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8.0 -->
  <w:body>
    <w:p w:rsidR="00D160B9" w:rsidP="00AE3F30" w14:paraId="36B3B02D" w14:textId="77777777">
      <w:pPr>
        <w:spacing w:line="269" w:lineRule="auto"/>
        <w:jc w:val="center"/>
        <w:rPr>
          <w:rFonts w:ascii="Calibri" w:hAnsi="Calibri" w:cs="Calibri" w:hint="cs"/>
          <w:b/>
          <w:bCs/>
          <w:color w:val="002060"/>
          <w:sz w:val="80"/>
          <w:szCs w:val="80"/>
          <w:rtl/>
        </w:rPr>
      </w:pPr>
    </w:p>
    <w:p w:rsidR="00D160B9" w:rsidP="00AE3F30" w14:paraId="267A7FB9" w14:textId="77777777">
      <w:pPr>
        <w:spacing w:line="269" w:lineRule="auto"/>
        <w:jc w:val="center"/>
        <w:rPr>
          <w:rFonts w:ascii="Calibri" w:hAnsi="Calibri" w:cs="Calibri"/>
          <w:b/>
          <w:bCs/>
          <w:color w:val="002060"/>
          <w:sz w:val="80"/>
          <w:szCs w:val="80"/>
          <w:rtl/>
        </w:rPr>
      </w:pPr>
    </w:p>
    <w:p w:rsidR="00D160B9" w:rsidP="00AE3F30" w14:paraId="448299B9" w14:textId="77777777">
      <w:pPr>
        <w:spacing w:line="269" w:lineRule="auto"/>
        <w:jc w:val="center"/>
        <w:rPr>
          <w:rFonts w:ascii="Calibri" w:hAnsi="Calibri" w:cs="Calibri"/>
          <w:b/>
          <w:bCs/>
          <w:color w:val="002060"/>
          <w:sz w:val="80"/>
          <w:szCs w:val="80"/>
          <w:rtl/>
        </w:rPr>
      </w:pPr>
    </w:p>
    <w:p w:rsidR="006E1414" w:rsidP="006907FC" w14:paraId="61502CEA" w14:textId="77777777">
      <w:pPr>
        <w:spacing w:line="269" w:lineRule="auto"/>
        <w:ind w:left="-427"/>
        <w:jc w:val="center"/>
        <w:rPr>
          <w:rFonts w:ascii="Calibri" w:hAnsi="Calibri" w:cs="Calibri"/>
          <w:b/>
          <w:bCs/>
          <w:color w:val="002060"/>
          <w:sz w:val="80"/>
          <w:szCs w:val="80"/>
          <w:rtl/>
        </w:rPr>
      </w:pPr>
      <w:r w:rsidRPr="0046320F">
        <w:rPr>
          <w:rFonts w:ascii="Calibri" w:hAnsi="Calibri" w:cs="Calibri"/>
          <w:b/>
          <w:bCs/>
          <w:color w:val="002060"/>
          <w:sz w:val="80"/>
          <w:szCs w:val="80"/>
          <w:rtl/>
        </w:rPr>
        <w:t>אתגרי המחלקות לשירותים חברתיים בעקבות מלחמת חרבות ברזל</w:t>
      </w:r>
    </w:p>
    <w:p w:rsidR="006E1414" w:rsidP="00AE3F30" w14:paraId="5BD7FDA0" w14:textId="77777777">
      <w:pPr>
        <w:bidi w:val="0"/>
        <w:spacing w:line="269" w:lineRule="auto"/>
        <w:rPr>
          <w:rFonts w:ascii="Calibri" w:hAnsi="Calibri" w:cs="Calibri"/>
          <w:b/>
          <w:bCs/>
          <w:color w:val="002060"/>
          <w:sz w:val="80"/>
          <w:szCs w:val="80"/>
        </w:rPr>
      </w:pPr>
      <w:r>
        <w:rPr>
          <w:rFonts w:ascii="Calibri" w:hAnsi="Calibri" w:cs="Times New Roman"/>
          <w:b/>
          <w:bCs/>
          <w:color w:val="002060"/>
          <w:sz w:val="80"/>
          <w:szCs w:val="80"/>
          <w:rtl/>
        </w:rPr>
        <w:br w:type="page"/>
      </w:r>
    </w:p>
    <w:p w:rsidR="00F954E4" w:rsidP="00AE3F30" w14:paraId="0829BD31" w14:textId="77777777">
      <w:pPr>
        <w:bidi w:val="0"/>
        <w:spacing w:line="269" w:lineRule="auto"/>
        <w:rPr>
          <w:rFonts w:ascii="Calibri" w:hAnsi="Calibri" w:cs="Calibri"/>
          <w:b/>
          <w:bCs/>
          <w:color w:val="002060"/>
          <w:sz w:val="80"/>
          <w:szCs w:val="80"/>
        </w:rPr>
        <w:sectPr w:rsidSect="006C2C6D">
          <w:headerReference w:type="even" r:id="rId6"/>
          <w:headerReference w:type="default" r:id="rId7"/>
          <w:footerReference w:type="even" r:id="rId8"/>
          <w:footerReference w:type="default" r:id="rId9"/>
          <w:headerReference w:type="first" r:id="rId10"/>
          <w:footerReference w:type="first" r:id="rId11"/>
          <w:pgSz w:w="11906" w:h="16838"/>
          <w:pgMar w:top="1701" w:right="1985" w:bottom="1588" w:left="1701" w:header="709" w:footer="709" w:gutter="0"/>
          <w:cols w:space="708"/>
          <w:titlePg/>
          <w:bidi/>
          <w:rtlGutter/>
          <w:docGrid w:linePitch="360"/>
        </w:sectPr>
      </w:pPr>
    </w:p>
    <w:p w:rsidR="0046320F" w:rsidRPr="0046320F" w:rsidP="00AE3F30" w14:paraId="444BC104" w14:textId="77777777">
      <w:pPr>
        <w:keepNext/>
        <w:keepLines/>
        <w:spacing w:line="269" w:lineRule="auto"/>
        <w:jc w:val="center"/>
        <w:outlineLvl w:val="0"/>
        <w:rPr>
          <w:rFonts w:eastAsia="Times New Roman"/>
          <w:bCs/>
          <w:szCs w:val="36"/>
          <w:u w:val="single"/>
          <w:rtl/>
        </w:rPr>
      </w:pPr>
      <w:bookmarkStart w:id="1" w:name="_Hlk225151037"/>
      <w:bookmarkStart w:id="2" w:name="_Hlk228448568"/>
      <w:r w:rsidRPr="0046320F">
        <w:rPr>
          <w:rFonts w:eastAsia="Times New Roman" w:hint="cs"/>
          <w:bCs/>
          <w:szCs w:val="36"/>
          <w:u w:val="single"/>
          <w:rtl/>
        </w:rPr>
        <w:t>אתגרי המחלקות לשירותים חברתיים בעקבות מלחמת חרבות ברזל</w:t>
      </w:r>
      <w:bookmarkEnd w:id="1"/>
    </w:p>
    <w:bookmarkEnd w:id="2"/>
    <w:p w:rsidR="0046320F" w:rsidRPr="0046320F" w:rsidP="00AE3F30" w14:paraId="2938837B" w14:textId="77777777">
      <w:pPr>
        <w:spacing w:line="269" w:lineRule="auto"/>
        <w:rPr>
          <w:rFonts w:eastAsia="Calibri"/>
          <w:rtl/>
        </w:rPr>
      </w:pPr>
    </w:p>
    <w:p w:rsidR="0046320F" w:rsidRPr="0046320F" w:rsidP="00AE3F30" w14:paraId="7818D508" w14:textId="77777777">
      <w:pPr>
        <w:keepNext/>
        <w:keepLines/>
        <w:spacing w:line="269" w:lineRule="auto"/>
        <w:outlineLvl w:val="2"/>
        <w:rPr>
          <w:rFonts w:eastAsia="Times New Roman"/>
          <w:bCs/>
          <w:szCs w:val="28"/>
          <w:u w:val="single"/>
          <w:rtl/>
        </w:rPr>
      </w:pPr>
      <w:r w:rsidRPr="0046320F">
        <w:rPr>
          <w:rFonts w:eastAsia="Times New Roman" w:hint="cs"/>
          <w:bCs/>
          <w:szCs w:val="28"/>
          <w:u w:val="single"/>
          <w:rtl/>
        </w:rPr>
        <w:t>מבוא</w:t>
      </w:r>
    </w:p>
    <w:p w:rsidR="0046320F" w:rsidRPr="0046320F" w:rsidP="00AE3F30" w14:paraId="6BB17B74" w14:textId="77777777">
      <w:pPr>
        <w:spacing w:line="269" w:lineRule="auto"/>
        <w:ind w:left="-567"/>
        <w:rPr>
          <w:rFonts w:eastAsia="Calibri"/>
          <w:szCs w:val="20"/>
          <w:rtl/>
        </w:rPr>
      </w:pPr>
    </w:p>
    <w:p w:rsidR="0046320F" w:rsidRPr="0046320F" w:rsidP="00AE3F30" w14:paraId="12DA128B" w14:textId="77777777">
      <w:pPr>
        <w:spacing w:line="269" w:lineRule="auto"/>
        <w:rPr>
          <w:rFonts w:eastAsia="Calibri"/>
          <w:rtl/>
        </w:rPr>
      </w:pPr>
      <w:r w:rsidRPr="0046320F">
        <w:rPr>
          <w:rFonts w:eastAsia="Calibri"/>
          <w:rtl/>
        </w:rPr>
        <w:t>שירותי הרווחה המקומיים בישראל הם ה</w:t>
      </w:r>
      <w:r w:rsidRPr="0046320F">
        <w:rPr>
          <w:rFonts w:eastAsia="Calibri" w:hint="cs"/>
          <w:rtl/>
        </w:rPr>
        <w:t>גורם</w:t>
      </w:r>
      <w:r w:rsidRPr="0046320F">
        <w:rPr>
          <w:rFonts w:eastAsia="Calibri"/>
          <w:rtl/>
        </w:rPr>
        <w:t xml:space="preserve"> </w:t>
      </w:r>
      <w:r w:rsidRPr="0046320F">
        <w:rPr>
          <w:rFonts w:eastAsia="Calibri" w:hint="cs"/>
          <w:rtl/>
        </w:rPr>
        <w:t>המרכזי</w:t>
      </w:r>
      <w:r w:rsidRPr="0046320F">
        <w:rPr>
          <w:rFonts w:eastAsia="Calibri"/>
          <w:rtl/>
        </w:rPr>
        <w:t xml:space="preserve"> המספק </w:t>
      </w:r>
      <w:r w:rsidRPr="0046320F">
        <w:rPr>
          <w:rFonts w:eastAsia="Calibri" w:hint="cs"/>
          <w:rtl/>
        </w:rPr>
        <w:t>שירות</w:t>
      </w:r>
      <w:r w:rsidRPr="0046320F">
        <w:rPr>
          <w:rFonts w:eastAsia="Calibri"/>
          <w:rtl/>
        </w:rPr>
        <w:t>ים חיוניים ל</w:t>
      </w:r>
      <w:r w:rsidRPr="0046320F">
        <w:rPr>
          <w:rFonts w:eastAsia="Calibri" w:hint="cs"/>
          <w:rtl/>
        </w:rPr>
        <w:t>תושבים המתמודד</w:t>
      </w:r>
      <w:r w:rsidRPr="0046320F">
        <w:rPr>
          <w:rFonts w:eastAsia="Calibri"/>
          <w:rtl/>
        </w:rPr>
        <w:t>ים</w:t>
      </w:r>
      <w:r w:rsidRPr="0046320F">
        <w:rPr>
          <w:rFonts w:eastAsia="Calibri" w:hint="cs"/>
          <w:rtl/>
        </w:rPr>
        <w:t xml:space="preserve"> עם קשיים</w:t>
      </w:r>
      <w:r w:rsidRPr="0046320F">
        <w:rPr>
          <w:rFonts w:eastAsia="Calibri"/>
          <w:rtl/>
        </w:rPr>
        <w:t xml:space="preserve"> </w:t>
      </w:r>
      <w:r w:rsidRPr="0046320F">
        <w:rPr>
          <w:rFonts w:eastAsia="Calibri" w:hint="cs"/>
          <w:rtl/>
        </w:rPr>
        <w:t>חברתיים במישור</w:t>
      </w:r>
      <w:r w:rsidRPr="0046320F">
        <w:rPr>
          <w:rFonts w:eastAsia="Calibri"/>
          <w:rtl/>
        </w:rPr>
        <w:t xml:space="preserve"> האישי, הקבוצתי, המשפחתי והקהילתי</w:t>
      </w:r>
      <w:r>
        <w:rPr>
          <w:rFonts w:eastAsia="Calibri"/>
          <w:vertAlign w:val="superscript"/>
          <w:rtl/>
        </w:rPr>
        <w:footnoteReference w:id="2"/>
      </w:r>
      <w:r w:rsidRPr="0046320F">
        <w:rPr>
          <w:rFonts w:eastAsia="Calibri" w:hint="cs"/>
          <w:rtl/>
        </w:rPr>
        <w:t xml:space="preserve">. </w:t>
      </w:r>
      <w:r w:rsidRPr="0046320F">
        <w:rPr>
          <w:rFonts w:ascii="David" w:eastAsia="Calibri" w:hAnsi="David" w:hint="cs"/>
          <w:sz w:val="24"/>
          <w:rtl/>
          <w:lang w:eastAsia="he-IL"/>
        </w:rPr>
        <w:t xml:space="preserve">הרשות המקומית מחויבת לספק לתושביה שירותי רווחה מכוח חוק שירותי הסעד, התשי"ח-1958 </w:t>
      </w:r>
      <w:r w:rsidRPr="0046320F">
        <w:rPr>
          <w:rFonts w:ascii="David" w:eastAsia="Calibri" w:hAnsi="David"/>
          <w:sz w:val="24"/>
          <w:rtl/>
          <w:lang w:eastAsia="he-IL"/>
        </w:rPr>
        <w:t xml:space="preserve">(להלן - </w:t>
      </w:r>
      <w:r w:rsidRPr="0046320F">
        <w:rPr>
          <w:rFonts w:ascii="David" w:eastAsia="Calibri" w:hAnsi="David" w:hint="eastAsia"/>
          <w:sz w:val="24"/>
          <w:rtl/>
          <w:lang w:eastAsia="he-IL"/>
        </w:rPr>
        <w:t>חוק</w:t>
      </w:r>
      <w:r w:rsidRPr="0046320F">
        <w:rPr>
          <w:rFonts w:ascii="David" w:eastAsia="Calibri" w:hAnsi="David"/>
          <w:sz w:val="24"/>
          <w:rtl/>
          <w:lang w:eastAsia="he-IL"/>
        </w:rPr>
        <w:t xml:space="preserve"> </w:t>
      </w:r>
      <w:r w:rsidRPr="0046320F">
        <w:rPr>
          <w:rFonts w:ascii="David" w:eastAsia="Calibri" w:hAnsi="David" w:hint="eastAsia"/>
          <w:sz w:val="24"/>
          <w:rtl/>
          <w:lang w:eastAsia="he-IL"/>
        </w:rPr>
        <w:t>הסעד</w:t>
      </w:r>
      <w:r w:rsidRPr="0046320F">
        <w:rPr>
          <w:rFonts w:ascii="David" w:eastAsia="Calibri" w:hAnsi="David"/>
          <w:sz w:val="24"/>
          <w:rtl/>
          <w:lang w:eastAsia="he-IL"/>
        </w:rPr>
        <w:t>)</w:t>
      </w:r>
      <w:r>
        <w:rPr>
          <w:rFonts w:ascii="David" w:eastAsia="Calibri" w:hAnsi="David"/>
          <w:sz w:val="24"/>
          <w:vertAlign w:val="superscript"/>
          <w:rtl/>
          <w:lang w:eastAsia="he-IL"/>
        </w:rPr>
        <w:footnoteReference w:id="3"/>
      </w:r>
      <w:r w:rsidRPr="0046320F">
        <w:rPr>
          <w:rFonts w:ascii="David" w:eastAsia="Calibri" w:hAnsi="David" w:hint="cs"/>
          <w:sz w:val="24"/>
          <w:rtl/>
          <w:lang w:eastAsia="he-IL"/>
        </w:rPr>
        <w:t>. בסעיף 2(א) לחוק נקבעה חובת הרשויות המקומיות להקים "מחלקה לשירותים חברתיים לשם טיפול סוציאלי בנזקקים</w:t>
      </w:r>
      <w:r w:rsidRPr="0046320F">
        <w:rPr>
          <w:rFonts w:ascii="David" w:eastAsia="Calibri" w:hAnsi="David"/>
          <w:sz w:val="24"/>
          <w:vertAlign w:val="superscript"/>
          <w:rtl/>
          <w:lang w:eastAsia="he-IL"/>
        </w:rPr>
        <w:t>[</w:t>
      </w:r>
      <w:r>
        <w:rPr>
          <w:rFonts w:ascii="David" w:eastAsia="Calibri" w:hAnsi="David"/>
          <w:sz w:val="24"/>
          <w:vertAlign w:val="superscript"/>
          <w:rtl/>
          <w:lang w:eastAsia="he-IL"/>
        </w:rPr>
        <w:footnoteReference w:id="4"/>
      </w:r>
      <w:r w:rsidRPr="0046320F">
        <w:rPr>
          <w:rFonts w:ascii="David" w:eastAsia="Calibri" w:hAnsi="David"/>
          <w:sz w:val="24"/>
          <w:vertAlign w:val="superscript"/>
          <w:rtl/>
          <w:lang w:eastAsia="he-IL"/>
        </w:rPr>
        <w:t>]</w:t>
      </w:r>
      <w:r w:rsidRPr="0046320F">
        <w:rPr>
          <w:rFonts w:ascii="David" w:eastAsia="Calibri" w:hAnsi="David" w:hint="cs"/>
          <w:sz w:val="24"/>
          <w:rtl/>
          <w:lang w:eastAsia="he-IL"/>
        </w:rPr>
        <w:t xml:space="preserve"> והגשת סעד להם", וכן נקבע כי שר הרווחה, בהתייעצות עם שר הפנים, מוסמך להתקין תקנות בדבר ארגונן של מחלקות אלה ברשויות המקומיות.</w:t>
      </w:r>
      <w:r w:rsidRPr="0046320F">
        <w:rPr>
          <w:rFonts w:ascii="David" w:eastAsia="Calibri" w:hAnsi="David" w:hint="cs"/>
          <w:sz w:val="36"/>
          <w:szCs w:val="36"/>
          <w:rtl/>
          <w:lang w:eastAsia="he-IL"/>
        </w:rPr>
        <w:t xml:space="preserve"> </w:t>
      </w:r>
      <w:r w:rsidRPr="0046320F">
        <w:rPr>
          <w:rFonts w:eastAsia="Calibri"/>
          <w:rtl/>
        </w:rPr>
        <w:t xml:space="preserve">מערכת </w:t>
      </w:r>
      <w:r w:rsidRPr="0046320F">
        <w:rPr>
          <w:rFonts w:eastAsia="Calibri" w:hint="cs"/>
          <w:rtl/>
        </w:rPr>
        <w:t>שירותי הרווחה המקומיים מבוססת ברובה</w:t>
      </w:r>
      <w:r w:rsidRPr="0046320F">
        <w:rPr>
          <w:rFonts w:eastAsia="Calibri"/>
          <w:rtl/>
        </w:rPr>
        <w:t xml:space="preserve"> על</w:t>
      </w:r>
      <w:r w:rsidRPr="0046320F">
        <w:rPr>
          <w:rFonts w:eastAsia="Calibri" w:hint="cs"/>
          <w:rtl/>
        </w:rPr>
        <w:t xml:space="preserve"> </w:t>
      </w:r>
      <w:r w:rsidRPr="0046320F">
        <w:rPr>
          <w:rFonts w:eastAsia="Calibri"/>
          <w:rtl/>
        </w:rPr>
        <w:t xml:space="preserve">עובדות ועובדים סוציאליים </w:t>
      </w:r>
      <w:r w:rsidRPr="0046320F">
        <w:rPr>
          <w:rFonts w:eastAsia="Calibri" w:hint="cs"/>
          <w:rtl/>
        </w:rPr>
        <w:t xml:space="preserve">(להלן - </w:t>
      </w:r>
      <w:r w:rsidRPr="0046320F">
        <w:rPr>
          <w:rFonts w:eastAsia="Calibri" w:hint="cs"/>
          <w:rtl/>
        </w:rPr>
        <w:t>עו"סים</w:t>
      </w:r>
      <w:r w:rsidRPr="0046320F">
        <w:rPr>
          <w:rFonts w:eastAsia="Calibri" w:hint="cs"/>
          <w:rtl/>
        </w:rPr>
        <w:t xml:space="preserve">), שהם, נכון לתחילת שנת 2024, רוב </w:t>
      </w:r>
      <w:r w:rsidRPr="0046320F">
        <w:rPr>
          <w:rFonts w:eastAsia="Calibri"/>
          <w:rtl/>
        </w:rPr>
        <w:t xml:space="preserve">המועסקים </w:t>
      </w:r>
      <w:r w:rsidRPr="0046320F">
        <w:rPr>
          <w:rFonts w:eastAsia="Calibri" w:hint="cs"/>
          <w:rtl/>
        </w:rPr>
        <w:t>(כ-</w:t>
      </w:r>
      <w:r w:rsidRPr="0046320F">
        <w:rPr>
          <w:rFonts w:eastAsia="Calibri"/>
          <w:rtl/>
        </w:rPr>
        <w:t>87%</w:t>
      </w:r>
      <w:r w:rsidRPr="0046320F">
        <w:rPr>
          <w:rFonts w:eastAsia="Calibri" w:hint="cs"/>
          <w:rtl/>
        </w:rPr>
        <w:t xml:space="preserve"> - כ-5,800 מתוך כ-6,700)</w:t>
      </w:r>
      <w:r w:rsidRPr="0046320F">
        <w:rPr>
          <w:rFonts w:eastAsia="Calibri"/>
          <w:rtl/>
        </w:rPr>
        <w:t xml:space="preserve"> במחלקות לשירותים חברתיים</w:t>
      </w:r>
      <w:r w:rsidRPr="0046320F">
        <w:rPr>
          <w:rFonts w:eastAsia="Calibri" w:hint="cs"/>
          <w:rtl/>
        </w:rPr>
        <w:t xml:space="preserve"> ברשויות</w:t>
      </w:r>
      <w:r w:rsidRPr="0046320F">
        <w:rPr>
          <w:rFonts w:eastAsia="Calibri"/>
          <w:rtl/>
        </w:rPr>
        <w:t xml:space="preserve"> </w:t>
      </w:r>
      <w:r w:rsidRPr="0046320F">
        <w:rPr>
          <w:rFonts w:eastAsia="Calibri" w:hint="cs"/>
          <w:rtl/>
        </w:rPr>
        <w:t xml:space="preserve">המקומיות (להלן - </w:t>
      </w:r>
      <w:r w:rsidRPr="0046320F">
        <w:rPr>
          <w:rFonts w:eastAsia="Calibri" w:hint="cs"/>
          <w:rtl/>
        </w:rPr>
        <w:t>מש"חים</w:t>
      </w:r>
      <w:r w:rsidRPr="0046320F">
        <w:rPr>
          <w:rFonts w:eastAsia="Calibri" w:hint="cs"/>
          <w:rtl/>
        </w:rPr>
        <w:t>)</w:t>
      </w:r>
      <w:r>
        <w:rPr>
          <w:rFonts w:eastAsia="Calibri"/>
          <w:vertAlign w:val="superscript"/>
          <w:rtl/>
        </w:rPr>
        <w:footnoteReference w:id="5"/>
      </w:r>
      <w:r w:rsidRPr="0046320F">
        <w:rPr>
          <w:rFonts w:eastAsia="Calibri" w:hint="cs"/>
          <w:rtl/>
        </w:rPr>
        <w:t xml:space="preserve">. על פי נתוני משרד הרווחה, בשנת 2023 הסתכם מספר מקבלי השירות </w:t>
      </w:r>
      <w:r w:rsidRPr="0046320F">
        <w:rPr>
          <w:rFonts w:eastAsia="Calibri" w:hint="cs"/>
          <w:rtl/>
        </w:rPr>
        <w:t>במש"חים</w:t>
      </w:r>
      <w:r w:rsidRPr="0046320F">
        <w:rPr>
          <w:rFonts w:eastAsia="Calibri" w:hint="cs"/>
          <w:rtl/>
        </w:rPr>
        <w:t xml:space="preserve"> בכ-1.18 מיליון בני אדם (כ-12% מהאוכלוסייה בישראל)</w:t>
      </w:r>
      <w:r>
        <w:rPr>
          <w:rFonts w:eastAsia="Calibri"/>
          <w:vertAlign w:val="superscript"/>
          <w:rtl/>
        </w:rPr>
        <w:footnoteReference w:id="6"/>
      </w:r>
      <w:r w:rsidRPr="0046320F">
        <w:rPr>
          <w:rFonts w:eastAsia="Calibri" w:hint="cs"/>
          <w:rtl/>
        </w:rPr>
        <w:t>.</w:t>
      </w:r>
    </w:p>
    <w:p w:rsidR="0046320F" w:rsidRPr="0046320F" w:rsidP="00AE3F30" w14:paraId="53062CA5" w14:textId="77777777">
      <w:pPr>
        <w:spacing w:line="269" w:lineRule="auto"/>
        <w:ind w:left="-567"/>
        <w:rPr>
          <w:rFonts w:eastAsia="Calibri"/>
          <w:szCs w:val="20"/>
          <w:rtl/>
        </w:rPr>
      </w:pPr>
    </w:p>
    <w:p w:rsidR="0046320F" w:rsidRPr="0046320F" w:rsidP="00AE3F30" w14:paraId="2EEBA117" w14:textId="77777777">
      <w:pPr>
        <w:spacing w:line="269" w:lineRule="auto"/>
        <w:rPr>
          <w:rFonts w:eastAsia="Calibri"/>
          <w:rtl/>
        </w:rPr>
      </w:pPr>
      <w:r w:rsidRPr="0046320F">
        <w:rPr>
          <w:rFonts w:eastAsia="Calibri"/>
          <w:rtl/>
        </w:rPr>
        <w:t xml:space="preserve">אירועי שבעה באוקטובר 2023 (שבעה באוקטובר) </w:t>
      </w:r>
      <w:r w:rsidRPr="0046320F">
        <w:rPr>
          <w:rFonts w:eastAsia="Calibri" w:hint="cs"/>
          <w:rtl/>
        </w:rPr>
        <w:t>ומלחמת חרבות ברזל (להלן גם - המלחמה)</w:t>
      </w:r>
      <w:r w:rsidRPr="0046320F">
        <w:rPr>
          <w:rFonts w:eastAsia="Calibri"/>
          <w:rtl/>
        </w:rPr>
        <w:t xml:space="preserve"> </w:t>
      </w:r>
      <w:r w:rsidRPr="0046320F">
        <w:rPr>
          <w:rFonts w:eastAsia="Calibri" w:hint="cs"/>
          <w:rtl/>
        </w:rPr>
        <w:t xml:space="preserve">שפרצה לאחריהם </w:t>
      </w:r>
      <w:r w:rsidRPr="0046320F">
        <w:rPr>
          <w:rFonts w:eastAsia="Calibri"/>
          <w:rtl/>
        </w:rPr>
        <w:t xml:space="preserve">המחישו את </w:t>
      </w:r>
      <w:r w:rsidRPr="0046320F">
        <w:rPr>
          <w:rFonts w:eastAsia="Calibri" w:hint="cs"/>
          <w:rtl/>
        </w:rPr>
        <w:t>חשיבות</w:t>
      </w:r>
      <w:r w:rsidRPr="0046320F">
        <w:rPr>
          <w:rFonts w:eastAsia="Calibri"/>
          <w:rtl/>
        </w:rPr>
        <w:t xml:space="preserve"> תפקידם</w:t>
      </w:r>
      <w:r w:rsidRPr="0046320F">
        <w:rPr>
          <w:rFonts w:eastAsia="Calibri" w:hint="cs"/>
          <w:rtl/>
        </w:rPr>
        <w:t xml:space="preserve"> </w:t>
      </w:r>
      <w:r w:rsidRPr="0046320F">
        <w:rPr>
          <w:rFonts w:eastAsia="Calibri"/>
          <w:rtl/>
        </w:rPr>
        <w:t xml:space="preserve">של </w:t>
      </w:r>
      <w:r w:rsidRPr="0046320F">
        <w:rPr>
          <w:rFonts w:eastAsia="Calibri"/>
          <w:rtl/>
        </w:rPr>
        <w:t>העו</w:t>
      </w:r>
      <w:r w:rsidRPr="0046320F">
        <w:rPr>
          <w:rFonts w:eastAsia="Calibri" w:hint="cs"/>
          <w:rtl/>
        </w:rPr>
        <w:t>"</w:t>
      </w:r>
      <w:r w:rsidRPr="0046320F">
        <w:rPr>
          <w:rFonts w:eastAsia="Calibri"/>
          <w:rtl/>
        </w:rPr>
        <w:t>סים</w:t>
      </w:r>
      <w:r w:rsidRPr="0046320F">
        <w:rPr>
          <w:rFonts w:eastAsia="Calibri"/>
          <w:rtl/>
        </w:rPr>
        <w:t xml:space="preserve"> </w:t>
      </w:r>
      <w:r w:rsidRPr="0046320F">
        <w:rPr>
          <w:rFonts w:eastAsia="Calibri"/>
          <w:rtl/>
        </w:rPr>
        <w:t>במ</w:t>
      </w:r>
      <w:r w:rsidRPr="0046320F">
        <w:rPr>
          <w:rFonts w:eastAsia="Calibri" w:hint="cs"/>
          <w:rtl/>
        </w:rPr>
        <w:t>ש"</w:t>
      </w:r>
      <w:r w:rsidRPr="0046320F">
        <w:rPr>
          <w:rFonts w:eastAsia="Calibri"/>
          <w:rtl/>
        </w:rPr>
        <w:t>חים</w:t>
      </w:r>
      <w:r w:rsidRPr="0046320F">
        <w:rPr>
          <w:rFonts w:eastAsia="Calibri" w:hint="cs"/>
          <w:rtl/>
        </w:rPr>
        <w:t xml:space="preserve">. בעקבות המלחמה הוצבו אתגרים חדשים לפני עובדי </w:t>
      </w:r>
      <w:r w:rsidRPr="0046320F">
        <w:rPr>
          <w:rFonts w:eastAsia="Calibri" w:hint="cs"/>
          <w:rtl/>
        </w:rPr>
        <w:t>המש"חים</w:t>
      </w:r>
      <w:r w:rsidRPr="0046320F">
        <w:rPr>
          <w:rFonts w:eastAsia="Calibri" w:hint="cs"/>
          <w:rtl/>
        </w:rPr>
        <w:t xml:space="preserve">, הן מבחינת אופי המשימות העומדות לפניהם והן מבחינת היקפן ומורכבותן. למשימות השגרתיות שלהם נוספו אתגרים הנוגעים להרחבת מעגלי הנזקקים לשירותיהם, ובהם </w:t>
      </w:r>
      <w:r w:rsidRPr="0046320F">
        <w:rPr>
          <w:rFonts w:eastAsia="Calibri"/>
          <w:rtl/>
        </w:rPr>
        <w:t xml:space="preserve">נפגעים ישירים </w:t>
      </w:r>
      <w:r w:rsidRPr="0046320F">
        <w:rPr>
          <w:rFonts w:eastAsia="Calibri" w:hint="cs"/>
          <w:rtl/>
        </w:rPr>
        <w:t>ו</w:t>
      </w:r>
      <w:r w:rsidRPr="0046320F">
        <w:rPr>
          <w:rFonts w:eastAsia="Calibri"/>
          <w:rtl/>
        </w:rPr>
        <w:t xml:space="preserve">עקיפים </w:t>
      </w:r>
      <w:r w:rsidRPr="0046320F">
        <w:rPr>
          <w:rFonts w:eastAsia="Calibri" w:hint="cs"/>
          <w:rtl/>
        </w:rPr>
        <w:t>מ</w:t>
      </w:r>
      <w:r w:rsidRPr="0046320F">
        <w:rPr>
          <w:rFonts w:eastAsia="Calibri"/>
          <w:rtl/>
        </w:rPr>
        <w:t>המלחמה</w:t>
      </w:r>
      <w:r w:rsidRPr="0046320F">
        <w:rPr>
          <w:rFonts w:eastAsia="Calibri" w:hint="cs"/>
          <w:rtl/>
        </w:rPr>
        <w:t>: שורדי שבי, משפחות חטופים, משפחות שכולות</w:t>
      </w:r>
      <w:r>
        <w:rPr>
          <w:rFonts w:eastAsia="Calibri"/>
          <w:vertAlign w:val="superscript"/>
          <w:rtl/>
        </w:rPr>
        <w:footnoteReference w:id="7"/>
      </w:r>
      <w:r w:rsidRPr="0046320F">
        <w:rPr>
          <w:rFonts w:eastAsia="Calibri" w:hint="cs"/>
          <w:rtl/>
        </w:rPr>
        <w:t xml:space="preserve">, משרתי המילואים ומשפחותיהם, פצועי צה"ל ונפגעי פעולות איבה ומשפחותיהם, תושבים מפונים מבתיהם ואנשים המתמודדים עם משבר כלכלי. לצד זאת </w:t>
      </w:r>
      <w:r w:rsidRPr="0046320F">
        <w:rPr>
          <w:rFonts w:eastAsia="Calibri" w:hint="cs"/>
          <w:rtl/>
        </w:rPr>
        <w:t>המש"חים</w:t>
      </w:r>
      <w:r w:rsidRPr="0046320F">
        <w:rPr>
          <w:rFonts w:eastAsia="Calibri" w:hint="cs"/>
          <w:rtl/>
        </w:rPr>
        <w:t xml:space="preserve"> נדרשו להמשיך לטפל במטופליהם הקבועים, שמצבם של רבים מהם הורע בעקבות המלחמה</w:t>
      </w:r>
      <w:r>
        <w:rPr>
          <w:rFonts w:eastAsia="Calibri"/>
          <w:vertAlign w:val="superscript"/>
          <w:rtl/>
        </w:rPr>
        <w:footnoteReference w:id="8"/>
      </w:r>
      <w:r w:rsidRPr="0046320F">
        <w:rPr>
          <w:rFonts w:eastAsia="Calibri" w:hint="cs"/>
          <w:rtl/>
        </w:rPr>
        <w:t>.</w:t>
      </w:r>
    </w:p>
    <w:p w:rsidR="0046320F" w:rsidRPr="0046320F" w:rsidP="00AE3F30" w14:paraId="208FBF75" w14:textId="77777777">
      <w:pPr>
        <w:spacing w:line="269" w:lineRule="auto"/>
        <w:ind w:left="-567"/>
        <w:rPr>
          <w:rFonts w:eastAsia="Calibri"/>
          <w:szCs w:val="20"/>
          <w:rtl/>
        </w:rPr>
      </w:pPr>
    </w:p>
    <w:p w:rsidR="0046320F" w:rsidRPr="0046320F" w:rsidP="00AE3F30" w14:paraId="45B0A5A6" w14:textId="77777777">
      <w:pPr>
        <w:spacing w:line="269" w:lineRule="auto"/>
        <w:rPr>
          <w:rFonts w:eastAsia="Calibri"/>
          <w:rtl/>
        </w:rPr>
      </w:pPr>
      <w:r w:rsidRPr="0046320F">
        <w:rPr>
          <w:rFonts w:eastAsia="Calibri" w:hint="cs"/>
          <w:rtl/>
        </w:rPr>
        <w:t xml:space="preserve">מתן מענה הולם לתושבי הרשויות המקומיות הזקוקים לשירותי רווחה מחייב היערכות מתאימה של </w:t>
      </w:r>
      <w:r w:rsidRPr="0046320F">
        <w:rPr>
          <w:rFonts w:eastAsia="Calibri" w:hint="cs"/>
          <w:rtl/>
        </w:rPr>
        <w:t>המש"חים</w:t>
      </w:r>
      <w:r w:rsidRPr="0046320F">
        <w:rPr>
          <w:rFonts w:eastAsia="Calibri" w:hint="cs"/>
          <w:rtl/>
        </w:rPr>
        <w:t xml:space="preserve"> </w:t>
      </w:r>
      <w:r w:rsidRPr="0046320F">
        <w:rPr>
          <w:rFonts w:eastAsia="Calibri"/>
          <w:rtl/>
        </w:rPr>
        <w:t xml:space="preserve">מתוך הסתכלות </w:t>
      </w:r>
      <w:r w:rsidRPr="0046320F">
        <w:rPr>
          <w:rFonts w:eastAsia="Calibri" w:hint="cs"/>
          <w:rtl/>
        </w:rPr>
        <w:t>מקיפה וכוללת והתחשבות הן</w:t>
      </w:r>
      <w:r w:rsidRPr="0046320F">
        <w:rPr>
          <w:rFonts w:eastAsia="Calibri"/>
          <w:rtl/>
        </w:rPr>
        <w:t xml:space="preserve"> </w:t>
      </w:r>
      <w:r w:rsidRPr="0046320F">
        <w:rPr>
          <w:rFonts w:eastAsia="Calibri" w:hint="cs"/>
          <w:rtl/>
        </w:rPr>
        <w:t>ב</w:t>
      </w:r>
      <w:r w:rsidRPr="0046320F">
        <w:rPr>
          <w:rFonts w:eastAsia="Calibri"/>
          <w:rtl/>
        </w:rPr>
        <w:t xml:space="preserve">צרכים שהיו </w:t>
      </w:r>
      <w:r w:rsidRPr="0046320F">
        <w:rPr>
          <w:rFonts w:eastAsia="Calibri" w:hint="cs"/>
          <w:rtl/>
        </w:rPr>
        <w:t xml:space="preserve">לתושבים </w:t>
      </w:r>
      <w:r w:rsidRPr="0046320F">
        <w:rPr>
          <w:rFonts w:eastAsia="Calibri"/>
          <w:rtl/>
        </w:rPr>
        <w:t>ב</w:t>
      </w:r>
      <w:r w:rsidRPr="0046320F">
        <w:rPr>
          <w:rFonts w:eastAsia="Calibri" w:hint="cs"/>
          <w:rtl/>
        </w:rPr>
        <w:t>עיתות</w:t>
      </w:r>
      <w:r w:rsidRPr="0046320F">
        <w:rPr>
          <w:rFonts w:eastAsia="Calibri" w:hint="cs"/>
          <w:rtl/>
        </w:rPr>
        <w:t xml:space="preserve"> </w:t>
      </w:r>
      <w:r w:rsidRPr="0046320F">
        <w:rPr>
          <w:rFonts w:eastAsia="Calibri"/>
          <w:rtl/>
        </w:rPr>
        <w:t>שגרה והוחרפו</w:t>
      </w:r>
      <w:r w:rsidRPr="0046320F">
        <w:rPr>
          <w:rFonts w:eastAsia="Calibri" w:hint="cs"/>
          <w:rtl/>
        </w:rPr>
        <w:t xml:space="preserve">, </w:t>
      </w:r>
      <w:r w:rsidRPr="0046320F">
        <w:rPr>
          <w:rFonts w:eastAsia="Calibri"/>
          <w:rtl/>
        </w:rPr>
        <w:t>ו</w:t>
      </w:r>
      <w:r w:rsidRPr="0046320F">
        <w:rPr>
          <w:rFonts w:eastAsia="Calibri" w:hint="cs"/>
          <w:rtl/>
        </w:rPr>
        <w:t>הן ב</w:t>
      </w:r>
      <w:r w:rsidRPr="0046320F">
        <w:rPr>
          <w:rFonts w:eastAsia="Calibri"/>
          <w:rtl/>
        </w:rPr>
        <w:t>צרכים חדשים</w:t>
      </w:r>
      <w:r w:rsidRPr="0046320F">
        <w:rPr>
          <w:rFonts w:eastAsia="Calibri" w:hint="cs"/>
          <w:rtl/>
        </w:rPr>
        <w:t xml:space="preserve"> שלהם</w:t>
      </w:r>
      <w:r w:rsidRPr="0046320F">
        <w:rPr>
          <w:rFonts w:eastAsia="Calibri"/>
          <w:rtl/>
        </w:rPr>
        <w:t xml:space="preserve"> שנוספו ב</w:t>
      </w:r>
      <w:r w:rsidRPr="0046320F">
        <w:rPr>
          <w:rFonts w:eastAsia="Calibri" w:hint="cs"/>
          <w:rtl/>
        </w:rPr>
        <w:t>עקבות ה</w:t>
      </w:r>
      <w:r w:rsidRPr="0046320F">
        <w:rPr>
          <w:rFonts w:eastAsia="Calibri"/>
          <w:rtl/>
        </w:rPr>
        <w:t>מלחמה</w:t>
      </w:r>
      <w:r w:rsidRPr="0046320F">
        <w:rPr>
          <w:rFonts w:eastAsia="Calibri" w:hint="cs"/>
          <w:rtl/>
        </w:rPr>
        <w:t xml:space="preserve">. במסגרת ההיערכות יש להתחשב במספר </w:t>
      </w:r>
      <w:r w:rsidRPr="0046320F">
        <w:rPr>
          <w:rFonts w:eastAsia="Calibri" w:hint="cs"/>
          <w:rtl/>
        </w:rPr>
        <w:t>העו"סים</w:t>
      </w:r>
      <w:r w:rsidRPr="0046320F">
        <w:rPr>
          <w:rFonts w:eastAsia="Calibri" w:hint="cs"/>
          <w:rtl/>
        </w:rPr>
        <w:t xml:space="preserve"> ובהכשרתם המקצועית, ביכולתם לטפל באוכלוסיות הזקוקות לסיוע ולתת להן מענה בשים לב לעומס העבודה המוגבר, בחוסנם האישי של </w:t>
      </w:r>
      <w:r w:rsidRPr="0046320F">
        <w:rPr>
          <w:rFonts w:eastAsia="Calibri" w:hint="cs"/>
          <w:rtl/>
        </w:rPr>
        <w:t>העו"סים</w:t>
      </w:r>
      <w:r w:rsidRPr="0046320F">
        <w:rPr>
          <w:rFonts w:eastAsia="Calibri" w:hint="cs"/>
          <w:rtl/>
        </w:rPr>
        <w:t>, בייחוד נוכח השפעות המלחמה, ובאמצעים המאפשרים להפחית את השחיקה שלהם.</w:t>
      </w:r>
    </w:p>
    <w:p w:rsidR="0046320F" w:rsidRPr="0046320F" w:rsidP="00AE3F30" w14:paraId="24CFA959" w14:textId="77777777">
      <w:pPr>
        <w:spacing w:line="269" w:lineRule="auto"/>
        <w:rPr>
          <w:rFonts w:eastAsia="Calibri"/>
        </w:rPr>
      </w:pPr>
    </w:p>
    <w:p w:rsidR="0046320F" w:rsidRPr="0046320F" w:rsidP="00AE3F30" w14:paraId="4DA07F37" w14:textId="77777777">
      <w:pPr>
        <w:keepNext/>
        <w:keepLines/>
        <w:spacing w:line="269" w:lineRule="auto"/>
        <w:outlineLvl w:val="2"/>
        <w:rPr>
          <w:rFonts w:eastAsia="Times New Roman"/>
          <w:bCs/>
          <w:szCs w:val="28"/>
          <w:u w:val="single"/>
          <w:rtl/>
        </w:rPr>
      </w:pPr>
      <w:r w:rsidRPr="0046320F">
        <w:rPr>
          <w:rFonts w:eastAsia="Times New Roman" w:hint="cs"/>
          <w:bCs/>
          <w:szCs w:val="28"/>
          <w:u w:val="single"/>
          <w:rtl/>
        </w:rPr>
        <w:t>פעולות הביקורת</w:t>
      </w:r>
    </w:p>
    <w:p w:rsidR="0046320F" w:rsidRPr="0046320F" w:rsidP="00AE3F30" w14:paraId="213D508D" w14:textId="77777777">
      <w:pPr>
        <w:spacing w:line="269" w:lineRule="auto"/>
        <w:ind w:left="-567"/>
        <w:rPr>
          <w:rFonts w:eastAsia="Calibri"/>
          <w:szCs w:val="20"/>
          <w:rtl/>
        </w:rPr>
      </w:pPr>
    </w:p>
    <w:p w:rsidR="0046320F" w:rsidRPr="0046320F" w:rsidP="00AE3F30" w14:paraId="4847F675" w14:textId="77777777">
      <w:pPr>
        <w:spacing w:line="269" w:lineRule="auto"/>
        <w:rPr>
          <w:rFonts w:eastAsia="Times New Roman"/>
          <w:b/>
          <w:sz w:val="24"/>
          <w:rtl/>
        </w:rPr>
      </w:pPr>
      <w:r w:rsidRPr="0046320F">
        <w:rPr>
          <w:rFonts w:eastAsia="Calibri"/>
          <w:rtl/>
        </w:rPr>
        <w:t xml:space="preserve">בחודשים </w:t>
      </w:r>
      <w:r w:rsidRPr="0046320F">
        <w:rPr>
          <w:rFonts w:eastAsia="Calibri" w:hint="cs"/>
          <w:rtl/>
        </w:rPr>
        <w:t>מרץ</w:t>
      </w:r>
      <w:r w:rsidRPr="0046320F">
        <w:rPr>
          <w:rFonts w:eastAsia="Calibri"/>
          <w:rtl/>
        </w:rPr>
        <w:t xml:space="preserve"> עד </w:t>
      </w:r>
      <w:r w:rsidRPr="0046320F">
        <w:rPr>
          <w:rFonts w:eastAsia="Calibri" w:hint="cs"/>
          <w:rtl/>
        </w:rPr>
        <w:t>אוקטובר</w:t>
      </w:r>
      <w:r w:rsidRPr="0046320F">
        <w:rPr>
          <w:rFonts w:eastAsia="Calibri"/>
          <w:rtl/>
        </w:rPr>
        <w:t xml:space="preserve"> 202</w:t>
      </w:r>
      <w:r w:rsidRPr="0046320F">
        <w:rPr>
          <w:rFonts w:eastAsia="Calibri" w:hint="cs"/>
          <w:rtl/>
        </w:rPr>
        <w:t>5</w:t>
      </w:r>
      <w:r w:rsidRPr="0046320F">
        <w:rPr>
          <w:rFonts w:eastAsia="Calibri"/>
          <w:rtl/>
        </w:rPr>
        <w:t xml:space="preserve"> בדק משרד מבקר המדינה</w:t>
      </w:r>
      <w:r w:rsidRPr="0046320F">
        <w:rPr>
          <w:rFonts w:ascii="David" w:eastAsia="Calibri" w:hAnsi="David" w:hint="cs"/>
          <w:rtl/>
        </w:rPr>
        <w:t xml:space="preserve"> את האתגרים שניצבו לפני </w:t>
      </w:r>
      <w:r w:rsidRPr="0046320F">
        <w:rPr>
          <w:rFonts w:ascii="David" w:eastAsia="Calibri" w:hAnsi="David" w:hint="cs"/>
          <w:rtl/>
        </w:rPr>
        <w:t>המש"חים</w:t>
      </w:r>
      <w:r w:rsidRPr="0046320F">
        <w:rPr>
          <w:rFonts w:ascii="David" w:eastAsia="Calibri" w:hAnsi="David" w:hint="cs"/>
          <w:rtl/>
        </w:rPr>
        <w:t xml:space="preserve"> בעקבות מלחמת חרבות ברזל. הביקורת נעשתה בחמש הרשויות המקומיות האלה: עיריות </w:t>
      </w:r>
      <w:r w:rsidRPr="0046320F">
        <w:rPr>
          <w:rFonts w:ascii="David" w:eastAsia="Calibri" w:hAnsi="David" w:hint="cs"/>
          <w:b/>
          <w:bCs/>
          <w:rtl/>
        </w:rPr>
        <w:t>מגדל העמק, מודיעין-מכבים-רעות</w:t>
      </w:r>
      <w:r w:rsidRPr="0046320F">
        <w:rPr>
          <w:rFonts w:ascii="David" w:eastAsia="Calibri" w:hAnsi="David" w:hint="cs"/>
          <w:rtl/>
        </w:rPr>
        <w:t xml:space="preserve"> (להלן - מודיעין)</w:t>
      </w:r>
      <w:r w:rsidRPr="0046320F">
        <w:rPr>
          <w:rFonts w:ascii="David" w:eastAsia="Calibri" w:hAnsi="David" w:hint="cs"/>
          <w:b/>
          <w:bCs/>
          <w:rtl/>
        </w:rPr>
        <w:t>,</w:t>
      </w:r>
      <w:r w:rsidRPr="0046320F">
        <w:rPr>
          <w:rFonts w:ascii="David" w:eastAsia="Calibri" w:hAnsi="David" w:hint="cs"/>
          <w:rtl/>
        </w:rPr>
        <w:t xml:space="preserve"> </w:t>
      </w:r>
      <w:r w:rsidRPr="0046320F">
        <w:rPr>
          <w:rFonts w:ascii="David" w:eastAsia="Calibri" w:hAnsi="David" w:hint="cs"/>
          <w:b/>
          <w:bCs/>
          <w:rtl/>
        </w:rPr>
        <w:t xml:space="preserve">מעלות-תרשיחא </w:t>
      </w:r>
      <w:r w:rsidRPr="0046320F">
        <w:rPr>
          <w:rFonts w:ascii="David" w:eastAsia="Calibri" w:hAnsi="David" w:hint="cs"/>
          <w:rtl/>
        </w:rPr>
        <w:t>ו</w:t>
      </w:r>
      <w:r w:rsidRPr="0046320F">
        <w:rPr>
          <w:rFonts w:ascii="David" w:eastAsia="Calibri" w:hAnsi="David" w:hint="cs"/>
          <w:b/>
          <w:bCs/>
          <w:rtl/>
        </w:rPr>
        <w:t>קריית מוצקין</w:t>
      </w:r>
      <w:r w:rsidRPr="0046320F">
        <w:rPr>
          <w:rFonts w:ascii="David" w:eastAsia="Calibri" w:hAnsi="David" w:hint="cs"/>
          <w:rtl/>
        </w:rPr>
        <w:t xml:space="preserve">, והמועצה המקומית </w:t>
      </w:r>
      <w:r w:rsidRPr="0046320F">
        <w:rPr>
          <w:rFonts w:ascii="David" w:eastAsia="Calibri" w:hAnsi="David" w:hint="cs"/>
          <w:b/>
          <w:bCs/>
          <w:rtl/>
        </w:rPr>
        <w:t>ראש פינה</w:t>
      </w:r>
      <w:r w:rsidRPr="0046320F">
        <w:rPr>
          <w:rFonts w:ascii="David" w:eastAsia="Calibri" w:hAnsi="David" w:hint="cs"/>
          <w:rtl/>
        </w:rPr>
        <w:t xml:space="preserve"> </w:t>
      </w:r>
      <w:r w:rsidRPr="0046320F">
        <w:rPr>
          <w:rFonts w:ascii="David" w:eastAsia="Calibri" w:hAnsi="David" w:hint="cs"/>
          <w:sz w:val="24"/>
          <w:rtl/>
        </w:rPr>
        <w:t xml:space="preserve">(להלן - הרשויות המקומיות שנבדקו) </w:t>
      </w:r>
      <w:r w:rsidRPr="0046320F">
        <w:rPr>
          <w:rFonts w:eastAsia="Times New Roman" w:hint="cs"/>
          <w:b/>
          <w:sz w:val="24"/>
          <w:rtl/>
        </w:rPr>
        <w:t>ובמשרד הרווחה והביטחון החברתי (להלן - משרד הרווחה)</w:t>
      </w:r>
      <w:r w:rsidRPr="0046320F">
        <w:rPr>
          <w:rFonts w:ascii="David" w:eastAsia="Calibri" w:hAnsi="David" w:hint="cs"/>
          <w:sz w:val="24"/>
          <w:rtl/>
        </w:rPr>
        <w:t>.</w:t>
      </w:r>
      <w:r w:rsidRPr="0046320F">
        <w:rPr>
          <w:rFonts w:eastAsia="Times New Roman" w:hint="cs"/>
          <w:bCs/>
          <w:sz w:val="24"/>
          <w:rtl/>
        </w:rPr>
        <w:t xml:space="preserve"> </w:t>
      </w:r>
      <w:r w:rsidRPr="0046320F">
        <w:rPr>
          <w:rFonts w:eastAsia="Times New Roman" w:hint="cs"/>
          <w:b/>
          <w:sz w:val="24"/>
          <w:rtl/>
        </w:rPr>
        <w:t xml:space="preserve">הביקורת התמקדה באתגרים הנוגעים למחסור בכוח אדם </w:t>
      </w:r>
      <w:r w:rsidRPr="0046320F">
        <w:rPr>
          <w:rFonts w:eastAsia="Times New Roman" w:hint="cs"/>
          <w:b/>
          <w:sz w:val="24"/>
          <w:rtl/>
        </w:rPr>
        <w:t>במש"חים</w:t>
      </w:r>
      <w:r w:rsidRPr="0046320F">
        <w:rPr>
          <w:rFonts w:eastAsia="Times New Roman" w:hint="cs"/>
          <w:b/>
          <w:sz w:val="24"/>
          <w:rtl/>
        </w:rPr>
        <w:t xml:space="preserve"> לפני פרוץ המלחמה ובמהלכה ולהכבדת עומס העבודה </w:t>
      </w:r>
      <w:r w:rsidRPr="0046320F">
        <w:rPr>
          <w:rFonts w:eastAsia="Times New Roman"/>
          <w:b/>
          <w:sz w:val="24"/>
          <w:rtl/>
        </w:rPr>
        <w:t xml:space="preserve">על </w:t>
      </w:r>
      <w:r w:rsidRPr="0046320F">
        <w:rPr>
          <w:rFonts w:eastAsia="Times New Roman"/>
          <w:b/>
          <w:sz w:val="24"/>
          <w:rtl/>
        </w:rPr>
        <w:t>העו"סים</w:t>
      </w:r>
      <w:r w:rsidRPr="0046320F">
        <w:rPr>
          <w:rFonts w:eastAsia="Times New Roman"/>
          <w:b/>
          <w:sz w:val="24"/>
          <w:rtl/>
        </w:rPr>
        <w:t xml:space="preserve"> </w:t>
      </w:r>
      <w:r w:rsidRPr="0046320F">
        <w:rPr>
          <w:rFonts w:eastAsia="Times New Roman"/>
          <w:b/>
          <w:sz w:val="24"/>
          <w:rtl/>
        </w:rPr>
        <w:t>במש"חים</w:t>
      </w:r>
      <w:r w:rsidRPr="0046320F">
        <w:rPr>
          <w:rFonts w:eastAsia="Times New Roman"/>
          <w:b/>
          <w:sz w:val="24"/>
          <w:rtl/>
        </w:rPr>
        <w:t xml:space="preserve"> </w:t>
      </w:r>
      <w:r w:rsidRPr="0046320F">
        <w:rPr>
          <w:rFonts w:eastAsia="Times New Roman" w:hint="cs"/>
          <w:b/>
          <w:sz w:val="24"/>
          <w:rtl/>
        </w:rPr>
        <w:t xml:space="preserve">בעקבות מלחמת חרבות ברזל, וכן בפעולות הרשות המקומית ומשרד הרווחה להפחתת השחיקה בקרב </w:t>
      </w:r>
      <w:r w:rsidRPr="0046320F">
        <w:rPr>
          <w:rFonts w:eastAsia="Times New Roman" w:hint="cs"/>
          <w:b/>
          <w:sz w:val="24"/>
          <w:rtl/>
        </w:rPr>
        <w:t>העו"סים</w:t>
      </w:r>
      <w:r w:rsidRPr="0046320F">
        <w:rPr>
          <w:rFonts w:eastAsia="Times New Roman" w:hint="cs"/>
          <w:b/>
          <w:sz w:val="24"/>
          <w:rtl/>
        </w:rPr>
        <w:t xml:space="preserve">. </w:t>
      </w:r>
    </w:p>
    <w:p w:rsidR="0046320F" w:rsidRPr="0046320F" w:rsidP="00AE3F30" w14:paraId="0BC6BA0D" w14:textId="77777777">
      <w:pPr>
        <w:spacing w:line="269" w:lineRule="auto"/>
        <w:ind w:left="-567"/>
        <w:rPr>
          <w:rFonts w:eastAsia="Times New Roman"/>
          <w:b/>
          <w:sz w:val="24"/>
          <w:rtl/>
        </w:rPr>
      </w:pPr>
    </w:p>
    <w:p w:rsidR="0046320F" w:rsidRPr="0046320F" w:rsidP="00AE3F30" w14:paraId="61DC4C81" w14:textId="4A76ADAC">
      <w:pPr>
        <w:spacing w:line="269" w:lineRule="auto"/>
        <w:rPr>
          <w:rFonts w:eastAsia="Calibri"/>
          <w:rtl/>
        </w:rPr>
      </w:pPr>
      <w:r w:rsidRPr="0046320F">
        <w:rPr>
          <w:rFonts w:eastAsia="Times New Roman" w:hint="cs"/>
          <w:bCs/>
          <w:spacing w:val="40"/>
          <w:rtl/>
        </w:rPr>
        <w:t>שיתוף הציבור:</w:t>
      </w:r>
      <w:r w:rsidRPr="0046320F">
        <w:rPr>
          <w:rFonts w:eastAsia="Times New Roman" w:hint="cs"/>
          <w:b/>
          <w:sz w:val="24"/>
          <w:rtl/>
        </w:rPr>
        <w:t xml:space="preserve"> </w:t>
      </w:r>
      <w:r w:rsidRPr="0046320F">
        <w:rPr>
          <w:rFonts w:eastAsia="Calibri" w:hint="cs"/>
          <w:rtl/>
        </w:rPr>
        <w:t xml:space="preserve">משרד מבקר המדינה ביצע </w:t>
      </w:r>
      <w:r w:rsidRPr="0046320F">
        <w:rPr>
          <w:rFonts w:eastAsia="Calibri"/>
          <w:rtl/>
        </w:rPr>
        <w:t>תהליך של שיתוף ציבור</w:t>
      </w:r>
      <w:r w:rsidRPr="0046320F">
        <w:rPr>
          <w:rFonts w:eastAsia="Calibri" w:hint="cs"/>
          <w:rtl/>
        </w:rPr>
        <w:t xml:space="preserve">, באמצעות חברה חיצונית, </w:t>
      </w:r>
      <w:r w:rsidRPr="0046320F">
        <w:rPr>
          <w:rFonts w:eastAsia="Times New Roman" w:hint="cs"/>
          <w:b/>
          <w:sz w:val="24"/>
          <w:rtl/>
        </w:rPr>
        <w:t xml:space="preserve">בקרב </w:t>
      </w:r>
      <w:r w:rsidRPr="0046320F">
        <w:rPr>
          <w:rFonts w:eastAsia="Times New Roman" w:hint="cs"/>
          <w:b/>
          <w:sz w:val="24"/>
          <w:rtl/>
        </w:rPr>
        <w:t>עו"סים</w:t>
      </w:r>
      <w:r w:rsidRPr="0046320F">
        <w:rPr>
          <w:rFonts w:eastAsia="Times New Roman" w:hint="cs"/>
          <w:b/>
          <w:sz w:val="24"/>
          <w:rtl/>
        </w:rPr>
        <w:t xml:space="preserve"> המועסקים ברשויות מקומיות ברחבי הארץ, </w:t>
      </w:r>
      <w:r w:rsidRPr="0046320F">
        <w:rPr>
          <w:rFonts w:eastAsia="Calibri" w:hint="cs"/>
          <w:rtl/>
        </w:rPr>
        <w:t xml:space="preserve">וזאת בשתי שיטות - איכותנית וכמותית. </w:t>
      </w:r>
      <w:r w:rsidRPr="0046320F">
        <w:rPr>
          <w:rFonts w:eastAsia="Times New Roman" w:hint="cs"/>
          <w:b/>
          <w:sz w:val="24"/>
          <w:rtl/>
        </w:rPr>
        <w:t>במאי 2025</w:t>
      </w:r>
      <w:r w:rsidRPr="0046320F">
        <w:rPr>
          <w:rFonts w:eastAsia="Calibri" w:hint="cs"/>
          <w:rtl/>
        </w:rPr>
        <w:t xml:space="preserve"> התקיימו שני </w:t>
      </w:r>
      <w:r w:rsidRPr="0046320F">
        <w:rPr>
          <w:rFonts w:eastAsia="Times New Roman" w:hint="cs"/>
          <w:b/>
          <w:sz w:val="24"/>
          <w:rtl/>
        </w:rPr>
        <w:t>דיונים במסגרת</w:t>
      </w:r>
      <w:r w:rsidRPr="0046320F">
        <w:rPr>
          <w:rFonts w:eastAsia="Times New Roman" w:hint="cs"/>
          <w:b/>
          <w:sz w:val="24"/>
        </w:rPr>
        <w:t xml:space="preserve"> </w:t>
      </w:r>
      <w:r w:rsidRPr="0046320F">
        <w:rPr>
          <w:rFonts w:eastAsia="Times New Roman" w:hint="cs"/>
          <w:b/>
          <w:sz w:val="24"/>
          <w:rtl/>
        </w:rPr>
        <w:t xml:space="preserve">שולחנות עגולים בהשתתפות 17 </w:t>
      </w:r>
      <w:r w:rsidRPr="0046320F">
        <w:rPr>
          <w:rFonts w:eastAsia="Times New Roman" w:hint="cs"/>
          <w:b/>
          <w:sz w:val="24"/>
          <w:rtl/>
        </w:rPr>
        <w:t>עו"סים</w:t>
      </w:r>
      <w:r w:rsidRPr="0046320F">
        <w:rPr>
          <w:rFonts w:eastAsia="Times New Roman" w:hint="cs"/>
          <w:b/>
          <w:sz w:val="24"/>
          <w:rtl/>
        </w:rPr>
        <w:t xml:space="preserve"> בתפקידים שונים, לרבות </w:t>
      </w:r>
      <w:r w:rsidRPr="0046320F">
        <w:rPr>
          <w:rFonts w:eastAsia="Times New Roman" w:hint="cs"/>
          <w:b/>
          <w:sz w:val="24"/>
          <w:rtl/>
        </w:rPr>
        <w:t>עו"סים</w:t>
      </w:r>
      <w:r w:rsidRPr="0046320F">
        <w:rPr>
          <w:rFonts w:eastAsia="Times New Roman" w:hint="cs"/>
          <w:b/>
          <w:sz w:val="24"/>
          <w:rtl/>
        </w:rPr>
        <w:t xml:space="preserve"> בתפקידי ניהול (להלן - השולחנות העגולים). הדיונים בשולחנות העגולים עסקו באתגרים הניצבים לפני </w:t>
      </w:r>
      <w:r w:rsidRPr="0046320F">
        <w:rPr>
          <w:rFonts w:eastAsia="Times New Roman" w:hint="cs"/>
          <w:b/>
          <w:sz w:val="24"/>
          <w:rtl/>
        </w:rPr>
        <w:t>המש"חים</w:t>
      </w:r>
      <w:r w:rsidRPr="0046320F">
        <w:rPr>
          <w:rFonts w:eastAsia="Times New Roman" w:hint="cs"/>
          <w:b/>
          <w:sz w:val="24"/>
          <w:rtl/>
        </w:rPr>
        <w:t xml:space="preserve"> בעקבות המלחמה, והתובנות שהופקו בדיונים סייעו למקד את שאלות הביקורת ולחדד את נושאי הבדיקה. </w:t>
      </w:r>
      <w:r w:rsidRPr="0046320F">
        <w:rPr>
          <w:rFonts w:eastAsia="Calibri"/>
          <w:rtl/>
        </w:rPr>
        <w:t xml:space="preserve">בחודשים </w:t>
      </w:r>
      <w:r w:rsidRPr="0046320F">
        <w:rPr>
          <w:rFonts w:eastAsia="Calibri" w:hint="cs"/>
          <w:rtl/>
        </w:rPr>
        <w:t>ספטמבר עד נובמבר</w:t>
      </w:r>
      <w:r w:rsidRPr="0046320F">
        <w:rPr>
          <w:rFonts w:eastAsia="Calibri"/>
          <w:rtl/>
        </w:rPr>
        <w:t xml:space="preserve"> 202</w:t>
      </w:r>
      <w:r w:rsidRPr="0046320F">
        <w:rPr>
          <w:rFonts w:eastAsia="Calibri" w:hint="cs"/>
          <w:rtl/>
        </w:rPr>
        <w:t xml:space="preserve">5 הופץ שאלון </w:t>
      </w:r>
      <w:r w:rsidRPr="0046320F">
        <w:rPr>
          <w:rFonts w:eastAsia="Calibri"/>
          <w:rtl/>
        </w:rPr>
        <w:t>מקוון</w:t>
      </w:r>
      <w:r w:rsidRPr="0046320F">
        <w:rPr>
          <w:rFonts w:eastAsia="Calibri" w:hint="cs"/>
          <w:rtl/>
        </w:rPr>
        <w:t xml:space="preserve"> בקרב מדגם לא מייצג של </w:t>
      </w:r>
      <w:r w:rsidRPr="0046320F">
        <w:rPr>
          <w:rFonts w:eastAsia="Calibri" w:hint="cs"/>
          <w:rtl/>
        </w:rPr>
        <w:t>עו"סים</w:t>
      </w:r>
      <w:r w:rsidRPr="0046320F">
        <w:rPr>
          <w:rFonts w:eastAsia="Calibri" w:hint="cs"/>
          <w:rtl/>
        </w:rPr>
        <w:t xml:space="preserve"> המועסקים </w:t>
      </w:r>
      <w:r w:rsidRPr="0046320F">
        <w:rPr>
          <w:rFonts w:eastAsia="Calibri" w:hint="cs"/>
          <w:rtl/>
        </w:rPr>
        <w:t>במש"חים</w:t>
      </w:r>
      <w:r w:rsidRPr="0046320F">
        <w:rPr>
          <w:rFonts w:eastAsia="Calibri" w:hint="cs"/>
          <w:rtl/>
        </w:rPr>
        <w:t xml:space="preserve"> (להלן - השאלון), והשיבו עליו 188 </w:t>
      </w:r>
      <w:r w:rsidRPr="0046320F">
        <w:rPr>
          <w:rFonts w:eastAsia="Calibri" w:hint="cs"/>
          <w:rtl/>
        </w:rPr>
        <w:t>עו"סים</w:t>
      </w:r>
      <w:r>
        <w:rPr>
          <w:rFonts w:eastAsia="Calibri"/>
          <w:vertAlign w:val="superscript"/>
          <w:rtl/>
        </w:rPr>
        <w:footnoteReference w:id="9"/>
      </w:r>
      <w:r w:rsidRPr="0046320F">
        <w:rPr>
          <w:rFonts w:eastAsia="Calibri" w:hint="cs"/>
          <w:rtl/>
        </w:rPr>
        <w:t xml:space="preserve"> - 120 עובדים (64%) ו-68 מנהלים (36%) - מרשויות מקומיות בפריסה ארצית: כמחציתם (96, 51%) ממחוז תל אביב והמרכז, כשליש מהם (55, 29%) ממחוז חיפה והצפון, 20 (11%) ממחוז הדרום ו-17 (9%) ממחוז ירושלים. רוב המשיבים (124, 66%) מועסקים בעיריות, בהם (84, 45%) עובדים ברשויות מקומיות גדולות (100,000 תושבים ומעלה), והיתר במועצות מקומיות (31, 16%) ובמועצות אזוריות (33, 18%). </w:t>
      </w:r>
      <w:r w:rsidRPr="0046320F">
        <w:rPr>
          <w:rFonts w:eastAsia="Calibri"/>
          <w:rtl/>
        </w:rPr>
        <w:t>השאלון כלל שאלות סגורות ופתוחות בנוגע ל</w:t>
      </w:r>
      <w:r w:rsidRPr="0046320F">
        <w:rPr>
          <w:rFonts w:eastAsia="Times New Roman"/>
          <w:b/>
          <w:sz w:val="24"/>
          <w:rtl/>
        </w:rPr>
        <w:t>אתגרים</w:t>
      </w:r>
      <w:r w:rsidRPr="0046320F">
        <w:rPr>
          <w:rFonts w:eastAsia="Times New Roman" w:hint="cs"/>
          <w:b/>
          <w:sz w:val="24"/>
          <w:rtl/>
        </w:rPr>
        <w:t xml:space="preserve"> שהוצבו לפני </w:t>
      </w:r>
      <w:r w:rsidRPr="0046320F">
        <w:rPr>
          <w:rFonts w:eastAsia="Times New Roman" w:hint="cs"/>
          <w:b/>
          <w:sz w:val="24"/>
          <w:rtl/>
        </w:rPr>
        <w:t>המש"חים</w:t>
      </w:r>
      <w:r w:rsidRPr="0046320F">
        <w:rPr>
          <w:rFonts w:eastAsia="Times New Roman" w:hint="cs"/>
          <w:b/>
          <w:sz w:val="24"/>
          <w:rtl/>
        </w:rPr>
        <w:t xml:space="preserve"> בעקבות מלחמת חרבות ברזל</w:t>
      </w:r>
      <w:r w:rsidRPr="0046320F">
        <w:rPr>
          <w:rFonts w:eastAsia="Times New Roman"/>
          <w:b/>
          <w:sz w:val="24"/>
          <w:rtl/>
        </w:rPr>
        <w:t xml:space="preserve"> ו</w:t>
      </w:r>
      <w:r w:rsidRPr="0046320F">
        <w:rPr>
          <w:rFonts w:eastAsia="Times New Roman" w:hint="cs"/>
          <w:b/>
          <w:sz w:val="24"/>
          <w:rtl/>
        </w:rPr>
        <w:t>ל</w:t>
      </w:r>
      <w:r w:rsidRPr="0046320F">
        <w:rPr>
          <w:rFonts w:eastAsia="Times New Roman"/>
          <w:b/>
          <w:sz w:val="24"/>
          <w:rtl/>
        </w:rPr>
        <w:t>דרכי ההתמודדות</w:t>
      </w:r>
      <w:r w:rsidRPr="0046320F">
        <w:rPr>
          <w:rFonts w:eastAsia="Times New Roman" w:hint="cs"/>
          <w:b/>
          <w:sz w:val="24"/>
          <w:rtl/>
        </w:rPr>
        <w:t xml:space="preserve"> עימם</w:t>
      </w:r>
      <w:r w:rsidR="002934A1">
        <w:rPr>
          <w:rFonts w:eastAsia="Times New Roman" w:hint="cs"/>
          <w:b/>
          <w:sz w:val="24"/>
          <w:rtl/>
        </w:rPr>
        <w:t>.</w:t>
      </w:r>
    </w:p>
    <w:p w:rsidR="0046320F" w:rsidRPr="0046320F" w:rsidP="00AE3F30" w14:paraId="5B6FCB27" w14:textId="77777777">
      <w:pPr>
        <w:spacing w:line="269" w:lineRule="auto"/>
        <w:ind w:left="-567"/>
        <w:rPr>
          <w:rFonts w:eastAsia="Calibri"/>
          <w:szCs w:val="20"/>
          <w:rtl/>
        </w:rPr>
      </w:pPr>
    </w:p>
    <w:p w:rsidR="0046320F" w:rsidRPr="0046320F" w:rsidP="00AE3F30" w14:paraId="6AD16C49" w14:textId="77777777">
      <w:pPr>
        <w:spacing w:line="269" w:lineRule="auto"/>
        <w:rPr>
          <w:rFonts w:eastAsia="Calibri"/>
          <w:rtl/>
        </w:rPr>
      </w:pPr>
      <w:r w:rsidRPr="0046320F">
        <w:rPr>
          <w:rFonts w:eastAsia="Calibri" w:hint="cs"/>
          <w:sz w:val="24"/>
          <w:rtl/>
        </w:rPr>
        <w:t>להלן נתונים כלליים על הרשויות המקומיות שנבדקו</w:t>
      </w:r>
      <w:r w:rsidRPr="0046320F">
        <w:rPr>
          <w:rFonts w:eastAsia="Calibri" w:hint="cs"/>
          <w:rtl/>
        </w:rPr>
        <w:t>:</w:t>
      </w:r>
    </w:p>
    <w:p w:rsidR="0046320F" w:rsidRPr="0046320F" w:rsidP="00AE3F30" w14:paraId="7F34138B" w14:textId="77777777">
      <w:pPr>
        <w:spacing w:line="269" w:lineRule="auto"/>
        <w:ind w:left="-567"/>
        <w:rPr>
          <w:rFonts w:eastAsia="Calibri"/>
          <w:szCs w:val="20"/>
          <w:rtl/>
        </w:rPr>
      </w:pPr>
    </w:p>
    <w:p w:rsidR="0046320F" w:rsidRPr="0046320F" w:rsidP="00AE3F30" w14:paraId="0BDEB269" w14:textId="77777777">
      <w:pPr>
        <w:spacing w:line="269" w:lineRule="auto"/>
        <w:jc w:val="center"/>
        <w:rPr>
          <w:rFonts w:eastAsia="Calibri"/>
          <w:b/>
          <w:bCs/>
          <w:rtl/>
        </w:rPr>
      </w:pPr>
      <w:bookmarkStart w:id="3" w:name="_Hlk156460657"/>
      <w:r w:rsidRPr="0046320F">
        <w:rPr>
          <w:rFonts w:eastAsia="Calibri" w:hint="cs"/>
          <w:rtl/>
        </w:rPr>
        <w:t>לוח</w:t>
      </w:r>
      <w:r w:rsidRPr="0046320F">
        <w:rPr>
          <w:rFonts w:eastAsia="Calibri"/>
          <w:rtl/>
        </w:rPr>
        <w:t xml:space="preserve"> 1:</w:t>
      </w:r>
      <w:r w:rsidRPr="0046320F">
        <w:rPr>
          <w:rFonts w:eastAsia="Calibri" w:hint="cs"/>
          <w:b/>
          <w:bCs/>
          <w:rtl/>
        </w:rPr>
        <w:t xml:space="preserve"> הרשויות המקומיות שנבדקו - נתונים כלליים, נכון למועד סיום הביקורת</w:t>
      </w:r>
    </w:p>
    <w:tbl>
      <w:tblPr>
        <w:bidiVisual/>
        <w:tblW w:w="0" w:type="auto"/>
        <w:tblBorders>
          <w:insideH w:val="single" w:sz="12" w:space="0" w:color="F8F8F8"/>
        </w:tblBorders>
        <w:shd w:val="clear" w:color="auto" w:fill="FFFFFF"/>
        <w:tblCellMar>
          <w:left w:w="0" w:type="dxa"/>
          <w:right w:w="0" w:type="dxa"/>
        </w:tblCellMar>
        <w:tblLook w:val="04A0"/>
      </w:tblPr>
      <w:tblGrid>
        <w:gridCol w:w="6"/>
        <w:gridCol w:w="1740"/>
        <w:gridCol w:w="1395"/>
        <w:gridCol w:w="1184"/>
        <w:gridCol w:w="1420"/>
        <w:gridCol w:w="1039"/>
        <w:gridCol w:w="1431"/>
      </w:tblGrid>
      <w:tr w14:paraId="0F06B83E" w14:textId="77777777" w:rsidTr="0046320F">
        <w:tblPrEx>
          <w:tblW w:w="0" w:type="auto"/>
          <w:tblBorders>
            <w:insideH w:val="single" w:sz="12" w:space="0" w:color="F8F8F8"/>
          </w:tblBorders>
          <w:shd w:val="clear" w:color="auto" w:fill="FFFFFF"/>
          <w:tblCellMar>
            <w:left w:w="0" w:type="dxa"/>
            <w:right w:w="0" w:type="dxa"/>
          </w:tblCellMar>
          <w:tblLook w:val="04A0"/>
        </w:tblPrEx>
        <w:trPr>
          <w:trHeight w:hRule="exact" w:val="1323"/>
          <w:tblHeader/>
        </w:trPr>
        <w:tc>
          <w:tcPr>
            <w:tcW w:w="0" w:type="auto"/>
            <w:tcBorders>
              <w:top w:val="nil"/>
              <w:left w:val="nil"/>
              <w:bottom w:val="single" w:sz="12" w:space="0" w:color="EEECE1"/>
              <w:right w:val="nil"/>
            </w:tcBorders>
            <w:shd w:val="clear" w:color="auto" w:fill="FFFFFF"/>
          </w:tcPr>
          <w:p w:rsidR="0046320F" w:rsidRPr="0046320F" w:rsidP="00AE3F30" w14:paraId="796F23CF" w14:textId="77777777">
            <w:pPr>
              <w:spacing w:line="269" w:lineRule="auto"/>
              <w:jc w:val="center"/>
              <w:rPr>
                <w:rFonts w:ascii="Tahoma" w:eastAsia="Times New Roman" w:hAnsi="Tahoma" w:cs="Tahoma"/>
                <w:color w:val="222222"/>
                <w:sz w:val="16"/>
                <w:szCs w:val="16"/>
                <w:lang w:eastAsia=""/>
              </w:rPr>
            </w:pPr>
          </w:p>
        </w:tc>
        <w:tc>
          <w:tcPr>
            <w:tcW w:w="0" w:type="auto"/>
            <w:tcBorders>
              <w:left w:val="nil"/>
              <w:bottom w:val="single" w:sz="12" w:space="0" w:color="EEECE1"/>
            </w:tcBorders>
            <w:shd w:val="clear" w:color="auto" w:fill="FFFFFF"/>
            <w:tcMar>
              <w:top w:w="0" w:type="dxa"/>
              <w:left w:w="108" w:type="dxa"/>
              <w:bottom w:w="0" w:type="dxa"/>
              <w:right w:w="108" w:type="dxa"/>
            </w:tcMar>
            <w:vAlign w:val="center"/>
            <w:hideMark/>
          </w:tcPr>
          <w:p w:rsidR="0046320F" w:rsidRPr="0046320F" w:rsidP="00AE3F30" w14:paraId="37BDA8D9" w14:textId="77777777">
            <w:pPr>
              <w:spacing w:line="269" w:lineRule="auto"/>
              <w:jc w:val="center"/>
              <w:rPr>
                <w:rFonts w:ascii="Tahoma" w:eastAsia="Times New Roman" w:hAnsi="Tahoma" w:cs="Tahoma"/>
                <w:color w:val="222222"/>
                <w:sz w:val="22"/>
                <w:szCs w:val="22"/>
                <w:lang w:eastAsia=""/>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46320F" w:rsidRPr="0046320F" w:rsidP="00AE3F30" w14:paraId="02034EFF" w14:textId="77777777">
            <w:pPr>
              <w:spacing w:line="269" w:lineRule="auto"/>
              <w:jc w:val="center"/>
              <w:rPr>
                <w:rFonts w:ascii="Tahoma" w:eastAsia="Times New Roman" w:hAnsi="Tahoma" w:cs="Tahoma"/>
                <w:b/>
                <w:bCs/>
                <w:color w:val="4F81BD"/>
                <w:sz w:val="22"/>
                <w:szCs w:val="22"/>
                <w:rtl/>
                <w:lang w:eastAsia=""/>
              </w:rPr>
            </w:pPr>
            <w:r w:rsidRPr="0046320F">
              <w:rPr>
                <w:rFonts w:ascii="Tahoma" w:eastAsia="Calibri" w:hAnsi="Tahoma" w:cs="Tahoma"/>
                <w:b/>
                <w:bCs/>
                <w:color w:val="4472C4"/>
                <w:sz w:val="22"/>
                <w:szCs w:val="22"/>
                <w:rtl/>
              </w:rPr>
              <w:t>עיריית</w:t>
            </w:r>
            <w:r w:rsidRPr="0046320F">
              <w:rPr>
                <w:rFonts w:ascii="Tahoma" w:eastAsia="Calibri" w:hAnsi="Tahoma" w:cs="Tahoma"/>
                <w:b/>
                <w:bCs/>
                <w:color w:val="4472C4"/>
                <w:sz w:val="22"/>
                <w:szCs w:val="22"/>
                <w:rtl/>
              </w:rPr>
              <w:br/>
              <w:t>מגדל העמק</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46320F" w:rsidRPr="0046320F" w:rsidP="00AE3F30" w14:paraId="53FA4F06" w14:textId="77777777">
            <w:pPr>
              <w:spacing w:line="269" w:lineRule="auto"/>
              <w:jc w:val="center"/>
              <w:rPr>
                <w:rFonts w:ascii="Tahoma" w:eastAsia="Times New Roman" w:hAnsi="Tahoma" w:cs="Tahoma"/>
                <w:b/>
                <w:bCs/>
                <w:color w:val="4F81BD"/>
                <w:sz w:val="22"/>
                <w:szCs w:val="22"/>
                <w:lang w:eastAsia=""/>
              </w:rPr>
            </w:pPr>
            <w:r w:rsidRPr="0046320F">
              <w:rPr>
                <w:rFonts w:ascii="Tahoma" w:eastAsia="Calibri" w:hAnsi="Tahoma" w:cs="Tahoma"/>
                <w:b/>
                <w:bCs/>
                <w:color w:val="4472C4"/>
                <w:sz w:val="22"/>
                <w:szCs w:val="22"/>
                <w:rtl/>
              </w:rPr>
              <w:t>עיריית</w:t>
            </w:r>
            <w:r w:rsidRPr="0046320F">
              <w:rPr>
                <w:rFonts w:ascii="Tahoma" w:eastAsia="Calibri" w:hAnsi="Tahoma" w:cs="Tahoma"/>
                <w:b/>
                <w:bCs/>
                <w:color w:val="4472C4"/>
                <w:sz w:val="22"/>
                <w:szCs w:val="22"/>
                <w:rtl/>
              </w:rPr>
              <w:br/>
              <w:t>מודיעין</w:t>
            </w:r>
            <w:r w:rsidRPr="0046320F">
              <w:rPr>
                <w:rFonts w:ascii="Tahoma" w:eastAsia="Calibri" w:hAnsi="Tahoma" w:cs="Tahoma" w:hint="cs"/>
                <w:b/>
                <w:bCs/>
                <w:color w:val="4472C4"/>
                <w:sz w:val="22"/>
                <w:szCs w:val="22"/>
                <w:rtl/>
              </w:rPr>
              <w:t>-</w:t>
            </w:r>
            <w:r w:rsidRPr="0046320F">
              <w:rPr>
                <w:rFonts w:ascii="Tahoma" w:eastAsia="Calibri" w:hAnsi="Tahoma" w:cs="Tahoma"/>
                <w:b/>
                <w:bCs/>
                <w:color w:val="4472C4"/>
                <w:sz w:val="22"/>
                <w:szCs w:val="22"/>
                <w:rtl/>
              </w:rPr>
              <w:t>מכבים</w:t>
            </w:r>
            <w:r w:rsidRPr="0046320F">
              <w:rPr>
                <w:rFonts w:ascii="Tahoma" w:eastAsia="Calibri" w:hAnsi="Tahoma" w:cs="Tahoma" w:hint="cs"/>
                <w:b/>
                <w:bCs/>
                <w:color w:val="4472C4"/>
                <w:sz w:val="22"/>
                <w:szCs w:val="22"/>
                <w:rtl/>
              </w:rPr>
              <w:t>-</w:t>
            </w:r>
            <w:r w:rsidRPr="0046320F">
              <w:rPr>
                <w:rFonts w:ascii="Tahoma" w:eastAsia="Calibri" w:hAnsi="Tahoma" w:cs="Tahoma"/>
                <w:b/>
                <w:bCs/>
                <w:color w:val="4472C4"/>
                <w:sz w:val="22"/>
                <w:szCs w:val="22"/>
                <w:rtl/>
              </w:rPr>
              <w:t>רעות</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46320F" w:rsidRPr="0046320F" w:rsidP="00AE3F30" w14:paraId="44B67079" w14:textId="77777777">
            <w:pPr>
              <w:spacing w:line="269" w:lineRule="auto"/>
              <w:jc w:val="center"/>
              <w:rPr>
                <w:rFonts w:ascii="Tahoma" w:eastAsia="Times New Roman" w:hAnsi="Tahoma" w:cs="Tahoma"/>
                <w:b/>
                <w:bCs/>
                <w:color w:val="4F81BD"/>
                <w:sz w:val="22"/>
                <w:szCs w:val="22"/>
                <w:lang w:eastAsia=""/>
              </w:rPr>
            </w:pPr>
            <w:r w:rsidRPr="0046320F">
              <w:rPr>
                <w:rFonts w:ascii="Tahoma" w:eastAsia="Calibri" w:hAnsi="Tahoma" w:cs="Tahoma"/>
                <w:b/>
                <w:bCs/>
                <w:color w:val="4472C4"/>
                <w:sz w:val="22"/>
                <w:szCs w:val="22"/>
                <w:rtl/>
              </w:rPr>
              <w:t>עיריית</w:t>
            </w:r>
            <w:r w:rsidRPr="0046320F">
              <w:rPr>
                <w:rFonts w:ascii="Tahoma" w:eastAsia="Calibri" w:hAnsi="Tahoma" w:cs="Tahoma"/>
                <w:b/>
                <w:bCs/>
                <w:color w:val="4472C4"/>
                <w:sz w:val="22"/>
                <w:szCs w:val="22"/>
                <w:rtl/>
              </w:rPr>
              <w:br/>
              <w:t>מעלות</w:t>
            </w:r>
            <w:r w:rsidRPr="0046320F">
              <w:rPr>
                <w:rFonts w:ascii="Tahoma" w:eastAsia="Calibri" w:hAnsi="Tahoma" w:cs="Tahoma" w:hint="cs"/>
                <w:b/>
                <w:bCs/>
                <w:color w:val="4472C4"/>
                <w:sz w:val="22"/>
                <w:szCs w:val="22"/>
                <w:rtl/>
              </w:rPr>
              <w:t>-</w:t>
            </w:r>
            <w:r w:rsidRPr="0046320F">
              <w:rPr>
                <w:rFonts w:ascii="Tahoma" w:eastAsia="Calibri" w:hAnsi="Tahoma" w:cs="Tahoma"/>
                <w:b/>
                <w:bCs/>
                <w:color w:val="4472C4"/>
                <w:sz w:val="22"/>
                <w:szCs w:val="22"/>
                <w:rtl/>
              </w:rPr>
              <w:t>תרשיחא</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46320F" w:rsidRPr="0046320F" w:rsidP="00AE3F30" w14:paraId="2605B3E4" w14:textId="77777777">
            <w:pPr>
              <w:spacing w:line="269" w:lineRule="auto"/>
              <w:jc w:val="center"/>
              <w:rPr>
                <w:rFonts w:ascii="Tahoma" w:eastAsia="Times New Roman" w:hAnsi="Tahoma" w:cs="Tahoma"/>
                <w:b/>
                <w:bCs/>
                <w:color w:val="4F81BD"/>
                <w:sz w:val="22"/>
                <w:szCs w:val="22"/>
                <w:lang w:eastAsia=""/>
              </w:rPr>
            </w:pPr>
            <w:r w:rsidRPr="0046320F">
              <w:rPr>
                <w:rFonts w:ascii="Tahoma" w:eastAsia="Calibri" w:hAnsi="Tahoma" w:cs="Tahoma"/>
                <w:b/>
                <w:bCs/>
                <w:color w:val="4472C4"/>
                <w:sz w:val="22"/>
                <w:szCs w:val="22"/>
                <w:rtl/>
              </w:rPr>
              <w:t>עיריית</w:t>
            </w:r>
            <w:r w:rsidRPr="0046320F">
              <w:rPr>
                <w:rFonts w:ascii="Tahoma" w:eastAsia="Calibri" w:hAnsi="Tahoma" w:cs="Tahoma"/>
                <w:b/>
                <w:bCs/>
                <w:color w:val="4472C4"/>
                <w:sz w:val="22"/>
                <w:szCs w:val="22"/>
                <w:rtl/>
              </w:rPr>
              <w:br/>
              <w:t>קריית מוצקין</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46320F" w:rsidRPr="0046320F" w:rsidP="00AE3F30" w14:paraId="43D2F4D0" w14:textId="77777777">
            <w:pPr>
              <w:spacing w:line="269" w:lineRule="auto"/>
              <w:jc w:val="center"/>
              <w:rPr>
                <w:rFonts w:ascii="Tahoma" w:eastAsia="Times New Roman" w:hAnsi="Tahoma" w:cs="Tahoma"/>
                <w:b/>
                <w:bCs/>
                <w:color w:val="4F81BD"/>
                <w:sz w:val="22"/>
                <w:szCs w:val="22"/>
                <w:lang w:eastAsia=""/>
              </w:rPr>
            </w:pPr>
            <w:r w:rsidRPr="0046320F">
              <w:rPr>
                <w:rFonts w:ascii="Tahoma" w:eastAsia="Calibri" w:hAnsi="Tahoma" w:cs="Tahoma"/>
                <w:b/>
                <w:bCs/>
                <w:color w:val="4472C4"/>
                <w:sz w:val="22"/>
                <w:szCs w:val="22"/>
                <w:rtl/>
              </w:rPr>
              <w:t>המועצה המקומית</w:t>
            </w:r>
            <w:r w:rsidRPr="0046320F">
              <w:rPr>
                <w:rFonts w:ascii="Tahoma" w:eastAsia="Calibri" w:hAnsi="Tahoma" w:cs="Tahoma"/>
                <w:b/>
                <w:bCs/>
                <w:color w:val="4472C4"/>
                <w:sz w:val="22"/>
                <w:szCs w:val="22"/>
                <w:rtl/>
              </w:rPr>
              <w:br/>
              <w:t>ראש פינה</w:t>
            </w:r>
          </w:p>
        </w:tc>
      </w:tr>
      <w:tr w14:paraId="35D5D20B" w14:textId="77777777" w:rsidTr="0046320F">
        <w:tblPrEx>
          <w:tblW w:w="0" w:type="auto"/>
          <w:shd w:val="clear" w:color="auto" w:fill="FFFFFF"/>
          <w:tblCellMar>
            <w:left w:w="0" w:type="dxa"/>
            <w:right w:w="0" w:type="dxa"/>
          </w:tblCellMar>
          <w:tblLook w:val="04A0"/>
        </w:tblPrEx>
        <w:trPr>
          <w:trHeight w:hRule="exact" w:val="680"/>
        </w:trPr>
        <w:tc>
          <w:tcPr>
            <w:tcW w:w="0" w:type="auto"/>
            <w:tcBorders>
              <w:top w:val="single" w:sz="12" w:space="0" w:color="EEECE1"/>
              <w:left w:val="nil"/>
              <w:bottom w:val="single" w:sz="12" w:space="0" w:color="EEECE1"/>
              <w:right w:val="nil"/>
            </w:tcBorders>
            <w:shd w:val="clear" w:color="auto" w:fill="F0F6FE"/>
          </w:tcPr>
          <w:p w:rsidR="0046320F" w:rsidRPr="0046320F" w:rsidP="00AE3F30" w14:paraId="0FD6CC7D" w14:textId="77777777">
            <w:pPr>
              <w:spacing w:line="269" w:lineRule="auto"/>
              <w:rPr>
                <w:rFonts w:ascii="Tahoma" w:eastAsia="Times New Roman" w:hAnsi="Tahoma" w:cs="Tahoma"/>
                <w:color w:val="A6A6A6"/>
                <w:sz w:val="16"/>
                <w:szCs w:val="16"/>
                <w:rtl/>
                <w:lang w:eastAsia=""/>
              </w:rPr>
            </w:pPr>
            <w:r w:rsidRPr="0046320F">
              <w:rPr>
                <w:rFonts w:eastAsia="Calibri"/>
                <w:noProof/>
              </w:rPr>
              <w:drawing>
                <wp:anchor distT="0" distB="0" distL="114300" distR="114300" simplePos="0" relativeHeight="251668480" behindDoc="0" locked="0" layoutInCell="1" allowOverlap="1">
                  <wp:simplePos x="0" y="0"/>
                  <wp:positionH relativeFrom="column">
                    <wp:posOffset>40640</wp:posOffset>
                  </wp:positionH>
                  <wp:positionV relativeFrom="paragraph">
                    <wp:posOffset>80010</wp:posOffset>
                  </wp:positionV>
                  <wp:extent cx="259080" cy="259080"/>
                  <wp:effectExtent l="0" t="0" r="7620" b="7620"/>
                  <wp:wrapNone/>
                  <wp:docPr id="98" name="תמונה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64"/>
                          <pic:cNvPicPr>
                            <a:picLocks noChangeAspect="1" noChangeArrowheads="1"/>
                          </pic:cNvPicPr>
                        </pic:nvPicPr>
                        <pic:blipFill>
                          <a:blip xmlns:r="http://schemas.openxmlformats.org/officeDocument/2006/relationships" r:embed="rId12" cstate="print">
                            <a:clrChange>
                              <a:clrFrom>
                                <a:srgbClr val="F4F8FD"/>
                              </a:clrFrom>
                              <a:clrTo>
                                <a:srgbClr val="F4F8FD">
                                  <a:alpha val="0"/>
                                </a:srgbClr>
                              </a:clrTo>
                            </a:clrChange>
                            <a:extLst>
                              <a:ext xmlns:a="http://schemas.openxmlformats.org/drawingml/2006/main" uri="{28A0092B-C50C-407E-A947-70E740481C1C}">
                                <a14:useLocalDpi xmlns:a14="http://schemas.microsoft.com/office/drawing/2010/main" val="0"/>
                              </a:ext>
                            </a:extLst>
                          </a:blip>
                          <a:stretch>
                            <a:fillRect/>
                          </a:stretch>
                        </pic:blipFill>
                        <pic:spPr bwMode="auto">
                          <a:xfrm>
                            <a:off x="0" y="0"/>
                            <a:ext cx="259080" cy="2590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0" w:type="auto"/>
            <w:tcBorders>
              <w:top w:val="single" w:sz="12" w:space="0" w:color="EEECE1"/>
              <w:left w:val="nil"/>
              <w:bottom w:val="single" w:sz="12" w:space="0" w:color="EEECE1"/>
            </w:tcBorders>
            <w:shd w:val="clear" w:color="auto" w:fill="F0F6FE"/>
            <w:tcMar>
              <w:top w:w="0" w:type="dxa"/>
              <w:left w:w="108" w:type="dxa"/>
              <w:bottom w:w="0" w:type="dxa"/>
              <w:right w:w="108" w:type="dxa"/>
            </w:tcMar>
            <w:vAlign w:val="center"/>
            <w:hideMark/>
          </w:tcPr>
          <w:p w:rsidR="0046320F" w:rsidRPr="0046320F" w:rsidP="00AE3F30" w14:paraId="3E6F8019" w14:textId="77777777">
            <w:pPr>
              <w:spacing w:line="269" w:lineRule="auto"/>
              <w:jc w:val="left"/>
              <w:rPr>
                <w:rFonts w:ascii="Tahoma" w:eastAsia="Times New Roman" w:hAnsi="Tahoma" w:cs="Tahoma"/>
                <w:color w:val="808080"/>
                <w:sz w:val="22"/>
                <w:szCs w:val="22"/>
                <w:rtl/>
                <w:lang w:eastAsia=""/>
              </w:rPr>
            </w:pPr>
            <w:r w:rsidRPr="0046320F">
              <w:rPr>
                <w:rFonts w:ascii="Tahoma" w:eastAsia="Times New Roman" w:hAnsi="Tahoma" w:cs="Tahoma" w:hint="cs"/>
                <w:color w:val="808080"/>
                <w:sz w:val="22"/>
                <w:szCs w:val="22"/>
                <w:rtl/>
                <w:lang w:eastAsia=""/>
              </w:rPr>
              <w:t xml:space="preserve">מספר </w:t>
            </w:r>
            <w:r w:rsidRPr="0046320F">
              <w:rPr>
                <w:rFonts w:ascii="Tahoma" w:eastAsia="Times New Roman" w:hAnsi="Tahoma" w:cs="Tahoma"/>
                <w:color w:val="808080"/>
                <w:sz w:val="22"/>
                <w:szCs w:val="22"/>
                <w:rtl/>
                <w:lang w:eastAsia=""/>
              </w:rPr>
              <w:br/>
            </w:r>
            <w:r w:rsidRPr="0046320F">
              <w:rPr>
                <w:rFonts w:ascii="Tahoma" w:eastAsia="Times New Roman" w:hAnsi="Tahoma" w:cs="Tahoma" w:hint="cs"/>
                <w:color w:val="808080"/>
                <w:sz w:val="22"/>
                <w:szCs w:val="22"/>
                <w:rtl/>
                <w:lang w:eastAsia=""/>
              </w:rPr>
              <w:t>התושבים</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6320F" w:rsidRPr="0046320F" w:rsidP="00AE3F30" w14:paraId="56920AC2" w14:textId="77777777">
            <w:pPr>
              <w:spacing w:line="269" w:lineRule="auto"/>
              <w:jc w:val="left"/>
              <w:rPr>
                <w:rFonts w:ascii="Tahoma" w:eastAsia="Times New Roman" w:hAnsi="Tahoma" w:cs="Tahoma"/>
                <w:color w:val="222222"/>
                <w:sz w:val="22"/>
                <w:szCs w:val="22"/>
                <w:rtl/>
                <w:lang w:eastAsia=""/>
              </w:rPr>
            </w:pPr>
            <w:r w:rsidRPr="0046320F">
              <w:rPr>
                <w:rFonts w:ascii="Tahoma" w:eastAsia="Calibri" w:hAnsi="Tahoma" w:cs="Tahoma"/>
                <w:color w:val="000000"/>
                <w:sz w:val="22"/>
                <w:szCs w:val="22"/>
                <w:rtl/>
              </w:rPr>
              <w:t>28,546</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6320F" w:rsidRPr="0046320F" w:rsidP="00AE3F30" w14:paraId="3BB39FD9" w14:textId="77777777">
            <w:pPr>
              <w:spacing w:line="269" w:lineRule="auto"/>
              <w:jc w:val="left"/>
              <w:rPr>
                <w:rFonts w:ascii="Tahoma" w:eastAsia="Times New Roman" w:hAnsi="Tahoma" w:cs="Tahoma"/>
                <w:color w:val="222222"/>
                <w:sz w:val="22"/>
                <w:szCs w:val="22"/>
                <w:rtl/>
                <w:lang w:eastAsia=""/>
              </w:rPr>
            </w:pPr>
            <w:r w:rsidRPr="0046320F">
              <w:rPr>
                <w:rFonts w:ascii="Tahoma" w:eastAsia="Calibri" w:hAnsi="Tahoma" w:cs="Tahoma"/>
                <w:color w:val="000000"/>
                <w:sz w:val="22"/>
                <w:szCs w:val="22"/>
                <w:rtl/>
              </w:rPr>
              <w:t>97,565</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6320F" w:rsidRPr="0046320F" w:rsidP="00AE3F30" w14:paraId="75082CD5" w14:textId="77777777">
            <w:pPr>
              <w:spacing w:line="269" w:lineRule="auto"/>
              <w:jc w:val="left"/>
              <w:rPr>
                <w:rFonts w:ascii="Tahoma" w:eastAsia="Times New Roman" w:hAnsi="Tahoma" w:cs="Tahoma"/>
                <w:color w:val="222222"/>
                <w:sz w:val="22"/>
                <w:szCs w:val="22"/>
                <w:rtl/>
                <w:lang w:eastAsia=""/>
              </w:rPr>
            </w:pPr>
            <w:r w:rsidRPr="0046320F">
              <w:rPr>
                <w:rFonts w:ascii="Tahoma" w:eastAsia="Calibri" w:hAnsi="Tahoma" w:cs="Tahoma"/>
                <w:color w:val="000000"/>
                <w:sz w:val="22"/>
                <w:szCs w:val="22"/>
                <w:rtl/>
              </w:rPr>
              <w:t>23,133</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6320F" w:rsidRPr="0046320F" w:rsidP="00AE3F30" w14:paraId="55ACE1E3" w14:textId="77777777">
            <w:pPr>
              <w:spacing w:line="269" w:lineRule="auto"/>
              <w:jc w:val="left"/>
              <w:rPr>
                <w:rFonts w:ascii="Tahoma" w:eastAsia="Times New Roman" w:hAnsi="Tahoma" w:cs="Tahoma"/>
                <w:color w:val="222222"/>
                <w:sz w:val="22"/>
                <w:szCs w:val="22"/>
                <w:rtl/>
                <w:lang w:eastAsia=""/>
              </w:rPr>
            </w:pPr>
            <w:r w:rsidRPr="0046320F">
              <w:rPr>
                <w:rFonts w:ascii="Tahoma" w:eastAsia="Calibri" w:hAnsi="Tahoma" w:cs="Tahoma"/>
                <w:color w:val="000000"/>
                <w:sz w:val="22"/>
                <w:szCs w:val="22"/>
                <w:rtl/>
              </w:rPr>
              <w:t>51,350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6320F" w:rsidRPr="0046320F" w:rsidP="00AE3F30" w14:paraId="64629AB4" w14:textId="77777777">
            <w:pPr>
              <w:spacing w:line="269" w:lineRule="auto"/>
              <w:jc w:val="left"/>
              <w:rPr>
                <w:rFonts w:ascii="Tahoma" w:eastAsia="Times New Roman" w:hAnsi="Tahoma" w:cs="Tahoma"/>
                <w:color w:val="222222"/>
                <w:sz w:val="22"/>
                <w:szCs w:val="22"/>
                <w:rtl/>
                <w:lang w:eastAsia=""/>
              </w:rPr>
            </w:pPr>
            <w:r w:rsidRPr="0046320F">
              <w:rPr>
                <w:rFonts w:ascii="Tahoma" w:eastAsia="Calibri" w:hAnsi="Tahoma" w:cs="Tahoma"/>
                <w:color w:val="000000"/>
                <w:sz w:val="22"/>
                <w:szCs w:val="22"/>
                <w:rtl/>
              </w:rPr>
              <w:t>3,376</w:t>
            </w:r>
          </w:p>
        </w:tc>
      </w:tr>
      <w:tr w14:paraId="2B0EB65E" w14:textId="77777777" w:rsidTr="0046320F">
        <w:tblPrEx>
          <w:tblW w:w="0" w:type="auto"/>
          <w:shd w:val="clear" w:color="auto" w:fill="FFFFFF"/>
          <w:tblCellMar>
            <w:left w:w="0" w:type="dxa"/>
            <w:right w:w="0" w:type="dxa"/>
          </w:tblCellMar>
          <w:tblLook w:val="04A0"/>
        </w:tblPrEx>
        <w:trPr>
          <w:trHeight w:hRule="exact" w:val="680"/>
        </w:trPr>
        <w:tc>
          <w:tcPr>
            <w:tcW w:w="0" w:type="auto"/>
            <w:tcBorders>
              <w:top w:val="single" w:sz="12" w:space="0" w:color="EEECE1"/>
              <w:left w:val="nil"/>
              <w:bottom w:val="single" w:sz="12" w:space="0" w:color="EEECE1"/>
              <w:right w:val="nil"/>
            </w:tcBorders>
            <w:shd w:val="clear" w:color="auto" w:fill="F0F6FE"/>
          </w:tcPr>
          <w:p w:rsidR="0046320F" w:rsidRPr="0046320F" w:rsidP="00AE3F30" w14:paraId="66E7C3FD" w14:textId="77777777">
            <w:pPr>
              <w:spacing w:line="269" w:lineRule="auto"/>
              <w:rPr>
                <w:rFonts w:ascii="Tahoma" w:eastAsia="Times New Roman" w:hAnsi="Tahoma" w:cs="Tahoma"/>
                <w:color w:val="A6A6A6"/>
                <w:sz w:val="16"/>
                <w:szCs w:val="16"/>
                <w:rtl/>
                <w:lang w:eastAsia=""/>
              </w:rPr>
            </w:pPr>
            <w:r w:rsidRPr="0046320F">
              <w:rPr>
                <w:rFonts w:eastAsia="Calibri"/>
                <w:noProof/>
              </w:rPr>
              <w:drawing>
                <wp:anchor distT="0" distB="0" distL="114300" distR="114300" simplePos="0" relativeHeight="251664384" behindDoc="0" locked="0" layoutInCell="1" allowOverlap="1">
                  <wp:simplePos x="0" y="0"/>
                  <wp:positionH relativeFrom="column">
                    <wp:posOffset>41910</wp:posOffset>
                  </wp:positionH>
                  <wp:positionV relativeFrom="paragraph">
                    <wp:posOffset>81280</wp:posOffset>
                  </wp:positionV>
                  <wp:extent cx="259080" cy="259080"/>
                  <wp:effectExtent l="0" t="0" r="7620" b="7620"/>
                  <wp:wrapNone/>
                  <wp:docPr id="94" name="תמונה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60"/>
                          <pic:cNvPicPr>
                            <a:picLocks noChangeAspect="1" noChangeArrowheads="1"/>
                          </pic:cNvPicPr>
                        </pic:nvPicPr>
                        <pic:blipFill>
                          <a:blip xmlns:r="http://schemas.openxmlformats.org/officeDocument/2006/relationships" r:embed="rId13" cstate="print">
                            <a:clrChange>
                              <a:clrFrom>
                                <a:srgbClr val="F4F8FD"/>
                              </a:clrFrom>
                              <a:clrTo>
                                <a:srgbClr val="F4F8FD">
                                  <a:alpha val="0"/>
                                </a:srgbClr>
                              </a:clrTo>
                            </a:clrChange>
                            <a:extLst>
                              <a:ext xmlns:a="http://schemas.openxmlformats.org/drawingml/2006/main" uri="{28A0092B-C50C-407E-A947-70E740481C1C}">
                                <a14:useLocalDpi xmlns:a14="http://schemas.microsoft.com/office/drawing/2010/main" val="0"/>
                              </a:ext>
                            </a:extLst>
                          </a:blip>
                          <a:stretch>
                            <a:fillRect/>
                          </a:stretch>
                        </pic:blipFill>
                        <pic:spPr bwMode="auto">
                          <a:xfrm>
                            <a:off x="0" y="0"/>
                            <a:ext cx="259080" cy="25908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0" w:type="auto"/>
            <w:tcBorders>
              <w:top w:val="single" w:sz="12" w:space="0" w:color="EEECE1"/>
              <w:left w:val="nil"/>
              <w:bottom w:val="single" w:sz="12" w:space="0" w:color="EEECE1"/>
            </w:tcBorders>
            <w:shd w:val="clear" w:color="auto" w:fill="F0F6FE"/>
            <w:tcMar>
              <w:top w:w="0" w:type="dxa"/>
              <w:left w:w="108" w:type="dxa"/>
              <w:bottom w:w="0" w:type="dxa"/>
              <w:right w:w="108" w:type="dxa"/>
            </w:tcMar>
            <w:vAlign w:val="center"/>
            <w:hideMark/>
          </w:tcPr>
          <w:p w:rsidR="0046320F" w:rsidRPr="0046320F" w:rsidP="00AE3F30" w14:paraId="6456B280" w14:textId="77777777">
            <w:pPr>
              <w:spacing w:line="269" w:lineRule="auto"/>
              <w:jc w:val="left"/>
              <w:rPr>
                <w:rFonts w:ascii="Tahoma" w:eastAsia="Times New Roman" w:hAnsi="Tahoma" w:cs="Tahoma"/>
                <w:color w:val="808080"/>
                <w:sz w:val="22"/>
                <w:szCs w:val="22"/>
                <w:rtl/>
                <w:lang w:eastAsia=""/>
              </w:rPr>
            </w:pPr>
            <w:r w:rsidRPr="0046320F">
              <w:rPr>
                <w:rFonts w:ascii="Tahoma" w:eastAsia="Times New Roman" w:hAnsi="Tahoma" w:cs="Tahoma" w:hint="cs"/>
                <w:color w:val="808080"/>
                <w:sz w:val="22"/>
                <w:szCs w:val="22"/>
                <w:rtl/>
                <w:lang w:eastAsia=""/>
              </w:rPr>
              <w:t>ה</w:t>
            </w:r>
            <w:r w:rsidRPr="0046320F">
              <w:rPr>
                <w:rFonts w:ascii="Tahoma" w:eastAsia="Times New Roman" w:hAnsi="Tahoma" w:cs="Tahoma"/>
                <w:color w:val="808080"/>
                <w:sz w:val="22"/>
                <w:szCs w:val="22"/>
                <w:rtl/>
                <w:lang w:eastAsia=""/>
              </w:rPr>
              <w:t xml:space="preserve">אשכול </w:t>
            </w:r>
            <w:r w:rsidRPr="0046320F">
              <w:rPr>
                <w:rFonts w:ascii="Tahoma" w:eastAsia="Times New Roman" w:hAnsi="Tahoma" w:cs="Tahoma"/>
                <w:color w:val="808080"/>
                <w:sz w:val="22"/>
                <w:szCs w:val="22"/>
                <w:rtl/>
                <w:lang w:eastAsia=""/>
              </w:rPr>
              <w:br/>
            </w:r>
            <w:r w:rsidRPr="0046320F">
              <w:rPr>
                <w:rFonts w:ascii="Tahoma" w:eastAsia="Times New Roman" w:hAnsi="Tahoma" w:cs="Tahoma" w:hint="cs"/>
                <w:color w:val="808080"/>
                <w:sz w:val="22"/>
                <w:szCs w:val="22"/>
                <w:rtl/>
                <w:lang w:eastAsia=""/>
              </w:rPr>
              <w:t>ה</w:t>
            </w:r>
            <w:r w:rsidRPr="0046320F">
              <w:rPr>
                <w:rFonts w:ascii="Tahoma" w:eastAsia="Times New Roman" w:hAnsi="Tahoma" w:cs="Tahoma"/>
                <w:color w:val="808080"/>
                <w:sz w:val="22"/>
                <w:szCs w:val="22"/>
                <w:rtl/>
                <w:lang w:eastAsia=""/>
              </w:rPr>
              <w:t>חברתי-כלכלי</w:t>
            </w:r>
          </w:p>
        </w:tc>
        <w:tc>
          <w:tcPr>
            <w:tcW w:w="0" w:type="auto"/>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6320F" w:rsidRPr="0046320F" w:rsidP="00AE3F30" w14:paraId="6D0AC06C" w14:textId="77777777">
            <w:pPr>
              <w:spacing w:line="269" w:lineRule="auto"/>
              <w:jc w:val="left"/>
              <w:rPr>
                <w:rFonts w:ascii="Tahoma" w:eastAsia="Times New Roman" w:hAnsi="Tahoma" w:cs="Tahoma"/>
                <w:color w:val="222222"/>
                <w:sz w:val="22"/>
                <w:szCs w:val="22"/>
                <w:rtl/>
                <w:lang w:eastAsia=""/>
              </w:rPr>
            </w:pPr>
            <w:r w:rsidRPr="0046320F">
              <w:rPr>
                <w:rFonts w:ascii="Tahoma" w:eastAsia="Calibri" w:hAnsi="Tahoma" w:cs="Tahoma"/>
                <w:color w:val="000000"/>
                <w:sz w:val="22"/>
                <w:szCs w:val="22"/>
                <w:rtl/>
              </w:rPr>
              <w:t xml:space="preserve">4 </w:t>
            </w:r>
            <w:r w:rsidRPr="0046320F">
              <w:rPr>
                <w:rFonts w:ascii="Tahoma" w:eastAsia="Calibri" w:hAnsi="Tahoma" w:cs="Tahoma"/>
                <w:color w:val="000000"/>
                <w:sz w:val="22"/>
                <w:szCs w:val="22"/>
                <w:rtl/>
              </w:rPr>
              <w:br/>
              <w:t>(בינוני)</w:t>
            </w:r>
          </w:p>
        </w:tc>
        <w:tc>
          <w:tcPr>
            <w:tcW w:w="0" w:type="auto"/>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6320F" w:rsidRPr="0046320F" w:rsidP="00AE3F30" w14:paraId="5084ECF7" w14:textId="77777777">
            <w:pPr>
              <w:spacing w:line="269" w:lineRule="auto"/>
              <w:jc w:val="left"/>
              <w:rPr>
                <w:rFonts w:ascii="Tahoma" w:eastAsia="Times New Roman" w:hAnsi="Tahoma" w:cs="Tahoma"/>
                <w:color w:val="222222"/>
                <w:sz w:val="22"/>
                <w:szCs w:val="22"/>
                <w:rtl/>
                <w:lang w:eastAsia=""/>
              </w:rPr>
            </w:pPr>
            <w:r w:rsidRPr="0046320F">
              <w:rPr>
                <w:rFonts w:ascii="Tahoma" w:eastAsia="Calibri" w:hAnsi="Tahoma" w:cs="Tahoma"/>
                <w:color w:val="000000"/>
                <w:sz w:val="22"/>
                <w:szCs w:val="22"/>
                <w:rtl/>
              </w:rPr>
              <w:t xml:space="preserve">8 </w:t>
            </w:r>
            <w:r w:rsidRPr="0046320F">
              <w:rPr>
                <w:rFonts w:ascii="Tahoma" w:eastAsia="Calibri" w:hAnsi="Tahoma" w:cs="Tahoma"/>
                <w:color w:val="000000"/>
                <w:sz w:val="22"/>
                <w:szCs w:val="22"/>
                <w:rtl/>
              </w:rPr>
              <w:br/>
              <w:t>(גבוה)</w:t>
            </w:r>
          </w:p>
        </w:tc>
        <w:tc>
          <w:tcPr>
            <w:tcW w:w="0" w:type="auto"/>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6320F" w:rsidRPr="0046320F" w:rsidP="00AE3F30" w14:paraId="168391C8" w14:textId="77777777">
            <w:pPr>
              <w:spacing w:line="269" w:lineRule="auto"/>
              <w:jc w:val="left"/>
              <w:rPr>
                <w:rFonts w:ascii="Tahoma" w:eastAsia="Times New Roman" w:hAnsi="Tahoma" w:cs="Tahoma"/>
                <w:color w:val="222222"/>
                <w:sz w:val="22"/>
                <w:szCs w:val="22"/>
                <w:rtl/>
                <w:lang w:eastAsia=""/>
              </w:rPr>
            </w:pPr>
            <w:r w:rsidRPr="0046320F">
              <w:rPr>
                <w:rFonts w:ascii="Tahoma" w:eastAsia="Calibri" w:hAnsi="Tahoma" w:cs="Tahoma"/>
                <w:color w:val="000000"/>
                <w:sz w:val="22"/>
                <w:szCs w:val="22"/>
                <w:rtl/>
              </w:rPr>
              <w:t xml:space="preserve">5 </w:t>
            </w:r>
            <w:r w:rsidRPr="0046320F">
              <w:rPr>
                <w:rFonts w:ascii="Tahoma" w:eastAsia="Calibri" w:hAnsi="Tahoma" w:cs="Tahoma"/>
                <w:color w:val="000000"/>
                <w:sz w:val="22"/>
                <w:szCs w:val="22"/>
                <w:rtl/>
              </w:rPr>
              <w:br/>
              <w:t>(בינוני)</w:t>
            </w:r>
          </w:p>
        </w:tc>
        <w:tc>
          <w:tcPr>
            <w:tcW w:w="0" w:type="auto"/>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6320F" w:rsidRPr="0046320F" w:rsidP="00AE3F30" w14:paraId="507C5529" w14:textId="77777777">
            <w:pPr>
              <w:spacing w:line="269" w:lineRule="auto"/>
              <w:jc w:val="left"/>
              <w:rPr>
                <w:rFonts w:ascii="Tahoma" w:eastAsia="Times New Roman" w:hAnsi="Tahoma" w:cs="Tahoma"/>
                <w:color w:val="222222"/>
                <w:sz w:val="22"/>
                <w:szCs w:val="22"/>
                <w:rtl/>
                <w:lang w:eastAsia=""/>
              </w:rPr>
            </w:pPr>
            <w:r w:rsidRPr="0046320F">
              <w:rPr>
                <w:rFonts w:ascii="Tahoma" w:eastAsia="Calibri" w:hAnsi="Tahoma" w:cs="Tahoma"/>
                <w:color w:val="000000"/>
                <w:sz w:val="22"/>
                <w:szCs w:val="22"/>
                <w:rtl/>
              </w:rPr>
              <w:t xml:space="preserve">7 </w:t>
            </w:r>
            <w:r w:rsidRPr="0046320F">
              <w:rPr>
                <w:rFonts w:ascii="Tahoma" w:eastAsia="Calibri" w:hAnsi="Tahoma" w:cs="Tahoma"/>
                <w:color w:val="000000"/>
                <w:sz w:val="22"/>
                <w:szCs w:val="22"/>
                <w:rtl/>
              </w:rPr>
              <w:br/>
              <w:t>(בינוני)</w:t>
            </w:r>
          </w:p>
        </w:tc>
        <w:tc>
          <w:tcPr>
            <w:tcW w:w="0" w:type="auto"/>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6320F" w:rsidRPr="0046320F" w:rsidP="00AE3F30" w14:paraId="4CDBE5E1" w14:textId="77777777">
            <w:pPr>
              <w:spacing w:line="269" w:lineRule="auto"/>
              <w:jc w:val="left"/>
              <w:rPr>
                <w:rFonts w:ascii="Tahoma" w:eastAsia="Times New Roman" w:hAnsi="Tahoma" w:cs="Tahoma"/>
                <w:color w:val="222222"/>
                <w:sz w:val="22"/>
                <w:szCs w:val="22"/>
                <w:rtl/>
                <w:lang w:eastAsia=""/>
              </w:rPr>
            </w:pPr>
            <w:r w:rsidRPr="0046320F">
              <w:rPr>
                <w:rFonts w:ascii="Tahoma" w:eastAsia="Calibri" w:hAnsi="Tahoma" w:cs="Tahoma"/>
                <w:color w:val="000000"/>
                <w:sz w:val="22"/>
                <w:szCs w:val="22"/>
                <w:rtl/>
              </w:rPr>
              <w:t xml:space="preserve">7 </w:t>
            </w:r>
            <w:r w:rsidRPr="0046320F">
              <w:rPr>
                <w:rFonts w:ascii="Tahoma" w:eastAsia="Calibri" w:hAnsi="Tahoma" w:cs="Tahoma"/>
                <w:color w:val="000000"/>
                <w:sz w:val="22"/>
                <w:szCs w:val="22"/>
                <w:rtl/>
              </w:rPr>
              <w:br/>
              <w:t>(בינוני)</w:t>
            </w:r>
          </w:p>
        </w:tc>
      </w:tr>
      <w:tr w14:paraId="0A794292" w14:textId="77777777" w:rsidTr="0046320F">
        <w:tblPrEx>
          <w:tblW w:w="0" w:type="auto"/>
          <w:shd w:val="clear" w:color="auto" w:fill="FFFFFF"/>
          <w:tblCellMar>
            <w:left w:w="0" w:type="dxa"/>
            <w:right w:w="0" w:type="dxa"/>
          </w:tblCellMar>
          <w:tblLook w:val="04A0"/>
        </w:tblPrEx>
        <w:trPr>
          <w:trHeight w:hRule="exact" w:val="680"/>
        </w:trPr>
        <w:tc>
          <w:tcPr>
            <w:tcW w:w="0" w:type="auto"/>
            <w:tcBorders>
              <w:top w:val="single" w:sz="12" w:space="0" w:color="EEECE1"/>
              <w:left w:val="nil"/>
              <w:bottom w:val="single" w:sz="12" w:space="0" w:color="EEECE1"/>
              <w:right w:val="nil"/>
            </w:tcBorders>
            <w:shd w:val="clear" w:color="auto" w:fill="F0F6FE"/>
          </w:tcPr>
          <w:p w:rsidR="0046320F" w:rsidRPr="0046320F" w:rsidP="00AE3F30" w14:paraId="6E76EE84" w14:textId="77777777">
            <w:pPr>
              <w:spacing w:line="269" w:lineRule="auto"/>
              <w:rPr>
                <w:rFonts w:ascii="Tahoma" w:eastAsia="Times New Roman" w:hAnsi="Tahoma" w:cs="Tahoma"/>
                <w:color w:val="A6A6A6"/>
                <w:sz w:val="16"/>
                <w:szCs w:val="16"/>
                <w:lang w:eastAsia=""/>
              </w:rPr>
            </w:pPr>
            <w:r w:rsidRPr="0046320F">
              <w:rPr>
                <w:rFonts w:eastAsia="Calibri"/>
                <w:noProof/>
              </w:rPr>
              <w:drawing>
                <wp:anchor distT="0" distB="0" distL="114300" distR="114300" simplePos="0" relativeHeight="251660288" behindDoc="0" locked="0" layoutInCell="1" allowOverlap="1">
                  <wp:simplePos x="0" y="0"/>
                  <wp:positionH relativeFrom="column">
                    <wp:posOffset>38100</wp:posOffset>
                  </wp:positionH>
                  <wp:positionV relativeFrom="paragraph">
                    <wp:posOffset>85090</wp:posOffset>
                  </wp:positionV>
                  <wp:extent cx="259080" cy="259080"/>
                  <wp:effectExtent l="0" t="0" r="7620" b="7620"/>
                  <wp:wrapNone/>
                  <wp:docPr id="99" name="תמונה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65"/>
                          <pic:cNvPicPr>
                            <a:picLocks noChangeAspect="1" noChangeArrowheads="1"/>
                          </pic:cNvPicPr>
                        </pic:nvPicPr>
                        <pic:blipFill>
                          <a:blip xmlns:r="http://schemas.openxmlformats.org/officeDocument/2006/relationships" r:embed="rId14" cstate="print">
                            <a:clrChange>
                              <a:clrFrom>
                                <a:srgbClr val="F4F8FD"/>
                              </a:clrFrom>
                              <a:clrTo>
                                <a:srgbClr val="F4F8FD">
                                  <a:alpha val="0"/>
                                </a:srgbClr>
                              </a:clrTo>
                            </a:clrChange>
                            <a:extLst>
                              <a:ext xmlns:a="http://schemas.openxmlformats.org/drawingml/2006/main" uri="{28A0092B-C50C-407E-A947-70E740481C1C}">
                                <a14:useLocalDpi xmlns:a14="http://schemas.microsoft.com/office/drawing/2010/main" val="0"/>
                              </a:ext>
                            </a:extLst>
                          </a:blip>
                          <a:stretch>
                            <a:fillRect/>
                          </a:stretch>
                        </pic:blipFill>
                        <pic:spPr bwMode="auto">
                          <a:xfrm>
                            <a:off x="0" y="0"/>
                            <a:ext cx="259080" cy="2590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0" w:type="auto"/>
            <w:tcBorders>
              <w:top w:val="single" w:sz="12" w:space="0" w:color="EEECE1"/>
              <w:left w:val="nil"/>
              <w:bottom w:val="single" w:sz="12" w:space="0" w:color="EEECE1"/>
            </w:tcBorders>
            <w:shd w:val="clear" w:color="auto" w:fill="F0F6FE"/>
            <w:tcMar>
              <w:top w:w="0" w:type="dxa"/>
              <w:left w:w="108" w:type="dxa"/>
              <w:bottom w:w="0" w:type="dxa"/>
              <w:right w:w="108" w:type="dxa"/>
            </w:tcMar>
            <w:vAlign w:val="center"/>
            <w:hideMark/>
          </w:tcPr>
          <w:p w:rsidR="0046320F" w:rsidRPr="0046320F" w:rsidP="00AE3F30" w14:paraId="63A92AE6" w14:textId="77777777">
            <w:pPr>
              <w:spacing w:line="269" w:lineRule="auto"/>
              <w:jc w:val="left"/>
              <w:rPr>
                <w:rFonts w:ascii="Tahoma" w:eastAsia="Times New Roman" w:hAnsi="Tahoma" w:cs="Tahoma"/>
                <w:color w:val="808080"/>
                <w:sz w:val="22"/>
                <w:szCs w:val="22"/>
                <w:rtl/>
                <w:lang w:eastAsia=""/>
              </w:rPr>
            </w:pPr>
            <w:r w:rsidRPr="0046320F">
              <w:rPr>
                <w:rFonts w:ascii="Tahoma" w:eastAsia="Times New Roman" w:hAnsi="Tahoma" w:cs="Tahoma"/>
                <w:color w:val="808080"/>
                <w:sz w:val="22"/>
                <w:szCs w:val="22"/>
                <w:rtl/>
                <w:lang w:eastAsia=""/>
              </w:rPr>
              <w:t xml:space="preserve">אשכול </w:t>
            </w:r>
            <w:r w:rsidRPr="0046320F">
              <w:rPr>
                <w:rFonts w:ascii="Tahoma" w:eastAsia="Times New Roman" w:hAnsi="Tahoma" w:cs="Tahoma"/>
                <w:color w:val="808080"/>
                <w:sz w:val="22"/>
                <w:szCs w:val="22"/>
                <w:rtl/>
                <w:lang w:eastAsia=""/>
              </w:rPr>
              <w:br/>
            </w:r>
            <w:r w:rsidRPr="0046320F">
              <w:rPr>
                <w:rFonts w:ascii="Tahoma" w:eastAsia="Times New Roman" w:hAnsi="Tahoma" w:cs="Tahoma" w:hint="cs"/>
                <w:color w:val="808080"/>
                <w:sz w:val="22"/>
                <w:szCs w:val="22"/>
                <w:rtl/>
                <w:lang w:eastAsia=""/>
              </w:rPr>
              <w:t>ה</w:t>
            </w:r>
            <w:r w:rsidRPr="0046320F">
              <w:rPr>
                <w:rFonts w:ascii="Tahoma" w:eastAsia="Times New Roman" w:hAnsi="Tahoma" w:cs="Tahoma"/>
                <w:color w:val="808080"/>
                <w:sz w:val="22"/>
                <w:szCs w:val="22"/>
                <w:rtl/>
                <w:lang w:eastAsia=""/>
              </w:rPr>
              <w:t>פריפריאליות</w:t>
            </w:r>
          </w:p>
        </w:tc>
        <w:tc>
          <w:tcPr>
            <w:tcW w:w="0" w:type="auto"/>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6320F" w:rsidRPr="0046320F" w:rsidP="00AE3F30" w14:paraId="6BDF9796" w14:textId="77777777">
            <w:pPr>
              <w:spacing w:line="269" w:lineRule="auto"/>
              <w:jc w:val="left"/>
              <w:rPr>
                <w:rFonts w:ascii="Tahoma" w:eastAsia="Times New Roman" w:hAnsi="Tahoma" w:cs="Tahoma"/>
                <w:color w:val="222222"/>
                <w:sz w:val="22"/>
                <w:szCs w:val="22"/>
                <w:rtl/>
                <w:lang w:eastAsia=""/>
              </w:rPr>
            </w:pPr>
            <w:r w:rsidRPr="0046320F">
              <w:rPr>
                <w:rFonts w:ascii="Tahoma" w:eastAsia="Calibri" w:hAnsi="Tahoma" w:cs="Tahoma"/>
                <w:color w:val="000000"/>
                <w:sz w:val="22"/>
                <w:szCs w:val="22"/>
                <w:rtl/>
              </w:rPr>
              <w:t xml:space="preserve">4 </w:t>
            </w:r>
            <w:r w:rsidRPr="0046320F">
              <w:rPr>
                <w:rFonts w:ascii="Tahoma" w:eastAsia="Calibri" w:hAnsi="Tahoma" w:cs="Tahoma"/>
                <w:color w:val="000000"/>
                <w:sz w:val="22"/>
                <w:szCs w:val="22"/>
                <w:rtl/>
              </w:rPr>
              <w:br/>
              <w:t>(פריפריאלי)</w:t>
            </w:r>
          </w:p>
        </w:tc>
        <w:tc>
          <w:tcPr>
            <w:tcW w:w="0" w:type="auto"/>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6320F" w:rsidRPr="0046320F" w:rsidP="00AE3F30" w14:paraId="7BC7541E" w14:textId="77777777">
            <w:pPr>
              <w:spacing w:line="269" w:lineRule="auto"/>
              <w:jc w:val="left"/>
              <w:rPr>
                <w:rFonts w:ascii="Tahoma" w:eastAsia="Times New Roman" w:hAnsi="Tahoma" w:cs="Tahoma"/>
                <w:color w:val="222222"/>
                <w:sz w:val="22"/>
                <w:szCs w:val="22"/>
                <w:rtl/>
                <w:lang w:eastAsia=""/>
              </w:rPr>
            </w:pPr>
            <w:r w:rsidRPr="0046320F">
              <w:rPr>
                <w:rFonts w:ascii="Tahoma" w:eastAsia="Calibri" w:hAnsi="Tahoma" w:cs="Tahoma"/>
                <w:color w:val="000000"/>
                <w:sz w:val="22"/>
                <w:szCs w:val="22"/>
                <w:rtl/>
              </w:rPr>
              <w:t xml:space="preserve">6 </w:t>
            </w:r>
            <w:r w:rsidRPr="0046320F">
              <w:rPr>
                <w:rFonts w:ascii="Tahoma" w:eastAsia="Calibri" w:hAnsi="Tahoma" w:cs="Tahoma"/>
                <w:color w:val="000000"/>
                <w:sz w:val="22"/>
                <w:szCs w:val="22"/>
                <w:rtl/>
              </w:rPr>
              <w:br/>
              <w:t>(מרכזי)</w:t>
            </w:r>
          </w:p>
        </w:tc>
        <w:tc>
          <w:tcPr>
            <w:tcW w:w="0" w:type="auto"/>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6320F" w:rsidRPr="0046320F" w:rsidP="00AE3F30" w14:paraId="28F30234" w14:textId="77777777">
            <w:pPr>
              <w:spacing w:line="269" w:lineRule="auto"/>
              <w:jc w:val="left"/>
              <w:rPr>
                <w:rFonts w:ascii="Tahoma" w:eastAsia="Times New Roman" w:hAnsi="Tahoma" w:cs="Tahoma"/>
                <w:color w:val="222222"/>
                <w:sz w:val="22"/>
                <w:szCs w:val="22"/>
                <w:rtl/>
                <w:lang w:eastAsia=""/>
              </w:rPr>
            </w:pPr>
            <w:r w:rsidRPr="0046320F">
              <w:rPr>
                <w:rFonts w:ascii="Tahoma" w:eastAsia="Calibri" w:hAnsi="Tahoma" w:cs="Tahoma"/>
                <w:color w:val="000000"/>
                <w:sz w:val="22"/>
                <w:szCs w:val="22"/>
                <w:rtl/>
              </w:rPr>
              <w:t xml:space="preserve">3 </w:t>
            </w:r>
            <w:r w:rsidRPr="0046320F">
              <w:rPr>
                <w:rFonts w:ascii="Tahoma" w:eastAsia="Calibri" w:hAnsi="Tahoma" w:cs="Tahoma"/>
                <w:color w:val="000000"/>
                <w:sz w:val="22"/>
                <w:szCs w:val="22"/>
                <w:rtl/>
              </w:rPr>
              <w:br/>
              <w:t>(פריפריאלי)</w:t>
            </w:r>
          </w:p>
        </w:tc>
        <w:tc>
          <w:tcPr>
            <w:tcW w:w="0" w:type="auto"/>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6320F" w:rsidRPr="0046320F" w:rsidP="00AE3F30" w14:paraId="0DA84FBF" w14:textId="77777777">
            <w:pPr>
              <w:spacing w:line="269" w:lineRule="auto"/>
              <w:jc w:val="left"/>
              <w:rPr>
                <w:rFonts w:ascii="Tahoma" w:eastAsia="Times New Roman" w:hAnsi="Tahoma" w:cs="Tahoma"/>
                <w:color w:val="222222"/>
                <w:sz w:val="22"/>
                <w:szCs w:val="22"/>
                <w:rtl/>
                <w:lang w:eastAsia=""/>
              </w:rPr>
            </w:pPr>
            <w:r w:rsidRPr="0046320F">
              <w:rPr>
                <w:rFonts w:ascii="Tahoma" w:eastAsia="Calibri" w:hAnsi="Tahoma" w:cs="Tahoma"/>
                <w:color w:val="000000"/>
                <w:sz w:val="22"/>
                <w:szCs w:val="22"/>
                <w:rtl/>
              </w:rPr>
              <w:t xml:space="preserve">6 </w:t>
            </w:r>
            <w:r w:rsidRPr="0046320F">
              <w:rPr>
                <w:rFonts w:ascii="Tahoma" w:eastAsia="Calibri" w:hAnsi="Tahoma" w:cs="Tahoma"/>
                <w:color w:val="000000"/>
                <w:sz w:val="22"/>
                <w:szCs w:val="22"/>
                <w:rtl/>
              </w:rPr>
              <w:br/>
              <w:t>(מרכזי)</w:t>
            </w:r>
          </w:p>
        </w:tc>
        <w:tc>
          <w:tcPr>
            <w:tcW w:w="0" w:type="auto"/>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6320F" w:rsidRPr="0046320F" w:rsidP="00AE3F30" w14:paraId="0D081779" w14:textId="77777777">
            <w:pPr>
              <w:spacing w:line="269" w:lineRule="auto"/>
              <w:jc w:val="left"/>
              <w:rPr>
                <w:rFonts w:ascii="Tahoma" w:eastAsia="Times New Roman" w:hAnsi="Tahoma" w:cs="Tahoma"/>
                <w:color w:val="222222"/>
                <w:sz w:val="22"/>
                <w:szCs w:val="22"/>
                <w:rtl/>
                <w:lang w:eastAsia=""/>
              </w:rPr>
            </w:pPr>
            <w:r w:rsidRPr="0046320F">
              <w:rPr>
                <w:rFonts w:ascii="Tahoma" w:eastAsia="Calibri" w:hAnsi="Tahoma" w:cs="Tahoma"/>
                <w:color w:val="000000"/>
                <w:sz w:val="22"/>
                <w:szCs w:val="22"/>
                <w:rtl/>
              </w:rPr>
              <w:t xml:space="preserve">2 </w:t>
            </w:r>
            <w:r w:rsidRPr="0046320F">
              <w:rPr>
                <w:rFonts w:ascii="Tahoma" w:eastAsia="Calibri" w:hAnsi="Tahoma" w:cs="Tahoma"/>
                <w:color w:val="000000"/>
                <w:sz w:val="22"/>
                <w:szCs w:val="22"/>
                <w:rtl/>
              </w:rPr>
              <w:br/>
              <w:t>(פריפריאלי)</w:t>
            </w:r>
          </w:p>
        </w:tc>
      </w:tr>
      <w:tr w14:paraId="17D46D83" w14:textId="77777777" w:rsidTr="0046320F">
        <w:tblPrEx>
          <w:tblW w:w="0" w:type="auto"/>
          <w:shd w:val="clear" w:color="auto" w:fill="FFFFFF"/>
          <w:tblCellMar>
            <w:left w:w="0" w:type="dxa"/>
            <w:right w:w="0" w:type="dxa"/>
          </w:tblCellMar>
          <w:tblLook w:val="04A0"/>
        </w:tblPrEx>
        <w:trPr>
          <w:trHeight w:hRule="exact" w:val="680"/>
        </w:trPr>
        <w:tc>
          <w:tcPr>
            <w:tcW w:w="0" w:type="auto"/>
            <w:tcBorders>
              <w:top w:val="single" w:sz="12" w:space="0" w:color="EEECE1"/>
              <w:left w:val="nil"/>
              <w:bottom w:val="single" w:sz="12" w:space="0" w:color="EEECE1"/>
              <w:right w:val="nil"/>
            </w:tcBorders>
            <w:shd w:val="clear" w:color="auto" w:fill="F0F6FE"/>
          </w:tcPr>
          <w:p w:rsidR="0046320F" w:rsidRPr="0046320F" w:rsidP="00AE3F30" w14:paraId="68FB84B2" w14:textId="77777777">
            <w:pPr>
              <w:spacing w:line="269" w:lineRule="auto"/>
              <w:rPr>
                <w:rFonts w:ascii="Tahoma" w:eastAsia="Times New Roman" w:hAnsi="Tahoma" w:cs="Tahoma"/>
                <w:color w:val="A6A6A6"/>
                <w:sz w:val="16"/>
                <w:szCs w:val="16"/>
                <w:rtl/>
                <w:lang w:eastAsia=""/>
              </w:rPr>
            </w:pPr>
            <w:r w:rsidRPr="0046320F">
              <w:rPr>
                <w:rFonts w:eastAsia="Calibri"/>
                <w:noProof/>
              </w:rPr>
              <w:drawing>
                <wp:anchor distT="0" distB="0" distL="114300" distR="114300" simplePos="0" relativeHeight="251666432" behindDoc="0" locked="0" layoutInCell="1" allowOverlap="1">
                  <wp:simplePos x="0" y="0"/>
                  <wp:positionH relativeFrom="column">
                    <wp:posOffset>36195</wp:posOffset>
                  </wp:positionH>
                  <wp:positionV relativeFrom="paragraph">
                    <wp:posOffset>88265</wp:posOffset>
                  </wp:positionV>
                  <wp:extent cx="260985" cy="259080"/>
                  <wp:effectExtent l="0" t="0" r="5715" b="7620"/>
                  <wp:wrapNone/>
                  <wp:docPr id="92" name="תמונה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58"/>
                          <pic:cNvPicPr>
                            <a:picLocks noChangeAspect="1" noChangeArrowheads="1"/>
                          </pic:cNvPicPr>
                        </pic:nvPicPr>
                        <pic:blipFill>
                          <a:blip xmlns:r="http://schemas.openxmlformats.org/officeDocument/2006/relationships" r:embed="rId15" cstate="print">
                            <a:clrChange>
                              <a:clrFrom>
                                <a:srgbClr val="F4F8FD"/>
                              </a:clrFrom>
                              <a:clrTo>
                                <a:srgbClr val="F4F8FD">
                                  <a:alpha val="0"/>
                                </a:srgbClr>
                              </a:clrTo>
                            </a:clrChange>
                            <a:extLst>
                              <a:ext xmlns:a="http://schemas.openxmlformats.org/drawingml/2006/main" uri="{28A0092B-C50C-407E-A947-70E740481C1C}">
                                <a14:useLocalDpi xmlns:a14="http://schemas.microsoft.com/office/drawing/2010/main" val="0"/>
                              </a:ext>
                            </a:extLst>
                          </a:blip>
                          <a:stretch>
                            <a:fillRect/>
                          </a:stretch>
                        </pic:blipFill>
                        <pic:spPr bwMode="auto">
                          <a:xfrm>
                            <a:off x="0" y="0"/>
                            <a:ext cx="260985" cy="25908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0" w:type="auto"/>
            <w:tcBorders>
              <w:top w:val="single" w:sz="12" w:space="0" w:color="EEECE1"/>
              <w:left w:val="nil"/>
              <w:bottom w:val="single" w:sz="12" w:space="0" w:color="EEECE1"/>
            </w:tcBorders>
            <w:shd w:val="clear" w:color="auto" w:fill="F0F6FE"/>
            <w:tcMar>
              <w:top w:w="0" w:type="dxa"/>
              <w:left w:w="108" w:type="dxa"/>
              <w:bottom w:w="0" w:type="dxa"/>
              <w:right w:w="108" w:type="dxa"/>
            </w:tcMar>
            <w:vAlign w:val="center"/>
            <w:hideMark/>
          </w:tcPr>
          <w:p w:rsidR="0046320F" w:rsidRPr="0046320F" w:rsidP="00AE3F30" w14:paraId="141EA092" w14:textId="77777777">
            <w:pPr>
              <w:spacing w:line="269" w:lineRule="auto"/>
              <w:jc w:val="left"/>
              <w:rPr>
                <w:rFonts w:ascii="Tahoma" w:eastAsia="Times New Roman" w:hAnsi="Tahoma" w:cs="Tahoma"/>
                <w:color w:val="808080"/>
                <w:sz w:val="22"/>
                <w:szCs w:val="22"/>
                <w:rtl/>
                <w:lang w:eastAsia=""/>
              </w:rPr>
            </w:pPr>
            <w:r w:rsidRPr="0046320F">
              <w:rPr>
                <w:rFonts w:ascii="Tahoma" w:eastAsia="Times New Roman" w:hAnsi="Tahoma" w:cs="Tahoma"/>
                <w:color w:val="808080"/>
                <w:sz w:val="22"/>
                <w:szCs w:val="22"/>
                <w:rtl/>
                <w:lang w:eastAsia=""/>
              </w:rPr>
              <w:t>סיווג הרשות המקומית</w:t>
            </w:r>
          </w:p>
        </w:tc>
        <w:tc>
          <w:tcPr>
            <w:tcW w:w="0" w:type="auto"/>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6320F" w:rsidRPr="0046320F" w:rsidP="00AE3F30" w14:paraId="7602B6D6" w14:textId="77777777">
            <w:pPr>
              <w:spacing w:line="269" w:lineRule="auto"/>
              <w:jc w:val="left"/>
              <w:rPr>
                <w:rFonts w:ascii="Tahoma" w:eastAsia="Times New Roman" w:hAnsi="Tahoma" w:cs="Tahoma"/>
                <w:color w:val="222222"/>
                <w:sz w:val="22"/>
                <w:szCs w:val="22"/>
                <w:rtl/>
                <w:lang w:eastAsia=""/>
              </w:rPr>
            </w:pPr>
            <w:r w:rsidRPr="0046320F">
              <w:rPr>
                <w:rFonts w:ascii="Tahoma" w:eastAsia="Calibri" w:hAnsi="Tahoma" w:cs="Tahoma"/>
                <w:color w:val="000000"/>
                <w:sz w:val="22"/>
                <w:szCs w:val="22"/>
                <w:rtl/>
              </w:rPr>
              <w:t>יציבה</w:t>
            </w:r>
          </w:p>
        </w:tc>
        <w:tc>
          <w:tcPr>
            <w:tcW w:w="0" w:type="auto"/>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6320F" w:rsidRPr="0046320F" w:rsidP="00AE3F30" w14:paraId="612D199D" w14:textId="77777777">
            <w:pPr>
              <w:spacing w:line="269" w:lineRule="auto"/>
              <w:jc w:val="left"/>
              <w:rPr>
                <w:rFonts w:ascii="Tahoma" w:eastAsia="Times New Roman" w:hAnsi="Tahoma" w:cs="Tahoma"/>
                <w:color w:val="222222"/>
                <w:sz w:val="22"/>
                <w:szCs w:val="22"/>
                <w:rtl/>
                <w:lang w:eastAsia=""/>
              </w:rPr>
            </w:pPr>
            <w:r w:rsidRPr="0046320F">
              <w:rPr>
                <w:rFonts w:ascii="Tahoma" w:eastAsia="Calibri" w:hAnsi="Tahoma" w:cs="Tahoma"/>
                <w:color w:val="000000"/>
                <w:sz w:val="22"/>
                <w:szCs w:val="22"/>
                <w:rtl/>
              </w:rPr>
              <w:t>יציבה</w:t>
            </w:r>
          </w:p>
        </w:tc>
        <w:tc>
          <w:tcPr>
            <w:tcW w:w="0" w:type="auto"/>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6320F" w:rsidRPr="0046320F" w:rsidP="00AE3F30" w14:paraId="1A3C8F34" w14:textId="77777777">
            <w:pPr>
              <w:spacing w:line="269" w:lineRule="auto"/>
              <w:jc w:val="left"/>
              <w:rPr>
                <w:rFonts w:ascii="Tahoma" w:eastAsia="Times New Roman" w:hAnsi="Tahoma" w:cs="Tahoma"/>
                <w:color w:val="222222"/>
                <w:sz w:val="22"/>
                <w:szCs w:val="22"/>
                <w:rtl/>
                <w:lang w:eastAsia=""/>
              </w:rPr>
            </w:pPr>
            <w:r w:rsidRPr="0046320F">
              <w:rPr>
                <w:rFonts w:ascii="Tahoma" w:eastAsia="Calibri" w:hAnsi="Tahoma" w:cs="Tahoma"/>
                <w:color w:val="000000"/>
                <w:sz w:val="22"/>
                <w:szCs w:val="22"/>
                <w:rtl/>
              </w:rPr>
              <w:t>ביניים</w:t>
            </w:r>
          </w:p>
        </w:tc>
        <w:tc>
          <w:tcPr>
            <w:tcW w:w="0" w:type="auto"/>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6320F" w:rsidRPr="0046320F" w:rsidP="00AE3F30" w14:paraId="204E7856" w14:textId="77777777">
            <w:pPr>
              <w:spacing w:line="269" w:lineRule="auto"/>
              <w:jc w:val="left"/>
              <w:rPr>
                <w:rFonts w:ascii="Tahoma" w:eastAsia="Times New Roman" w:hAnsi="Tahoma" w:cs="Tahoma"/>
                <w:color w:val="222222"/>
                <w:sz w:val="22"/>
                <w:szCs w:val="22"/>
                <w:rtl/>
                <w:lang w:eastAsia=""/>
              </w:rPr>
            </w:pPr>
            <w:r w:rsidRPr="0046320F">
              <w:rPr>
                <w:rFonts w:ascii="Tahoma" w:eastAsia="Calibri" w:hAnsi="Tahoma" w:cs="Tahoma"/>
                <w:color w:val="000000"/>
                <w:sz w:val="22"/>
                <w:szCs w:val="22"/>
                <w:rtl/>
              </w:rPr>
              <w:t>ביניים</w:t>
            </w:r>
          </w:p>
        </w:tc>
        <w:tc>
          <w:tcPr>
            <w:tcW w:w="0" w:type="auto"/>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6320F" w:rsidRPr="0046320F" w:rsidP="00AE3F30" w14:paraId="7D6B48CA" w14:textId="77777777">
            <w:pPr>
              <w:spacing w:line="269" w:lineRule="auto"/>
              <w:jc w:val="left"/>
              <w:rPr>
                <w:rFonts w:ascii="Tahoma" w:eastAsia="Times New Roman" w:hAnsi="Tahoma" w:cs="Tahoma"/>
                <w:color w:val="222222"/>
                <w:sz w:val="22"/>
                <w:szCs w:val="22"/>
                <w:rtl/>
                <w:lang w:eastAsia=""/>
              </w:rPr>
            </w:pPr>
            <w:r w:rsidRPr="0046320F">
              <w:rPr>
                <w:rFonts w:ascii="Tahoma" w:eastAsia="Calibri" w:hAnsi="Tahoma" w:cs="Tahoma"/>
                <w:color w:val="000000"/>
                <w:sz w:val="22"/>
                <w:szCs w:val="22"/>
                <w:rtl/>
              </w:rPr>
              <w:t>יציבה</w:t>
            </w:r>
          </w:p>
        </w:tc>
      </w:tr>
      <w:tr w14:paraId="4AB8E60A" w14:textId="77777777" w:rsidTr="0046320F">
        <w:tblPrEx>
          <w:tblW w:w="0" w:type="auto"/>
          <w:shd w:val="clear" w:color="auto" w:fill="FFFFFF"/>
          <w:tblCellMar>
            <w:left w:w="0" w:type="dxa"/>
            <w:right w:w="0" w:type="dxa"/>
          </w:tblCellMar>
          <w:tblLook w:val="04A0"/>
        </w:tblPrEx>
        <w:trPr>
          <w:trHeight w:hRule="exact" w:val="680"/>
        </w:trPr>
        <w:tc>
          <w:tcPr>
            <w:tcW w:w="0" w:type="auto"/>
            <w:tcBorders>
              <w:top w:val="single" w:sz="12" w:space="0" w:color="EEECE1"/>
              <w:left w:val="nil"/>
              <w:bottom w:val="single" w:sz="12" w:space="0" w:color="EEECE1"/>
              <w:right w:val="nil"/>
            </w:tcBorders>
            <w:shd w:val="clear" w:color="auto" w:fill="F0F6FE"/>
          </w:tcPr>
          <w:p w:rsidR="0046320F" w:rsidRPr="0046320F" w:rsidP="00AE3F30" w14:paraId="4B7A0571" w14:textId="77777777">
            <w:pPr>
              <w:spacing w:line="269" w:lineRule="auto"/>
              <w:rPr>
                <w:rFonts w:ascii="Tahoma" w:eastAsia="Times New Roman" w:hAnsi="Tahoma" w:cs="Tahoma"/>
                <w:color w:val="A6A6A6"/>
                <w:sz w:val="16"/>
                <w:szCs w:val="16"/>
                <w:rtl/>
                <w:lang w:eastAsia=""/>
              </w:rPr>
            </w:pPr>
            <w:r w:rsidRPr="0046320F">
              <w:rPr>
                <w:rFonts w:eastAsia="Calibri"/>
                <w:noProof/>
              </w:rPr>
              <w:drawing>
                <wp:anchor distT="0" distB="0" distL="114300" distR="114300" simplePos="0" relativeHeight="251662336" behindDoc="0" locked="0" layoutInCell="1" allowOverlap="1">
                  <wp:simplePos x="0" y="0"/>
                  <wp:positionH relativeFrom="column">
                    <wp:posOffset>37465</wp:posOffset>
                  </wp:positionH>
                  <wp:positionV relativeFrom="paragraph">
                    <wp:posOffset>91440</wp:posOffset>
                  </wp:positionV>
                  <wp:extent cx="259080" cy="259080"/>
                  <wp:effectExtent l="0" t="0" r="7620" b="7620"/>
                  <wp:wrapNone/>
                  <wp:docPr id="96" name="תמונה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62"/>
                          <pic:cNvPicPr>
                            <a:picLocks noChangeAspect="1" noChangeArrowheads="1"/>
                          </pic:cNvPicPr>
                        </pic:nvPicPr>
                        <pic:blipFill>
                          <a:blip xmlns:r="http://schemas.openxmlformats.org/officeDocument/2006/relationships" r:embed="rId16" cstate="print">
                            <a:clrChange>
                              <a:clrFrom>
                                <a:srgbClr val="F4F8FD"/>
                              </a:clrFrom>
                              <a:clrTo>
                                <a:srgbClr val="F4F8FD">
                                  <a:alpha val="0"/>
                                </a:srgbClr>
                              </a:clrTo>
                            </a:clrChange>
                            <a:extLst>
                              <a:ext xmlns:a="http://schemas.openxmlformats.org/drawingml/2006/main" uri="{28A0092B-C50C-407E-A947-70E740481C1C}">
                                <a14:useLocalDpi xmlns:a14="http://schemas.microsoft.com/office/drawing/2010/main" val="0"/>
                              </a:ext>
                            </a:extLst>
                          </a:blip>
                          <a:stretch>
                            <a:fillRect/>
                          </a:stretch>
                        </pic:blipFill>
                        <pic:spPr bwMode="auto">
                          <a:xfrm>
                            <a:off x="0" y="0"/>
                            <a:ext cx="259080" cy="25908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0" w:type="auto"/>
            <w:tcBorders>
              <w:top w:val="single" w:sz="12" w:space="0" w:color="EEECE1"/>
              <w:left w:val="nil"/>
              <w:bottom w:val="single" w:sz="12" w:space="0" w:color="EEECE1"/>
            </w:tcBorders>
            <w:shd w:val="clear" w:color="auto" w:fill="F0F6FE"/>
            <w:tcMar>
              <w:top w:w="0" w:type="dxa"/>
              <w:left w:w="108" w:type="dxa"/>
              <w:bottom w:w="0" w:type="dxa"/>
              <w:right w:w="108" w:type="dxa"/>
            </w:tcMar>
            <w:vAlign w:val="center"/>
            <w:hideMark/>
          </w:tcPr>
          <w:p w:rsidR="0046320F" w:rsidRPr="0046320F" w:rsidP="00AE3F30" w14:paraId="232FAB80" w14:textId="77777777">
            <w:pPr>
              <w:spacing w:line="269" w:lineRule="auto"/>
              <w:jc w:val="left"/>
              <w:rPr>
                <w:rFonts w:ascii="Tahoma" w:eastAsia="Times New Roman" w:hAnsi="Tahoma" w:cs="Tahoma"/>
                <w:color w:val="808080"/>
                <w:sz w:val="22"/>
                <w:szCs w:val="22"/>
                <w:rtl/>
                <w:lang w:eastAsia=""/>
              </w:rPr>
            </w:pPr>
            <w:r w:rsidRPr="0046320F">
              <w:rPr>
                <w:rFonts w:ascii="Tahoma" w:eastAsia="Times New Roman" w:hAnsi="Tahoma" w:cs="Tahoma" w:hint="cs"/>
                <w:color w:val="808080"/>
                <w:sz w:val="22"/>
                <w:szCs w:val="22"/>
                <w:rtl/>
                <w:lang w:eastAsia=""/>
              </w:rPr>
              <w:t xml:space="preserve">ביצוע </w:t>
            </w:r>
            <w:r w:rsidRPr="0046320F">
              <w:rPr>
                <w:rFonts w:ascii="Tahoma" w:eastAsia="Times New Roman" w:hAnsi="Tahoma" w:cs="Tahoma"/>
                <w:color w:val="808080"/>
                <w:sz w:val="22"/>
                <w:szCs w:val="22"/>
                <w:rtl/>
                <w:lang w:eastAsia=""/>
              </w:rPr>
              <w:t>ה</w:t>
            </w:r>
            <w:r w:rsidRPr="0046320F">
              <w:rPr>
                <w:rFonts w:ascii="Tahoma" w:eastAsia="Times New Roman" w:hAnsi="Tahoma" w:cs="Tahoma" w:hint="cs"/>
                <w:color w:val="808080"/>
                <w:sz w:val="22"/>
                <w:szCs w:val="22"/>
                <w:rtl/>
                <w:lang w:eastAsia=""/>
              </w:rPr>
              <w:t>ה</w:t>
            </w:r>
            <w:r w:rsidRPr="0046320F">
              <w:rPr>
                <w:rFonts w:ascii="Tahoma" w:eastAsia="Times New Roman" w:hAnsi="Tahoma" w:cs="Tahoma"/>
                <w:color w:val="808080"/>
                <w:sz w:val="22"/>
                <w:szCs w:val="22"/>
                <w:rtl/>
                <w:lang w:eastAsia=""/>
              </w:rPr>
              <w:t>כנסות</w:t>
            </w:r>
          </w:p>
          <w:p w:rsidR="0046320F" w:rsidRPr="0046320F" w:rsidP="00AE3F30" w14:paraId="76D3131B" w14:textId="77777777">
            <w:pPr>
              <w:spacing w:line="269" w:lineRule="auto"/>
              <w:jc w:val="left"/>
              <w:rPr>
                <w:rFonts w:ascii="Tahoma" w:eastAsia="Times New Roman" w:hAnsi="Tahoma" w:cs="Tahoma"/>
                <w:color w:val="808080"/>
                <w:sz w:val="22"/>
                <w:szCs w:val="22"/>
                <w:rtl/>
                <w:lang w:eastAsia=""/>
              </w:rPr>
            </w:pPr>
            <w:r w:rsidRPr="0046320F">
              <w:rPr>
                <w:rFonts w:ascii="Tahoma" w:eastAsia="Times New Roman" w:hAnsi="Tahoma" w:cs="Tahoma" w:hint="cs"/>
                <w:color w:val="808080"/>
                <w:sz w:val="22"/>
                <w:szCs w:val="22"/>
                <w:rtl/>
                <w:lang w:eastAsia=""/>
              </w:rPr>
              <w:t>(באלפי ש"ח)</w:t>
            </w:r>
          </w:p>
        </w:tc>
        <w:tc>
          <w:tcPr>
            <w:tcW w:w="0" w:type="auto"/>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6320F" w:rsidRPr="0046320F" w:rsidP="00AE3F30" w14:paraId="1A90E933" w14:textId="77777777">
            <w:pPr>
              <w:spacing w:line="269" w:lineRule="auto"/>
              <w:jc w:val="left"/>
              <w:rPr>
                <w:rFonts w:ascii="Tahoma" w:eastAsia="Times New Roman" w:hAnsi="Tahoma" w:cs="Tahoma"/>
                <w:color w:val="000000"/>
                <w:sz w:val="22"/>
                <w:szCs w:val="22"/>
                <w:rtl/>
                <w:lang w:eastAsia=""/>
              </w:rPr>
            </w:pPr>
            <w:r w:rsidRPr="0046320F">
              <w:rPr>
                <w:rFonts w:ascii="Tahoma" w:eastAsia="Calibri" w:hAnsi="Tahoma" w:cs="Tahoma"/>
                <w:color w:val="000000"/>
                <w:sz w:val="22"/>
                <w:szCs w:val="22"/>
                <w:rtl/>
              </w:rPr>
              <w:t>2</w:t>
            </w:r>
            <w:r w:rsidRPr="0046320F">
              <w:rPr>
                <w:rFonts w:ascii="Tahoma" w:eastAsia="Calibri" w:hAnsi="Tahoma" w:cs="Tahoma" w:hint="cs"/>
                <w:color w:val="000000"/>
                <w:sz w:val="22"/>
                <w:szCs w:val="22"/>
                <w:rtl/>
              </w:rPr>
              <w:t>65</w:t>
            </w:r>
            <w:r w:rsidRPr="0046320F">
              <w:rPr>
                <w:rFonts w:ascii="Tahoma" w:eastAsia="Calibri" w:hAnsi="Tahoma" w:cs="Tahoma"/>
                <w:color w:val="000000"/>
                <w:sz w:val="22"/>
                <w:szCs w:val="22"/>
                <w:rtl/>
              </w:rPr>
              <w:t>,</w:t>
            </w:r>
            <w:r w:rsidRPr="0046320F">
              <w:rPr>
                <w:rFonts w:ascii="Tahoma" w:eastAsia="Calibri" w:hAnsi="Tahoma" w:cs="Tahoma" w:hint="cs"/>
                <w:color w:val="000000"/>
                <w:sz w:val="22"/>
                <w:szCs w:val="22"/>
                <w:rtl/>
              </w:rPr>
              <w:t>788</w:t>
            </w:r>
          </w:p>
        </w:tc>
        <w:tc>
          <w:tcPr>
            <w:tcW w:w="0" w:type="auto"/>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6320F" w:rsidRPr="0046320F" w:rsidP="00AE3F30" w14:paraId="444EFCB4" w14:textId="77777777">
            <w:pPr>
              <w:spacing w:line="269" w:lineRule="auto"/>
              <w:jc w:val="left"/>
              <w:rPr>
                <w:rFonts w:ascii="Tahoma" w:eastAsia="Times New Roman" w:hAnsi="Tahoma" w:cs="Tahoma"/>
                <w:color w:val="000000"/>
                <w:sz w:val="22"/>
                <w:szCs w:val="22"/>
                <w:rtl/>
                <w:lang w:eastAsia=""/>
              </w:rPr>
            </w:pPr>
            <w:r w:rsidRPr="0046320F">
              <w:rPr>
                <w:rFonts w:ascii="Tahoma" w:eastAsia="Calibri" w:hAnsi="Tahoma" w:cs="Tahoma" w:hint="cs"/>
                <w:color w:val="000000"/>
                <w:sz w:val="22"/>
                <w:szCs w:val="22"/>
                <w:rtl/>
              </w:rPr>
              <w:t>935,551</w:t>
            </w:r>
          </w:p>
        </w:tc>
        <w:tc>
          <w:tcPr>
            <w:tcW w:w="0" w:type="auto"/>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6320F" w:rsidRPr="0046320F" w:rsidP="00AE3F30" w14:paraId="2541618E" w14:textId="77777777">
            <w:pPr>
              <w:spacing w:line="269" w:lineRule="auto"/>
              <w:jc w:val="left"/>
              <w:rPr>
                <w:rFonts w:ascii="Tahoma" w:eastAsia="Times New Roman" w:hAnsi="Tahoma" w:cs="Tahoma"/>
                <w:color w:val="000000"/>
                <w:sz w:val="22"/>
                <w:szCs w:val="22"/>
                <w:rtl/>
                <w:lang w:eastAsia=""/>
              </w:rPr>
            </w:pPr>
            <w:r w:rsidRPr="0046320F">
              <w:rPr>
                <w:rFonts w:ascii="Tahoma" w:eastAsia="Calibri" w:hAnsi="Tahoma" w:cs="Tahoma" w:hint="cs"/>
                <w:color w:val="000000"/>
                <w:sz w:val="22"/>
                <w:szCs w:val="22"/>
                <w:rtl/>
              </w:rPr>
              <w:t>199,167</w:t>
            </w:r>
          </w:p>
        </w:tc>
        <w:tc>
          <w:tcPr>
            <w:tcW w:w="0" w:type="auto"/>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6320F" w:rsidRPr="0046320F" w:rsidP="00AE3F30" w14:paraId="58484818" w14:textId="77777777">
            <w:pPr>
              <w:spacing w:line="269" w:lineRule="auto"/>
              <w:jc w:val="left"/>
              <w:rPr>
                <w:rFonts w:ascii="Tahoma" w:eastAsia="Times New Roman" w:hAnsi="Tahoma" w:cs="Tahoma"/>
                <w:color w:val="000000"/>
                <w:sz w:val="22"/>
                <w:szCs w:val="22"/>
                <w:rtl/>
                <w:lang w:eastAsia=""/>
              </w:rPr>
            </w:pPr>
            <w:r w:rsidRPr="0046320F">
              <w:rPr>
                <w:rFonts w:ascii="Tahoma" w:eastAsia="Calibri" w:hAnsi="Tahoma" w:cs="Tahoma" w:hint="cs"/>
                <w:color w:val="000000"/>
                <w:sz w:val="22"/>
                <w:szCs w:val="22"/>
                <w:rtl/>
              </w:rPr>
              <w:t>340,712</w:t>
            </w:r>
          </w:p>
        </w:tc>
        <w:tc>
          <w:tcPr>
            <w:tcW w:w="0" w:type="auto"/>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6320F" w:rsidRPr="0046320F" w:rsidP="00AE3F30" w14:paraId="6802B3CE" w14:textId="77777777">
            <w:pPr>
              <w:spacing w:line="269" w:lineRule="auto"/>
              <w:jc w:val="left"/>
              <w:rPr>
                <w:rFonts w:ascii="Tahoma" w:eastAsia="Times New Roman" w:hAnsi="Tahoma" w:cs="Tahoma"/>
                <w:color w:val="000000"/>
                <w:sz w:val="22"/>
                <w:szCs w:val="22"/>
                <w:rtl/>
                <w:lang w:eastAsia=""/>
              </w:rPr>
            </w:pPr>
            <w:r w:rsidRPr="0046320F">
              <w:rPr>
                <w:rFonts w:ascii="Tahoma" w:eastAsia="Calibri" w:hAnsi="Tahoma" w:cs="Tahoma"/>
                <w:color w:val="000000"/>
                <w:sz w:val="22"/>
                <w:szCs w:val="22"/>
                <w:rtl/>
              </w:rPr>
              <w:t>56,</w:t>
            </w:r>
            <w:r w:rsidRPr="0046320F">
              <w:rPr>
                <w:rFonts w:ascii="Tahoma" w:eastAsia="Calibri" w:hAnsi="Tahoma" w:cs="Tahoma" w:hint="cs"/>
                <w:color w:val="000000"/>
                <w:sz w:val="22"/>
                <w:szCs w:val="22"/>
                <w:rtl/>
              </w:rPr>
              <w:t>968</w:t>
            </w:r>
          </w:p>
        </w:tc>
      </w:tr>
      <w:tr w14:paraId="1DE5E0B7" w14:textId="77777777" w:rsidTr="0046320F">
        <w:tblPrEx>
          <w:tblW w:w="0" w:type="auto"/>
          <w:shd w:val="clear" w:color="auto" w:fill="FFFFFF"/>
          <w:tblCellMar>
            <w:left w:w="0" w:type="dxa"/>
            <w:right w:w="0" w:type="dxa"/>
          </w:tblCellMar>
          <w:tblLook w:val="04A0"/>
        </w:tblPrEx>
        <w:trPr>
          <w:trHeight w:hRule="exact" w:val="680"/>
        </w:trPr>
        <w:tc>
          <w:tcPr>
            <w:tcW w:w="0" w:type="auto"/>
            <w:tcBorders>
              <w:top w:val="single" w:sz="12" w:space="0" w:color="EEECE1"/>
              <w:left w:val="nil"/>
              <w:bottom w:val="single" w:sz="12" w:space="0" w:color="EEECE1"/>
              <w:right w:val="nil"/>
            </w:tcBorders>
            <w:shd w:val="clear" w:color="auto" w:fill="F0F6FE"/>
          </w:tcPr>
          <w:p w:rsidR="0046320F" w:rsidRPr="0046320F" w:rsidP="00AE3F30" w14:paraId="325DDF4E" w14:textId="77777777">
            <w:pPr>
              <w:spacing w:line="269" w:lineRule="auto"/>
              <w:rPr>
                <w:rFonts w:ascii="Tahoma" w:eastAsia="Times New Roman" w:hAnsi="Tahoma" w:cs="Tahoma"/>
                <w:color w:val="A6A6A6"/>
                <w:sz w:val="16"/>
                <w:szCs w:val="16"/>
                <w:rtl/>
                <w:lang w:eastAsia=""/>
              </w:rPr>
            </w:pPr>
            <w:r w:rsidRPr="0046320F">
              <w:rPr>
                <w:rFonts w:eastAsia="Calibri"/>
                <w:noProof/>
              </w:rPr>
              <w:drawing>
                <wp:anchor distT="0" distB="0" distL="114300" distR="114300" simplePos="0" relativeHeight="251663360" behindDoc="0" locked="0" layoutInCell="1" allowOverlap="1">
                  <wp:simplePos x="0" y="0"/>
                  <wp:positionH relativeFrom="column">
                    <wp:posOffset>38735</wp:posOffset>
                  </wp:positionH>
                  <wp:positionV relativeFrom="paragraph">
                    <wp:posOffset>95250</wp:posOffset>
                  </wp:positionV>
                  <wp:extent cx="259080" cy="259080"/>
                  <wp:effectExtent l="0" t="0" r="7620" b="7620"/>
                  <wp:wrapNone/>
                  <wp:docPr id="95" name="תמונה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61"/>
                          <pic:cNvPicPr>
                            <a:picLocks noChangeAspect="1" noChangeArrowheads="1"/>
                          </pic:cNvPicPr>
                        </pic:nvPicPr>
                        <pic:blipFill>
                          <a:blip xmlns:r="http://schemas.openxmlformats.org/officeDocument/2006/relationships" r:embed="rId17" cstate="print">
                            <a:clrChange>
                              <a:clrFrom>
                                <a:srgbClr val="F4F8FD"/>
                              </a:clrFrom>
                              <a:clrTo>
                                <a:srgbClr val="F4F8FD">
                                  <a:alpha val="0"/>
                                </a:srgbClr>
                              </a:clrTo>
                            </a:clrChange>
                            <a:extLst>
                              <a:ext xmlns:a="http://schemas.openxmlformats.org/drawingml/2006/main" uri="{28A0092B-C50C-407E-A947-70E740481C1C}">
                                <a14:useLocalDpi xmlns:a14="http://schemas.microsoft.com/office/drawing/2010/main" val="0"/>
                              </a:ext>
                            </a:extLst>
                          </a:blip>
                          <a:stretch>
                            <a:fillRect/>
                          </a:stretch>
                        </pic:blipFill>
                        <pic:spPr bwMode="auto">
                          <a:xfrm>
                            <a:off x="0" y="0"/>
                            <a:ext cx="259080" cy="25908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0" w:type="auto"/>
            <w:tcBorders>
              <w:top w:val="single" w:sz="12" w:space="0" w:color="EEECE1"/>
              <w:left w:val="nil"/>
              <w:bottom w:val="single" w:sz="12" w:space="0" w:color="EEECE1"/>
            </w:tcBorders>
            <w:shd w:val="clear" w:color="auto" w:fill="F0F6FE"/>
            <w:tcMar>
              <w:top w:w="0" w:type="dxa"/>
              <w:left w:w="108" w:type="dxa"/>
              <w:bottom w:w="0" w:type="dxa"/>
              <w:right w:w="108" w:type="dxa"/>
            </w:tcMar>
            <w:vAlign w:val="center"/>
            <w:hideMark/>
          </w:tcPr>
          <w:p w:rsidR="0046320F" w:rsidRPr="0046320F" w:rsidP="00AE3F30" w14:paraId="564C8CB9" w14:textId="77777777">
            <w:pPr>
              <w:spacing w:line="269" w:lineRule="auto"/>
              <w:jc w:val="left"/>
              <w:rPr>
                <w:rFonts w:ascii="Tahoma" w:eastAsia="Times New Roman" w:hAnsi="Tahoma" w:cs="Tahoma"/>
                <w:color w:val="808080"/>
                <w:sz w:val="22"/>
                <w:szCs w:val="22"/>
                <w:rtl/>
                <w:lang w:eastAsia=""/>
              </w:rPr>
            </w:pPr>
            <w:r w:rsidRPr="0046320F">
              <w:rPr>
                <w:rFonts w:ascii="Tahoma" w:eastAsia="Times New Roman" w:hAnsi="Tahoma" w:cs="Tahoma" w:hint="cs"/>
                <w:color w:val="808080"/>
                <w:sz w:val="22"/>
                <w:szCs w:val="22"/>
                <w:rtl/>
                <w:lang w:eastAsia=""/>
              </w:rPr>
              <w:t>ביצוע ה</w:t>
            </w:r>
            <w:r w:rsidRPr="0046320F">
              <w:rPr>
                <w:rFonts w:ascii="Tahoma" w:eastAsia="Times New Roman" w:hAnsi="Tahoma" w:cs="Tahoma"/>
                <w:color w:val="808080"/>
                <w:sz w:val="22"/>
                <w:szCs w:val="22"/>
                <w:rtl/>
                <w:lang w:eastAsia=""/>
              </w:rPr>
              <w:t>הוצאות</w:t>
            </w:r>
            <w:r w:rsidRPr="0046320F">
              <w:rPr>
                <w:rFonts w:ascii="Tahoma" w:eastAsia="Times New Roman" w:hAnsi="Tahoma" w:cs="Tahoma" w:hint="cs"/>
                <w:color w:val="808080"/>
                <w:sz w:val="22"/>
                <w:szCs w:val="22"/>
                <w:rtl/>
                <w:lang w:eastAsia=""/>
              </w:rPr>
              <w:t xml:space="preserve"> </w:t>
            </w:r>
            <w:r w:rsidRPr="0046320F">
              <w:rPr>
                <w:rFonts w:ascii="Tahoma" w:eastAsia="Times New Roman" w:hAnsi="Tahoma" w:cs="Tahoma"/>
                <w:color w:val="808080"/>
                <w:sz w:val="22"/>
                <w:szCs w:val="22"/>
                <w:rtl/>
                <w:lang w:eastAsia=""/>
              </w:rPr>
              <w:br/>
            </w:r>
            <w:r w:rsidRPr="0046320F">
              <w:rPr>
                <w:rFonts w:ascii="Tahoma" w:eastAsia="Times New Roman" w:hAnsi="Tahoma" w:cs="Tahoma" w:hint="cs"/>
                <w:color w:val="808080"/>
                <w:sz w:val="22"/>
                <w:szCs w:val="22"/>
                <w:rtl/>
                <w:lang w:eastAsia=""/>
              </w:rPr>
              <w:t>(באלפי ש"ח)</w:t>
            </w:r>
          </w:p>
        </w:tc>
        <w:tc>
          <w:tcPr>
            <w:tcW w:w="0" w:type="auto"/>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6320F" w:rsidRPr="0046320F" w:rsidP="00AE3F30" w14:paraId="51BF89CB" w14:textId="77777777">
            <w:pPr>
              <w:spacing w:line="269" w:lineRule="auto"/>
              <w:jc w:val="left"/>
              <w:rPr>
                <w:rFonts w:ascii="Tahoma" w:eastAsia="Times New Roman" w:hAnsi="Tahoma" w:cs="Tahoma"/>
                <w:color w:val="000000"/>
                <w:sz w:val="22"/>
                <w:szCs w:val="22"/>
                <w:rtl/>
                <w:lang w:eastAsia=""/>
              </w:rPr>
            </w:pPr>
            <w:r w:rsidRPr="0046320F">
              <w:rPr>
                <w:rFonts w:ascii="Tahoma" w:eastAsia="Calibri" w:hAnsi="Tahoma" w:cs="Tahoma" w:hint="cs"/>
                <w:color w:val="000000"/>
                <w:sz w:val="22"/>
                <w:szCs w:val="22"/>
                <w:rtl/>
              </w:rPr>
              <w:t>267,760</w:t>
            </w:r>
          </w:p>
        </w:tc>
        <w:tc>
          <w:tcPr>
            <w:tcW w:w="0" w:type="auto"/>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6320F" w:rsidRPr="0046320F" w:rsidP="00AE3F30" w14:paraId="3C1622DD" w14:textId="77777777">
            <w:pPr>
              <w:spacing w:line="269" w:lineRule="auto"/>
              <w:jc w:val="left"/>
              <w:rPr>
                <w:rFonts w:ascii="Tahoma" w:eastAsia="Times New Roman" w:hAnsi="Tahoma" w:cs="Tahoma"/>
                <w:color w:val="000000"/>
                <w:sz w:val="22"/>
                <w:szCs w:val="22"/>
                <w:rtl/>
                <w:lang w:eastAsia=""/>
              </w:rPr>
            </w:pPr>
            <w:r w:rsidRPr="0046320F">
              <w:rPr>
                <w:rFonts w:ascii="Tahoma" w:eastAsia="Calibri" w:hAnsi="Tahoma" w:cs="Tahoma" w:hint="cs"/>
                <w:color w:val="000000"/>
                <w:sz w:val="22"/>
                <w:szCs w:val="22"/>
                <w:rtl/>
              </w:rPr>
              <w:t>932,398</w:t>
            </w:r>
          </w:p>
        </w:tc>
        <w:tc>
          <w:tcPr>
            <w:tcW w:w="0" w:type="auto"/>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6320F" w:rsidRPr="0046320F" w:rsidP="00AE3F30" w14:paraId="38444443" w14:textId="77777777">
            <w:pPr>
              <w:spacing w:line="269" w:lineRule="auto"/>
              <w:jc w:val="left"/>
              <w:rPr>
                <w:rFonts w:ascii="Tahoma" w:eastAsia="Times New Roman" w:hAnsi="Tahoma" w:cs="Tahoma"/>
                <w:color w:val="000000"/>
                <w:sz w:val="22"/>
                <w:szCs w:val="22"/>
                <w:rtl/>
                <w:lang w:eastAsia=""/>
              </w:rPr>
            </w:pPr>
            <w:r w:rsidRPr="0046320F">
              <w:rPr>
                <w:rFonts w:ascii="Tahoma" w:eastAsia="Calibri" w:hAnsi="Tahoma" w:cs="Tahoma" w:hint="cs"/>
                <w:color w:val="000000"/>
                <w:sz w:val="22"/>
                <w:szCs w:val="22"/>
                <w:rtl/>
              </w:rPr>
              <w:t>192,559</w:t>
            </w:r>
          </w:p>
        </w:tc>
        <w:tc>
          <w:tcPr>
            <w:tcW w:w="0" w:type="auto"/>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6320F" w:rsidRPr="0046320F" w:rsidP="00AE3F30" w14:paraId="2DFB9F39" w14:textId="77777777">
            <w:pPr>
              <w:spacing w:line="269" w:lineRule="auto"/>
              <w:jc w:val="left"/>
              <w:rPr>
                <w:rFonts w:ascii="Tahoma" w:eastAsia="Times New Roman" w:hAnsi="Tahoma" w:cs="Tahoma"/>
                <w:color w:val="000000"/>
                <w:sz w:val="22"/>
                <w:szCs w:val="22"/>
                <w:rtl/>
                <w:lang w:eastAsia=""/>
              </w:rPr>
            </w:pPr>
            <w:r w:rsidRPr="0046320F">
              <w:rPr>
                <w:rFonts w:ascii="Tahoma" w:eastAsia="Calibri" w:hAnsi="Tahoma" w:cs="Tahoma" w:hint="cs"/>
                <w:color w:val="000000"/>
                <w:sz w:val="22"/>
                <w:szCs w:val="22"/>
                <w:rtl/>
              </w:rPr>
              <w:t>340,582</w:t>
            </w:r>
          </w:p>
        </w:tc>
        <w:tc>
          <w:tcPr>
            <w:tcW w:w="0" w:type="auto"/>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6320F" w:rsidRPr="0046320F" w:rsidP="00AE3F30" w14:paraId="2918223A" w14:textId="77777777">
            <w:pPr>
              <w:spacing w:line="269" w:lineRule="auto"/>
              <w:jc w:val="left"/>
              <w:rPr>
                <w:rFonts w:ascii="Tahoma" w:eastAsia="Times New Roman" w:hAnsi="Tahoma" w:cs="Tahoma"/>
                <w:color w:val="000000"/>
                <w:sz w:val="22"/>
                <w:szCs w:val="22"/>
                <w:rtl/>
                <w:lang w:eastAsia=""/>
              </w:rPr>
            </w:pPr>
            <w:r w:rsidRPr="0046320F">
              <w:rPr>
                <w:rFonts w:ascii="Tahoma" w:eastAsia="Calibri" w:hAnsi="Tahoma" w:cs="Tahoma"/>
                <w:color w:val="000000"/>
                <w:sz w:val="22"/>
                <w:szCs w:val="22"/>
                <w:rtl/>
              </w:rPr>
              <w:t>56,</w:t>
            </w:r>
            <w:r w:rsidRPr="0046320F">
              <w:rPr>
                <w:rFonts w:ascii="Tahoma" w:eastAsia="Calibri" w:hAnsi="Tahoma" w:cs="Tahoma" w:hint="cs"/>
                <w:color w:val="000000"/>
                <w:sz w:val="22"/>
                <w:szCs w:val="22"/>
                <w:rtl/>
              </w:rPr>
              <w:t>968</w:t>
            </w:r>
          </w:p>
        </w:tc>
      </w:tr>
      <w:tr w14:paraId="08FFE211" w14:textId="77777777" w:rsidTr="0046320F">
        <w:tblPrEx>
          <w:tblW w:w="0" w:type="auto"/>
          <w:shd w:val="clear" w:color="auto" w:fill="FFFFFF"/>
          <w:tblCellMar>
            <w:left w:w="0" w:type="dxa"/>
            <w:right w:w="0" w:type="dxa"/>
          </w:tblCellMar>
          <w:tblLook w:val="04A0"/>
        </w:tblPrEx>
        <w:trPr>
          <w:trHeight w:hRule="exact" w:val="680"/>
        </w:trPr>
        <w:tc>
          <w:tcPr>
            <w:tcW w:w="0" w:type="auto"/>
            <w:tcBorders>
              <w:top w:val="single" w:sz="12" w:space="0" w:color="EEECE1"/>
              <w:left w:val="nil"/>
              <w:bottom w:val="single" w:sz="12" w:space="0" w:color="EEECE1"/>
              <w:right w:val="nil"/>
            </w:tcBorders>
            <w:shd w:val="clear" w:color="auto" w:fill="F0F6FE"/>
          </w:tcPr>
          <w:p w:rsidR="0046320F" w:rsidRPr="0046320F" w:rsidP="00AE3F30" w14:paraId="16EA9790" w14:textId="77777777">
            <w:pPr>
              <w:spacing w:line="269" w:lineRule="auto"/>
              <w:rPr>
                <w:rFonts w:ascii="Tahoma" w:eastAsia="Times New Roman" w:hAnsi="Tahoma" w:cs="Tahoma"/>
                <w:color w:val="A6A6A6"/>
                <w:sz w:val="16"/>
                <w:szCs w:val="16"/>
                <w:rtl/>
                <w:lang w:eastAsia=""/>
              </w:rPr>
            </w:pPr>
            <w:r w:rsidRPr="0046320F">
              <w:rPr>
                <w:rFonts w:eastAsia="Calibri"/>
                <w:noProof/>
              </w:rPr>
              <w:drawing>
                <wp:anchor distT="0" distB="0" distL="114300" distR="114300" simplePos="0" relativeHeight="251665408" behindDoc="0" locked="0" layoutInCell="1" allowOverlap="1">
                  <wp:simplePos x="0" y="0"/>
                  <wp:positionH relativeFrom="column">
                    <wp:posOffset>38100</wp:posOffset>
                  </wp:positionH>
                  <wp:positionV relativeFrom="paragraph">
                    <wp:posOffset>98425</wp:posOffset>
                  </wp:positionV>
                  <wp:extent cx="259080" cy="259080"/>
                  <wp:effectExtent l="0" t="0" r="7620" b="7620"/>
                  <wp:wrapNone/>
                  <wp:docPr id="93" name="תמונה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59"/>
                          <pic:cNvPicPr>
                            <a:picLocks noChangeAspect="1" noChangeArrowheads="1"/>
                          </pic:cNvPicPr>
                        </pic:nvPicPr>
                        <pic:blipFill>
                          <a:blip xmlns:r="http://schemas.openxmlformats.org/officeDocument/2006/relationships" r:embed="rId18" cstate="print">
                            <a:clrChange>
                              <a:clrFrom>
                                <a:srgbClr val="F4F8FD"/>
                              </a:clrFrom>
                              <a:clrTo>
                                <a:srgbClr val="F4F8FD">
                                  <a:alpha val="0"/>
                                </a:srgbClr>
                              </a:clrTo>
                            </a:clrChange>
                            <a:extLst>
                              <a:ext xmlns:a="http://schemas.openxmlformats.org/drawingml/2006/main" uri="{28A0092B-C50C-407E-A947-70E740481C1C}">
                                <a14:useLocalDpi xmlns:a14="http://schemas.microsoft.com/office/drawing/2010/main" val="0"/>
                              </a:ext>
                            </a:extLst>
                          </a:blip>
                          <a:stretch>
                            <a:fillRect/>
                          </a:stretch>
                        </pic:blipFill>
                        <pic:spPr bwMode="auto">
                          <a:xfrm>
                            <a:off x="0" y="0"/>
                            <a:ext cx="259080" cy="25908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0" w:type="auto"/>
            <w:tcBorders>
              <w:top w:val="single" w:sz="12" w:space="0" w:color="EEECE1"/>
              <w:left w:val="nil"/>
              <w:bottom w:val="single" w:sz="12" w:space="0" w:color="EEECE1"/>
            </w:tcBorders>
            <w:shd w:val="clear" w:color="auto" w:fill="F0F6FE"/>
            <w:tcMar>
              <w:top w:w="0" w:type="dxa"/>
              <w:left w:w="108" w:type="dxa"/>
              <w:bottom w:w="0" w:type="dxa"/>
              <w:right w:w="108" w:type="dxa"/>
            </w:tcMar>
            <w:vAlign w:val="center"/>
            <w:hideMark/>
          </w:tcPr>
          <w:p w:rsidR="0046320F" w:rsidRPr="0046320F" w:rsidP="00AE3F30" w14:paraId="40C522F0" w14:textId="77777777">
            <w:pPr>
              <w:spacing w:line="269" w:lineRule="auto"/>
              <w:jc w:val="left"/>
              <w:rPr>
                <w:rFonts w:ascii="Tahoma" w:eastAsia="Times New Roman" w:hAnsi="Tahoma" w:cs="Tahoma"/>
                <w:color w:val="808080"/>
                <w:sz w:val="22"/>
                <w:szCs w:val="22"/>
                <w:rtl/>
                <w:lang w:eastAsia=""/>
              </w:rPr>
            </w:pPr>
            <w:r w:rsidRPr="0046320F">
              <w:rPr>
                <w:rFonts w:ascii="Tahoma" w:eastAsia="Times New Roman" w:hAnsi="Tahoma" w:cs="Tahoma" w:hint="cs"/>
                <w:color w:val="808080"/>
                <w:sz w:val="22"/>
                <w:szCs w:val="22"/>
                <w:rtl/>
                <w:lang w:eastAsia=""/>
              </w:rPr>
              <w:t>ה</w:t>
            </w:r>
            <w:r w:rsidRPr="0046320F">
              <w:rPr>
                <w:rFonts w:ascii="Tahoma" w:eastAsia="Times New Roman" w:hAnsi="Tahoma" w:cs="Tahoma"/>
                <w:color w:val="808080"/>
                <w:sz w:val="22"/>
                <w:szCs w:val="22"/>
                <w:rtl/>
                <w:lang w:eastAsia=""/>
              </w:rPr>
              <w:t>עודף (</w:t>
            </w:r>
            <w:r w:rsidRPr="0046320F">
              <w:rPr>
                <w:rFonts w:ascii="Tahoma" w:eastAsia="Times New Roman" w:hAnsi="Tahoma" w:cs="Tahoma" w:hint="cs"/>
                <w:color w:val="808080"/>
                <w:sz w:val="22"/>
                <w:szCs w:val="22"/>
                <w:rtl/>
                <w:lang w:eastAsia=""/>
              </w:rPr>
              <w:t>או ה</w:t>
            </w:r>
            <w:r w:rsidRPr="0046320F">
              <w:rPr>
                <w:rFonts w:ascii="Tahoma" w:eastAsia="Times New Roman" w:hAnsi="Tahoma" w:cs="Tahoma"/>
                <w:color w:val="808080"/>
                <w:sz w:val="22"/>
                <w:szCs w:val="22"/>
                <w:rtl/>
                <w:lang w:eastAsia=""/>
              </w:rPr>
              <w:t>ג</w:t>
            </w:r>
            <w:r w:rsidRPr="0046320F">
              <w:rPr>
                <w:rFonts w:ascii="Tahoma" w:eastAsia="Times New Roman" w:hAnsi="Tahoma" w:cs="Tahoma" w:hint="cs"/>
                <w:color w:val="808080"/>
                <w:sz w:val="22"/>
                <w:szCs w:val="22"/>
                <w:rtl/>
                <w:lang w:eastAsia=""/>
              </w:rPr>
              <w:t>י</w:t>
            </w:r>
            <w:r w:rsidRPr="0046320F">
              <w:rPr>
                <w:rFonts w:ascii="Tahoma" w:eastAsia="Times New Roman" w:hAnsi="Tahoma" w:cs="Tahoma"/>
                <w:color w:val="808080"/>
                <w:sz w:val="22"/>
                <w:szCs w:val="22"/>
                <w:rtl/>
                <w:lang w:eastAsia=""/>
              </w:rPr>
              <w:t xml:space="preserve">רעון) </w:t>
            </w:r>
            <w:r w:rsidRPr="0046320F">
              <w:rPr>
                <w:rFonts w:ascii="Tahoma" w:eastAsia="Times New Roman" w:hAnsi="Tahoma" w:cs="Tahoma" w:hint="cs"/>
                <w:color w:val="808080"/>
                <w:sz w:val="22"/>
                <w:szCs w:val="22"/>
                <w:rtl/>
                <w:lang w:eastAsia=""/>
              </w:rPr>
              <w:t>ה</w:t>
            </w:r>
            <w:r w:rsidRPr="0046320F">
              <w:rPr>
                <w:rFonts w:ascii="Tahoma" w:eastAsia="Times New Roman" w:hAnsi="Tahoma" w:cs="Tahoma"/>
                <w:color w:val="808080"/>
                <w:sz w:val="22"/>
                <w:szCs w:val="22"/>
                <w:rtl/>
                <w:lang w:eastAsia=""/>
              </w:rPr>
              <w:t>שוטף</w:t>
            </w:r>
            <w:r w:rsidRPr="0046320F">
              <w:rPr>
                <w:rFonts w:ascii="Tahoma" w:eastAsia="Times New Roman" w:hAnsi="Tahoma" w:cs="Tahoma" w:hint="cs"/>
                <w:color w:val="808080"/>
                <w:sz w:val="22"/>
                <w:szCs w:val="22"/>
                <w:rtl/>
                <w:lang w:eastAsia=""/>
              </w:rPr>
              <w:t xml:space="preserve"> (באלפי ש"ח)</w:t>
            </w:r>
          </w:p>
        </w:tc>
        <w:tc>
          <w:tcPr>
            <w:tcW w:w="0" w:type="auto"/>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6320F" w:rsidRPr="0046320F" w:rsidP="00AE3F30" w14:paraId="65DA30CB" w14:textId="77777777">
            <w:pPr>
              <w:spacing w:line="269" w:lineRule="auto"/>
              <w:jc w:val="left"/>
              <w:rPr>
                <w:rFonts w:ascii="Tahoma" w:eastAsia="Times New Roman" w:hAnsi="Tahoma" w:cs="Tahoma"/>
                <w:color w:val="000000"/>
                <w:sz w:val="22"/>
                <w:szCs w:val="22"/>
                <w:rtl/>
                <w:lang w:eastAsia=""/>
              </w:rPr>
            </w:pPr>
            <w:r w:rsidRPr="0046320F">
              <w:rPr>
                <w:rFonts w:ascii="Tahoma" w:eastAsia="Calibri" w:hAnsi="Tahoma" w:cs="Tahoma" w:hint="cs"/>
                <w:color w:val="000000"/>
                <w:sz w:val="22"/>
                <w:szCs w:val="22"/>
                <w:rtl/>
              </w:rPr>
              <w:t>(1,972)</w:t>
            </w:r>
          </w:p>
        </w:tc>
        <w:tc>
          <w:tcPr>
            <w:tcW w:w="0" w:type="auto"/>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6320F" w:rsidRPr="0046320F" w:rsidP="00AE3F30" w14:paraId="7E8ED341" w14:textId="77777777">
            <w:pPr>
              <w:spacing w:line="269" w:lineRule="auto"/>
              <w:jc w:val="left"/>
              <w:rPr>
                <w:rFonts w:ascii="Tahoma" w:eastAsia="Times New Roman" w:hAnsi="Tahoma" w:cs="Tahoma"/>
                <w:color w:val="000000"/>
                <w:sz w:val="22"/>
                <w:szCs w:val="22"/>
                <w:rtl/>
                <w:lang w:eastAsia=""/>
              </w:rPr>
            </w:pPr>
            <w:r w:rsidRPr="0046320F">
              <w:rPr>
                <w:rFonts w:ascii="Tahoma" w:eastAsia="Calibri" w:hAnsi="Tahoma" w:cs="Tahoma" w:hint="cs"/>
                <w:color w:val="000000"/>
                <w:sz w:val="22"/>
                <w:szCs w:val="22"/>
                <w:rtl/>
              </w:rPr>
              <w:t>3,153</w:t>
            </w:r>
          </w:p>
        </w:tc>
        <w:tc>
          <w:tcPr>
            <w:tcW w:w="0" w:type="auto"/>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6320F" w:rsidRPr="0046320F" w:rsidP="00AE3F30" w14:paraId="484B59F3" w14:textId="77777777">
            <w:pPr>
              <w:spacing w:line="269" w:lineRule="auto"/>
              <w:jc w:val="left"/>
              <w:rPr>
                <w:rFonts w:ascii="Tahoma" w:eastAsia="Times New Roman" w:hAnsi="Tahoma" w:cs="Tahoma"/>
                <w:color w:val="000000"/>
                <w:sz w:val="22"/>
                <w:szCs w:val="22"/>
                <w:rtl/>
                <w:lang w:eastAsia=""/>
              </w:rPr>
            </w:pPr>
            <w:r w:rsidRPr="0046320F">
              <w:rPr>
                <w:rFonts w:ascii="Tahoma" w:eastAsia="Calibri" w:hAnsi="Tahoma" w:cs="Tahoma" w:hint="cs"/>
                <w:color w:val="000000"/>
                <w:sz w:val="22"/>
                <w:szCs w:val="22"/>
                <w:rtl/>
              </w:rPr>
              <w:t>6,608</w:t>
            </w:r>
          </w:p>
        </w:tc>
        <w:tc>
          <w:tcPr>
            <w:tcW w:w="0" w:type="auto"/>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6320F" w:rsidRPr="0046320F" w:rsidP="00AE3F30" w14:paraId="0DC6AA81" w14:textId="77777777">
            <w:pPr>
              <w:spacing w:line="269" w:lineRule="auto"/>
              <w:jc w:val="left"/>
              <w:rPr>
                <w:rFonts w:ascii="Tahoma" w:eastAsia="Times New Roman" w:hAnsi="Tahoma" w:cs="Tahoma"/>
                <w:color w:val="000000"/>
                <w:sz w:val="22"/>
                <w:szCs w:val="22"/>
                <w:rtl/>
                <w:lang w:eastAsia=""/>
              </w:rPr>
            </w:pPr>
            <w:r w:rsidRPr="0046320F">
              <w:rPr>
                <w:rFonts w:ascii="Tahoma" w:eastAsia="Calibri" w:hAnsi="Tahoma" w:cs="Tahoma" w:hint="cs"/>
                <w:color w:val="000000"/>
                <w:sz w:val="22"/>
                <w:szCs w:val="22"/>
                <w:rtl/>
              </w:rPr>
              <w:t>130</w:t>
            </w:r>
          </w:p>
        </w:tc>
        <w:tc>
          <w:tcPr>
            <w:tcW w:w="0" w:type="auto"/>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6320F" w:rsidRPr="0046320F" w:rsidP="00AE3F30" w14:paraId="1987C792" w14:textId="77777777">
            <w:pPr>
              <w:spacing w:line="269" w:lineRule="auto"/>
              <w:jc w:val="left"/>
              <w:rPr>
                <w:rFonts w:ascii="Tahoma" w:eastAsia="Times New Roman" w:hAnsi="Tahoma" w:cs="Tahoma"/>
                <w:color w:val="000000"/>
                <w:sz w:val="22"/>
                <w:szCs w:val="22"/>
                <w:rtl/>
                <w:lang w:eastAsia=""/>
              </w:rPr>
            </w:pPr>
            <w:r w:rsidRPr="0046320F">
              <w:rPr>
                <w:rFonts w:ascii="Tahoma" w:eastAsia="Calibri" w:hAnsi="Tahoma" w:cs="Tahoma" w:hint="cs"/>
                <w:color w:val="000000"/>
                <w:sz w:val="22"/>
                <w:szCs w:val="22"/>
                <w:rtl/>
              </w:rPr>
              <w:t>-</w:t>
            </w:r>
          </w:p>
        </w:tc>
      </w:tr>
      <w:tr w14:paraId="68C83B90" w14:textId="77777777" w:rsidTr="0046320F">
        <w:tblPrEx>
          <w:tblW w:w="0" w:type="auto"/>
          <w:shd w:val="clear" w:color="auto" w:fill="FFFFFF"/>
          <w:tblCellMar>
            <w:left w:w="0" w:type="dxa"/>
            <w:right w:w="0" w:type="dxa"/>
          </w:tblCellMar>
          <w:tblLook w:val="04A0"/>
        </w:tblPrEx>
        <w:trPr>
          <w:trHeight w:hRule="exact" w:val="680"/>
        </w:trPr>
        <w:tc>
          <w:tcPr>
            <w:tcW w:w="0" w:type="auto"/>
            <w:tcBorders>
              <w:top w:val="single" w:sz="12" w:space="0" w:color="EEECE1"/>
              <w:left w:val="nil"/>
              <w:bottom w:val="single" w:sz="12" w:space="0" w:color="EEECE1"/>
              <w:right w:val="nil"/>
            </w:tcBorders>
            <w:shd w:val="clear" w:color="auto" w:fill="F0F6FE"/>
          </w:tcPr>
          <w:p w:rsidR="0046320F" w:rsidRPr="0046320F" w:rsidP="00AE3F30" w14:paraId="5B90583A" w14:textId="77777777">
            <w:pPr>
              <w:spacing w:line="269" w:lineRule="auto"/>
              <w:rPr>
                <w:rFonts w:ascii="Tahoma" w:eastAsia="Times New Roman" w:hAnsi="Tahoma" w:cs="Tahoma"/>
                <w:color w:val="A6A6A6"/>
                <w:sz w:val="16"/>
                <w:szCs w:val="16"/>
                <w:rtl/>
                <w:lang w:eastAsia=""/>
              </w:rPr>
            </w:pPr>
            <w:r w:rsidRPr="0046320F">
              <w:rPr>
                <w:rFonts w:eastAsia="Calibri"/>
                <w:noProof/>
              </w:rPr>
              <w:drawing>
                <wp:anchor distT="0" distB="0" distL="114300" distR="114300" simplePos="0" relativeHeight="251667456" behindDoc="0" locked="0" layoutInCell="1" allowOverlap="1">
                  <wp:simplePos x="0" y="0"/>
                  <wp:positionH relativeFrom="column">
                    <wp:posOffset>36830</wp:posOffset>
                  </wp:positionH>
                  <wp:positionV relativeFrom="paragraph">
                    <wp:posOffset>101600</wp:posOffset>
                  </wp:positionV>
                  <wp:extent cx="260985" cy="259080"/>
                  <wp:effectExtent l="0" t="0" r="5715" b="7620"/>
                  <wp:wrapNone/>
                  <wp:docPr id="91" name="תמונה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57"/>
                          <pic:cNvPicPr>
                            <a:picLocks noChangeAspect="1" noChangeArrowheads="1"/>
                          </pic:cNvPicPr>
                        </pic:nvPicPr>
                        <pic:blipFill>
                          <a:blip xmlns:r="http://schemas.openxmlformats.org/officeDocument/2006/relationships" r:embed="rId19" cstate="print">
                            <a:clrChange>
                              <a:clrFrom>
                                <a:srgbClr val="F4F8FD"/>
                              </a:clrFrom>
                              <a:clrTo>
                                <a:srgbClr val="F4F8FD">
                                  <a:alpha val="0"/>
                                </a:srgbClr>
                              </a:clrTo>
                            </a:clrChange>
                            <a:extLst>
                              <a:ext xmlns:a="http://schemas.openxmlformats.org/drawingml/2006/main" uri="{28A0092B-C50C-407E-A947-70E740481C1C}">
                                <a14:useLocalDpi xmlns:a14="http://schemas.microsoft.com/office/drawing/2010/main" val="0"/>
                              </a:ext>
                            </a:extLst>
                          </a:blip>
                          <a:stretch>
                            <a:fillRect/>
                          </a:stretch>
                        </pic:blipFill>
                        <pic:spPr bwMode="auto">
                          <a:xfrm>
                            <a:off x="0" y="0"/>
                            <a:ext cx="260985" cy="25908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0" w:type="auto"/>
            <w:tcBorders>
              <w:top w:val="single" w:sz="12" w:space="0" w:color="EEECE1"/>
              <w:left w:val="nil"/>
              <w:bottom w:val="single" w:sz="12" w:space="0" w:color="EEECE1"/>
            </w:tcBorders>
            <w:shd w:val="clear" w:color="auto" w:fill="F0F6FE"/>
            <w:tcMar>
              <w:top w:w="0" w:type="dxa"/>
              <w:left w:w="108" w:type="dxa"/>
              <w:bottom w:w="0" w:type="dxa"/>
              <w:right w:w="108" w:type="dxa"/>
            </w:tcMar>
            <w:vAlign w:val="center"/>
            <w:hideMark/>
          </w:tcPr>
          <w:p w:rsidR="0046320F" w:rsidRPr="0046320F" w:rsidP="00AE3F30" w14:paraId="4B958FCC" w14:textId="77777777">
            <w:pPr>
              <w:spacing w:line="269" w:lineRule="auto"/>
              <w:jc w:val="left"/>
              <w:rPr>
                <w:rFonts w:ascii="Tahoma" w:eastAsia="Times New Roman" w:hAnsi="Tahoma" w:cs="Tahoma"/>
                <w:color w:val="808080"/>
                <w:sz w:val="22"/>
                <w:szCs w:val="22"/>
                <w:rtl/>
                <w:lang w:eastAsia=""/>
              </w:rPr>
            </w:pPr>
            <w:r w:rsidRPr="0046320F">
              <w:rPr>
                <w:rFonts w:ascii="Tahoma" w:eastAsia="Times New Roman" w:hAnsi="Tahoma" w:cs="Tahoma" w:hint="cs"/>
                <w:color w:val="808080"/>
                <w:sz w:val="22"/>
                <w:szCs w:val="22"/>
                <w:rtl/>
                <w:lang w:eastAsia=""/>
              </w:rPr>
              <w:t>ה</w:t>
            </w:r>
            <w:r w:rsidRPr="0046320F">
              <w:rPr>
                <w:rFonts w:ascii="Tahoma" w:eastAsia="Times New Roman" w:hAnsi="Tahoma" w:cs="Tahoma"/>
                <w:color w:val="808080"/>
                <w:sz w:val="22"/>
                <w:szCs w:val="22"/>
                <w:rtl/>
                <w:lang w:eastAsia=""/>
              </w:rPr>
              <w:t>עודף (</w:t>
            </w:r>
            <w:r w:rsidRPr="0046320F">
              <w:rPr>
                <w:rFonts w:ascii="Tahoma" w:eastAsia="Times New Roman" w:hAnsi="Tahoma" w:cs="Tahoma" w:hint="cs"/>
                <w:color w:val="808080"/>
                <w:sz w:val="22"/>
                <w:szCs w:val="22"/>
                <w:rtl/>
                <w:lang w:eastAsia=""/>
              </w:rPr>
              <w:t>או ה</w:t>
            </w:r>
            <w:r w:rsidRPr="0046320F">
              <w:rPr>
                <w:rFonts w:ascii="Tahoma" w:eastAsia="Times New Roman" w:hAnsi="Tahoma" w:cs="Tahoma"/>
                <w:color w:val="808080"/>
                <w:sz w:val="22"/>
                <w:szCs w:val="22"/>
                <w:rtl/>
                <w:lang w:eastAsia=""/>
              </w:rPr>
              <w:t>ג</w:t>
            </w:r>
            <w:r w:rsidRPr="0046320F">
              <w:rPr>
                <w:rFonts w:ascii="Tahoma" w:eastAsia="Times New Roman" w:hAnsi="Tahoma" w:cs="Tahoma" w:hint="cs"/>
                <w:color w:val="808080"/>
                <w:sz w:val="22"/>
                <w:szCs w:val="22"/>
                <w:rtl/>
                <w:lang w:eastAsia=""/>
              </w:rPr>
              <w:t>י</w:t>
            </w:r>
            <w:r w:rsidRPr="0046320F">
              <w:rPr>
                <w:rFonts w:ascii="Tahoma" w:eastAsia="Times New Roman" w:hAnsi="Tahoma" w:cs="Tahoma"/>
                <w:color w:val="808080"/>
                <w:sz w:val="22"/>
                <w:szCs w:val="22"/>
                <w:rtl/>
                <w:lang w:eastAsia=""/>
              </w:rPr>
              <w:t xml:space="preserve">רעון) </w:t>
            </w:r>
            <w:r w:rsidRPr="0046320F">
              <w:rPr>
                <w:rFonts w:ascii="Tahoma" w:eastAsia="Times New Roman" w:hAnsi="Tahoma" w:cs="Tahoma" w:hint="cs"/>
                <w:color w:val="808080"/>
                <w:sz w:val="22"/>
                <w:szCs w:val="22"/>
                <w:rtl/>
                <w:lang w:eastAsia=""/>
              </w:rPr>
              <w:t>ה</w:t>
            </w:r>
            <w:r w:rsidRPr="0046320F">
              <w:rPr>
                <w:rFonts w:ascii="Tahoma" w:eastAsia="Times New Roman" w:hAnsi="Tahoma" w:cs="Tahoma"/>
                <w:color w:val="808080"/>
                <w:sz w:val="22"/>
                <w:szCs w:val="22"/>
                <w:rtl/>
                <w:lang w:eastAsia=""/>
              </w:rPr>
              <w:t>מצטבר</w:t>
            </w:r>
            <w:r w:rsidRPr="0046320F">
              <w:rPr>
                <w:rFonts w:ascii="Tahoma" w:eastAsia="Times New Roman" w:hAnsi="Tahoma" w:cs="Tahoma" w:hint="cs"/>
                <w:color w:val="808080"/>
                <w:sz w:val="22"/>
                <w:szCs w:val="22"/>
                <w:rtl/>
                <w:lang w:eastAsia=""/>
              </w:rPr>
              <w:t xml:space="preserve"> (באלפי ש"ח)</w:t>
            </w:r>
          </w:p>
        </w:tc>
        <w:tc>
          <w:tcPr>
            <w:tcW w:w="0" w:type="auto"/>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6320F" w:rsidRPr="0046320F" w:rsidP="00AE3F30" w14:paraId="43BA6013" w14:textId="77777777">
            <w:pPr>
              <w:spacing w:line="269" w:lineRule="auto"/>
              <w:jc w:val="left"/>
              <w:rPr>
                <w:rFonts w:ascii="Tahoma" w:eastAsia="Times New Roman" w:hAnsi="Tahoma" w:cs="Tahoma"/>
                <w:color w:val="000000"/>
                <w:sz w:val="22"/>
                <w:szCs w:val="22"/>
                <w:rtl/>
                <w:lang w:eastAsia=""/>
              </w:rPr>
            </w:pPr>
            <w:r w:rsidRPr="0046320F">
              <w:rPr>
                <w:rFonts w:ascii="Tahoma" w:eastAsia="Calibri" w:hAnsi="Tahoma" w:cs="Tahoma"/>
                <w:color w:val="000000"/>
                <w:sz w:val="22"/>
                <w:szCs w:val="22"/>
                <w:rtl/>
              </w:rPr>
              <w:t>(</w:t>
            </w:r>
            <w:r w:rsidRPr="0046320F">
              <w:rPr>
                <w:rFonts w:ascii="Tahoma" w:eastAsia="Calibri" w:hAnsi="Tahoma" w:cs="Tahoma" w:hint="cs"/>
                <w:color w:val="000000"/>
                <w:sz w:val="22"/>
                <w:szCs w:val="22"/>
                <w:rtl/>
              </w:rPr>
              <w:t>20,896</w:t>
            </w:r>
            <w:r w:rsidRPr="0046320F">
              <w:rPr>
                <w:rFonts w:ascii="Tahoma" w:eastAsia="Calibri" w:hAnsi="Tahoma" w:cs="Tahoma"/>
                <w:color w:val="000000"/>
                <w:sz w:val="22"/>
                <w:szCs w:val="22"/>
                <w:rtl/>
              </w:rPr>
              <w:t>)</w:t>
            </w:r>
          </w:p>
        </w:tc>
        <w:tc>
          <w:tcPr>
            <w:tcW w:w="0" w:type="auto"/>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6320F" w:rsidRPr="0046320F" w:rsidP="00AE3F30" w14:paraId="60048002" w14:textId="77777777">
            <w:pPr>
              <w:spacing w:line="269" w:lineRule="auto"/>
              <w:jc w:val="left"/>
              <w:rPr>
                <w:rFonts w:ascii="Tahoma" w:eastAsia="Times New Roman" w:hAnsi="Tahoma" w:cs="Tahoma"/>
                <w:color w:val="000000"/>
                <w:sz w:val="22"/>
                <w:szCs w:val="22"/>
                <w:rtl/>
                <w:lang w:eastAsia=""/>
              </w:rPr>
            </w:pPr>
            <w:r w:rsidRPr="0046320F">
              <w:rPr>
                <w:rFonts w:ascii="Tahoma" w:eastAsia="Calibri" w:hAnsi="Tahoma" w:cs="Tahoma" w:hint="cs"/>
                <w:color w:val="000000"/>
                <w:sz w:val="22"/>
                <w:szCs w:val="22"/>
                <w:rtl/>
              </w:rPr>
              <w:t>10,865</w:t>
            </w:r>
          </w:p>
        </w:tc>
        <w:tc>
          <w:tcPr>
            <w:tcW w:w="0" w:type="auto"/>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6320F" w:rsidRPr="0046320F" w:rsidP="00AE3F30" w14:paraId="27AFB507" w14:textId="77777777">
            <w:pPr>
              <w:spacing w:line="269" w:lineRule="auto"/>
              <w:jc w:val="left"/>
              <w:rPr>
                <w:rFonts w:ascii="Tahoma" w:eastAsia="Times New Roman" w:hAnsi="Tahoma" w:cs="Tahoma"/>
                <w:color w:val="000000"/>
                <w:sz w:val="22"/>
                <w:szCs w:val="22"/>
                <w:rtl/>
                <w:lang w:eastAsia=""/>
              </w:rPr>
            </w:pPr>
            <w:r w:rsidRPr="0046320F">
              <w:rPr>
                <w:rFonts w:ascii="Tahoma" w:eastAsia="Calibri" w:hAnsi="Tahoma" w:cs="Tahoma"/>
                <w:color w:val="000000"/>
                <w:sz w:val="22"/>
                <w:szCs w:val="22"/>
                <w:rtl/>
              </w:rPr>
              <w:t>(</w:t>
            </w:r>
            <w:r w:rsidRPr="0046320F">
              <w:rPr>
                <w:rFonts w:ascii="Tahoma" w:eastAsia="Calibri" w:hAnsi="Tahoma" w:cs="Tahoma" w:hint="cs"/>
                <w:color w:val="000000"/>
                <w:sz w:val="22"/>
                <w:szCs w:val="22"/>
                <w:rtl/>
              </w:rPr>
              <w:t>12,129</w:t>
            </w:r>
            <w:r w:rsidRPr="0046320F">
              <w:rPr>
                <w:rFonts w:ascii="Tahoma" w:eastAsia="Calibri" w:hAnsi="Tahoma" w:cs="Tahoma"/>
                <w:color w:val="000000"/>
                <w:sz w:val="22"/>
                <w:szCs w:val="22"/>
                <w:rtl/>
              </w:rPr>
              <w:t>)</w:t>
            </w:r>
          </w:p>
        </w:tc>
        <w:tc>
          <w:tcPr>
            <w:tcW w:w="0" w:type="auto"/>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6320F" w:rsidRPr="0046320F" w:rsidP="00AE3F30" w14:paraId="1AC0A164" w14:textId="77777777">
            <w:pPr>
              <w:spacing w:line="269" w:lineRule="auto"/>
              <w:jc w:val="left"/>
              <w:rPr>
                <w:rFonts w:ascii="Tahoma" w:eastAsia="Times New Roman" w:hAnsi="Tahoma" w:cs="Tahoma"/>
                <w:color w:val="000000"/>
                <w:sz w:val="22"/>
                <w:szCs w:val="22"/>
                <w:rtl/>
                <w:lang w:eastAsia=""/>
              </w:rPr>
            </w:pPr>
            <w:r w:rsidRPr="0046320F">
              <w:rPr>
                <w:rFonts w:ascii="Tahoma" w:eastAsia="Calibri" w:hAnsi="Tahoma" w:cs="Tahoma"/>
                <w:color w:val="000000"/>
                <w:sz w:val="22"/>
                <w:szCs w:val="22"/>
                <w:rtl/>
              </w:rPr>
              <w:t>(</w:t>
            </w:r>
            <w:r w:rsidRPr="0046320F">
              <w:rPr>
                <w:rFonts w:ascii="Tahoma" w:eastAsia="Calibri" w:hAnsi="Tahoma" w:cs="Tahoma" w:hint="cs"/>
                <w:color w:val="000000"/>
                <w:sz w:val="22"/>
                <w:szCs w:val="22"/>
                <w:rtl/>
              </w:rPr>
              <w:t>4,926</w:t>
            </w:r>
            <w:r w:rsidRPr="0046320F">
              <w:rPr>
                <w:rFonts w:ascii="Tahoma" w:eastAsia="Calibri" w:hAnsi="Tahoma" w:cs="Tahoma"/>
                <w:color w:val="000000"/>
                <w:sz w:val="22"/>
                <w:szCs w:val="22"/>
                <w:rtl/>
              </w:rPr>
              <w:t>)</w:t>
            </w:r>
          </w:p>
        </w:tc>
        <w:tc>
          <w:tcPr>
            <w:tcW w:w="0" w:type="auto"/>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6320F" w:rsidRPr="0046320F" w:rsidP="00AE3F30" w14:paraId="6AFC369E" w14:textId="77777777">
            <w:pPr>
              <w:spacing w:line="269" w:lineRule="auto"/>
              <w:jc w:val="left"/>
              <w:rPr>
                <w:rFonts w:ascii="Tahoma" w:eastAsia="Calibri" w:hAnsi="Tahoma" w:cs="Tahoma"/>
                <w:color w:val="000000"/>
                <w:sz w:val="22"/>
                <w:szCs w:val="22"/>
                <w:rtl/>
                <w:lang w:eastAsia=""/>
              </w:rPr>
            </w:pPr>
            <w:r w:rsidRPr="0046320F">
              <w:rPr>
                <w:rFonts w:ascii="Tahoma" w:eastAsia="Calibri" w:hAnsi="Tahoma" w:cs="Tahoma"/>
                <w:color w:val="000000"/>
                <w:sz w:val="22"/>
                <w:szCs w:val="22"/>
                <w:rtl/>
              </w:rPr>
              <w:t>(1,857)</w:t>
            </w:r>
          </w:p>
        </w:tc>
      </w:tr>
      <w:tr w14:paraId="2A567BFE" w14:textId="77777777" w:rsidTr="0046320F">
        <w:tblPrEx>
          <w:tblW w:w="0" w:type="auto"/>
          <w:shd w:val="clear" w:color="auto" w:fill="FFFFFF"/>
          <w:tblCellMar>
            <w:left w:w="0" w:type="dxa"/>
            <w:right w:w="0" w:type="dxa"/>
          </w:tblCellMar>
          <w:tblLook w:val="04A0"/>
        </w:tblPrEx>
        <w:trPr>
          <w:trHeight w:hRule="exact" w:val="680"/>
        </w:trPr>
        <w:tc>
          <w:tcPr>
            <w:tcW w:w="0" w:type="auto"/>
            <w:tcBorders>
              <w:top w:val="single" w:sz="12" w:space="0" w:color="EEECE1"/>
              <w:left w:val="nil"/>
              <w:bottom w:val="single" w:sz="12" w:space="0" w:color="EEECE1"/>
              <w:right w:val="nil"/>
            </w:tcBorders>
            <w:shd w:val="clear" w:color="auto" w:fill="F0F6FE"/>
          </w:tcPr>
          <w:p w:rsidR="0046320F" w:rsidRPr="0046320F" w:rsidP="00AE3F30" w14:paraId="64A2005E" w14:textId="77777777">
            <w:pPr>
              <w:spacing w:line="269" w:lineRule="auto"/>
              <w:rPr>
                <w:rFonts w:eastAsia="Calibri"/>
                <w:noProof/>
                <w:rtl/>
              </w:rPr>
            </w:pPr>
            <w:r w:rsidRPr="0046320F">
              <w:rPr>
                <w:rFonts w:eastAsia="Calibri"/>
                <w:noProof/>
              </w:rPr>
              <w:drawing>
                <wp:anchor distT="0" distB="0" distL="114300" distR="114300" simplePos="0" relativeHeight="251661312" behindDoc="0" locked="0" layoutInCell="1" allowOverlap="1">
                  <wp:simplePos x="0" y="0"/>
                  <wp:positionH relativeFrom="column">
                    <wp:posOffset>37465</wp:posOffset>
                  </wp:positionH>
                  <wp:positionV relativeFrom="paragraph">
                    <wp:posOffset>103505</wp:posOffset>
                  </wp:positionV>
                  <wp:extent cx="259080" cy="259080"/>
                  <wp:effectExtent l="0" t="0" r="7620" b="7620"/>
                  <wp:wrapNone/>
                  <wp:docPr id="97" name="תמונה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63"/>
                          <pic:cNvPicPr>
                            <a:picLocks noChangeAspect="1" noChangeArrowheads="1"/>
                          </pic:cNvPicPr>
                        </pic:nvPicPr>
                        <pic:blipFill>
                          <a:blip xmlns:r="http://schemas.openxmlformats.org/officeDocument/2006/relationships" r:embed="rId20" cstate="print">
                            <a:clrChange>
                              <a:clrFrom>
                                <a:srgbClr val="F4F8FD"/>
                              </a:clrFrom>
                              <a:clrTo>
                                <a:srgbClr val="F4F8FD">
                                  <a:alpha val="0"/>
                                </a:srgbClr>
                              </a:clrTo>
                            </a:clrChange>
                            <a:extLst>
                              <a:ext xmlns:a="http://schemas.openxmlformats.org/drawingml/2006/main" uri="{28A0092B-C50C-407E-A947-70E740481C1C}">
                                <a14:useLocalDpi xmlns:a14="http://schemas.microsoft.com/office/drawing/2010/main" val="0"/>
                              </a:ext>
                            </a:extLst>
                          </a:blip>
                          <a:stretch>
                            <a:fillRect/>
                          </a:stretch>
                        </pic:blipFill>
                        <pic:spPr bwMode="auto">
                          <a:xfrm>
                            <a:off x="0" y="0"/>
                            <a:ext cx="259080" cy="2590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6320F" w:rsidRPr="0046320F" w:rsidP="00AE3F30" w14:paraId="35F4F60F" w14:textId="77777777">
            <w:pPr>
              <w:spacing w:line="269" w:lineRule="auto"/>
              <w:rPr>
                <w:rFonts w:ascii="Tahoma" w:eastAsia="Times New Roman" w:hAnsi="Tahoma" w:cs="Tahoma"/>
                <w:color w:val="A6A6A6"/>
                <w:sz w:val="16"/>
                <w:szCs w:val="16"/>
                <w:rtl/>
                <w:lang w:eastAsia=""/>
              </w:rPr>
            </w:pPr>
          </w:p>
          <w:p w:rsidR="0046320F" w:rsidRPr="0046320F" w:rsidP="00AE3F30" w14:paraId="1190641C" w14:textId="77777777">
            <w:pPr>
              <w:spacing w:line="269" w:lineRule="auto"/>
              <w:rPr>
                <w:rFonts w:ascii="Tahoma" w:eastAsia="Times New Roman" w:hAnsi="Tahoma" w:cs="Tahoma"/>
                <w:color w:val="A6A6A6"/>
                <w:sz w:val="16"/>
                <w:szCs w:val="16"/>
                <w:rtl/>
                <w:lang w:eastAsia=""/>
              </w:rPr>
            </w:pPr>
          </w:p>
          <w:p w:rsidR="0046320F" w:rsidRPr="0046320F" w:rsidP="00AE3F30" w14:paraId="6B5D44A9" w14:textId="77777777">
            <w:pPr>
              <w:spacing w:line="269" w:lineRule="auto"/>
              <w:rPr>
                <w:rFonts w:ascii="Tahoma" w:eastAsia="Times New Roman" w:hAnsi="Tahoma" w:cs="Tahoma"/>
                <w:color w:val="A6A6A6"/>
                <w:sz w:val="16"/>
                <w:szCs w:val="16"/>
                <w:rtl/>
                <w:lang w:eastAsia=""/>
              </w:rPr>
            </w:pPr>
          </w:p>
          <w:p w:rsidR="0046320F" w:rsidRPr="0046320F" w:rsidP="00AE3F30" w14:paraId="741FF3F6" w14:textId="77777777">
            <w:pPr>
              <w:spacing w:line="269" w:lineRule="auto"/>
              <w:rPr>
                <w:rFonts w:ascii="Tahoma" w:eastAsia="Times New Roman" w:hAnsi="Tahoma" w:cs="Tahoma"/>
                <w:color w:val="A6A6A6"/>
                <w:sz w:val="16"/>
                <w:szCs w:val="16"/>
                <w:rtl/>
                <w:lang w:eastAsia=""/>
              </w:rPr>
            </w:pPr>
          </w:p>
          <w:p w:rsidR="0046320F" w:rsidRPr="0046320F" w:rsidP="00AE3F30" w14:paraId="08DF2C37" w14:textId="77777777">
            <w:pPr>
              <w:spacing w:line="269" w:lineRule="auto"/>
              <w:rPr>
                <w:rFonts w:ascii="Tahoma" w:eastAsia="Times New Roman" w:hAnsi="Tahoma" w:cs="Tahoma"/>
                <w:color w:val="A6A6A6"/>
                <w:sz w:val="16"/>
                <w:szCs w:val="16"/>
                <w:rtl/>
                <w:lang w:eastAsia=""/>
              </w:rPr>
            </w:pPr>
          </w:p>
          <w:p w:rsidR="0046320F" w:rsidRPr="0046320F" w:rsidP="00AE3F30" w14:paraId="74AFF997" w14:textId="77777777">
            <w:pPr>
              <w:spacing w:line="269" w:lineRule="auto"/>
              <w:rPr>
                <w:rFonts w:ascii="Tahoma" w:eastAsia="Times New Roman" w:hAnsi="Tahoma" w:cs="Tahoma"/>
                <w:color w:val="A6A6A6"/>
                <w:sz w:val="16"/>
                <w:szCs w:val="16"/>
                <w:rtl/>
                <w:lang w:eastAsia=""/>
              </w:rPr>
            </w:pPr>
          </w:p>
          <w:p w:rsidR="0046320F" w:rsidRPr="0046320F" w:rsidP="00AE3F30" w14:paraId="1E071E3A" w14:textId="77777777">
            <w:pPr>
              <w:spacing w:line="269" w:lineRule="auto"/>
              <w:rPr>
                <w:rFonts w:ascii="Tahoma" w:eastAsia="Times New Roman" w:hAnsi="Tahoma" w:cs="Tahoma"/>
                <w:color w:val="A6A6A6"/>
                <w:sz w:val="16"/>
                <w:szCs w:val="16"/>
                <w:rtl/>
                <w:lang w:eastAsia=""/>
              </w:rPr>
            </w:pPr>
          </w:p>
          <w:p w:rsidR="0046320F" w:rsidRPr="0046320F" w:rsidP="00AE3F30" w14:paraId="121F6107" w14:textId="77777777">
            <w:pPr>
              <w:spacing w:line="269" w:lineRule="auto"/>
              <w:rPr>
                <w:rFonts w:ascii="Tahoma" w:eastAsia="Times New Roman" w:hAnsi="Tahoma" w:cs="Tahoma"/>
                <w:color w:val="A6A6A6"/>
                <w:sz w:val="16"/>
                <w:szCs w:val="16"/>
                <w:rtl/>
                <w:lang w:eastAsia=""/>
              </w:rPr>
            </w:pPr>
          </w:p>
        </w:tc>
        <w:tc>
          <w:tcPr>
            <w:tcW w:w="0" w:type="auto"/>
            <w:tcBorders>
              <w:top w:val="single" w:sz="12" w:space="0" w:color="EEECE1"/>
              <w:left w:val="nil"/>
              <w:bottom w:val="single" w:sz="12" w:space="0" w:color="EAEAEA"/>
            </w:tcBorders>
            <w:shd w:val="clear" w:color="auto" w:fill="F0F6FE"/>
            <w:tcMar>
              <w:top w:w="0" w:type="dxa"/>
              <w:left w:w="108" w:type="dxa"/>
              <w:bottom w:w="0" w:type="dxa"/>
              <w:right w:w="108" w:type="dxa"/>
            </w:tcMar>
            <w:vAlign w:val="center"/>
            <w:hideMark/>
          </w:tcPr>
          <w:p w:rsidR="0046320F" w:rsidRPr="0046320F" w:rsidP="00AE3F30" w14:paraId="58DA07BB" w14:textId="77777777">
            <w:pPr>
              <w:spacing w:line="269" w:lineRule="auto"/>
              <w:jc w:val="left"/>
              <w:rPr>
                <w:rFonts w:ascii="Tahoma" w:eastAsia="Times New Roman" w:hAnsi="Tahoma" w:cs="Tahoma"/>
                <w:color w:val="808080"/>
                <w:sz w:val="22"/>
                <w:szCs w:val="22"/>
                <w:rtl/>
                <w:lang w:eastAsia=""/>
              </w:rPr>
            </w:pPr>
            <w:r w:rsidRPr="0046320F">
              <w:rPr>
                <w:rFonts w:ascii="Tahoma" w:eastAsia="Times New Roman" w:hAnsi="Tahoma" w:cs="Tahoma"/>
                <w:color w:val="808080"/>
                <w:sz w:val="22"/>
                <w:szCs w:val="22"/>
                <w:rtl/>
                <w:lang w:eastAsia=""/>
              </w:rPr>
              <w:t xml:space="preserve">שיעור </w:t>
            </w:r>
            <w:r w:rsidRPr="0046320F">
              <w:rPr>
                <w:rFonts w:ascii="Tahoma" w:eastAsia="Times New Roman" w:hAnsi="Tahoma" w:cs="Tahoma" w:hint="cs"/>
                <w:color w:val="808080"/>
                <w:sz w:val="22"/>
                <w:szCs w:val="22"/>
                <w:rtl/>
                <w:lang w:eastAsia=""/>
              </w:rPr>
              <w:t>ה</w:t>
            </w:r>
            <w:r w:rsidRPr="0046320F">
              <w:rPr>
                <w:rFonts w:ascii="Tahoma" w:eastAsia="Times New Roman" w:hAnsi="Tahoma" w:cs="Tahoma"/>
                <w:color w:val="808080"/>
                <w:sz w:val="22"/>
                <w:szCs w:val="22"/>
                <w:rtl/>
                <w:lang w:eastAsia=""/>
              </w:rPr>
              <w:t>גירעון</w:t>
            </w:r>
            <w:r w:rsidRPr="0046320F">
              <w:rPr>
                <w:rFonts w:ascii="Tahoma" w:eastAsia="Times New Roman" w:hAnsi="Tahoma" w:cs="Tahoma"/>
                <w:color w:val="808080"/>
                <w:sz w:val="22"/>
                <w:szCs w:val="22"/>
                <w:rtl/>
                <w:lang w:eastAsia=""/>
              </w:rPr>
              <w:br/>
            </w:r>
            <w:r w:rsidRPr="0046320F">
              <w:rPr>
                <w:rFonts w:ascii="Tahoma" w:eastAsia="Times New Roman" w:hAnsi="Tahoma" w:cs="Tahoma" w:hint="cs"/>
                <w:color w:val="808080"/>
                <w:sz w:val="22"/>
                <w:szCs w:val="22"/>
                <w:rtl/>
                <w:lang w:eastAsia=""/>
              </w:rPr>
              <w:t>ה</w:t>
            </w:r>
            <w:r w:rsidRPr="0046320F">
              <w:rPr>
                <w:rFonts w:ascii="Tahoma" w:eastAsia="Times New Roman" w:hAnsi="Tahoma" w:cs="Tahoma"/>
                <w:color w:val="808080"/>
                <w:sz w:val="22"/>
                <w:szCs w:val="22"/>
                <w:rtl/>
                <w:lang w:eastAsia=""/>
              </w:rPr>
              <w:t>מצטבר</w:t>
            </w:r>
          </w:p>
        </w:tc>
        <w:tc>
          <w:tcPr>
            <w:tcW w:w="0" w:type="auto"/>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6320F" w:rsidRPr="0046320F" w:rsidP="00AE3F30" w14:paraId="3F6787FF" w14:textId="77777777">
            <w:pPr>
              <w:spacing w:line="269" w:lineRule="auto"/>
              <w:jc w:val="left"/>
              <w:rPr>
                <w:rFonts w:ascii="Tahoma" w:eastAsia="Times New Roman" w:hAnsi="Tahoma" w:cs="Tahoma"/>
                <w:color w:val="222222"/>
                <w:sz w:val="22"/>
                <w:szCs w:val="22"/>
                <w:rtl/>
                <w:lang w:eastAsia=""/>
              </w:rPr>
            </w:pPr>
            <w:r w:rsidRPr="0046320F">
              <w:rPr>
                <w:rFonts w:ascii="Tahoma" w:eastAsia="Calibri" w:hAnsi="Tahoma" w:cs="Tahoma" w:hint="cs"/>
                <w:color w:val="000000"/>
                <w:sz w:val="22"/>
                <w:szCs w:val="22"/>
                <w:rtl/>
              </w:rPr>
              <w:t>8.3</w:t>
            </w:r>
            <w:r w:rsidRPr="0046320F">
              <w:rPr>
                <w:rFonts w:ascii="Tahoma" w:eastAsia="Calibri" w:hAnsi="Tahoma" w:cs="Tahoma"/>
                <w:color w:val="000000"/>
                <w:sz w:val="22"/>
                <w:szCs w:val="22"/>
                <w:rtl/>
              </w:rPr>
              <w:t>%</w:t>
            </w:r>
          </w:p>
        </w:tc>
        <w:tc>
          <w:tcPr>
            <w:tcW w:w="0" w:type="auto"/>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6320F" w:rsidRPr="0046320F" w:rsidP="00AE3F30" w14:paraId="01D90D2B" w14:textId="77777777">
            <w:pPr>
              <w:spacing w:line="269" w:lineRule="auto"/>
              <w:jc w:val="left"/>
              <w:rPr>
                <w:rFonts w:ascii="Tahoma" w:eastAsia="Times New Roman" w:hAnsi="Tahoma" w:cs="Tahoma"/>
                <w:color w:val="222222"/>
                <w:sz w:val="22"/>
                <w:szCs w:val="22"/>
                <w:rtl/>
                <w:lang w:eastAsia=""/>
              </w:rPr>
            </w:pPr>
            <w:r w:rsidRPr="0046320F">
              <w:rPr>
                <w:rFonts w:ascii="Tahoma" w:eastAsia="Calibri" w:hAnsi="Tahoma" w:cs="Tahoma"/>
                <w:color w:val="000000"/>
                <w:sz w:val="22"/>
                <w:szCs w:val="22"/>
                <w:rtl/>
              </w:rPr>
              <w:t>-</w:t>
            </w:r>
          </w:p>
        </w:tc>
        <w:tc>
          <w:tcPr>
            <w:tcW w:w="0" w:type="auto"/>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6320F" w:rsidRPr="0046320F" w:rsidP="00AE3F30" w14:paraId="7EDAE1B1" w14:textId="77777777">
            <w:pPr>
              <w:spacing w:line="269" w:lineRule="auto"/>
              <w:jc w:val="left"/>
              <w:rPr>
                <w:rFonts w:ascii="Tahoma" w:eastAsia="Times New Roman" w:hAnsi="Tahoma" w:cs="Tahoma"/>
                <w:color w:val="222222"/>
                <w:sz w:val="22"/>
                <w:szCs w:val="22"/>
                <w:rtl/>
                <w:lang w:eastAsia=""/>
              </w:rPr>
            </w:pPr>
            <w:r w:rsidRPr="0046320F">
              <w:rPr>
                <w:rFonts w:ascii="Tahoma" w:eastAsia="Calibri" w:hAnsi="Tahoma" w:cs="Tahoma" w:hint="cs"/>
                <w:color w:val="000000"/>
                <w:sz w:val="22"/>
                <w:szCs w:val="22"/>
                <w:rtl/>
              </w:rPr>
              <w:t>6.7</w:t>
            </w:r>
            <w:r w:rsidRPr="0046320F">
              <w:rPr>
                <w:rFonts w:ascii="Tahoma" w:eastAsia="Calibri" w:hAnsi="Tahoma" w:cs="Tahoma"/>
                <w:color w:val="000000"/>
                <w:sz w:val="22"/>
                <w:szCs w:val="22"/>
                <w:rtl/>
              </w:rPr>
              <w:t>%</w:t>
            </w:r>
          </w:p>
        </w:tc>
        <w:tc>
          <w:tcPr>
            <w:tcW w:w="0" w:type="auto"/>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6320F" w:rsidRPr="0046320F" w:rsidP="00AE3F30" w14:paraId="2E11308D" w14:textId="77777777">
            <w:pPr>
              <w:spacing w:line="269" w:lineRule="auto"/>
              <w:jc w:val="left"/>
              <w:rPr>
                <w:rFonts w:ascii="Tahoma" w:eastAsia="Times New Roman" w:hAnsi="Tahoma" w:cs="Tahoma"/>
                <w:color w:val="222222"/>
                <w:sz w:val="22"/>
                <w:szCs w:val="22"/>
                <w:rtl/>
                <w:lang w:eastAsia=""/>
              </w:rPr>
            </w:pPr>
            <w:r w:rsidRPr="0046320F">
              <w:rPr>
                <w:rFonts w:ascii="Tahoma" w:eastAsia="Calibri" w:hAnsi="Tahoma" w:cs="Tahoma"/>
                <w:color w:val="000000"/>
                <w:sz w:val="22"/>
                <w:szCs w:val="22"/>
                <w:rtl/>
              </w:rPr>
              <w:t>1.</w:t>
            </w:r>
            <w:r w:rsidRPr="0046320F">
              <w:rPr>
                <w:rFonts w:ascii="Tahoma" w:eastAsia="Calibri" w:hAnsi="Tahoma" w:cs="Tahoma" w:hint="cs"/>
                <w:color w:val="000000"/>
                <w:sz w:val="22"/>
                <w:szCs w:val="22"/>
                <w:rtl/>
              </w:rPr>
              <w:t>6</w:t>
            </w:r>
            <w:r w:rsidRPr="0046320F">
              <w:rPr>
                <w:rFonts w:ascii="Tahoma" w:eastAsia="Calibri" w:hAnsi="Tahoma" w:cs="Tahoma"/>
                <w:color w:val="000000"/>
                <w:sz w:val="22"/>
                <w:szCs w:val="22"/>
                <w:rtl/>
              </w:rPr>
              <w:t>%</w:t>
            </w:r>
          </w:p>
        </w:tc>
        <w:tc>
          <w:tcPr>
            <w:tcW w:w="0" w:type="auto"/>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6320F" w:rsidRPr="0046320F" w:rsidP="00AE3F30" w14:paraId="64805555" w14:textId="77777777">
            <w:pPr>
              <w:spacing w:line="269" w:lineRule="auto"/>
              <w:jc w:val="left"/>
              <w:rPr>
                <w:rFonts w:ascii="Tahoma" w:eastAsia="Times New Roman" w:hAnsi="Tahoma" w:cs="Tahoma"/>
                <w:color w:val="222222"/>
                <w:sz w:val="22"/>
                <w:szCs w:val="22"/>
                <w:rtl/>
                <w:lang w:eastAsia=""/>
              </w:rPr>
            </w:pPr>
            <w:r w:rsidRPr="0046320F">
              <w:rPr>
                <w:rFonts w:ascii="Tahoma" w:eastAsia="Calibri" w:hAnsi="Tahoma" w:cs="Tahoma"/>
                <w:color w:val="000000"/>
                <w:sz w:val="22"/>
                <w:szCs w:val="22"/>
                <w:rtl/>
              </w:rPr>
              <w:t>3.4%</w:t>
            </w:r>
          </w:p>
        </w:tc>
      </w:tr>
    </w:tbl>
    <w:bookmarkEnd w:id="3"/>
    <w:p w:rsidR="0046320F" w:rsidRPr="0046320F" w:rsidP="00AE3F30" w14:paraId="52DF7825" w14:textId="77777777">
      <w:pPr>
        <w:spacing w:line="269" w:lineRule="auto"/>
        <w:rPr>
          <w:rFonts w:eastAsia="Calibri"/>
          <w:rtl/>
        </w:rPr>
      </w:pPr>
      <w:r w:rsidRPr="0046320F">
        <w:rPr>
          <w:rFonts w:eastAsia="Calibri" w:hint="cs"/>
          <w:sz w:val="16"/>
          <w:szCs w:val="20"/>
          <w:rtl/>
        </w:rPr>
        <w:t xml:space="preserve">על פי נתוני הלשכה המרכזית לסטטיסטיקה (להלן - </w:t>
      </w:r>
      <w:r w:rsidRPr="0046320F">
        <w:rPr>
          <w:rFonts w:eastAsia="Calibri" w:hint="cs"/>
          <w:sz w:val="16"/>
          <w:szCs w:val="20"/>
          <w:rtl/>
        </w:rPr>
        <w:t>הלמ"ס</w:t>
      </w:r>
      <w:r w:rsidRPr="0046320F">
        <w:rPr>
          <w:rFonts w:eastAsia="Calibri" w:hint="cs"/>
          <w:sz w:val="16"/>
          <w:szCs w:val="20"/>
          <w:rtl/>
        </w:rPr>
        <w:t>) והדוחות הכספיים המבוקרים של הרשויות המקומיות, בעיבוד משרד מבקר המדינה.</w:t>
      </w:r>
    </w:p>
    <w:p w:rsidR="0046320F" w:rsidRPr="0046320F" w:rsidP="00AE3F30" w14:paraId="6210F81C" w14:textId="77777777">
      <w:pPr>
        <w:spacing w:line="269" w:lineRule="auto"/>
        <w:rPr>
          <w:rFonts w:eastAsia="Calibri"/>
          <w:rtl/>
        </w:rPr>
      </w:pPr>
    </w:p>
    <w:p w:rsidR="0046320F" w:rsidRPr="0046320F" w:rsidP="00AE3F30" w14:paraId="400B2DC0" w14:textId="77777777">
      <w:pPr>
        <w:spacing w:line="269" w:lineRule="auto"/>
        <w:rPr>
          <w:rFonts w:eastAsia="Calibri"/>
          <w:sz w:val="16"/>
          <w:szCs w:val="20"/>
          <w:rtl/>
        </w:rPr>
      </w:pPr>
      <w:bookmarkStart w:id="4" w:name="_Hlk160957928"/>
      <w:r w:rsidRPr="0046320F">
        <w:rPr>
          <w:rFonts w:eastAsia="Calibri" w:hint="cs"/>
          <w:b/>
          <w:bCs/>
          <w:sz w:val="16"/>
          <w:szCs w:val="20"/>
          <w:rtl/>
        </w:rPr>
        <w:t>מספר התושבים</w:t>
      </w:r>
      <w:r w:rsidRPr="0046320F">
        <w:rPr>
          <w:rFonts w:eastAsia="Calibri"/>
          <w:sz w:val="16"/>
          <w:szCs w:val="20"/>
          <w:rtl/>
        </w:rPr>
        <w:t xml:space="preserve"> - </w:t>
      </w:r>
      <w:bookmarkStart w:id="5" w:name="_Hlk163391687"/>
      <w:r w:rsidRPr="0046320F">
        <w:rPr>
          <w:rFonts w:eastAsia="Calibri" w:hint="cs"/>
          <w:sz w:val="16"/>
          <w:szCs w:val="20"/>
          <w:rtl/>
        </w:rPr>
        <w:t xml:space="preserve">הנתון </w:t>
      </w:r>
      <w:r w:rsidRPr="0046320F">
        <w:rPr>
          <w:rFonts w:eastAsia="Calibri" w:hint="cs"/>
          <w:szCs w:val="20"/>
          <w:rtl/>
        </w:rPr>
        <w:t xml:space="preserve">לקוח מתוך </w:t>
      </w:r>
      <w:r w:rsidRPr="0046320F">
        <w:rPr>
          <w:rFonts w:eastAsia="Calibri" w:hint="cs"/>
          <w:sz w:val="16"/>
          <w:szCs w:val="20"/>
          <w:rtl/>
        </w:rPr>
        <w:t xml:space="preserve">"הרשויות המקומיות - קובץ נתונים לעיבוד - 2023" שהכינה </w:t>
      </w:r>
      <w:r w:rsidRPr="0046320F">
        <w:rPr>
          <w:rFonts w:eastAsia="Calibri" w:hint="cs"/>
          <w:sz w:val="16"/>
          <w:szCs w:val="20"/>
          <w:rtl/>
        </w:rPr>
        <w:t>הלמ"ס</w:t>
      </w:r>
      <w:bookmarkEnd w:id="5"/>
      <w:r w:rsidRPr="0046320F">
        <w:rPr>
          <w:rFonts w:eastAsia="Calibri"/>
          <w:sz w:val="16"/>
          <w:szCs w:val="20"/>
          <w:rtl/>
        </w:rPr>
        <w:t>.</w:t>
      </w:r>
    </w:p>
    <w:bookmarkEnd w:id="4"/>
    <w:p w:rsidR="0046320F" w:rsidRPr="0046320F" w:rsidP="00AE3F30" w14:paraId="07E707F4" w14:textId="77777777">
      <w:pPr>
        <w:spacing w:line="269" w:lineRule="auto"/>
        <w:rPr>
          <w:rFonts w:eastAsia="Calibri"/>
          <w:sz w:val="16"/>
          <w:szCs w:val="20"/>
          <w:rtl/>
        </w:rPr>
      </w:pPr>
      <w:r w:rsidRPr="0046320F">
        <w:rPr>
          <w:rFonts w:eastAsia="Calibri" w:hint="cs"/>
          <w:b/>
          <w:bCs/>
          <w:sz w:val="16"/>
          <w:szCs w:val="20"/>
          <w:rtl/>
        </w:rPr>
        <w:t>ה</w:t>
      </w:r>
      <w:r w:rsidRPr="0046320F">
        <w:rPr>
          <w:rFonts w:eastAsia="Calibri"/>
          <w:b/>
          <w:bCs/>
          <w:sz w:val="16"/>
          <w:szCs w:val="20"/>
          <w:rtl/>
        </w:rPr>
        <w:t xml:space="preserve">אשכול </w:t>
      </w:r>
      <w:r w:rsidRPr="0046320F">
        <w:rPr>
          <w:rFonts w:eastAsia="Calibri" w:hint="cs"/>
          <w:b/>
          <w:bCs/>
          <w:sz w:val="16"/>
          <w:szCs w:val="20"/>
          <w:rtl/>
        </w:rPr>
        <w:t>ה</w:t>
      </w:r>
      <w:r w:rsidRPr="0046320F">
        <w:rPr>
          <w:rFonts w:eastAsia="Calibri"/>
          <w:b/>
          <w:bCs/>
          <w:sz w:val="16"/>
          <w:szCs w:val="20"/>
          <w:rtl/>
        </w:rPr>
        <w:t>חברתי-כלכלי</w:t>
      </w:r>
      <w:r w:rsidRPr="0046320F">
        <w:rPr>
          <w:rFonts w:eastAsia="Calibri"/>
          <w:sz w:val="16"/>
          <w:szCs w:val="20"/>
          <w:rtl/>
        </w:rPr>
        <w:t xml:space="preserve"> - </w:t>
      </w:r>
      <w:bookmarkStart w:id="6" w:name="_Hlk163391700"/>
      <w:r w:rsidRPr="0046320F">
        <w:rPr>
          <w:rFonts w:eastAsia="Calibri"/>
          <w:sz w:val="16"/>
          <w:szCs w:val="20"/>
          <w:rtl/>
        </w:rPr>
        <w:t>הלמ"ס</w:t>
      </w:r>
      <w:r w:rsidRPr="0046320F">
        <w:rPr>
          <w:rFonts w:eastAsia="Calibri"/>
          <w:sz w:val="16"/>
          <w:szCs w:val="20"/>
          <w:rtl/>
        </w:rPr>
        <w:t xml:space="preserve"> מדרגת את הרשויות המקומיות בסולם של עשר דרגות (אשכולות), לפי המצב החברתי-כלכלי של האוכלוסייה המתגוררת בתחום שיפוטן. </w:t>
      </w:r>
      <w:r w:rsidRPr="0046320F">
        <w:rPr>
          <w:rFonts w:eastAsia="Calibri" w:hint="cs"/>
          <w:sz w:val="16"/>
          <w:szCs w:val="20"/>
          <w:rtl/>
        </w:rPr>
        <w:t>ברשויות המשתייכות ל</w:t>
      </w:r>
      <w:r w:rsidRPr="0046320F">
        <w:rPr>
          <w:rFonts w:eastAsia="Calibri"/>
          <w:sz w:val="16"/>
          <w:szCs w:val="20"/>
          <w:rtl/>
        </w:rPr>
        <w:t xml:space="preserve">אשכול 10 </w:t>
      </w:r>
      <w:r w:rsidRPr="0046320F">
        <w:rPr>
          <w:rFonts w:eastAsia="Calibri" w:hint="cs"/>
          <w:sz w:val="16"/>
          <w:szCs w:val="20"/>
          <w:rtl/>
        </w:rPr>
        <w:t>מתגוררת האוכלוסייה ב</w:t>
      </w:r>
      <w:r w:rsidRPr="0046320F">
        <w:rPr>
          <w:rFonts w:eastAsia="Calibri"/>
          <w:sz w:val="16"/>
          <w:szCs w:val="20"/>
          <w:rtl/>
        </w:rPr>
        <w:t xml:space="preserve">רמה החברתית-כלכלית הגבוהה ביותר. </w:t>
      </w:r>
      <w:r w:rsidRPr="0046320F">
        <w:rPr>
          <w:rFonts w:eastAsia="Calibri" w:hint="cs"/>
          <w:sz w:val="16"/>
          <w:szCs w:val="20"/>
          <w:rtl/>
        </w:rPr>
        <w:t>בלוח לעיל</w:t>
      </w:r>
      <w:r w:rsidRPr="0046320F">
        <w:rPr>
          <w:rFonts w:eastAsia="Calibri" w:hint="cs"/>
          <w:sz w:val="16"/>
          <w:szCs w:val="20"/>
        </w:rPr>
        <w:t xml:space="preserve"> </w:t>
      </w:r>
      <w:r w:rsidRPr="0046320F">
        <w:rPr>
          <w:rFonts w:eastAsia="Calibri"/>
          <w:sz w:val="16"/>
          <w:szCs w:val="20"/>
          <w:rtl/>
        </w:rPr>
        <w:t xml:space="preserve">מוצג הנתון </w:t>
      </w:r>
      <w:r w:rsidRPr="0046320F">
        <w:rPr>
          <w:rFonts w:eastAsia="Calibri" w:hint="cs"/>
          <w:sz w:val="16"/>
          <w:szCs w:val="20"/>
          <w:rtl/>
        </w:rPr>
        <w:t>המעודכן ל</w:t>
      </w:r>
      <w:r w:rsidRPr="0046320F">
        <w:rPr>
          <w:rFonts w:eastAsia="Calibri"/>
          <w:sz w:val="16"/>
          <w:szCs w:val="20"/>
          <w:rtl/>
        </w:rPr>
        <w:t xml:space="preserve">מועד סיום הביקורת </w:t>
      </w:r>
      <w:r w:rsidRPr="0046320F">
        <w:rPr>
          <w:rFonts w:eastAsia="Calibri" w:hint="cs"/>
          <w:sz w:val="16"/>
          <w:szCs w:val="20"/>
          <w:rtl/>
        </w:rPr>
        <w:t>ב</w:t>
      </w:r>
      <w:r w:rsidRPr="0046320F">
        <w:rPr>
          <w:rFonts w:eastAsia="Calibri"/>
          <w:sz w:val="16"/>
          <w:szCs w:val="20"/>
          <w:rtl/>
        </w:rPr>
        <w:t>שנת 20</w:t>
      </w:r>
      <w:r w:rsidRPr="0046320F">
        <w:rPr>
          <w:rFonts w:eastAsia="Calibri" w:hint="cs"/>
          <w:sz w:val="16"/>
          <w:szCs w:val="20"/>
          <w:rtl/>
        </w:rPr>
        <w:t>21</w:t>
      </w:r>
      <w:r w:rsidRPr="0046320F">
        <w:rPr>
          <w:rFonts w:eastAsia="Calibri"/>
          <w:sz w:val="16"/>
          <w:szCs w:val="20"/>
          <w:rtl/>
        </w:rPr>
        <w:t>.</w:t>
      </w:r>
      <w:bookmarkEnd w:id="6"/>
    </w:p>
    <w:p w:rsidR="0046320F" w:rsidRPr="0046320F" w:rsidP="00AE3F30" w14:paraId="4528D004" w14:textId="77777777">
      <w:pPr>
        <w:spacing w:line="269" w:lineRule="auto"/>
        <w:rPr>
          <w:rFonts w:eastAsia="Calibri"/>
          <w:sz w:val="16"/>
          <w:szCs w:val="20"/>
          <w:rtl/>
        </w:rPr>
      </w:pPr>
      <w:r w:rsidRPr="0046320F">
        <w:rPr>
          <w:rFonts w:eastAsia="Calibri"/>
          <w:b/>
          <w:bCs/>
          <w:sz w:val="16"/>
          <w:szCs w:val="20"/>
          <w:rtl/>
        </w:rPr>
        <w:t xml:space="preserve">אשכול </w:t>
      </w:r>
      <w:r w:rsidRPr="0046320F">
        <w:rPr>
          <w:rFonts w:eastAsia="Calibri" w:hint="cs"/>
          <w:b/>
          <w:bCs/>
          <w:sz w:val="16"/>
          <w:szCs w:val="20"/>
          <w:rtl/>
        </w:rPr>
        <w:t>ה</w:t>
      </w:r>
      <w:r w:rsidRPr="0046320F">
        <w:rPr>
          <w:rFonts w:eastAsia="Calibri"/>
          <w:b/>
          <w:bCs/>
          <w:sz w:val="16"/>
          <w:szCs w:val="20"/>
          <w:rtl/>
        </w:rPr>
        <w:t>פריפריאליות</w:t>
      </w:r>
      <w:r w:rsidRPr="0046320F">
        <w:rPr>
          <w:rFonts w:eastAsia="Calibri"/>
          <w:sz w:val="16"/>
          <w:szCs w:val="20"/>
          <w:rtl/>
        </w:rPr>
        <w:t xml:space="preserve"> -</w:t>
      </w:r>
      <w:r w:rsidRPr="0046320F">
        <w:rPr>
          <w:rFonts w:eastAsia="Calibri" w:hint="cs"/>
          <w:sz w:val="16"/>
          <w:szCs w:val="20"/>
          <w:rtl/>
        </w:rPr>
        <w:t xml:space="preserve"> </w:t>
      </w:r>
      <w:bookmarkStart w:id="7" w:name="_Hlk163391710"/>
      <w:r w:rsidRPr="0046320F">
        <w:rPr>
          <w:rFonts w:eastAsia="Calibri"/>
          <w:sz w:val="16"/>
          <w:szCs w:val="20"/>
          <w:rtl/>
        </w:rPr>
        <w:t>הלמ"ס</w:t>
      </w:r>
      <w:r w:rsidRPr="0046320F">
        <w:rPr>
          <w:rFonts w:eastAsia="Calibri"/>
          <w:sz w:val="16"/>
          <w:szCs w:val="20"/>
          <w:rtl/>
        </w:rPr>
        <w:t xml:space="preserve"> מדרגת את הרשויות המקומיות בסולם של עשר דרגות (אשכולות), לפי מקומן הגיאוגרפי ביחס לריכוזי האוכלוסייה, על פי שקלול של שני מרכיבים: נגישות פוטנציאלית לכלל היישובים וקרבה לגבול מחוז תל אביב. </w:t>
      </w:r>
      <w:r w:rsidRPr="0046320F">
        <w:rPr>
          <w:rFonts w:eastAsia="Calibri" w:hint="cs"/>
          <w:sz w:val="16"/>
          <w:szCs w:val="20"/>
          <w:rtl/>
        </w:rPr>
        <w:t>יישובים המשתייכים ל</w:t>
      </w:r>
      <w:r w:rsidRPr="0046320F">
        <w:rPr>
          <w:rFonts w:eastAsia="Calibri"/>
          <w:sz w:val="16"/>
          <w:szCs w:val="20"/>
          <w:rtl/>
        </w:rPr>
        <w:t xml:space="preserve">אשכול 10 </w:t>
      </w:r>
      <w:r w:rsidRPr="0046320F">
        <w:rPr>
          <w:rFonts w:eastAsia="Calibri" w:hint="cs"/>
          <w:sz w:val="16"/>
          <w:szCs w:val="20"/>
          <w:rtl/>
        </w:rPr>
        <w:t>הם</w:t>
      </w:r>
      <w:r w:rsidRPr="0046320F">
        <w:rPr>
          <w:rFonts w:eastAsia="Calibri"/>
          <w:sz w:val="16"/>
          <w:szCs w:val="20"/>
          <w:rtl/>
        </w:rPr>
        <w:t xml:space="preserve"> היישוב</w:t>
      </w:r>
      <w:r w:rsidRPr="0046320F">
        <w:rPr>
          <w:rFonts w:eastAsia="Calibri" w:hint="cs"/>
          <w:sz w:val="16"/>
          <w:szCs w:val="20"/>
          <w:rtl/>
        </w:rPr>
        <w:t>ים</w:t>
      </w:r>
      <w:r w:rsidRPr="0046320F">
        <w:rPr>
          <w:rFonts w:eastAsia="Calibri"/>
          <w:sz w:val="16"/>
          <w:szCs w:val="20"/>
          <w:rtl/>
        </w:rPr>
        <w:t xml:space="preserve"> המרכזי</w:t>
      </w:r>
      <w:r w:rsidRPr="0046320F">
        <w:rPr>
          <w:rFonts w:eastAsia="Calibri" w:hint="cs"/>
          <w:sz w:val="16"/>
          <w:szCs w:val="20"/>
          <w:rtl/>
        </w:rPr>
        <w:t>ים</w:t>
      </w:r>
      <w:r w:rsidRPr="0046320F">
        <w:rPr>
          <w:rFonts w:eastAsia="Calibri"/>
          <w:sz w:val="16"/>
          <w:szCs w:val="20"/>
          <w:rtl/>
        </w:rPr>
        <w:t xml:space="preserve"> ביותר, ו</w:t>
      </w:r>
      <w:r w:rsidRPr="0046320F">
        <w:rPr>
          <w:rFonts w:eastAsia="Calibri" w:hint="cs"/>
          <w:sz w:val="16"/>
          <w:szCs w:val="20"/>
          <w:rtl/>
        </w:rPr>
        <w:t>יישובים המשתייכים ל</w:t>
      </w:r>
      <w:r w:rsidRPr="0046320F">
        <w:rPr>
          <w:rFonts w:eastAsia="Calibri"/>
          <w:sz w:val="16"/>
          <w:szCs w:val="20"/>
          <w:rtl/>
        </w:rPr>
        <w:t xml:space="preserve">אשכול 1 </w:t>
      </w:r>
      <w:r w:rsidRPr="0046320F">
        <w:rPr>
          <w:rFonts w:eastAsia="Calibri" w:hint="cs"/>
          <w:sz w:val="16"/>
          <w:szCs w:val="20"/>
          <w:rtl/>
        </w:rPr>
        <w:t>הם</w:t>
      </w:r>
      <w:r w:rsidRPr="0046320F">
        <w:rPr>
          <w:rFonts w:eastAsia="Calibri"/>
          <w:sz w:val="16"/>
          <w:szCs w:val="20"/>
          <w:rtl/>
        </w:rPr>
        <w:t xml:space="preserve"> היישוב</w:t>
      </w:r>
      <w:r w:rsidRPr="0046320F">
        <w:rPr>
          <w:rFonts w:eastAsia="Calibri" w:hint="cs"/>
          <w:sz w:val="16"/>
          <w:szCs w:val="20"/>
          <w:rtl/>
        </w:rPr>
        <w:t>ים</w:t>
      </w:r>
      <w:r w:rsidRPr="0046320F">
        <w:rPr>
          <w:rFonts w:eastAsia="Calibri"/>
          <w:sz w:val="16"/>
          <w:szCs w:val="20"/>
          <w:rtl/>
        </w:rPr>
        <w:t xml:space="preserve"> הפריפריאלי</w:t>
      </w:r>
      <w:r w:rsidRPr="0046320F">
        <w:rPr>
          <w:rFonts w:eastAsia="Calibri" w:hint="cs"/>
          <w:sz w:val="16"/>
          <w:szCs w:val="20"/>
          <w:rtl/>
        </w:rPr>
        <w:t>ים</w:t>
      </w:r>
      <w:r w:rsidRPr="0046320F">
        <w:rPr>
          <w:rFonts w:eastAsia="Calibri"/>
          <w:sz w:val="16"/>
          <w:szCs w:val="20"/>
          <w:rtl/>
        </w:rPr>
        <w:t xml:space="preserve"> ביותר. </w:t>
      </w:r>
      <w:r w:rsidRPr="0046320F">
        <w:rPr>
          <w:rFonts w:eastAsia="Calibri" w:hint="eastAsia"/>
          <w:sz w:val="16"/>
          <w:szCs w:val="20"/>
          <w:rtl/>
        </w:rPr>
        <w:t>בלוח</w:t>
      </w:r>
      <w:r w:rsidRPr="0046320F">
        <w:rPr>
          <w:rFonts w:eastAsia="Calibri"/>
          <w:sz w:val="16"/>
          <w:szCs w:val="20"/>
          <w:rtl/>
        </w:rPr>
        <w:t xml:space="preserve"> </w:t>
      </w:r>
      <w:r w:rsidRPr="0046320F">
        <w:rPr>
          <w:rFonts w:eastAsia="Calibri" w:hint="eastAsia"/>
          <w:sz w:val="16"/>
          <w:szCs w:val="20"/>
          <w:rtl/>
        </w:rPr>
        <w:t>לעיל</w:t>
      </w:r>
      <w:r w:rsidRPr="0046320F">
        <w:rPr>
          <w:rFonts w:eastAsia="Calibri"/>
          <w:sz w:val="16"/>
          <w:szCs w:val="20"/>
        </w:rPr>
        <w:t xml:space="preserve"> </w:t>
      </w:r>
      <w:r w:rsidRPr="0046320F">
        <w:rPr>
          <w:rFonts w:eastAsia="Calibri"/>
          <w:sz w:val="16"/>
          <w:szCs w:val="20"/>
          <w:rtl/>
        </w:rPr>
        <w:t xml:space="preserve">מוצג הנתון </w:t>
      </w:r>
      <w:r w:rsidRPr="0046320F">
        <w:rPr>
          <w:rFonts w:eastAsia="Calibri" w:hint="cs"/>
          <w:sz w:val="16"/>
          <w:szCs w:val="20"/>
          <w:rtl/>
        </w:rPr>
        <w:t>ה</w:t>
      </w:r>
      <w:r w:rsidRPr="0046320F">
        <w:rPr>
          <w:rFonts w:eastAsia="Calibri"/>
          <w:sz w:val="16"/>
          <w:szCs w:val="20"/>
          <w:rtl/>
        </w:rPr>
        <w:t xml:space="preserve">מעודכן </w:t>
      </w:r>
      <w:r w:rsidRPr="0046320F">
        <w:rPr>
          <w:rFonts w:eastAsia="Calibri" w:hint="cs"/>
          <w:sz w:val="16"/>
          <w:szCs w:val="20"/>
          <w:rtl/>
        </w:rPr>
        <w:t>ל</w:t>
      </w:r>
      <w:r w:rsidRPr="0046320F">
        <w:rPr>
          <w:rFonts w:eastAsia="Calibri"/>
          <w:sz w:val="16"/>
          <w:szCs w:val="20"/>
          <w:rtl/>
        </w:rPr>
        <w:t xml:space="preserve">מועד סיום הביקורת </w:t>
      </w:r>
      <w:r w:rsidRPr="0046320F">
        <w:rPr>
          <w:rFonts w:eastAsia="Calibri" w:hint="cs"/>
          <w:sz w:val="16"/>
          <w:szCs w:val="20"/>
          <w:rtl/>
        </w:rPr>
        <w:t>ב</w:t>
      </w:r>
      <w:r w:rsidRPr="0046320F">
        <w:rPr>
          <w:rFonts w:eastAsia="Calibri"/>
          <w:sz w:val="16"/>
          <w:szCs w:val="20"/>
          <w:rtl/>
        </w:rPr>
        <w:t>שנת 2020.</w:t>
      </w:r>
      <w:bookmarkEnd w:id="7"/>
    </w:p>
    <w:p w:rsidR="0046320F" w:rsidRPr="0046320F" w:rsidP="00AE3F30" w14:paraId="49C10205" w14:textId="77777777">
      <w:pPr>
        <w:spacing w:line="269" w:lineRule="auto"/>
        <w:rPr>
          <w:rFonts w:eastAsia="Calibri"/>
          <w:sz w:val="16"/>
          <w:szCs w:val="20"/>
          <w:rtl/>
        </w:rPr>
      </w:pPr>
      <w:r w:rsidRPr="0046320F">
        <w:rPr>
          <w:rFonts w:eastAsia="Calibri"/>
          <w:b/>
          <w:bCs/>
          <w:sz w:val="16"/>
          <w:szCs w:val="20"/>
          <w:rtl/>
        </w:rPr>
        <w:t>סיווג הרשות המקומית</w:t>
      </w:r>
      <w:r w:rsidRPr="0046320F">
        <w:rPr>
          <w:rFonts w:eastAsia="Calibri"/>
          <w:sz w:val="16"/>
          <w:szCs w:val="20"/>
          <w:rtl/>
        </w:rPr>
        <w:t xml:space="preserve"> - </w:t>
      </w:r>
      <w:bookmarkStart w:id="8" w:name="_Hlk163391720"/>
      <w:r w:rsidRPr="0046320F">
        <w:rPr>
          <w:rFonts w:eastAsia="Calibri"/>
          <w:sz w:val="16"/>
          <w:szCs w:val="20"/>
          <w:rtl/>
        </w:rPr>
        <w:t>משרד הפנים מסווג את הרשויות המקומיות על פי קריטריונים המשקפים את מצבן הכספי ופעולותיהן הכלכליות והמשקיות</w:t>
      </w:r>
      <w:r w:rsidRPr="0046320F">
        <w:rPr>
          <w:rFonts w:eastAsia="Calibri" w:hint="cs"/>
          <w:sz w:val="16"/>
          <w:szCs w:val="20"/>
          <w:rtl/>
        </w:rPr>
        <w:t>,</w:t>
      </w:r>
      <w:r w:rsidRPr="0046320F">
        <w:rPr>
          <w:rFonts w:eastAsia="Calibri"/>
          <w:sz w:val="16"/>
          <w:szCs w:val="20"/>
          <w:rtl/>
        </w:rPr>
        <w:t xml:space="preserve"> כגון שיעור גירעו</w:t>
      </w:r>
      <w:r w:rsidRPr="0046320F">
        <w:rPr>
          <w:rFonts w:eastAsia="Calibri" w:hint="cs"/>
          <w:sz w:val="16"/>
          <w:szCs w:val="20"/>
          <w:rtl/>
        </w:rPr>
        <w:t>נ</w:t>
      </w:r>
      <w:r w:rsidRPr="0046320F">
        <w:rPr>
          <w:rFonts w:eastAsia="Calibri"/>
          <w:sz w:val="16"/>
          <w:szCs w:val="20"/>
          <w:rtl/>
        </w:rPr>
        <w:t xml:space="preserve">ן </w:t>
      </w:r>
      <w:r w:rsidRPr="0046320F">
        <w:rPr>
          <w:rFonts w:eastAsia="Calibri" w:hint="cs"/>
          <w:sz w:val="16"/>
          <w:szCs w:val="20"/>
          <w:rtl/>
        </w:rPr>
        <w:t>ה</w:t>
      </w:r>
      <w:r w:rsidRPr="0046320F">
        <w:rPr>
          <w:rFonts w:eastAsia="Calibri"/>
          <w:sz w:val="16"/>
          <w:szCs w:val="20"/>
          <w:rtl/>
        </w:rPr>
        <w:t xml:space="preserve">שוטף או </w:t>
      </w:r>
      <w:r w:rsidRPr="0046320F">
        <w:rPr>
          <w:rFonts w:eastAsia="Calibri" w:hint="cs"/>
          <w:sz w:val="16"/>
          <w:szCs w:val="20"/>
          <w:rtl/>
        </w:rPr>
        <w:t>ה</w:t>
      </w:r>
      <w:r w:rsidRPr="0046320F">
        <w:rPr>
          <w:rFonts w:eastAsia="Calibri"/>
          <w:sz w:val="16"/>
          <w:szCs w:val="20"/>
          <w:rtl/>
        </w:rPr>
        <w:t>מצטבר, זכאות</w:t>
      </w:r>
      <w:r w:rsidRPr="0046320F">
        <w:rPr>
          <w:rFonts w:eastAsia="Calibri" w:hint="cs"/>
          <w:sz w:val="16"/>
          <w:szCs w:val="20"/>
          <w:rtl/>
        </w:rPr>
        <w:t>ן</w:t>
      </w:r>
      <w:r w:rsidRPr="0046320F">
        <w:rPr>
          <w:rFonts w:eastAsia="Calibri"/>
          <w:sz w:val="16"/>
          <w:szCs w:val="20"/>
          <w:rtl/>
        </w:rPr>
        <w:t xml:space="preserve"> למענק איזון, מתן הנחות ומחיקת חובות</w:t>
      </w:r>
      <w:r w:rsidRPr="0046320F">
        <w:rPr>
          <w:rFonts w:eastAsia="Calibri" w:hint="cs"/>
          <w:sz w:val="16"/>
          <w:szCs w:val="20"/>
          <w:rtl/>
        </w:rPr>
        <w:t>.</w:t>
      </w:r>
      <w:r w:rsidRPr="0046320F">
        <w:rPr>
          <w:rFonts w:eastAsia="Calibri"/>
          <w:sz w:val="16"/>
          <w:szCs w:val="20"/>
          <w:rtl/>
        </w:rPr>
        <w:t xml:space="preserve"> </w:t>
      </w:r>
      <w:r w:rsidRPr="0046320F">
        <w:rPr>
          <w:rFonts w:eastAsia="Calibri" w:hint="cs"/>
          <w:sz w:val="16"/>
          <w:szCs w:val="20"/>
          <w:rtl/>
        </w:rPr>
        <w:t>על פי הקריטריונים הללו נחלקות</w:t>
      </w:r>
      <w:r w:rsidRPr="0046320F">
        <w:rPr>
          <w:rFonts w:eastAsia="Calibri"/>
          <w:sz w:val="16"/>
          <w:szCs w:val="20"/>
          <w:rtl/>
        </w:rPr>
        <w:t xml:space="preserve"> הרשויות ל</w:t>
      </w:r>
      <w:r w:rsidRPr="0046320F">
        <w:rPr>
          <w:rFonts w:eastAsia="Calibri" w:hint="cs"/>
          <w:sz w:val="16"/>
          <w:szCs w:val="20"/>
          <w:rtl/>
        </w:rPr>
        <w:t xml:space="preserve">שש </w:t>
      </w:r>
      <w:r w:rsidRPr="0046320F">
        <w:rPr>
          <w:rFonts w:eastAsia="Calibri"/>
          <w:sz w:val="16"/>
          <w:szCs w:val="20"/>
          <w:rtl/>
        </w:rPr>
        <w:t>קבוצות</w:t>
      </w:r>
      <w:r w:rsidRPr="0046320F">
        <w:rPr>
          <w:rFonts w:eastAsia="Calibri" w:hint="cs"/>
          <w:sz w:val="16"/>
          <w:szCs w:val="20"/>
          <w:rtl/>
        </w:rPr>
        <w:t>:</w:t>
      </w:r>
      <w:r w:rsidRPr="0046320F">
        <w:rPr>
          <w:rFonts w:eastAsia="Calibri"/>
          <w:sz w:val="16"/>
          <w:szCs w:val="20"/>
          <w:rtl/>
        </w:rPr>
        <w:t xml:space="preserve"> </w:t>
      </w:r>
      <w:r w:rsidRPr="0046320F">
        <w:rPr>
          <w:rFonts w:eastAsia="Calibri" w:hint="cs"/>
          <w:sz w:val="16"/>
          <w:szCs w:val="20"/>
          <w:rtl/>
        </w:rPr>
        <w:t xml:space="preserve">(1) רשויות </w:t>
      </w:r>
      <w:r w:rsidRPr="0046320F">
        <w:rPr>
          <w:rFonts w:eastAsia="Calibri"/>
          <w:sz w:val="16"/>
          <w:szCs w:val="20"/>
          <w:rtl/>
        </w:rPr>
        <w:t>איתנו</w:t>
      </w:r>
      <w:r w:rsidRPr="0046320F">
        <w:rPr>
          <w:rFonts w:eastAsia="Calibri" w:hint="cs"/>
          <w:sz w:val="16"/>
          <w:szCs w:val="20"/>
          <w:rtl/>
        </w:rPr>
        <w:t>ֹ</w:t>
      </w:r>
      <w:r w:rsidRPr="0046320F">
        <w:rPr>
          <w:rFonts w:eastAsia="Calibri"/>
          <w:sz w:val="16"/>
          <w:szCs w:val="20"/>
          <w:rtl/>
        </w:rPr>
        <w:t xml:space="preserve">ת </w:t>
      </w:r>
      <w:r w:rsidRPr="0046320F">
        <w:rPr>
          <w:rFonts w:eastAsia="Calibri" w:hint="cs"/>
          <w:sz w:val="16"/>
          <w:szCs w:val="20"/>
          <w:rtl/>
        </w:rPr>
        <w:t xml:space="preserve">(2) רשויות </w:t>
      </w:r>
      <w:r w:rsidRPr="0046320F">
        <w:rPr>
          <w:rFonts w:eastAsia="Calibri"/>
          <w:sz w:val="16"/>
          <w:szCs w:val="20"/>
          <w:rtl/>
        </w:rPr>
        <w:t>יציבו</w:t>
      </w:r>
      <w:r w:rsidRPr="0046320F">
        <w:rPr>
          <w:rFonts w:eastAsia="Calibri" w:hint="cs"/>
          <w:sz w:val="16"/>
          <w:szCs w:val="20"/>
          <w:rtl/>
        </w:rPr>
        <w:t>ֹ</w:t>
      </w:r>
      <w:r w:rsidRPr="0046320F">
        <w:rPr>
          <w:rFonts w:eastAsia="Calibri"/>
          <w:sz w:val="16"/>
          <w:szCs w:val="20"/>
          <w:rtl/>
        </w:rPr>
        <w:t xml:space="preserve">ת </w:t>
      </w:r>
      <w:r w:rsidRPr="0046320F">
        <w:rPr>
          <w:rFonts w:eastAsia="Calibri" w:hint="cs"/>
          <w:sz w:val="16"/>
          <w:szCs w:val="20"/>
          <w:rtl/>
        </w:rPr>
        <w:t xml:space="preserve">(3) רשויות </w:t>
      </w:r>
      <w:r w:rsidRPr="0046320F">
        <w:rPr>
          <w:rFonts w:eastAsia="Calibri"/>
          <w:sz w:val="16"/>
          <w:szCs w:val="20"/>
          <w:rtl/>
        </w:rPr>
        <w:t xml:space="preserve">בהמראה </w:t>
      </w:r>
      <w:r w:rsidRPr="0046320F">
        <w:rPr>
          <w:rFonts w:eastAsia="Calibri" w:hint="cs"/>
          <w:sz w:val="16"/>
          <w:szCs w:val="20"/>
          <w:rtl/>
        </w:rPr>
        <w:t xml:space="preserve">(4) רשויות </w:t>
      </w:r>
      <w:r w:rsidRPr="0046320F">
        <w:rPr>
          <w:rFonts w:eastAsia="Calibri"/>
          <w:sz w:val="16"/>
          <w:szCs w:val="20"/>
          <w:rtl/>
        </w:rPr>
        <w:t>בת</w:t>
      </w:r>
      <w:r w:rsidRPr="0046320F">
        <w:rPr>
          <w:rFonts w:eastAsia="Calibri" w:hint="cs"/>
          <w:sz w:val="16"/>
          <w:szCs w:val="20"/>
          <w:rtl/>
        </w:rPr>
        <w:t>ו</w:t>
      </w:r>
      <w:r w:rsidRPr="0046320F">
        <w:rPr>
          <w:rFonts w:eastAsia="Calibri"/>
          <w:sz w:val="16"/>
          <w:szCs w:val="20"/>
          <w:rtl/>
        </w:rPr>
        <w:t xml:space="preserve">כנית הבראה </w:t>
      </w:r>
      <w:r w:rsidRPr="0046320F">
        <w:rPr>
          <w:rFonts w:eastAsia="Calibri" w:hint="cs"/>
          <w:sz w:val="16"/>
          <w:szCs w:val="20"/>
          <w:rtl/>
        </w:rPr>
        <w:t xml:space="preserve">(5) רשויות </w:t>
      </w:r>
      <w:r w:rsidRPr="0046320F">
        <w:rPr>
          <w:rFonts w:eastAsia="Calibri"/>
          <w:sz w:val="16"/>
          <w:szCs w:val="20"/>
          <w:rtl/>
        </w:rPr>
        <w:t>בת</w:t>
      </w:r>
      <w:r w:rsidRPr="0046320F">
        <w:rPr>
          <w:rFonts w:eastAsia="Calibri" w:hint="cs"/>
          <w:sz w:val="16"/>
          <w:szCs w:val="20"/>
          <w:rtl/>
        </w:rPr>
        <w:t>ו</w:t>
      </w:r>
      <w:r w:rsidRPr="0046320F">
        <w:rPr>
          <w:rFonts w:eastAsia="Calibri"/>
          <w:sz w:val="16"/>
          <w:szCs w:val="20"/>
          <w:rtl/>
        </w:rPr>
        <w:t xml:space="preserve">כנית התייעלות </w:t>
      </w:r>
      <w:r w:rsidRPr="0046320F">
        <w:rPr>
          <w:rFonts w:eastAsia="Calibri" w:hint="cs"/>
          <w:sz w:val="16"/>
          <w:szCs w:val="20"/>
          <w:rtl/>
        </w:rPr>
        <w:t xml:space="preserve">(6) רשויות </w:t>
      </w:r>
      <w:r w:rsidRPr="0046320F">
        <w:rPr>
          <w:rFonts w:eastAsia="Calibri"/>
          <w:sz w:val="16"/>
          <w:szCs w:val="20"/>
          <w:rtl/>
        </w:rPr>
        <w:t xml:space="preserve">במצב ביניים. </w:t>
      </w:r>
      <w:r w:rsidRPr="0046320F">
        <w:rPr>
          <w:rFonts w:eastAsia="Calibri" w:hint="cs"/>
          <w:sz w:val="16"/>
          <w:szCs w:val="20"/>
          <w:rtl/>
        </w:rPr>
        <w:t>מוצג ה</w:t>
      </w:r>
      <w:r w:rsidRPr="0046320F">
        <w:rPr>
          <w:rFonts w:eastAsia="Calibri"/>
          <w:sz w:val="16"/>
          <w:szCs w:val="20"/>
          <w:rtl/>
        </w:rPr>
        <w:t xml:space="preserve">נתון </w:t>
      </w:r>
      <w:r w:rsidRPr="0046320F">
        <w:rPr>
          <w:rFonts w:eastAsia="Calibri" w:hint="cs"/>
          <w:sz w:val="16"/>
          <w:szCs w:val="20"/>
          <w:rtl/>
        </w:rPr>
        <w:t>המעודכן ל</w:t>
      </w:r>
      <w:r w:rsidRPr="0046320F">
        <w:rPr>
          <w:rFonts w:eastAsia="Calibri"/>
          <w:sz w:val="16"/>
          <w:szCs w:val="20"/>
          <w:rtl/>
        </w:rPr>
        <w:t>מועד סיום הביקורת.</w:t>
      </w:r>
      <w:bookmarkEnd w:id="8"/>
    </w:p>
    <w:p w:rsidR="0046320F" w:rsidRPr="0046320F" w:rsidP="00AE3F30" w14:paraId="0C77481F" w14:textId="77777777">
      <w:pPr>
        <w:spacing w:line="269" w:lineRule="auto"/>
        <w:rPr>
          <w:rFonts w:eastAsia="Calibri"/>
          <w:sz w:val="16"/>
          <w:szCs w:val="20"/>
          <w:rtl/>
        </w:rPr>
      </w:pPr>
      <w:r w:rsidRPr="0046320F">
        <w:rPr>
          <w:rFonts w:eastAsia="Calibri" w:hint="cs"/>
          <w:b/>
          <w:bCs/>
          <w:sz w:val="16"/>
          <w:szCs w:val="20"/>
          <w:rtl/>
        </w:rPr>
        <w:t>ביצוע ה</w:t>
      </w:r>
      <w:r w:rsidRPr="0046320F">
        <w:rPr>
          <w:rFonts w:eastAsia="Calibri"/>
          <w:b/>
          <w:bCs/>
          <w:sz w:val="16"/>
          <w:szCs w:val="20"/>
          <w:rtl/>
        </w:rPr>
        <w:t>הכנסו</w:t>
      </w:r>
      <w:r w:rsidRPr="0046320F">
        <w:rPr>
          <w:rFonts w:eastAsia="Calibri" w:hint="cs"/>
          <w:b/>
          <w:bCs/>
          <w:sz w:val="16"/>
          <w:szCs w:val="20"/>
          <w:rtl/>
        </w:rPr>
        <w:t xml:space="preserve">ת </w:t>
      </w:r>
      <w:r w:rsidRPr="0046320F">
        <w:rPr>
          <w:rFonts w:eastAsia="Calibri" w:hint="cs"/>
          <w:sz w:val="16"/>
          <w:szCs w:val="20"/>
          <w:rtl/>
        </w:rPr>
        <w:t>או</w:t>
      </w:r>
      <w:r w:rsidRPr="0046320F">
        <w:rPr>
          <w:rFonts w:eastAsia="Calibri" w:hint="cs"/>
          <w:b/>
          <w:bCs/>
          <w:sz w:val="16"/>
          <w:szCs w:val="20"/>
          <w:rtl/>
        </w:rPr>
        <w:t xml:space="preserve"> ביצוע ההוצאות </w:t>
      </w:r>
      <w:r w:rsidRPr="0046320F">
        <w:rPr>
          <w:rFonts w:eastAsia="Calibri"/>
          <w:sz w:val="16"/>
          <w:szCs w:val="20"/>
          <w:rtl/>
        </w:rPr>
        <w:t xml:space="preserve">- </w:t>
      </w:r>
      <w:bookmarkStart w:id="9" w:name="_Hlk163391729"/>
      <w:r w:rsidRPr="0046320F">
        <w:rPr>
          <w:rFonts w:eastAsia="Calibri"/>
          <w:sz w:val="16"/>
          <w:szCs w:val="20"/>
          <w:rtl/>
        </w:rPr>
        <w:t xml:space="preserve">ביצוע </w:t>
      </w:r>
      <w:r w:rsidRPr="0046320F">
        <w:rPr>
          <w:rFonts w:eastAsia="Calibri" w:hint="cs"/>
          <w:sz w:val="16"/>
          <w:szCs w:val="20"/>
          <w:rtl/>
        </w:rPr>
        <w:t>ה</w:t>
      </w:r>
      <w:r w:rsidRPr="0046320F">
        <w:rPr>
          <w:rFonts w:eastAsia="Calibri"/>
          <w:sz w:val="16"/>
          <w:szCs w:val="20"/>
          <w:rtl/>
        </w:rPr>
        <w:t xml:space="preserve">הכנסות </w:t>
      </w:r>
      <w:r w:rsidRPr="0046320F">
        <w:rPr>
          <w:rFonts w:eastAsia="Calibri" w:hint="cs"/>
          <w:sz w:val="16"/>
          <w:szCs w:val="20"/>
          <w:rtl/>
        </w:rPr>
        <w:t xml:space="preserve">או ההוצאות </w:t>
      </w:r>
      <w:r w:rsidRPr="0046320F">
        <w:rPr>
          <w:rFonts w:eastAsia="Calibri"/>
          <w:sz w:val="16"/>
          <w:szCs w:val="20"/>
          <w:rtl/>
        </w:rPr>
        <w:t xml:space="preserve">בתקציב הרגיל. </w:t>
      </w:r>
      <w:bookmarkStart w:id="10" w:name="_Hlk159757031"/>
      <w:r w:rsidRPr="0046320F">
        <w:rPr>
          <w:rFonts w:eastAsia="Calibri"/>
          <w:sz w:val="16"/>
          <w:szCs w:val="20"/>
          <w:rtl/>
        </w:rPr>
        <w:t>הנתון לקוח מתוך הדוחות הכספיים המבוקרים של הרשויות המקומיו</w:t>
      </w:r>
      <w:r w:rsidRPr="0046320F">
        <w:rPr>
          <w:rFonts w:eastAsia="Calibri" w:hint="cs"/>
          <w:sz w:val="16"/>
          <w:szCs w:val="20"/>
          <w:rtl/>
        </w:rPr>
        <w:t>ת המתייחסים לסוף שנת 202</w:t>
      </w:r>
      <w:bookmarkEnd w:id="10"/>
      <w:r w:rsidRPr="0046320F">
        <w:rPr>
          <w:rFonts w:eastAsia="Calibri" w:hint="cs"/>
          <w:sz w:val="16"/>
          <w:szCs w:val="20"/>
          <w:rtl/>
        </w:rPr>
        <w:t>4</w:t>
      </w:r>
      <w:r w:rsidRPr="0046320F">
        <w:rPr>
          <w:rFonts w:eastAsia="Calibri"/>
          <w:sz w:val="16"/>
          <w:szCs w:val="20"/>
          <w:rtl/>
        </w:rPr>
        <w:t>.</w:t>
      </w:r>
      <w:bookmarkEnd w:id="9"/>
    </w:p>
    <w:p w:rsidR="0046320F" w:rsidRPr="0046320F" w:rsidP="00AE3F30" w14:paraId="5716799E" w14:textId="77777777">
      <w:pPr>
        <w:spacing w:line="269" w:lineRule="auto"/>
        <w:rPr>
          <w:rFonts w:eastAsia="Calibri"/>
          <w:sz w:val="16"/>
          <w:szCs w:val="20"/>
          <w:rtl/>
        </w:rPr>
      </w:pPr>
      <w:r w:rsidRPr="0046320F">
        <w:rPr>
          <w:rFonts w:eastAsia="Calibri" w:hint="cs"/>
          <w:b/>
          <w:bCs/>
          <w:sz w:val="16"/>
          <w:szCs w:val="20"/>
          <w:rtl/>
        </w:rPr>
        <w:t>ה</w:t>
      </w:r>
      <w:r w:rsidRPr="0046320F">
        <w:rPr>
          <w:rFonts w:eastAsia="Calibri"/>
          <w:b/>
          <w:bCs/>
          <w:sz w:val="16"/>
          <w:szCs w:val="20"/>
          <w:rtl/>
        </w:rPr>
        <w:t>עודף (</w:t>
      </w:r>
      <w:r w:rsidRPr="0046320F">
        <w:rPr>
          <w:rFonts w:eastAsia="Calibri" w:hint="cs"/>
          <w:b/>
          <w:bCs/>
          <w:sz w:val="16"/>
          <w:szCs w:val="20"/>
          <w:rtl/>
        </w:rPr>
        <w:t>או ה</w:t>
      </w:r>
      <w:r w:rsidRPr="0046320F">
        <w:rPr>
          <w:rFonts w:eastAsia="Calibri"/>
          <w:b/>
          <w:bCs/>
          <w:sz w:val="16"/>
          <w:szCs w:val="20"/>
          <w:rtl/>
        </w:rPr>
        <w:t xml:space="preserve">גירעון) </w:t>
      </w:r>
      <w:r w:rsidRPr="0046320F">
        <w:rPr>
          <w:rFonts w:eastAsia="Calibri" w:hint="cs"/>
          <w:b/>
          <w:bCs/>
          <w:sz w:val="16"/>
          <w:szCs w:val="20"/>
          <w:rtl/>
        </w:rPr>
        <w:t>ה</w:t>
      </w:r>
      <w:r w:rsidRPr="0046320F">
        <w:rPr>
          <w:rFonts w:eastAsia="Calibri"/>
          <w:b/>
          <w:bCs/>
          <w:sz w:val="16"/>
          <w:szCs w:val="20"/>
          <w:rtl/>
        </w:rPr>
        <w:t>שוטף</w:t>
      </w:r>
      <w:r w:rsidRPr="0046320F">
        <w:rPr>
          <w:rFonts w:eastAsia="Calibri" w:hint="cs"/>
          <w:sz w:val="16"/>
          <w:szCs w:val="20"/>
          <w:rtl/>
        </w:rPr>
        <w:t xml:space="preserve"> או</w:t>
      </w:r>
      <w:r w:rsidRPr="0046320F">
        <w:rPr>
          <w:rFonts w:eastAsia="Calibri"/>
          <w:sz w:val="16"/>
          <w:szCs w:val="20"/>
          <w:rtl/>
        </w:rPr>
        <w:t xml:space="preserve"> </w:t>
      </w:r>
      <w:r w:rsidRPr="0046320F">
        <w:rPr>
          <w:rFonts w:eastAsia="Calibri" w:hint="cs"/>
          <w:b/>
          <w:bCs/>
          <w:sz w:val="16"/>
          <w:szCs w:val="20"/>
          <w:rtl/>
        </w:rPr>
        <w:t>ה</w:t>
      </w:r>
      <w:r w:rsidRPr="0046320F">
        <w:rPr>
          <w:rFonts w:eastAsia="Calibri"/>
          <w:b/>
          <w:bCs/>
          <w:sz w:val="16"/>
          <w:szCs w:val="20"/>
          <w:rtl/>
        </w:rPr>
        <w:t xml:space="preserve">עודף </w:t>
      </w:r>
      <w:r w:rsidRPr="0046320F">
        <w:rPr>
          <w:rFonts w:eastAsia="Calibri" w:hint="cs"/>
          <w:b/>
          <w:bCs/>
          <w:sz w:val="16"/>
          <w:szCs w:val="20"/>
          <w:rtl/>
        </w:rPr>
        <w:t>(או ה</w:t>
      </w:r>
      <w:r w:rsidRPr="0046320F">
        <w:rPr>
          <w:rFonts w:eastAsia="Calibri"/>
          <w:b/>
          <w:bCs/>
          <w:sz w:val="16"/>
          <w:szCs w:val="20"/>
          <w:rtl/>
        </w:rPr>
        <w:t>גירעון</w:t>
      </w:r>
      <w:r w:rsidRPr="0046320F">
        <w:rPr>
          <w:rFonts w:eastAsia="Calibri" w:hint="cs"/>
          <w:b/>
          <w:bCs/>
          <w:sz w:val="16"/>
          <w:szCs w:val="20"/>
          <w:rtl/>
        </w:rPr>
        <w:t>)</w:t>
      </w:r>
      <w:r w:rsidRPr="0046320F">
        <w:rPr>
          <w:rFonts w:eastAsia="Calibri"/>
          <w:b/>
          <w:bCs/>
          <w:sz w:val="16"/>
          <w:szCs w:val="20"/>
          <w:rtl/>
        </w:rPr>
        <w:t xml:space="preserve"> </w:t>
      </w:r>
      <w:r w:rsidRPr="0046320F">
        <w:rPr>
          <w:rFonts w:eastAsia="Calibri" w:hint="cs"/>
          <w:b/>
          <w:bCs/>
          <w:sz w:val="16"/>
          <w:szCs w:val="20"/>
          <w:rtl/>
        </w:rPr>
        <w:t>ה</w:t>
      </w:r>
      <w:r w:rsidRPr="0046320F">
        <w:rPr>
          <w:rFonts w:eastAsia="Calibri"/>
          <w:b/>
          <w:bCs/>
          <w:sz w:val="16"/>
          <w:szCs w:val="20"/>
          <w:rtl/>
        </w:rPr>
        <w:t>מצטב</w:t>
      </w:r>
      <w:r w:rsidRPr="0046320F">
        <w:rPr>
          <w:rFonts w:eastAsia="Calibri" w:hint="cs"/>
          <w:b/>
          <w:bCs/>
          <w:sz w:val="16"/>
          <w:szCs w:val="20"/>
          <w:rtl/>
        </w:rPr>
        <w:t>ר</w:t>
      </w:r>
      <w:r w:rsidRPr="0046320F">
        <w:rPr>
          <w:rFonts w:eastAsia="Calibri" w:hint="cs"/>
          <w:sz w:val="16"/>
          <w:szCs w:val="20"/>
          <w:rtl/>
        </w:rPr>
        <w:t xml:space="preserve"> </w:t>
      </w:r>
      <w:r w:rsidRPr="0046320F">
        <w:rPr>
          <w:rFonts w:eastAsia="Calibri"/>
          <w:sz w:val="16"/>
          <w:szCs w:val="20"/>
          <w:rtl/>
        </w:rPr>
        <w:t xml:space="preserve">- </w:t>
      </w:r>
      <w:bookmarkStart w:id="11" w:name="_Hlk163391738"/>
      <w:r w:rsidRPr="0046320F">
        <w:rPr>
          <w:rFonts w:eastAsia="Calibri" w:hint="cs"/>
          <w:sz w:val="16"/>
          <w:szCs w:val="20"/>
          <w:rtl/>
        </w:rPr>
        <w:t>ה</w:t>
      </w:r>
      <w:r w:rsidRPr="0046320F">
        <w:rPr>
          <w:rFonts w:eastAsia="Calibri"/>
          <w:sz w:val="16"/>
          <w:szCs w:val="20"/>
          <w:rtl/>
        </w:rPr>
        <w:t>עודף (</w:t>
      </w:r>
      <w:r w:rsidRPr="0046320F">
        <w:rPr>
          <w:rFonts w:eastAsia="Calibri" w:hint="cs"/>
          <w:sz w:val="16"/>
          <w:szCs w:val="20"/>
          <w:rtl/>
        </w:rPr>
        <w:t>ובסוגריים - ה</w:t>
      </w:r>
      <w:r w:rsidRPr="0046320F">
        <w:rPr>
          <w:rFonts w:eastAsia="Calibri"/>
          <w:sz w:val="16"/>
          <w:szCs w:val="20"/>
          <w:rtl/>
        </w:rPr>
        <w:t xml:space="preserve">גירעון) </w:t>
      </w:r>
      <w:r w:rsidRPr="0046320F">
        <w:rPr>
          <w:rFonts w:eastAsia="Calibri" w:hint="cs"/>
          <w:sz w:val="16"/>
          <w:szCs w:val="20"/>
          <w:rtl/>
        </w:rPr>
        <w:t>ה</w:t>
      </w:r>
      <w:r w:rsidRPr="0046320F">
        <w:rPr>
          <w:rFonts w:eastAsia="Calibri"/>
          <w:sz w:val="16"/>
          <w:szCs w:val="20"/>
          <w:rtl/>
        </w:rPr>
        <w:t xml:space="preserve">שוטף </w:t>
      </w:r>
      <w:r w:rsidRPr="0046320F">
        <w:rPr>
          <w:rFonts w:eastAsia="Calibri" w:hint="cs"/>
          <w:sz w:val="16"/>
          <w:szCs w:val="20"/>
          <w:rtl/>
        </w:rPr>
        <w:t>או ה</w:t>
      </w:r>
      <w:r w:rsidRPr="0046320F">
        <w:rPr>
          <w:rFonts w:eastAsia="Calibri"/>
          <w:sz w:val="16"/>
          <w:szCs w:val="20"/>
          <w:rtl/>
        </w:rPr>
        <w:t>עודף (</w:t>
      </w:r>
      <w:r w:rsidRPr="0046320F">
        <w:rPr>
          <w:rFonts w:eastAsia="Calibri" w:hint="cs"/>
          <w:sz w:val="16"/>
          <w:szCs w:val="20"/>
          <w:rtl/>
        </w:rPr>
        <w:t>ובסוגריים - ה</w:t>
      </w:r>
      <w:r w:rsidRPr="0046320F">
        <w:rPr>
          <w:rFonts w:eastAsia="Calibri"/>
          <w:sz w:val="16"/>
          <w:szCs w:val="20"/>
          <w:rtl/>
        </w:rPr>
        <w:t xml:space="preserve">גירעון) </w:t>
      </w:r>
      <w:r w:rsidRPr="0046320F">
        <w:rPr>
          <w:rFonts w:eastAsia="Calibri" w:hint="cs"/>
          <w:sz w:val="16"/>
          <w:szCs w:val="20"/>
          <w:rtl/>
        </w:rPr>
        <w:t>ה</w:t>
      </w:r>
      <w:r w:rsidRPr="0046320F">
        <w:rPr>
          <w:rFonts w:eastAsia="Calibri"/>
          <w:sz w:val="16"/>
          <w:szCs w:val="20"/>
          <w:rtl/>
        </w:rPr>
        <w:t xml:space="preserve">מצטבר בתקציב הרגיל. הנתון לקוח מתוך </w:t>
      </w:r>
      <w:r w:rsidRPr="0046320F">
        <w:rPr>
          <w:rFonts w:eastAsia="Calibri" w:hint="cs"/>
          <w:sz w:val="16"/>
          <w:szCs w:val="20"/>
          <w:rtl/>
        </w:rPr>
        <w:t>ה</w:t>
      </w:r>
      <w:r w:rsidRPr="0046320F">
        <w:rPr>
          <w:rFonts w:eastAsia="Calibri"/>
          <w:sz w:val="16"/>
          <w:szCs w:val="20"/>
          <w:rtl/>
        </w:rPr>
        <w:t>דוחות הכספיים המבוקרים של הרשויות המקומיו</w:t>
      </w:r>
      <w:r w:rsidRPr="0046320F">
        <w:rPr>
          <w:rFonts w:eastAsia="Calibri" w:hint="cs"/>
          <w:sz w:val="16"/>
          <w:szCs w:val="20"/>
          <w:rtl/>
        </w:rPr>
        <w:t>ת המתייחסים לסוף שנת 2024</w:t>
      </w:r>
      <w:r w:rsidRPr="0046320F">
        <w:rPr>
          <w:rFonts w:eastAsia="Calibri"/>
          <w:sz w:val="16"/>
          <w:szCs w:val="20"/>
          <w:rtl/>
        </w:rPr>
        <w:t>.</w:t>
      </w:r>
      <w:bookmarkEnd w:id="11"/>
    </w:p>
    <w:p w:rsidR="0046320F" w:rsidRPr="0046320F" w:rsidP="00AE3F30" w14:paraId="1444909F" w14:textId="77777777">
      <w:pPr>
        <w:spacing w:line="269" w:lineRule="auto"/>
        <w:rPr>
          <w:rFonts w:eastAsia="Calibri"/>
          <w:sz w:val="16"/>
          <w:szCs w:val="20"/>
          <w:rtl/>
        </w:rPr>
      </w:pPr>
      <w:r w:rsidRPr="0046320F">
        <w:rPr>
          <w:rFonts w:eastAsia="Calibri"/>
          <w:b/>
          <w:bCs/>
          <w:sz w:val="16"/>
          <w:szCs w:val="20"/>
          <w:rtl/>
        </w:rPr>
        <w:t xml:space="preserve">שיעור </w:t>
      </w:r>
      <w:r w:rsidRPr="0046320F">
        <w:rPr>
          <w:rFonts w:eastAsia="Calibri" w:hint="cs"/>
          <w:b/>
          <w:bCs/>
          <w:sz w:val="16"/>
          <w:szCs w:val="20"/>
          <w:rtl/>
        </w:rPr>
        <w:t>ה</w:t>
      </w:r>
      <w:r w:rsidRPr="0046320F">
        <w:rPr>
          <w:rFonts w:eastAsia="Calibri"/>
          <w:b/>
          <w:bCs/>
          <w:sz w:val="16"/>
          <w:szCs w:val="20"/>
          <w:rtl/>
        </w:rPr>
        <w:t xml:space="preserve">גירעון </w:t>
      </w:r>
      <w:r w:rsidRPr="0046320F">
        <w:rPr>
          <w:rFonts w:eastAsia="Calibri" w:hint="cs"/>
          <w:b/>
          <w:bCs/>
          <w:sz w:val="16"/>
          <w:szCs w:val="20"/>
          <w:rtl/>
        </w:rPr>
        <w:t>ה</w:t>
      </w:r>
      <w:r w:rsidRPr="0046320F">
        <w:rPr>
          <w:rFonts w:eastAsia="Calibri"/>
          <w:b/>
          <w:bCs/>
          <w:sz w:val="16"/>
          <w:szCs w:val="20"/>
          <w:rtl/>
        </w:rPr>
        <w:t xml:space="preserve">מצטבר </w:t>
      </w:r>
      <w:r w:rsidRPr="0046320F">
        <w:rPr>
          <w:rFonts w:eastAsia="Calibri"/>
          <w:sz w:val="16"/>
          <w:szCs w:val="20"/>
          <w:rtl/>
        </w:rPr>
        <w:t>-</w:t>
      </w:r>
      <w:r w:rsidRPr="0046320F">
        <w:rPr>
          <w:rFonts w:eastAsia="Calibri" w:hint="cs"/>
          <w:sz w:val="16"/>
          <w:szCs w:val="20"/>
          <w:rtl/>
        </w:rPr>
        <w:t xml:space="preserve"> כהגדרתו ב</w:t>
      </w:r>
      <w:r w:rsidRPr="0046320F">
        <w:rPr>
          <w:rFonts w:eastAsia="Calibri"/>
          <w:sz w:val="16"/>
          <w:szCs w:val="20"/>
          <w:rtl/>
        </w:rPr>
        <w:t>סעי</w:t>
      </w:r>
      <w:r w:rsidRPr="0046320F">
        <w:rPr>
          <w:rFonts w:eastAsia="Calibri" w:hint="cs"/>
          <w:sz w:val="16"/>
          <w:szCs w:val="20"/>
          <w:rtl/>
        </w:rPr>
        <w:t>ף</w:t>
      </w:r>
      <w:r w:rsidRPr="0046320F">
        <w:rPr>
          <w:rFonts w:eastAsia="Calibri"/>
          <w:sz w:val="16"/>
          <w:szCs w:val="20"/>
          <w:rtl/>
        </w:rPr>
        <w:t xml:space="preserve"> 140ג לפקודת העיריות [נוסח חדש] ו</w:t>
      </w:r>
      <w:r w:rsidRPr="0046320F">
        <w:rPr>
          <w:rFonts w:eastAsia="Calibri" w:hint="cs"/>
          <w:sz w:val="16"/>
          <w:szCs w:val="20"/>
          <w:rtl/>
        </w:rPr>
        <w:t xml:space="preserve">בסעיף </w:t>
      </w:r>
      <w:r w:rsidRPr="0046320F">
        <w:rPr>
          <w:rFonts w:eastAsia="Calibri"/>
          <w:sz w:val="16"/>
          <w:szCs w:val="20"/>
          <w:rtl/>
        </w:rPr>
        <w:t>35ג לפקודת המועצות המקומיות [נוסח חדש]. הנתון לקוח מתוך הדוחות הכספיים המבוקרים של הרשויות המקומיו</w:t>
      </w:r>
      <w:r w:rsidRPr="0046320F">
        <w:rPr>
          <w:rFonts w:eastAsia="Calibri" w:hint="cs"/>
          <w:sz w:val="16"/>
          <w:szCs w:val="20"/>
          <w:rtl/>
        </w:rPr>
        <w:t>ת המתייחסים לסוף שנת 2024.</w:t>
      </w:r>
    </w:p>
    <w:p w:rsidR="0046320F" w:rsidRPr="0046320F" w:rsidP="00AE3F30" w14:paraId="256CDEA8" w14:textId="77777777">
      <w:pPr>
        <w:spacing w:line="269" w:lineRule="auto"/>
        <w:rPr>
          <w:rFonts w:eastAsia="Calibri"/>
          <w:rtl/>
        </w:rPr>
      </w:pPr>
    </w:p>
    <w:p w:rsidR="0046320F" w:rsidRPr="0046320F" w:rsidP="00AE3F30" w14:paraId="5CA6A407" w14:textId="77777777">
      <w:pPr>
        <w:keepNext/>
        <w:keepLines/>
        <w:spacing w:line="269" w:lineRule="auto"/>
        <w:outlineLvl w:val="2"/>
        <w:rPr>
          <w:rFonts w:eastAsia="Times New Roman"/>
          <w:bCs/>
          <w:szCs w:val="28"/>
          <w:u w:val="single"/>
          <w:rtl/>
        </w:rPr>
      </w:pPr>
      <w:r w:rsidRPr="0046320F">
        <w:rPr>
          <w:rFonts w:eastAsia="Times New Roman" w:hint="cs"/>
          <w:bCs/>
          <w:szCs w:val="28"/>
          <w:u w:val="single"/>
          <w:rtl/>
        </w:rPr>
        <w:t>רקע נורמטיבי</w:t>
      </w:r>
    </w:p>
    <w:p w:rsidR="0046320F" w:rsidRPr="0046320F" w:rsidP="00AE3F30" w14:paraId="7FEF87F1" w14:textId="77777777">
      <w:pPr>
        <w:spacing w:line="269" w:lineRule="auto"/>
        <w:ind w:left="-567"/>
        <w:rPr>
          <w:rFonts w:eastAsia="Times New Roman"/>
          <w:b/>
          <w:sz w:val="18"/>
          <w:rtl/>
        </w:rPr>
      </w:pPr>
    </w:p>
    <w:p w:rsidR="0046320F" w:rsidRPr="0046320F" w:rsidP="00AE3F30" w14:paraId="233F1BDE" w14:textId="77777777">
      <w:pPr>
        <w:spacing w:line="269" w:lineRule="auto"/>
        <w:rPr>
          <w:rFonts w:eastAsia="Times New Roman"/>
          <w:b/>
          <w:sz w:val="18"/>
          <w:rtl/>
        </w:rPr>
      </w:pPr>
      <w:r w:rsidRPr="0046320F">
        <w:rPr>
          <w:rFonts w:eastAsia="Times New Roman"/>
          <w:b/>
          <w:sz w:val="18"/>
          <w:rtl/>
        </w:rPr>
        <w:t>שירותי הרווחה ברשויות המקומיות, המופקדים מ</w:t>
      </w:r>
      <w:r w:rsidRPr="0046320F">
        <w:rPr>
          <w:rFonts w:eastAsia="Times New Roman" w:hint="cs"/>
          <w:b/>
          <w:sz w:val="18"/>
          <w:rtl/>
        </w:rPr>
        <w:t>ה</w:t>
      </w:r>
      <w:r w:rsidRPr="0046320F">
        <w:rPr>
          <w:rFonts w:eastAsia="Times New Roman"/>
          <w:b/>
          <w:sz w:val="18"/>
          <w:rtl/>
        </w:rPr>
        <w:t>בחינה</w:t>
      </w:r>
      <w:r w:rsidRPr="0046320F">
        <w:rPr>
          <w:rFonts w:eastAsia="Times New Roman" w:hint="cs"/>
          <w:b/>
          <w:sz w:val="18"/>
          <w:rtl/>
        </w:rPr>
        <w:t xml:space="preserve"> ה</w:t>
      </w:r>
      <w:r w:rsidRPr="0046320F">
        <w:rPr>
          <w:rFonts w:eastAsia="Times New Roman"/>
          <w:b/>
          <w:sz w:val="18"/>
          <w:rtl/>
        </w:rPr>
        <w:t xml:space="preserve">ארגונית-מקצועית על קידום </w:t>
      </w:r>
      <w:r w:rsidRPr="0046320F">
        <w:rPr>
          <w:rFonts w:eastAsia="Times New Roman" w:hint="cs"/>
          <w:b/>
          <w:sz w:val="18"/>
          <w:rtl/>
        </w:rPr>
        <w:t xml:space="preserve">הפרט, המשפחה והקהילה </w:t>
      </w:r>
      <w:r w:rsidRPr="0046320F">
        <w:rPr>
          <w:rFonts w:eastAsia="Times New Roman"/>
          <w:b/>
          <w:sz w:val="18"/>
          <w:rtl/>
        </w:rPr>
        <w:t>ו</w:t>
      </w:r>
      <w:r w:rsidRPr="0046320F">
        <w:rPr>
          <w:rFonts w:eastAsia="Times New Roman" w:hint="cs"/>
          <w:b/>
          <w:sz w:val="18"/>
          <w:rtl/>
        </w:rPr>
        <w:t xml:space="preserve">על </w:t>
      </w:r>
      <w:r w:rsidRPr="0046320F">
        <w:rPr>
          <w:rFonts w:eastAsia="Times New Roman"/>
          <w:b/>
          <w:sz w:val="18"/>
          <w:rtl/>
        </w:rPr>
        <w:t>הענקת שירותים לרווחת</w:t>
      </w:r>
      <w:r w:rsidRPr="0046320F">
        <w:rPr>
          <w:rFonts w:eastAsia="Times New Roman" w:hint="cs"/>
          <w:b/>
          <w:sz w:val="18"/>
          <w:rtl/>
        </w:rPr>
        <w:t>ם</w:t>
      </w:r>
      <w:r w:rsidRPr="0046320F">
        <w:rPr>
          <w:rFonts w:eastAsia="Times New Roman"/>
          <w:b/>
          <w:sz w:val="18"/>
          <w:rtl/>
        </w:rPr>
        <w:t xml:space="preserve"> </w:t>
      </w:r>
      <w:r w:rsidRPr="0046320F">
        <w:rPr>
          <w:rFonts w:eastAsia="Times New Roman" w:hint="cs"/>
          <w:b/>
          <w:sz w:val="18"/>
          <w:rtl/>
        </w:rPr>
        <w:t>מוענקים לציבור מכוח</w:t>
      </w:r>
      <w:r w:rsidRPr="0046320F">
        <w:rPr>
          <w:rFonts w:eastAsia="Times New Roman"/>
          <w:b/>
          <w:sz w:val="18"/>
          <w:rtl/>
        </w:rPr>
        <w:t xml:space="preserve"> </w:t>
      </w:r>
      <w:r w:rsidRPr="0046320F">
        <w:rPr>
          <w:rFonts w:eastAsia="Times New Roman" w:hint="cs"/>
          <w:b/>
          <w:sz w:val="18"/>
          <w:rtl/>
        </w:rPr>
        <w:t>הדין</w:t>
      </w:r>
      <w:r w:rsidRPr="0046320F">
        <w:rPr>
          <w:rFonts w:eastAsia="Times New Roman"/>
          <w:b/>
          <w:sz w:val="18"/>
          <w:rtl/>
        </w:rPr>
        <w:t xml:space="preserve">. </w:t>
      </w:r>
      <w:r w:rsidRPr="0046320F">
        <w:rPr>
          <w:rFonts w:eastAsia="Times New Roman" w:hint="cs"/>
          <w:b/>
          <w:sz w:val="18"/>
          <w:rtl/>
        </w:rPr>
        <w:t xml:space="preserve">חוק הסעד הוא </w:t>
      </w:r>
      <w:r w:rsidRPr="0046320F">
        <w:rPr>
          <w:rFonts w:eastAsia="Times New Roman"/>
          <w:b/>
          <w:sz w:val="18"/>
          <w:rtl/>
        </w:rPr>
        <w:t>הבסיס להגשת</w:t>
      </w:r>
      <w:r w:rsidRPr="0046320F">
        <w:rPr>
          <w:rFonts w:eastAsia="Times New Roman" w:hint="cs"/>
          <w:b/>
          <w:sz w:val="18"/>
          <w:rtl/>
        </w:rPr>
        <w:t xml:space="preserve"> </w:t>
      </w:r>
      <w:r w:rsidRPr="0046320F">
        <w:rPr>
          <w:rFonts w:eastAsia="Times New Roman"/>
          <w:b/>
          <w:sz w:val="18"/>
          <w:rtl/>
        </w:rPr>
        <w:t xml:space="preserve">שירותי הרווחה בישראל. </w:t>
      </w:r>
      <w:bookmarkStart w:id="12" w:name="_Hlk225165073"/>
      <w:r w:rsidRPr="0046320F">
        <w:rPr>
          <w:rFonts w:eastAsia="Times New Roman"/>
          <w:b/>
          <w:sz w:val="18"/>
          <w:rtl/>
        </w:rPr>
        <w:t>החוק מחייב</w:t>
      </w:r>
      <w:r w:rsidRPr="0046320F">
        <w:rPr>
          <w:rFonts w:eastAsia="Times New Roman" w:hint="cs"/>
          <w:b/>
          <w:sz w:val="18"/>
          <w:rtl/>
        </w:rPr>
        <w:t xml:space="preserve"> </w:t>
      </w:r>
      <w:r w:rsidRPr="0046320F">
        <w:rPr>
          <w:rFonts w:eastAsia="Times New Roman"/>
          <w:b/>
          <w:sz w:val="18"/>
          <w:rtl/>
        </w:rPr>
        <w:t>את הרשות המקומית</w:t>
      </w:r>
      <w:r w:rsidRPr="0046320F">
        <w:rPr>
          <w:rFonts w:eastAsia="Times New Roman" w:hint="cs"/>
          <w:b/>
          <w:sz w:val="18"/>
          <w:rtl/>
        </w:rPr>
        <w:t xml:space="preserve"> </w:t>
      </w:r>
      <w:r w:rsidRPr="0046320F">
        <w:rPr>
          <w:rFonts w:eastAsia="Times New Roman"/>
          <w:b/>
          <w:sz w:val="18"/>
          <w:rtl/>
        </w:rPr>
        <w:t xml:space="preserve">להקים ולהפעיל </w:t>
      </w:r>
      <w:r w:rsidRPr="0046320F">
        <w:rPr>
          <w:rFonts w:eastAsia="Times New Roman" w:hint="cs"/>
          <w:b/>
          <w:sz w:val="18"/>
          <w:rtl/>
        </w:rPr>
        <w:t>מש"ח</w:t>
      </w:r>
      <w:r w:rsidRPr="0046320F">
        <w:rPr>
          <w:rFonts w:eastAsia="Times New Roman"/>
          <w:b/>
          <w:sz w:val="18"/>
          <w:rtl/>
        </w:rPr>
        <w:t>, לשם מתן טיפול סוציאלי</w:t>
      </w:r>
      <w:r w:rsidRPr="0046320F">
        <w:rPr>
          <w:rFonts w:eastAsia="Times New Roman" w:hint="cs"/>
          <w:b/>
          <w:sz w:val="18"/>
          <w:rtl/>
        </w:rPr>
        <w:t xml:space="preserve"> </w:t>
      </w:r>
      <w:r w:rsidRPr="0046320F">
        <w:rPr>
          <w:rFonts w:eastAsia="Times New Roman"/>
          <w:b/>
          <w:sz w:val="18"/>
          <w:rtl/>
        </w:rPr>
        <w:t>והגשת סעד לתושבי</w:t>
      </w:r>
      <w:r w:rsidRPr="0046320F">
        <w:rPr>
          <w:rFonts w:eastAsia="Times New Roman" w:hint="cs"/>
          <w:b/>
          <w:sz w:val="18"/>
          <w:rtl/>
        </w:rPr>
        <w:t xml:space="preserve">ה באמצעות </w:t>
      </w:r>
      <w:r w:rsidRPr="0046320F">
        <w:rPr>
          <w:rFonts w:eastAsia="Times New Roman"/>
          <w:b/>
          <w:sz w:val="18"/>
          <w:rtl/>
        </w:rPr>
        <w:t>אבחון,</w:t>
      </w:r>
      <w:r w:rsidRPr="0046320F">
        <w:rPr>
          <w:rFonts w:eastAsia="Times New Roman" w:hint="cs"/>
          <w:b/>
          <w:sz w:val="18"/>
          <w:rtl/>
        </w:rPr>
        <w:t xml:space="preserve"> </w:t>
      </w:r>
      <w:r w:rsidRPr="0046320F">
        <w:rPr>
          <w:rFonts w:eastAsia="Times New Roman"/>
          <w:b/>
          <w:sz w:val="18"/>
          <w:rtl/>
        </w:rPr>
        <w:t>טיפול, תמיכה, מניעה, הגנה, שיקום ויצירת קהילות גיוס משאבים</w:t>
      </w:r>
      <w:r>
        <w:rPr>
          <w:rFonts w:eastAsia="Times New Roman"/>
          <w:b/>
          <w:sz w:val="18"/>
          <w:vertAlign w:val="superscript"/>
          <w:rtl/>
        </w:rPr>
        <w:footnoteReference w:id="10"/>
      </w:r>
      <w:r w:rsidRPr="0046320F">
        <w:rPr>
          <w:rFonts w:eastAsia="Times New Roman"/>
          <w:b/>
          <w:sz w:val="18"/>
          <w:rtl/>
        </w:rPr>
        <w:t>.</w:t>
      </w:r>
      <w:bookmarkEnd w:id="12"/>
      <w:r w:rsidRPr="0046320F">
        <w:rPr>
          <w:rFonts w:eastAsia="Times New Roman" w:hint="cs"/>
          <w:b/>
          <w:sz w:val="18"/>
          <w:rtl/>
        </w:rPr>
        <w:t xml:space="preserve"> </w:t>
      </w:r>
      <w:r w:rsidRPr="0046320F">
        <w:rPr>
          <w:rFonts w:eastAsia="Times New Roman"/>
          <w:b/>
          <w:sz w:val="18"/>
          <w:rtl/>
        </w:rPr>
        <w:t xml:space="preserve">לפי חוק הסעד </w:t>
      </w:r>
      <w:r w:rsidRPr="0046320F">
        <w:rPr>
          <w:rFonts w:eastAsia="Times New Roman" w:hint="cs"/>
          <w:b/>
          <w:sz w:val="18"/>
          <w:rtl/>
        </w:rPr>
        <w:t xml:space="preserve">כאמור </w:t>
      </w:r>
      <w:r w:rsidRPr="0046320F">
        <w:rPr>
          <w:rFonts w:eastAsia="Times New Roman"/>
          <w:b/>
          <w:sz w:val="18"/>
          <w:rtl/>
        </w:rPr>
        <w:t xml:space="preserve">נזקק הוא "אדם הזקוק לסעד מחמת גילו, מצב בריאותו, ליקויו הרוחני או הגופני, עוני או מסיבות אחרות, </w:t>
      </w:r>
      <w:r w:rsidRPr="0046320F">
        <w:rPr>
          <w:rFonts w:eastAsia="Times New Roman"/>
          <w:b/>
          <w:sz w:val="18"/>
          <w:rtl/>
        </w:rPr>
        <w:t>הכל</w:t>
      </w:r>
      <w:r w:rsidRPr="0046320F">
        <w:rPr>
          <w:rFonts w:eastAsia="Times New Roman"/>
          <w:b/>
          <w:sz w:val="18"/>
          <w:rtl/>
        </w:rPr>
        <w:t xml:space="preserve"> לפי המבחנים שנקבעו בתקנות".</w:t>
      </w:r>
    </w:p>
    <w:p w:rsidR="0046320F" w:rsidRPr="0046320F" w:rsidP="00AE3F30" w14:paraId="471CDC1B" w14:textId="77777777">
      <w:pPr>
        <w:spacing w:line="269" w:lineRule="auto"/>
        <w:ind w:left="-567"/>
        <w:rPr>
          <w:rFonts w:eastAsia="Times New Roman"/>
          <w:b/>
          <w:sz w:val="18"/>
          <w:rtl/>
        </w:rPr>
      </w:pPr>
    </w:p>
    <w:p w:rsidR="0046320F" w:rsidRPr="0046320F" w:rsidP="00AE3F30" w14:paraId="3934C416" w14:textId="77777777">
      <w:pPr>
        <w:spacing w:line="269" w:lineRule="auto"/>
        <w:rPr>
          <w:rFonts w:eastAsia="Times New Roman"/>
          <w:b/>
          <w:sz w:val="18"/>
          <w:rtl/>
        </w:rPr>
      </w:pPr>
      <w:r w:rsidRPr="0046320F">
        <w:rPr>
          <w:rFonts w:eastAsia="Times New Roman" w:hint="cs"/>
          <w:b/>
          <w:sz w:val="18"/>
          <w:rtl/>
        </w:rPr>
        <w:t>ב</w:t>
      </w:r>
      <w:r w:rsidRPr="0046320F">
        <w:rPr>
          <w:rFonts w:eastAsia="Times New Roman"/>
          <w:b/>
          <w:sz w:val="18"/>
          <w:rtl/>
        </w:rPr>
        <w:t xml:space="preserve">תקנות שירותי הסעד (מבחני נזקקות), </w:t>
      </w:r>
      <w:r w:rsidRPr="0046320F">
        <w:rPr>
          <w:rFonts w:eastAsia="Times New Roman" w:hint="cs"/>
          <w:b/>
          <w:sz w:val="18"/>
          <w:rtl/>
        </w:rPr>
        <w:t>ה</w:t>
      </w:r>
      <w:r w:rsidRPr="0046320F">
        <w:rPr>
          <w:rFonts w:eastAsia="Times New Roman"/>
          <w:b/>
          <w:sz w:val="18"/>
          <w:rtl/>
        </w:rPr>
        <w:t>תש"ל-1970</w:t>
      </w:r>
      <w:r w:rsidRPr="0046320F">
        <w:rPr>
          <w:rFonts w:eastAsia="Times New Roman" w:hint="cs"/>
          <w:b/>
          <w:sz w:val="18"/>
          <w:rtl/>
        </w:rPr>
        <w:t xml:space="preserve">, קבועים המבחנים להכרה באדם כנזקק, ובהם גיל, מצב בריאותי, ליקוי רוחני או גופני, עיוורון, אלמנות, היותו חוסה, סובל ממחסור כלכלי </w:t>
      </w:r>
      <w:r w:rsidRPr="0046320F">
        <w:rPr>
          <w:rFonts w:eastAsia="Times New Roman" w:hint="cs"/>
          <w:b/>
          <w:sz w:val="18"/>
          <w:rtl/>
        </w:rPr>
        <w:t>או סיבה אחרת</w:t>
      </w:r>
      <w:r w:rsidRPr="0046320F">
        <w:rPr>
          <w:rFonts w:ascii="FrankRuehl" w:eastAsia="Calibri" w:hAnsi="FrankRuehl"/>
          <w:color w:val="000000"/>
          <w:sz w:val="26"/>
          <w:szCs w:val="26"/>
          <w:rtl/>
        </w:rPr>
        <w:t xml:space="preserve"> </w:t>
      </w:r>
      <w:r w:rsidRPr="0046320F">
        <w:rPr>
          <w:rFonts w:eastAsia="Times New Roman" w:hint="cs"/>
          <w:b/>
          <w:sz w:val="18"/>
          <w:rtl/>
        </w:rPr>
        <w:t xml:space="preserve">לכך </w:t>
      </w:r>
      <w:r w:rsidRPr="0046320F">
        <w:rPr>
          <w:rFonts w:eastAsia="Times New Roman"/>
          <w:b/>
          <w:sz w:val="18"/>
          <w:rtl/>
        </w:rPr>
        <w:t>שלשכת הסעד מצאה אותו זקוק לטיפול סוציאלי או לסעד</w:t>
      </w:r>
      <w:r w:rsidRPr="0046320F">
        <w:rPr>
          <w:rFonts w:eastAsia="Times New Roman" w:hint="cs"/>
          <w:b/>
          <w:sz w:val="18"/>
          <w:rtl/>
        </w:rPr>
        <w:t xml:space="preserve">; בהתאם לתקנות </w:t>
      </w:r>
      <w:r w:rsidRPr="0046320F">
        <w:rPr>
          <w:rFonts w:eastAsia="Times New Roman"/>
          <w:b/>
          <w:sz w:val="18"/>
          <w:rtl/>
        </w:rPr>
        <w:t xml:space="preserve">שירותי הסעד (כללי השתייכות), </w:t>
      </w:r>
      <w:r w:rsidRPr="0046320F">
        <w:rPr>
          <w:rFonts w:eastAsia="Times New Roman" w:hint="cs"/>
          <w:b/>
          <w:sz w:val="18"/>
          <w:rtl/>
        </w:rPr>
        <w:t>ה</w:t>
      </w:r>
      <w:r w:rsidRPr="0046320F">
        <w:rPr>
          <w:rFonts w:eastAsia="Times New Roman"/>
          <w:b/>
          <w:sz w:val="18"/>
          <w:rtl/>
        </w:rPr>
        <w:t>תשפ"ד-2023</w:t>
      </w:r>
      <w:r w:rsidRPr="0046320F">
        <w:rPr>
          <w:rFonts w:eastAsia="Times New Roman" w:hint="cs"/>
          <w:b/>
          <w:sz w:val="18"/>
          <w:rtl/>
        </w:rPr>
        <w:t xml:space="preserve">, על </w:t>
      </w:r>
      <w:r w:rsidRPr="0046320F">
        <w:rPr>
          <w:rFonts w:eastAsia="Times New Roman" w:hint="cs"/>
          <w:b/>
          <w:sz w:val="18"/>
          <w:rtl/>
        </w:rPr>
        <w:t>המש"ח</w:t>
      </w:r>
      <w:r w:rsidRPr="0046320F">
        <w:rPr>
          <w:rFonts w:eastAsia="Times New Roman"/>
          <w:b/>
          <w:sz w:val="18"/>
          <w:rtl/>
        </w:rPr>
        <w:t xml:space="preserve"> </w:t>
      </w:r>
      <w:r w:rsidRPr="0046320F">
        <w:rPr>
          <w:rFonts w:eastAsia="Times New Roman" w:hint="cs"/>
          <w:b/>
          <w:sz w:val="18"/>
          <w:rtl/>
        </w:rPr>
        <w:t>לתת שירות סוציאלי רק לנזקקים המתגוררים בתחומי ה</w:t>
      </w:r>
      <w:r w:rsidRPr="0046320F">
        <w:rPr>
          <w:rFonts w:eastAsia="Times New Roman"/>
          <w:b/>
          <w:sz w:val="18"/>
          <w:rtl/>
        </w:rPr>
        <w:t xml:space="preserve">רשות המקומית, </w:t>
      </w:r>
      <w:r w:rsidRPr="0046320F">
        <w:rPr>
          <w:rFonts w:eastAsia="Times New Roman" w:hint="cs"/>
          <w:b/>
          <w:sz w:val="18"/>
          <w:rtl/>
        </w:rPr>
        <w:t xml:space="preserve">ועל </w:t>
      </w:r>
      <w:r w:rsidRPr="0046320F">
        <w:rPr>
          <w:rFonts w:eastAsia="Times New Roman" w:hint="cs"/>
          <w:b/>
          <w:sz w:val="18"/>
          <w:rtl/>
        </w:rPr>
        <w:t>המש"ח</w:t>
      </w:r>
      <w:r w:rsidRPr="0046320F">
        <w:rPr>
          <w:rFonts w:eastAsia="Times New Roman"/>
          <w:b/>
          <w:sz w:val="18"/>
          <w:rtl/>
        </w:rPr>
        <w:t xml:space="preserve"> </w:t>
      </w:r>
      <w:r w:rsidRPr="0046320F">
        <w:rPr>
          <w:rFonts w:eastAsia="Times New Roman" w:hint="cs"/>
          <w:b/>
          <w:sz w:val="18"/>
          <w:rtl/>
        </w:rPr>
        <w:t>לה</w:t>
      </w:r>
      <w:r w:rsidRPr="0046320F">
        <w:rPr>
          <w:rFonts w:eastAsia="Times New Roman"/>
          <w:b/>
          <w:sz w:val="18"/>
          <w:rtl/>
        </w:rPr>
        <w:t xml:space="preserve">שתתף בהוצאות השירות הסוציאלי הניתן </w:t>
      </w:r>
      <w:r w:rsidRPr="0046320F">
        <w:rPr>
          <w:rFonts w:eastAsia="Times New Roman" w:hint="cs"/>
          <w:b/>
          <w:sz w:val="18"/>
          <w:rtl/>
        </w:rPr>
        <w:t>לנזקקים אלו.</w:t>
      </w:r>
    </w:p>
    <w:p w:rsidR="0046320F" w:rsidRPr="0046320F" w:rsidP="00AE3F30" w14:paraId="38535663" w14:textId="77777777">
      <w:pPr>
        <w:spacing w:line="269" w:lineRule="auto"/>
        <w:ind w:left="-567"/>
        <w:rPr>
          <w:rFonts w:eastAsia="Times New Roman"/>
          <w:b/>
          <w:sz w:val="18"/>
          <w:rtl/>
        </w:rPr>
      </w:pPr>
    </w:p>
    <w:p w:rsidR="0046320F" w:rsidRPr="0046320F" w:rsidP="00AE3F30" w14:paraId="7025D7FF" w14:textId="77777777">
      <w:pPr>
        <w:spacing w:line="269" w:lineRule="auto"/>
        <w:rPr>
          <w:rFonts w:eastAsia="Times New Roman"/>
          <w:b/>
          <w:color w:val="FF0000"/>
          <w:sz w:val="18"/>
          <w:rtl/>
        </w:rPr>
      </w:pPr>
      <w:r w:rsidRPr="0046320F">
        <w:rPr>
          <w:rFonts w:eastAsia="Times New Roman" w:hint="cs"/>
          <w:b/>
          <w:sz w:val="18"/>
          <w:rtl/>
        </w:rPr>
        <w:t xml:space="preserve">תקנון העבודה הסוציאלית (להלן - </w:t>
      </w:r>
      <w:r w:rsidRPr="0046320F">
        <w:rPr>
          <w:rFonts w:eastAsia="Times New Roman" w:hint="cs"/>
          <w:b/>
          <w:sz w:val="18"/>
          <w:rtl/>
        </w:rPr>
        <w:t>ה</w:t>
      </w:r>
      <w:r w:rsidRPr="0046320F">
        <w:rPr>
          <w:rFonts w:eastAsia="Times New Roman"/>
          <w:b/>
          <w:sz w:val="18"/>
          <w:rtl/>
        </w:rPr>
        <w:t>תע"ס</w:t>
      </w:r>
      <w:r w:rsidRPr="0046320F">
        <w:rPr>
          <w:rFonts w:eastAsia="Times New Roman" w:hint="cs"/>
          <w:b/>
          <w:sz w:val="18"/>
          <w:rtl/>
        </w:rPr>
        <w:t>)</w:t>
      </w:r>
      <w:r w:rsidRPr="0046320F">
        <w:rPr>
          <w:rFonts w:eastAsia="Times New Roman"/>
          <w:b/>
          <w:sz w:val="18"/>
          <w:rtl/>
        </w:rPr>
        <w:t xml:space="preserve"> </w:t>
      </w:r>
      <w:r w:rsidRPr="0046320F">
        <w:rPr>
          <w:rFonts w:eastAsia="Times New Roman" w:hint="cs"/>
          <w:b/>
          <w:sz w:val="18"/>
          <w:rtl/>
        </w:rPr>
        <w:t xml:space="preserve">הוא קובץ תקנות מפורט שנועד להסביר ולהסדיר את החוקים הקיימים בענייני רווחה במדינת ישראל. </w:t>
      </w:r>
      <w:r w:rsidRPr="0046320F">
        <w:rPr>
          <w:rFonts w:eastAsia="Times New Roman" w:hint="cs"/>
          <w:b/>
          <w:sz w:val="18"/>
          <w:rtl/>
        </w:rPr>
        <w:t>התע"ס</w:t>
      </w:r>
      <w:r w:rsidRPr="0046320F">
        <w:rPr>
          <w:rFonts w:eastAsia="Times New Roman" w:hint="cs"/>
          <w:b/>
          <w:sz w:val="18"/>
          <w:rtl/>
        </w:rPr>
        <w:t xml:space="preserve"> כולל את </w:t>
      </w:r>
      <w:r w:rsidRPr="0046320F">
        <w:rPr>
          <w:rFonts w:eastAsia="Times New Roman"/>
          <w:b/>
          <w:sz w:val="18"/>
          <w:rtl/>
        </w:rPr>
        <w:t>מכלול תוכניות</w:t>
      </w:r>
      <w:r w:rsidRPr="0046320F">
        <w:rPr>
          <w:rFonts w:eastAsia="Times New Roman" w:hint="cs"/>
          <w:b/>
          <w:sz w:val="18"/>
          <w:rtl/>
        </w:rPr>
        <w:t xml:space="preserve"> ה</w:t>
      </w:r>
      <w:r w:rsidRPr="0046320F">
        <w:rPr>
          <w:rFonts w:eastAsia="Times New Roman"/>
          <w:b/>
          <w:sz w:val="18"/>
          <w:rtl/>
        </w:rPr>
        <w:t>רווחה שמטרתן לשמר</w:t>
      </w:r>
      <w:r w:rsidRPr="0046320F">
        <w:rPr>
          <w:rFonts w:eastAsia="Times New Roman" w:hint="cs"/>
          <w:b/>
          <w:sz w:val="18"/>
          <w:rtl/>
        </w:rPr>
        <w:t>,</w:t>
      </w:r>
      <w:r w:rsidRPr="0046320F">
        <w:rPr>
          <w:rFonts w:eastAsia="Times New Roman"/>
          <w:b/>
          <w:sz w:val="18"/>
          <w:rtl/>
        </w:rPr>
        <w:t xml:space="preserve"> לקדם</w:t>
      </w:r>
      <w:r w:rsidRPr="0046320F">
        <w:rPr>
          <w:rFonts w:eastAsia="Times New Roman" w:hint="cs"/>
          <w:b/>
          <w:sz w:val="18"/>
          <w:rtl/>
        </w:rPr>
        <w:t xml:space="preserve"> ו</w:t>
      </w:r>
      <w:r w:rsidRPr="0046320F">
        <w:rPr>
          <w:rFonts w:eastAsia="Times New Roman"/>
          <w:b/>
          <w:sz w:val="18"/>
          <w:rtl/>
        </w:rPr>
        <w:t>לשפר את רווחתם של אנשים</w:t>
      </w:r>
      <w:r w:rsidRPr="0046320F">
        <w:rPr>
          <w:rFonts w:eastAsia="Times New Roman" w:hint="cs"/>
          <w:b/>
          <w:sz w:val="18"/>
          <w:rtl/>
        </w:rPr>
        <w:t xml:space="preserve"> </w:t>
      </w:r>
      <w:r w:rsidRPr="0046320F">
        <w:rPr>
          <w:rFonts w:eastAsia="Times New Roman"/>
          <w:b/>
          <w:sz w:val="18"/>
          <w:rtl/>
        </w:rPr>
        <w:t>המתקשים בתפקוד אישי בשל נכות, מחלה, מגבלה, גיל או מחסור</w:t>
      </w:r>
      <w:r w:rsidRPr="0046320F">
        <w:rPr>
          <w:rFonts w:eastAsia="Times New Roman" w:hint="cs"/>
          <w:b/>
          <w:sz w:val="18"/>
          <w:rtl/>
        </w:rPr>
        <w:t xml:space="preserve"> </w:t>
      </w:r>
      <w:r w:rsidRPr="0046320F">
        <w:rPr>
          <w:rFonts w:eastAsia="Times New Roman"/>
          <w:b/>
          <w:sz w:val="18"/>
          <w:rtl/>
        </w:rPr>
        <w:t>כלכלי</w:t>
      </w:r>
      <w:r>
        <w:rPr>
          <w:rFonts w:eastAsia="Times New Roman"/>
          <w:b/>
          <w:sz w:val="18"/>
          <w:vertAlign w:val="superscript"/>
          <w:rtl/>
        </w:rPr>
        <w:footnoteReference w:id="11"/>
      </w:r>
      <w:r w:rsidRPr="0046320F">
        <w:rPr>
          <w:rFonts w:eastAsia="Times New Roman"/>
          <w:b/>
          <w:sz w:val="18"/>
          <w:rtl/>
        </w:rPr>
        <w:t>.</w:t>
      </w:r>
      <w:r w:rsidRPr="0046320F">
        <w:rPr>
          <w:rFonts w:eastAsia="Times New Roman" w:hint="cs"/>
          <w:b/>
          <w:sz w:val="18"/>
          <w:rtl/>
        </w:rPr>
        <w:t xml:space="preserve"> </w:t>
      </w:r>
      <w:r w:rsidRPr="0046320F">
        <w:rPr>
          <w:rFonts w:eastAsia="Times New Roman"/>
          <w:b/>
          <w:sz w:val="18"/>
          <w:rtl/>
        </w:rPr>
        <w:t>התע"ס</w:t>
      </w:r>
      <w:r w:rsidRPr="0046320F">
        <w:rPr>
          <w:rFonts w:eastAsia="Times New Roman"/>
          <w:b/>
          <w:sz w:val="18"/>
          <w:rtl/>
        </w:rPr>
        <w:t xml:space="preserve"> מתייחס </w:t>
      </w:r>
      <w:r w:rsidRPr="0046320F">
        <w:rPr>
          <w:rFonts w:eastAsia="Times New Roman" w:hint="cs"/>
          <w:b/>
          <w:sz w:val="18"/>
          <w:rtl/>
        </w:rPr>
        <w:t>ל</w:t>
      </w:r>
      <w:r w:rsidRPr="0046320F">
        <w:rPr>
          <w:rFonts w:eastAsia="Times New Roman"/>
          <w:b/>
          <w:sz w:val="18"/>
          <w:rtl/>
        </w:rPr>
        <w:t>נושאי הרווחה</w:t>
      </w:r>
      <w:r w:rsidRPr="0046320F">
        <w:rPr>
          <w:rFonts w:eastAsia="Times New Roman" w:hint="cs"/>
          <w:b/>
          <w:sz w:val="18"/>
          <w:rtl/>
        </w:rPr>
        <w:t>,</w:t>
      </w:r>
      <w:r w:rsidRPr="0046320F">
        <w:rPr>
          <w:rFonts w:eastAsia="Times New Roman"/>
          <w:b/>
          <w:sz w:val="18"/>
          <w:rtl/>
        </w:rPr>
        <w:t xml:space="preserve"> </w:t>
      </w:r>
      <w:r w:rsidRPr="0046320F">
        <w:rPr>
          <w:rFonts w:eastAsia="Times New Roman" w:hint="cs"/>
          <w:b/>
          <w:sz w:val="18"/>
          <w:rtl/>
        </w:rPr>
        <w:t>ובהם</w:t>
      </w:r>
      <w:r w:rsidRPr="0046320F">
        <w:rPr>
          <w:rFonts w:eastAsia="Times New Roman"/>
          <w:b/>
          <w:sz w:val="18"/>
          <w:rtl/>
        </w:rPr>
        <w:t xml:space="preserve"> טיפול באזרחים ותיקים; טיפול </w:t>
      </w:r>
      <w:r w:rsidRPr="0046320F">
        <w:rPr>
          <w:rFonts w:eastAsia="Times New Roman" w:hint="cs"/>
          <w:b/>
          <w:sz w:val="18"/>
          <w:rtl/>
        </w:rPr>
        <w:t>ב</w:t>
      </w:r>
      <w:r w:rsidRPr="0046320F">
        <w:rPr>
          <w:rFonts w:eastAsia="Times New Roman"/>
          <w:b/>
          <w:sz w:val="18"/>
          <w:rtl/>
        </w:rPr>
        <w:t>ילדים ו</w:t>
      </w:r>
      <w:r w:rsidRPr="0046320F">
        <w:rPr>
          <w:rFonts w:eastAsia="Times New Roman" w:hint="cs"/>
          <w:b/>
          <w:sz w:val="18"/>
          <w:rtl/>
        </w:rPr>
        <w:t>ב</w:t>
      </w:r>
      <w:r w:rsidRPr="0046320F">
        <w:rPr>
          <w:rFonts w:eastAsia="Times New Roman"/>
          <w:b/>
          <w:sz w:val="18"/>
          <w:rtl/>
        </w:rPr>
        <w:t>בני נוער</w:t>
      </w:r>
      <w:r w:rsidRPr="0046320F">
        <w:rPr>
          <w:rFonts w:eastAsia="Times New Roman" w:hint="cs"/>
          <w:b/>
          <w:sz w:val="18"/>
          <w:rtl/>
        </w:rPr>
        <w:t xml:space="preserve"> ושיקומם</w:t>
      </w:r>
      <w:r w:rsidRPr="0046320F">
        <w:rPr>
          <w:rFonts w:eastAsia="Times New Roman"/>
          <w:b/>
          <w:sz w:val="18"/>
          <w:rtl/>
        </w:rPr>
        <w:t>; טיפול באנשים עם מוגבלות</w:t>
      </w:r>
      <w:r w:rsidRPr="0046320F">
        <w:rPr>
          <w:rFonts w:eastAsia="Times New Roman" w:hint="cs"/>
          <w:b/>
          <w:sz w:val="18"/>
          <w:rtl/>
        </w:rPr>
        <w:t xml:space="preserve"> פיזית,</w:t>
      </w:r>
      <w:r w:rsidRPr="0046320F">
        <w:rPr>
          <w:rFonts w:eastAsia="Times New Roman"/>
          <w:b/>
          <w:sz w:val="18"/>
          <w:rtl/>
        </w:rPr>
        <w:t xml:space="preserve"> שכלית</w:t>
      </w:r>
      <w:r w:rsidRPr="0046320F">
        <w:rPr>
          <w:rFonts w:eastAsia="Times New Roman" w:hint="cs"/>
          <w:b/>
          <w:sz w:val="18"/>
          <w:rtl/>
        </w:rPr>
        <w:t>-</w:t>
      </w:r>
      <w:r w:rsidRPr="0046320F">
        <w:rPr>
          <w:rFonts w:eastAsia="Times New Roman"/>
          <w:b/>
          <w:sz w:val="18"/>
          <w:rtl/>
        </w:rPr>
        <w:t>התפתחותית</w:t>
      </w:r>
      <w:r w:rsidRPr="0046320F">
        <w:rPr>
          <w:rFonts w:eastAsia="Times New Roman" w:hint="cs"/>
          <w:b/>
          <w:sz w:val="18"/>
          <w:rtl/>
        </w:rPr>
        <w:t>, אוטיזם</w:t>
      </w:r>
      <w:r w:rsidRPr="0046320F">
        <w:rPr>
          <w:rFonts w:eastAsia="Times New Roman"/>
          <w:b/>
          <w:sz w:val="18"/>
          <w:rtl/>
        </w:rPr>
        <w:t xml:space="preserve">; טיפול </w:t>
      </w:r>
      <w:r w:rsidRPr="0046320F">
        <w:rPr>
          <w:rFonts w:eastAsia="Times New Roman" w:hint="cs"/>
          <w:b/>
          <w:sz w:val="18"/>
          <w:rtl/>
        </w:rPr>
        <w:t>באנשים עם התמכרויות; טיפול בנשים נפגעות אלימות; שירותים וסיוע חומרי בקהילה</w:t>
      </w:r>
      <w:r w:rsidRPr="0046320F">
        <w:rPr>
          <w:rFonts w:eastAsia="Times New Roman"/>
          <w:b/>
          <w:sz w:val="18"/>
          <w:rtl/>
        </w:rPr>
        <w:t>.</w:t>
      </w:r>
    </w:p>
    <w:p w:rsidR="0046320F" w:rsidRPr="0046320F" w:rsidP="00AE3F30" w14:paraId="76DC4F23" w14:textId="77777777">
      <w:pPr>
        <w:spacing w:line="269" w:lineRule="auto"/>
        <w:ind w:left="-567"/>
        <w:rPr>
          <w:rFonts w:eastAsia="Times New Roman"/>
          <w:b/>
          <w:sz w:val="18"/>
          <w:rtl/>
        </w:rPr>
      </w:pPr>
    </w:p>
    <w:p w:rsidR="0046320F" w:rsidRPr="0046320F" w:rsidP="00AE3F30" w14:paraId="7CD4FB81" w14:textId="77777777">
      <w:pPr>
        <w:spacing w:line="269" w:lineRule="auto"/>
        <w:rPr>
          <w:rFonts w:eastAsia="Times New Roman"/>
          <w:b/>
          <w:sz w:val="18"/>
          <w:rtl/>
        </w:rPr>
      </w:pPr>
      <w:r w:rsidRPr="0046320F">
        <w:rPr>
          <w:rFonts w:eastAsia="Times New Roman"/>
          <w:b/>
          <w:sz w:val="18"/>
          <w:rtl/>
        </w:rPr>
        <w:t xml:space="preserve">שירותי הרווחה ניתנים </w:t>
      </w:r>
      <w:r w:rsidRPr="0046320F">
        <w:rPr>
          <w:rFonts w:eastAsia="Times New Roman"/>
          <w:b/>
          <w:sz w:val="18"/>
          <w:rtl/>
        </w:rPr>
        <w:t>ב</w:t>
      </w:r>
      <w:r w:rsidRPr="0046320F">
        <w:rPr>
          <w:rFonts w:eastAsia="Times New Roman" w:hint="cs"/>
          <w:b/>
          <w:sz w:val="18"/>
          <w:rtl/>
        </w:rPr>
        <w:t>מש"ח</w:t>
      </w:r>
      <w:r w:rsidRPr="0046320F">
        <w:rPr>
          <w:rFonts w:eastAsia="Times New Roman" w:hint="cs"/>
          <w:b/>
          <w:sz w:val="18"/>
          <w:rtl/>
        </w:rPr>
        <w:t xml:space="preserve"> </w:t>
      </w:r>
      <w:r w:rsidRPr="0046320F">
        <w:rPr>
          <w:rFonts w:eastAsia="Times New Roman"/>
          <w:b/>
          <w:sz w:val="18"/>
          <w:rtl/>
        </w:rPr>
        <w:t xml:space="preserve">על ידי </w:t>
      </w:r>
      <w:r w:rsidRPr="0046320F">
        <w:rPr>
          <w:rFonts w:eastAsia="Times New Roman" w:hint="cs"/>
          <w:b/>
          <w:sz w:val="18"/>
          <w:rtl/>
        </w:rPr>
        <w:t>עו"סים</w:t>
      </w:r>
      <w:r w:rsidRPr="0046320F">
        <w:rPr>
          <w:rFonts w:eastAsia="Times New Roman"/>
          <w:b/>
          <w:sz w:val="18"/>
          <w:rtl/>
        </w:rPr>
        <w:t xml:space="preserve">, בסיוע של עובדי </w:t>
      </w:r>
      <w:r w:rsidRPr="0046320F">
        <w:rPr>
          <w:rFonts w:eastAsia="Times New Roman"/>
          <w:b/>
          <w:sz w:val="18"/>
          <w:rtl/>
        </w:rPr>
        <w:t>מינהל</w:t>
      </w:r>
      <w:r w:rsidRPr="0046320F">
        <w:rPr>
          <w:rFonts w:eastAsia="Times New Roman"/>
          <w:b/>
          <w:sz w:val="18"/>
          <w:rtl/>
        </w:rPr>
        <w:t xml:space="preserve"> ומזכירות. </w:t>
      </w:r>
      <w:r w:rsidRPr="0046320F">
        <w:rPr>
          <w:rFonts w:eastAsia="Times New Roman" w:hint="cs"/>
          <w:b/>
          <w:sz w:val="18"/>
          <w:rtl/>
        </w:rPr>
        <w:t xml:space="preserve">מדובר </w:t>
      </w:r>
      <w:r w:rsidRPr="0046320F">
        <w:rPr>
          <w:rFonts w:eastAsia="Times New Roman" w:hint="cs"/>
          <w:b/>
          <w:sz w:val="18"/>
          <w:rtl/>
        </w:rPr>
        <w:t>בעו"סים</w:t>
      </w:r>
      <w:r w:rsidRPr="0046320F">
        <w:rPr>
          <w:rFonts w:eastAsia="Times New Roman"/>
          <w:b/>
          <w:sz w:val="18"/>
          <w:rtl/>
        </w:rPr>
        <w:t xml:space="preserve"> </w:t>
      </w:r>
      <w:r w:rsidRPr="0046320F">
        <w:rPr>
          <w:rFonts w:eastAsia="Times New Roman" w:hint="cs"/>
          <w:b/>
          <w:sz w:val="18"/>
          <w:rtl/>
        </w:rPr>
        <w:t>מורשים, הרשומים</w:t>
      </w:r>
      <w:r w:rsidRPr="0046320F">
        <w:rPr>
          <w:rFonts w:eastAsia="Times New Roman"/>
          <w:b/>
          <w:sz w:val="18"/>
          <w:rtl/>
        </w:rPr>
        <w:t xml:space="preserve"> בפנקס</w:t>
      </w:r>
      <w:r w:rsidRPr="0046320F">
        <w:rPr>
          <w:rFonts w:eastAsia="Times New Roman" w:hint="cs"/>
          <w:b/>
          <w:sz w:val="18"/>
          <w:rtl/>
        </w:rPr>
        <w:t xml:space="preserve"> </w:t>
      </w:r>
      <w:r w:rsidRPr="0046320F">
        <w:rPr>
          <w:rFonts w:eastAsia="Times New Roman"/>
          <w:b/>
          <w:sz w:val="18"/>
          <w:rtl/>
        </w:rPr>
        <w:t>העובדים הסוציאליים ומחויבים להוראות חוק העובדים הסוציאליים</w:t>
      </w:r>
      <w:r w:rsidRPr="0046320F">
        <w:rPr>
          <w:rFonts w:eastAsia="Times New Roman" w:hint="cs"/>
          <w:b/>
          <w:sz w:val="18"/>
          <w:rtl/>
        </w:rPr>
        <w:t>, ה</w:t>
      </w:r>
      <w:r w:rsidRPr="0046320F">
        <w:rPr>
          <w:rFonts w:eastAsia="Times New Roman"/>
          <w:b/>
          <w:sz w:val="18"/>
          <w:rtl/>
        </w:rPr>
        <w:t>תשנ</w:t>
      </w:r>
      <w:r w:rsidRPr="0046320F">
        <w:rPr>
          <w:rFonts w:eastAsia="Times New Roman" w:hint="cs"/>
          <w:b/>
          <w:sz w:val="18"/>
          <w:rtl/>
        </w:rPr>
        <w:t>"</w:t>
      </w:r>
      <w:r w:rsidRPr="0046320F">
        <w:rPr>
          <w:rFonts w:eastAsia="Times New Roman"/>
          <w:b/>
          <w:sz w:val="18"/>
          <w:rtl/>
        </w:rPr>
        <w:t>ו</w:t>
      </w:r>
      <w:r w:rsidRPr="0046320F">
        <w:rPr>
          <w:rFonts w:eastAsia="Times New Roman" w:hint="cs"/>
          <w:b/>
          <w:sz w:val="18"/>
          <w:rtl/>
        </w:rPr>
        <w:t>-</w:t>
      </w:r>
      <w:r w:rsidRPr="0046320F">
        <w:rPr>
          <w:rFonts w:eastAsia="Times New Roman"/>
          <w:b/>
          <w:sz w:val="18"/>
          <w:rtl/>
        </w:rPr>
        <w:t>1996</w:t>
      </w:r>
      <w:r w:rsidRPr="0046320F">
        <w:rPr>
          <w:rFonts w:eastAsia="Times New Roman" w:hint="cs"/>
          <w:b/>
          <w:sz w:val="18"/>
          <w:rtl/>
        </w:rPr>
        <w:t>, ולתקנותיו</w:t>
      </w:r>
      <w:r>
        <w:rPr>
          <w:rFonts w:eastAsia="Times New Roman"/>
          <w:b/>
          <w:sz w:val="18"/>
          <w:vertAlign w:val="superscript"/>
          <w:rtl/>
        </w:rPr>
        <w:footnoteReference w:id="12"/>
      </w:r>
      <w:r w:rsidRPr="0046320F">
        <w:rPr>
          <w:rFonts w:eastAsia="Times New Roman"/>
          <w:b/>
          <w:sz w:val="18"/>
          <w:rtl/>
        </w:rPr>
        <w:t xml:space="preserve">. החוק </w:t>
      </w:r>
      <w:r w:rsidRPr="0046320F">
        <w:rPr>
          <w:rFonts w:eastAsia="Times New Roman" w:hint="cs"/>
          <w:b/>
          <w:sz w:val="18"/>
          <w:rtl/>
        </w:rPr>
        <w:t xml:space="preserve">והתקנות </w:t>
      </w:r>
      <w:r w:rsidRPr="0046320F">
        <w:rPr>
          <w:rFonts w:eastAsia="Times New Roman"/>
          <w:b/>
          <w:sz w:val="18"/>
          <w:rtl/>
        </w:rPr>
        <w:t>מעג</w:t>
      </w:r>
      <w:r w:rsidRPr="0046320F">
        <w:rPr>
          <w:rFonts w:eastAsia="Times New Roman" w:hint="cs"/>
          <w:b/>
          <w:sz w:val="18"/>
          <w:rtl/>
        </w:rPr>
        <w:t>נים</w:t>
      </w:r>
      <w:r w:rsidRPr="0046320F">
        <w:rPr>
          <w:rFonts w:eastAsia="Times New Roman"/>
          <w:b/>
          <w:sz w:val="18"/>
          <w:rtl/>
        </w:rPr>
        <w:t xml:space="preserve"> את חובות </w:t>
      </w:r>
      <w:r w:rsidRPr="0046320F">
        <w:rPr>
          <w:rFonts w:eastAsia="Times New Roman" w:hint="cs"/>
          <w:b/>
          <w:sz w:val="18"/>
          <w:rtl/>
        </w:rPr>
        <w:t>העו"סים</w:t>
      </w:r>
      <w:r w:rsidRPr="0046320F">
        <w:rPr>
          <w:rFonts w:eastAsia="Times New Roman" w:hint="cs"/>
          <w:b/>
          <w:sz w:val="18"/>
          <w:rtl/>
        </w:rPr>
        <w:t xml:space="preserve"> </w:t>
      </w:r>
      <w:r w:rsidRPr="0046320F">
        <w:rPr>
          <w:rFonts w:eastAsia="Times New Roman"/>
          <w:b/>
          <w:sz w:val="18"/>
          <w:rtl/>
        </w:rPr>
        <w:t>וזכויותיהם</w:t>
      </w:r>
      <w:r>
        <w:rPr>
          <w:rFonts w:eastAsia="Times New Roman"/>
          <w:b/>
          <w:sz w:val="18"/>
          <w:vertAlign w:val="superscript"/>
          <w:rtl/>
        </w:rPr>
        <w:footnoteReference w:id="13"/>
      </w:r>
      <w:r w:rsidRPr="0046320F">
        <w:rPr>
          <w:rFonts w:eastAsia="Times New Roman" w:hint="cs"/>
          <w:b/>
          <w:sz w:val="18"/>
          <w:rtl/>
        </w:rPr>
        <w:t xml:space="preserve">, ובהן </w:t>
      </w:r>
      <w:r w:rsidRPr="0046320F">
        <w:rPr>
          <w:rFonts w:eastAsia="Times New Roman"/>
          <w:b/>
          <w:sz w:val="18"/>
          <w:rtl/>
        </w:rPr>
        <w:t>מתן שירות מקצועי</w:t>
      </w:r>
      <w:r>
        <w:rPr>
          <w:rFonts w:eastAsia="Times New Roman"/>
          <w:b/>
          <w:sz w:val="18"/>
          <w:vertAlign w:val="superscript"/>
          <w:rtl/>
        </w:rPr>
        <w:footnoteReference w:id="14"/>
      </w:r>
      <w:r w:rsidRPr="0046320F">
        <w:rPr>
          <w:rFonts w:eastAsia="Times New Roman"/>
          <w:b/>
          <w:sz w:val="18"/>
          <w:rtl/>
        </w:rPr>
        <w:t>, חובת</w:t>
      </w:r>
      <w:r w:rsidRPr="0046320F">
        <w:rPr>
          <w:rFonts w:eastAsia="Times New Roman" w:hint="cs"/>
          <w:b/>
          <w:sz w:val="18"/>
          <w:rtl/>
        </w:rPr>
        <w:t xml:space="preserve"> </w:t>
      </w:r>
      <w:r w:rsidRPr="0046320F">
        <w:rPr>
          <w:rFonts w:eastAsia="Times New Roman"/>
          <w:b/>
          <w:sz w:val="18"/>
          <w:rtl/>
        </w:rPr>
        <w:t>שמירת סודיות</w:t>
      </w:r>
      <w:r w:rsidRPr="0046320F">
        <w:rPr>
          <w:rFonts w:eastAsia="Times New Roman" w:hint="cs"/>
          <w:b/>
          <w:sz w:val="18"/>
          <w:rtl/>
        </w:rPr>
        <w:t xml:space="preserve"> ו</w:t>
      </w:r>
      <w:r w:rsidRPr="0046320F">
        <w:rPr>
          <w:rFonts w:eastAsia="Times New Roman"/>
          <w:b/>
          <w:sz w:val="18"/>
          <w:rtl/>
        </w:rPr>
        <w:t>חובת מסירת מידע לפונה</w:t>
      </w:r>
      <w:r>
        <w:rPr>
          <w:rFonts w:eastAsia="Times New Roman"/>
          <w:b/>
          <w:sz w:val="18"/>
          <w:vertAlign w:val="superscript"/>
          <w:rtl/>
        </w:rPr>
        <w:footnoteReference w:id="15"/>
      </w:r>
      <w:r w:rsidRPr="0046320F">
        <w:rPr>
          <w:rFonts w:eastAsia="Times New Roman"/>
          <w:b/>
          <w:sz w:val="18"/>
          <w:rtl/>
        </w:rPr>
        <w:t>.</w:t>
      </w:r>
      <w:r w:rsidRPr="0046320F">
        <w:rPr>
          <w:rFonts w:eastAsia="Times New Roman" w:hint="cs"/>
          <w:b/>
          <w:sz w:val="18"/>
          <w:rtl/>
        </w:rPr>
        <w:t xml:space="preserve"> </w:t>
      </w:r>
      <w:r w:rsidRPr="0046320F">
        <w:rPr>
          <w:rFonts w:eastAsia="Times New Roman"/>
          <w:b/>
          <w:sz w:val="18"/>
          <w:rtl/>
        </w:rPr>
        <w:t xml:space="preserve">קיימים חוקים המחייבים התערבות של </w:t>
      </w:r>
      <w:r w:rsidRPr="0046320F">
        <w:rPr>
          <w:rFonts w:eastAsia="Times New Roman" w:hint="cs"/>
          <w:b/>
          <w:sz w:val="18"/>
          <w:rtl/>
        </w:rPr>
        <w:t>עו"ס</w:t>
      </w:r>
      <w:r w:rsidRPr="0046320F">
        <w:rPr>
          <w:rFonts w:eastAsia="Times New Roman"/>
          <w:b/>
          <w:sz w:val="18"/>
          <w:rtl/>
        </w:rPr>
        <w:t xml:space="preserve">, </w:t>
      </w:r>
      <w:r w:rsidRPr="0046320F">
        <w:rPr>
          <w:rFonts w:eastAsia="Times New Roman" w:hint="cs"/>
          <w:b/>
          <w:sz w:val="18"/>
          <w:rtl/>
        </w:rPr>
        <w:t>כגון</w:t>
      </w:r>
      <w:r w:rsidRPr="0046320F">
        <w:rPr>
          <w:rFonts w:eastAsia="Times New Roman"/>
          <w:b/>
          <w:sz w:val="18"/>
          <w:rtl/>
        </w:rPr>
        <w:t xml:space="preserve"> חוק הסעד </w:t>
      </w:r>
      <w:r w:rsidRPr="0046320F">
        <w:rPr>
          <w:rFonts w:eastAsia="Times New Roman" w:hint="cs"/>
          <w:b/>
          <w:sz w:val="18"/>
          <w:rtl/>
        </w:rPr>
        <w:t>(</w:t>
      </w:r>
      <w:r w:rsidRPr="0046320F">
        <w:rPr>
          <w:rFonts w:eastAsia="Times New Roman"/>
          <w:b/>
          <w:sz w:val="18"/>
          <w:rtl/>
        </w:rPr>
        <w:t>סדרי דין בעני</w:t>
      </w:r>
      <w:r w:rsidRPr="0046320F">
        <w:rPr>
          <w:rFonts w:eastAsia="Times New Roman" w:hint="cs"/>
          <w:b/>
          <w:sz w:val="18"/>
          <w:rtl/>
        </w:rPr>
        <w:t>י</w:t>
      </w:r>
      <w:r w:rsidRPr="0046320F">
        <w:rPr>
          <w:rFonts w:eastAsia="Times New Roman"/>
          <w:b/>
          <w:sz w:val="18"/>
          <w:rtl/>
        </w:rPr>
        <w:t>ני קטינים, חולי נפש</w:t>
      </w:r>
      <w:r w:rsidRPr="0046320F">
        <w:rPr>
          <w:rFonts w:eastAsia="Times New Roman" w:hint="cs"/>
          <w:b/>
          <w:sz w:val="18"/>
          <w:rtl/>
        </w:rPr>
        <w:t xml:space="preserve"> </w:t>
      </w:r>
      <w:r w:rsidRPr="0046320F">
        <w:rPr>
          <w:rFonts w:eastAsia="Times New Roman"/>
          <w:b/>
          <w:sz w:val="18"/>
          <w:rtl/>
        </w:rPr>
        <w:t>ונעדרים</w:t>
      </w:r>
      <w:r w:rsidRPr="0046320F">
        <w:rPr>
          <w:rFonts w:eastAsia="Times New Roman" w:hint="cs"/>
          <w:b/>
          <w:sz w:val="18"/>
          <w:rtl/>
        </w:rPr>
        <w:t>), התשט"ו-1955</w:t>
      </w:r>
      <w:r w:rsidRPr="0046320F">
        <w:rPr>
          <w:rFonts w:eastAsia="Times New Roman"/>
          <w:b/>
          <w:sz w:val="18"/>
          <w:rtl/>
        </w:rPr>
        <w:t>; חוק הנוער</w:t>
      </w:r>
      <w:r w:rsidRPr="0046320F">
        <w:rPr>
          <w:rFonts w:eastAsia="Times New Roman" w:hint="cs"/>
          <w:b/>
          <w:sz w:val="18"/>
          <w:rtl/>
        </w:rPr>
        <w:t xml:space="preserve"> (</w:t>
      </w:r>
      <w:r w:rsidRPr="0046320F">
        <w:rPr>
          <w:rFonts w:eastAsia="Times New Roman"/>
          <w:b/>
          <w:sz w:val="18"/>
          <w:rtl/>
        </w:rPr>
        <w:t>טיפול והשגחה</w:t>
      </w:r>
      <w:r w:rsidRPr="0046320F">
        <w:rPr>
          <w:rFonts w:eastAsia="Times New Roman" w:hint="cs"/>
          <w:b/>
          <w:sz w:val="18"/>
          <w:rtl/>
        </w:rPr>
        <w:t>), התש"ך-1960 (להלן - חוק הנוער)</w:t>
      </w:r>
      <w:r w:rsidRPr="0046320F">
        <w:rPr>
          <w:rFonts w:eastAsia="Times New Roman"/>
          <w:b/>
          <w:sz w:val="18"/>
          <w:rtl/>
        </w:rPr>
        <w:t>;</w:t>
      </w:r>
      <w:r w:rsidRPr="0046320F">
        <w:rPr>
          <w:rFonts w:eastAsia="Times New Roman" w:hint="cs"/>
          <w:b/>
          <w:sz w:val="18"/>
          <w:rtl/>
        </w:rPr>
        <w:t xml:space="preserve"> </w:t>
      </w:r>
      <w:r w:rsidRPr="0046320F">
        <w:rPr>
          <w:rFonts w:eastAsia="Times New Roman"/>
          <w:b/>
          <w:sz w:val="18"/>
          <w:rtl/>
        </w:rPr>
        <w:t>חוק למניעת אלימות במשפחה</w:t>
      </w:r>
      <w:r w:rsidRPr="0046320F">
        <w:rPr>
          <w:rFonts w:eastAsia="Times New Roman" w:hint="cs"/>
          <w:b/>
          <w:sz w:val="18"/>
          <w:rtl/>
        </w:rPr>
        <w:t>, התשנ"א-1991</w:t>
      </w:r>
      <w:r w:rsidRPr="0046320F">
        <w:rPr>
          <w:rFonts w:eastAsia="Times New Roman"/>
          <w:b/>
          <w:sz w:val="18"/>
          <w:rtl/>
        </w:rPr>
        <w:t>; חוק שירותי רווחה לאנשים עם</w:t>
      </w:r>
      <w:r w:rsidRPr="0046320F">
        <w:rPr>
          <w:rFonts w:eastAsia="Times New Roman" w:hint="cs"/>
          <w:b/>
          <w:sz w:val="18"/>
          <w:rtl/>
        </w:rPr>
        <w:t xml:space="preserve"> </w:t>
      </w:r>
      <w:r w:rsidRPr="0046320F">
        <w:rPr>
          <w:rFonts w:eastAsia="Times New Roman"/>
          <w:b/>
          <w:sz w:val="18"/>
          <w:rtl/>
        </w:rPr>
        <w:t>מוגבלות</w:t>
      </w:r>
      <w:r w:rsidRPr="0046320F">
        <w:rPr>
          <w:rFonts w:eastAsia="Times New Roman" w:hint="cs"/>
          <w:b/>
          <w:sz w:val="18"/>
          <w:rtl/>
        </w:rPr>
        <w:t>, התשפ"ב-2022</w:t>
      </w:r>
      <w:r w:rsidRPr="0046320F">
        <w:rPr>
          <w:rFonts w:eastAsia="Times New Roman"/>
          <w:b/>
          <w:sz w:val="18"/>
          <w:rtl/>
        </w:rPr>
        <w:t>.</w:t>
      </w:r>
    </w:p>
    <w:p w:rsidR="0046320F" w:rsidRPr="0046320F" w:rsidP="00AE3F30" w14:paraId="11C18591" w14:textId="77777777">
      <w:pPr>
        <w:spacing w:line="269" w:lineRule="auto"/>
        <w:rPr>
          <w:rFonts w:eastAsia="Calibri"/>
          <w:rtl/>
        </w:rPr>
      </w:pPr>
    </w:p>
    <w:p w:rsidR="0046320F" w:rsidRPr="0046320F" w:rsidP="00AE3F30" w14:paraId="482DCF56" w14:textId="77777777">
      <w:pPr>
        <w:keepNext/>
        <w:keepLines/>
        <w:spacing w:line="269" w:lineRule="auto"/>
        <w:outlineLvl w:val="2"/>
        <w:rPr>
          <w:rFonts w:eastAsia="Times New Roman"/>
          <w:bCs/>
          <w:szCs w:val="28"/>
          <w:u w:val="single"/>
          <w:rtl/>
        </w:rPr>
      </w:pPr>
      <w:r w:rsidRPr="0046320F">
        <w:rPr>
          <w:rFonts w:eastAsia="Times New Roman" w:hint="cs"/>
          <w:bCs/>
          <w:szCs w:val="28"/>
          <w:u w:val="single"/>
          <w:rtl/>
        </w:rPr>
        <w:t xml:space="preserve">גיוס ושימור של </w:t>
      </w:r>
      <w:r w:rsidRPr="0046320F">
        <w:rPr>
          <w:rFonts w:eastAsia="Times New Roman" w:hint="cs"/>
          <w:bCs/>
          <w:szCs w:val="28"/>
          <w:u w:val="single"/>
          <w:rtl/>
        </w:rPr>
        <w:t>עו"סים</w:t>
      </w:r>
      <w:r w:rsidRPr="0046320F">
        <w:rPr>
          <w:rFonts w:eastAsia="Times New Roman" w:hint="cs"/>
          <w:bCs/>
          <w:szCs w:val="28"/>
          <w:u w:val="single"/>
          <w:rtl/>
        </w:rPr>
        <w:t xml:space="preserve"> </w:t>
      </w:r>
      <w:r w:rsidRPr="0046320F">
        <w:rPr>
          <w:rFonts w:eastAsia="Times New Roman" w:hint="cs"/>
          <w:bCs/>
          <w:szCs w:val="28"/>
          <w:u w:val="single"/>
          <w:rtl/>
        </w:rPr>
        <w:t>במש"חים</w:t>
      </w:r>
    </w:p>
    <w:p w:rsidR="0046320F" w:rsidRPr="0046320F" w:rsidP="00AE3F30" w14:paraId="2077F0E8" w14:textId="77777777">
      <w:pPr>
        <w:spacing w:line="269" w:lineRule="auto"/>
        <w:ind w:left="-567"/>
        <w:rPr>
          <w:rFonts w:eastAsia="Calibri"/>
          <w:szCs w:val="20"/>
          <w:rtl/>
          <w:lang w:eastAsia="he-IL"/>
        </w:rPr>
      </w:pPr>
    </w:p>
    <w:p w:rsidR="0046320F" w:rsidRPr="0046320F" w:rsidP="00AE3F30" w14:paraId="3461C5E1" w14:textId="77777777">
      <w:pPr>
        <w:spacing w:line="269" w:lineRule="auto"/>
        <w:rPr>
          <w:rFonts w:eastAsia="Times New Roman"/>
          <w:rtl/>
          <w:lang w:eastAsia="he-IL"/>
        </w:rPr>
      </w:pPr>
      <w:r w:rsidRPr="0046320F">
        <w:rPr>
          <w:rFonts w:eastAsia="Times New Roman"/>
          <w:rtl/>
          <w:lang w:eastAsia="he-IL"/>
        </w:rPr>
        <w:t xml:space="preserve">תפקידם של העובדים </w:t>
      </w:r>
      <w:r w:rsidRPr="0046320F">
        <w:rPr>
          <w:rFonts w:eastAsia="Times New Roman" w:hint="cs"/>
          <w:rtl/>
          <w:lang w:eastAsia="he-IL"/>
        </w:rPr>
        <w:t>במש"חים</w:t>
      </w:r>
      <w:r w:rsidRPr="0046320F">
        <w:rPr>
          <w:rFonts w:eastAsia="Times New Roman"/>
          <w:rtl/>
          <w:lang w:eastAsia="he-IL"/>
        </w:rPr>
        <w:t xml:space="preserve"> הוא </w:t>
      </w:r>
      <w:r w:rsidRPr="0046320F">
        <w:rPr>
          <w:rFonts w:eastAsia="Times New Roman" w:hint="cs"/>
          <w:rtl/>
          <w:lang w:eastAsia="he-IL"/>
        </w:rPr>
        <w:t>הענקת</w:t>
      </w:r>
      <w:r w:rsidRPr="0046320F">
        <w:rPr>
          <w:rFonts w:eastAsia="Times New Roman"/>
          <w:rtl/>
          <w:lang w:eastAsia="he-IL"/>
        </w:rPr>
        <w:t xml:space="preserve"> שירות</w:t>
      </w:r>
      <w:r w:rsidRPr="0046320F">
        <w:rPr>
          <w:rFonts w:eastAsia="Times New Roman" w:hint="cs"/>
          <w:rtl/>
          <w:lang w:eastAsia="he-IL"/>
        </w:rPr>
        <w:t xml:space="preserve"> </w:t>
      </w:r>
      <w:r w:rsidRPr="0046320F">
        <w:rPr>
          <w:rFonts w:eastAsia="Times New Roman"/>
          <w:rtl/>
          <w:lang w:eastAsia="he-IL"/>
        </w:rPr>
        <w:t>סוציאלי</w:t>
      </w:r>
      <w:r w:rsidRPr="0046320F">
        <w:rPr>
          <w:rFonts w:eastAsia="Times New Roman" w:hint="cs"/>
          <w:rtl/>
          <w:lang w:eastAsia="he-IL"/>
        </w:rPr>
        <w:t xml:space="preserve"> לנזקקים לכך</w:t>
      </w:r>
      <w:r w:rsidRPr="0046320F">
        <w:rPr>
          <w:rFonts w:eastAsia="Times New Roman"/>
          <w:rtl/>
          <w:lang w:eastAsia="he-IL"/>
        </w:rPr>
        <w:t>.</w:t>
      </w:r>
      <w:r w:rsidRPr="0046320F">
        <w:rPr>
          <w:rFonts w:eastAsia="Times New Roman" w:hint="cs"/>
          <w:rtl/>
          <w:lang w:eastAsia="he-IL"/>
        </w:rPr>
        <w:t xml:space="preserve"> </w:t>
      </w:r>
      <w:r w:rsidRPr="0046320F">
        <w:rPr>
          <w:rFonts w:eastAsia="Times New Roman"/>
          <w:rtl/>
          <w:lang w:eastAsia="he-IL"/>
        </w:rPr>
        <w:t xml:space="preserve">למעט עובדי </w:t>
      </w:r>
      <w:r w:rsidRPr="0046320F">
        <w:rPr>
          <w:rFonts w:eastAsia="Times New Roman"/>
          <w:rtl/>
          <w:lang w:eastAsia="he-IL"/>
        </w:rPr>
        <w:t>מ</w:t>
      </w:r>
      <w:r w:rsidRPr="0046320F">
        <w:rPr>
          <w:rFonts w:eastAsia="Times New Roman" w:hint="cs"/>
          <w:rtl/>
          <w:lang w:eastAsia="he-IL"/>
        </w:rPr>
        <w:t>י</w:t>
      </w:r>
      <w:r w:rsidRPr="0046320F">
        <w:rPr>
          <w:rFonts w:eastAsia="Times New Roman"/>
          <w:rtl/>
          <w:lang w:eastAsia="he-IL"/>
        </w:rPr>
        <w:t>נהלה</w:t>
      </w:r>
      <w:r w:rsidRPr="0046320F">
        <w:rPr>
          <w:rFonts w:eastAsia="Times New Roman"/>
          <w:rtl/>
          <w:lang w:eastAsia="he-IL"/>
        </w:rPr>
        <w:t xml:space="preserve">, חשבים, </w:t>
      </w:r>
      <w:r w:rsidRPr="0046320F">
        <w:rPr>
          <w:rFonts w:eastAsia="Times New Roman"/>
          <w:rtl/>
          <w:lang w:eastAsia="he-IL"/>
        </w:rPr>
        <w:t>תחשיבניות</w:t>
      </w:r>
      <w:r w:rsidRPr="0046320F">
        <w:rPr>
          <w:rFonts w:eastAsia="Times New Roman"/>
          <w:rtl/>
          <w:lang w:eastAsia="he-IL"/>
        </w:rPr>
        <w:t xml:space="preserve"> ועובדי סמך</w:t>
      </w:r>
      <w:r w:rsidRPr="0046320F">
        <w:rPr>
          <w:rFonts w:eastAsia="Times New Roman" w:hint="cs"/>
          <w:rtl/>
          <w:lang w:eastAsia="he-IL"/>
        </w:rPr>
        <w:t xml:space="preserve"> </w:t>
      </w:r>
      <w:r w:rsidRPr="0046320F">
        <w:rPr>
          <w:rFonts w:eastAsia="Times New Roman"/>
          <w:rtl/>
          <w:lang w:eastAsia="he-IL"/>
        </w:rPr>
        <w:t>מקצועיים,</w:t>
      </w:r>
      <w:r w:rsidRPr="0046320F">
        <w:rPr>
          <w:rFonts w:eastAsia="Times New Roman" w:hint="cs"/>
          <w:rtl/>
          <w:lang w:eastAsia="he-IL"/>
        </w:rPr>
        <w:t xml:space="preserve"> </w:t>
      </w:r>
      <w:r w:rsidRPr="0046320F">
        <w:rPr>
          <w:rFonts w:eastAsia="Times New Roman"/>
          <w:rtl/>
          <w:lang w:eastAsia="he-IL"/>
        </w:rPr>
        <w:t xml:space="preserve">רוב העובדים </w:t>
      </w:r>
      <w:r w:rsidRPr="0046320F">
        <w:rPr>
          <w:rFonts w:eastAsia="Times New Roman" w:hint="cs"/>
          <w:rtl/>
          <w:lang w:eastAsia="he-IL"/>
        </w:rPr>
        <w:t>במש"חים</w:t>
      </w:r>
      <w:r w:rsidRPr="0046320F">
        <w:rPr>
          <w:rFonts w:eastAsia="Times New Roman"/>
          <w:rtl/>
          <w:lang w:eastAsia="he-IL"/>
        </w:rPr>
        <w:t xml:space="preserve"> הם </w:t>
      </w:r>
      <w:r w:rsidRPr="0046320F">
        <w:rPr>
          <w:rFonts w:eastAsia="Times New Roman" w:hint="cs"/>
          <w:rtl/>
          <w:lang w:eastAsia="he-IL"/>
        </w:rPr>
        <w:t>עו"סים</w:t>
      </w:r>
      <w:r w:rsidRPr="0046320F">
        <w:rPr>
          <w:rFonts w:eastAsia="Times New Roman" w:hint="cs"/>
          <w:rtl/>
          <w:lang w:eastAsia="he-IL"/>
        </w:rPr>
        <w:t xml:space="preserve">, </w:t>
      </w:r>
      <w:r w:rsidRPr="0046320F">
        <w:rPr>
          <w:rFonts w:eastAsia="Times New Roman"/>
          <w:rtl/>
          <w:lang w:eastAsia="he-IL"/>
        </w:rPr>
        <w:t>המחויבים לתת שירות מקצועי לאחר שנרשמו בפנקס העובדים</w:t>
      </w:r>
      <w:r w:rsidRPr="0046320F">
        <w:rPr>
          <w:rFonts w:eastAsia="Times New Roman" w:hint="cs"/>
          <w:rtl/>
          <w:lang w:eastAsia="he-IL"/>
        </w:rPr>
        <w:t xml:space="preserve"> </w:t>
      </w:r>
      <w:r w:rsidRPr="0046320F">
        <w:rPr>
          <w:rFonts w:eastAsia="Times New Roman"/>
          <w:rtl/>
          <w:lang w:eastAsia="he-IL"/>
        </w:rPr>
        <w:t>הסוציאליים</w:t>
      </w:r>
      <w:r>
        <w:rPr>
          <w:rFonts w:eastAsia="Times New Roman"/>
          <w:vertAlign w:val="superscript"/>
          <w:rtl/>
          <w:lang w:eastAsia="he-IL"/>
        </w:rPr>
        <w:footnoteReference w:id="16"/>
      </w:r>
      <w:r w:rsidRPr="0046320F">
        <w:rPr>
          <w:rFonts w:eastAsia="Times New Roman"/>
          <w:rtl/>
          <w:lang w:eastAsia="he-IL"/>
        </w:rPr>
        <w:t xml:space="preserve">. </w:t>
      </w:r>
      <w:r w:rsidRPr="0046320F">
        <w:rPr>
          <w:rFonts w:eastAsia="Times New Roman" w:hint="cs"/>
          <w:rtl/>
          <w:lang w:eastAsia="he-IL"/>
        </w:rPr>
        <w:t xml:space="preserve">התפקידים המרכזיים של </w:t>
      </w:r>
      <w:r w:rsidRPr="0046320F">
        <w:rPr>
          <w:rFonts w:eastAsia="Times New Roman" w:hint="cs"/>
          <w:rtl/>
          <w:lang w:eastAsia="he-IL"/>
        </w:rPr>
        <w:t>העו"סים</w:t>
      </w:r>
      <w:r w:rsidRPr="0046320F">
        <w:rPr>
          <w:rFonts w:eastAsia="Times New Roman" w:hint="cs"/>
          <w:rtl/>
          <w:lang w:eastAsia="he-IL"/>
        </w:rPr>
        <w:t xml:space="preserve"> העובדים </w:t>
      </w:r>
      <w:r w:rsidRPr="0046320F">
        <w:rPr>
          <w:rFonts w:eastAsia="Times New Roman" w:hint="cs"/>
          <w:rtl/>
          <w:lang w:eastAsia="he-IL"/>
        </w:rPr>
        <w:t>במש"חים</w:t>
      </w:r>
      <w:r w:rsidRPr="0046320F">
        <w:rPr>
          <w:rFonts w:eastAsia="Times New Roman" w:hint="cs"/>
          <w:rtl/>
          <w:lang w:eastAsia="he-IL"/>
        </w:rPr>
        <w:t xml:space="preserve"> הם </w:t>
      </w:r>
      <w:r w:rsidRPr="0046320F">
        <w:rPr>
          <w:rFonts w:eastAsia="Times New Roman"/>
          <w:b/>
          <w:bCs/>
          <w:rtl/>
          <w:lang w:eastAsia="he-IL"/>
        </w:rPr>
        <w:t>עו"ס משפחה</w:t>
      </w:r>
      <w:r w:rsidRPr="0046320F">
        <w:rPr>
          <w:rFonts w:eastAsia="Times New Roman" w:hint="cs"/>
          <w:b/>
          <w:bCs/>
          <w:rtl/>
          <w:lang w:eastAsia="he-IL"/>
        </w:rPr>
        <w:t>,</w:t>
      </w:r>
      <w:r w:rsidRPr="0046320F">
        <w:rPr>
          <w:rFonts w:eastAsia="Times New Roman" w:hint="cs"/>
          <w:rtl/>
          <w:lang w:eastAsia="he-IL"/>
        </w:rPr>
        <w:t xml:space="preserve"> ה</w:t>
      </w:r>
      <w:r w:rsidRPr="0046320F">
        <w:rPr>
          <w:rFonts w:eastAsia="Times New Roman"/>
          <w:rtl/>
          <w:lang w:eastAsia="he-IL"/>
        </w:rPr>
        <w:t>מטפל במשפחות וביחידים שנקלעו למשבר</w:t>
      </w:r>
      <w:r w:rsidRPr="0046320F">
        <w:rPr>
          <w:rFonts w:eastAsia="Times New Roman" w:hint="cs"/>
          <w:rtl/>
          <w:lang w:eastAsia="he-IL"/>
        </w:rPr>
        <w:t xml:space="preserve">; </w:t>
      </w:r>
      <w:r w:rsidRPr="0046320F">
        <w:rPr>
          <w:rFonts w:eastAsia="Times New Roman" w:hint="cs"/>
          <w:b/>
          <w:bCs/>
          <w:rtl/>
          <w:lang w:eastAsia="he-IL"/>
        </w:rPr>
        <w:t>עו"ס לחוק נוער,</w:t>
      </w:r>
      <w:r w:rsidRPr="0046320F">
        <w:rPr>
          <w:rFonts w:eastAsia="Times New Roman" w:hint="cs"/>
          <w:rtl/>
          <w:lang w:eastAsia="he-IL"/>
        </w:rPr>
        <w:t xml:space="preserve"> הפועל מכוח חוק הנוער, שבסמכותו, בין היתר, לפעול להגנתו של קטין ולהתערב בעניינו בעת הצורך, ו</w:t>
      </w:r>
      <w:r w:rsidRPr="0046320F">
        <w:rPr>
          <w:rFonts w:eastAsia="Times New Roman" w:hint="cs"/>
          <w:b/>
          <w:bCs/>
          <w:rtl/>
          <w:lang w:eastAsia="he-IL"/>
        </w:rPr>
        <w:t>עו"ס לסדרי דין</w:t>
      </w:r>
      <w:r>
        <w:rPr>
          <w:rFonts w:eastAsia="Times New Roman"/>
          <w:b/>
          <w:bCs/>
          <w:vertAlign w:val="superscript"/>
          <w:rtl/>
          <w:lang w:eastAsia="he-IL"/>
        </w:rPr>
        <w:footnoteReference w:id="17"/>
      </w:r>
      <w:r w:rsidRPr="0046320F">
        <w:rPr>
          <w:rFonts w:eastAsia="Times New Roman" w:hint="cs"/>
          <w:b/>
          <w:bCs/>
          <w:rtl/>
          <w:lang w:eastAsia="he-IL"/>
        </w:rPr>
        <w:t xml:space="preserve"> </w:t>
      </w:r>
      <w:r w:rsidRPr="0046320F">
        <w:rPr>
          <w:rFonts w:eastAsia="Times New Roman" w:hint="cs"/>
          <w:rtl/>
          <w:lang w:eastAsia="he-IL"/>
        </w:rPr>
        <w:t>ש</w:t>
      </w:r>
      <w:r w:rsidRPr="0046320F">
        <w:rPr>
          <w:rFonts w:eastAsia="Times New Roman"/>
          <w:rtl/>
          <w:lang w:eastAsia="he-IL"/>
        </w:rPr>
        <w:t>תפקידו</w:t>
      </w:r>
      <w:r w:rsidRPr="0046320F">
        <w:rPr>
          <w:rFonts w:eastAsia="Times New Roman" w:hint="cs"/>
          <w:rtl/>
          <w:lang w:eastAsia="he-IL"/>
        </w:rPr>
        <w:t>, בין היתר,</w:t>
      </w:r>
      <w:r w:rsidRPr="0046320F">
        <w:rPr>
          <w:rFonts w:eastAsia="Times New Roman"/>
          <w:rtl/>
          <w:lang w:eastAsia="he-IL"/>
        </w:rPr>
        <w:t xml:space="preserve"> לבצע הערכה מקצועית</w:t>
      </w:r>
      <w:r w:rsidRPr="0046320F">
        <w:rPr>
          <w:rFonts w:eastAsia="Times New Roman" w:hint="cs"/>
          <w:rtl/>
          <w:lang w:eastAsia="he-IL"/>
        </w:rPr>
        <w:t xml:space="preserve"> ב</w:t>
      </w:r>
      <w:r w:rsidRPr="0046320F">
        <w:rPr>
          <w:rFonts w:eastAsia="Times New Roman"/>
          <w:rtl/>
          <w:lang w:eastAsia="he-IL"/>
        </w:rPr>
        <w:t>סוגיות שונות הנוגעות לקטינים ולחסרי ישע הנזקקים להגנה</w:t>
      </w:r>
      <w:r w:rsidRPr="0046320F">
        <w:rPr>
          <w:rFonts w:eastAsia="Times New Roman" w:hint="cs"/>
          <w:rtl/>
          <w:lang w:eastAsia="he-IL"/>
        </w:rPr>
        <w:t>,</w:t>
      </w:r>
      <w:r w:rsidRPr="0046320F">
        <w:rPr>
          <w:rFonts w:eastAsia="Times New Roman"/>
          <w:rtl/>
          <w:lang w:eastAsia="he-IL"/>
        </w:rPr>
        <w:t xml:space="preserve"> על פי בקשת בית משפט</w:t>
      </w:r>
      <w:r w:rsidRPr="0046320F">
        <w:rPr>
          <w:rFonts w:eastAsia="Times New Roman" w:hint="cs"/>
          <w:rtl/>
          <w:lang w:eastAsia="he-IL"/>
        </w:rPr>
        <w:t>,</w:t>
      </w:r>
      <w:r w:rsidRPr="0046320F">
        <w:rPr>
          <w:rFonts w:eastAsia="Times New Roman"/>
          <w:rtl/>
          <w:lang w:eastAsia="he-IL"/>
        </w:rPr>
        <w:t xml:space="preserve"> ולתת המלצות </w:t>
      </w:r>
      <w:r w:rsidRPr="0046320F">
        <w:rPr>
          <w:rFonts w:eastAsia="Times New Roman" w:hint="cs"/>
          <w:rtl/>
          <w:lang w:eastAsia="he-IL"/>
        </w:rPr>
        <w:t xml:space="preserve">בעניינם; </w:t>
      </w:r>
      <w:r w:rsidRPr="0046320F">
        <w:rPr>
          <w:rFonts w:eastAsia="Times New Roman"/>
          <w:b/>
          <w:bCs/>
          <w:rtl/>
          <w:lang w:eastAsia="he-IL"/>
        </w:rPr>
        <w:t xml:space="preserve">עו"ס נערות וצעירות, נערים וצעירים </w:t>
      </w:r>
      <w:r w:rsidRPr="0046320F">
        <w:rPr>
          <w:rFonts w:eastAsia="Times New Roman" w:hint="cs"/>
          <w:b/>
          <w:bCs/>
          <w:rtl/>
          <w:lang w:eastAsia="he-IL"/>
        </w:rPr>
        <w:t>(</w:t>
      </w:r>
      <w:r w:rsidRPr="0046320F">
        <w:rPr>
          <w:rFonts w:eastAsia="Times New Roman"/>
          <w:b/>
          <w:bCs/>
          <w:rtl/>
          <w:lang w:eastAsia="he-IL"/>
        </w:rPr>
        <w:t>נוצ"ץ</w:t>
      </w:r>
      <w:r w:rsidRPr="0046320F">
        <w:rPr>
          <w:rFonts w:eastAsia="Times New Roman" w:hint="cs"/>
          <w:b/>
          <w:bCs/>
          <w:rtl/>
          <w:lang w:eastAsia="he-IL"/>
        </w:rPr>
        <w:t>)</w:t>
      </w:r>
      <w:r>
        <w:rPr>
          <w:rFonts w:eastAsia="Times New Roman"/>
          <w:vertAlign w:val="superscript"/>
          <w:rtl/>
          <w:lang w:eastAsia="he-IL"/>
        </w:rPr>
        <w:footnoteReference w:id="18"/>
      </w:r>
      <w:r w:rsidRPr="0046320F">
        <w:rPr>
          <w:rFonts w:eastAsia="Times New Roman" w:hint="cs"/>
          <w:rtl/>
          <w:lang w:eastAsia="he-IL"/>
        </w:rPr>
        <w:t>, המטפל ב</w:t>
      </w:r>
      <w:r w:rsidRPr="0046320F">
        <w:rPr>
          <w:rFonts w:eastAsia="Times New Roman"/>
          <w:rtl/>
          <w:lang w:eastAsia="he-IL"/>
        </w:rPr>
        <w:t>בני נוער ו</w:t>
      </w:r>
      <w:r w:rsidRPr="0046320F">
        <w:rPr>
          <w:rFonts w:eastAsia="Times New Roman" w:hint="cs"/>
          <w:rtl/>
          <w:lang w:eastAsia="he-IL"/>
        </w:rPr>
        <w:t>ב</w:t>
      </w:r>
      <w:r w:rsidRPr="0046320F">
        <w:rPr>
          <w:rFonts w:eastAsia="Times New Roman"/>
          <w:rtl/>
          <w:lang w:eastAsia="he-IL"/>
        </w:rPr>
        <w:t xml:space="preserve">צעירים, </w:t>
      </w:r>
      <w:r w:rsidRPr="0046320F">
        <w:rPr>
          <w:rFonts w:eastAsia="Times New Roman" w:hint="cs"/>
          <w:rtl/>
          <w:lang w:eastAsia="he-IL"/>
        </w:rPr>
        <w:t>בני 13 - 25</w:t>
      </w:r>
      <w:r w:rsidRPr="0046320F">
        <w:rPr>
          <w:rFonts w:eastAsia="Times New Roman"/>
          <w:rtl/>
          <w:lang w:eastAsia="he-IL"/>
        </w:rPr>
        <w:t>,</w:t>
      </w:r>
      <w:r w:rsidRPr="0046320F">
        <w:rPr>
          <w:rFonts w:eastAsia="Times New Roman" w:hint="cs"/>
          <w:rtl/>
          <w:lang w:eastAsia="he-IL"/>
        </w:rPr>
        <w:t xml:space="preserve"> ומתוקף היותו בקשר עם מטופליו הוא יכול בין היתר להמליץ לעו"ס לחוק נוער על </w:t>
      </w:r>
      <w:r w:rsidRPr="0046320F">
        <w:rPr>
          <w:rFonts w:eastAsia="Times New Roman"/>
          <w:rtl/>
          <w:lang w:eastAsia="he-IL"/>
        </w:rPr>
        <w:t>הוצא</w:t>
      </w:r>
      <w:r w:rsidRPr="0046320F">
        <w:rPr>
          <w:rFonts w:eastAsia="Times New Roman" w:hint="cs"/>
          <w:rtl/>
          <w:lang w:eastAsia="he-IL"/>
        </w:rPr>
        <w:t>ת</w:t>
      </w:r>
      <w:r w:rsidRPr="0046320F">
        <w:rPr>
          <w:rFonts w:eastAsia="Times New Roman"/>
          <w:rtl/>
          <w:lang w:eastAsia="he-IL"/>
        </w:rPr>
        <w:t xml:space="preserve"> נערות בסיכון מביתן </w:t>
      </w:r>
      <w:r w:rsidRPr="0046320F">
        <w:rPr>
          <w:rFonts w:eastAsia="Times New Roman"/>
          <w:rtl/>
          <w:lang w:eastAsia="he-IL"/>
        </w:rPr>
        <w:t xml:space="preserve">למסגרות מוגנות או </w:t>
      </w:r>
      <w:r w:rsidRPr="0046320F">
        <w:rPr>
          <w:rFonts w:eastAsia="Times New Roman" w:hint="cs"/>
          <w:rtl/>
          <w:lang w:eastAsia="he-IL"/>
        </w:rPr>
        <w:t xml:space="preserve">למסגרות </w:t>
      </w:r>
      <w:r w:rsidRPr="0046320F">
        <w:rPr>
          <w:rFonts w:eastAsia="Times New Roman"/>
          <w:rtl/>
          <w:lang w:eastAsia="he-IL"/>
        </w:rPr>
        <w:t>בתנאי פנימייה</w:t>
      </w:r>
      <w:r w:rsidRPr="0046320F">
        <w:rPr>
          <w:rFonts w:eastAsia="Times New Roman" w:hint="cs"/>
          <w:rtl/>
          <w:lang w:eastAsia="he-IL"/>
        </w:rPr>
        <w:t xml:space="preserve">, לדאוג למתן </w:t>
      </w:r>
      <w:r w:rsidRPr="0046320F">
        <w:rPr>
          <w:rFonts w:eastAsia="Times New Roman"/>
          <w:rtl/>
          <w:lang w:eastAsia="he-IL"/>
        </w:rPr>
        <w:t>טיפול</w:t>
      </w:r>
      <w:r w:rsidRPr="0046320F">
        <w:rPr>
          <w:rFonts w:eastAsia="Times New Roman" w:hint="cs"/>
          <w:rtl/>
          <w:lang w:eastAsia="he-IL"/>
        </w:rPr>
        <w:t xml:space="preserve"> </w:t>
      </w:r>
      <w:r w:rsidRPr="0046320F">
        <w:rPr>
          <w:rFonts w:eastAsia="Times New Roman"/>
          <w:rtl/>
          <w:lang w:eastAsia="he-IL"/>
        </w:rPr>
        <w:t xml:space="preserve">רב-מערכתי </w:t>
      </w:r>
      <w:r w:rsidRPr="0046320F">
        <w:rPr>
          <w:rFonts w:eastAsia="Times New Roman" w:hint="cs"/>
          <w:rtl/>
          <w:lang w:eastAsia="he-IL"/>
        </w:rPr>
        <w:t>ל</w:t>
      </w:r>
      <w:r w:rsidRPr="0046320F">
        <w:rPr>
          <w:rFonts w:eastAsia="Times New Roman"/>
          <w:rtl/>
          <w:lang w:eastAsia="he-IL"/>
        </w:rPr>
        <w:t>נפגעות טראומה מינית</w:t>
      </w:r>
      <w:r w:rsidRPr="0046320F">
        <w:rPr>
          <w:rFonts w:eastAsia="Times New Roman" w:hint="cs"/>
          <w:rtl/>
          <w:lang w:eastAsia="he-IL"/>
        </w:rPr>
        <w:t xml:space="preserve"> ו</w:t>
      </w:r>
      <w:r w:rsidRPr="0046320F">
        <w:rPr>
          <w:rFonts w:eastAsia="Times New Roman"/>
          <w:rtl/>
          <w:lang w:eastAsia="he-IL"/>
        </w:rPr>
        <w:t>למתן מענים הולמים</w:t>
      </w:r>
      <w:r w:rsidRPr="0046320F">
        <w:rPr>
          <w:rFonts w:eastAsia="Times New Roman" w:hint="cs"/>
          <w:rtl/>
          <w:lang w:eastAsia="he-IL"/>
        </w:rPr>
        <w:t xml:space="preserve"> </w:t>
      </w:r>
      <w:r w:rsidRPr="0046320F">
        <w:rPr>
          <w:rFonts w:eastAsia="Times New Roman"/>
          <w:rtl/>
          <w:lang w:eastAsia="he-IL"/>
        </w:rPr>
        <w:t xml:space="preserve">לנערות, </w:t>
      </w:r>
      <w:r w:rsidRPr="0046320F">
        <w:rPr>
          <w:rFonts w:eastAsia="Times New Roman" w:hint="cs"/>
          <w:rtl/>
          <w:lang w:eastAsia="he-IL"/>
        </w:rPr>
        <w:t>ל</w:t>
      </w:r>
      <w:r w:rsidRPr="0046320F">
        <w:rPr>
          <w:rFonts w:eastAsia="Times New Roman"/>
          <w:rtl/>
          <w:lang w:eastAsia="he-IL"/>
        </w:rPr>
        <w:t>נערים ו</w:t>
      </w:r>
      <w:r w:rsidRPr="0046320F">
        <w:rPr>
          <w:rFonts w:eastAsia="Times New Roman" w:hint="cs"/>
          <w:rtl/>
          <w:lang w:eastAsia="he-IL"/>
        </w:rPr>
        <w:t>ל</w:t>
      </w:r>
      <w:r w:rsidRPr="0046320F">
        <w:rPr>
          <w:rFonts w:eastAsia="Times New Roman"/>
          <w:rtl/>
          <w:lang w:eastAsia="he-IL"/>
        </w:rPr>
        <w:t>צעירים</w:t>
      </w:r>
      <w:r>
        <w:rPr>
          <w:rFonts w:eastAsia="Times New Roman"/>
          <w:vertAlign w:val="superscript"/>
          <w:rtl/>
          <w:lang w:eastAsia="he-IL"/>
        </w:rPr>
        <w:footnoteReference w:id="19"/>
      </w:r>
      <w:r w:rsidRPr="0046320F">
        <w:rPr>
          <w:rFonts w:eastAsia="Times New Roman" w:hint="cs"/>
          <w:rtl/>
          <w:lang w:eastAsia="he-IL"/>
        </w:rPr>
        <w:t xml:space="preserve">; </w:t>
      </w:r>
      <w:r w:rsidRPr="0046320F">
        <w:rPr>
          <w:rFonts w:eastAsia="Times New Roman" w:hint="cs"/>
          <w:b/>
          <w:bCs/>
          <w:rtl/>
          <w:lang w:eastAsia="he-IL"/>
        </w:rPr>
        <w:t>עו"ס אזרחים ותיקים (זקנה)</w:t>
      </w:r>
      <w:r w:rsidRPr="0046320F">
        <w:rPr>
          <w:rFonts w:eastAsia="Times New Roman" w:hint="cs"/>
          <w:rtl/>
          <w:lang w:eastAsia="he-IL"/>
        </w:rPr>
        <w:t xml:space="preserve"> הפ</w:t>
      </w:r>
      <w:r w:rsidRPr="0046320F">
        <w:rPr>
          <w:rFonts w:eastAsia="Times New Roman"/>
          <w:rtl/>
          <w:lang w:eastAsia="he-IL"/>
        </w:rPr>
        <w:t>ועל</w:t>
      </w:r>
      <w:r w:rsidRPr="0046320F">
        <w:rPr>
          <w:rFonts w:eastAsia="Times New Roman" w:hint="cs"/>
          <w:rtl/>
          <w:lang w:eastAsia="he-IL"/>
        </w:rPr>
        <w:t xml:space="preserve"> </w:t>
      </w:r>
      <w:r w:rsidRPr="0046320F">
        <w:rPr>
          <w:rFonts w:eastAsia="Times New Roman"/>
          <w:rtl/>
          <w:lang w:eastAsia="he-IL"/>
        </w:rPr>
        <w:t>לשיפור איכות חיי האוכלוסייה הוותיקה</w:t>
      </w:r>
      <w:r w:rsidRPr="0046320F">
        <w:rPr>
          <w:rFonts w:eastAsia="Times New Roman" w:hint="cs"/>
          <w:rtl/>
          <w:lang w:eastAsia="he-IL"/>
        </w:rPr>
        <w:t xml:space="preserve">; </w:t>
      </w:r>
      <w:r w:rsidRPr="0046320F">
        <w:rPr>
          <w:rFonts w:eastAsia="Times New Roman"/>
          <w:b/>
          <w:bCs/>
          <w:rtl/>
          <w:lang w:eastAsia="he-IL"/>
        </w:rPr>
        <w:t>עו"ס הגנה על חוסים</w:t>
      </w:r>
      <w:r w:rsidRPr="0046320F">
        <w:rPr>
          <w:rFonts w:eastAsia="Times New Roman" w:hint="cs"/>
          <w:rtl/>
          <w:lang w:eastAsia="he-IL"/>
        </w:rPr>
        <w:t xml:space="preserve"> הפועל </w:t>
      </w:r>
      <w:r w:rsidRPr="0046320F">
        <w:rPr>
          <w:rFonts w:eastAsia="Times New Roman"/>
          <w:rtl/>
          <w:lang w:eastAsia="he-IL"/>
        </w:rPr>
        <w:t>מכוח חוק ההגנה על חוסים</w:t>
      </w:r>
      <w:r w:rsidRPr="0046320F">
        <w:rPr>
          <w:rFonts w:eastAsia="Times New Roman" w:hint="cs"/>
          <w:rtl/>
          <w:lang w:eastAsia="he-IL"/>
        </w:rPr>
        <w:t xml:space="preserve">, התשכ"ו-1966; </w:t>
      </w:r>
      <w:r w:rsidRPr="0046320F">
        <w:rPr>
          <w:rFonts w:eastAsia="Times New Roman" w:hint="cs"/>
          <w:b/>
          <w:bCs/>
          <w:rtl/>
          <w:lang w:eastAsia="he-IL"/>
        </w:rPr>
        <w:t>עו"ס מוגבלויות</w:t>
      </w:r>
      <w:r w:rsidRPr="0046320F">
        <w:rPr>
          <w:rFonts w:eastAsia="Times New Roman" w:hint="cs"/>
          <w:rtl/>
          <w:lang w:eastAsia="he-IL"/>
        </w:rPr>
        <w:t xml:space="preserve"> ה</w:t>
      </w:r>
      <w:r w:rsidRPr="0046320F">
        <w:rPr>
          <w:rFonts w:eastAsia="Times New Roman"/>
          <w:rtl/>
          <w:lang w:eastAsia="he-IL"/>
        </w:rPr>
        <w:t>פועל לרווחתו של אדם עם מוגבלות פיזית</w:t>
      </w:r>
      <w:r w:rsidRPr="0046320F">
        <w:rPr>
          <w:rFonts w:eastAsia="Times New Roman" w:hint="cs"/>
          <w:rtl/>
          <w:lang w:eastAsia="he-IL"/>
        </w:rPr>
        <w:t xml:space="preserve">, </w:t>
      </w:r>
      <w:r w:rsidRPr="0046320F">
        <w:rPr>
          <w:rFonts w:eastAsia="Times New Roman"/>
          <w:rtl/>
          <w:lang w:eastAsia="he-IL"/>
        </w:rPr>
        <w:t>קוגניטיבית</w:t>
      </w:r>
      <w:r w:rsidRPr="0046320F">
        <w:rPr>
          <w:rFonts w:eastAsia="Times New Roman" w:hint="cs"/>
          <w:rtl/>
          <w:lang w:eastAsia="he-IL"/>
        </w:rPr>
        <w:t xml:space="preserve">, </w:t>
      </w:r>
      <w:r w:rsidRPr="0046320F">
        <w:rPr>
          <w:rFonts w:eastAsia="Times New Roman"/>
          <w:rtl/>
          <w:lang w:eastAsia="he-IL"/>
        </w:rPr>
        <w:t>חושית או נפשית, ובכלל זה לשיפור איכות חייו</w:t>
      </w:r>
      <w:r w:rsidRPr="0046320F">
        <w:rPr>
          <w:rFonts w:eastAsia="Times New Roman" w:hint="cs"/>
          <w:rtl/>
          <w:lang w:eastAsia="he-IL"/>
        </w:rPr>
        <w:t xml:space="preserve">; </w:t>
      </w:r>
      <w:r w:rsidRPr="0046320F">
        <w:rPr>
          <w:rFonts w:eastAsia="Times New Roman"/>
          <w:b/>
          <w:bCs/>
          <w:rtl/>
          <w:lang w:eastAsia="he-IL"/>
        </w:rPr>
        <w:t>עו"ס קהילתי</w:t>
      </w:r>
      <w:r w:rsidRPr="0046320F">
        <w:rPr>
          <w:rFonts w:eastAsia="Times New Roman" w:hint="cs"/>
          <w:rtl/>
          <w:lang w:eastAsia="he-IL"/>
        </w:rPr>
        <w:t xml:space="preserve"> ה</w:t>
      </w:r>
      <w:r w:rsidRPr="0046320F">
        <w:rPr>
          <w:rFonts w:eastAsia="Times New Roman"/>
          <w:rtl/>
          <w:lang w:eastAsia="he-IL"/>
        </w:rPr>
        <w:t>פועל לשיפור איכות חיי הקהילה</w:t>
      </w:r>
      <w:r w:rsidRPr="0046320F">
        <w:rPr>
          <w:rFonts w:eastAsia="Times New Roman" w:hint="cs"/>
          <w:rtl/>
          <w:lang w:eastAsia="he-IL"/>
        </w:rPr>
        <w:t xml:space="preserve">; </w:t>
      </w:r>
      <w:r w:rsidRPr="0046320F">
        <w:rPr>
          <w:rFonts w:eastAsia="Times New Roman"/>
          <w:b/>
          <w:bCs/>
          <w:rtl/>
          <w:lang w:eastAsia="he-IL"/>
        </w:rPr>
        <w:t>עו"ס התמכרויות</w:t>
      </w:r>
      <w:r w:rsidRPr="0046320F">
        <w:rPr>
          <w:rFonts w:eastAsia="Times New Roman" w:hint="cs"/>
          <w:rtl/>
          <w:lang w:eastAsia="he-IL"/>
        </w:rPr>
        <w:t xml:space="preserve"> המטפל בנפגעי סמים, אלכוהול, הימורים והתמכרויות נוספות</w:t>
      </w:r>
      <w:r>
        <w:rPr>
          <w:rFonts w:eastAsia="Times New Roman"/>
          <w:vertAlign w:val="superscript"/>
          <w:rtl/>
          <w:lang w:eastAsia="he-IL"/>
        </w:rPr>
        <w:footnoteReference w:id="20"/>
      </w:r>
      <w:r w:rsidRPr="0046320F">
        <w:rPr>
          <w:rFonts w:eastAsia="Times New Roman" w:hint="cs"/>
          <w:rtl/>
          <w:lang w:eastAsia="he-IL"/>
        </w:rPr>
        <w:t>.</w:t>
      </w:r>
    </w:p>
    <w:p w:rsidR="0046320F" w:rsidRPr="0046320F" w:rsidP="00AE3F30" w14:paraId="25F11B29" w14:textId="77777777">
      <w:pPr>
        <w:spacing w:line="269" w:lineRule="auto"/>
        <w:ind w:left="-567"/>
        <w:rPr>
          <w:rFonts w:eastAsia="Calibri"/>
          <w:szCs w:val="20"/>
          <w:rtl/>
          <w:lang w:eastAsia="he-IL"/>
        </w:rPr>
      </w:pPr>
    </w:p>
    <w:p w:rsidR="0046320F" w:rsidRPr="0046320F" w:rsidP="00AE3F30" w14:paraId="2DABC63E" w14:textId="77777777">
      <w:pPr>
        <w:spacing w:line="269" w:lineRule="auto"/>
        <w:rPr>
          <w:rFonts w:eastAsia="Calibri"/>
          <w:rtl/>
          <w:lang w:eastAsia="he-IL"/>
        </w:rPr>
      </w:pPr>
      <w:r w:rsidRPr="0046320F">
        <w:rPr>
          <w:rFonts w:eastAsia="Times New Roman" w:hint="cs"/>
          <w:rtl/>
          <w:lang w:eastAsia="he-IL"/>
        </w:rPr>
        <w:t xml:space="preserve">ערב המלחמה הגדיר משרד הרווחה תפקיד חדש: </w:t>
      </w:r>
      <w:r w:rsidRPr="0046320F">
        <w:rPr>
          <w:rFonts w:eastAsia="Times New Roman"/>
          <w:b/>
          <w:bCs/>
          <w:rtl/>
          <w:lang w:eastAsia="he-IL"/>
        </w:rPr>
        <w:t>תומך עו"ס</w:t>
      </w:r>
      <w:r w:rsidRPr="0046320F">
        <w:rPr>
          <w:rFonts w:eastAsia="Times New Roman" w:hint="cs"/>
          <w:rtl/>
          <w:lang w:eastAsia="he-IL"/>
        </w:rPr>
        <w:t xml:space="preserve">, שמטרתו לסייע ישירות לעבודת </w:t>
      </w:r>
      <w:r w:rsidRPr="0046320F">
        <w:rPr>
          <w:rFonts w:eastAsia="Times New Roman" w:hint="cs"/>
          <w:rtl/>
          <w:lang w:eastAsia="he-IL"/>
        </w:rPr>
        <w:t>העו"סים</w:t>
      </w:r>
      <w:r w:rsidRPr="0046320F">
        <w:rPr>
          <w:rFonts w:eastAsia="Times New Roman" w:hint="cs"/>
          <w:rtl/>
          <w:lang w:eastAsia="he-IL"/>
        </w:rPr>
        <w:t xml:space="preserve"> על ידי ביצוע מטלות בעלות אופי </w:t>
      </w:r>
      <w:r w:rsidRPr="0046320F">
        <w:rPr>
          <w:rFonts w:eastAsia="Times New Roman" w:hint="cs"/>
          <w:rtl/>
          <w:lang w:eastAsia="he-IL"/>
        </w:rPr>
        <w:t>מינהלי</w:t>
      </w:r>
      <w:r w:rsidRPr="0046320F">
        <w:rPr>
          <w:rFonts w:eastAsia="Times New Roman" w:hint="cs"/>
          <w:rtl/>
          <w:lang w:eastAsia="he-IL"/>
        </w:rPr>
        <w:t xml:space="preserve"> וטכני, וכך לאפשר </w:t>
      </w:r>
      <w:r w:rsidRPr="0046320F">
        <w:rPr>
          <w:rFonts w:eastAsia="Times New Roman" w:hint="cs"/>
          <w:rtl/>
          <w:lang w:eastAsia="he-IL"/>
        </w:rPr>
        <w:t>לעו"סים</w:t>
      </w:r>
      <w:r w:rsidRPr="0046320F">
        <w:rPr>
          <w:rFonts w:eastAsia="Times New Roman" w:hint="cs"/>
          <w:rtl/>
          <w:lang w:eastAsia="he-IL"/>
        </w:rPr>
        <w:t xml:space="preserve"> להתמקד בהיבטים המקצועיים של תפקידם</w:t>
      </w:r>
      <w:r>
        <w:rPr>
          <w:rFonts w:eastAsia="Times New Roman"/>
          <w:vertAlign w:val="superscript"/>
          <w:rtl/>
          <w:lang w:eastAsia="he-IL"/>
        </w:rPr>
        <w:footnoteReference w:id="21"/>
      </w:r>
      <w:r w:rsidRPr="0046320F">
        <w:rPr>
          <w:rFonts w:eastAsia="Times New Roman" w:hint="cs"/>
          <w:rtl/>
          <w:lang w:eastAsia="he-IL"/>
        </w:rPr>
        <w:t xml:space="preserve">. במהלך המלחמה נוצר תפקיד נוסף: </w:t>
      </w:r>
      <w:r w:rsidRPr="0046320F">
        <w:rPr>
          <w:rFonts w:eastAsia="Times New Roman" w:hint="cs"/>
          <w:b/>
          <w:bCs/>
          <w:rtl/>
          <w:lang w:eastAsia="he-IL"/>
        </w:rPr>
        <w:t>מתאם חירום רשותי</w:t>
      </w:r>
      <w:r w:rsidRPr="0046320F">
        <w:rPr>
          <w:rFonts w:eastAsia="Times New Roman" w:hint="cs"/>
          <w:rtl/>
          <w:lang w:eastAsia="he-IL"/>
        </w:rPr>
        <w:t>, שמטרתו</w:t>
      </w:r>
      <w:r w:rsidRPr="0046320F">
        <w:rPr>
          <w:rFonts w:eastAsia="Times New Roman"/>
          <w:rtl/>
          <w:lang w:eastAsia="he-IL"/>
        </w:rPr>
        <w:t xml:space="preserve"> לגבש </w:t>
      </w:r>
      <w:r w:rsidRPr="0046320F">
        <w:rPr>
          <w:rFonts w:eastAsia="Times New Roman"/>
          <w:rtl/>
          <w:lang w:eastAsia="he-IL"/>
        </w:rPr>
        <w:t>ולתכלל</w:t>
      </w:r>
      <w:r w:rsidRPr="0046320F">
        <w:rPr>
          <w:rFonts w:eastAsia="Times New Roman"/>
          <w:rtl/>
          <w:lang w:eastAsia="he-IL"/>
        </w:rPr>
        <w:t xml:space="preserve"> את כל פעולות החירום </w:t>
      </w:r>
      <w:r w:rsidRPr="0046320F">
        <w:rPr>
          <w:rFonts w:eastAsia="Times New Roman"/>
          <w:rtl/>
          <w:lang w:eastAsia="he-IL"/>
        </w:rPr>
        <w:t>במ</w:t>
      </w:r>
      <w:r w:rsidRPr="0046320F">
        <w:rPr>
          <w:rFonts w:eastAsia="Times New Roman" w:hint="cs"/>
          <w:rtl/>
          <w:lang w:eastAsia="he-IL"/>
        </w:rPr>
        <w:t>ש"ח</w:t>
      </w:r>
      <w:r>
        <w:rPr>
          <w:rFonts w:eastAsia="Times New Roman"/>
          <w:vertAlign w:val="superscript"/>
          <w:rtl/>
          <w:lang w:eastAsia="he-IL"/>
        </w:rPr>
        <w:footnoteReference w:id="22"/>
      </w:r>
      <w:r w:rsidRPr="0046320F">
        <w:rPr>
          <w:rFonts w:eastAsia="Times New Roman" w:hint="cs"/>
          <w:rtl/>
          <w:lang w:eastAsia="he-IL"/>
        </w:rPr>
        <w:t>.</w:t>
      </w:r>
    </w:p>
    <w:p w:rsidR="0046320F" w:rsidRPr="0046320F" w:rsidP="00AE3F30" w14:paraId="31E103E7" w14:textId="77777777">
      <w:pPr>
        <w:spacing w:line="269" w:lineRule="auto"/>
        <w:ind w:left="-567"/>
        <w:rPr>
          <w:rFonts w:eastAsia="Calibri"/>
          <w:szCs w:val="20"/>
          <w:rtl/>
          <w:lang w:eastAsia="he-IL"/>
        </w:rPr>
      </w:pPr>
    </w:p>
    <w:p w:rsidR="0046320F" w:rsidRPr="0046320F" w:rsidP="00AE3F30" w14:paraId="205F846B" w14:textId="77777777">
      <w:pPr>
        <w:spacing w:line="269" w:lineRule="auto"/>
        <w:rPr>
          <w:rFonts w:eastAsia="Times New Roman"/>
          <w:rtl/>
          <w:lang w:eastAsia="he-IL"/>
        </w:rPr>
      </w:pPr>
      <w:r w:rsidRPr="0046320F">
        <w:rPr>
          <w:rFonts w:eastAsia="Calibri" w:hint="eastAsia"/>
          <w:b/>
          <w:bCs/>
          <w:rtl/>
        </w:rPr>
        <w:t>בדצמבר</w:t>
      </w:r>
      <w:r w:rsidRPr="0046320F">
        <w:rPr>
          <w:rFonts w:eastAsia="Calibri"/>
          <w:b/>
          <w:bCs/>
          <w:rtl/>
        </w:rPr>
        <w:t xml:space="preserve"> 2021 פרסם משרד הרווחה מסמך מסכם </w:t>
      </w:r>
      <w:r w:rsidRPr="0046320F">
        <w:rPr>
          <w:rFonts w:eastAsia="Calibri" w:hint="eastAsia"/>
          <w:b/>
          <w:bCs/>
          <w:rtl/>
        </w:rPr>
        <w:t>לאחר</w:t>
      </w:r>
      <w:r w:rsidRPr="0046320F">
        <w:rPr>
          <w:rFonts w:eastAsia="Calibri"/>
          <w:b/>
          <w:bCs/>
          <w:rtl/>
        </w:rPr>
        <w:t xml:space="preserve"> תהליך של </w:t>
      </w:r>
      <w:r w:rsidRPr="0046320F">
        <w:rPr>
          <w:rFonts w:eastAsia="Calibri" w:hint="eastAsia"/>
          <w:b/>
          <w:bCs/>
          <w:rtl/>
        </w:rPr>
        <w:t>בחינת</w:t>
      </w:r>
      <w:r w:rsidRPr="0046320F">
        <w:rPr>
          <w:rFonts w:eastAsia="Calibri"/>
          <w:b/>
          <w:bCs/>
          <w:rtl/>
        </w:rPr>
        <w:t xml:space="preserve"> תפקיד </w:t>
      </w:r>
      <w:r w:rsidRPr="0046320F">
        <w:rPr>
          <w:rFonts w:eastAsia="Calibri" w:hint="eastAsia"/>
          <w:b/>
          <w:bCs/>
          <w:rtl/>
        </w:rPr>
        <w:t>העו</w:t>
      </w:r>
      <w:r w:rsidRPr="0046320F">
        <w:rPr>
          <w:rFonts w:eastAsia="Calibri"/>
          <w:b/>
          <w:bCs/>
          <w:rtl/>
        </w:rPr>
        <w:t>"ס</w:t>
      </w:r>
      <w:r w:rsidRPr="0046320F">
        <w:rPr>
          <w:rFonts w:eastAsia="Calibri"/>
          <w:b/>
          <w:bCs/>
          <w:rtl/>
        </w:rPr>
        <w:t xml:space="preserve"> </w:t>
      </w:r>
      <w:r w:rsidRPr="0046320F">
        <w:rPr>
          <w:rFonts w:eastAsia="Calibri" w:hint="eastAsia"/>
          <w:b/>
          <w:bCs/>
          <w:rtl/>
        </w:rPr>
        <w:t>במש</w:t>
      </w:r>
      <w:r w:rsidRPr="0046320F">
        <w:rPr>
          <w:rFonts w:eastAsia="Calibri"/>
          <w:b/>
          <w:bCs/>
          <w:rtl/>
        </w:rPr>
        <w:t>"חים</w:t>
      </w:r>
      <w:r w:rsidRPr="0046320F">
        <w:rPr>
          <w:rFonts w:eastAsia="Calibri"/>
          <w:b/>
          <w:bCs/>
          <w:rtl/>
        </w:rPr>
        <w:t xml:space="preserve"> (להלן - דוח הפרופסיה)</w:t>
      </w:r>
      <w:r>
        <w:rPr>
          <w:rFonts w:eastAsia="Calibri"/>
          <w:b/>
          <w:bCs/>
          <w:vertAlign w:val="superscript"/>
          <w:rtl/>
        </w:rPr>
        <w:footnoteReference w:id="23"/>
      </w:r>
      <w:r w:rsidRPr="0046320F">
        <w:rPr>
          <w:rFonts w:eastAsia="Calibri"/>
          <w:b/>
          <w:bCs/>
          <w:rtl/>
        </w:rPr>
        <w:t xml:space="preserve">. </w:t>
      </w:r>
      <w:r w:rsidRPr="0046320F">
        <w:rPr>
          <w:rFonts w:eastAsia="Calibri" w:hint="eastAsia"/>
          <w:b/>
          <w:bCs/>
          <w:rtl/>
        </w:rPr>
        <w:t>בדוח</w:t>
      </w:r>
      <w:r w:rsidRPr="0046320F">
        <w:rPr>
          <w:rFonts w:eastAsia="Calibri"/>
          <w:b/>
          <w:bCs/>
          <w:rtl/>
        </w:rPr>
        <w:t xml:space="preserve"> </w:t>
      </w:r>
      <w:r w:rsidRPr="0046320F">
        <w:rPr>
          <w:rFonts w:eastAsia="Calibri" w:hint="eastAsia"/>
          <w:b/>
          <w:bCs/>
          <w:rtl/>
        </w:rPr>
        <w:t>מפורטים</w:t>
      </w:r>
      <w:r w:rsidRPr="0046320F">
        <w:rPr>
          <w:rFonts w:eastAsia="Calibri"/>
          <w:b/>
          <w:bCs/>
          <w:rtl/>
        </w:rPr>
        <w:t xml:space="preserve"> האתגרים שאיתם מתמודדת פרופסיית העבודה הסוציאלית בכלל </w:t>
      </w:r>
      <w:r w:rsidRPr="0046320F">
        <w:rPr>
          <w:rFonts w:eastAsia="Calibri" w:hint="eastAsia"/>
          <w:b/>
          <w:bCs/>
          <w:rtl/>
        </w:rPr>
        <w:t>ו</w:t>
      </w:r>
      <w:r w:rsidRPr="0046320F">
        <w:rPr>
          <w:rFonts w:eastAsia="Calibri"/>
          <w:b/>
          <w:bCs/>
          <w:rtl/>
        </w:rPr>
        <w:t>מצוק</w:t>
      </w:r>
      <w:r w:rsidRPr="0046320F">
        <w:rPr>
          <w:rFonts w:eastAsia="Calibri" w:hint="eastAsia"/>
          <w:b/>
          <w:bCs/>
          <w:rtl/>
        </w:rPr>
        <w:t>ת</w:t>
      </w:r>
      <w:r w:rsidRPr="0046320F">
        <w:rPr>
          <w:rFonts w:eastAsia="Calibri"/>
          <w:b/>
          <w:bCs/>
          <w:rtl/>
        </w:rPr>
        <w:t xml:space="preserve"> </w:t>
      </w:r>
      <w:r w:rsidRPr="0046320F">
        <w:rPr>
          <w:rFonts w:eastAsia="Calibri"/>
          <w:b/>
          <w:bCs/>
          <w:rtl/>
        </w:rPr>
        <w:t>המש"ח</w:t>
      </w:r>
      <w:r w:rsidRPr="0046320F">
        <w:rPr>
          <w:rFonts w:eastAsia="Calibri"/>
          <w:b/>
          <w:bCs/>
          <w:rtl/>
        </w:rPr>
        <w:t xml:space="preserve"> בפרט. </w:t>
      </w:r>
      <w:r w:rsidRPr="0046320F">
        <w:rPr>
          <w:rFonts w:eastAsia="Calibri" w:hint="eastAsia"/>
          <w:b/>
          <w:bCs/>
          <w:rtl/>
        </w:rPr>
        <w:t>בדוח</w:t>
      </w:r>
      <w:r w:rsidRPr="0046320F">
        <w:rPr>
          <w:rFonts w:eastAsia="Calibri"/>
          <w:b/>
          <w:bCs/>
          <w:rtl/>
        </w:rPr>
        <w:t xml:space="preserve"> </w:t>
      </w:r>
      <w:r w:rsidRPr="0046320F">
        <w:rPr>
          <w:rFonts w:eastAsia="Calibri" w:hint="eastAsia"/>
          <w:b/>
          <w:bCs/>
          <w:rtl/>
        </w:rPr>
        <w:t>מתוארים</w:t>
      </w:r>
      <w:r w:rsidRPr="0046320F">
        <w:rPr>
          <w:rFonts w:eastAsia="Calibri"/>
          <w:b/>
          <w:bCs/>
          <w:rtl/>
        </w:rPr>
        <w:t xml:space="preserve"> </w:t>
      </w:r>
      <w:r w:rsidRPr="0046320F">
        <w:rPr>
          <w:rFonts w:eastAsia="Calibri" w:hint="eastAsia"/>
          <w:b/>
          <w:bCs/>
          <w:rtl/>
        </w:rPr>
        <w:t>ה</w:t>
      </w:r>
      <w:r w:rsidRPr="0046320F">
        <w:rPr>
          <w:rFonts w:eastAsia="Calibri"/>
          <w:b/>
          <w:bCs/>
          <w:rtl/>
        </w:rPr>
        <w:t xml:space="preserve">קשיים </w:t>
      </w:r>
      <w:r w:rsidRPr="0046320F">
        <w:rPr>
          <w:rFonts w:eastAsia="Calibri" w:hint="eastAsia"/>
          <w:b/>
          <w:bCs/>
          <w:rtl/>
        </w:rPr>
        <w:t>הניכרים</w:t>
      </w:r>
      <w:r w:rsidRPr="0046320F">
        <w:rPr>
          <w:rFonts w:eastAsia="Calibri"/>
          <w:b/>
          <w:bCs/>
          <w:rtl/>
        </w:rPr>
        <w:t xml:space="preserve"> </w:t>
      </w:r>
      <w:r w:rsidRPr="0046320F">
        <w:rPr>
          <w:rFonts w:eastAsia="Calibri" w:hint="eastAsia"/>
          <w:b/>
          <w:bCs/>
          <w:rtl/>
        </w:rPr>
        <w:t>של</w:t>
      </w:r>
      <w:r w:rsidRPr="0046320F">
        <w:rPr>
          <w:rFonts w:eastAsia="Calibri"/>
          <w:b/>
          <w:bCs/>
          <w:rtl/>
        </w:rPr>
        <w:t xml:space="preserve"> </w:t>
      </w:r>
      <w:r w:rsidRPr="0046320F">
        <w:rPr>
          <w:rFonts w:eastAsia="Calibri" w:hint="eastAsia"/>
          <w:b/>
          <w:bCs/>
          <w:rtl/>
        </w:rPr>
        <w:t>המש</w:t>
      </w:r>
      <w:r w:rsidRPr="0046320F">
        <w:rPr>
          <w:rFonts w:eastAsia="Calibri"/>
          <w:b/>
          <w:bCs/>
          <w:rtl/>
        </w:rPr>
        <w:t>"חים</w:t>
      </w:r>
      <w:r w:rsidRPr="0046320F">
        <w:rPr>
          <w:rFonts w:eastAsia="Calibri"/>
          <w:b/>
          <w:bCs/>
          <w:rtl/>
        </w:rPr>
        <w:t xml:space="preserve"> בגיוס </w:t>
      </w:r>
      <w:r w:rsidRPr="0046320F">
        <w:rPr>
          <w:rFonts w:eastAsia="Calibri"/>
          <w:b/>
          <w:bCs/>
          <w:rtl/>
        </w:rPr>
        <w:t>עו"ס</w:t>
      </w:r>
      <w:r w:rsidRPr="0046320F">
        <w:rPr>
          <w:rFonts w:eastAsia="Calibri" w:hint="eastAsia"/>
          <w:b/>
          <w:bCs/>
          <w:rtl/>
        </w:rPr>
        <w:t>ים</w:t>
      </w:r>
      <w:r w:rsidRPr="0046320F">
        <w:rPr>
          <w:rFonts w:eastAsia="Calibri"/>
          <w:b/>
          <w:bCs/>
          <w:rtl/>
        </w:rPr>
        <w:t xml:space="preserve"> ובשימורם, </w:t>
      </w:r>
      <w:r w:rsidRPr="0046320F">
        <w:rPr>
          <w:rFonts w:eastAsia="Calibri" w:hint="eastAsia"/>
          <w:b/>
          <w:bCs/>
          <w:rtl/>
        </w:rPr>
        <w:t>ה</w:t>
      </w:r>
      <w:r w:rsidRPr="0046320F">
        <w:rPr>
          <w:rFonts w:eastAsia="Calibri"/>
          <w:b/>
          <w:bCs/>
          <w:rtl/>
        </w:rPr>
        <w:t>תחלופה</w:t>
      </w:r>
      <w:r w:rsidRPr="0046320F">
        <w:rPr>
          <w:rFonts w:eastAsia="Calibri"/>
          <w:b/>
        </w:rPr>
        <w:t xml:space="preserve"> </w:t>
      </w:r>
      <w:r w:rsidRPr="0046320F">
        <w:rPr>
          <w:rFonts w:eastAsia="Calibri" w:hint="eastAsia"/>
          <w:b/>
          <w:bCs/>
          <w:rtl/>
        </w:rPr>
        <w:t>ה</w:t>
      </w:r>
      <w:r w:rsidRPr="0046320F">
        <w:rPr>
          <w:rFonts w:eastAsia="Calibri"/>
          <w:b/>
          <w:bCs/>
          <w:rtl/>
        </w:rPr>
        <w:t xml:space="preserve">גבוהה של עובדים </w:t>
      </w:r>
      <w:r w:rsidRPr="0046320F">
        <w:rPr>
          <w:rFonts w:eastAsia="Calibri" w:hint="eastAsia"/>
          <w:b/>
          <w:bCs/>
          <w:rtl/>
        </w:rPr>
        <w:t>ו</w:t>
      </w:r>
      <w:r w:rsidRPr="0046320F">
        <w:rPr>
          <w:rFonts w:eastAsia="Calibri"/>
          <w:b/>
          <w:bCs/>
          <w:rtl/>
        </w:rPr>
        <w:t xml:space="preserve">היעדר הלימה בין התקינה </w:t>
      </w:r>
      <w:r w:rsidRPr="0046320F">
        <w:rPr>
          <w:rFonts w:eastAsia="Times New Roman"/>
          <w:b/>
          <w:bCs/>
          <w:rtl/>
          <w:lang w:eastAsia="he-IL"/>
        </w:rPr>
        <w:t xml:space="preserve">הקיימת ובין </w:t>
      </w:r>
      <w:r w:rsidRPr="0046320F">
        <w:rPr>
          <w:rFonts w:eastAsia="Times New Roman" w:hint="cs"/>
          <w:b/>
          <w:bCs/>
          <w:rtl/>
          <w:lang w:eastAsia="he-IL"/>
        </w:rPr>
        <w:t>עומס</w:t>
      </w:r>
      <w:r w:rsidRPr="0046320F">
        <w:rPr>
          <w:rFonts w:eastAsia="Times New Roman"/>
          <w:b/>
          <w:bCs/>
          <w:rtl/>
          <w:lang w:eastAsia="he-IL"/>
        </w:rPr>
        <w:t xml:space="preserve"> העבודה</w:t>
      </w:r>
      <w:r w:rsidRPr="0046320F">
        <w:rPr>
          <w:rFonts w:eastAsia="Times New Roman" w:hint="cs"/>
          <w:b/>
          <w:bCs/>
          <w:rtl/>
          <w:lang w:eastAsia="he-IL"/>
        </w:rPr>
        <w:t xml:space="preserve">. המסקנה העיקרית העולה מהדוח היא שבתנאים הקיימים </w:t>
      </w:r>
      <w:r w:rsidRPr="0046320F">
        <w:rPr>
          <w:rFonts w:eastAsia="Times New Roman"/>
          <w:b/>
          <w:bCs/>
          <w:rtl/>
          <w:lang w:eastAsia="he-IL"/>
        </w:rPr>
        <w:t>המש"ח</w:t>
      </w:r>
      <w:r w:rsidRPr="0046320F">
        <w:rPr>
          <w:rFonts w:eastAsia="Times New Roman" w:hint="cs"/>
          <w:b/>
          <w:bCs/>
          <w:rtl/>
          <w:lang w:eastAsia="he-IL"/>
        </w:rPr>
        <w:t>ים</w:t>
      </w:r>
      <w:r w:rsidRPr="0046320F">
        <w:rPr>
          <w:rFonts w:eastAsia="Times New Roman" w:hint="cs"/>
          <w:b/>
          <w:bCs/>
          <w:rtl/>
          <w:lang w:eastAsia="he-IL"/>
        </w:rPr>
        <w:t xml:space="preserve"> מת</w:t>
      </w:r>
      <w:r w:rsidRPr="0046320F">
        <w:rPr>
          <w:rFonts w:eastAsia="Times New Roman"/>
          <w:b/>
          <w:bCs/>
          <w:rtl/>
          <w:lang w:eastAsia="he-IL"/>
        </w:rPr>
        <w:t>קש</w:t>
      </w:r>
      <w:r w:rsidRPr="0046320F">
        <w:rPr>
          <w:rFonts w:eastAsia="Times New Roman" w:hint="cs"/>
          <w:b/>
          <w:bCs/>
          <w:rtl/>
          <w:lang w:eastAsia="he-IL"/>
        </w:rPr>
        <w:t>ים</w:t>
      </w:r>
      <w:r w:rsidRPr="0046320F">
        <w:rPr>
          <w:rFonts w:eastAsia="Times New Roman"/>
          <w:b/>
          <w:bCs/>
          <w:rtl/>
          <w:lang w:eastAsia="he-IL"/>
        </w:rPr>
        <w:t xml:space="preserve"> למלא את ייעוד</w:t>
      </w:r>
      <w:r w:rsidRPr="0046320F">
        <w:rPr>
          <w:rFonts w:eastAsia="Times New Roman" w:hint="cs"/>
          <w:b/>
          <w:bCs/>
          <w:rtl/>
          <w:lang w:eastAsia="he-IL"/>
        </w:rPr>
        <w:t>ם,</w:t>
      </w:r>
      <w:r w:rsidRPr="0046320F">
        <w:rPr>
          <w:rFonts w:eastAsia="Times New Roman"/>
          <w:b/>
          <w:bCs/>
          <w:rtl/>
          <w:lang w:eastAsia="he-IL"/>
        </w:rPr>
        <w:t xml:space="preserve"> ו</w:t>
      </w:r>
      <w:r w:rsidRPr="0046320F">
        <w:rPr>
          <w:rFonts w:eastAsia="Times New Roman" w:hint="cs"/>
          <w:b/>
          <w:bCs/>
          <w:rtl/>
          <w:lang w:eastAsia="he-IL"/>
        </w:rPr>
        <w:t xml:space="preserve">בהתאם לכך </w:t>
      </w:r>
      <w:r w:rsidRPr="0046320F">
        <w:rPr>
          <w:rFonts w:eastAsia="Times New Roman"/>
          <w:b/>
          <w:bCs/>
          <w:rtl/>
          <w:lang w:eastAsia="he-IL"/>
        </w:rPr>
        <w:t xml:space="preserve">איכות השירות הניתן </w:t>
      </w:r>
      <w:r w:rsidRPr="0046320F">
        <w:rPr>
          <w:rFonts w:eastAsia="Times New Roman" w:hint="cs"/>
          <w:b/>
          <w:bCs/>
          <w:rtl/>
          <w:lang w:eastAsia="he-IL"/>
        </w:rPr>
        <w:t>למטופלים נפגעת.</w:t>
      </w:r>
      <w:r w:rsidRPr="0046320F">
        <w:rPr>
          <w:rFonts w:eastAsia="Times New Roman" w:hint="cs"/>
          <w:rtl/>
          <w:lang w:eastAsia="he-IL"/>
        </w:rPr>
        <w:t xml:space="preserve"> </w:t>
      </w:r>
    </w:p>
    <w:p w:rsidR="0046320F" w:rsidRPr="0046320F" w:rsidP="00AE3F30" w14:paraId="0B67CC00" w14:textId="77777777">
      <w:pPr>
        <w:spacing w:line="269" w:lineRule="auto"/>
        <w:ind w:left="-567"/>
        <w:rPr>
          <w:rFonts w:eastAsia="Calibri"/>
          <w:szCs w:val="20"/>
          <w:rtl/>
          <w:lang w:eastAsia="he-IL"/>
        </w:rPr>
      </w:pPr>
    </w:p>
    <w:p w:rsidR="0046320F" w:rsidRPr="0046320F" w:rsidP="00AE3F30" w14:paraId="2809C849" w14:textId="77777777">
      <w:pPr>
        <w:spacing w:line="269" w:lineRule="auto"/>
        <w:rPr>
          <w:rFonts w:eastAsia="Times New Roman"/>
          <w:rtl/>
          <w:lang w:eastAsia="he-IL"/>
        </w:rPr>
      </w:pPr>
      <w:r w:rsidRPr="0046320F">
        <w:rPr>
          <w:rFonts w:eastAsia="Calibri" w:hint="eastAsia"/>
          <w:b/>
          <w:bCs/>
          <w:rtl/>
        </w:rPr>
        <w:t>בדוח</w:t>
      </w:r>
      <w:r w:rsidRPr="0046320F">
        <w:rPr>
          <w:rFonts w:eastAsia="Calibri"/>
          <w:b/>
          <w:bCs/>
          <w:rtl/>
        </w:rPr>
        <w:t xml:space="preserve"> מוצגת </w:t>
      </w:r>
      <w:r w:rsidRPr="0046320F">
        <w:rPr>
          <w:rFonts w:eastAsia="Calibri" w:hint="eastAsia"/>
          <w:b/>
          <w:bCs/>
          <w:rtl/>
        </w:rPr>
        <w:t>רשימת</w:t>
      </w:r>
      <w:r w:rsidRPr="0046320F">
        <w:rPr>
          <w:rFonts w:eastAsia="Calibri"/>
          <w:b/>
          <w:bCs/>
          <w:rtl/>
        </w:rPr>
        <w:t xml:space="preserve"> המלצות שיישומן </w:t>
      </w:r>
      <w:r w:rsidRPr="0046320F">
        <w:rPr>
          <w:rFonts w:eastAsia="Calibri" w:hint="eastAsia"/>
          <w:b/>
          <w:bCs/>
          <w:rtl/>
        </w:rPr>
        <w:t>יחייב</w:t>
      </w:r>
      <w:r w:rsidRPr="0046320F">
        <w:rPr>
          <w:rFonts w:eastAsia="Calibri"/>
          <w:b/>
          <w:bCs/>
          <w:rtl/>
        </w:rPr>
        <w:t xml:space="preserve"> </w:t>
      </w:r>
      <w:r w:rsidRPr="0046320F">
        <w:rPr>
          <w:rFonts w:eastAsia="Calibri" w:hint="eastAsia"/>
          <w:b/>
          <w:bCs/>
          <w:rtl/>
        </w:rPr>
        <w:t>הקצאת</w:t>
      </w:r>
      <w:r w:rsidRPr="0046320F">
        <w:rPr>
          <w:rFonts w:eastAsia="Calibri"/>
          <w:b/>
          <w:bCs/>
          <w:rtl/>
        </w:rPr>
        <w:t xml:space="preserve"> </w:t>
      </w:r>
      <w:r w:rsidRPr="0046320F">
        <w:rPr>
          <w:rFonts w:eastAsia="Calibri" w:hint="eastAsia"/>
          <w:b/>
          <w:bCs/>
          <w:rtl/>
        </w:rPr>
        <w:t>תקציבים</w:t>
      </w:r>
      <w:r w:rsidRPr="0046320F">
        <w:rPr>
          <w:rFonts w:eastAsia="Calibri"/>
          <w:b/>
          <w:bCs/>
          <w:rtl/>
        </w:rPr>
        <w:t xml:space="preserve"> </w:t>
      </w:r>
      <w:r w:rsidRPr="0046320F">
        <w:rPr>
          <w:rFonts w:eastAsia="Calibri" w:hint="eastAsia"/>
          <w:b/>
          <w:bCs/>
          <w:rtl/>
        </w:rPr>
        <w:t>ייעודיים</w:t>
      </w:r>
      <w:r w:rsidRPr="0046320F">
        <w:rPr>
          <w:rFonts w:eastAsia="Calibri"/>
          <w:b/>
          <w:bCs/>
          <w:rtl/>
        </w:rPr>
        <w:t xml:space="preserve"> לקידום הטיפול </w:t>
      </w:r>
      <w:r w:rsidRPr="0046320F">
        <w:rPr>
          <w:rFonts w:eastAsia="Calibri" w:hint="eastAsia"/>
          <w:b/>
          <w:bCs/>
          <w:rtl/>
        </w:rPr>
        <w:t>בעו</w:t>
      </w:r>
      <w:r w:rsidRPr="0046320F">
        <w:rPr>
          <w:rFonts w:eastAsia="Calibri"/>
          <w:b/>
          <w:bCs/>
          <w:rtl/>
        </w:rPr>
        <w:t>"ס</w:t>
      </w:r>
      <w:r w:rsidRPr="0046320F">
        <w:rPr>
          <w:rFonts w:eastAsia="Calibri" w:hint="eastAsia"/>
          <w:b/>
          <w:bCs/>
          <w:rtl/>
        </w:rPr>
        <w:t>ים</w:t>
      </w:r>
      <w:r w:rsidRPr="0046320F">
        <w:rPr>
          <w:rFonts w:eastAsia="Calibri"/>
          <w:b/>
          <w:bCs/>
          <w:rtl/>
        </w:rPr>
        <w:t xml:space="preserve">. </w:t>
      </w:r>
      <w:r w:rsidRPr="0046320F">
        <w:rPr>
          <w:rFonts w:eastAsia="Calibri" w:hint="eastAsia"/>
          <w:b/>
          <w:bCs/>
          <w:rtl/>
        </w:rPr>
        <w:t>משרד</w:t>
      </w:r>
      <w:r w:rsidRPr="0046320F">
        <w:rPr>
          <w:rFonts w:eastAsia="Calibri"/>
          <w:b/>
          <w:bCs/>
          <w:rtl/>
        </w:rPr>
        <w:t xml:space="preserve"> הרווחה מסר לצוות הביקורת כי </w:t>
      </w:r>
      <w:r w:rsidRPr="0046320F">
        <w:rPr>
          <w:rFonts w:eastAsia="Calibri" w:hint="eastAsia"/>
          <w:b/>
          <w:bCs/>
          <w:rtl/>
        </w:rPr>
        <w:t>נדרש</w:t>
      </w:r>
      <w:r w:rsidRPr="0046320F">
        <w:rPr>
          <w:rFonts w:eastAsia="Calibri"/>
          <w:b/>
          <w:bCs/>
          <w:rtl/>
        </w:rPr>
        <w:t xml:space="preserve"> תקציב גדול ליישום המלצות דוח הפרופסיה, אך </w:t>
      </w:r>
      <w:r w:rsidRPr="0046320F">
        <w:rPr>
          <w:rFonts w:eastAsia="Calibri" w:hint="eastAsia"/>
          <w:b/>
          <w:bCs/>
          <w:rtl/>
        </w:rPr>
        <w:t>הוא</w:t>
      </w:r>
      <w:r w:rsidRPr="0046320F">
        <w:rPr>
          <w:rFonts w:eastAsia="Calibri"/>
          <w:b/>
          <w:bCs/>
          <w:rtl/>
        </w:rPr>
        <w:t xml:space="preserve"> לא </w:t>
      </w:r>
      <w:r w:rsidRPr="0046320F">
        <w:rPr>
          <w:rFonts w:eastAsia="Calibri" w:hint="eastAsia"/>
          <w:b/>
          <w:bCs/>
          <w:rtl/>
        </w:rPr>
        <w:t>חישב</w:t>
      </w:r>
      <w:r w:rsidRPr="0046320F">
        <w:rPr>
          <w:rFonts w:eastAsia="Calibri"/>
          <w:b/>
          <w:bCs/>
          <w:rtl/>
        </w:rPr>
        <w:t xml:space="preserve"> במדויק את </w:t>
      </w:r>
      <w:r w:rsidRPr="0046320F">
        <w:rPr>
          <w:rFonts w:eastAsia="Calibri" w:hint="eastAsia"/>
          <w:b/>
          <w:bCs/>
          <w:rtl/>
        </w:rPr>
        <w:t>ה</w:t>
      </w:r>
      <w:r w:rsidRPr="0046320F">
        <w:rPr>
          <w:rFonts w:eastAsia="Calibri"/>
          <w:b/>
          <w:bCs/>
          <w:rtl/>
        </w:rPr>
        <w:t xml:space="preserve">תקציב </w:t>
      </w:r>
      <w:r w:rsidRPr="0046320F">
        <w:rPr>
          <w:rFonts w:eastAsia="Calibri" w:hint="eastAsia"/>
          <w:b/>
          <w:bCs/>
          <w:rtl/>
        </w:rPr>
        <w:t>הנדרש</w:t>
      </w:r>
      <w:r w:rsidRPr="0046320F">
        <w:rPr>
          <w:rFonts w:eastAsia="Calibri"/>
          <w:b/>
          <w:bCs/>
          <w:rtl/>
        </w:rPr>
        <w:t xml:space="preserve"> </w:t>
      </w:r>
      <w:r w:rsidRPr="0046320F">
        <w:rPr>
          <w:rFonts w:eastAsia="Calibri" w:hint="eastAsia"/>
          <w:b/>
          <w:bCs/>
          <w:rtl/>
        </w:rPr>
        <w:t>לי</w:t>
      </w:r>
      <w:r w:rsidRPr="0046320F">
        <w:rPr>
          <w:rFonts w:eastAsia="Calibri"/>
          <w:b/>
          <w:bCs/>
          <w:rtl/>
        </w:rPr>
        <w:t xml:space="preserve">ישום </w:t>
      </w:r>
      <w:r w:rsidRPr="0046320F">
        <w:rPr>
          <w:rFonts w:eastAsia="Calibri" w:hint="eastAsia"/>
          <w:b/>
          <w:bCs/>
          <w:rtl/>
        </w:rPr>
        <w:t>המלא</w:t>
      </w:r>
      <w:r w:rsidRPr="0046320F">
        <w:rPr>
          <w:rFonts w:eastAsia="Calibri"/>
          <w:b/>
          <w:bCs/>
          <w:rtl/>
        </w:rPr>
        <w:t xml:space="preserve"> של </w:t>
      </w:r>
      <w:r w:rsidRPr="0046320F">
        <w:rPr>
          <w:rFonts w:eastAsia="Calibri" w:hint="eastAsia"/>
          <w:b/>
          <w:bCs/>
          <w:rtl/>
        </w:rPr>
        <w:t>המלצות</w:t>
      </w:r>
      <w:r w:rsidRPr="0046320F">
        <w:rPr>
          <w:rFonts w:eastAsia="Calibri"/>
          <w:b/>
          <w:bCs/>
          <w:rtl/>
        </w:rPr>
        <w:t xml:space="preserve"> </w:t>
      </w:r>
      <w:r w:rsidRPr="0046320F">
        <w:rPr>
          <w:rFonts w:eastAsia="Calibri" w:hint="eastAsia"/>
          <w:b/>
          <w:bCs/>
          <w:rtl/>
        </w:rPr>
        <w:t>ה</w:t>
      </w:r>
      <w:r w:rsidRPr="0046320F">
        <w:rPr>
          <w:rFonts w:eastAsia="Calibri"/>
          <w:b/>
          <w:bCs/>
          <w:rtl/>
        </w:rPr>
        <w:t xml:space="preserve">דוח. </w:t>
      </w:r>
      <w:r w:rsidRPr="0046320F">
        <w:rPr>
          <w:rFonts w:eastAsia="Calibri" w:hint="eastAsia"/>
          <w:b/>
          <w:bCs/>
          <w:rtl/>
        </w:rPr>
        <w:t>עוד</w:t>
      </w:r>
      <w:r w:rsidRPr="0046320F">
        <w:rPr>
          <w:rFonts w:eastAsia="Calibri"/>
          <w:b/>
          <w:bCs/>
          <w:rtl/>
        </w:rPr>
        <w:t xml:space="preserve"> מסר </w:t>
      </w:r>
      <w:r w:rsidRPr="0046320F">
        <w:rPr>
          <w:rFonts w:eastAsia="Calibri" w:hint="eastAsia"/>
          <w:b/>
          <w:bCs/>
          <w:rtl/>
        </w:rPr>
        <w:t>משרד</w:t>
      </w:r>
      <w:r w:rsidRPr="0046320F">
        <w:rPr>
          <w:rFonts w:eastAsia="Calibri"/>
          <w:b/>
          <w:bCs/>
          <w:rtl/>
        </w:rPr>
        <w:t xml:space="preserve"> הרווחה </w:t>
      </w:r>
      <w:r w:rsidRPr="0046320F">
        <w:rPr>
          <w:rFonts w:eastAsia="Calibri" w:hint="eastAsia"/>
          <w:b/>
          <w:bCs/>
          <w:rtl/>
        </w:rPr>
        <w:t>כי</w:t>
      </w:r>
      <w:r w:rsidRPr="0046320F">
        <w:rPr>
          <w:rFonts w:eastAsia="Calibri"/>
          <w:b/>
          <w:bCs/>
          <w:rtl/>
        </w:rPr>
        <w:t xml:space="preserve"> בעת כתיבת הדוח לא הוגדר כי מטרתו היא להתוות מודל תקצוב וליישמו במלואו, אלא נקבע כי ייסקר מגוון האתגרים והפתרונות ומכלל זה ייבחרו נושאים ליישום, בהתאם לתוכנית העבודה שתיקבע לפי המודל האמור</w:t>
      </w:r>
      <w:r w:rsidRPr="0046320F">
        <w:rPr>
          <w:rFonts w:eastAsia="Times New Roman"/>
          <w:rtl/>
          <w:lang w:eastAsia="he-IL"/>
        </w:rPr>
        <w:t>.</w:t>
      </w:r>
    </w:p>
    <w:p w:rsidR="0046320F" w:rsidRPr="0046320F" w:rsidP="00AE3F30" w14:paraId="1A555969" w14:textId="77777777">
      <w:pPr>
        <w:spacing w:line="269" w:lineRule="auto"/>
        <w:ind w:left="-567"/>
        <w:rPr>
          <w:rFonts w:eastAsia="Calibri"/>
          <w:szCs w:val="20"/>
          <w:rtl/>
          <w:lang w:eastAsia="he-IL"/>
        </w:rPr>
      </w:pPr>
    </w:p>
    <w:p w:rsidR="0046320F" w:rsidRPr="0046320F" w:rsidP="00AE3F30" w14:paraId="5753D028" w14:textId="77777777">
      <w:pPr>
        <w:spacing w:line="269" w:lineRule="auto"/>
        <w:rPr>
          <w:rFonts w:eastAsia="Times New Roman"/>
          <w:rtl/>
          <w:lang w:eastAsia="he-IL"/>
        </w:rPr>
      </w:pPr>
      <w:r w:rsidRPr="0046320F">
        <w:rPr>
          <w:rFonts w:eastAsia="Times New Roman" w:hint="cs"/>
          <w:rtl/>
          <w:lang w:eastAsia="he-IL"/>
        </w:rPr>
        <w:t xml:space="preserve">יצוין כי בשנת 2025 תקציב משרד הרווחה עמד על 12.2 מיליארד ש"ח, בתוספת </w:t>
      </w:r>
      <w:r w:rsidRPr="0046320F">
        <w:rPr>
          <w:rFonts w:eastAsia="Times New Roman"/>
          <w:rtl/>
          <w:lang w:eastAsia="he-IL"/>
        </w:rPr>
        <w:t xml:space="preserve">הקצאה ייחודית </w:t>
      </w:r>
      <w:r w:rsidRPr="0046320F">
        <w:rPr>
          <w:rFonts w:eastAsia="Times New Roman" w:hint="cs"/>
          <w:rtl/>
          <w:lang w:eastAsia="he-IL"/>
        </w:rPr>
        <w:t xml:space="preserve">בסך </w:t>
      </w:r>
      <w:r w:rsidRPr="0046320F">
        <w:rPr>
          <w:rFonts w:eastAsia="Times New Roman"/>
          <w:rtl/>
          <w:lang w:eastAsia="he-IL"/>
        </w:rPr>
        <w:t>40 מיליון ש</w:t>
      </w:r>
      <w:r w:rsidRPr="0046320F">
        <w:rPr>
          <w:rFonts w:eastAsia="Times New Roman" w:hint="cs"/>
          <w:rtl/>
          <w:lang w:eastAsia="he-IL"/>
        </w:rPr>
        <w:t>"</w:t>
      </w:r>
      <w:r w:rsidRPr="0046320F">
        <w:rPr>
          <w:rFonts w:eastAsia="Times New Roman"/>
          <w:rtl/>
          <w:lang w:eastAsia="he-IL"/>
        </w:rPr>
        <w:t>ח</w:t>
      </w:r>
      <w:r w:rsidRPr="0046320F">
        <w:rPr>
          <w:rFonts w:eastAsia="Times New Roman" w:hint="cs"/>
          <w:rtl/>
          <w:lang w:eastAsia="he-IL"/>
        </w:rPr>
        <w:t xml:space="preserve"> (0.3%), לצורך גיוס ושימור של </w:t>
      </w:r>
      <w:r w:rsidRPr="0046320F">
        <w:rPr>
          <w:rFonts w:eastAsia="Times New Roman" w:hint="cs"/>
          <w:rtl/>
          <w:lang w:eastAsia="he-IL"/>
        </w:rPr>
        <w:t>עו"סים</w:t>
      </w:r>
      <w:r w:rsidRPr="0046320F">
        <w:rPr>
          <w:rFonts w:eastAsia="Times New Roman" w:hint="cs"/>
          <w:rtl/>
          <w:lang w:eastAsia="he-IL"/>
        </w:rPr>
        <w:t xml:space="preserve"> </w:t>
      </w:r>
      <w:r w:rsidRPr="0046320F">
        <w:rPr>
          <w:rFonts w:eastAsia="Times New Roman" w:hint="cs"/>
          <w:rtl/>
          <w:lang w:eastAsia="he-IL"/>
        </w:rPr>
        <w:t>במש"חים</w:t>
      </w:r>
      <w:r w:rsidRPr="0046320F">
        <w:rPr>
          <w:rFonts w:eastAsia="Times New Roman" w:hint="cs"/>
          <w:rtl/>
          <w:lang w:eastAsia="he-IL"/>
        </w:rPr>
        <w:t xml:space="preserve">, במסגרת תוכנית העבודה שקבע באותה שנה לפי דוח הפרופסיה. משרד הרווחה מסר לצוות הביקורת כי </w:t>
      </w:r>
      <w:r w:rsidRPr="0046320F">
        <w:rPr>
          <w:rFonts w:eastAsia="Times New Roman"/>
          <w:rtl/>
          <w:lang w:eastAsia="he-IL"/>
        </w:rPr>
        <w:t xml:space="preserve">לקראת שנת 2026 </w:t>
      </w:r>
      <w:r w:rsidRPr="0046320F">
        <w:rPr>
          <w:rFonts w:eastAsia="Times New Roman" w:hint="cs"/>
          <w:rtl/>
          <w:lang w:eastAsia="he-IL"/>
        </w:rPr>
        <w:t>הוא</w:t>
      </w:r>
      <w:r w:rsidRPr="0046320F">
        <w:rPr>
          <w:rFonts w:eastAsia="Times New Roman"/>
          <w:rtl/>
          <w:lang w:eastAsia="he-IL"/>
        </w:rPr>
        <w:t xml:space="preserve"> </w:t>
      </w:r>
      <w:r w:rsidRPr="0046320F">
        <w:rPr>
          <w:rFonts w:eastAsia="Times New Roman" w:hint="cs"/>
          <w:rtl/>
          <w:lang w:eastAsia="he-IL"/>
        </w:rPr>
        <w:t>מגבש</w:t>
      </w:r>
      <w:r w:rsidRPr="0046320F">
        <w:rPr>
          <w:rFonts w:eastAsia="Times New Roman"/>
          <w:rtl/>
          <w:lang w:eastAsia="he-IL"/>
        </w:rPr>
        <w:t xml:space="preserve"> את </w:t>
      </w:r>
      <w:r w:rsidRPr="0046320F">
        <w:rPr>
          <w:rFonts w:eastAsia="Times New Roman" w:hint="cs"/>
          <w:rtl/>
          <w:lang w:eastAsia="he-IL"/>
        </w:rPr>
        <w:t xml:space="preserve">תוכנית העבודה, לשם </w:t>
      </w:r>
      <w:r w:rsidRPr="0046320F">
        <w:rPr>
          <w:rFonts w:eastAsia="Times New Roman"/>
          <w:rtl/>
          <w:lang w:eastAsia="he-IL"/>
        </w:rPr>
        <w:t>המש</w:t>
      </w:r>
      <w:r w:rsidRPr="0046320F">
        <w:rPr>
          <w:rFonts w:eastAsia="Times New Roman" w:hint="cs"/>
          <w:rtl/>
          <w:lang w:eastAsia="he-IL"/>
        </w:rPr>
        <w:t>ך יישום המלצות הדוח,</w:t>
      </w:r>
      <w:r w:rsidRPr="0046320F">
        <w:rPr>
          <w:rFonts w:eastAsia="Times New Roman"/>
          <w:rtl/>
          <w:lang w:eastAsia="he-IL"/>
        </w:rPr>
        <w:t xml:space="preserve"> ו</w:t>
      </w:r>
      <w:r w:rsidRPr="0046320F">
        <w:rPr>
          <w:rFonts w:eastAsia="Times New Roman" w:hint="cs"/>
          <w:rtl/>
          <w:lang w:eastAsia="he-IL"/>
        </w:rPr>
        <w:t xml:space="preserve">כי הוא </w:t>
      </w:r>
      <w:r w:rsidRPr="0046320F">
        <w:rPr>
          <w:rFonts w:eastAsia="Times New Roman"/>
          <w:rtl/>
          <w:lang w:eastAsia="he-IL"/>
        </w:rPr>
        <w:t>יגיש</w:t>
      </w:r>
      <w:r w:rsidRPr="0046320F">
        <w:rPr>
          <w:rFonts w:eastAsia="Times New Roman" w:hint="cs"/>
          <w:rtl/>
          <w:lang w:eastAsia="he-IL"/>
        </w:rPr>
        <w:t xml:space="preserve"> אות</w:t>
      </w:r>
      <w:r w:rsidRPr="0046320F">
        <w:rPr>
          <w:rFonts w:eastAsia="Times New Roman"/>
          <w:rtl/>
          <w:lang w:eastAsia="he-IL"/>
        </w:rPr>
        <w:t>ה לתקצוב</w:t>
      </w:r>
      <w:r w:rsidRPr="0046320F">
        <w:rPr>
          <w:rFonts w:eastAsia="Times New Roman" w:hint="cs"/>
          <w:rtl/>
          <w:lang w:eastAsia="he-IL"/>
        </w:rPr>
        <w:t>.</w:t>
      </w:r>
    </w:p>
    <w:p w:rsidR="0046320F" w:rsidRPr="0046320F" w:rsidP="00AE3F30" w14:paraId="45658584" w14:textId="77777777">
      <w:pPr>
        <w:spacing w:line="269" w:lineRule="auto"/>
        <w:ind w:left="-567"/>
        <w:rPr>
          <w:rFonts w:eastAsia="Calibri"/>
          <w:szCs w:val="20"/>
          <w:rtl/>
          <w:lang w:eastAsia="he-IL"/>
        </w:rPr>
      </w:pPr>
    </w:p>
    <w:p w:rsidR="0046320F" w:rsidRPr="0046320F" w:rsidP="00AE3F30" w14:paraId="62C003E0" w14:textId="77777777">
      <w:pPr>
        <w:spacing w:line="269" w:lineRule="auto"/>
        <w:rPr>
          <w:rFonts w:eastAsia="Calibri"/>
          <w:b/>
          <w:bCs/>
          <w:rtl/>
          <w:lang w:eastAsia="he-IL"/>
        </w:rPr>
      </w:pPr>
      <w:r w:rsidRPr="0046320F">
        <w:rPr>
          <w:rFonts w:eastAsia="Calibri" w:hint="cs"/>
          <w:b/>
          <w:bCs/>
          <w:rtl/>
          <w:lang w:eastAsia="he-IL"/>
        </w:rPr>
        <w:t>נמצא כי משרד הרווחה לא הכין אומדן</w:t>
      </w:r>
      <w:r w:rsidRPr="0046320F">
        <w:rPr>
          <w:rFonts w:eastAsia="Calibri"/>
          <w:b/>
          <w:bCs/>
          <w:rtl/>
          <w:lang w:eastAsia="he-IL"/>
        </w:rPr>
        <w:t xml:space="preserve"> תקציבי </w:t>
      </w:r>
      <w:r w:rsidRPr="0046320F">
        <w:rPr>
          <w:rFonts w:eastAsia="Calibri" w:hint="cs"/>
          <w:b/>
          <w:bCs/>
          <w:rtl/>
          <w:lang w:eastAsia="he-IL"/>
        </w:rPr>
        <w:t>כולל, המפרט את המשמעות התקציבית של</w:t>
      </w:r>
      <w:r w:rsidRPr="0046320F">
        <w:rPr>
          <w:rFonts w:eastAsia="Calibri"/>
          <w:b/>
          <w:bCs/>
          <w:rtl/>
          <w:lang w:eastAsia="he-IL"/>
        </w:rPr>
        <w:t xml:space="preserve"> </w:t>
      </w:r>
      <w:r w:rsidRPr="0046320F">
        <w:rPr>
          <w:rFonts w:eastAsia="Calibri" w:hint="cs"/>
          <w:b/>
          <w:bCs/>
          <w:rtl/>
          <w:lang w:eastAsia="he-IL"/>
        </w:rPr>
        <w:t xml:space="preserve">יישום מלוא המלצות </w:t>
      </w:r>
      <w:r w:rsidRPr="0046320F">
        <w:rPr>
          <w:rFonts w:eastAsia="Calibri"/>
          <w:b/>
          <w:bCs/>
          <w:rtl/>
          <w:lang w:eastAsia="he-IL"/>
        </w:rPr>
        <w:t>דוח הפרופסיה</w:t>
      </w:r>
      <w:r w:rsidRPr="0046320F">
        <w:rPr>
          <w:rFonts w:eastAsia="Calibri" w:hint="cs"/>
          <w:b/>
          <w:bCs/>
          <w:rtl/>
          <w:lang w:eastAsia="he-IL"/>
        </w:rPr>
        <w:t xml:space="preserve"> משנת 2021, אלא הסתפק בקביעת תוכניות עבודה ליישום חלקים מההמלצות בדוח בכל שנה בנפרד. ללא אומדן תקציבי כולל, לא ניתן לעקוב אחר יישום ההמלצות לפי סדר חשיבותן ועלותן.</w:t>
      </w:r>
    </w:p>
    <w:p w:rsidR="0046320F" w:rsidRPr="0046320F" w:rsidP="00AE3F30" w14:paraId="7B6189EE" w14:textId="77777777">
      <w:pPr>
        <w:spacing w:line="269" w:lineRule="auto"/>
        <w:ind w:left="-567"/>
        <w:rPr>
          <w:rFonts w:eastAsia="Calibri"/>
          <w:szCs w:val="20"/>
          <w:rtl/>
          <w:lang w:eastAsia="he-IL"/>
        </w:rPr>
      </w:pPr>
    </w:p>
    <w:p w:rsidR="0046320F" w:rsidRPr="0046320F" w:rsidP="00AE3F30" w14:paraId="67F55C54" w14:textId="77777777">
      <w:pPr>
        <w:spacing w:line="269" w:lineRule="auto"/>
        <w:rPr>
          <w:rFonts w:eastAsia="Calibri"/>
          <w:rtl/>
        </w:rPr>
      </w:pPr>
      <w:r w:rsidRPr="0046320F">
        <w:rPr>
          <w:rFonts w:eastAsia="Calibri" w:hint="cs"/>
          <w:b/>
          <w:bCs/>
          <w:rtl/>
          <w:lang w:eastAsia="he-IL"/>
        </w:rPr>
        <w:t>משרד מבקר המדינה ממליץ למשרד הרווחה ל</w:t>
      </w:r>
      <w:r w:rsidRPr="0046320F">
        <w:rPr>
          <w:rFonts w:eastAsia="Calibri"/>
          <w:b/>
          <w:bCs/>
          <w:rtl/>
          <w:lang w:eastAsia="he-IL"/>
        </w:rPr>
        <w:t xml:space="preserve">בצע </w:t>
      </w:r>
      <w:r w:rsidRPr="0046320F">
        <w:rPr>
          <w:rFonts w:eastAsia="Calibri" w:hint="cs"/>
          <w:b/>
          <w:bCs/>
          <w:rtl/>
          <w:lang w:eastAsia="he-IL"/>
        </w:rPr>
        <w:t>הערכה תקציבית כוללת של עלות יישום המלצות דוח הפרופסיה</w:t>
      </w:r>
      <w:r w:rsidRPr="0046320F">
        <w:rPr>
          <w:rFonts w:eastAsia="Calibri"/>
          <w:b/>
          <w:bCs/>
          <w:rtl/>
          <w:lang w:eastAsia="he-IL"/>
        </w:rPr>
        <w:t xml:space="preserve"> </w:t>
      </w:r>
      <w:r w:rsidRPr="0046320F">
        <w:rPr>
          <w:rFonts w:eastAsia="Calibri" w:hint="cs"/>
          <w:b/>
          <w:bCs/>
          <w:rtl/>
          <w:lang w:eastAsia="he-IL"/>
        </w:rPr>
        <w:t xml:space="preserve">במלואן ולפעול לגיוס המקורות התקציביים הנדרשים לכך </w:t>
      </w:r>
      <w:r w:rsidRPr="0046320F">
        <w:rPr>
          <w:rFonts w:eastAsia="Times New Roman" w:hint="cs"/>
          <w:b/>
          <w:bCs/>
          <w:rtl/>
          <w:lang w:eastAsia="he-IL"/>
        </w:rPr>
        <w:t>כדי להבטיח את מימושן.</w:t>
      </w:r>
    </w:p>
    <w:p w:rsidR="0046320F" w:rsidRPr="0046320F" w:rsidP="00AE3F30" w14:paraId="4AE3FFDF" w14:textId="77777777">
      <w:pPr>
        <w:spacing w:line="269" w:lineRule="auto"/>
        <w:ind w:left="-567"/>
        <w:rPr>
          <w:rFonts w:eastAsia="Calibri"/>
          <w:szCs w:val="20"/>
          <w:rtl/>
          <w:lang w:eastAsia="he-IL"/>
        </w:rPr>
      </w:pPr>
    </w:p>
    <w:p w:rsidR="0046320F" w:rsidRPr="0046320F" w:rsidP="00AE3F30" w14:paraId="27DBE36F" w14:textId="77777777">
      <w:pPr>
        <w:spacing w:line="269" w:lineRule="auto"/>
        <w:rPr>
          <w:rFonts w:eastAsia="Calibri"/>
          <w:rtl/>
        </w:rPr>
      </w:pPr>
      <w:r w:rsidRPr="0046320F">
        <w:rPr>
          <w:rFonts w:eastAsia="Calibri" w:hint="cs"/>
          <w:rtl/>
          <w:lang w:eastAsia="he-IL"/>
        </w:rPr>
        <w:t>משרד הרווחה מסר בתשובתו למשרד מבקר המדינה מפברואר 2026 (להלן - תשובת משרד הרווחה) כי ד</w:t>
      </w:r>
      <w:r w:rsidRPr="0046320F">
        <w:rPr>
          <w:rFonts w:eastAsia="Calibri"/>
          <w:rtl/>
          <w:lang w:eastAsia="he-IL"/>
        </w:rPr>
        <w:t xml:space="preserve">וח </w:t>
      </w:r>
      <w:r w:rsidRPr="0046320F">
        <w:rPr>
          <w:rFonts w:eastAsia="Calibri" w:hint="cs"/>
          <w:rtl/>
          <w:lang w:eastAsia="he-IL"/>
        </w:rPr>
        <w:t xml:space="preserve">הפרופסיה </w:t>
      </w:r>
      <w:r w:rsidRPr="0046320F">
        <w:rPr>
          <w:rFonts w:eastAsia="Calibri"/>
          <w:rtl/>
          <w:lang w:eastAsia="he-IL"/>
        </w:rPr>
        <w:t>נכתב כמסמך עמדה מוסכם, המציג את מגוון הבעיות והפתרונות האפשריים,</w:t>
      </w:r>
      <w:r w:rsidRPr="0046320F">
        <w:rPr>
          <w:rFonts w:eastAsia="Calibri" w:hint="cs"/>
          <w:rtl/>
          <w:lang w:eastAsia="he-IL"/>
        </w:rPr>
        <w:t xml:space="preserve"> </w:t>
      </w:r>
      <w:r w:rsidRPr="0046320F">
        <w:rPr>
          <w:rFonts w:eastAsia="Calibri" w:hint="cs"/>
          <w:rtl/>
        </w:rPr>
        <w:t>ובהתבסס עליו גובשה</w:t>
      </w:r>
      <w:r w:rsidRPr="0046320F">
        <w:rPr>
          <w:rFonts w:eastAsia="Calibri"/>
          <w:rtl/>
          <w:lang w:eastAsia="he-IL"/>
        </w:rPr>
        <w:t xml:space="preserve"> </w:t>
      </w:r>
      <w:r w:rsidRPr="0046320F">
        <w:rPr>
          <w:rFonts w:eastAsia="Calibri"/>
          <w:rtl/>
          <w:lang w:eastAsia="he-IL"/>
        </w:rPr>
        <w:t>ת</w:t>
      </w:r>
      <w:r w:rsidRPr="0046320F">
        <w:rPr>
          <w:rFonts w:eastAsia="Calibri" w:hint="cs"/>
          <w:rtl/>
          <w:lang w:eastAsia="he-IL"/>
        </w:rPr>
        <w:t>ו</w:t>
      </w:r>
      <w:r w:rsidRPr="0046320F">
        <w:rPr>
          <w:rFonts w:eastAsia="Calibri"/>
          <w:rtl/>
          <w:lang w:eastAsia="he-IL"/>
        </w:rPr>
        <w:t xml:space="preserve">כנית עבודה יישומית. בעת כתיבת הדוח לא הוגדרה מטרה </w:t>
      </w:r>
      <w:r w:rsidRPr="0046320F">
        <w:rPr>
          <w:rFonts w:eastAsia="Calibri" w:hint="cs"/>
          <w:rtl/>
          <w:lang w:eastAsia="he-IL"/>
        </w:rPr>
        <w:t>לקבוע</w:t>
      </w:r>
      <w:r w:rsidRPr="0046320F">
        <w:rPr>
          <w:rFonts w:eastAsia="Calibri"/>
          <w:rtl/>
          <w:lang w:eastAsia="he-IL"/>
        </w:rPr>
        <w:t xml:space="preserve"> מודל</w:t>
      </w:r>
      <w:r w:rsidRPr="0046320F">
        <w:rPr>
          <w:rFonts w:eastAsia="Calibri" w:hint="cs"/>
          <w:rtl/>
          <w:lang w:eastAsia="he-IL"/>
        </w:rPr>
        <w:t xml:space="preserve"> </w:t>
      </w:r>
      <w:r w:rsidRPr="0046320F">
        <w:rPr>
          <w:rFonts w:eastAsia="Calibri"/>
          <w:rtl/>
          <w:lang w:eastAsia="he-IL"/>
        </w:rPr>
        <w:t>תקצוב וליישם אותו במלואו, אלא לסקור את האתגרים והפתרונות הקיימים ולהחליט על</w:t>
      </w:r>
      <w:r w:rsidRPr="0046320F">
        <w:rPr>
          <w:rFonts w:eastAsia="Calibri" w:hint="cs"/>
          <w:rtl/>
          <w:lang w:eastAsia="he-IL"/>
        </w:rPr>
        <w:t xml:space="preserve"> </w:t>
      </w:r>
      <w:r w:rsidRPr="0046320F">
        <w:rPr>
          <w:rFonts w:eastAsia="Calibri"/>
          <w:rtl/>
          <w:lang w:eastAsia="he-IL"/>
        </w:rPr>
        <w:t>נושאים ליישום בהתאם לת</w:t>
      </w:r>
      <w:r w:rsidRPr="0046320F">
        <w:rPr>
          <w:rFonts w:eastAsia="Calibri" w:hint="cs"/>
          <w:rtl/>
          <w:lang w:eastAsia="he-IL"/>
        </w:rPr>
        <w:t>ו</w:t>
      </w:r>
      <w:r w:rsidRPr="0046320F">
        <w:rPr>
          <w:rFonts w:eastAsia="Calibri"/>
          <w:rtl/>
          <w:lang w:eastAsia="he-IL"/>
        </w:rPr>
        <w:t>כנית העבודה.</w:t>
      </w:r>
      <w:r w:rsidRPr="0046320F">
        <w:rPr>
          <w:rFonts w:eastAsia="Calibri" w:hint="cs"/>
          <w:rtl/>
          <w:lang w:eastAsia="he-IL"/>
        </w:rPr>
        <w:t xml:space="preserve"> עוד מסר משרד הרווחה כי הוא </w:t>
      </w:r>
      <w:r w:rsidRPr="0046320F">
        <w:rPr>
          <w:rFonts w:eastAsia="Calibri"/>
          <w:rtl/>
          <w:lang w:eastAsia="he-IL"/>
        </w:rPr>
        <w:t>לא הכין אומדן תקציבי כולל להמלצות הדוח</w:t>
      </w:r>
      <w:r w:rsidRPr="0046320F">
        <w:rPr>
          <w:rFonts w:eastAsia="Calibri" w:hint="cs"/>
          <w:rtl/>
          <w:lang w:eastAsia="he-IL"/>
        </w:rPr>
        <w:t xml:space="preserve">, וכי </w:t>
      </w:r>
      <w:r w:rsidRPr="0046320F">
        <w:rPr>
          <w:rFonts w:eastAsia="Calibri"/>
          <w:rtl/>
          <w:lang w:eastAsia="he-IL"/>
        </w:rPr>
        <w:t>ת</w:t>
      </w:r>
      <w:r w:rsidRPr="0046320F">
        <w:rPr>
          <w:rFonts w:eastAsia="Calibri" w:hint="cs"/>
          <w:rtl/>
          <w:lang w:eastAsia="he-IL"/>
        </w:rPr>
        <w:t>ו</w:t>
      </w:r>
      <w:r w:rsidRPr="0046320F">
        <w:rPr>
          <w:rFonts w:eastAsia="Calibri"/>
          <w:rtl/>
          <w:lang w:eastAsia="he-IL"/>
        </w:rPr>
        <w:t>כנית העבודה תוקצבה ויצאה ליישום ב</w:t>
      </w:r>
      <w:r w:rsidRPr="0046320F">
        <w:rPr>
          <w:rFonts w:eastAsia="Calibri" w:hint="cs"/>
          <w:rtl/>
          <w:lang w:eastAsia="he-IL"/>
        </w:rPr>
        <w:t xml:space="preserve">שנת </w:t>
      </w:r>
      <w:r w:rsidRPr="0046320F">
        <w:rPr>
          <w:rFonts w:eastAsia="Calibri"/>
          <w:rtl/>
          <w:lang w:eastAsia="he-IL"/>
        </w:rPr>
        <w:t>2025, ו</w:t>
      </w:r>
      <w:r w:rsidRPr="0046320F">
        <w:rPr>
          <w:rFonts w:eastAsia="Calibri" w:hint="cs"/>
          <w:rtl/>
          <w:lang w:eastAsia="he-IL"/>
        </w:rPr>
        <w:t xml:space="preserve">כי </w:t>
      </w:r>
      <w:r w:rsidRPr="0046320F">
        <w:rPr>
          <w:rFonts w:eastAsia="Calibri"/>
          <w:rtl/>
          <w:lang w:eastAsia="he-IL"/>
        </w:rPr>
        <w:t xml:space="preserve">לקראת שנת 2026 </w:t>
      </w:r>
      <w:r w:rsidRPr="0046320F">
        <w:rPr>
          <w:rFonts w:eastAsia="Calibri" w:hint="cs"/>
          <w:rtl/>
          <w:lang w:eastAsia="he-IL"/>
        </w:rPr>
        <w:t>הוא</w:t>
      </w:r>
      <w:r w:rsidRPr="0046320F">
        <w:rPr>
          <w:rFonts w:eastAsia="Calibri"/>
          <w:rtl/>
          <w:lang w:eastAsia="he-IL"/>
        </w:rPr>
        <w:t xml:space="preserve"> בונה את</w:t>
      </w:r>
      <w:r w:rsidRPr="0046320F">
        <w:rPr>
          <w:rFonts w:eastAsia="Calibri" w:hint="cs"/>
          <w:rtl/>
          <w:lang w:eastAsia="he-IL"/>
        </w:rPr>
        <w:t xml:space="preserve"> </w:t>
      </w:r>
      <w:r w:rsidRPr="0046320F">
        <w:rPr>
          <w:rFonts w:eastAsia="Calibri"/>
          <w:rtl/>
          <w:lang w:eastAsia="he-IL"/>
        </w:rPr>
        <w:t>ההמשכיות לת</w:t>
      </w:r>
      <w:r w:rsidRPr="0046320F">
        <w:rPr>
          <w:rFonts w:eastAsia="Calibri" w:hint="cs"/>
          <w:rtl/>
          <w:lang w:eastAsia="he-IL"/>
        </w:rPr>
        <w:t>ו</w:t>
      </w:r>
      <w:r w:rsidRPr="0046320F">
        <w:rPr>
          <w:rFonts w:eastAsia="Calibri"/>
          <w:rtl/>
          <w:lang w:eastAsia="he-IL"/>
        </w:rPr>
        <w:t>כנית וידאג להגישה לתקצוב</w:t>
      </w:r>
      <w:r w:rsidRPr="0046320F">
        <w:rPr>
          <w:rFonts w:eastAsia="Calibri" w:hint="cs"/>
          <w:rtl/>
          <w:lang w:eastAsia="he-IL"/>
        </w:rPr>
        <w:t>.</w:t>
      </w:r>
    </w:p>
    <w:p w:rsidR="0046320F" w:rsidRPr="0046320F" w:rsidP="00AE3F30" w14:paraId="39B0CF80" w14:textId="77777777">
      <w:pPr>
        <w:spacing w:line="269" w:lineRule="auto"/>
        <w:rPr>
          <w:rFonts w:eastAsia="Calibri"/>
          <w:rtl/>
        </w:rPr>
      </w:pPr>
    </w:p>
    <w:p w:rsidR="0046320F" w:rsidRPr="0046320F" w:rsidP="00AE3F30" w14:paraId="4F15217D" w14:textId="77777777">
      <w:pPr>
        <w:keepNext/>
        <w:keepLines/>
        <w:spacing w:line="269" w:lineRule="auto"/>
        <w:outlineLvl w:val="3"/>
        <w:rPr>
          <w:rFonts w:eastAsia="Times New Roman"/>
          <w:bCs/>
          <w:szCs w:val="26"/>
          <w:rtl/>
        </w:rPr>
      </w:pPr>
      <w:r w:rsidRPr="0046320F">
        <w:rPr>
          <w:rFonts w:eastAsia="Times New Roman" w:hint="cs"/>
          <w:bCs/>
          <w:szCs w:val="26"/>
          <w:rtl/>
        </w:rPr>
        <w:t xml:space="preserve">הקצאת תקני עו"ס לרשויות המקומיות </w:t>
      </w:r>
    </w:p>
    <w:p w:rsidR="0046320F" w:rsidRPr="0046320F" w:rsidP="00AE3F30" w14:paraId="78B296E4" w14:textId="77777777">
      <w:pPr>
        <w:spacing w:line="269" w:lineRule="auto"/>
        <w:ind w:left="-567"/>
        <w:rPr>
          <w:rFonts w:eastAsia="Calibri"/>
          <w:szCs w:val="20"/>
          <w:rtl/>
          <w:lang w:eastAsia="he-IL"/>
        </w:rPr>
      </w:pPr>
    </w:p>
    <w:p w:rsidR="0046320F" w:rsidRPr="0046320F" w:rsidP="00AE3F30" w14:paraId="7653AAE7" w14:textId="77777777">
      <w:pPr>
        <w:spacing w:line="269" w:lineRule="auto"/>
        <w:rPr>
          <w:rFonts w:eastAsia="Times New Roman"/>
          <w:rtl/>
          <w:lang w:eastAsia="he-IL"/>
        </w:rPr>
      </w:pPr>
      <w:r w:rsidRPr="0046320F">
        <w:rPr>
          <w:rFonts w:eastAsia="Times New Roman" w:hint="cs"/>
          <w:rtl/>
          <w:lang w:eastAsia="he-IL"/>
        </w:rPr>
        <w:t xml:space="preserve">מספר תקני </w:t>
      </w:r>
      <w:r w:rsidRPr="0046320F">
        <w:rPr>
          <w:rFonts w:eastAsia="Times New Roman" w:hint="cs"/>
          <w:rtl/>
          <w:lang w:eastAsia="he-IL"/>
        </w:rPr>
        <w:t>העו"סים</w:t>
      </w:r>
      <w:r w:rsidRPr="0046320F">
        <w:rPr>
          <w:rFonts w:eastAsia="Times New Roman" w:hint="cs"/>
          <w:rtl/>
          <w:lang w:eastAsia="he-IL"/>
        </w:rPr>
        <w:t xml:space="preserve"> </w:t>
      </w:r>
      <w:r w:rsidRPr="0046320F">
        <w:rPr>
          <w:rFonts w:eastAsia="Times New Roman" w:hint="cs"/>
          <w:rtl/>
          <w:lang w:eastAsia="he-IL"/>
        </w:rPr>
        <w:t>במש"חים</w:t>
      </w:r>
      <w:r>
        <w:rPr>
          <w:rFonts w:eastAsia="Times New Roman"/>
          <w:vertAlign w:val="superscript"/>
          <w:rtl/>
          <w:lang w:eastAsia="he-IL"/>
        </w:rPr>
        <w:footnoteReference w:id="24"/>
      </w:r>
      <w:r w:rsidRPr="0046320F">
        <w:rPr>
          <w:rFonts w:eastAsia="Times New Roman" w:hint="cs"/>
          <w:rtl/>
          <w:lang w:eastAsia="he-IL"/>
        </w:rPr>
        <w:t xml:space="preserve"> נקבע לפי תקציב משרד הרווחה להעסקת כוח אדם מקצועי ברשויות המקומיות. משרד הרווחה מקצה את התקנים לרשויות המקומיות ומשתתף במימון 75% מעלות העסקתם</w:t>
      </w:r>
      <w:r>
        <w:rPr>
          <w:rFonts w:eastAsia="Times New Roman"/>
          <w:vertAlign w:val="superscript"/>
          <w:rtl/>
          <w:lang w:eastAsia="he-IL"/>
        </w:rPr>
        <w:footnoteReference w:id="25"/>
      </w:r>
      <w:r w:rsidRPr="0046320F">
        <w:rPr>
          <w:rFonts w:eastAsia="Times New Roman"/>
          <w:rtl/>
          <w:lang w:eastAsia="he-IL"/>
        </w:rPr>
        <w:t>.</w:t>
      </w:r>
      <w:r w:rsidRPr="0046320F">
        <w:rPr>
          <w:rFonts w:eastAsia="Times New Roman" w:hint="cs"/>
          <w:rtl/>
          <w:lang w:eastAsia="he-IL"/>
        </w:rPr>
        <w:t xml:space="preserve"> התקנים מוקצים לרשויות המקומיות </w:t>
      </w:r>
      <w:r w:rsidRPr="0046320F">
        <w:rPr>
          <w:rFonts w:eastAsia="Times New Roman"/>
          <w:rtl/>
          <w:lang w:eastAsia="he-IL"/>
        </w:rPr>
        <w:t>על</w:t>
      </w:r>
      <w:r w:rsidRPr="0046320F">
        <w:rPr>
          <w:rFonts w:eastAsia="Times New Roman" w:hint="cs"/>
          <w:rtl/>
          <w:lang w:eastAsia="he-IL"/>
        </w:rPr>
        <w:t xml:space="preserve"> </w:t>
      </w:r>
      <w:r w:rsidRPr="0046320F">
        <w:rPr>
          <w:rFonts w:eastAsia="Times New Roman"/>
          <w:rtl/>
          <w:lang w:eastAsia="he-IL"/>
        </w:rPr>
        <w:t xml:space="preserve">פי </w:t>
      </w:r>
      <w:r w:rsidRPr="0046320F">
        <w:rPr>
          <w:rFonts w:eastAsia="Times New Roman" w:hint="cs"/>
          <w:rtl/>
          <w:lang w:eastAsia="he-IL"/>
        </w:rPr>
        <w:t>ה</w:t>
      </w:r>
      <w:r w:rsidRPr="0046320F">
        <w:rPr>
          <w:rFonts w:eastAsia="Times New Roman"/>
          <w:rtl/>
          <w:lang w:eastAsia="he-IL"/>
        </w:rPr>
        <w:t>נוסחה</w:t>
      </w:r>
      <w:r w:rsidRPr="0046320F">
        <w:rPr>
          <w:rFonts w:eastAsia="Times New Roman" w:hint="cs"/>
          <w:rtl/>
          <w:lang w:eastAsia="he-IL"/>
        </w:rPr>
        <w:t xml:space="preserve"> הקבועה בהוראת </w:t>
      </w:r>
      <w:r w:rsidRPr="0046320F">
        <w:rPr>
          <w:rFonts w:eastAsia="Times New Roman" w:hint="cs"/>
          <w:rtl/>
          <w:lang w:eastAsia="he-IL"/>
        </w:rPr>
        <w:t>תע"ס</w:t>
      </w:r>
      <w:r w:rsidRPr="0046320F">
        <w:rPr>
          <w:rFonts w:eastAsia="Times New Roman" w:hint="cs"/>
          <w:rtl/>
          <w:lang w:eastAsia="he-IL"/>
        </w:rPr>
        <w:t xml:space="preserve"> 16.2, המשקללת, בין היתר, </w:t>
      </w:r>
      <w:r w:rsidRPr="0046320F">
        <w:rPr>
          <w:rFonts w:eastAsia="Times New Roman"/>
          <w:rtl/>
          <w:lang w:eastAsia="he-IL"/>
        </w:rPr>
        <w:t>משתנים</w:t>
      </w:r>
      <w:r w:rsidRPr="0046320F">
        <w:rPr>
          <w:rFonts w:eastAsia="Times New Roman" w:hint="cs"/>
          <w:rtl/>
          <w:lang w:eastAsia="he-IL"/>
        </w:rPr>
        <w:t xml:space="preserve"> של </w:t>
      </w:r>
      <w:r w:rsidRPr="0046320F">
        <w:rPr>
          <w:rFonts w:eastAsia="Times New Roman"/>
          <w:rtl/>
          <w:lang w:eastAsia="he-IL"/>
        </w:rPr>
        <w:t>מספר התושבים ברשות המקומית</w:t>
      </w:r>
      <w:r w:rsidRPr="0046320F">
        <w:rPr>
          <w:rFonts w:eastAsia="Times New Roman" w:hint="cs"/>
          <w:rtl/>
          <w:lang w:eastAsia="he-IL"/>
        </w:rPr>
        <w:t>, ה</w:t>
      </w:r>
      <w:r w:rsidRPr="0046320F">
        <w:rPr>
          <w:rFonts w:eastAsia="Times New Roman"/>
          <w:rtl/>
          <w:lang w:eastAsia="he-IL"/>
        </w:rPr>
        <w:t xml:space="preserve">אשכול </w:t>
      </w:r>
      <w:r w:rsidRPr="0046320F">
        <w:rPr>
          <w:rFonts w:eastAsia="Times New Roman" w:hint="cs"/>
          <w:rtl/>
          <w:lang w:eastAsia="he-IL"/>
        </w:rPr>
        <w:t>ה</w:t>
      </w:r>
      <w:r w:rsidRPr="0046320F">
        <w:rPr>
          <w:rFonts w:eastAsia="Times New Roman"/>
          <w:rtl/>
          <w:lang w:eastAsia="he-IL"/>
        </w:rPr>
        <w:t>חברתי</w:t>
      </w:r>
      <w:r w:rsidRPr="0046320F">
        <w:rPr>
          <w:rFonts w:eastAsia="Times New Roman" w:hint="cs"/>
          <w:rtl/>
          <w:lang w:eastAsia="he-IL"/>
        </w:rPr>
        <w:t>-</w:t>
      </w:r>
      <w:r w:rsidRPr="0046320F">
        <w:rPr>
          <w:rFonts w:eastAsia="Times New Roman"/>
          <w:rtl/>
          <w:lang w:eastAsia="he-IL"/>
        </w:rPr>
        <w:t>כלכלי</w:t>
      </w:r>
      <w:r w:rsidRPr="0046320F">
        <w:rPr>
          <w:rFonts w:eastAsia="Times New Roman" w:hint="cs"/>
          <w:rtl/>
          <w:lang w:eastAsia="he-IL"/>
        </w:rPr>
        <w:t xml:space="preserve">, </w:t>
      </w:r>
      <w:r w:rsidRPr="0046320F">
        <w:rPr>
          <w:rFonts w:eastAsia="Times New Roman"/>
          <w:rtl/>
          <w:lang w:eastAsia="he-IL"/>
        </w:rPr>
        <w:t xml:space="preserve">מספר המושמים </w:t>
      </w:r>
      <w:r w:rsidRPr="0046320F">
        <w:rPr>
          <w:rFonts w:eastAsia="Times New Roman" w:hint="cs"/>
          <w:rtl/>
          <w:lang w:eastAsia="he-IL"/>
        </w:rPr>
        <w:t xml:space="preserve">במסגרות </w:t>
      </w:r>
      <w:r w:rsidRPr="0046320F">
        <w:rPr>
          <w:rFonts w:eastAsia="Times New Roman"/>
          <w:rtl/>
          <w:lang w:eastAsia="he-IL"/>
        </w:rPr>
        <w:t>ברשות המקומית</w:t>
      </w:r>
      <w:r w:rsidRPr="0046320F">
        <w:rPr>
          <w:rFonts w:eastAsia="Times New Roman" w:hint="cs"/>
          <w:rtl/>
          <w:lang w:eastAsia="he-IL"/>
        </w:rPr>
        <w:t xml:space="preserve"> ו</w:t>
      </w:r>
      <w:r w:rsidRPr="0046320F">
        <w:rPr>
          <w:rFonts w:eastAsia="Times New Roman"/>
          <w:rtl/>
          <w:lang w:eastAsia="he-IL"/>
        </w:rPr>
        <w:t xml:space="preserve">מספר התיקים ברשות המקומית לפי מידת </w:t>
      </w:r>
      <w:r w:rsidRPr="0046320F">
        <w:rPr>
          <w:rFonts w:eastAsia="Times New Roman" w:hint="cs"/>
          <w:rtl/>
          <w:lang w:eastAsia="he-IL"/>
        </w:rPr>
        <w:t>ה</w:t>
      </w:r>
      <w:r w:rsidRPr="0046320F">
        <w:rPr>
          <w:rFonts w:eastAsia="Times New Roman"/>
          <w:rtl/>
          <w:lang w:eastAsia="he-IL"/>
        </w:rPr>
        <w:t>אינטנסיביות</w:t>
      </w:r>
      <w:r w:rsidRPr="0046320F">
        <w:rPr>
          <w:rFonts w:eastAsia="Times New Roman" w:hint="cs"/>
          <w:rtl/>
          <w:lang w:eastAsia="he-IL"/>
        </w:rPr>
        <w:t xml:space="preserve"> של הטיפול הנדרש בהם (להלן - הנוסחה)</w:t>
      </w:r>
      <w:r w:rsidRPr="0046320F">
        <w:rPr>
          <w:rFonts w:eastAsia="Times New Roman"/>
          <w:rtl/>
          <w:lang w:eastAsia="he-IL"/>
        </w:rPr>
        <w:t>.</w:t>
      </w:r>
      <w:r w:rsidRPr="0046320F">
        <w:rPr>
          <w:rFonts w:eastAsia="Times New Roman" w:hint="cs"/>
          <w:rtl/>
          <w:lang w:eastAsia="he-IL"/>
        </w:rPr>
        <w:t xml:space="preserve"> כמו כן</w:t>
      </w:r>
      <w:r w:rsidRPr="0046320F">
        <w:rPr>
          <w:rFonts w:eastAsia="Times New Roman"/>
          <w:rtl/>
          <w:lang w:eastAsia="he-IL"/>
        </w:rPr>
        <w:t xml:space="preserve"> נכללים בשקלול מקדמים </w:t>
      </w:r>
      <w:r w:rsidRPr="0046320F">
        <w:rPr>
          <w:rFonts w:eastAsia="Times New Roman" w:hint="cs"/>
          <w:rtl/>
          <w:lang w:eastAsia="he-IL"/>
        </w:rPr>
        <w:t>שונים, כגון מקדם לערי המטרופולין (ירושלים, תל אביב-יפו, חיפה, באר שבע), למועצות אזוריות, לרשויות מקומיות קטנות ולרשויות מקומיות בגידול מואץ</w:t>
      </w:r>
      <w:r>
        <w:rPr>
          <w:rFonts w:eastAsia="Times New Roman"/>
          <w:vertAlign w:val="superscript"/>
          <w:rtl/>
          <w:lang w:eastAsia="he-IL"/>
        </w:rPr>
        <w:footnoteReference w:id="26"/>
      </w:r>
      <w:r w:rsidRPr="0046320F">
        <w:rPr>
          <w:rFonts w:eastAsia="Times New Roman"/>
          <w:rtl/>
          <w:lang w:eastAsia="he-IL"/>
        </w:rPr>
        <w:t>.</w:t>
      </w:r>
      <w:r w:rsidRPr="0046320F">
        <w:rPr>
          <w:rFonts w:eastAsia="Times New Roman" w:hint="cs"/>
          <w:rtl/>
          <w:lang w:eastAsia="he-IL"/>
        </w:rPr>
        <w:t xml:space="preserve"> </w:t>
      </w:r>
      <w:r w:rsidRPr="0046320F">
        <w:rPr>
          <w:rFonts w:eastAsia="Calibri" w:hint="cs"/>
          <w:rtl/>
        </w:rPr>
        <w:t>את ה</w:t>
      </w:r>
      <w:r w:rsidRPr="0046320F">
        <w:rPr>
          <w:rFonts w:eastAsia="Calibri"/>
          <w:rtl/>
        </w:rPr>
        <w:t>נוסחה</w:t>
      </w:r>
      <w:r w:rsidRPr="0046320F">
        <w:rPr>
          <w:rFonts w:eastAsia="Calibri" w:hint="cs"/>
          <w:rtl/>
        </w:rPr>
        <w:t xml:space="preserve"> </w:t>
      </w:r>
      <w:r w:rsidRPr="0046320F">
        <w:rPr>
          <w:rFonts w:eastAsia="Calibri"/>
          <w:rtl/>
        </w:rPr>
        <w:t>קבעה ועדה לבחינת קריטריונים להקצאות לרשויות המקומיות, שפעלה במשרד הרווחה בשנת 2001.</w:t>
      </w:r>
      <w:r w:rsidRPr="0046320F">
        <w:rPr>
          <w:rFonts w:eastAsia="Times New Roman" w:hint="cs"/>
          <w:rtl/>
          <w:lang w:eastAsia="he-IL"/>
        </w:rPr>
        <w:t xml:space="preserve"> יצוין כי </w:t>
      </w:r>
      <w:r w:rsidRPr="0046320F">
        <w:rPr>
          <w:rFonts w:eastAsia="Times New Roman"/>
          <w:rtl/>
          <w:lang w:eastAsia="he-IL"/>
        </w:rPr>
        <w:t>הקצאת כוח</w:t>
      </w:r>
      <w:r w:rsidRPr="0046320F">
        <w:rPr>
          <w:rFonts w:eastAsia="Times New Roman" w:hint="cs"/>
          <w:rtl/>
          <w:lang w:eastAsia="he-IL"/>
        </w:rPr>
        <w:t xml:space="preserve"> </w:t>
      </w:r>
      <w:r w:rsidRPr="0046320F">
        <w:rPr>
          <w:rFonts w:eastAsia="Times New Roman"/>
          <w:rtl/>
          <w:lang w:eastAsia="he-IL"/>
        </w:rPr>
        <w:t xml:space="preserve">האדם </w:t>
      </w:r>
      <w:r w:rsidRPr="0046320F">
        <w:rPr>
          <w:rFonts w:eastAsia="Times New Roman"/>
          <w:rtl/>
          <w:lang w:eastAsia="he-IL"/>
        </w:rPr>
        <w:t>למ</w:t>
      </w:r>
      <w:r w:rsidRPr="0046320F">
        <w:rPr>
          <w:rFonts w:eastAsia="Times New Roman" w:hint="cs"/>
          <w:rtl/>
          <w:lang w:eastAsia="he-IL"/>
        </w:rPr>
        <w:t>ש"חים</w:t>
      </w:r>
      <w:r w:rsidRPr="0046320F">
        <w:rPr>
          <w:rFonts w:eastAsia="Times New Roman" w:hint="cs"/>
          <w:rtl/>
          <w:lang w:eastAsia="he-IL"/>
        </w:rPr>
        <w:t xml:space="preserve"> </w:t>
      </w:r>
      <w:r w:rsidRPr="0046320F">
        <w:rPr>
          <w:rFonts w:eastAsia="Times New Roman"/>
          <w:rtl/>
          <w:lang w:eastAsia="he-IL"/>
        </w:rPr>
        <w:t>עשויה להשתנות בכל שנה, על</w:t>
      </w:r>
      <w:r w:rsidRPr="0046320F">
        <w:rPr>
          <w:rFonts w:eastAsia="Times New Roman" w:hint="cs"/>
          <w:rtl/>
          <w:lang w:eastAsia="he-IL"/>
        </w:rPr>
        <w:t xml:space="preserve"> </w:t>
      </w:r>
      <w:r w:rsidRPr="0046320F">
        <w:rPr>
          <w:rFonts w:eastAsia="Times New Roman"/>
          <w:rtl/>
          <w:lang w:eastAsia="he-IL"/>
        </w:rPr>
        <w:t xml:space="preserve">פי שינויים </w:t>
      </w:r>
      <w:r w:rsidRPr="0046320F">
        <w:rPr>
          <w:rFonts w:eastAsia="Times New Roman" w:hint="cs"/>
          <w:rtl/>
          <w:lang w:eastAsia="he-IL"/>
        </w:rPr>
        <w:t xml:space="preserve">במשתנים </w:t>
      </w:r>
      <w:r w:rsidRPr="0046320F">
        <w:rPr>
          <w:rFonts w:eastAsia="Times New Roman"/>
          <w:rtl/>
          <w:lang w:eastAsia="he-IL"/>
        </w:rPr>
        <w:t xml:space="preserve">של הנוסחה, למשל </w:t>
      </w:r>
      <w:r w:rsidRPr="0046320F">
        <w:rPr>
          <w:rFonts w:eastAsia="Times New Roman" w:hint="cs"/>
          <w:rtl/>
          <w:lang w:eastAsia="he-IL"/>
        </w:rPr>
        <w:t>שינוי ב</w:t>
      </w:r>
      <w:r w:rsidRPr="0046320F">
        <w:rPr>
          <w:rFonts w:eastAsia="Times New Roman"/>
          <w:rtl/>
          <w:lang w:eastAsia="he-IL"/>
        </w:rPr>
        <w:t xml:space="preserve">היקף המטופלים </w:t>
      </w:r>
      <w:r w:rsidRPr="0046320F">
        <w:rPr>
          <w:rFonts w:eastAsia="Times New Roman" w:hint="cs"/>
          <w:rtl/>
          <w:lang w:eastAsia="he-IL"/>
        </w:rPr>
        <w:t>או ב</w:t>
      </w:r>
      <w:r w:rsidRPr="0046320F">
        <w:rPr>
          <w:rFonts w:eastAsia="Times New Roman"/>
          <w:rtl/>
          <w:lang w:eastAsia="he-IL"/>
        </w:rPr>
        <w:t>מצב החברתי-כלכלי של הרשות המקומית</w:t>
      </w:r>
      <w:r w:rsidRPr="0046320F">
        <w:rPr>
          <w:rFonts w:eastAsia="Times New Roman" w:hint="cs"/>
          <w:rtl/>
          <w:lang w:eastAsia="he-IL"/>
        </w:rPr>
        <w:t>. ההוראה קובעת גם את דרך ההקצאה של תוספת תקנים.</w:t>
      </w:r>
    </w:p>
    <w:p w:rsidR="0046320F" w:rsidRPr="0046320F" w:rsidP="00AE3F30" w14:paraId="02D04659" w14:textId="77777777">
      <w:pPr>
        <w:spacing w:line="269" w:lineRule="auto"/>
        <w:ind w:left="-567"/>
        <w:rPr>
          <w:rFonts w:eastAsia="Calibri"/>
          <w:szCs w:val="20"/>
          <w:rtl/>
          <w:lang w:eastAsia="he-IL"/>
        </w:rPr>
      </w:pPr>
    </w:p>
    <w:p w:rsidR="0046320F" w:rsidRPr="0046320F" w:rsidP="00AE3F30" w14:paraId="0B278380" w14:textId="77777777">
      <w:pPr>
        <w:spacing w:line="269" w:lineRule="auto"/>
        <w:rPr>
          <w:rFonts w:eastAsia="Times New Roman"/>
          <w:rtl/>
          <w:lang w:eastAsia="he-IL"/>
        </w:rPr>
      </w:pPr>
      <w:r w:rsidRPr="0046320F">
        <w:rPr>
          <w:rFonts w:eastAsia="Times New Roman" w:hint="cs"/>
          <w:rtl/>
          <w:lang w:eastAsia="he-IL"/>
        </w:rPr>
        <w:t xml:space="preserve">נוסף על כך משרד הרווחה מקצה </w:t>
      </w:r>
      <w:r w:rsidRPr="0046320F">
        <w:rPr>
          <w:rFonts w:eastAsia="Times New Roman"/>
          <w:rtl/>
          <w:lang w:eastAsia="he-IL"/>
        </w:rPr>
        <w:t>לרשויות המקומיות תקני כוח</w:t>
      </w:r>
      <w:r w:rsidRPr="0046320F">
        <w:rPr>
          <w:rFonts w:eastAsia="Times New Roman" w:hint="cs"/>
          <w:rtl/>
          <w:lang w:eastAsia="he-IL"/>
        </w:rPr>
        <w:t xml:space="preserve"> </w:t>
      </w:r>
      <w:r w:rsidRPr="0046320F">
        <w:rPr>
          <w:rFonts w:eastAsia="Times New Roman"/>
          <w:rtl/>
          <w:lang w:eastAsia="he-IL"/>
        </w:rPr>
        <w:t>אדם יי</w:t>
      </w:r>
      <w:r w:rsidRPr="0046320F">
        <w:rPr>
          <w:rFonts w:eastAsia="Times New Roman" w:hint="cs"/>
          <w:rtl/>
          <w:lang w:eastAsia="he-IL"/>
        </w:rPr>
        <w:t>ע</w:t>
      </w:r>
      <w:r w:rsidRPr="0046320F">
        <w:rPr>
          <w:rFonts w:eastAsia="Times New Roman"/>
          <w:rtl/>
          <w:lang w:eastAsia="he-IL"/>
        </w:rPr>
        <w:t xml:space="preserve">ודיים, </w:t>
      </w:r>
      <w:r w:rsidRPr="0046320F">
        <w:rPr>
          <w:rFonts w:eastAsia="Times New Roman" w:hint="cs"/>
          <w:rtl/>
          <w:lang w:eastAsia="he-IL"/>
        </w:rPr>
        <w:t xml:space="preserve">ובהם </w:t>
      </w:r>
      <w:r w:rsidRPr="0046320F">
        <w:rPr>
          <w:rFonts w:eastAsia="Times New Roman"/>
          <w:rtl/>
          <w:lang w:eastAsia="he-IL"/>
        </w:rPr>
        <w:t xml:space="preserve">תקנים </w:t>
      </w:r>
      <w:r w:rsidRPr="0046320F">
        <w:rPr>
          <w:rFonts w:eastAsia="Times New Roman" w:hint="cs"/>
          <w:rtl/>
          <w:lang w:eastAsia="he-IL"/>
        </w:rPr>
        <w:t>שנקבעו</w:t>
      </w:r>
      <w:r w:rsidRPr="0046320F">
        <w:rPr>
          <w:rFonts w:eastAsia="Times New Roman"/>
          <w:rtl/>
          <w:lang w:eastAsia="he-IL"/>
        </w:rPr>
        <w:t xml:space="preserve"> בהחלטות ממשלה</w:t>
      </w:r>
      <w:r w:rsidRPr="0046320F">
        <w:rPr>
          <w:rFonts w:eastAsia="Times New Roman" w:hint="cs"/>
          <w:rtl/>
          <w:lang w:eastAsia="he-IL"/>
        </w:rPr>
        <w:t xml:space="preserve">, </w:t>
      </w:r>
      <w:r w:rsidRPr="0046320F">
        <w:rPr>
          <w:rFonts w:eastAsia="Times New Roman"/>
          <w:rtl/>
          <w:lang w:eastAsia="he-IL"/>
        </w:rPr>
        <w:t>לדוגמה החלטות הממשלה בנושא אלימות, אזרחים</w:t>
      </w:r>
      <w:r w:rsidRPr="0046320F">
        <w:rPr>
          <w:rFonts w:eastAsia="Times New Roman" w:hint="cs"/>
          <w:rtl/>
          <w:lang w:eastAsia="he-IL"/>
        </w:rPr>
        <w:t xml:space="preserve"> </w:t>
      </w:r>
      <w:r w:rsidRPr="0046320F">
        <w:rPr>
          <w:rFonts w:eastAsia="Times New Roman"/>
          <w:rtl/>
          <w:lang w:eastAsia="he-IL"/>
        </w:rPr>
        <w:t>ותיקים</w:t>
      </w:r>
      <w:r w:rsidRPr="0046320F">
        <w:rPr>
          <w:rFonts w:eastAsia="Times New Roman" w:hint="cs"/>
          <w:rtl/>
          <w:lang w:eastAsia="he-IL"/>
        </w:rPr>
        <w:t>,</w:t>
      </w:r>
      <w:r w:rsidRPr="0046320F">
        <w:rPr>
          <w:rFonts w:eastAsia="Times New Roman"/>
          <w:rtl/>
          <w:lang w:eastAsia="he-IL"/>
        </w:rPr>
        <w:t xml:space="preserve"> מניעת התעללות, ניצולי שואה</w:t>
      </w:r>
      <w:r w:rsidRPr="0046320F">
        <w:rPr>
          <w:rFonts w:eastAsia="Times New Roman" w:hint="cs"/>
          <w:rtl/>
          <w:lang w:eastAsia="he-IL"/>
        </w:rPr>
        <w:t xml:space="preserve"> או </w:t>
      </w:r>
      <w:r w:rsidRPr="0046320F">
        <w:rPr>
          <w:rFonts w:eastAsia="Times New Roman"/>
          <w:rtl/>
          <w:lang w:eastAsia="he-IL"/>
        </w:rPr>
        <w:t>תקנים הממו</w:t>
      </w:r>
      <w:r w:rsidRPr="0046320F">
        <w:rPr>
          <w:rFonts w:eastAsia="Times New Roman" w:hint="cs"/>
          <w:rtl/>
          <w:lang w:eastAsia="he-IL"/>
        </w:rPr>
        <w:t>מ</w:t>
      </w:r>
      <w:r w:rsidRPr="0046320F">
        <w:rPr>
          <w:rFonts w:eastAsia="Times New Roman"/>
          <w:rtl/>
          <w:lang w:eastAsia="he-IL"/>
        </w:rPr>
        <w:t xml:space="preserve">נים במלואם על ידי משרד הרווחה </w:t>
      </w:r>
      <w:r w:rsidRPr="0046320F">
        <w:rPr>
          <w:rFonts w:eastAsia="Times New Roman" w:hint="cs"/>
          <w:rtl/>
          <w:lang w:eastAsia="he-IL"/>
        </w:rPr>
        <w:t>או</w:t>
      </w:r>
      <w:r w:rsidRPr="0046320F">
        <w:rPr>
          <w:rFonts w:eastAsia="Times New Roman"/>
          <w:rtl/>
          <w:lang w:eastAsia="he-IL"/>
        </w:rPr>
        <w:t xml:space="preserve"> על ידי משרד אחר.</w:t>
      </w:r>
      <w:r w:rsidRPr="0046320F">
        <w:rPr>
          <w:rFonts w:eastAsia="Times New Roman" w:hint="cs"/>
          <w:rtl/>
          <w:lang w:eastAsia="he-IL"/>
        </w:rPr>
        <w:t xml:space="preserve"> תקנים אלה הם ייעודיים לתחומים מסוימים ו</w:t>
      </w:r>
      <w:r w:rsidRPr="0046320F">
        <w:rPr>
          <w:rFonts w:eastAsia="Times New Roman"/>
          <w:rtl/>
          <w:lang w:eastAsia="he-IL"/>
        </w:rPr>
        <w:t>אינם ניתנים לשינוי</w:t>
      </w:r>
      <w:r w:rsidRPr="0046320F">
        <w:rPr>
          <w:rFonts w:eastAsia="Times New Roman" w:hint="cs"/>
          <w:rtl/>
          <w:lang w:eastAsia="he-IL"/>
        </w:rPr>
        <w:t xml:space="preserve"> בהתאם לצורכי</w:t>
      </w:r>
      <w:r w:rsidRPr="0046320F">
        <w:rPr>
          <w:rFonts w:eastAsia="Times New Roman"/>
          <w:rtl/>
          <w:lang w:eastAsia="he-IL"/>
        </w:rPr>
        <w:t xml:space="preserve"> </w:t>
      </w:r>
      <w:r w:rsidRPr="0046320F">
        <w:rPr>
          <w:rFonts w:eastAsia="Times New Roman" w:hint="cs"/>
          <w:rtl/>
          <w:lang w:eastAsia="he-IL"/>
        </w:rPr>
        <w:t>המש"ח</w:t>
      </w:r>
      <w:r>
        <w:rPr>
          <w:rFonts w:eastAsia="Times New Roman"/>
          <w:vertAlign w:val="superscript"/>
          <w:rtl/>
          <w:lang w:eastAsia="he-IL"/>
        </w:rPr>
        <w:footnoteReference w:id="27"/>
      </w:r>
      <w:r w:rsidRPr="0046320F">
        <w:rPr>
          <w:rFonts w:eastAsia="Times New Roman" w:hint="cs"/>
          <w:rtl/>
          <w:lang w:eastAsia="he-IL"/>
        </w:rPr>
        <w:t>.</w:t>
      </w:r>
    </w:p>
    <w:p w:rsidR="0046320F" w:rsidRPr="0046320F" w:rsidP="00AE3F30" w14:paraId="05EC7DB4" w14:textId="77777777">
      <w:pPr>
        <w:spacing w:line="269" w:lineRule="auto"/>
        <w:ind w:left="-567"/>
        <w:rPr>
          <w:rFonts w:eastAsia="Calibri"/>
          <w:szCs w:val="20"/>
          <w:rtl/>
          <w:lang w:eastAsia="he-IL"/>
        </w:rPr>
      </w:pPr>
    </w:p>
    <w:p w:rsidR="0046320F" w:rsidRPr="0046320F" w:rsidP="00AE3F30" w14:paraId="5C9F0F56" w14:textId="77777777">
      <w:pPr>
        <w:spacing w:line="269" w:lineRule="auto"/>
        <w:rPr>
          <w:rFonts w:eastAsia="Times New Roman"/>
          <w:rtl/>
          <w:lang w:eastAsia="he-IL"/>
        </w:rPr>
      </w:pPr>
      <w:r w:rsidRPr="0046320F">
        <w:rPr>
          <w:rFonts w:eastAsia="Times New Roman" w:hint="cs"/>
          <w:rtl/>
          <w:lang w:eastAsia="he-IL"/>
        </w:rPr>
        <w:t>להבדיל מ</w:t>
      </w:r>
      <w:r w:rsidRPr="0046320F">
        <w:rPr>
          <w:rFonts w:eastAsia="Times New Roman"/>
          <w:rtl/>
          <w:lang w:eastAsia="he-IL"/>
        </w:rPr>
        <w:t xml:space="preserve">התקנים </w:t>
      </w:r>
      <w:r w:rsidRPr="0046320F">
        <w:rPr>
          <w:rFonts w:eastAsia="Times New Roman" w:hint="cs"/>
          <w:rtl/>
          <w:lang w:eastAsia="he-IL"/>
        </w:rPr>
        <w:t xml:space="preserve">שמקצה משרד הרווחה </w:t>
      </w:r>
      <w:r w:rsidRPr="0046320F">
        <w:rPr>
          <w:rFonts w:eastAsia="Times New Roman"/>
          <w:rtl/>
          <w:lang w:eastAsia="he-IL"/>
        </w:rPr>
        <w:t xml:space="preserve">לכלל התפקידים </w:t>
      </w:r>
      <w:r w:rsidRPr="0046320F">
        <w:rPr>
          <w:rFonts w:eastAsia="Times New Roman"/>
          <w:rtl/>
          <w:lang w:eastAsia="he-IL"/>
        </w:rPr>
        <w:t>במ</w:t>
      </w:r>
      <w:r w:rsidRPr="0046320F">
        <w:rPr>
          <w:rFonts w:eastAsia="Times New Roman" w:hint="cs"/>
          <w:rtl/>
          <w:lang w:eastAsia="he-IL"/>
        </w:rPr>
        <w:t>ש"ח</w:t>
      </w:r>
      <w:r w:rsidRPr="0046320F">
        <w:rPr>
          <w:rFonts w:eastAsia="Times New Roman" w:hint="cs"/>
          <w:rtl/>
          <w:lang w:eastAsia="he-IL"/>
        </w:rPr>
        <w:t>,</w:t>
      </w:r>
      <w:r w:rsidRPr="0046320F">
        <w:rPr>
          <w:rFonts w:eastAsia="Times New Roman"/>
          <w:rtl/>
          <w:lang w:eastAsia="he-IL"/>
        </w:rPr>
        <w:t xml:space="preserve"> </w:t>
      </w:r>
      <w:r w:rsidRPr="0046320F">
        <w:rPr>
          <w:rFonts w:eastAsia="Times New Roman" w:hint="cs"/>
          <w:rtl/>
          <w:lang w:eastAsia="he-IL"/>
        </w:rPr>
        <w:t xml:space="preserve">מנהלי </w:t>
      </w:r>
      <w:r w:rsidRPr="0046320F">
        <w:rPr>
          <w:rFonts w:eastAsia="Times New Roman" w:hint="cs"/>
          <w:rtl/>
          <w:lang w:eastAsia="he-IL"/>
        </w:rPr>
        <w:t>המש"חים</w:t>
      </w:r>
      <w:r w:rsidRPr="0046320F">
        <w:rPr>
          <w:rFonts w:eastAsia="Times New Roman" w:hint="cs"/>
          <w:rtl/>
          <w:lang w:eastAsia="he-IL"/>
        </w:rPr>
        <w:t xml:space="preserve"> הם הקובעים</w:t>
      </w:r>
      <w:r w:rsidRPr="0046320F">
        <w:rPr>
          <w:rFonts w:eastAsia="Times New Roman"/>
          <w:rtl/>
          <w:lang w:eastAsia="he-IL"/>
        </w:rPr>
        <w:t xml:space="preserve"> </w:t>
      </w:r>
      <w:r w:rsidRPr="0046320F">
        <w:rPr>
          <w:rFonts w:eastAsia="Times New Roman" w:hint="cs"/>
          <w:rtl/>
          <w:lang w:eastAsia="he-IL"/>
        </w:rPr>
        <w:t>את חלוקת ה</w:t>
      </w:r>
      <w:r w:rsidRPr="0046320F">
        <w:rPr>
          <w:rFonts w:eastAsia="Times New Roman"/>
          <w:rtl/>
          <w:lang w:eastAsia="he-IL"/>
        </w:rPr>
        <w:t>תקנים לכל תחום</w:t>
      </w:r>
      <w:r w:rsidRPr="0046320F">
        <w:rPr>
          <w:rFonts w:eastAsia="Times New Roman" w:hint="cs"/>
          <w:rtl/>
          <w:lang w:eastAsia="he-IL"/>
        </w:rPr>
        <w:t xml:space="preserve"> מתחומי הטיפול של </w:t>
      </w:r>
      <w:r w:rsidRPr="0046320F">
        <w:rPr>
          <w:rFonts w:eastAsia="Times New Roman" w:hint="cs"/>
          <w:rtl/>
          <w:lang w:eastAsia="he-IL"/>
        </w:rPr>
        <w:t>המש"ח</w:t>
      </w:r>
      <w:r w:rsidRPr="0046320F">
        <w:rPr>
          <w:rFonts w:eastAsia="Times New Roman" w:hint="cs"/>
          <w:rtl/>
          <w:lang w:eastAsia="he-IL"/>
        </w:rPr>
        <w:t xml:space="preserve"> (למעט התקנים הייעודיים) בהתאם לצורכי ה</w:t>
      </w:r>
      <w:r w:rsidRPr="0046320F">
        <w:rPr>
          <w:rFonts w:eastAsia="Times New Roman"/>
          <w:rtl/>
          <w:lang w:eastAsia="he-IL"/>
        </w:rPr>
        <w:t>רשות המקומית</w:t>
      </w:r>
      <w:r w:rsidRPr="0046320F">
        <w:rPr>
          <w:rFonts w:eastAsia="Times New Roman" w:hint="cs"/>
          <w:rtl/>
          <w:lang w:eastAsia="he-IL"/>
        </w:rPr>
        <w:t xml:space="preserve">, וזאת </w:t>
      </w:r>
      <w:r w:rsidRPr="0046320F">
        <w:rPr>
          <w:rFonts w:eastAsia="Times New Roman"/>
          <w:rtl/>
          <w:lang w:eastAsia="he-IL"/>
        </w:rPr>
        <w:t>כדי לאפשר את מתן השירותים באופן</w:t>
      </w:r>
      <w:r w:rsidRPr="0046320F">
        <w:rPr>
          <w:rFonts w:eastAsia="Times New Roman" w:hint="cs"/>
          <w:rtl/>
          <w:lang w:eastAsia="he-IL"/>
        </w:rPr>
        <w:t xml:space="preserve"> </w:t>
      </w:r>
      <w:r w:rsidRPr="0046320F">
        <w:rPr>
          <w:rFonts w:eastAsia="Times New Roman"/>
          <w:rtl/>
          <w:lang w:eastAsia="he-IL"/>
        </w:rPr>
        <w:t>המיטבי והיעיל ביותר</w:t>
      </w:r>
      <w:r>
        <w:rPr>
          <w:rFonts w:eastAsia="Times New Roman"/>
          <w:vertAlign w:val="superscript"/>
          <w:rtl/>
          <w:lang w:eastAsia="he-IL"/>
        </w:rPr>
        <w:footnoteReference w:id="28"/>
      </w:r>
      <w:r w:rsidRPr="0046320F">
        <w:rPr>
          <w:rFonts w:eastAsia="Times New Roman" w:hint="cs"/>
          <w:rtl/>
          <w:lang w:eastAsia="he-IL"/>
        </w:rPr>
        <w:t>.</w:t>
      </w:r>
    </w:p>
    <w:p w:rsidR="0046320F" w:rsidRPr="0046320F" w:rsidP="00AE3F30" w14:paraId="5D1C4696" w14:textId="77777777">
      <w:pPr>
        <w:spacing w:line="269" w:lineRule="auto"/>
        <w:ind w:left="-567"/>
        <w:rPr>
          <w:rFonts w:eastAsia="Calibri"/>
          <w:szCs w:val="20"/>
          <w:rtl/>
          <w:lang w:eastAsia="he-IL"/>
        </w:rPr>
      </w:pPr>
    </w:p>
    <w:p w:rsidR="0046320F" w:rsidRPr="0046320F" w:rsidP="00AE3F30" w14:paraId="20CCD477" w14:textId="77777777">
      <w:pPr>
        <w:spacing w:line="269" w:lineRule="auto"/>
        <w:rPr>
          <w:rFonts w:eastAsia="Times New Roman"/>
          <w:rtl/>
          <w:lang w:eastAsia="he-IL"/>
        </w:rPr>
      </w:pPr>
      <w:r w:rsidRPr="0046320F">
        <w:rPr>
          <w:rFonts w:eastAsia="Times New Roman" w:hint="cs"/>
          <w:rtl/>
          <w:lang w:eastAsia="he-IL"/>
        </w:rPr>
        <w:t xml:space="preserve">במהלך השנים הועלו טענות שונות נגד הנוסחה לקביעת התקנים על ידי משרד הרווחה. לדוגמה, בשנת 2008 צוין במסמך של מרכז המחקר והמידע של הכנסת </w:t>
      </w:r>
      <w:r w:rsidRPr="0046320F">
        <w:rPr>
          <w:rFonts w:eastAsia="Times New Roman"/>
          <w:rtl/>
          <w:lang w:eastAsia="he-IL"/>
        </w:rPr>
        <w:t xml:space="preserve">כי </w:t>
      </w:r>
      <w:r w:rsidRPr="0046320F">
        <w:rPr>
          <w:rFonts w:eastAsia="Times New Roman" w:hint="cs"/>
          <w:rtl/>
          <w:lang w:eastAsia="he-IL"/>
        </w:rPr>
        <w:t>ב</w:t>
      </w:r>
      <w:r w:rsidRPr="0046320F">
        <w:rPr>
          <w:rFonts w:eastAsia="Times New Roman"/>
          <w:rtl/>
          <w:lang w:eastAsia="he-IL"/>
        </w:rPr>
        <w:t xml:space="preserve">חישוב </w:t>
      </w:r>
      <w:r w:rsidRPr="0046320F">
        <w:rPr>
          <w:rFonts w:eastAsia="Times New Roman" w:hint="cs"/>
          <w:rtl/>
          <w:lang w:eastAsia="he-IL"/>
        </w:rPr>
        <w:t>נוסחת ההקצאה לא הובאו בחשבון היקף הצרכים בפועל ו</w:t>
      </w:r>
      <w:r w:rsidRPr="0046320F">
        <w:rPr>
          <w:rFonts w:eastAsia="Times New Roman"/>
          <w:rtl/>
          <w:lang w:eastAsia="he-IL"/>
        </w:rPr>
        <w:t xml:space="preserve">עומס </w:t>
      </w:r>
      <w:r w:rsidRPr="0046320F">
        <w:rPr>
          <w:rFonts w:eastAsia="Times New Roman" w:hint="cs"/>
          <w:rtl/>
          <w:lang w:eastAsia="he-IL"/>
        </w:rPr>
        <w:t xml:space="preserve">העבודה המוטל </w:t>
      </w:r>
      <w:r w:rsidRPr="0046320F">
        <w:rPr>
          <w:rFonts w:eastAsia="Times New Roman"/>
          <w:rtl/>
          <w:lang w:eastAsia="he-IL"/>
        </w:rPr>
        <w:t xml:space="preserve">על </w:t>
      </w:r>
      <w:r w:rsidRPr="0046320F">
        <w:rPr>
          <w:rFonts w:eastAsia="Times New Roman"/>
          <w:rtl/>
          <w:lang w:eastAsia="he-IL"/>
        </w:rPr>
        <w:t>העו</w:t>
      </w:r>
      <w:r w:rsidRPr="0046320F">
        <w:rPr>
          <w:rFonts w:eastAsia="Times New Roman" w:hint="cs"/>
          <w:rtl/>
          <w:lang w:eastAsia="he-IL"/>
        </w:rPr>
        <w:t>"ס</w:t>
      </w:r>
      <w:r w:rsidRPr="0046320F">
        <w:rPr>
          <w:rFonts w:eastAsia="Times New Roman"/>
          <w:rtl/>
          <w:lang w:eastAsia="he-IL"/>
        </w:rPr>
        <w:t>ים</w:t>
      </w:r>
      <w:r w:rsidRPr="0046320F">
        <w:rPr>
          <w:rFonts w:eastAsia="Times New Roman" w:hint="cs"/>
          <w:rtl/>
          <w:lang w:eastAsia="he-IL"/>
        </w:rPr>
        <w:t xml:space="preserve">, כי הנוסחה נסמכת על מספר נתון של תקנים בהתאם לתקציב ולא על הצרכים האמיתיים של </w:t>
      </w:r>
      <w:r w:rsidRPr="0046320F">
        <w:rPr>
          <w:rFonts w:eastAsia="Times New Roman" w:hint="cs"/>
          <w:rtl/>
          <w:lang w:eastAsia="he-IL"/>
        </w:rPr>
        <w:t>המש"חים</w:t>
      </w:r>
      <w:r w:rsidRPr="0046320F">
        <w:rPr>
          <w:rFonts w:eastAsia="Times New Roman" w:hint="cs"/>
          <w:rtl/>
          <w:lang w:eastAsia="he-IL"/>
        </w:rPr>
        <w:t>, כי היה קושי בהעברת תקנים מרשות לרשות, כי יש תקינת חסר ברשויות מקומיות מרמה חברתית-כלכלית נמוכה בעקבות הצורך במימון תואם (</w:t>
      </w:r>
      <w:r w:rsidRPr="0046320F">
        <w:rPr>
          <w:rFonts w:eastAsia="Times New Roman" w:hint="cs"/>
          <w:rtl/>
          <w:lang w:eastAsia="he-IL"/>
        </w:rPr>
        <w:t>מצ'ינג</w:t>
      </w:r>
      <w:r w:rsidRPr="0046320F">
        <w:rPr>
          <w:rFonts w:eastAsia="Times New Roman" w:hint="cs"/>
          <w:rtl/>
          <w:lang w:eastAsia="he-IL"/>
        </w:rPr>
        <w:t xml:space="preserve">), וכי חקיקה חדשה הובילה לגידול במספר המטופלים </w:t>
      </w:r>
      <w:r w:rsidRPr="0046320F">
        <w:rPr>
          <w:rFonts w:eastAsia="Times New Roman" w:hint="cs"/>
          <w:rtl/>
          <w:lang w:eastAsia="he-IL"/>
        </w:rPr>
        <w:t>במש"ח</w:t>
      </w:r>
      <w:r w:rsidRPr="0046320F">
        <w:rPr>
          <w:rFonts w:eastAsia="Times New Roman" w:hint="cs"/>
          <w:rtl/>
          <w:lang w:eastAsia="he-IL"/>
        </w:rPr>
        <w:t xml:space="preserve"> אך לא לוותה בתגבור כוח אדם</w:t>
      </w:r>
      <w:r>
        <w:rPr>
          <w:rFonts w:eastAsia="Times New Roman"/>
          <w:vertAlign w:val="superscript"/>
          <w:rtl/>
          <w:lang w:eastAsia="he-IL"/>
        </w:rPr>
        <w:footnoteReference w:id="29"/>
      </w:r>
      <w:r w:rsidRPr="0046320F">
        <w:rPr>
          <w:rFonts w:eastAsia="Times New Roman" w:hint="cs"/>
          <w:rtl/>
          <w:lang w:eastAsia="he-IL"/>
        </w:rPr>
        <w:t>. בדוח שפרסם מבקר המדינה בשנת 2021 בנושא מימון שירותי רווחה, עלה בין היתר כי בעת הקצאת התקנים לרשויות המקומיות, מ</w:t>
      </w:r>
      <w:r w:rsidRPr="0046320F">
        <w:rPr>
          <w:rFonts w:eastAsia="Times New Roman"/>
          <w:rtl/>
          <w:lang w:eastAsia="he-IL"/>
        </w:rPr>
        <w:t>שרד הרווחה</w:t>
      </w:r>
      <w:r w:rsidRPr="0046320F">
        <w:rPr>
          <w:rFonts w:eastAsia="Times New Roman" w:hint="cs"/>
          <w:rtl/>
          <w:lang w:eastAsia="he-IL"/>
        </w:rPr>
        <w:t xml:space="preserve"> </w:t>
      </w:r>
      <w:r w:rsidRPr="0046320F">
        <w:rPr>
          <w:rFonts w:eastAsia="Times New Roman"/>
          <w:rtl/>
          <w:lang w:eastAsia="he-IL"/>
        </w:rPr>
        <w:t>לא בדק ומיפה את הצרכים בפועל של כל רשות</w:t>
      </w:r>
      <w:r w:rsidRPr="0046320F">
        <w:rPr>
          <w:rFonts w:eastAsia="Times New Roman" w:hint="cs"/>
          <w:rtl/>
          <w:lang w:eastAsia="he-IL"/>
        </w:rPr>
        <w:t xml:space="preserve"> </w:t>
      </w:r>
      <w:r w:rsidRPr="0046320F">
        <w:rPr>
          <w:rFonts w:eastAsia="Times New Roman"/>
          <w:rtl/>
          <w:lang w:eastAsia="he-IL"/>
        </w:rPr>
        <w:t>ורשות, וכפועל יוצא</w:t>
      </w:r>
      <w:r w:rsidRPr="0046320F">
        <w:rPr>
          <w:rFonts w:eastAsia="Times New Roman" w:hint="cs"/>
          <w:rtl/>
          <w:lang w:eastAsia="he-IL"/>
        </w:rPr>
        <w:t xml:space="preserve"> מכך</w:t>
      </w:r>
      <w:r w:rsidRPr="0046320F">
        <w:rPr>
          <w:rFonts w:eastAsia="Times New Roman"/>
          <w:rtl/>
          <w:lang w:eastAsia="he-IL"/>
        </w:rPr>
        <w:t xml:space="preserve"> </w:t>
      </w:r>
      <w:r w:rsidRPr="0046320F">
        <w:rPr>
          <w:rFonts w:eastAsia="Times New Roman" w:hint="cs"/>
          <w:rtl/>
          <w:lang w:eastAsia="he-IL"/>
        </w:rPr>
        <w:t>לא היה</w:t>
      </w:r>
      <w:r w:rsidRPr="0046320F">
        <w:rPr>
          <w:rFonts w:eastAsia="Times New Roman"/>
          <w:rtl/>
          <w:lang w:eastAsia="he-IL"/>
        </w:rPr>
        <w:t xml:space="preserve"> בידיו נתון בדבר מספר </w:t>
      </w:r>
      <w:r w:rsidRPr="0046320F">
        <w:rPr>
          <w:rFonts w:eastAsia="Times New Roman" w:hint="cs"/>
          <w:rtl/>
          <w:lang w:eastAsia="he-IL"/>
        </w:rPr>
        <w:t>ה</w:t>
      </w:r>
      <w:r w:rsidRPr="0046320F">
        <w:rPr>
          <w:rFonts w:eastAsia="Times New Roman"/>
          <w:rtl/>
          <w:lang w:eastAsia="he-IL"/>
        </w:rPr>
        <w:t>עו"סים</w:t>
      </w:r>
      <w:r w:rsidRPr="0046320F">
        <w:rPr>
          <w:rFonts w:eastAsia="Times New Roman"/>
          <w:rtl/>
          <w:lang w:eastAsia="he-IL"/>
        </w:rPr>
        <w:t xml:space="preserve"> שנדרשים</w:t>
      </w:r>
      <w:r w:rsidRPr="0046320F">
        <w:rPr>
          <w:rFonts w:eastAsia="Times New Roman" w:hint="cs"/>
          <w:rtl/>
          <w:lang w:eastAsia="he-IL"/>
        </w:rPr>
        <w:t xml:space="preserve"> </w:t>
      </w:r>
      <w:r w:rsidRPr="0046320F">
        <w:rPr>
          <w:rFonts w:eastAsia="Times New Roman"/>
          <w:rtl/>
          <w:lang w:eastAsia="he-IL"/>
        </w:rPr>
        <w:t>בשלטון המקומי בכלל ובכל רשות מקומית בנפרד</w:t>
      </w:r>
      <w:r>
        <w:rPr>
          <w:rFonts w:eastAsia="Times New Roman"/>
          <w:vertAlign w:val="superscript"/>
          <w:rtl/>
          <w:lang w:eastAsia="he-IL"/>
        </w:rPr>
        <w:footnoteReference w:id="30"/>
      </w:r>
      <w:r w:rsidRPr="0046320F">
        <w:rPr>
          <w:rFonts w:eastAsia="Times New Roman" w:hint="cs"/>
          <w:rtl/>
          <w:lang w:eastAsia="he-IL"/>
        </w:rPr>
        <w:t xml:space="preserve">. בדוח שפרסם </w:t>
      </w:r>
      <w:r w:rsidRPr="0046320F">
        <w:rPr>
          <w:rFonts w:eastAsia="Times New Roman" w:hint="cs"/>
          <w:rtl/>
          <w:lang w:eastAsia="he-IL"/>
        </w:rPr>
        <w:t xml:space="preserve">מבקר המדינה בשנת 2025 בנושא "טיפול המחלקות לשירותים חברתיים בבני נוער בסיכון", הודגש כי </w:t>
      </w:r>
      <w:r w:rsidRPr="0046320F">
        <w:rPr>
          <w:rFonts w:eastAsia="Times New Roman"/>
          <w:rtl/>
          <w:lang w:eastAsia="he-IL"/>
        </w:rPr>
        <w:t xml:space="preserve">מצוקת כוח האדם הקריטית בקרב </w:t>
      </w:r>
      <w:r w:rsidRPr="0046320F">
        <w:rPr>
          <w:rFonts w:eastAsia="Times New Roman"/>
          <w:rtl/>
          <w:lang w:eastAsia="he-IL"/>
        </w:rPr>
        <w:t>העו"סים</w:t>
      </w:r>
      <w:r w:rsidRPr="0046320F">
        <w:rPr>
          <w:rFonts w:eastAsia="Times New Roman"/>
          <w:rtl/>
          <w:lang w:eastAsia="he-IL"/>
        </w:rPr>
        <w:t xml:space="preserve"> היא בעיה מוכרת וידועה ומערך הרווחה נמצא על סף קריסה, </w:t>
      </w:r>
      <w:r w:rsidRPr="0046320F">
        <w:rPr>
          <w:rFonts w:eastAsia="Times New Roman" w:hint="cs"/>
          <w:rtl/>
          <w:lang w:eastAsia="he-IL"/>
        </w:rPr>
        <w:t>וכי ה</w:t>
      </w:r>
      <w:r w:rsidRPr="0046320F">
        <w:rPr>
          <w:rFonts w:eastAsia="Times New Roman"/>
          <w:rtl/>
          <w:lang w:eastAsia="he-IL"/>
        </w:rPr>
        <w:t>מצב רק החריף והתעצם עם פרוץ מלחמת חרבות ברזל</w:t>
      </w:r>
      <w:r>
        <w:rPr>
          <w:rFonts w:eastAsia="Times New Roman"/>
          <w:vertAlign w:val="superscript"/>
          <w:rtl/>
          <w:lang w:eastAsia="he-IL"/>
        </w:rPr>
        <w:footnoteReference w:id="31"/>
      </w:r>
      <w:r w:rsidRPr="0046320F">
        <w:rPr>
          <w:rFonts w:eastAsia="Times New Roman"/>
          <w:rtl/>
          <w:lang w:eastAsia="he-IL"/>
        </w:rPr>
        <w:t>.</w:t>
      </w:r>
    </w:p>
    <w:p w:rsidR="0046320F" w:rsidRPr="0046320F" w:rsidP="00AE3F30" w14:paraId="6CFFA940" w14:textId="77777777">
      <w:pPr>
        <w:spacing w:line="269" w:lineRule="auto"/>
        <w:ind w:left="-567"/>
        <w:rPr>
          <w:rFonts w:eastAsia="Calibri"/>
          <w:szCs w:val="20"/>
          <w:rtl/>
          <w:lang w:eastAsia="he-IL"/>
        </w:rPr>
      </w:pPr>
    </w:p>
    <w:p w:rsidR="0046320F" w:rsidRPr="0046320F" w:rsidP="00AE3F30" w14:paraId="270CFC28" w14:textId="77777777">
      <w:pPr>
        <w:spacing w:line="269" w:lineRule="auto"/>
        <w:rPr>
          <w:rFonts w:eastAsia="Times New Roman"/>
          <w:rtl/>
          <w:lang w:eastAsia="he-IL"/>
        </w:rPr>
      </w:pPr>
      <w:r w:rsidRPr="0046320F">
        <w:rPr>
          <w:rFonts w:eastAsia="Times New Roman" w:hint="cs"/>
          <w:rtl/>
          <w:lang w:eastAsia="he-IL"/>
        </w:rPr>
        <w:t xml:space="preserve">משרד הרווחה מסר לצוות הביקורת כי </w:t>
      </w:r>
      <w:r w:rsidRPr="0046320F">
        <w:rPr>
          <w:rFonts w:eastAsia="Calibri" w:hint="cs"/>
          <w:rtl/>
        </w:rPr>
        <w:t xml:space="preserve">ביולי 2025 הוא עדכן את נוסחת ההקצאה </w:t>
      </w:r>
      <w:r w:rsidRPr="0046320F">
        <w:rPr>
          <w:rFonts w:eastAsia="Calibri"/>
          <w:rtl/>
        </w:rPr>
        <w:t>באופן שהובא בה בחשבון ההיבט של</w:t>
      </w:r>
      <w:r w:rsidRPr="0046320F">
        <w:rPr>
          <w:rFonts w:eastAsia="Calibri" w:hint="cs"/>
          <w:rtl/>
        </w:rPr>
        <w:t xml:space="preserve"> איוש התקנים, ולפיכך לרשויות מקומיות שלא איישו תקנים במשך שנתיים ומעלה לא יתווספו תקנים נוספים.</w:t>
      </w:r>
      <w:r w:rsidRPr="0046320F">
        <w:rPr>
          <w:rFonts w:eastAsia="Times New Roman" w:hint="cs"/>
          <w:rtl/>
          <w:lang w:eastAsia="he-IL"/>
        </w:rPr>
        <w:t xml:space="preserve"> </w:t>
      </w:r>
    </w:p>
    <w:p w:rsidR="0046320F" w:rsidRPr="0046320F" w:rsidP="00AE3F30" w14:paraId="38324068" w14:textId="77777777">
      <w:pPr>
        <w:spacing w:line="269" w:lineRule="auto"/>
        <w:ind w:left="-567"/>
        <w:rPr>
          <w:rFonts w:eastAsia="Calibri"/>
          <w:szCs w:val="20"/>
          <w:rtl/>
          <w:lang w:eastAsia="he-IL"/>
        </w:rPr>
      </w:pPr>
    </w:p>
    <w:p w:rsidR="0046320F" w:rsidRPr="0046320F" w:rsidP="00AE3F30" w14:paraId="7ADDA042" w14:textId="77777777">
      <w:pPr>
        <w:spacing w:line="269" w:lineRule="auto"/>
        <w:rPr>
          <w:rFonts w:eastAsia="Times New Roman"/>
          <w:b/>
          <w:bCs/>
          <w:rtl/>
          <w:lang w:eastAsia="he-IL"/>
        </w:rPr>
      </w:pPr>
      <w:r w:rsidRPr="0046320F">
        <w:rPr>
          <w:rFonts w:eastAsia="Times New Roman" w:hint="cs"/>
          <w:b/>
          <w:bCs/>
          <w:rtl/>
          <w:lang w:eastAsia="he-IL"/>
        </w:rPr>
        <w:t xml:space="preserve">נמצא כי נוסחת ההקצאה של תקני עו"ס לרשויות המקומיות הקבועה </w:t>
      </w:r>
      <w:r w:rsidRPr="0046320F">
        <w:rPr>
          <w:rFonts w:eastAsia="Times New Roman" w:hint="cs"/>
          <w:b/>
          <w:bCs/>
          <w:rtl/>
          <w:lang w:eastAsia="he-IL"/>
        </w:rPr>
        <w:t>בתע"ס</w:t>
      </w:r>
      <w:r w:rsidRPr="0046320F">
        <w:rPr>
          <w:rFonts w:eastAsia="Times New Roman" w:hint="cs"/>
          <w:b/>
          <w:bCs/>
          <w:rtl/>
          <w:lang w:eastAsia="he-IL"/>
        </w:rPr>
        <w:t xml:space="preserve"> אינה מותאמת לצורכי </w:t>
      </w:r>
      <w:r w:rsidRPr="0046320F">
        <w:rPr>
          <w:rFonts w:eastAsia="Times New Roman" w:hint="cs"/>
          <w:b/>
          <w:bCs/>
          <w:rtl/>
          <w:lang w:eastAsia="he-IL"/>
        </w:rPr>
        <w:t>המש"חים</w:t>
      </w:r>
      <w:r w:rsidRPr="0046320F">
        <w:rPr>
          <w:rFonts w:eastAsia="Times New Roman" w:hint="cs"/>
          <w:b/>
          <w:bCs/>
          <w:rtl/>
          <w:lang w:eastAsia="he-IL"/>
        </w:rPr>
        <w:t xml:space="preserve">. שינוי הנוסחה באמצעות שקלול ההיבט של איוש תקנים כתנאי לקבלת תקנים נוספים ממשרד הרווחה עלול לפגוע ברשויות מקומיות </w:t>
      </w:r>
      <w:r w:rsidRPr="0046320F">
        <w:rPr>
          <w:rFonts w:eastAsia="Times New Roman"/>
          <w:b/>
          <w:bCs/>
          <w:rtl/>
          <w:lang w:eastAsia="he-IL"/>
        </w:rPr>
        <w:t>מר</w:t>
      </w:r>
      <w:r w:rsidRPr="0046320F">
        <w:rPr>
          <w:rFonts w:eastAsia="Times New Roman" w:hint="cs"/>
          <w:b/>
          <w:bCs/>
          <w:rtl/>
          <w:lang w:eastAsia="he-IL"/>
        </w:rPr>
        <w:t>מה</w:t>
      </w:r>
      <w:r w:rsidRPr="0046320F">
        <w:rPr>
          <w:rFonts w:eastAsia="Times New Roman"/>
          <w:b/>
          <w:bCs/>
          <w:rtl/>
          <w:lang w:eastAsia="he-IL"/>
        </w:rPr>
        <w:t xml:space="preserve"> חברתי</w:t>
      </w:r>
      <w:r w:rsidRPr="0046320F">
        <w:rPr>
          <w:rFonts w:eastAsia="Times New Roman" w:hint="cs"/>
          <w:b/>
          <w:bCs/>
          <w:rtl/>
          <w:lang w:eastAsia="he-IL"/>
        </w:rPr>
        <w:t>ת-</w:t>
      </w:r>
      <w:r w:rsidRPr="0046320F">
        <w:rPr>
          <w:rFonts w:eastAsia="Times New Roman"/>
          <w:b/>
          <w:bCs/>
          <w:rtl/>
          <w:lang w:eastAsia="he-IL"/>
        </w:rPr>
        <w:t>כלכלי</w:t>
      </w:r>
      <w:r w:rsidRPr="0046320F">
        <w:rPr>
          <w:rFonts w:eastAsia="Times New Roman" w:hint="cs"/>
          <w:b/>
          <w:bCs/>
          <w:rtl/>
          <w:lang w:eastAsia="he-IL"/>
        </w:rPr>
        <w:t>ת</w:t>
      </w:r>
      <w:r w:rsidRPr="0046320F">
        <w:rPr>
          <w:rFonts w:eastAsia="Times New Roman"/>
          <w:b/>
          <w:bCs/>
          <w:rtl/>
          <w:lang w:eastAsia="he-IL"/>
        </w:rPr>
        <w:t xml:space="preserve"> נמו</w:t>
      </w:r>
      <w:r w:rsidRPr="0046320F">
        <w:rPr>
          <w:rFonts w:eastAsia="Times New Roman" w:hint="cs"/>
          <w:b/>
          <w:bCs/>
          <w:rtl/>
          <w:lang w:eastAsia="he-IL"/>
        </w:rPr>
        <w:t xml:space="preserve">כה, אשר ממילא מתקשות לאייש את התקנים </w:t>
      </w:r>
      <w:r w:rsidRPr="0046320F">
        <w:rPr>
          <w:rFonts w:eastAsia="Times New Roman" w:hint="cs"/>
          <w:b/>
          <w:bCs/>
          <w:rtl/>
          <w:lang w:eastAsia="he-IL"/>
        </w:rPr>
        <w:t>במש"ח</w:t>
      </w:r>
      <w:r w:rsidRPr="0046320F">
        <w:rPr>
          <w:rFonts w:eastAsia="Times New Roman" w:hint="cs"/>
          <w:b/>
          <w:bCs/>
          <w:rtl/>
          <w:lang w:eastAsia="he-IL"/>
        </w:rPr>
        <w:t xml:space="preserve"> שלהן עקב הדרישה המקורית להעמדת מימון תואם (</w:t>
      </w:r>
      <w:r w:rsidRPr="0046320F">
        <w:rPr>
          <w:rFonts w:eastAsia="Times New Roman" w:hint="cs"/>
          <w:b/>
          <w:bCs/>
          <w:rtl/>
          <w:lang w:eastAsia="he-IL"/>
        </w:rPr>
        <w:t>מצ'ינג</w:t>
      </w:r>
      <w:r w:rsidRPr="0046320F">
        <w:rPr>
          <w:rFonts w:eastAsia="Times New Roman" w:hint="cs"/>
          <w:b/>
          <w:bCs/>
          <w:rtl/>
          <w:lang w:eastAsia="he-IL"/>
        </w:rPr>
        <w:t xml:space="preserve">) לתקציב שמקצה משרד הרווחה, המכסה 75% בלבד מעלות העסקת </w:t>
      </w:r>
      <w:r w:rsidRPr="0046320F">
        <w:rPr>
          <w:rFonts w:eastAsia="Times New Roman" w:hint="cs"/>
          <w:b/>
          <w:bCs/>
          <w:rtl/>
          <w:lang w:eastAsia="he-IL"/>
        </w:rPr>
        <w:t>העו"סים</w:t>
      </w:r>
      <w:r w:rsidRPr="0046320F">
        <w:rPr>
          <w:rFonts w:eastAsia="Times New Roman" w:hint="cs"/>
          <w:b/>
          <w:bCs/>
          <w:rtl/>
          <w:lang w:eastAsia="he-IL"/>
        </w:rPr>
        <w:t xml:space="preserve"> </w:t>
      </w:r>
      <w:r w:rsidRPr="0046320F">
        <w:rPr>
          <w:rFonts w:eastAsia="Times New Roman" w:hint="cs"/>
          <w:b/>
          <w:bCs/>
          <w:rtl/>
          <w:lang w:eastAsia="he-IL"/>
        </w:rPr>
        <w:t>במש"ח</w:t>
      </w:r>
      <w:r w:rsidRPr="0046320F">
        <w:rPr>
          <w:rFonts w:eastAsia="Times New Roman" w:hint="cs"/>
          <w:b/>
          <w:bCs/>
          <w:rtl/>
          <w:lang w:eastAsia="he-IL"/>
        </w:rPr>
        <w:t xml:space="preserve"> כאמור.</w:t>
      </w:r>
    </w:p>
    <w:p w:rsidR="0046320F" w:rsidRPr="0046320F" w:rsidP="00AE3F30" w14:paraId="2359F2F3" w14:textId="77777777">
      <w:pPr>
        <w:spacing w:line="269" w:lineRule="auto"/>
        <w:ind w:left="-567"/>
        <w:rPr>
          <w:rFonts w:eastAsia="Calibri"/>
          <w:szCs w:val="20"/>
          <w:rtl/>
          <w:lang w:eastAsia="he-IL"/>
        </w:rPr>
      </w:pPr>
    </w:p>
    <w:p w:rsidR="0046320F" w:rsidRPr="0046320F" w:rsidP="00AE3F30" w14:paraId="4CCA0834" w14:textId="77777777">
      <w:pPr>
        <w:spacing w:line="269" w:lineRule="auto"/>
        <w:rPr>
          <w:rFonts w:eastAsia="Calibri"/>
          <w:rtl/>
          <w:lang w:eastAsia="he-IL"/>
        </w:rPr>
      </w:pPr>
      <w:r w:rsidRPr="0046320F">
        <w:rPr>
          <w:rFonts w:eastAsia="Calibri" w:hint="cs"/>
          <w:rtl/>
          <w:lang w:eastAsia="he-IL"/>
        </w:rPr>
        <w:t xml:space="preserve">משרד הרווחה מסר בתשובתו כי </w:t>
      </w:r>
      <w:r w:rsidRPr="0046320F">
        <w:rPr>
          <w:rFonts w:eastAsia="Calibri"/>
          <w:rtl/>
          <w:lang w:eastAsia="he-IL"/>
        </w:rPr>
        <w:t>בעיית האיוש אינה נובעת בהכרח ממאפייני הרשויות החלשות</w:t>
      </w:r>
      <w:r w:rsidRPr="0046320F">
        <w:rPr>
          <w:rFonts w:eastAsia="Calibri" w:hint="cs"/>
          <w:rtl/>
          <w:lang w:eastAsia="he-IL"/>
        </w:rPr>
        <w:t xml:space="preserve"> </w:t>
      </w:r>
      <w:r w:rsidRPr="0046320F">
        <w:rPr>
          <w:rFonts w:eastAsia="Calibri"/>
          <w:rtl/>
          <w:lang w:eastAsia="he-IL"/>
        </w:rPr>
        <w:t>בלבד, אלא מושפעת גם מגורמים כגון מיתוג מעסיק, איכות ניהול, פריפריאליות</w:t>
      </w:r>
      <w:r w:rsidRPr="0046320F">
        <w:rPr>
          <w:rFonts w:eastAsia="Calibri" w:hint="cs"/>
          <w:rtl/>
          <w:lang w:eastAsia="he-IL"/>
        </w:rPr>
        <w:t>. עוד מסר כי ב</w:t>
      </w:r>
      <w:r w:rsidRPr="0046320F">
        <w:rPr>
          <w:rFonts w:eastAsia="Calibri"/>
          <w:rtl/>
          <w:lang w:eastAsia="he-IL"/>
        </w:rPr>
        <w:t xml:space="preserve">ספטמבר 2025 הוא </w:t>
      </w:r>
      <w:r w:rsidRPr="0046320F">
        <w:rPr>
          <w:rFonts w:eastAsia="Calibri" w:hint="cs"/>
          <w:rtl/>
          <w:lang w:eastAsia="he-IL"/>
        </w:rPr>
        <w:t xml:space="preserve">הוציא </w:t>
      </w:r>
      <w:r w:rsidRPr="0046320F">
        <w:rPr>
          <w:rFonts w:eastAsia="Calibri"/>
          <w:rtl/>
          <w:lang w:eastAsia="he-IL"/>
        </w:rPr>
        <w:t>חוזר מנכ"ל הקובע תקינת מינימום לתחומי ליבה, בהתאם</w:t>
      </w:r>
      <w:r w:rsidRPr="0046320F">
        <w:rPr>
          <w:rFonts w:eastAsia="Calibri" w:hint="cs"/>
          <w:rtl/>
          <w:lang w:eastAsia="he-IL"/>
        </w:rPr>
        <w:t xml:space="preserve"> </w:t>
      </w:r>
      <w:r w:rsidRPr="0046320F">
        <w:rPr>
          <w:rFonts w:eastAsia="Calibri"/>
          <w:rtl/>
          <w:lang w:eastAsia="he-IL"/>
        </w:rPr>
        <w:t xml:space="preserve">למפתחות </w:t>
      </w:r>
      <w:r w:rsidRPr="0046320F">
        <w:rPr>
          <w:rFonts w:eastAsia="Calibri" w:hint="cs"/>
          <w:rtl/>
          <w:lang w:eastAsia="he-IL"/>
        </w:rPr>
        <w:t>ה</w:t>
      </w:r>
      <w:r w:rsidRPr="0046320F">
        <w:rPr>
          <w:rFonts w:eastAsia="Calibri"/>
          <w:rtl/>
          <w:lang w:eastAsia="he-IL"/>
        </w:rPr>
        <w:t>מותאמים לכל תחום</w:t>
      </w:r>
      <w:r w:rsidRPr="0046320F">
        <w:rPr>
          <w:rFonts w:eastAsia="Calibri" w:hint="cs"/>
          <w:rtl/>
          <w:lang w:eastAsia="he-IL"/>
        </w:rPr>
        <w:t>.</w:t>
      </w:r>
    </w:p>
    <w:p w:rsidR="0046320F" w:rsidRPr="0046320F" w:rsidP="00AE3F30" w14:paraId="7DA98801" w14:textId="77777777">
      <w:pPr>
        <w:spacing w:line="269" w:lineRule="auto"/>
        <w:ind w:left="-567"/>
        <w:rPr>
          <w:rFonts w:eastAsia="Calibri"/>
          <w:szCs w:val="20"/>
          <w:rtl/>
          <w:lang w:eastAsia="he-IL"/>
        </w:rPr>
      </w:pPr>
    </w:p>
    <w:p w:rsidR="0046320F" w:rsidRPr="0046320F" w:rsidP="00AE3F30" w14:paraId="6BD39BC0" w14:textId="77777777">
      <w:pPr>
        <w:spacing w:line="269" w:lineRule="auto"/>
        <w:rPr>
          <w:rFonts w:eastAsia="Times New Roman"/>
          <w:b/>
          <w:bCs/>
          <w:rtl/>
          <w:lang w:eastAsia="he-IL"/>
        </w:rPr>
      </w:pPr>
      <w:r w:rsidRPr="0046320F">
        <w:rPr>
          <w:rFonts w:eastAsia="Times New Roman" w:hint="cs"/>
          <w:b/>
          <w:bCs/>
          <w:rtl/>
          <w:lang w:eastAsia="he-IL"/>
        </w:rPr>
        <w:t xml:space="preserve">משרד מבקר המדינה ממליץ למשרד הרווחה להתאים את נוסחת ההקצאה למצבן וצורכיהן של רשויות מקומיות </w:t>
      </w:r>
      <w:r w:rsidRPr="0046320F">
        <w:rPr>
          <w:rFonts w:eastAsia="Times New Roman"/>
          <w:b/>
          <w:bCs/>
          <w:rtl/>
          <w:lang w:eastAsia="he-IL"/>
        </w:rPr>
        <w:t>מר</w:t>
      </w:r>
      <w:r w:rsidRPr="0046320F">
        <w:rPr>
          <w:rFonts w:eastAsia="Times New Roman" w:hint="cs"/>
          <w:b/>
          <w:bCs/>
          <w:rtl/>
          <w:lang w:eastAsia="he-IL"/>
        </w:rPr>
        <w:t>מה</w:t>
      </w:r>
      <w:r w:rsidRPr="0046320F">
        <w:rPr>
          <w:rFonts w:eastAsia="Times New Roman"/>
          <w:b/>
          <w:bCs/>
          <w:rtl/>
          <w:lang w:eastAsia="he-IL"/>
        </w:rPr>
        <w:t xml:space="preserve"> חברתי</w:t>
      </w:r>
      <w:r w:rsidRPr="0046320F">
        <w:rPr>
          <w:rFonts w:eastAsia="Times New Roman" w:hint="cs"/>
          <w:b/>
          <w:bCs/>
          <w:rtl/>
          <w:lang w:eastAsia="he-IL"/>
        </w:rPr>
        <w:t>ת</w:t>
      </w:r>
      <w:r w:rsidRPr="0046320F">
        <w:rPr>
          <w:rFonts w:eastAsia="Times New Roman"/>
          <w:b/>
          <w:bCs/>
          <w:rtl/>
          <w:lang w:eastAsia="he-IL"/>
        </w:rPr>
        <w:t>-כלכלי</w:t>
      </w:r>
      <w:r w:rsidRPr="0046320F">
        <w:rPr>
          <w:rFonts w:eastAsia="Times New Roman" w:hint="cs"/>
          <w:b/>
          <w:bCs/>
          <w:rtl/>
          <w:lang w:eastAsia="he-IL"/>
        </w:rPr>
        <w:t>ת</w:t>
      </w:r>
      <w:r w:rsidRPr="0046320F">
        <w:rPr>
          <w:rFonts w:eastAsia="Times New Roman"/>
          <w:b/>
          <w:bCs/>
          <w:rtl/>
          <w:lang w:eastAsia="he-IL"/>
        </w:rPr>
        <w:t xml:space="preserve"> נמו</w:t>
      </w:r>
      <w:r w:rsidRPr="0046320F">
        <w:rPr>
          <w:rFonts w:eastAsia="Times New Roman" w:hint="cs"/>
          <w:b/>
          <w:bCs/>
          <w:rtl/>
          <w:lang w:eastAsia="he-IL"/>
        </w:rPr>
        <w:t>כה, ולבחון מול משרד האוצר צעדים לאיתור מקורות תקציביים שיאפשרו לרשויות אלה לקבל תקנים במימון מלא של משרד הרווחה, ללא צורך במימון תואם (</w:t>
      </w:r>
      <w:r w:rsidRPr="0046320F">
        <w:rPr>
          <w:rFonts w:eastAsia="Times New Roman" w:hint="cs"/>
          <w:b/>
          <w:bCs/>
          <w:rtl/>
          <w:lang w:eastAsia="he-IL"/>
        </w:rPr>
        <w:t>מצ'ינג</w:t>
      </w:r>
      <w:r w:rsidRPr="0046320F">
        <w:rPr>
          <w:rFonts w:eastAsia="Times New Roman" w:hint="cs"/>
          <w:b/>
          <w:bCs/>
          <w:rtl/>
          <w:lang w:eastAsia="he-IL"/>
        </w:rPr>
        <w:t xml:space="preserve">). </w:t>
      </w:r>
    </w:p>
    <w:p w:rsidR="0046320F" w:rsidRPr="0046320F" w:rsidP="00AE3F30" w14:paraId="300B0BAA" w14:textId="77777777">
      <w:pPr>
        <w:spacing w:line="269" w:lineRule="auto"/>
        <w:ind w:left="-567"/>
        <w:rPr>
          <w:rFonts w:eastAsia="Calibri"/>
          <w:szCs w:val="20"/>
          <w:rtl/>
          <w:lang w:eastAsia="he-IL"/>
        </w:rPr>
      </w:pPr>
    </w:p>
    <w:p w:rsidR="0046320F" w:rsidRPr="0046320F" w:rsidP="00AE3F30" w14:paraId="32CB366D" w14:textId="77777777">
      <w:pPr>
        <w:spacing w:line="269" w:lineRule="auto"/>
        <w:rPr>
          <w:rFonts w:eastAsia="Calibri"/>
          <w:rtl/>
          <w:lang w:eastAsia="he-IL"/>
        </w:rPr>
      </w:pPr>
      <w:r w:rsidRPr="0046320F">
        <w:rPr>
          <w:rFonts w:eastAsia="Calibri" w:hint="cs"/>
          <w:rtl/>
          <w:lang w:eastAsia="he-IL"/>
        </w:rPr>
        <w:t xml:space="preserve">יתר על כן, נמסר כי </w:t>
      </w:r>
      <w:bookmarkStart w:id="14" w:name="_Hlk215478898"/>
      <w:r w:rsidRPr="0046320F">
        <w:rPr>
          <w:rFonts w:eastAsia="Calibri" w:hint="cs"/>
          <w:rtl/>
          <w:lang w:eastAsia="he-IL"/>
        </w:rPr>
        <w:t xml:space="preserve">המשרד שוקד על פיתוח נוסחה חדשה להקצאת תקנים, המבוססת על מיפוי צורכי </w:t>
      </w:r>
      <w:r w:rsidRPr="0046320F">
        <w:rPr>
          <w:rFonts w:eastAsia="Calibri" w:hint="cs"/>
          <w:rtl/>
          <w:lang w:eastAsia="he-IL"/>
        </w:rPr>
        <w:t>המש"חים</w:t>
      </w:r>
      <w:bookmarkEnd w:id="14"/>
      <w:r w:rsidRPr="0046320F">
        <w:rPr>
          <w:rFonts w:eastAsia="Calibri" w:hint="cs"/>
          <w:rtl/>
          <w:lang w:eastAsia="he-IL"/>
        </w:rPr>
        <w:t>.</w:t>
      </w:r>
    </w:p>
    <w:p w:rsidR="0046320F" w:rsidRPr="0046320F" w:rsidP="00AE3F30" w14:paraId="38F3B9E2" w14:textId="77777777">
      <w:pPr>
        <w:spacing w:line="269" w:lineRule="auto"/>
        <w:ind w:left="-567"/>
        <w:rPr>
          <w:rFonts w:eastAsia="Calibri"/>
          <w:szCs w:val="20"/>
          <w:rtl/>
          <w:lang w:eastAsia="he-IL"/>
        </w:rPr>
      </w:pPr>
    </w:p>
    <w:p w:rsidR="0046320F" w:rsidRPr="0046320F" w:rsidP="00AE3F30" w14:paraId="792ED51C" w14:textId="77777777">
      <w:pPr>
        <w:spacing w:line="269" w:lineRule="auto"/>
        <w:rPr>
          <w:rFonts w:eastAsia="Times New Roman"/>
          <w:rtl/>
          <w:lang w:eastAsia="he-IL"/>
        </w:rPr>
      </w:pPr>
      <w:r w:rsidRPr="0046320F">
        <w:rPr>
          <w:rFonts w:eastAsia="Times New Roman" w:hint="cs"/>
          <w:rtl/>
          <w:lang w:eastAsia="he-IL"/>
        </w:rPr>
        <w:t>כאמור, נוסחת ההקצאה מבוססת על מידת האינטנסיביות של</w:t>
      </w:r>
      <w:r w:rsidRPr="0046320F">
        <w:rPr>
          <w:rFonts w:eastAsia="Times New Roman"/>
          <w:rtl/>
          <w:lang w:eastAsia="he-IL"/>
        </w:rPr>
        <w:t xml:space="preserve"> </w:t>
      </w:r>
      <w:r w:rsidRPr="0046320F">
        <w:rPr>
          <w:rFonts w:eastAsia="Times New Roman" w:hint="cs"/>
          <w:rtl/>
          <w:lang w:eastAsia="he-IL"/>
        </w:rPr>
        <w:t>הטיפול הנדרש ב</w:t>
      </w:r>
      <w:r w:rsidRPr="0046320F">
        <w:rPr>
          <w:rFonts w:eastAsia="Times New Roman"/>
          <w:rtl/>
          <w:lang w:eastAsia="he-IL"/>
        </w:rPr>
        <w:t>תיקי</w:t>
      </w:r>
      <w:r w:rsidRPr="0046320F">
        <w:rPr>
          <w:rFonts w:eastAsia="Times New Roman" w:hint="cs"/>
          <w:rtl/>
          <w:lang w:eastAsia="he-IL"/>
        </w:rPr>
        <w:t xml:space="preserve"> המטופלים</w:t>
      </w:r>
      <w:r w:rsidRPr="0046320F">
        <w:rPr>
          <w:rFonts w:eastAsia="Times New Roman"/>
          <w:rtl/>
          <w:lang w:eastAsia="he-IL"/>
        </w:rPr>
        <w:t xml:space="preserve"> </w:t>
      </w:r>
      <w:r w:rsidRPr="0046320F">
        <w:rPr>
          <w:rFonts w:eastAsia="Times New Roman" w:hint="cs"/>
          <w:rtl/>
          <w:lang w:eastAsia="he-IL"/>
        </w:rPr>
        <w:t>במש"ח</w:t>
      </w:r>
      <w:r w:rsidRPr="0046320F">
        <w:rPr>
          <w:rFonts w:eastAsia="Times New Roman" w:hint="cs"/>
          <w:rtl/>
          <w:lang w:eastAsia="he-IL"/>
        </w:rPr>
        <w:t xml:space="preserve">, אולם משרד הרווחה מסר לצוות הביקורת כי במערכת הממוחשבת שלו תיקי המטופלים אינם מסווגים לפי רמת האינטנסיביות של הטיפול הנדרש בהם. הסיווג שהיה נהוג בעבר התבסס על דיווח של </w:t>
      </w:r>
      <w:r w:rsidRPr="0046320F">
        <w:rPr>
          <w:rFonts w:eastAsia="Times New Roman" w:hint="cs"/>
          <w:rtl/>
          <w:lang w:eastAsia="he-IL"/>
        </w:rPr>
        <w:t>העו"ס</w:t>
      </w:r>
      <w:r w:rsidRPr="0046320F">
        <w:rPr>
          <w:rFonts w:eastAsia="Times New Roman" w:hint="cs"/>
          <w:rtl/>
          <w:lang w:eastAsia="he-IL"/>
        </w:rPr>
        <w:t xml:space="preserve"> המטפל, ובימים אלה המשרד פועל לפיתוח מדד חלופי למשך הזמן שעו"ס מקדיש לטיפול בתיק, שישקף באופן מדויק יותר את רמת האינטנסיביות של הטיפול.</w:t>
      </w:r>
    </w:p>
    <w:p w:rsidR="0046320F" w:rsidRPr="0046320F" w:rsidP="00AE3F30" w14:paraId="14B2945A" w14:textId="77777777">
      <w:pPr>
        <w:spacing w:line="269" w:lineRule="auto"/>
        <w:ind w:left="-567"/>
        <w:rPr>
          <w:rFonts w:eastAsia="Calibri"/>
          <w:szCs w:val="20"/>
          <w:rtl/>
          <w:lang w:eastAsia="he-IL"/>
        </w:rPr>
      </w:pPr>
    </w:p>
    <w:p w:rsidR="0046320F" w:rsidRPr="0046320F" w:rsidP="00AE3F30" w14:paraId="21F1F9DE" w14:textId="77777777">
      <w:pPr>
        <w:spacing w:line="269" w:lineRule="auto"/>
        <w:rPr>
          <w:rFonts w:eastAsia="Times New Roman"/>
          <w:b/>
          <w:bCs/>
          <w:rtl/>
          <w:lang w:eastAsia="he-IL"/>
        </w:rPr>
      </w:pPr>
      <w:r w:rsidRPr="0046320F">
        <w:rPr>
          <w:rFonts w:eastAsia="Times New Roman" w:hint="cs"/>
          <w:b/>
          <w:bCs/>
          <w:rtl/>
          <w:lang w:eastAsia="he-IL"/>
        </w:rPr>
        <w:t xml:space="preserve">נמצא כי בנוסחת ההקצאה של משרד הרווחה עדיין לא נקבע המספר המרבי של מטופלים לכל עו"ס אף שחלפו יותר משני עשורים מאז שנקבעה. אף </w:t>
      </w:r>
      <w:r w:rsidRPr="0046320F">
        <w:rPr>
          <w:rFonts w:eastAsia="Calibri" w:hint="eastAsia"/>
          <w:b/>
          <w:bCs/>
          <w:rtl/>
        </w:rPr>
        <w:t>שמשרד</w:t>
      </w:r>
      <w:r w:rsidRPr="0046320F">
        <w:rPr>
          <w:rFonts w:eastAsia="Calibri"/>
          <w:b/>
          <w:bCs/>
          <w:rtl/>
        </w:rPr>
        <w:t xml:space="preserve"> הרווחה היה ער</w:t>
      </w:r>
      <w:r w:rsidRPr="0046320F">
        <w:rPr>
          <w:rFonts w:eastAsia="Times New Roman" w:hint="cs"/>
          <w:b/>
          <w:bCs/>
          <w:rtl/>
          <w:lang w:eastAsia="he-IL"/>
        </w:rPr>
        <w:t xml:space="preserve"> ל</w:t>
      </w:r>
      <w:r w:rsidRPr="0046320F">
        <w:rPr>
          <w:rFonts w:eastAsia="Times New Roman"/>
          <w:b/>
          <w:bCs/>
          <w:rtl/>
          <w:lang w:eastAsia="he-IL"/>
        </w:rPr>
        <w:t>עומס</w:t>
      </w:r>
      <w:r w:rsidRPr="0046320F">
        <w:rPr>
          <w:rFonts w:eastAsia="Times New Roman" w:hint="cs"/>
          <w:b/>
          <w:bCs/>
          <w:rtl/>
          <w:lang w:eastAsia="he-IL"/>
        </w:rPr>
        <w:t>י</w:t>
      </w:r>
      <w:r w:rsidRPr="0046320F">
        <w:rPr>
          <w:rFonts w:eastAsia="Times New Roman"/>
          <w:b/>
          <w:bCs/>
          <w:rtl/>
          <w:lang w:eastAsia="he-IL"/>
        </w:rPr>
        <w:t xml:space="preserve"> העבודה </w:t>
      </w:r>
      <w:r w:rsidRPr="0046320F">
        <w:rPr>
          <w:rFonts w:eastAsia="Times New Roman" w:hint="cs"/>
          <w:b/>
          <w:bCs/>
          <w:rtl/>
          <w:lang w:eastAsia="he-IL"/>
        </w:rPr>
        <w:t>ש</w:t>
      </w:r>
      <w:r w:rsidRPr="0046320F">
        <w:rPr>
          <w:rFonts w:eastAsia="Times New Roman"/>
          <w:b/>
          <w:bCs/>
          <w:rtl/>
          <w:lang w:eastAsia="he-IL"/>
        </w:rPr>
        <w:t xml:space="preserve">ל </w:t>
      </w:r>
      <w:r w:rsidRPr="0046320F">
        <w:rPr>
          <w:rFonts w:eastAsia="Times New Roman"/>
          <w:b/>
          <w:bCs/>
          <w:rtl/>
          <w:lang w:eastAsia="he-IL"/>
        </w:rPr>
        <w:t>העו"סים</w:t>
      </w:r>
      <w:r w:rsidRPr="0046320F">
        <w:rPr>
          <w:rFonts w:eastAsia="Times New Roman" w:hint="cs"/>
          <w:b/>
          <w:bCs/>
          <w:rtl/>
          <w:lang w:eastAsia="he-IL"/>
        </w:rPr>
        <w:t xml:space="preserve">, הוא טרם השלים את פיתוחה של נוסחה חדשה, וזאת אף שכבר חלפו שנתיים מאז פרוץ המלחמה, אשר הביאה להחרפת מצוקת כוח האדם </w:t>
      </w:r>
      <w:r w:rsidRPr="0046320F">
        <w:rPr>
          <w:rFonts w:eastAsia="Times New Roman" w:hint="cs"/>
          <w:b/>
          <w:bCs/>
          <w:rtl/>
          <w:lang w:eastAsia="he-IL"/>
        </w:rPr>
        <w:t>במש"חים</w:t>
      </w:r>
      <w:r w:rsidRPr="0046320F">
        <w:rPr>
          <w:rFonts w:eastAsia="Times New Roman" w:hint="cs"/>
          <w:b/>
          <w:bCs/>
          <w:rtl/>
          <w:lang w:eastAsia="he-IL"/>
        </w:rPr>
        <w:t>.</w:t>
      </w:r>
    </w:p>
    <w:p w:rsidR="0046320F" w:rsidRPr="0046320F" w:rsidP="00AE3F30" w14:paraId="5B0B83D3" w14:textId="77777777">
      <w:pPr>
        <w:spacing w:line="269" w:lineRule="auto"/>
        <w:ind w:left="-567"/>
        <w:rPr>
          <w:rFonts w:eastAsia="Calibri"/>
          <w:szCs w:val="20"/>
          <w:rtl/>
          <w:lang w:eastAsia="he-IL"/>
        </w:rPr>
      </w:pPr>
    </w:p>
    <w:p w:rsidR="0046320F" w:rsidRPr="0046320F" w:rsidP="00AE3F30" w14:paraId="63CD2F1C" w14:textId="77777777">
      <w:pPr>
        <w:spacing w:line="269" w:lineRule="auto"/>
        <w:rPr>
          <w:rFonts w:eastAsia="Times New Roman"/>
          <w:b/>
          <w:bCs/>
          <w:rtl/>
          <w:lang w:eastAsia="he-IL"/>
        </w:rPr>
      </w:pPr>
      <w:r w:rsidRPr="0046320F">
        <w:rPr>
          <w:rFonts w:eastAsia="Times New Roman" w:hint="cs"/>
          <w:b/>
          <w:bCs/>
          <w:rtl/>
          <w:lang w:eastAsia="he-IL"/>
        </w:rPr>
        <w:t xml:space="preserve">עוד נמצא כי המערכת הממוחשבת של משרד הרווחה אינה תומכת בסיווג תיקי מטופלים לפי רמת האינטנסיביות של הטיפול הנדרש בהם, בהתאם למשתנים שנקבעו בנוסחת ההקצאה הקבועה </w:t>
      </w:r>
      <w:r w:rsidRPr="0046320F">
        <w:rPr>
          <w:rFonts w:eastAsia="Times New Roman" w:hint="cs"/>
          <w:b/>
          <w:bCs/>
          <w:rtl/>
          <w:lang w:eastAsia="he-IL"/>
        </w:rPr>
        <w:t>בתע"ס</w:t>
      </w:r>
      <w:r w:rsidRPr="0046320F">
        <w:rPr>
          <w:rFonts w:eastAsia="Times New Roman" w:hint="cs"/>
          <w:b/>
          <w:bCs/>
          <w:rtl/>
          <w:lang w:eastAsia="he-IL"/>
        </w:rPr>
        <w:t xml:space="preserve">, ולפיכך חסרים בה נתונים שישמשו בסיס למדידת עומס העבודה המוטל על </w:t>
      </w:r>
      <w:r w:rsidRPr="0046320F">
        <w:rPr>
          <w:rFonts w:eastAsia="Times New Roman" w:hint="cs"/>
          <w:b/>
          <w:bCs/>
          <w:rtl/>
          <w:lang w:eastAsia="he-IL"/>
        </w:rPr>
        <w:t>העו"סים</w:t>
      </w:r>
      <w:r w:rsidRPr="0046320F">
        <w:rPr>
          <w:rFonts w:eastAsia="Times New Roman" w:hint="cs"/>
          <w:b/>
          <w:bCs/>
          <w:rtl/>
          <w:lang w:eastAsia="he-IL"/>
        </w:rPr>
        <w:t xml:space="preserve"> </w:t>
      </w:r>
      <w:r w:rsidRPr="0046320F">
        <w:rPr>
          <w:rFonts w:eastAsia="Times New Roman" w:hint="cs"/>
          <w:b/>
          <w:bCs/>
          <w:rtl/>
          <w:lang w:eastAsia="he-IL"/>
        </w:rPr>
        <w:t>במש"חים</w:t>
      </w:r>
      <w:r w:rsidRPr="0046320F">
        <w:rPr>
          <w:rFonts w:eastAsia="Times New Roman" w:hint="cs"/>
          <w:b/>
          <w:bCs/>
          <w:rtl/>
          <w:lang w:eastAsia="he-IL"/>
        </w:rPr>
        <w:t xml:space="preserve"> לצורך </w:t>
      </w:r>
      <w:r w:rsidRPr="0046320F">
        <w:rPr>
          <w:rFonts w:eastAsia="Times New Roman"/>
          <w:b/>
          <w:bCs/>
          <w:rtl/>
          <w:lang w:eastAsia="he-IL"/>
        </w:rPr>
        <w:t>גיבוש מדיניות הקצא</w:t>
      </w:r>
      <w:r w:rsidRPr="0046320F">
        <w:rPr>
          <w:rFonts w:eastAsia="Times New Roman" w:hint="cs"/>
          <w:b/>
          <w:bCs/>
          <w:rtl/>
          <w:lang w:eastAsia="he-IL"/>
        </w:rPr>
        <w:t>ה של תקנים.</w:t>
      </w:r>
    </w:p>
    <w:p w:rsidR="0046320F" w:rsidRPr="0046320F" w:rsidP="00AE3F30" w14:paraId="51952FDE" w14:textId="77777777">
      <w:pPr>
        <w:spacing w:line="269" w:lineRule="auto"/>
        <w:ind w:left="-567"/>
        <w:rPr>
          <w:rFonts w:eastAsia="Calibri"/>
          <w:szCs w:val="20"/>
          <w:rtl/>
          <w:lang w:eastAsia="he-IL"/>
        </w:rPr>
      </w:pPr>
    </w:p>
    <w:p w:rsidR="0046320F" w:rsidRPr="0046320F" w:rsidP="00AE3F30" w14:paraId="635A4AA9" w14:textId="77777777">
      <w:pPr>
        <w:spacing w:line="269" w:lineRule="auto"/>
        <w:rPr>
          <w:rFonts w:eastAsia="Times New Roman"/>
          <w:b/>
          <w:bCs/>
          <w:rtl/>
          <w:lang w:eastAsia="he-IL"/>
        </w:rPr>
      </w:pPr>
      <w:r w:rsidRPr="0046320F">
        <w:rPr>
          <w:rFonts w:eastAsia="Times New Roman" w:hint="cs"/>
          <w:b/>
          <w:bCs/>
          <w:rtl/>
          <w:lang w:eastAsia="he-IL"/>
        </w:rPr>
        <w:t>משרד מבקר המדינה ממליץ</w:t>
      </w:r>
      <w:r w:rsidRPr="0046320F">
        <w:rPr>
          <w:rFonts w:eastAsia="Times New Roman"/>
          <w:b/>
          <w:bCs/>
          <w:rtl/>
          <w:lang w:eastAsia="he-IL"/>
        </w:rPr>
        <w:t xml:space="preserve"> </w:t>
      </w:r>
      <w:r w:rsidRPr="0046320F">
        <w:rPr>
          <w:rFonts w:eastAsia="Times New Roman" w:hint="cs"/>
          <w:b/>
          <w:bCs/>
          <w:rtl/>
          <w:lang w:eastAsia="he-IL"/>
        </w:rPr>
        <w:t>ל</w:t>
      </w:r>
      <w:r w:rsidRPr="0046320F">
        <w:rPr>
          <w:rFonts w:eastAsia="Times New Roman"/>
          <w:b/>
          <w:bCs/>
          <w:rtl/>
          <w:lang w:eastAsia="he-IL"/>
        </w:rPr>
        <w:t xml:space="preserve">משרד הרווחה </w:t>
      </w:r>
      <w:r w:rsidRPr="0046320F">
        <w:rPr>
          <w:rFonts w:eastAsia="Times New Roman" w:hint="cs"/>
          <w:b/>
          <w:bCs/>
          <w:rtl/>
          <w:lang w:eastAsia="he-IL"/>
        </w:rPr>
        <w:t>לפעול ביתר שאת להשלמת פיתוח</w:t>
      </w:r>
      <w:r w:rsidRPr="0046320F">
        <w:rPr>
          <w:rFonts w:eastAsia="Times New Roman"/>
          <w:b/>
          <w:bCs/>
          <w:rtl/>
          <w:lang w:eastAsia="he-IL"/>
        </w:rPr>
        <w:t xml:space="preserve"> </w:t>
      </w:r>
      <w:r w:rsidRPr="0046320F">
        <w:rPr>
          <w:rFonts w:eastAsia="Times New Roman" w:hint="cs"/>
          <w:b/>
          <w:bCs/>
          <w:rtl/>
          <w:lang w:eastAsia="he-IL"/>
        </w:rPr>
        <w:t xml:space="preserve">נוסחת ההקצאה של תקני עו"ס </w:t>
      </w:r>
      <w:r w:rsidRPr="0046320F">
        <w:rPr>
          <w:rFonts w:eastAsia="Times New Roman" w:hint="cs"/>
          <w:b/>
          <w:bCs/>
          <w:rtl/>
          <w:lang w:eastAsia="he-IL"/>
        </w:rPr>
        <w:t>במש"חים</w:t>
      </w:r>
      <w:r w:rsidRPr="0046320F">
        <w:rPr>
          <w:rFonts w:eastAsia="Times New Roman" w:hint="cs"/>
          <w:b/>
          <w:bCs/>
          <w:rtl/>
          <w:lang w:eastAsia="he-IL"/>
        </w:rPr>
        <w:t xml:space="preserve">, במסגרת </w:t>
      </w:r>
      <w:r w:rsidRPr="0046320F">
        <w:rPr>
          <w:rFonts w:eastAsia="Times New Roman"/>
          <w:b/>
          <w:bCs/>
          <w:rtl/>
          <w:lang w:eastAsia="he-IL"/>
        </w:rPr>
        <w:t xml:space="preserve">גיבוש מדיניות הקצאה </w:t>
      </w:r>
      <w:r w:rsidRPr="0046320F">
        <w:rPr>
          <w:rFonts w:eastAsia="Times New Roman" w:hint="cs"/>
          <w:b/>
          <w:bCs/>
          <w:rtl/>
          <w:lang w:eastAsia="he-IL"/>
        </w:rPr>
        <w:t xml:space="preserve">שתביא להפחתת עומס העבודה המוטל על </w:t>
      </w:r>
      <w:r w:rsidRPr="0046320F">
        <w:rPr>
          <w:rFonts w:eastAsia="Times New Roman" w:hint="cs"/>
          <w:b/>
          <w:bCs/>
          <w:rtl/>
          <w:lang w:eastAsia="he-IL"/>
        </w:rPr>
        <w:t>העו"סים</w:t>
      </w:r>
      <w:r w:rsidRPr="0046320F">
        <w:rPr>
          <w:rFonts w:eastAsia="Times New Roman" w:hint="cs"/>
          <w:b/>
          <w:bCs/>
          <w:rtl/>
          <w:lang w:eastAsia="he-IL"/>
        </w:rPr>
        <w:t xml:space="preserve">, </w:t>
      </w:r>
      <w:r w:rsidRPr="0046320F">
        <w:rPr>
          <w:rFonts w:eastAsia="Times New Roman"/>
          <w:b/>
          <w:bCs/>
          <w:rtl/>
          <w:lang w:eastAsia="he-IL"/>
        </w:rPr>
        <w:t>תתרום</w:t>
      </w:r>
      <w:r w:rsidRPr="0046320F">
        <w:rPr>
          <w:rFonts w:eastAsia="Times New Roman" w:hint="cs"/>
          <w:b/>
          <w:bCs/>
          <w:rtl/>
          <w:lang w:eastAsia="he-IL"/>
        </w:rPr>
        <w:t xml:space="preserve"> לשיפור תנאי עבודתם, ותאפשר את טיוב איכות השירות המוענק למטופליהם. </w:t>
      </w:r>
    </w:p>
    <w:p w:rsidR="0046320F" w:rsidRPr="0046320F" w:rsidP="00AE3F30" w14:paraId="19EF2EA2" w14:textId="77777777">
      <w:pPr>
        <w:spacing w:line="269" w:lineRule="auto"/>
        <w:ind w:left="-567"/>
        <w:rPr>
          <w:rFonts w:eastAsia="Calibri"/>
          <w:szCs w:val="20"/>
          <w:rtl/>
          <w:lang w:eastAsia="he-IL"/>
        </w:rPr>
      </w:pPr>
    </w:p>
    <w:p w:rsidR="0046320F" w:rsidRPr="0046320F" w:rsidP="00AE3F30" w14:paraId="07DCAC49" w14:textId="77777777">
      <w:pPr>
        <w:spacing w:line="269" w:lineRule="auto"/>
        <w:rPr>
          <w:rFonts w:eastAsia="Times New Roman"/>
          <w:b/>
          <w:bCs/>
          <w:rtl/>
          <w:lang w:eastAsia="he-IL"/>
        </w:rPr>
      </w:pPr>
      <w:r w:rsidRPr="0046320F">
        <w:rPr>
          <w:rFonts w:eastAsia="Times New Roman" w:hint="cs"/>
          <w:b/>
          <w:bCs/>
          <w:rtl/>
          <w:lang w:eastAsia="he-IL"/>
        </w:rPr>
        <w:t>עוד מומלץ כי משרד הרווחה ישוב לסווג את תיקי המטופלים על פי רמת האינטנסיביות של הטיפול הנדרש בהם ויקפיד על תיאום בין נוסחת ההקצאה החדשה לבין המערכת הממוחשבת.</w:t>
      </w:r>
    </w:p>
    <w:p w:rsidR="0046320F" w:rsidRPr="0046320F" w:rsidP="00AE3F30" w14:paraId="37CA1F2C" w14:textId="77777777">
      <w:pPr>
        <w:spacing w:line="269" w:lineRule="auto"/>
        <w:ind w:left="-567"/>
        <w:rPr>
          <w:rFonts w:eastAsia="Calibri"/>
          <w:szCs w:val="20"/>
          <w:rtl/>
          <w:lang w:eastAsia="he-IL"/>
        </w:rPr>
      </w:pPr>
    </w:p>
    <w:p w:rsidR="0046320F" w:rsidRPr="0046320F" w:rsidP="00AE3F30" w14:paraId="601AACBB" w14:textId="77777777">
      <w:pPr>
        <w:spacing w:line="269" w:lineRule="auto"/>
        <w:rPr>
          <w:rFonts w:eastAsia="Calibri"/>
          <w:rtl/>
          <w:lang w:eastAsia="he-IL"/>
        </w:rPr>
      </w:pPr>
      <w:r w:rsidRPr="0046320F">
        <w:rPr>
          <w:rFonts w:eastAsia="Calibri" w:hint="cs"/>
          <w:rtl/>
          <w:lang w:eastAsia="he-IL"/>
        </w:rPr>
        <w:t xml:space="preserve">משרד הרווחה מסר בתשובתו כי </w:t>
      </w:r>
      <w:r w:rsidRPr="0046320F">
        <w:rPr>
          <w:rFonts w:eastAsia="Calibri"/>
          <w:rtl/>
          <w:lang w:eastAsia="he-IL"/>
        </w:rPr>
        <w:t>נוסחת כוח אדם חלופית הוצעה אך טרם אושרה</w:t>
      </w:r>
      <w:r w:rsidRPr="0046320F">
        <w:rPr>
          <w:rFonts w:eastAsia="Calibri" w:hint="cs"/>
          <w:rtl/>
          <w:lang w:eastAsia="he-IL"/>
        </w:rPr>
        <w:t xml:space="preserve">, וכי </w:t>
      </w:r>
      <w:r w:rsidRPr="0046320F">
        <w:rPr>
          <w:rFonts w:eastAsia="Calibri"/>
          <w:rtl/>
          <w:lang w:eastAsia="he-IL"/>
        </w:rPr>
        <w:t xml:space="preserve">מתקיימים דיונים עם </w:t>
      </w:r>
      <w:r w:rsidRPr="0046320F">
        <w:rPr>
          <w:rFonts w:eastAsia="Calibri" w:hint="cs"/>
          <w:rtl/>
          <w:lang w:eastAsia="he-IL"/>
        </w:rPr>
        <w:t xml:space="preserve">מרכז </w:t>
      </w:r>
      <w:r w:rsidRPr="0046320F">
        <w:rPr>
          <w:rFonts w:eastAsia="Calibri"/>
          <w:rtl/>
          <w:lang w:eastAsia="he-IL"/>
        </w:rPr>
        <w:t>השלטון המקומי לגיבוש נוסחה מעודכנת</w:t>
      </w:r>
      <w:r w:rsidRPr="0046320F">
        <w:rPr>
          <w:rFonts w:eastAsia="Calibri" w:hint="cs"/>
          <w:rtl/>
          <w:lang w:eastAsia="he-IL"/>
        </w:rPr>
        <w:t>.</w:t>
      </w:r>
    </w:p>
    <w:p w:rsidR="0046320F" w:rsidRPr="0046320F" w:rsidP="00AE3F30" w14:paraId="7A61624A" w14:textId="77777777">
      <w:pPr>
        <w:spacing w:line="269" w:lineRule="auto"/>
        <w:ind w:left="-567"/>
        <w:rPr>
          <w:rFonts w:eastAsia="Calibri"/>
          <w:szCs w:val="20"/>
          <w:rtl/>
          <w:lang w:eastAsia="he-IL"/>
        </w:rPr>
      </w:pPr>
    </w:p>
    <w:p w:rsidR="0046320F" w:rsidRPr="0046320F" w:rsidP="00AE3F30" w14:paraId="0504A15B" w14:textId="77777777">
      <w:pPr>
        <w:spacing w:line="269" w:lineRule="auto"/>
        <w:rPr>
          <w:rFonts w:eastAsia="Calibri"/>
          <w:b/>
          <w:bCs/>
          <w:rtl/>
          <w:lang w:eastAsia="he-IL"/>
        </w:rPr>
      </w:pPr>
      <w:r w:rsidRPr="0046320F">
        <w:rPr>
          <w:rFonts w:eastAsia="Calibri" w:hint="cs"/>
          <w:b/>
          <w:bCs/>
          <w:rtl/>
          <w:lang w:eastAsia="he-IL"/>
        </w:rPr>
        <w:t xml:space="preserve">נוכח העומס המוטל על כתפי </w:t>
      </w:r>
      <w:r w:rsidRPr="0046320F">
        <w:rPr>
          <w:rFonts w:eastAsia="Calibri" w:hint="cs"/>
          <w:b/>
          <w:bCs/>
          <w:rtl/>
          <w:lang w:eastAsia="he-IL"/>
        </w:rPr>
        <w:t>העו"סים</w:t>
      </w:r>
      <w:r w:rsidRPr="0046320F">
        <w:rPr>
          <w:rFonts w:eastAsia="Calibri" w:hint="cs"/>
          <w:b/>
          <w:bCs/>
          <w:rtl/>
          <w:lang w:eastAsia="he-IL"/>
        </w:rPr>
        <w:t>, משרד מבקר המדינה ממליץ למשרד הרווחה להאיץ בשיתוף עם מרכז השלטון המקומי את השלמת גיבוש נוסחת ההקצאה.</w:t>
      </w:r>
    </w:p>
    <w:p w:rsidR="0046320F" w:rsidRPr="0046320F" w:rsidP="00AE3F30" w14:paraId="1DAEC5E6" w14:textId="77777777">
      <w:pPr>
        <w:spacing w:line="269" w:lineRule="auto"/>
        <w:rPr>
          <w:rFonts w:eastAsia="Calibri"/>
        </w:rPr>
      </w:pPr>
    </w:p>
    <w:p w:rsidR="0046320F" w:rsidRPr="0046320F" w:rsidP="00AE3F30" w14:paraId="54EAD7FA" w14:textId="77777777">
      <w:pPr>
        <w:keepNext/>
        <w:keepLines/>
        <w:spacing w:line="269" w:lineRule="auto"/>
        <w:outlineLvl w:val="3"/>
        <w:rPr>
          <w:rFonts w:eastAsia="Times New Roman"/>
          <w:bCs/>
          <w:szCs w:val="26"/>
          <w:rtl/>
          <w:lang w:eastAsia="he-IL"/>
        </w:rPr>
      </w:pPr>
      <w:r w:rsidRPr="0046320F">
        <w:rPr>
          <w:rFonts w:eastAsia="Times New Roman" w:hint="cs"/>
          <w:bCs/>
          <w:szCs w:val="26"/>
          <w:rtl/>
          <w:lang w:eastAsia="he-IL"/>
        </w:rPr>
        <w:t xml:space="preserve">מצבת </w:t>
      </w:r>
      <w:r w:rsidRPr="0046320F">
        <w:rPr>
          <w:rFonts w:eastAsia="Times New Roman" w:hint="cs"/>
          <w:bCs/>
          <w:szCs w:val="26"/>
          <w:rtl/>
          <w:lang w:eastAsia="he-IL"/>
        </w:rPr>
        <w:t>העו"סים</w:t>
      </w:r>
      <w:r w:rsidRPr="0046320F">
        <w:rPr>
          <w:rFonts w:eastAsia="Times New Roman" w:hint="cs"/>
          <w:bCs/>
          <w:szCs w:val="26"/>
          <w:rtl/>
          <w:lang w:eastAsia="he-IL"/>
        </w:rPr>
        <w:t xml:space="preserve"> ואיוש התקנים </w:t>
      </w:r>
      <w:r w:rsidRPr="0046320F">
        <w:rPr>
          <w:rFonts w:eastAsia="Times New Roman" w:hint="cs"/>
          <w:bCs/>
          <w:szCs w:val="26"/>
          <w:rtl/>
          <w:lang w:eastAsia="he-IL"/>
        </w:rPr>
        <w:t>במש"חים</w:t>
      </w:r>
      <w:r w:rsidRPr="0046320F">
        <w:rPr>
          <w:rFonts w:eastAsia="Times New Roman" w:hint="cs"/>
          <w:bCs/>
          <w:szCs w:val="26"/>
          <w:rtl/>
          <w:lang w:eastAsia="he-IL"/>
        </w:rPr>
        <w:t xml:space="preserve"> ברחבי הארץ</w:t>
      </w:r>
    </w:p>
    <w:p w:rsidR="0046320F" w:rsidRPr="0046320F" w:rsidP="00AE3F30" w14:paraId="506C8057" w14:textId="77777777">
      <w:pPr>
        <w:spacing w:line="269" w:lineRule="auto"/>
        <w:ind w:left="-567"/>
        <w:rPr>
          <w:rFonts w:eastAsia="Calibri"/>
          <w:szCs w:val="20"/>
          <w:rtl/>
          <w:lang w:eastAsia="he-IL"/>
        </w:rPr>
      </w:pPr>
    </w:p>
    <w:p w:rsidR="0046320F" w:rsidRPr="0046320F" w:rsidP="00AE3F30" w14:paraId="6D84605F" w14:textId="77777777">
      <w:pPr>
        <w:spacing w:line="269" w:lineRule="auto"/>
        <w:rPr>
          <w:rFonts w:eastAsia="Times New Roman"/>
          <w:rtl/>
          <w:lang w:eastAsia="he-IL"/>
        </w:rPr>
      </w:pPr>
      <w:r w:rsidRPr="0046320F">
        <w:rPr>
          <w:rFonts w:eastAsia="Times New Roman" w:hint="cs"/>
          <w:rtl/>
          <w:lang w:eastAsia="he-IL"/>
        </w:rPr>
        <w:t>דוח הפרופסיה משנת 2021 העלה כי חלה</w:t>
      </w:r>
      <w:r w:rsidRPr="0046320F">
        <w:rPr>
          <w:rFonts w:eastAsia="Times New Roman"/>
          <w:rtl/>
          <w:lang w:eastAsia="he-IL"/>
        </w:rPr>
        <w:t xml:space="preserve"> ירידה מתמדת בהשתלבות בוגרי תואר בעבודה סוציאלית בשירותי הרווחה בתום לימודיהם</w:t>
      </w:r>
      <w:r w:rsidRPr="0046320F">
        <w:rPr>
          <w:rFonts w:eastAsia="Times New Roman" w:hint="cs"/>
          <w:rtl/>
          <w:lang w:eastAsia="he-IL"/>
        </w:rPr>
        <w:t xml:space="preserve"> וכי יש קושי בגיוס ובשימור של </w:t>
      </w:r>
      <w:r w:rsidRPr="0046320F">
        <w:rPr>
          <w:rFonts w:eastAsia="Times New Roman" w:hint="cs"/>
          <w:rtl/>
          <w:lang w:eastAsia="he-IL"/>
        </w:rPr>
        <w:t>עו"סים</w:t>
      </w:r>
      <w:r>
        <w:rPr>
          <w:rFonts w:eastAsia="Times New Roman"/>
          <w:vertAlign w:val="superscript"/>
          <w:rtl/>
        </w:rPr>
        <w:footnoteReference w:id="32"/>
      </w:r>
      <w:r w:rsidRPr="0046320F">
        <w:rPr>
          <w:rFonts w:eastAsia="Times New Roman"/>
          <w:rtl/>
          <w:lang w:eastAsia="he-IL"/>
        </w:rPr>
        <w:t xml:space="preserve">. </w:t>
      </w:r>
      <w:r w:rsidRPr="0046320F">
        <w:rPr>
          <w:rFonts w:eastAsia="Times New Roman" w:hint="cs"/>
          <w:rtl/>
          <w:lang w:eastAsia="he-IL"/>
        </w:rPr>
        <w:t xml:space="preserve">גם לפני פרוץ המלחמה ציין משרד הרווחה כי הוא ער לקשיים </w:t>
      </w:r>
      <w:r w:rsidRPr="0046320F">
        <w:rPr>
          <w:rFonts w:eastAsia="Times New Roman"/>
          <w:rtl/>
          <w:lang w:eastAsia="he-IL"/>
        </w:rPr>
        <w:t xml:space="preserve">בגיוס </w:t>
      </w:r>
      <w:r w:rsidRPr="0046320F">
        <w:rPr>
          <w:rFonts w:eastAsia="Times New Roman" w:hint="cs"/>
          <w:rtl/>
          <w:lang w:eastAsia="he-IL"/>
        </w:rPr>
        <w:t>עו"סים</w:t>
      </w:r>
      <w:r w:rsidRPr="0046320F">
        <w:rPr>
          <w:rFonts w:eastAsia="Times New Roman"/>
          <w:rtl/>
          <w:lang w:eastAsia="he-IL"/>
        </w:rPr>
        <w:t xml:space="preserve"> חדשים לעבודה </w:t>
      </w:r>
      <w:r w:rsidRPr="0046320F">
        <w:rPr>
          <w:rFonts w:eastAsia="Times New Roman" w:hint="cs"/>
          <w:rtl/>
          <w:lang w:eastAsia="he-IL"/>
        </w:rPr>
        <w:t>במש"חים</w:t>
      </w:r>
      <w:r>
        <w:rPr>
          <w:rFonts w:eastAsia="Times New Roman"/>
          <w:vertAlign w:val="superscript"/>
          <w:rtl/>
        </w:rPr>
        <w:footnoteReference w:id="33"/>
      </w:r>
      <w:r w:rsidRPr="0046320F">
        <w:rPr>
          <w:rFonts w:eastAsia="Times New Roman" w:hint="cs"/>
          <w:rtl/>
          <w:lang w:eastAsia="he-IL"/>
        </w:rPr>
        <w:t>.</w:t>
      </w:r>
    </w:p>
    <w:p w:rsidR="0046320F" w:rsidRPr="0046320F" w:rsidP="00AE3F30" w14:paraId="0A720364" w14:textId="77777777">
      <w:pPr>
        <w:spacing w:line="269" w:lineRule="auto"/>
        <w:ind w:left="-567"/>
        <w:rPr>
          <w:rFonts w:eastAsia="Calibri"/>
          <w:szCs w:val="20"/>
          <w:rtl/>
          <w:lang w:eastAsia="he-IL"/>
        </w:rPr>
      </w:pPr>
    </w:p>
    <w:p w:rsidR="0046320F" w:rsidRPr="0046320F" w:rsidP="00AE3F30" w14:paraId="52F8D5F0" w14:textId="77777777">
      <w:pPr>
        <w:spacing w:line="269" w:lineRule="auto"/>
        <w:rPr>
          <w:rFonts w:eastAsia="Times New Roman"/>
          <w:rtl/>
          <w:lang w:eastAsia="he-IL"/>
        </w:rPr>
      </w:pPr>
      <w:r w:rsidRPr="0046320F">
        <w:rPr>
          <w:rFonts w:eastAsia="Times New Roman" w:hint="cs"/>
          <w:rtl/>
          <w:lang w:eastAsia="he-IL"/>
        </w:rPr>
        <w:t xml:space="preserve">כמה חודשים לאחר פרוץ המלחמה </w:t>
      </w:r>
      <w:r w:rsidRPr="0046320F">
        <w:rPr>
          <w:rFonts w:eastAsia="Times New Roman"/>
          <w:rtl/>
          <w:lang w:eastAsia="he-IL"/>
        </w:rPr>
        <w:t xml:space="preserve">נקט </w:t>
      </w:r>
      <w:hyperlink r:id="rId21" w:history="1">
        <w:r w:rsidRPr="0046320F">
          <w:rPr>
            <w:rFonts w:eastAsia="Times New Roman"/>
            <w:rtl/>
            <w:lang w:eastAsia="he-IL"/>
          </w:rPr>
          <w:t xml:space="preserve">משרד הרווחה </w:t>
        </w:r>
        <w:r w:rsidRPr="0046320F">
          <w:rPr>
            <w:rFonts w:eastAsia="Times New Roman" w:hint="cs"/>
            <w:rtl/>
            <w:lang w:eastAsia="he-IL"/>
          </w:rPr>
          <w:t xml:space="preserve">כמה </w:t>
        </w:r>
        <w:r w:rsidRPr="0046320F">
          <w:rPr>
            <w:rFonts w:eastAsia="Times New Roman"/>
            <w:rtl/>
            <w:lang w:eastAsia="he-IL"/>
          </w:rPr>
          <w:t>צעדים</w:t>
        </w:r>
      </w:hyperlink>
      <w:r w:rsidRPr="0046320F">
        <w:rPr>
          <w:rFonts w:eastAsia="Times New Roman"/>
          <w:rtl/>
          <w:lang w:eastAsia="he-IL"/>
        </w:rPr>
        <w:t xml:space="preserve"> </w:t>
      </w:r>
      <w:r w:rsidRPr="0046320F">
        <w:rPr>
          <w:rFonts w:eastAsia="Times New Roman" w:hint="cs"/>
          <w:rtl/>
          <w:lang w:eastAsia="he-IL"/>
        </w:rPr>
        <w:t>לתגבור</w:t>
      </w:r>
      <w:r w:rsidRPr="0046320F">
        <w:rPr>
          <w:rFonts w:eastAsia="Times New Roman"/>
          <w:rtl/>
          <w:lang w:eastAsia="he-IL"/>
        </w:rPr>
        <w:t xml:space="preserve"> </w:t>
      </w:r>
      <w:r w:rsidRPr="0046320F">
        <w:rPr>
          <w:rFonts w:eastAsia="Times New Roman" w:hint="cs"/>
          <w:rtl/>
          <w:lang w:eastAsia="he-IL"/>
        </w:rPr>
        <w:t>ה</w:t>
      </w:r>
      <w:r w:rsidRPr="0046320F">
        <w:rPr>
          <w:rFonts w:eastAsia="Times New Roman"/>
          <w:rtl/>
          <w:lang w:eastAsia="he-IL"/>
        </w:rPr>
        <w:t>עו</w:t>
      </w:r>
      <w:r w:rsidRPr="0046320F">
        <w:rPr>
          <w:rFonts w:eastAsia="Times New Roman" w:hint="cs"/>
          <w:rtl/>
          <w:lang w:eastAsia="he-IL"/>
        </w:rPr>
        <w:t>"סים</w:t>
      </w:r>
      <w:r w:rsidRPr="0046320F">
        <w:rPr>
          <w:rFonts w:eastAsia="Times New Roman" w:hint="cs"/>
          <w:rtl/>
          <w:lang w:eastAsia="he-IL"/>
        </w:rPr>
        <w:t xml:space="preserve"> </w:t>
      </w:r>
      <w:r w:rsidRPr="0046320F">
        <w:rPr>
          <w:rFonts w:eastAsia="Times New Roman" w:hint="cs"/>
          <w:rtl/>
          <w:lang w:eastAsia="he-IL"/>
        </w:rPr>
        <w:t>במש"חים</w:t>
      </w:r>
      <w:r w:rsidRPr="0046320F">
        <w:rPr>
          <w:rFonts w:eastAsia="Times New Roman" w:hint="cs"/>
          <w:rtl/>
          <w:lang w:eastAsia="he-IL"/>
        </w:rPr>
        <w:t xml:space="preserve">, ובהם </w:t>
      </w:r>
      <w:hyperlink r:id="rId22" w:history="1">
        <w:r w:rsidRPr="0046320F">
          <w:rPr>
            <w:rFonts w:eastAsia="Times New Roman" w:hint="cs"/>
            <w:rtl/>
            <w:lang w:eastAsia="he-IL"/>
          </w:rPr>
          <w:t xml:space="preserve">מסע פרסום </w:t>
        </w:r>
        <w:r w:rsidRPr="0046320F">
          <w:rPr>
            <w:rFonts w:eastAsia="Times New Roman"/>
            <w:rtl/>
            <w:lang w:eastAsia="he-IL"/>
          </w:rPr>
          <w:t xml:space="preserve">לגיוס </w:t>
        </w:r>
        <w:r w:rsidRPr="0046320F">
          <w:rPr>
            <w:rFonts w:eastAsia="Times New Roman"/>
            <w:rtl/>
            <w:lang w:eastAsia="he-IL"/>
          </w:rPr>
          <w:t>עו</w:t>
        </w:r>
        <w:r w:rsidRPr="0046320F">
          <w:rPr>
            <w:rFonts w:eastAsia="Times New Roman" w:hint="cs"/>
            <w:rtl/>
            <w:lang w:eastAsia="he-IL"/>
          </w:rPr>
          <w:t>"סים</w:t>
        </w:r>
      </w:hyperlink>
      <w:r w:rsidRPr="0046320F">
        <w:rPr>
          <w:rFonts w:eastAsia="Times New Roman"/>
          <w:lang w:eastAsia="he-IL"/>
        </w:rPr>
        <w:t xml:space="preserve"> </w:t>
      </w:r>
      <w:r w:rsidRPr="0046320F">
        <w:rPr>
          <w:rFonts w:eastAsia="Times New Roman" w:hint="cs"/>
          <w:rtl/>
          <w:lang w:eastAsia="he-IL"/>
        </w:rPr>
        <w:t>ביולי 2024</w:t>
      </w:r>
      <w:r>
        <w:rPr>
          <w:rFonts w:eastAsia="Times New Roman"/>
          <w:vertAlign w:val="superscript"/>
          <w:rtl/>
          <w:lang w:eastAsia="he-IL"/>
        </w:rPr>
        <w:footnoteReference w:id="34"/>
      </w:r>
      <w:r w:rsidRPr="0046320F">
        <w:rPr>
          <w:rFonts w:eastAsia="Times New Roman" w:hint="cs"/>
          <w:rtl/>
          <w:lang w:eastAsia="he-IL"/>
        </w:rPr>
        <w:t>.</w:t>
      </w:r>
    </w:p>
    <w:p w:rsidR="0046320F" w:rsidRPr="0046320F" w:rsidP="00AE3F30" w14:paraId="2F344463" w14:textId="77777777">
      <w:pPr>
        <w:spacing w:line="269" w:lineRule="auto"/>
        <w:ind w:left="-567"/>
        <w:rPr>
          <w:rFonts w:eastAsia="Calibri"/>
          <w:szCs w:val="20"/>
          <w:rtl/>
          <w:lang w:eastAsia="he-IL"/>
        </w:rPr>
      </w:pPr>
    </w:p>
    <w:p w:rsidR="0046320F" w:rsidRPr="0046320F" w:rsidP="00AE3F30" w14:paraId="03304889" w14:textId="77777777">
      <w:pPr>
        <w:widowControl w:val="0"/>
        <w:spacing w:line="269" w:lineRule="auto"/>
        <w:rPr>
          <w:rFonts w:eastAsia="Calibri"/>
          <w:rtl/>
          <w:lang w:eastAsia="he-IL"/>
        </w:rPr>
      </w:pPr>
      <w:r w:rsidRPr="0046320F">
        <w:rPr>
          <w:rFonts w:ascii="David" w:eastAsia="Calibri" w:hAnsi="David" w:hint="cs"/>
          <w:rtl/>
          <w:lang w:eastAsia="he-IL"/>
        </w:rPr>
        <w:t xml:space="preserve">משרד מבקר המדינה בדק את מצבת </w:t>
      </w:r>
      <w:r w:rsidRPr="0046320F">
        <w:rPr>
          <w:rFonts w:ascii="David" w:eastAsia="Calibri" w:hAnsi="David" w:hint="cs"/>
          <w:rtl/>
          <w:lang w:eastAsia="he-IL"/>
        </w:rPr>
        <w:t>העו"סים</w:t>
      </w:r>
      <w:r w:rsidRPr="0046320F">
        <w:rPr>
          <w:rFonts w:ascii="David" w:eastAsia="Calibri" w:hAnsi="David" w:hint="cs"/>
          <w:rtl/>
          <w:lang w:eastAsia="he-IL"/>
        </w:rPr>
        <w:t xml:space="preserve"> ואיוש התקנים </w:t>
      </w:r>
      <w:r w:rsidRPr="0046320F">
        <w:rPr>
          <w:rFonts w:ascii="David" w:eastAsia="Calibri" w:hAnsi="David" w:hint="cs"/>
          <w:rtl/>
          <w:lang w:eastAsia="he-IL"/>
        </w:rPr>
        <w:t>במש"חים</w:t>
      </w:r>
      <w:r w:rsidRPr="0046320F">
        <w:rPr>
          <w:rFonts w:ascii="David" w:eastAsia="Calibri" w:hAnsi="David" w:hint="cs"/>
          <w:rtl/>
          <w:lang w:eastAsia="he-IL"/>
        </w:rPr>
        <w:t xml:space="preserve"> ברחבי הארץ בשנים 2022 - 2025. להלן יוצגו ממצאי בדיקתו בעניין מספרם ושיעורם של תקני </w:t>
      </w:r>
      <w:r w:rsidRPr="0046320F">
        <w:rPr>
          <w:rFonts w:ascii="David" w:eastAsia="Calibri" w:hAnsi="David" w:hint="cs"/>
          <w:rtl/>
          <w:lang w:eastAsia="he-IL"/>
        </w:rPr>
        <w:t>העו"ס</w:t>
      </w:r>
      <w:r w:rsidRPr="0046320F">
        <w:rPr>
          <w:rFonts w:ascii="David" w:eastAsia="Calibri" w:hAnsi="David" w:hint="cs"/>
          <w:rtl/>
          <w:lang w:eastAsia="he-IL"/>
        </w:rPr>
        <w:t xml:space="preserve"> המאוישים ואלו שאינם מאוישים:</w:t>
      </w:r>
    </w:p>
    <w:p w:rsidR="0046320F" w:rsidRPr="0046320F" w:rsidP="00AE3F30" w14:paraId="6E5B5694" w14:textId="77777777">
      <w:pPr>
        <w:spacing w:line="269" w:lineRule="auto"/>
        <w:ind w:left="-567"/>
        <w:rPr>
          <w:rFonts w:eastAsia="Calibri"/>
          <w:szCs w:val="20"/>
          <w:rtl/>
          <w:lang w:eastAsia="he-IL"/>
        </w:rPr>
      </w:pPr>
    </w:p>
    <w:p w:rsidR="0046320F" w:rsidRPr="0046320F" w:rsidP="00AE3F30" w14:paraId="41156F6B" w14:textId="77777777">
      <w:pPr>
        <w:widowControl w:val="0"/>
        <w:spacing w:line="269" w:lineRule="auto"/>
        <w:jc w:val="center"/>
        <w:rPr>
          <w:rFonts w:ascii="David" w:eastAsia="Calibri" w:hAnsi="David"/>
          <w:szCs w:val="20"/>
          <w:rtl/>
        </w:rPr>
      </w:pPr>
      <w:r w:rsidRPr="0046320F">
        <w:rPr>
          <w:rFonts w:ascii="David" w:eastAsia="Calibri" w:hAnsi="David" w:hint="cs"/>
          <w:rtl/>
          <w:lang w:eastAsia="he-IL"/>
        </w:rPr>
        <w:t>תרשים 1:</w:t>
      </w:r>
      <w:r w:rsidRPr="0046320F">
        <w:rPr>
          <w:rFonts w:ascii="David" w:eastAsia="Calibri" w:hAnsi="David" w:hint="cs"/>
          <w:b/>
          <w:bCs/>
          <w:rtl/>
          <w:lang w:eastAsia="he-IL"/>
        </w:rPr>
        <w:t xml:space="preserve"> מספרם ושיעורם של תקני עו"ס מאוישים ולא-מאוישים </w:t>
      </w:r>
      <w:r w:rsidRPr="0046320F">
        <w:rPr>
          <w:rFonts w:ascii="David" w:eastAsia="Calibri" w:hAnsi="David" w:hint="cs"/>
          <w:b/>
          <w:bCs/>
          <w:rtl/>
          <w:lang w:eastAsia="he-IL"/>
        </w:rPr>
        <w:t>במש"חים</w:t>
      </w:r>
      <w:r w:rsidRPr="0046320F">
        <w:rPr>
          <w:rFonts w:ascii="David" w:eastAsia="Calibri" w:hAnsi="David" w:hint="cs"/>
          <w:b/>
          <w:bCs/>
          <w:rtl/>
          <w:lang w:eastAsia="he-IL"/>
        </w:rPr>
        <w:t xml:space="preserve"> בישראל, </w:t>
      </w:r>
      <w:r w:rsidRPr="0046320F">
        <w:rPr>
          <w:rFonts w:ascii="David" w:eastAsia="Calibri" w:hAnsi="David"/>
          <w:b/>
          <w:bCs/>
          <w:rtl/>
          <w:lang w:eastAsia="he-IL"/>
        </w:rPr>
        <w:br/>
      </w:r>
      <w:r w:rsidRPr="0046320F">
        <w:rPr>
          <w:rFonts w:ascii="David" w:eastAsia="Calibri" w:hAnsi="David" w:hint="cs"/>
          <w:b/>
          <w:bCs/>
          <w:rtl/>
          <w:lang w:eastAsia="he-IL"/>
        </w:rPr>
        <w:t>2022 - 2025*</w:t>
      </w:r>
    </w:p>
    <w:p w:rsidR="0046320F" w:rsidRPr="0046320F" w:rsidP="00AE3F30" w14:paraId="6E602BD1" w14:textId="77777777">
      <w:pPr>
        <w:shd w:val="clear" w:color="auto" w:fill="FFFFFF"/>
        <w:spacing w:line="269" w:lineRule="auto"/>
        <w:jc w:val="center"/>
        <w:textAlignment w:val="top"/>
        <w:rPr>
          <w:rFonts w:ascii="David" w:eastAsia="Calibri" w:hAnsi="David"/>
          <w:szCs w:val="20"/>
          <w:rtl/>
        </w:rPr>
      </w:pPr>
      <w:r w:rsidRPr="0046320F">
        <w:rPr>
          <w:rFonts w:ascii="David" w:eastAsia="Calibri" w:hAnsi="David"/>
          <w:noProof/>
          <w:szCs w:val="20"/>
          <w:rtl/>
          <w:lang w:val="he-IL"/>
        </w:rPr>
        <w:drawing>
          <wp:inline distT="0" distB="0" distL="0" distR="0">
            <wp:extent cx="5220335" cy="2697480"/>
            <wp:effectExtent l="0" t="0" r="0" b="7620"/>
            <wp:docPr id="23" name="תמונה 23" descr="התרשים מצביע על מגמת עלייה במספר תקני עו&quot;ס לא-מאוישים במש&quot;חים מ-776 (13% מכלל התקנים) בשנת 2022 ל-1,142 (16%) בשנת 2025. מספר התקנים המאוישים עלה אף הוא מ-5,416 בשנת 2022 ל-5,952 בשנת 2025, אך שיעורם מכלל התקנים ירד מ-87% ל-84% בהתאמ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תרשים 1.JPG"/>
                    <pic:cNvPicPr/>
                  </pic:nvPicPr>
                  <pic:blipFill>
                    <a:blip xmlns:r="http://schemas.openxmlformats.org/officeDocument/2006/relationships" r:embed="rId23">
                      <a:extLst>
                        <a:ext xmlns:a="http://schemas.openxmlformats.org/drawingml/2006/main" uri="{28A0092B-C50C-407E-A947-70E740481C1C}">
                          <a14:useLocalDpi xmlns:a14="http://schemas.microsoft.com/office/drawing/2010/main" val="0"/>
                        </a:ext>
                      </a:extLst>
                    </a:blip>
                    <a:stretch>
                      <a:fillRect/>
                    </a:stretch>
                  </pic:blipFill>
                  <pic:spPr>
                    <a:xfrm>
                      <a:off x="0" y="0"/>
                      <a:ext cx="5220335" cy="2697480"/>
                    </a:xfrm>
                    <a:prstGeom prst="rect">
                      <a:avLst/>
                    </a:prstGeom>
                  </pic:spPr>
                </pic:pic>
              </a:graphicData>
            </a:graphic>
          </wp:inline>
        </w:drawing>
      </w:r>
    </w:p>
    <w:p w:rsidR="0046320F" w:rsidRPr="0046320F" w:rsidP="00AE3F30" w14:paraId="7A7DE9DB" w14:textId="77777777">
      <w:pPr>
        <w:shd w:val="clear" w:color="auto" w:fill="FFFFFF"/>
        <w:spacing w:line="269" w:lineRule="auto"/>
        <w:jc w:val="left"/>
        <w:textAlignment w:val="top"/>
        <w:rPr>
          <w:rFonts w:eastAsia="Calibri"/>
          <w:noProof/>
        </w:rPr>
      </w:pPr>
      <w:r w:rsidRPr="0046320F">
        <w:rPr>
          <w:rFonts w:ascii="David" w:eastAsia="Calibri" w:hAnsi="David" w:hint="cs"/>
          <w:szCs w:val="20"/>
          <w:rtl/>
        </w:rPr>
        <w:t>על פי נתוני משרד הרווחה, בעיבוד משרד מבקר המדינה.</w:t>
      </w:r>
    </w:p>
    <w:p w:rsidR="0046320F" w:rsidRPr="0046320F" w:rsidP="00AE3F30" w14:paraId="4B817D5B" w14:textId="77777777">
      <w:pPr>
        <w:widowControl w:val="0"/>
        <w:spacing w:line="269" w:lineRule="auto"/>
        <w:rPr>
          <w:rFonts w:ascii="David" w:eastAsia="Calibri" w:hAnsi="David"/>
          <w:szCs w:val="20"/>
          <w:rtl/>
          <w:lang w:eastAsia="he-IL"/>
        </w:rPr>
      </w:pPr>
      <w:r w:rsidRPr="0046320F">
        <w:rPr>
          <w:rFonts w:ascii="David" w:eastAsia="Calibri" w:hAnsi="David" w:hint="cs"/>
          <w:szCs w:val="20"/>
          <w:rtl/>
          <w:lang w:eastAsia="he-IL"/>
        </w:rPr>
        <w:t>* הנתונים מעודכנים לאוקטובר בכל שנה, למעט בשנת 2025 שבה הם מעודכנים לחודש יוני.</w:t>
      </w:r>
    </w:p>
    <w:p w:rsidR="0046320F" w:rsidRPr="0046320F" w:rsidP="00AE3F30" w14:paraId="41B2DD35" w14:textId="77777777">
      <w:pPr>
        <w:spacing w:line="269" w:lineRule="auto"/>
        <w:rPr>
          <w:rFonts w:eastAsia="Calibri"/>
          <w:rtl/>
          <w:lang w:eastAsia="he-IL"/>
        </w:rPr>
      </w:pPr>
    </w:p>
    <w:p w:rsidR="0046320F" w:rsidRPr="0046320F" w:rsidP="00AE3F30" w14:paraId="05DD093B" w14:textId="77777777">
      <w:pPr>
        <w:widowControl w:val="0"/>
        <w:spacing w:line="269" w:lineRule="auto"/>
        <w:rPr>
          <w:rFonts w:ascii="David" w:eastAsia="Calibri" w:hAnsi="David"/>
          <w:b/>
          <w:bCs/>
          <w:rtl/>
        </w:rPr>
      </w:pPr>
      <w:r w:rsidRPr="0046320F">
        <w:rPr>
          <w:rFonts w:ascii="David" w:eastAsia="Calibri" w:hAnsi="David" w:hint="eastAsia"/>
          <w:b/>
          <w:bCs/>
          <w:rtl/>
        </w:rPr>
        <w:t>מתרשים</w:t>
      </w:r>
      <w:r w:rsidRPr="0046320F">
        <w:rPr>
          <w:rFonts w:ascii="David" w:eastAsia="Calibri" w:hAnsi="David"/>
          <w:b/>
          <w:bCs/>
          <w:rtl/>
        </w:rPr>
        <w:t xml:space="preserve"> 1 </w:t>
      </w:r>
      <w:r w:rsidRPr="0046320F">
        <w:rPr>
          <w:rFonts w:ascii="David" w:eastAsia="Calibri" w:hAnsi="David" w:hint="eastAsia"/>
          <w:b/>
          <w:bCs/>
          <w:rtl/>
        </w:rPr>
        <w:t>עולה</w:t>
      </w:r>
      <w:r w:rsidRPr="0046320F">
        <w:rPr>
          <w:rFonts w:ascii="David" w:eastAsia="Calibri" w:hAnsi="David"/>
          <w:b/>
          <w:bCs/>
          <w:rtl/>
        </w:rPr>
        <w:t xml:space="preserve"> כי מספר תקני </w:t>
      </w:r>
      <w:r w:rsidRPr="0046320F">
        <w:rPr>
          <w:rFonts w:ascii="David" w:eastAsia="Calibri" w:hAnsi="David" w:hint="eastAsia"/>
          <w:b/>
          <w:bCs/>
          <w:rtl/>
        </w:rPr>
        <w:t>העו</w:t>
      </w:r>
      <w:r w:rsidRPr="0046320F">
        <w:rPr>
          <w:rFonts w:ascii="David" w:eastAsia="Calibri" w:hAnsi="David"/>
          <w:b/>
          <w:bCs/>
          <w:rtl/>
        </w:rPr>
        <w:t>"ס</w:t>
      </w:r>
      <w:r w:rsidRPr="0046320F">
        <w:rPr>
          <w:rFonts w:ascii="David" w:eastAsia="Calibri" w:hAnsi="David"/>
          <w:b/>
          <w:bCs/>
          <w:rtl/>
        </w:rPr>
        <w:t xml:space="preserve"> </w:t>
      </w:r>
      <w:r w:rsidRPr="0046320F">
        <w:rPr>
          <w:rFonts w:ascii="David" w:eastAsia="Calibri" w:hAnsi="David" w:hint="eastAsia"/>
          <w:b/>
          <w:bCs/>
          <w:rtl/>
        </w:rPr>
        <w:t>במש</w:t>
      </w:r>
      <w:r w:rsidRPr="0046320F">
        <w:rPr>
          <w:rFonts w:ascii="David" w:eastAsia="Calibri" w:hAnsi="David"/>
          <w:b/>
          <w:bCs/>
          <w:rtl/>
        </w:rPr>
        <w:t>"חים</w:t>
      </w:r>
      <w:r w:rsidRPr="0046320F">
        <w:rPr>
          <w:rFonts w:ascii="David" w:eastAsia="Calibri" w:hAnsi="David"/>
          <w:b/>
          <w:bCs/>
          <w:rtl/>
        </w:rPr>
        <w:t xml:space="preserve"> גדל מ-6,192 תקנים בשנת 2022 ל-7,094 ביוני 2025 (עלייה של כ-15%). בד בבד מספר התקנים שאינם מאוישים עלה באותן השנים מ-776 </w:t>
      </w:r>
      <w:r w:rsidRPr="0046320F">
        <w:rPr>
          <w:rFonts w:ascii="David" w:eastAsia="Calibri" w:hAnsi="David"/>
          <w:b/>
          <w:bCs/>
          <w:rtl/>
        </w:rPr>
        <w:t xml:space="preserve">בשנת 2022 ל-1,142 ביוני 2025 (עלייה של כ-47%). </w:t>
      </w:r>
      <w:r w:rsidRPr="0046320F">
        <w:rPr>
          <w:rFonts w:ascii="David" w:eastAsia="Calibri" w:hAnsi="David" w:hint="eastAsia"/>
          <w:b/>
          <w:bCs/>
          <w:rtl/>
        </w:rPr>
        <w:t>מכאן</w:t>
      </w:r>
      <w:r w:rsidRPr="0046320F">
        <w:rPr>
          <w:rFonts w:ascii="David" w:eastAsia="Calibri" w:hAnsi="David"/>
          <w:b/>
          <w:bCs/>
          <w:rtl/>
        </w:rPr>
        <w:t xml:space="preserve"> עולה כי </w:t>
      </w:r>
      <w:r w:rsidRPr="0046320F">
        <w:rPr>
          <w:rFonts w:ascii="David" w:eastAsia="Calibri" w:hAnsi="David" w:hint="eastAsia"/>
          <w:b/>
          <w:bCs/>
          <w:rtl/>
        </w:rPr>
        <w:t>שיעור</w:t>
      </w:r>
      <w:r w:rsidRPr="0046320F">
        <w:rPr>
          <w:rFonts w:ascii="David" w:eastAsia="Calibri" w:hAnsi="David"/>
          <w:b/>
          <w:bCs/>
          <w:rtl/>
        </w:rPr>
        <w:t xml:space="preserve"> </w:t>
      </w:r>
      <w:r w:rsidRPr="0046320F">
        <w:rPr>
          <w:rFonts w:ascii="David" w:eastAsia="Calibri" w:hAnsi="David" w:hint="eastAsia"/>
          <w:b/>
          <w:bCs/>
          <w:rtl/>
        </w:rPr>
        <w:t>העלייה</w:t>
      </w:r>
      <w:r w:rsidRPr="0046320F">
        <w:rPr>
          <w:rFonts w:ascii="David" w:eastAsia="Calibri" w:hAnsi="David"/>
          <w:b/>
          <w:bCs/>
          <w:rtl/>
        </w:rPr>
        <w:t xml:space="preserve"> </w:t>
      </w:r>
      <w:r w:rsidRPr="0046320F">
        <w:rPr>
          <w:rFonts w:ascii="David" w:eastAsia="Calibri" w:hAnsi="David" w:hint="eastAsia"/>
          <w:b/>
          <w:bCs/>
          <w:rtl/>
        </w:rPr>
        <w:t>במספר</w:t>
      </w:r>
      <w:r w:rsidRPr="0046320F">
        <w:rPr>
          <w:rFonts w:ascii="David" w:eastAsia="Calibri" w:hAnsi="David"/>
          <w:b/>
          <w:bCs/>
          <w:rtl/>
        </w:rPr>
        <w:t xml:space="preserve"> </w:t>
      </w:r>
      <w:r w:rsidRPr="0046320F">
        <w:rPr>
          <w:rFonts w:ascii="David" w:eastAsia="Calibri" w:hAnsi="David" w:hint="eastAsia"/>
          <w:b/>
          <w:bCs/>
          <w:rtl/>
        </w:rPr>
        <w:t>תקני</w:t>
      </w:r>
      <w:r w:rsidRPr="0046320F">
        <w:rPr>
          <w:rFonts w:ascii="David" w:eastAsia="Calibri" w:hAnsi="David"/>
          <w:b/>
          <w:bCs/>
          <w:rtl/>
        </w:rPr>
        <w:t xml:space="preserve"> </w:t>
      </w:r>
      <w:r w:rsidRPr="0046320F">
        <w:rPr>
          <w:rFonts w:ascii="David" w:eastAsia="Calibri" w:hAnsi="David" w:hint="eastAsia"/>
          <w:b/>
          <w:bCs/>
          <w:rtl/>
        </w:rPr>
        <w:t>העו</w:t>
      </w:r>
      <w:r w:rsidRPr="0046320F">
        <w:rPr>
          <w:rFonts w:ascii="David" w:eastAsia="Calibri" w:hAnsi="David"/>
          <w:b/>
          <w:bCs/>
          <w:rtl/>
        </w:rPr>
        <w:t>"ס</w:t>
      </w:r>
      <w:r w:rsidRPr="0046320F">
        <w:rPr>
          <w:rFonts w:ascii="David" w:eastAsia="Calibri" w:hAnsi="David"/>
          <w:b/>
          <w:bCs/>
          <w:rtl/>
        </w:rPr>
        <w:t xml:space="preserve"> </w:t>
      </w:r>
      <w:r w:rsidRPr="0046320F">
        <w:rPr>
          <w:rFonts w:ascii="David" w:eastAsia="Calibri" w:hAnsi="David" w:hint="eastAsia"/>
          <w:b/>
          <w:bCs/>
          <w:rtl/>
        </w:rPr>
        <w:t>שאינם</w:t>
      </w:r>
      <w:r w:rsidRPr="0046320F">
        <w:rPr>
          <w:rFonts w:ascii="David" w:eastAsia="Calibri" w:hAnsi="David"/>
          <w:b/>
          <w:bCs/>
          <w:rtl/>
        </w:rPr>
        <w:t xml:space="preserve"> </w:t>
      </w:r>
      <w:r w:rsidRPr="0046320F">
        <w:rPr>
          <w:rFonts w:ascii="David" w:eastAsia="Calibri" w:hAnsi="David" w:hint="eastAsia"/>
          <w:b/>
          <w:bCs/>
          <w:rtl/>
        </w:rPr>
        <w:t>מאוישים</w:t>
      </w:r>
      <w:r w:rsidRPr="0046320F">
        <w:rPr>
          <w:rFonts w:ascii="David" w:eastAsia="Calibri" w:hAnsi="David"/>
          <w:b/>
          <w:bCs/>
          <w:rtl/>
        </w:rPr>
        <w:t xml:space="preserve"> </w:t>
      </w:r>
      <w:r w:rsidRPr="0046320F">
        <w:rPr>
          <w:rFonts w:ascii="David" w:eastAsia="Calibri" w:hAnsi="David" w:hint="eastAsia"/>
          <w:b/>
          <w:bCs/>
          <w:rtl/>
        </w:rPr>
        <w:t>בשנים</w:t>
      </w:r>
      <w:r w:rsidRPr="0046320F">
        <w:rPr>
          <w:rFonts w:ascii="David" w:eastAsia="Calibri" w:hAnsi="David"/>
          <w:b/>
          <w:bCs/>
          <w:rtl/>
        </w:rPr>
        <w:t xml:space="preserve"> </w:t>
      </w:r>
      <w:r w:rsidRPr="0046320F">
        <w:rPr>
          <w:rFonts w:ascii="David" w:eastAsia="Calibri" w:hAnsi="David" w:hint="eastAsia"/>
          <w:b/>
          <w:bCs/>
          <w:rtl/>
        </w:rPr>
        <w:t>אלה</w:t>
      </w:r>
      <w:r w:rsidRPr="0046320F">
        <w:rPr>
          <w:rFonts w:ascii="David" w:eastAsia="Calibri" w:hAnsi="David"/>
          <w:b/>
          <w:bCs/>
          <w:rtl/>
        </w:rPr>
        <w:t xml:space="preserve"> </w:t>
      </w:r>
      <w:r w:rsidRPr="0046320F">
        <w:rPr>
          <w:rFonts w:ascii="David" w:eastAsia="Calibri" w:hAnsi="David" w:hint="eastAsia"/>
          <w:b/>
          <w:bCs/>
          <w:rtl/>
        </w:rPr>
        <w:t>היה</w:t>
      </w:r>
      <w:r w:rsidRPr="0046320F">
        <w:rPr>
          <w:rFonts w:ascii="David" w:eastAsia="Calibri" w:hAnsi="David"/>
          <w:b/>
          <w:bCs/>
          <w:rtl/>
        </w:rPr>
        <w:t xml:space="preserve"> </w:t>
      </w:r>
      <w:r w:rsidRPr="0046320F">
        <w:rPr>
          <w:rFonts w:ascii="David" w:eastAsia="Calibri" w:hAnsi="David" w:hint="eastAsia"/>
          <w:b/>
          <w:bCs/>
          <w:rtl/>
        </w:rPr>
        <w:t>גדול</w:t>
      </w:r>
      <w:r w:rsidRPr="0046320F">
        <w:rPr>
          <w:rFonts w:ascii="David" w:eastAsia="Calibri" w:hAnsi="David"/>
          <w:b/>
          <w:bCs/>
          <w:rtl/>
        </w:rPr>
        <w:t xml:space="preserve"> </w:t>
      </w:r>
      <w:r w:rsidRPr="0046320F">
        <w:rPr>
          <w:rFonts w:ascii="David" w:eastAsia="Calibri" w:hAnsi="David" w:hint="eastAsia"/>
          <w:b/>
          <w:bCs/>
          <w:rtl/>
        </w:rPr>
        <w:t>במידה</w:t>
      </w:r>
      <w:r w:rsidRPr="0046320F">
        <w:rPr>
          <w:rFonts w:ascii="David" w:eastAsia="Calibri" w:hAnsi="David"/>
          <w:b/>
          <w:bCs/>
          <w:rtl/>
        </w:rPr>
        <w:t xml:space="preserve"> </w:t>
      </w:r>
      <w:r w:rsidRPr="0046320F">
        <w:rPr>
          <w:rFonts w:ascii="David" w:eastAsia="Calibri" w:hAnsi="David" w:hint="eastAsia"/>
          <w:b/>
          <w:bCs/>
          <w:rtl/>
        </w:rPr>
        <w:t>ניכרת</w:t>
      </w:r>
      <w:r w:rsidRPr="0046320F">
        <w:rPr>
          <w:rFonts w:ascii="David" w:eastAsia="Calibri" w:hAnsi="David"/>
          <w:b/>
          <w:bCs/>
          <w:rtl/>
        </w:rPr>
        <w:t xml:space="preserve"> </w:t>
      </w:r>
      <w:r w:rsidRPr="0046320F">
        <w:rPr>
          <w:rFonts w:ascii="David" w:eastAsia="Calibri" w:hAnsi="David" w:hint="eastAsia"/>
          <w:b/>
          <w:bCs/>
          <w:rtl/>
        </w:rPr>
        <w:t>משיעור</w:t>
      </w:r>
      <w:r w:rsidRPr="0046320F">
        <w:rPr>
          <w:rFonts w:ascii="David" w:eastAsia="Calibri" w:hAnsi="David"/>
          <w:b/>
          <w:bCs/>
          <w:rtl/>
        </w:rPr>
        <w:t xml:space="preserve"> העלייה ב</w:t>
      </w:r>
      <w:r w:rsidRPr="0046320F">
        <w:rPr>
          <w:rFonts w:ascii="David" w:eastAsia="Calibri" w:hAnsi="David" w:hint="eastAsia"/>
          <w:b/>
          <w:bCs/>
          <w:rtl/>
        </w:rPr>
        <w:t>מספר</w:t>
      </w:r>
      <w:r w:rsidRPr="0046320F">
        <w:rPr>
          <w:rFonts w:ascii="David" w:eastAsia="Calibri" w:hAnsi="David"/>
          <w:b/>
          <w:bCs/>
          <w:rtl/>
        </w:rPr>
        <w:t xml:space="preserve"> </w:t>
      </w:r>
      <w:r w:rsidRPr="0046320F">
        <w:rPr>
          <w:rFonts w:ascii="David" w:eastAsia="Calibri" w:hAnsi="David" w:hint="eastAsia"/>
          <w:b/>
          <w:bCs/>
          <w:rtl/>
        </w:rPr>
        <w:t>תקני</w:t>
      </w:r>
      <w:r w:rsidRPr="0046320F">
        <w:rPr>
          <w:rFonts w:ascii="David" w:eastAsia="Calibri" w:hAnsi="David"/>
          <w:b/>
          <w:bCs/>
          <w:rtl/>
        </w:rPr>
        <w:t xml:space="preserve"> </w:t>
      </w:r>
      <w:r w:rsidRPr="0046320F">
        <w:rPr>
          <w:rFonts w:ascii="David" w:eastAsia="Calibri" w:hAnsi="David" w:hint="eastAsia"/>
          <w:b/>
          <w:bCs/>
          <w:rtl/>
        </w:rPr>
        <w:t>העו</w:t>
      </w:r>
      <w:r w:rsidRPr="0046320F">
        <w:rPr>
          <w:rFonts w:ascii="David" w:eastAsia="Calibri" w:hAnsi="David"/>
          <w:b/>
          <w:bCs/>
          <w:rtl/>
        </w:rPr>
        <w:t>"ס</w:t>
      </w:r>
      <w:r w:rsidRPr="0046320F">
        <w:rPr>
          <w:rFonts w:ascii="David" w:eastAsia="Calibri" w:hAnsi="David"/>
          <w:b/>
          <w:bCs/>
          <w:rtl/>
        </w:rPr>
        <w:t xml:space="preserve"> </w:t>
      </w:r>
      <w:r w:rsidRPr="0046320F">
        <w:rPr>
          <w:rFonts w:ascii="David" w:eastAsia="Calibri" w:hAnsi="David" w:hint="eastAsia"/>
          <w:b/>
          <w:bCs/>
          <w:rtl/>
        </w:rPr>
        <w:t>במש</w:t>
      </w:r>
      <w:r w:rsidRPr="0046320F">
        <w:rPr>
          <w:rFonts w:ascii="David" w:eastAsia="Calibri" w:hAnsi="David"/>
          <w:b/>
          <w:bCs/>
          <w:rtl/>
        </w:rPr>
        <w:t>"חים</w:t>
      </w:r>
      <w:r w:rsidRPr="0046320F">
        <w:rPr>
          <w:rFonts w:ascii="David" w:eastAsia="Calibri" w:hAnsi="David"/>
          <w:b/>
          <w:bCs/>
          <w:rtl/>
        </w:rPr>
        <w:t>.</w:t>
      </w:r>
    </w:p>
    <w:p w:rsidR="0046320F" w:rsidRPr="0046320F" w:rsidP="00AE3F30" w14:paraId="0BB7E125" w14:textId="77777777">
      <w:pPr>
        <w:spacing w:line="269" w:lineRule="auto"/>
        <w:ind w:left="-567"/>
        <w:rPr>
          <w:rFonts w:eastAsia="Calibri"/>
          <w:szCs w:val="20"/>
          <w:rtl/>
          <w:lang w:eastAsia="he-IL"/>
        </w:rPr>
      </w:pPr>
    </w:p>
    <w:p w:rsidR="0046320F" w:rsidRPr="0046320F" w:rsidP="00AE3F30" w14:paraId="28451193" w14:textId="77777777">
      <w:pPr>
        <w:widowControl w:val="0"/>
        <w:spacing w:line="269" w:lineRule="auto"/>
        <w:rPr>
          <w:rFonts w:ascii="David" w:eastAsia="Calibri" w:hAnsi="David"/>
          <w:b/>
          <w:bCs/>
          <w:rtl/>
          <w:lang w:eastAsia="he-IL"/>
        </w:rPr>
      </w:pPr>
      <w:r w:rsidRPr="0046320F">
        <w:rPr>
          <w:rFonts w:ascii="David" w:eastAsia="Calibri" w:hAnsi="David" w:hint="cs"/>
          <w:b/>
          <w:bCs/>
          <w:rtl/>
          <w:lang w:eastAsia="he-IL"/>
        </w:rPr>
        <w:t xml:space="preserve">נמצא כי אף שבשנים 2022 - 2025 גדל מספר תקני </w:t>
      </w:r>
      <w:r w:rsidRPr="0046320F">
        <w:rPr>
          <w:rFonts w:ascii="David" w:eastAsia="Calibri" w:hAnsi="David" w:hint="cs"/>
          <w:b/>
          <w:bCs/>
          <w:rtl/>
          <w:lang w:eastAsia="he-IL"/>
        </w:rPr>
        <w:t>העו"ס</w:t>
      </w:r>
      <w:r w:rsidRPr="0046320F">
        <w:rPr>
          <w:rFonts w:ascii="David" w:eastAsia="Calibri" w:hAnsi="David" w:hint="cs"/>
          <w:b/>
          <w:bCs/>
          <w:rtl/>
          <w:lang w:eastAsia="he-IL"/>
        </w:rPr>
        <w:t xml:space="preserve"> </w:t>
      </w:r>
      <w:r w:rsidRPr="0046320F">
        <w:rPr>
          <w:rFonts w:ascii="David" w:eastAsia="Calibri" w:hAnsi="David" w:hint="cs"/>
          <w:b/>
          <w:bCs/>
          <w:rtl/>
          <w:lang w:eastAsia="he-IL"/>
        </w:rPr>
        <w:t>במש"חים</w:t>
      </w:r>
      <w:r w:rsidRPr="0046320F">
        <w:rPr>
          <w:rFonts w:ascii="David" w:eastAsia="Calibri" w:hAnsi="David" w:hint="cs"/>
          <w:b/>
          <w:bCs/>
          <w:rtl/>
          <w:lang w:eastAsia="he-IL"/>
        </w:rPr>
        <w:t xml:space="preserve"> (מ-6,192 ל-7,094 ובשיעור של 15%) הרשויות המקומיות לא הצליחו </w:t>
      </w:r>
      <w:r w:rsidRPr="0046320F">
        <w:rPr>
          <w:rFonts w:ascii="David" w:eastAsia="Calibri" w:hAnsi="David" w:hint="cs"/>
          <w:b/>
          <w:bCs/>
          <w:rtl/>
          <w:lang w:eastAsia="he-IL"/>
        </w:rPr>
        <w:t>לאיישם</w:t>
      </w:r>
      <w:r w:rsidRPr="0046320F">
        <w:rPr>
          <w:rFonts w:ascii="David" w:eastAsia="Calibri" w:hAnsi="David" w:hint="cs"/>
          <w:b/>
          <w:bCs/>
          <w:rtl/>
          <w:lang w:eastAsia="he-IL"/>
        </w:rPr>
        <w:t>, ושיעור התקנים הלא-מאוישים גדל מ-13% בשנת 2022 ל-16% עד אמצע שנת 2025.</w:t>
      </w:r>
    </w:p>
    <w:p w:rsidR="0046320F" w:rsidRPr="0046320F" w:rsidP="00AE3F30" w14:paraId="7CBFF2AA" w14:textId="77777777">
      <w:pPr>
        <w:spacing w:line="269" w:lineRule="auto"/>
        <w:ind w:left="-567"/>
        <w:rPr>
          <w:rFonts w:eastAsia="Calibri"/>
          <w:szCs w:val="20"/>
          <w:rtl/>
          <w:lang w:eastAsia="he-IL"/>
        </w:rPr>
      </w:pPr>
    </w:p>
    <w:p w:rsidR="0046320F" w:rsidRPr="0046320F" w:rsidP="00AE3F30" w14:paraId="6ACD61C9" w14:textId="77777777">
      <w:pPr>
        <w:widowControl w:val="0"/>
        <w:spacing w:line="269" w:lineRule="auto"/>
        <w:rPr>
          <w:rFonts w:ascii="David" w:eastAsia="Calibri" w:hAnsi="David"/>
          <w:rtl/>
          <w:lang w:eastAsia="he-IL"/>
        </w:rPr>
      </w:pPr>
      <w:r w:rsidRPr="0046320F">
        <w:rPr>
          <w:rFonts w:eastAsia="Times New Roman" w:hint="cs"/>
          <w:rtl/>
          <w:lang w:eastAsia="he-IL"/>
        </w:rPr>
        <w:t xml:space="preserve">מבקר המדינה עמד בדוחות קודמים בתחומי הרווחה מהשנים האחרונות על נושא מצוקת כוח האדם בקרב </w:t>
      </w:r>
      <w:r w:rsidRPr="0046320F">
        <w:rPr>
          <w:rFonts w:eastAsia="Times New Roman" w:hint="cs"/>
          <w:rtl/>
          <w:lang w:eastAsia="he-IL"/>
        </w:rPr>
        <w:t>העו"סים</w:t>
      </w:r>
      <w:r>
        <w:rPr>
          <w:rFonts w:eastAsia="Times New Roman"/>
          <w:vertAlign w:val="superscript"/>
          <w:rtl/>
          <w:lang w:eastAsia="he-IL"/>
        </w:rPr>
        <w:footnoteReference w:id="35"/>
      </w:r>
      <w:r w:rsidRPr="0046320F">
        <w:rPr>
          <w:rFonts w:eastAsia="Times New Roman" w:hint="cs"/>
          <w:rtl/>
          <w:lang w:eastAsia="he-IL"/>
        </w:rPr>
        <w:t>. לדוגמה, בדוח שפורסם בשנת 2025 בנושא "טיפול המחלקות לשירותים חברתיים בבני נוער בסיכון" העיר מבקר המדינה כי "</w:t>
      </w:r>
      <w:r w:rsidRPr="0046320F">
        <w:rPr>
          <w:rFonts w:eastAsia="Times New Roman"/>
          <w:rtl/>
          <w:lang w:eastAsia="he-IL"/>
        </w:rPr>
        <w:t xml:space="preserve">על משרד הרווחה לבחון את סוגיית הקושי של הרשויות המקומיות לאייש משרות של </w:t>
      </w:r>
      <w:r w:rsidRPr="0046320F">
        <w:rPr>
          <w:rFonts w:eastAsia="Times New Roman"/>
          <w:rtl/>
          <w:lang w:eastAsia="he-IL"/>
        </w:rPr>
        <w:t>עו"סים</w:t>
      </w:r>
      <w:r w:rsidRPr="0046320F">
        <w:rPr>
          <w:rFonts w:eastAsia="Times New Roman"/>
          <w:rtl/>
          <w:lang w:eastAsia="he-IL"/>
        </w:rPr>
        <w:t xml:space="preserve"> לנוער. כמו כן עליו לבחון כיצד ניתן לעזור לרשויות המקומיות באיוש המשרות בד בבד עם הגדלת מספרן בתקן, בין היתר באמצעות העסקה גמישה, ולפעול בהתאם. מומלץ למשרד הרווחה לבדוק את התמריצים הניתנים לעובדים </w:t>
      </w:r>
      <w:r w:rsidRPr="0046320F">
        <w:rPr>
          <w:rFonts w:eastAsia="Times New Roman"/>
          <w:rtl/>
          <w:lang w:eastAsia="he-IL"/>
        </w:rPr>
        <w:t>במש"חים</w:t>
      </w:r>
      <w:r w:rsidRPr="0046320F">
        <w:rPr>
          <w:rFonts w:eastAsia="Times New Roman"/>
          <w:rtl/>
          <w:lang w:eastAsia="he-IL"/>
        </w:rPr>
        <w:t xml:space="preserve"> ברשויות המקומיות, לרבות בחינת תנאי השכר ותנאי העבודה הנלווים</w:t>
      </w:r>
      <w:r w:rsidRPr="0046320F">
        <w:rPr>
          <w:rFonts w:eastAsia="Times New Roman" w:hint="cs"/>
          <w:rtl/>
          <w:lang w:eastAsia="he-IL"/>
        </w:rPr>
        <w:t>"</w:t>
      </w:r>
      <w:r>
        <w:rPr>
          <w:rFonts w:eastAsia="Times New Roman"/>
          <w:vertAlign w:val="superscript"/>
          <w:rtl/>
          <w:lang w:eastAsia="he-IL"/>
        </w:rPr>
        <w:footnoteReference w:id="36"/>
      </w:r>
      <w:r w:rsidRPr="0046320F">
        <w:rPr>
          <w:rFonts w:eastAsia="Times New Roman" w:hint="cs"/>
          <w:rtl/>
          <w:lang w:eastAsia="he-IL"/>
        </w:rPr>
        <w:t>.</w:t>
      </w:r>
    </w:p>
    <w:p w:rsidR="0046320F" w:rsidRPr="0046320F" w:rsidP="00AE3F30" w14:paraId="642D49F0" w14:textId="77777777">
      <w:pPr>
        <w:spacing w:line="269" w:lineRule="auto"/>
        <w:ind w:left="-567"/>
        <w:rPr>
          <w:rFonts w:eastAsia="Calibri"/>
          <w:szCs w:val="20"/>
          <w:rtl/>
          <w:lang w:eastAsia="he-IL"/>
        </w:rPr>
      </w:pPr>
    </w:p>
    <w:p w:rsidR="0046320F" w:rsidRPr="0046320F" w:rsidP="00AE3F30" w14:paraId="387A6803" w14:textId="77777777">
      <w:pPr>
        <w:widowControl w:val="0"/>
        <w:spacing w:line="269" w:lineRule="auto"/>
        <w:rPr>
          <w:rFonts w:ascii="David" w:eastAsia="Calibri" w:hAnsi="David"/>
          <w:b/>
          <w:bCs/>
          <w:rtl/>
          <w:lang w:eastAsia="he-IL"/>
        </w:rPr>
      </w:pPr>
      <w:r w:rsidRPr="0046320F">
        <w:rPr>
          <w:rFonts w:ascii="David" w:eastAsia="Calibri" w:hAnsi="David" w:hint="cs"/>
          <w:b/>
          <w:bCs/>
          <w:rtl/>
          <w:lang w:eastAsia="he-IL"/>
        </w:rPr>
        <w:t xml:space="preserve">לנוכח הבעייתיות הידועה בנוסחת ההקצאה הקיימת והפער ההולך וגדל באיוש תקני </w:t>
      </w:r>
      <w:r w:rsidRPr="0046320F">
        <w:rPr>
          <w:rFonts w:ascii="David" w:eastAsia="Calibri" w:hAnsi="David" w:hint="cs"/>
          <w:b/>
          <w:bCs/>
          <w:rtl/>
          <w:lang w:eastAsia="he-IL"/>
        </w:rPr>
        <w:t>העו"סים</w:t>
      </w:r>
      <w:r w:rsidRPr="0046320F">
        <w:rPr>
          <w:rFonts w:ascii="David" w:eastAsia="Calibri" w:hAnsi="David" w:hint="cs"/>
          <w:b/>
          <w:bCs/>
          <w:rtl/>
          <w:lang w:eastAsia="he-IL"/>
        </w:rPr>
        <w:t xml:space="preserve"> </w:t>
      </w:r>
      <w:r w:rsidRPr="0046320F">
        <w:rPr>
          <w:rFonts w:ascii="David" w:eastAsia="Calibri" w:hAnsi="David" w:hint="cs"/>
          <w:b/>
          <w:bCs/>
          <w:rtl/>
          <w:lang w:eastAsia="he-IL"/>
        </w:rPr>
        <w:t>במש"חים</w:t>
      </w:r>
      <w:r w:rsidRPr="0046320F">
        <w:rPr>
          <w:rFonts w:ascii="David" w:eastAsia="Calibri" w:hAnsi="David" w:hint="cs"/>
          <w:b/>
          <w:bCs/>
          <w:rtl/>
          <w:lang w:eastAsia="he-IL"/>
        </w:rPr>
        <w:t xml:space="preserve">, מומלץ למשרד הרווחה כי בד בבד עם קידום השלמת פיתוח נוסחת ההקצאה הוא יפעל ליישום המלצות דוח הפרופסיה, לרבות בהיבט של איוש התקנים. </w:t>
      </w:r>
    </w:p>
    <w:p w:rsidR="0046320F" w:rsidRPr="0046320F" w:rsidP="00AE3F30" w14:paraId="4AF4FD2D" w14:textId="77777777">
      <w:pPr>
        <w:spacing w:line="269" w:lineRule="auto"/>
        <w:rPr>
          <w:rFonts w:eastAsia="Calibri"/>
          <w:rtl/>
        </w:rPr>
      </w:pPr>
    </w:p>
    <w:p w:rsidR="0046320F" w:rsidRPr="0046320F" w:rsidP="00AE3F30" w14:paraId="33A18921" w14:textId="77777777">
      <w:pPr>
        <w:keepNext/>
        <w:keepLines/>
        <w:spacing w:line="269" w:lineRule="auto"/>
        <w:outlineLvl w:val="3"/>
        <w:rPr>
          <w:rFonts w:eastAsia="Times New Roman"/>
          <w:bCs/>
          <w:szCs w:val="26"/>
          <w:rtl/>
          <w:lang w:eastAsia="he-IL"/>
        </w:rPr>
      </w:pPr>
      <w:r w:rsidRPr="0046320F">
        <w:rPr>
          <w:rFonts w:eastAsia="Times New Roman" w:hint="cs"/>
          <w:bCs/>
          <w:szCs w:val="26"/>
          <w:rtl/>
          <w:lang w:eastAsia="he-IL"/>
        </w:rPr>
        <w:t xml:space="preserve">תגבור תקני </w:t>
      </w:r>
      <w:r w:rsidRPr="0046320F">
        <w:rPr>
          <w:rFonts w:eastAsia="Times New Roman" w:hint="cs"/>
          <w:bCs/>
          <w:szCs w:val="26"/>
          <w:rtl/>
          <w:lang w:eastAsia="he-IL"/>
        </w:rPr>
        <w:t>עו"סים</w:t>
      </w:r>
      <w:r w:rsidRPr="0046320F">
        <w:rPr>
          <w:rFonts w:eastAsia="Times New Roman" w:hint="cs"/>
          <w:bCs/>
          <w:szCs w:val="26"/>
          <w:rtl/>
          <w:lang w:eastAsia="he-IL"/>
        </w:rPr>
        <w:t xml:space="preserve"> </w:t>
      </w:r>
      <w:r w:rsidRPr="0046320F">
        <w:rPr>
          <w:rFonts w:eastAsia="Times New Roman" w:hint="cs"/>
          <w:bCs/>
          <w:szCs w:val="26"/>
          <w:rtl/>
          <w:lang w:eastAsia="he-IL"/>
        </w:rPr>
        <w:t>במש"חים</w:t>
      </w:r>
      <w:r w:rsidRPr="0046320F">
        <w:rPr>
          <w:rFonts w:eastAsia="Times New Roman" w:hint="cs"/>
          <w:bCs/>
          <w:szCs w:val="26"/>
          <w:rtl/>
          <w:lang w:eastAsia="he-IL"/>
        </w:rPr>
        <w:t xml:space="preserve"> בעקבות המלחמה</w:t>
      </w:r>
    </w:p>
    <w:p w:rsidR="0046320F" w:rsidRPr="0046320F" w:rsidP="00AE3F30" w14:paraId="57169266" w14:textId="77777777">
      <w:pPr>
        <w:spacing w:line="269" w:lineRule="auto"/>
        <w:ind w:left="-567"/>
        <w:rPr>
          <w:rFonts w:eastAsia="Calibri"/>
          <w:szCs w:val="20"/>
          <w:rtl/>
          <w:lang w:eastAsia="he-IL"/>
        </w:rPr>
      </w:pPr>
    </w:p>
    <w:p w:rsidR="0046320F" w:rsidRPr="0046320F" w:rsidP="00AE3F30" w14:paraId="17FB43F9" w14:textId="77777777">
      <w:pPr>
        <w:spacing w:line="269" w:lineRule="auto"/>
        <w:rPr>
          <w:rFonts w:eastAsia="Times New Roman"/>
          <w:rtl/>
          <w:lang w:eastAsia="he-IL"/>
        </w:rPr>
      </w:pPr>
      <w:r w:rsidRPr="0046320F">
        <w:rPr>
          <w:rFonts w:eastAsia="Times New Roman" w:hint="cs"/>
          <w:rtl/>
          <w:lang w:eastAsia="he-IL"/>
        </w:rPr>
        <w:t xml:space="preserve">בעקבות פרוץ מלחמת חרבות ברזל תגבר משרד הרווחה את </w:t>
      </w:r>
      <w:r w:rsidRPr="0046320F">
        <w:rPr>
          <w:rFonts w:eastAsia="Times New Roman" w:hint="cs"/>
          <w:rtl/>
          <w:lang w:eastAsia="he-IL"/>
        </w:rPr>
        <w:t>המש"חים</w:t>
      </w:r>
      <w:r w:rsidRPr="0046320F">
        <w:rPr>
          <w:rFonts w:eastAsia="Times New Roman" w:hint="cs"/>
          <w:rtl/>
          <w:lang w:eastAsia="he-IL"/>
        </w:rPr>
        <w:t xml:space="preserve"> ביותר מ-140 תקנים ייעודיים זמניים מדי שנה, ובהם תקנים של תפקידים חדשים, כגון עו"ס משפחה חרבות ברזל. מדובר ב</w:t>
      </w:r>
      <w:r w:rsidRPr="0046320F">
        <w:rPr>
          <w:rFonts w:eastAsia="Times New Roman"/>
          <w:rtl/>
          <w:lang w:eastAsia="he-IL"/>
        </w:rPr>
        <w:t>תוספת תקנים ייחודית למלחמה</w:t>
      </w:r>
      <w:r w:rsidRPr="0046320F">
        <w:rPr>
          <w:rFonts w:eastAsia="Times New Roman" w:hint="cs"/>
          <w:rtl/>
          <w:lang w:eastAsia="he-IL"/>
        </w:rPr>
        <w:t>.</w:t>
      </w:r>
      <w:r w:rsidRPr="0046320F">
        <w:rPr>
          <w:rFonts w:eastAsia="Times New Roman"/>
          <w:rtl/>
          <w:lang w:eastAsia="he-IL"/>
        </w:rPr>
        <w:t xml:space="preserve"> </w:t>
      </w:r>
      <w:r w:rsidRPr="0046320F">
        <w:rPr>
          <w:rFonts w:eastAsia="Times New Roman" w:hint="cs"/>
          <w:rtl/>
          <w:lang w:eastAsia="he-IL"/>
        </w:rPr>
        <w:t>להלן פירוט תוספת התקנים:</w:t>
      </w:r>
    </w:p>
    <w:p w:rsidR="0046320F" w:rsidRPr="0046320F" w:rsidP="00AE3F30" w14:paraId="1D6B7709" w14:textId="77777777">
      <w:pPr>
        <w:spacing w:line="269" w:lineRule="auto"/>
        <w:ind w:left="-567"/>
        <w:rPr>
          <w:rFonts w:eastAsia="Calibri"/>
          <w:szCs w:val="20"/>
          <w:rtl/>
          <w:lang w:eastAsia="he-IL"/>
        </w:rPr>
      </w:pPr>
    </w:p>
    <w:p w:rsidR="0046320F" w:rsidRPr="0046320F" w:rsidP="00AE3F30" w14:paraId="3EC24400" w14:textId="77777777">
      <w:pPr>
        <w:spacing w:line="269" w:lineRule="auto"/>
        <w:jc w:val="center"/>
        <w:rPr>
          <w:rFonts w:eastAsia="Times New Roman"/>
          <w:b/>
          <w:bCs/>
          <w:rtl/>
          <w:lang w:eastAsia="he-IL"/>
        </w:rPr>
      </w:pPr>
      <w:r w:rsidRPr="0046320F">
        <w:rPr>
          <w:rFonts w:eastAsia="Times New Roman" w:hint="cs"/>
          <w:rtl/>
          <w:lang w:eastAsia="he-IL"/>
        </w:rPr>
        <w:t>לוח 2:</w:t>
      </w:r>
      <w:r w:rsidRPr="0046320F">
        <w:rPr>
          <w:rFonts w:eastAsia="Times New Roman" w:hint="cs"/>
          <w:b/>
          <w:bCs/>
          <w:rtl/>
          <w:lang w:eastAsia="he-IL"/>
        </w:rPr>
        <w:t xml:space="preserve"> תוספת תקנים </w:t>
      </w:r>
      <w:r w:rsidRPr="0046320F">
        <w:rPr>
          <w:rFonts w:eastAsia="Times New Roman" w:hint="cs"/>
          <w:b/>
          <w:bCs/>
          <w:rtl/>
          <w:lang w:eastAsia="he-IL"/>
        </w:rPr>
        <w:t>במש"חים</w:t>
      </w:r>
      <w:r w:rsidRPr="0046320F">
        <w:rPr>
          <w:rFonts w:eastAsia="Times New Roman" w:hint="cs"/>
          <w:b/>
          <w:bCs/>
          <w:rtl/>
          <w:lang w:eastAsia="he-IL"/>
        </w:rPr>
        <w:t xml:space="preserve"> בעקבות מלחמת חרבות ברזל, 2023 - 2025</w:t>
      </w:r>
    </w:p>
    <w:tbl>
      <w:tblPr>
        <w:bidiVisual/>
        <w:tblW w:w="8215" w:type="dxa"/>
        <w:jc w:val="center"/>
        <w:tblLayout w:type="fixed"/>
        <w:tblLook w:val="04A0"/>
      </w:tblPr>
      <w:tblGrid>
        <w:gridCol w:w="1315"/>
        <w:gridCol w:w="796"/>
        <w:gridCol w:w="904"/>
        <w:gridCol w:w="800"/>
        <w:gridCol w:w="900"/>
        <w:gridCol w:w="800"/>
        <w:gridCol w:w="900"/>
        <w:gridCol w:w="900"/>
        <w:gridCol w:w="900"/>
      </w:tblGrid>
      <w:tr w14:paraId="7ECDA2DE" w14:textId="77777777" w:rsidTr="00D160B9">
        <w:tblPrEx>
          <w:tblW w:w="8215" w:type="dxa"/>
          <w:jc w:val="center"/>
          <w:tblLayout w:type="fixed"/>
          <w:tblLook w:val="04A0"/>
        </w:tblPrEx>
        <w:trPr>
          <w:trHeight w:val="300"/>
          <w:tblHeader/>
          <w:jc w:val="center"/>
        </w:trPr>
        <w:tc>
          <w:tcPr>
            <w:tcW w:w="1315" w:type="dxa"/>
            <w:tcBorders>
              <w:top w:val="single" w:sz="4" w:space="0" w:color="auto"/>
              <w:left w:val="single" w:sz="4" w:space="0" w:color="auto"/>
              <w:bottom w:val="single" w:sz="4" w:space="0" w:color="auto"/>
              <w:right w:val="single" w:sz="4" w:space="0" w:color="auto"/>
            </w:tcBorders>
            <w:shd w:val="clear" w:color="DDEBF7" w:fill="DDEBF7"/>
            <w:vAlign w:val="center"/>
            <w:hideMark/>
          </w:tcPr>
          <w:p w:rsidR="0046320F" w:rsidRPr="0046320F" w:rsidP="00AE3F30" w14:paraId="3DB78286" w14:textId="77777777">
            <w:pPr>
              <w:bidi w:val="0"/>
              <w:spacing w:line="269" w:lineRule="auto"/>
              <w:jc w:val="center"/>
              <w:rPr>
                <w:rFonts w:ascii="David" w:eastAsia="Times New Roman" w:hAnsi="David"/>
                <w:b/>
                <w:bCs/>
                <w:color w:val="000000"/>
                <w:sz w:val="22"/>
                <w:szCs w:val="22"/>
              </w:rPr>
            </w:pPr>
          </w:p>
        </w:tc>
        <w:tc>
          <w:tcPr>
            <w:tcW w:w="1700" w:type="dxa"/>
            <w:gridSpan w:val="2"/>
            <w:tcBorders>
              <w:top w:val="single" w:sz="4" w:space="0" w:color="auto"/>
              <w:left w:val="single" w:sz="4" w:space="0" w:color="auto"/>
              <w:bottom w:val="single" w:sz="4" w:space="0" w:color="auto"/>
              <w:right w:val="single" w:sz="4" w:space="0" w:color="auto"/>
            </w:tcBorders>
            <w:shd w:val="clear" w:color="000000" w:fill="DDEBF7"/>
            <w:noWrap/>
            <w:vAlign w:val="center"/>
            <w:hideMark/>
          </w:tcPr>
          <w:p w:rsidR="0046320F" w:rsidRPr="0046320F" w:rsidP="00AE3F30" w14:paraId="4417364E" w14:textId="77777777">
            <w:pPr>
              <w:bidi w:val="0"/>
              <w:spacing w:line="269" w:lineRule="auto"/>
              <w:jc w:val="center"/>
              <w:rPr>
                <w:rFonts w:ascii="David" w:eastAsia="Times New Roman" w:hAnsi="David"/>
                <w:color w:val="000000"/>
                <w:sz w:val="22"/>
                <w:szCs w:val="22"/>
              </w:rPr>
            </w:pPr>
            <w:r w:rsidRPr="0046320F">
              <w:rPr>
                <w:rFonts w:ascii="David" w:eastAsia="Times New Roman" w:hAnsi="David"/>
                <w:b/>
                <w:bCs/>
                <w:color w:val="000000"/>
                <w:sz w:val="22"/>
                <w:szCs w:val="22"/>
              </w:rPr>
              <w:t>2023</w:t>
            </w:r>
          </w:p>
        </w:tc>
        <w:tc>
          <w:tcPr>
            <w:tcW w:w="1700" w:type="dxa"/>
            <w:gridSpan w:val="2"/>
            <w:tcBorders>
              <w:top w:val="single" w:sz="4" w:space="0" w:color="auto"/>
              <w:left w:val="single" w:sz="4" w:space="0" w:color="auto"/>
              <w:bottom w:val="single" w:sz="4" w:space="0" w:color="auto"/>
              <w:right w:val="single" w:sz="4" w:space="0" w:color="auto"/>
            </w:tcBorders>
            <w:shd w:val="clear" w:color="DDEBF7" w:fill="DDEBF7"/>
            <w:vAlign w:val="center"/>
            <w:hideMark/>
          </w:tcPr>
          <w:p w:rsidR="0046320F" w:rsidRPr="0046320F" w:rsidP="00AE3F30" w14:paraId="498B3031" w14:textId="77777777">
            <w:pPr>
              <w:bidi w:val="0"/>
              <w:spacing w:line="269" w:lineRule="auto"/>
              <w:jc w:val="center"/>
              <w:rPr>
                <w:rFonts w:ascii="David" w:eastAsia="Times New Roman" w:hAnsi="David"/>
                <w:b/>
                <w:bCs/>
                <w:color w:val="000000"/>
                <w:sz w:val="22"/>
                <w:szCs w:val="22"/>
              </w:rPr>
            </w:pPr>
            <w:r w:rsidRPr="0046320F">
              <w:rPr>
                <w:rFonts w:ascii="David" w:eastAsia="Times New Roman" w:hAnsi="David"/>
                <w:b/>
                <w:bCs/>
                <w:color w:val="000000"/>
                <w:sz w:val="22"/>
                <w:szCs w:val="22"/>
              </w:rPr>
              <w:t>2024</w:t>
            </w:r>
          </w:p>
        </w:tc>
        <w:tc>
          <w:tcPr>
            <w:tcW w:w="1700" w:type="dxa"/>
            <w:gridSpan w:val="2"/>
            <w:tcBorders>
              <w:top w:val="single" w:sz="4" w:space="0" w:color="auto"/>
              <w:left w:val="single" w:sz="4" w:space="0" w:color="auto"/>
              <w:bottom w:val="single" w:sz="4" w:space="0" w:color="auto"/>
              <w:right w:val="single" w:sz="4" w:space="0" w:color="auto"/>
            </w:tcBorders>
            <w:shd w:val="clear" w:color="DDEBF7" w:fill="DDEBF7"/>
            <w:vAlign w:val="center"/>
            <w:hideMark/>
          </w:tcPr>
          <w:p w:rsidR="0046320F" w:rsidRPr="0046320F" w:rsidP="00AE3F30" w14:paraId="7BC4AA2E" w14:textId="77777777">
            <w:pPr>
              <w:bidi w:val="0"/>
              <w:spacing w:line="269" w:lineRule="auto"/>
              <w:jc w:val="center"/>
              <w:rPr>
                <w:rFonts w:ascii="David" w:eastAsia="Times New Roman" w:hAnsi="David"/>
                <w:b/>
                <w:bCs/>
                <w:color w:val="000000"/>
                <w:sz w:val="22"/>
                <w:szCs w:val="22"/>
              </w:rPr>
            </w:pPr>
            <w:r w:rsidRPr="0046320F">
              <w:rPr>
                <w:rFonts w:ascii="David" w:eastAsia="Times New Roman" w:hAnsi="David"/>
                <w:b/>
                <w:bCs/>
                <w:color w:val="000000"/>
                <w:sz w:val="22"/>
                <w:szCs w:val="22"/>
              </w:rPr>
              <w:t>2025</w:t>
            </w:r>
          </w:p>
        </w:tc>
        <w:tc>
          <w:tcPr>
            <w:tcW w:w="900" w:type="dxa"/>
            <w:vMerge w:val="restart"/>
            <w:tcBorders>
              <w:top w:val="single" w:sz="4" w:space="0" w:color="auto"/>
              <w:left w:val="single" w:sz="4" w:space="0" w:color="auto"/>
              <w:right w:val="single" w:sz="4" w:space="0" w:color="auto"/>
            </w:tcBorders>
            <w:shd w:val="clear" w:color="DDEBF7" w:fill="DDEBF7"/>
            <w:vAlign w:val="center"/>
          </w:tcPr>
          <w:p w:rsidR="0046320F" w:rsidRPr="0046320F" w:rsidP="00AE3F30" w14:paraId="42C19382" w14:textId="77777777">
            <w:pPr>
              <w:bidi w:val="0"/>
              <w:spacing w:line="269" w:lineRule="auto"/>
              <w:jc w:val="center"/>
              <w:rPr>
                <w:rFonts w:ascii="David" w:eastAsia="Times New Roman" w:hAnsi="David"/>
                <w:b/>
                <w:bCs/>
                <w:color w:val="000000"/>
                <w:sz w:val="22"/>
                <w:szCs w:val="22"/>
              </w:rPr>
            </w:pPr>
            <w:r w:rsidRPr="0046320F">
              <w:rPr>
                <w:rFonts w:ascii="David" w:eastAsia="Times New Roman" w:hAnsi="David" w:hint="cs"/>
                <w:b/>
                <w:bCs/>
                <w:color w:val="000000"/>
                <w:sz w:val="22"/>
                <w:szCs w:val="22"/>
                <w:rtl/>
              </w:rPr>
              <w:t>תוספת התקנים בשנים</w:t>
            </w:r>
          </w:p>
          <w:p w:rsidR="0046320F" w:rsidRPr="0046320F" w:rsidP="00AE3F30" w14:paraId="1744B22E" w14:textId="77777777">
            <w:pPr>
              <w:bidi w:val="0"/>
              <w:spacing w:line="269" w:lineRule="auto"/>
              <w:jc w:val="center"/>
              <w:rPr>
                <w:rFonts w:ascii="David" w:eastAsia="Times New Roman" w:hAnsi="David"/>
                <w:b/>
                <w:bCs/>
                <w:color w:val="000000"/>
                <w:sz w:val="22"/>
                <w:szCs w:val="22"/>
              </w:rPr>
            </w:pPr>
            <w:r w:rsidRPr="0046320F">
              <w:rPr>
                <w:rFonts w:ascii="David" w:eastAsia="Times New Roman" w:hAnsi="David"/>
                <w:b/>
                <w:bCs/>
                <w:color w:val="000000"/>
                <w:sz w:val="22"/>
                <w:szCs w:val="22"/>
              </w:rPr>
              <w:t>202</w:t>
            </w:r>
            <w:r w:rsidRPr="0046320F">
              <w:rPr>
                <w:rFonts w:ascii="David" w:eastAsia="Times New Roman" w:hAnsi="David" w:hint="cs"/>
                <w:b/>
                <w:bCs/>
                <w:color w:val="000000"/>
                <w:sz w:val="22"/>
                <w:szCs w:val="22"/>
                <w:rtl/>
              </w:rPr>
              <w:t>3</w:t>
            </w:r>
            <w:r w:rsidRPr="0046320F">
              <w:rPr>
                <w:rFonts w:ascii="David" w:eastAsia="Times New Roman" w:hAnsi="David"/>
                <w:b/>
                <w:bCs/>
                <w:color w:val="000000"/>
                <w:sz w:val="22"/>
                <w:szCs w:val="22"/>
              </w:rPr>
              <w:t xml:space="preserve"> - 202</w:t>
            </w:r>
            <w:r w:rsidRPr="0046320F">
              <w:rPr>
                <w:rFonts w:ascii="David" w:eastAsia="Times New Roman" w:hAnsi="David" w:hint="cs"/>
                <w:b/>
                <w:bCs/>
                <w:color w:val="000000"/>
                <w:sz w:val="22"/>
                <w:szCs w:val="22"/>
                <w:rtl/>
              </w:rPr>
              <w:t>5</w:t>
            </w:r>
          </w:p>
        </w:tc>
        <w:tc>
          <w:tcPr>
            <w:tcW w:w="900" w:type="dxa"/>
            <w:vMerge w:val="restart"/>
            <w:tcBorders>
              <w:top w:val="single" w:sz="4" w:space="0" w:color="auto"/>
              <w:left w:val="single" w:sz="4" w:space="0" w:color="auto"/>
              <w:right w:val="single" w:sz="4" w:space="0" w:color="auto"/>
            </w:tcBorders>
            <w:shd w:val="clear" w:color="DDEBF7" w:fill="DDEBF7"/>
            <w:vAlign w:val="center"/>
          </w:tcPr>
          <w:p w:rsidR="0046320F" w:rsidRPr="0046320F" w:rsidP="00AE3F30" w14:paraId="41743AEB" w14:textId="77777777">
            <w:pPr>
              <w:bidi w:val="0"/>
              <w:spacing w:line="269" w:lineRule="auto"/>
              <w:jc w:val="center"/>
              <w:rPr>
                <w:rFonts w:ascii="David" w:eastAsia="Times New Roman" w:hAnsi="David"/>
                <w:b/>
                <w:bCs/>
                <w:color w:val="000000"/>
                <w:sz w:val="22"/>
                <w:szCs w:val="22"/>
              </w:rPr>
            </w:pPr>
            <w:r w:rsidRPr="0046320F">
              <w:rPr>
                <w:rFonts w:ascii="David" w:eastAsia="Times New Roman" w:hAnsi="David" w:hint="cs"/>
                <w:b/>
                <w:bCs/>
                <w:color w:val="000000"/>
                <w:sz w:val="22"/>
                <w:szCs w:val="22"/>
                <w:rtl/>
              </w:rPr>
              <w:t>מספר התקנים שאוישו</w:t>
            </w:r>
          </w:p>
          <w:p w:rsidR="0046320F" w:rsidRPr="0046320F" w:rsidP="00AE3F30" w14:paraId="230529A8" w14:textId="77777777">
            <w:pPr>
              <w:bidi w:val="0"/>
              <w:spacing w:line="269" w:lineRule="auto"/>
              <w:jc w:val="center"/>
              <w:rPr>
                <w:rFonts w:ascii="David" w:eastAsia="Times New Roman" w:hAnsi="David"/>
                <w:b/>
                <w:bCs/>
                <w:color w:val="000000"/>
                <w:sz w:val="22"/>
                <w:szCs w:val="22"/>
                <w:rtl/>
              </w:rPr>
            </w:pPr>
            <w:r w:rsidRPr="0046320F">
              <w:rPr>
                <w:rFonts w:ascii="David" w:eastAsia="Times New Roman" w:hAnsi="David" w:hint="cs"/>
                <w:b/>
                <w:bCs/>
                <w:color w:val="000000"/>
                <w:sz w:val="22"/>
                <w:szCs w:val="22"/>
                <w:rtl/>
              </w:rPr>
              <w:t>בשנים</w:t>
            </w:r>
          </w:p>
          <w:p w:rsidR="0046320F" w:rsidRPr="0046320F" w:rsidP="00AE3F30" w14:paraId="181BD52B" w14:textId="77777777">
            <w:pPr>
              <w:bidi w:val="0"/>
              <w:spacing w:line="269" w:lineRule="auto"/>
              <w:jc w:val="center"/>
              <w:rPr>
                <w:rFonts w:ascii="David" w:eastAsia="Times New Roman" w:hAnsi="David"/>
                <w:b/>
                <w:bCs/>
                <w:color w:val="000000"/>
                <w:sz w:val="22"/>
                <w:szCs w:val="22"/>
              </w:rPr>
            </w:pPr>
            <w:r w:rsidRPr="0046320F">
              <w:rPr>
                <w:rFonts w:ascii="David" w:eastAsia="Times New Roman" w:hAnsi="David"/>
                <w:b/>
                <w:bCs/>
                <w:color w:val="000000"/>
                <w:sz w:val="22"/>
                <w:szCs w:val="22"/>
              </w:rPr>
              <w:t>202</w:t>
            </w:r>
            <w:r w:rsidRPr="0046320F">
              <w:rPr>
                <w:rFonts w:ascii="David" w:eastAsia="Times New Roman" w:hAnsi="David" w:hint="cs"/>
                <w:b/>
                <w:bCs/>
                <w:color w:val="000000"/>
                <w:sz w:val="22"/>
                <w:szCs w:val="22"/>
                <w:rtl/>
              </w:rPr>
              <w:t>3</w:t>
            </w:r>
            <w:r w:rsidRPr="0046320F">
              <w:rPr>
                <w:rFonts w:ascii="David" w:eastAsia="Times New Roman" w:hAnsi="David"/>
                <w:b/>
                <w:bCs/>
                <w:color w:val="000000"/>
                <w:sz w:val="22"/>
                <w:szCs w:val="22"/>
              </w:rPr>
              <w:t xml:space="preserve"> - 202</w:t>
            </w:r>
            <w:r w:rsidRPr="0046320F">
              <w:rPr>
                <w:rFonts w:ascii="David" w:eastAsia="Times New Roman" w:hAnsi="David" w:hint="cs"/>
                <w:b/>
                <w:bCs/>
                <w:color w:val="000000"/>
                <w:sz w:val="22"/>
                <w:szCs w:val="22"/>
                <w:rtl/>
              </w:rPr>
              <w:t>5</w:t>
            </w:r>
          </w:p>
        </w:tc>
      </w:tr>
      <w:tr w14:paraId="70D0540B" w14:textId="77777777" w:rsidTr="00D160B9">
        <w:tblPrEx>
          <w:tblW w:w="8215" w:type="dxa"/>
          <w:jc w:val="center"/>
          <w:tblLayout w:type="fixed"/>
          <w:tblLook w:val="04A0"/>
        </w:tblPrEx>
        <w:trPr>
          <w:trHeight w:val="600"/>
          <w:tblHeader/>
          <w:jc w:val="center"/>
        </w:trPr>
        <w:tc>
          <w:tcPr>
            <w:tcW w:w="1315" w:type="dxa"/>
            <w:tcBorders>
              <w:top w:val="nil"/>
              <w:left w:val="single" w:sz="4" w:space="0" w:color="auto"/>
              <w:bottom w:val="single" w:sz="4" w:space="0" w:color="auto"/>
              <w:right w:val="single" w:sz="4" w:space="0" w:color="auto"/>
            </w:tcBorders>
            <w:shd w:val="clear" w:color="DDEBF7" w:fill="DDEBF7"/>
            <w:vAlign w:val="center"/>
            <w:hideMark/>
          </w:tcPr>
          <w:p w:rsidR="0046320F" w:rsidRPr="0046320F" w:rsidP="00AE3F30" w14:paraId="31EE0D18" w14:textId="77777777">
            <w:pPr>
              <w:spacing w:line="269" w:lineRule="auto"/>
              <w:jc w:val="center"/>
              <w:rPr>
                <w:rFonts w:ascii="David" w:eastAsia="Times New Roman" w:hAnsi="David"/>
                <w:b/>
                <w:bCs/>
                <w:color w:val="000000"/>
                <w:sz w:val="22"/>
                <w:szCs w:val="22"/>
                <w:rtl/>
              </w:rPr>
            </w:pPr>
            <w:r w:rsidRPr="0046320F">
              <w:rPr>
                <w:rFonts w:ascii="David" w:eastAsia="Times New Roman" w:hAnsi="David" w:hint="cs"/>
                <w:b/>
                <w:bCs/>
                <w:color w:val="000000"/>
                <w:sz w:val="22"/>
                <w:szCs w:val="22"/>
                <w:rtl/>
              </w:rPr>
              <w:t>ה</w:t>
            </w:r>
            <w:r w:rsidRPr="0046320F">
              <w:rPr>
                <w:rFonts w:ascii="David" w:eastAsia="Times New Roman" w:hAnsi="David"/>
                <w:b/>
                <w:bCs/>
                <w:color w:val="000000"/>
                <w:sz w:val="22"/>
                <w:szCs w:val="22"/>
                <w:rtl/>
              </w:rPr>
              <w:t>תפקיד</w:t>
            </w:r>
          </w:p>
        </w:tc>
        <w:tc>
          <w:tcPr>
            <w:tcW w:w="796" w:type="dxa"/>
            <w:tcBorders>
              <w:top w:val="nil"/>
              <w:left w:val="single" w:sz="4" w:space="0" w:color="auto"/>
              <w:bottom w:val="single" w:sz="4" w:space="0" w:color="auto"/>
              <w:right w:val="single" w:sz="4" w:space="0" w:color="auto"/>
            </w:tcBorders>
            <w:shd w:val="clear" w:color="DDEBF7" w:fill="DDEBF7"/>
            <w:vAlign w:val="center"/>
            <w:hideMark/>
          </w:tcPr>
          <w:p w:rsidR="0046320F" w:rsidRPr="0046320F" w:rsidP="00AE3F30" w14:paraId="147921AC" w14:textId="77777777">
            <w:pPr>
              <w:spacing w:line="269" w:lineRule="auto"/>
              <w:jc w:val="center"/>
              <w:rPr>
                <w:rFonts w:ascii="David" w:eastAsia="Times New Roman" w:hAnsi="David"/>
                <w:b/>
                <w:bCs/>
                <w:color w:val="000000"/>
                <w:sz w:val="22"/>
                <w:szCs w:val="22"/>
                <w:rtl/>
              </w:rPr>
            </w:pPr>
            <w:r w:rsidRPr="0046320F">
              <w:rPr>
                <w:rFonts w:ascii="David" w:eastAsia="Times New Roman" w:hAnsi="David" w:hint="cs"/>
                <w:b/>
                <w:bCs/>
                <w:color w:val="000000"/>
                <w:sz w:val="22"/>
                <w:szCs w:val="22"/>
                <w:rtl/>
              </w:rPr>
              <w:t xml:space="preserve">תוספת </w:t>
            </w:r>
            <w:r w:rsidRPr="0046320F">
              <w:rPr>
                <w:rFonts w:ascii="David" w:eastAsia="Times New Roman" w:hAnsi="David"/>
                <w:b/>
                <w:bCs/>
                <w:color w:val="000000"/>
                <w:sz w:val="22"/>
                <w:szCs w:val="22"/>
                <w:rtl/>
              </w:rPr>
              <w:t>תקנים</w:t>
            </w:r>
          </w:p>
        </w:tc>
        <w:tc>
          <w:tcPr>
            <w:tcW w:w="904" w:type="dxa"/>
            <w:tcBorders>
              <w:top w:val="nil"/>
              <w:left w:val="single" w:sz="4" w:space="0" w:color="auto"/>
              <w:bottom w:val="single" w:sz="4" w:space="0" w:color="auto"/>
              <w:right w:val="single" w:sz="4" w:space="0" w:color="auto"/>
            </w:tcBorders>
            <w:shd w:val="clear" w:color="DDEBF7" w:fill="DDEBF7"/>
            <w:vAlign w:val="center"/>
            <w:hideMark/>
          </w:tcPr>
          <w:p w:rsidR="0046320F" w:rsidRPr="0046320F" w:rsidP="00AE3F30" w14:paraId="060D6FB2" w14:textId="77777777">
            <w:pPr>
              <w:spacing w:line="269" w:lineRule="auto"/>
              <w:jc w:val="center"/>
              <w:rPr>
                <w:rFonts w:ascii="David" w:eastAsia="Times New Roman" w:hAnsi="David"/>
                <w:b/>
                <w:bCs/>
                <w:color w:val="000000"/>
                <w:sz w:val="22"/>
                <w:szCs w:val="22"/>
                <w:rtl/>
              </w:rPr>
            </w:pPr>
            <w:r w:rsidRPr="0046320F">
              <w:rPr>
                <w:rFonts w:ascii="David" w:eastAsia="Times New Roman" w:hAnsi="David" w:hint="cs"/>
                <w:b/>
                <w:bCs/>
                <w:color w:val="000000"/>
                <w:sz w:val="22"/>
                <w:szCs w:val="22"/>
                <w:rtl/>
              </w:rPr>
              <w:t>מספר התקנים שאוישו</w:t>
            </w:r>
          </w:p>
        </w:tc>
        <w:tc>
          <w:tcPr>
            <w:tcW w:w="800" w:type="dxa"/>
            <w:tcBorders>
              <w:top w:val="nil"/>
              <w:left w:val="single" w:sz="4" w:space="0" w:color="auto"/>
              <w:bottom w:val="single" w:sz="4" w:space="0" w:color="auto"/>
              <w:right w:val="single" w:sz="4" w:space="0" w:color="auto"/>
            </w:tcBorders>
            <w:shd w:val="clear" w:color="DDEBF7" w:fill="DDEBF7"/>
            <w:vAlign w:val="center"/>
            <w:hideMark/>
          </w:tcPr>
          <w:p w:rsidR="0046320F" w:rsidRPr="0046320F" w:rsidP="00AE3F30" w14:paraId="4C82B995" w14:textId="77777777">
            <w:pPr>
              <w:spacing w:line="269" w:lineRule="auto"/>
              <w:jc w:val="center"/>
              <w:rPr>
                <w:rFonts w:ascii="David" w:eastAsia="Times New Roman" w:hAnsi="David"/>
                <w:b/>
                <w:bCs/>
                <w:color w:val="000000"/>
                <w:sz w:val="22"/>
                <w:szCs w:val="22"/>
                <w:rtl/>
              </w:rPr>
            </w:pPr>
            <w:r w:rsidRPr="0046320F">
              <w:rPr>
                <w:rFonts w:ascii="David" w:eastAsia="Times New Roman" w:hAnsi="David" w:hint="cs"/>
                <w:b/>
                <w:bCs/>
                <w:color w:val="000000"/>
                <w:sz w:val="22"/>
                <w:szCs w:val="22"/>
                <w:rtl/>
              </w:rPr>
              <w:t>תוספת</w:t>
            </w:r>
            <w:r w:rsidRPr="0046320F">
              <w:rPr>
                <w:rFonts w:ascii="David" w:eastAsia="Times New Roman" w:hAnsi="David"/>
                <w:b/>
                <w:bCs/>
                <w:color w:val="000000"/>
                <w:sz w:val="22"/>
                <w:szCs w:val="22"/>
                <w:rtl/>
              </w:rPr>
              <w:t xml:space="preserve"> תקנים</w:t>
            </w:r>
          </w:p>
        </w:tc>
        <w:tc>
          <w:tcPr>
            <w:tcW w:w="900" w:type="dxa"/>
            <w:tcBorders>
              <w:top w:val="nil"/>
              <w:left w:val="single" w:sz="4" w:space="0" w:color="auto"/>
              <w:bottom w:val="single" w:sz="4" w:space="0" w:color="auto"/>
              <w:right w:val="single" w:sz="4" w:space="0" w:color="auto"/>
            </w:tcBorders>
            <w:shd w:val="clear" w:color="DDEBF7" w:fill="DDEBF7"/>
            <w:vAlign w:val="center"/>
            <w:hideMark/>
          </w:tcPr>
          <w:p w:rsidR="0046320F" w:rsidRPr="0046320F" w:rsidP="00AE3F30" w14:paraId="4E1672A1" w14:textId="77777777">
            <w:pPr>
              <w:spacing w:line="269" w:lineRule="auto"/>
              <w:jc w:val="center"/>
              <w:rPr>
                <w:rFonts w:ascii="David" w:eastAsia="Times New Roman" w:hAnsi="David"/>
                <w:b/>
                <w:bCs/>
                <w:color w:val="000000"/>
                <w:sz w:val="22"/>
                <w:szCs w:val="22"/>
                <w:rtl/>
              </w:rPr>
            </w:pPr>
            <w:r w:rsidRPr="0046320F">
              <w:rPr>
                <w:rFonts w:ascii="David" w:eastAsia="Times New Roman" w:hAnsi="David" w:hint="cs"/>
                <w:b/>
                <w:bCs/>
                <w:color w:val="000000"/>
                <w:sz w:val="22"/>
                <w:szCs w:val="22"/>
                <w:rtl/>
              </w:rPr>
              <w:t>מספר התקנים שאוישו</w:t>
            </w:r>
          </w:p>
        </w:tc>
        <w:tc>
          <w:tcPr>
            <w:tcW w:w="800" w:type="dxa"/>
            <w:tcBorders>
              <w:top w:val="nil"/>
              <w:left w:val="single" w:sz="4" w:space="0" w:color="auto"/>
              <w:bottom w:val="single" w:sz="4" w:space="0" w:color="auto"/>
              <w:right w:val="single" w:sz="4" w:space="0" w:color="auto"/>
            </w:tcBorders>
            <w:shd w:val="clear" w:color="DDEBF7" w:fill="DDEBF7"/>
            <w:vAlign w:val="center"/>
            <w:hideMark/>
          </w:tcPr>
          <w:p w:rsidR="0046320F" w:rsidRPr="0046320F" w:rsidP="00AE3F30" w14:paraId="4E385ABC" w14:textId="77777777">
            <w:pPr>
              <w:spacing w:line="269" w:lineRule="auto"/>
              <w:jc w:val="center"/>
              <w:rPr>
                <w:rFonts w:ascii="David" w:eastAsia="Times New Roman" w:hAnsi="David"/>
                <w:b/>
                <w:bCs/>
                <w:color w:val="000000"/>
                <w:sz w:val="22"/>
                <w:szCs w:val="22"/>
                <w:rtl/>
              </w:rPr>
            </w:pPr>
            <w:r w:rsidRPr="0046320F">
              <w:rPr>
                <w:rFonts w:ascii="David" w:eastAsia="Times New Roman" w:hAnsi="David" w:hint="cs"/>
                <w:b/>
                <w:bCs/>
                <w:color w:val="000000"/>
                <w:sz w:val="22"/>
                <w:szCs w:val="22"/>
                <w:rtl/>
              </w:rPr>
              <w:t xml:space="preserve">תוספת </w:t>
            </w:r>
            <w:r w:rsidRPr="0046320F">
              <w:rPr>
                <w:rFonts w:ascii="David" w:eastAsia="Times New Roman" w:hAnsi="David"/>
                <w:b/>
                <w:bCs/>
                <w:color w:val="000000"/>
                <w:sz w:val="22"/>
                <w:szCs w:val="22"/>
                <w:rtl/>
              </w:rPr>
              <w:t>תקנים</w:t>
            </w:r>
          </w:p>
        </w:tc>
        <w:tc>
          <w:tcPr>
            <w:tcW w:w="900" w:type="dxa"/>
            <w:tcBorders>
              <w:top w:val="nil"/>
              <w:left w:val="single" w:sz="4" w:space="0" w:color="auto"/>
              <w:bottom w:val="single" w:sz="4" w:space="0" w:color="auto"/>
              <w:right w:val="single" w:sz="4" w:space="0" w:color="auto"/>
            </w:tcBorders>
            <w:shd w:val="clear" w:color="DDEBF7" w:fill="DDEBF7"/>
            <w:vAlign w:val="center"/>
            <w:hideMark/>
          </w:tcPr>
          <w:p w:rsidR="0046320F" w:rsidRPr="0046320F" w:rsidP="00AE3F30" w14:paraId="62FDCCBD" w14:textId="77777777">
            <w:pPr>
              <w:spacing w:line="269" w:lineRule="auto"/>
              <w:jc w:val="center"/>
              <w:rPr>
                <w:rFonts w:ascii="David" w:eastAsia="Times New Roman" w:hAnsi="David"/>
                <w:b/>
                <w:bCs/>
                <w:color w:val="000000"/>
                <w:sz w:val="22"/>
                <w:szCs w:val="22"/>
                <w:rtl/>
              </w:rPr>
            </w:pPr>
            <w:r w:rsidRPr="0046320F">
              <w:rPr>
                <w:rFonts w:ascii="David" w:eastAsia="Times New Roman" w:hAnsi="David" w:hint="cs"/>
                <w:b/>
                <w:bCs/>
                <w:color w:val="000000"/>
                <w:sz w:val="22"/>
                <w:szCs w:val="22"/>
                <w:rtl/>
              </w:rPr>
              <w:t>מספר התקנים שאוישו</w:t>
            </w:r>
          </w:p>
        </w:tc>
        <w:tc>
          <w:tcPr>
            <w:tcW w:w="900" w:type="dxa"/>
            <w:vMerge/>
            <w:tcBorders>
              <w:left w:val="single" w:sz="4" w:space="0" w:color="auto"/>
              <w:bottom w:val="single" w:sz="4" w:space="0" w:color="auto"/>
              <w:right w:val="single" w:sz="4" w:space="0" w:color="auto"/>
            </w:tcBorders>
            <w:shd w:val="clear" w:color="DDEBF7" w:fill="DDEBF7"/>
            <w:vAlign w:val="center"/>
          </w:tcPr>
          <w:p w:rsidR="0046320F" w:rsidRPr="0046320F" w:rsidP="00AE3F30" w14:paraId="3DA464D3" w14:textId="77777777">
            <w:pPr>
              <w:bidi w:val="0"/>
              <w:spacing w:line="269" w:lineRule="auto"/>
              <w:jc w:val="center"/>
              <w:rPr>
                <w:rFonts w:ascii="David" w:eastAsia="Times New Roman" w:hAnsi="David"/>
                <w:b/>
                <w:bCs/>
                <w:color w:val="000000"/>
                <w:sz w:val="22"/>
                <w:szCs w:val="22"/>
              </w:rPr>
            </w:pPr>
          </w:p>
        </w:tc>
        <w:tc>
          <w:tcPr>
            <w:tcW w:w="900" w:type="dxa"/>
            <w:vMerge/>
            <w:tcBorders>
              <w:left w:val="single" w:sz="4" w:space="0" w:color="auto"/>
              <w:bottom w:val="single" w:sz="4" w:space="0" w:color="auto"/>
              <w:right w:val="single" w:sz="4" w:space="0" w:color="auto"/>
            </w:tcBorders>
            <w:shd w:val="clear" w:color="DDEBF7" w:fill="DDEBF7"/>
            <w:vAlign w:val="center"/>
          </w:tcPr>
          <w:p w:rsidR="0046320F" w:rsidRPr="0046320F" w:rsidP="00AE3F30" w14:paraId="66BCB749" w14:textId="77777777">
            <w:pPr>
              <w:bidi w:val="0"/>
              <w:spacing w:line="269" w:lineRule="auto"/>
              <w:jc w:val="center"/>
              <w:rPr>
                <w:rFonts w:ascii="David" w:eastAsia="Times New Roman" w:hAnsi="David"/>
                <w:b/>
                <w:bCs/>
                <w:color w:val="000000"/>
                <w:sz w:val="22"/>
                <w:szCs w:val="22"/>
                <w:rtl/>
              </w:rPr>
            </w:pPr>
          </w:p>
        </w:tc>
      </w:tr>
      <w:tr w14:paraId="1B134929" w14:textId="77777777" w:rsidTr="00D160B9">
        <w:tblPrEx>
          <w:tblW w:w="8215" w:type="dxa"/>
          <w:jc w:val="center"/>
          <w:tblLayout w:type="fixed"/>
          <w:tblLook w:val="04A0"/>
        </w:tblPrEx>
        <w:trPr>
          <w:trHeight w:val="285"/>
          <w:jc w:val="center"/>
        </w:trPr>
        <w:tc>
          <w:tcPr>
            <w:tcW w:w="1315" w:type="dxa"/>
            <w:tcBorders>
              <w:top w:val="nil"/>
              <w:left w:val="single" w:sz="4" w:space="0" w:color="auto"/>
              <w:bottom w:val="single" w:sz="4" w:space="0" w:color="auto"/>
              <w:right w:val="single" w:sz="4" w:space="0" w:color="auto"/>
            </w:tcBorders>
            <w:shd w:val="clear" w:color="auto" w:fill="auto"/>
            <w:noWrap/>
            <w:vAlign w:val="center"/>
            <w:hideMark/>
          </w:tcPr>
          <w:p w:rsidR="0046320F" w:rsidRPr="0046320F" w:rsidP="00AE3F30" w14:paraId="033512C0" w14:textId="77777777">
            <w:pPr>
              <w:spacing w:line="269" w:lineRule="auto"/>
              <w:jc w:val="left"/>
              <w:rPr>
                <w:rFonts w:ascii="David" w:eastAsia="Times New Roman" w:hAnsi="David"/>
                <w:color w:val="000000"/>
                <w:sz w:val="22"/>
                <w:szCs w:val="22"/>
                <w:rtl/>
              </w:rPr>
            </w:pPr>
            <w:r w:rsidRPr="0046320F">
              <w:rPr>
                <w:rFonts w:ascii="David" w:eastAsia="Times New Roman" w:hAnsi="David"/>
                <w:color w:val="000000"/>
                <w:sz w:val="22"/>
                <w:szCs w:val="22"/>
                <w:rtl/>
              </w:rPr>
              <w:t>עו"ס מרחבי</w:t>
            </w:r>
          </w:p>
        </w:tc>
        <w:tc>
          <w:tcPr>
            <w:tcW w:w="796" w:type="dxa"/>
            <w:tcBorders>
              <w:top w:val="nil"/>
              <w:left w:val="single" w:sz="4" w:space="0" w:color="auto"/>
              <w:bottom w:val="single" w:sz="4" w:space="0" w:color="auto"/>
              <w:right w:val="single" w:sz="4" w:space="0" w:color="auto"/>
            </w:tcBorders>
            <w:shd w:val="clear" w:color="auto" w:fill="auto"/>
            <w:noWrap/>
            <w:vAlign w:val="center"/>
            <w:hideMark/>
          </w:tcPr>
          <w:p w:rsidR="0046320F" w:rsidRPr="0046320F" w:rsidP="00AE3F30" w14:paraId="261D00D4" w14:textId="77777777">
            <w:pPr>
              <w:spacing w:line="269" w:lineRule="auto"/>
              <w:jc w:val="left"/>
              <w:rPr>
                <w:rFonts w:ascii="David" w:eastAsia="Times New Roman" w:hAnsi="David"/>
                <w:color w:val="000000"/>
                <w:sz w:val="22"/>
                <w:szCs w:val="22"/>
              </w:rPr>
            </w:pPr>
            <w:r w:rsidRPr="0046320F">
              <w:rPr>
                <w:rFonts w:ascii="David" w:eastAsia="Times New Roman" w:hAnsi="David"/>
                <w:color w:val="000000"/>
                <w:sz w:val="22"/>
                <w:szCs w:val="22"/>
              </w:rPr>
              <w:t>55</w:t>
            </w:r>
          </w:p>
        </w:tc>
        <w:tc>
          <w:tcPr>
            <w:tcW w:w="904" w:type="dxa"/>
            <w:tcBorders>
              <w:top w:val="nil"/>
              <w:left w:val="single" w:sz="4" w:space="0" w:color="auto"/>
              <w:bottom w:val="single" w:sz="4" w:space="0" w:color="auto"/>
              <w:right w:val="single" w:sz="4" w:space="0" w:color="auto"/>
            </w:tcBorders>
            <w:shd w:val="clear" w:color="auto" w:fill="auto"/>
            <w:noWrap/>
            <w:vAlign w:val="center"/>
            <w:hideMark/>
          </w:tcPr>
          <w:p w:rsidR="0046320F" w:rsidRPr="0046320F" w:rsidP="00AE3F30" w14:paraId="41B59DE2" w14:textId="77777777">
            <w:pPr>
              <w:spacing w:line="269" w:lineRule="auto"/>
              <w:jc w:val="left"/>
              <w:rPr>
                <w:rFonts w:ascii="David" w:eastAsia="Times New Roman" w:hAnsi="David"/>
                <w:color w:val="000000"/>
                <w:sz w:val="22"/>
                <w:szCs w:val="22"/>
              </w:rPr>
            </w:pPr>
            <w:r w:rsidRPr="0046320F">
              <w:rPr>
                <w:rFonts w:ascii="David" w:eastAsia="Times New Roman" w:hAnsi="David"/>
                <w:color w:val="000000"/>
                <w:sz w:val="22"/>
                <w:szCs w:val="22"/>
              </w:rPr>
              <w:t>13.45</w:t>
            </w:r>
          </w:p>
        </w:tc>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46320F" w:rsidRPr="0046320F" w:rsidP="00AE3F30" w14:paraId="6F76C1E9" w14:textId="77777777">
            <w:pPr>
              <w:spacing w:line="269" w:lineRule="auto"/>
              <w:jc w:val="left"/>
              <w:rPr>
                <w:rFonts w:ascii="David" w:eastAsia="Times New Roman" w:hAnsi="David"/>
                <w:color w:val="000000"/>
                <w:sz w:val="22"/>
                <w:szCs w:val="22"/>
              </w:rPr>
            </w:pPr>
            <w:r w:rsidRPr="0046320F">
              <w:rPr>
                <w:rFonts w:ascii="David" w:eastAsia="Times New Roman" w:hAnsi="David"/>
                <w:color w:val="000000"/>
                <w:sz w:val="22"/>
                <w:szCs w:val="22"/>
              </w:rPr>
              <w:t>10</w:t>
            </w:r>
          </w:p>
        </w:tc>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46320F" w:rsidRPr="0046320F" w:rsidP="00AE3F30" w14:paraId="39FA0D8B" w14:textId="77777777">
            <w:pPr>
              <w:spacing w:line="269" w:lineRule="auto"/>
              <w:jc w:val="left"/>
              <w:rPr>
                <w:rFonts w:ascii="David" w:eastAsia="Times New Roman" w:hAnsi="David"/>
                <w:color w:val="000000"/>
                <w:sz w:val="22"/>
                <w:szCs w:val="22"/>
              </w:rPr>
            </w:pPr>
            <w:r w:rsidRPr="0046320F">
              <w:rPr>
                <w:rFonts w:ascii="David" w:eastAsia="Times New Roman" w:hAnsi="David"/>
                <w:color w:val="000000"/>
                <w:sz w:val="22"/>
                <w:szCs w:val="22"/>
              </w:rPr>
              <w:t>4</w:t>
            </w:r>
          </w:p>
        </w:tc>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46320F" w:rsidRPr="0046320F" w:rsidP="00AE3F30" w14:paraId="48E657C0" w14:textId="77777777">
            <w:pPr>
              <w:spacing w:line="269" w:lineRule="auto"/>
              <w:jc w:val="left"/>
              <w:rPr>
                <w:rFonts w:ascii="David" w:eastAsia="Times New Roman" w:hAnsi="David"/>
                <w:color w:val="000000"/>
                <w:sz w:val="22"/>
                <w:szCs w:val="22"/>
              </w:rPr>
            </w:pPr>
            <w:r w:rsidRPr="0046320F">
              <w:rPr>
                <w:rFonts w:ascii="David" w:eastAsia="Times New Roman" w:hAnsi="David"/>
                <w:color w:val="000000"/>
                <w:sz w:val="22"/>
                <w:szCs w:val="22"/>
              </w:rPr>
              <w:t>7</w:t>
            </w:r>
          </w:p>
        </w:tc>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46320F" w:rsidRPr="0046320F" w:rsidP="00AE3F30" w14:paraId="47C13AD0" w14:textId="77777777">
            <w:pPr>
              <w:spacing w:line="269" w:lineRule="auto"/>
              <w:jc w:val="left"/>
              <w:rPr>
                <w:rFonts w:ascii="David" w:eastAsia="Times New Roman" w:hAnsi="David"/>
                <w:color w:val="000000"/>
                <w:sz w:val="22"/>
                <w:szCs w:val="22"/>
              </w:rPr>
            </w:pPr>
            <w:r w:rsidRPr="0046320F">
              <w:rPr>
                <w:rFonts w:ascii="David" w:eastAsia="Times New Roman" w:hAnsi="David"/>
                <w:color w:val="000000"/>
                <w:sz w:val="22"/>
                <w:szCs w:val="22"/>
              </w:rPr>
              <w:t>4.5</w:t>
            </w:r>
          </w:p>
        </w:tc>
        <w:tc>
          <w:tcPr>
            <w:tcW w:w="900" w:type="dxa"/>
            <w:tcBorders>
              <w:top w:val="nil"/>
              <w:left w:val="single" w:sz="4" w:space="0" w:color="auto"/>
              <w:bottom w:val="single" w:sz="4" w:space="0" w:color="auto"/>
              <w:right w:val="single" w:sz="4" w:space="0" w:color="auto"/>
            </w:tcBorders>
            <w:vAlign w:val="center"/>
          </w:tcPr>
          <w:p w:rsidR="0046320F" w:rsidRPr="0046320F" w:rsidP="00AE3F30" w14:paraId="5AFA2423" w14:textId="77777777">
            <w:pPr>
              <w:spacing w:line="269" w:lineRule="auto"/>
              <w:jc w:val="left"/>
              <w:rPr>
                <w:rFonts w:ascii="David" w:eastAsia="Times New Roman" w:hAnsi="David"/>
                <w:color w:val="000000"/>
                <w:sz w:val="22"/>
                <w:szCs w:val="22"/>
              </w:rPr>
            </w:pPr>
            <w:r w:rsidRPr="0046320F">
              <w:rPr>
                <w:rFonts w:ascii="David" w:eastAsia="Times New Roman" w:hAnsi="David"/>
                <w:color w:val="000000"/>
                <w:sz w:val="22"/>
                <w:szCs w:val="22"/>
              </w:rPr>
              <w:t>72</w:t>
            </w:r>
          </w:p>
        </w:tc>
        <w:tc>
          <w:tcPr>
            <w:tcW w:w="900" w:type="dxa"/>
            <w:tcBorders>
              <w:top w:val="nil"/>
              <w:left w:val="single" w:sz="4" w:space="0" w:color="auto"/>
              <w:bottom w:val="single" w:sz="4" w:space="0" w:color="auto"/>
              <w:right w:val="single" w:sz="4" w:space="0" w:color="auto"/>
            </w:tcBorders>
            <w:vAlign w:val="center"/>
          </w:tcPr>
          <w:p w:rsidR="0046320F" w:rsidRPr="0046320F" w:rsidP="00AE3F30" w14:paraId="4949461B" w14:textId="77777777">
            <w:pPr>
              <w:spacing w:line="269" w:lineRule="auto"/>
              <w:jc w:val="left"/>
              <w:rPr>
                <w:rFonts w:ascii="David" w:eastAsia="Times New Roman" w:hAnsi="David"/>
                <w:color w:val="000000"/>
                <w:sz w:val="22"/>
                <w:szCs w:val="22"/>
              </w:rPr>
            </w:pPr>
            <w:r w:rsidRPr="0046320F">
              <w:rPr>
                <w:rFonts w:ascii="David" w:eastAsia="Times New Roman" w:hAnsi="David"/>
                <w:color w:val="000000"/>
                <w:sz w:val="22"/>
                <w:szCs w:val="22"/>
              </w:rPr>
              <w:t>21.95</w:t>
            </w:r>
          </w:p>
        </w:tc>
      </w:tr>
      <w:tr w14:paraId="34727F10" w14:textId="77777777" w:rsidTr="00D160B9">
        <w:tblPrEx>
          <w:tblW w:w="8215" w:type="dxa"/>
          <w:jc w:val="center"/>
          <w:tblLayout w:type="fixed"/>
          <w:tblLook w:val="04A0"/>
        </w:tblPrEx>
        <w:trPr>
          <w:trHeight w:val="285"/>
          <w:jc w:val="center"/>
        </w:trPr>
        <w:tc>
          <w:tcPr>
            <w:tcW w:w="1315" w:type="dxa"/>
            <w:tcBorders>
              <w:top w:val="nil"/>
              <w:left w:val="single" w:sz="4" w:space="0" w:color="auto"/>
              <w:bottom w:val="single" w:sz="4" w:space="0" w:color="auto"/>
              <w:right w:val="single" w:sz="4" w:space="0" w:color="auto"/>
            </w:tcBorders>
            <w:shd w:val="clear" w:color="auto" w:fill="auto"/>
            <w:noWrap/>
            <w:vAlign w:val="center"/>
            <w:hideMark/>
          </w:tcPr>
          <w:p w:rsidR="0046320F" w:rsidRPr="0046320F" w:rsidP="00AE3F30" w14:paraId="4DEA6B15" w14:textId="77777777">
            <w:pPr>
              <w:spacing w:line="269" w:lineRule="auto"/>
              <w:jc w:val="left"/>
              <w:rPr>
                <w:rFonts w:ascii="David" w:eastAsia="Times New Roman" w:hAnsi="David"/>
                <w:color w:val="000000"/>
                <w:sz w:val="22"/>
                <w:szCs w:val="22"/>
              </w:rPr>
            </w:pPr>
            <w:r w:rsidRPr="0046320F">
              <w:rPr>
                <w:rFonts w:ascii="David" w:eastAsia="Times New Roman" w:hAnsi="David"/>
                <w:color w:val="000000"/>
                <w:sz w:val="22"/>
                <w:szCs w:val="22"/>
                <w:rtl/>
              </w:rPr>
              <w:t>עו"ס משפחה (כוללני)</w:t>
            </w:r>
          </w:p>
        </w:tc>
        <w:tc>
          <w:tcPr>
            <w:tcW w:w="796" w:type="dxa"/>
            <w:tcBorders>
              <w:top w:val="nil"/>
              <w:left w:val="single" w:sz="4" w:space="0" w:color="auto"/>
              <w:bottom w:val="single" w:sz="4" w:space="0" w:color="auto"/>
              <w:right w:val="single" w:sz="4" w:space="0" w:color="auto"/>
            </w:tcBorders>
            <w:shd w:val="clear" w:color="auto" w:fill="auto"/>
            <w:noWrap/>
            <w:vAlign w:val="center"/>
            <w:hideMark/>
          </w:tcPr>
          <w:p w:rsidR="0046320F" w:rsidRPr="0046320F" w:rsidP="00AE3F30" w14:paraId="351ADF85" w14:textId="77777777">
            <w:pPr>
              <w:spacing w:line="269" w:lineRule="auto"/>
              <w:jc w:val="left"/>
              <w:rPr>
                <w:rFonts w:ascii="David" w:eastAsia="Times New Roman" w:hAnsi="David"/>
                <w:color w:val="000000"/>
                <w:sz w:val="22"/>
                <w:szCs w:val="22"/>
                <w:rtl/>
              </w:rPr>
            </w:pPr>
            <w:r w:rsidRPr="0046320F">
              <w:rPr>
                <w:rFonts w:ascii="David" w:eastAsia="Times New Roman" w:hAnsi="David"/>
                <w:color w:val="000000"/>
                <w:sz w:val="22"/>
                <w:szCs w:val="22"/>
              </w:rPr>
              <w:t>77.5</w:t>
            </w:r>
          </w:p>
        </w:tc>
        <w:tc>
          <w:tcPr>
            <w:tcW w:w="904" w:type="dxa"/>
            <w:tcBorders>
              <w:top w:val="nil"/>
              <w:left w:val="single" w:sz="4" w:space="0" w:color="auto"/>
              <w:bottom w:val="single" w:sz="4" w:space="0" w:color="auto"/>
              <w:right w:val="single" w:sz="4" w:space="0" w:color="auto"/>
            </w:tcBorders>
            <w:shd w:val="clear" w:color="auto" w:fill="auto"/>
            <w:noWrap/>
            <w:vAlign w:val="center"/>
            <w:hideMark/>
          </w:tcPr>
          <w:p w:rsidR="0046320F" w:rsidRPr="0046320F" w:rsidP="00AE3F30" w14:paraId="62FDB174" w14:textId="77777777">
            <w:pPr>
              <w:spacing w:line="269" w:lineRule="auto"/>
              <w:jc w:val="left"/>
              <w:rPr>
                <w:rFonts w:ascii="David" w:eastAsia="Times New Roman" w:hAnsi="David"/>
                <w:color w:val="000000"/>
                <w:sz w:val="22"/>
                <w:szCs w:val="22"/>
              </w:rPr>
            </w:pPr>
            <w:r w:rsidRPr="0046320F">
              <w:rPr>
                <w:rFonts w:ascii="David" w:eastAsia="Times New Roman" w:hAnsi="David"/>
                <w:color w:val="000000"/>
                <w:sz w:val="22"/>
                <w:szCs w:val="22"/>
              </w:rPr>
              <w:t>11.08</w:t>
            </w:r>
          </w:p>
        </w:tc>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46320F" w:rsidRPr="0046320F" w:rsidP="00AE3F30" w14:paraId="398D9B90" w14:textId="77777777">
            <w:pPr>
              <w:spacing w:line="269" w:lineRule="auto"/>
              <w:jc w:val="left"/>
              <w:rPr>
                <w:rFonts w:ascii="David" w:eastAsia="Times New Roman" w:hAnsi="David"/>
                <w:color w:val="000000"/>
                <w:sz w:val="22"/>
                <w:szCs w:val="22"/>
              </w:rPr>
            </w:pPr>
            <w:r w:rsidRPr="0046320F">
              <w:rPr>
                <w:rFonts w:ascii="David" w:eastAsia="Times New Roman" w:hAnsi="David"/>
                <w:color w:val="000000"/>
                <w:sz w:val="22"/>
                <w:szCs w:val="22"/>
              </w:rPr>
              <w:t>46.75</w:t>
            </w:r>
          </w:p>
        </w:tc>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46320F" w:rsidRPr="0046320F" w:rsidP="00AE3F30" w14:paraId="0895B6C9" w14:textId="77777777">
            <w:pPr>
              <w:spacing w:line="269" w:lineRule="auto"/>
              <w:jc w:val="left"/>
              <w:rPr>
                <w:rFonts w:ascii="David" w:eastAsia="Times New Roman" w:hAnsi="David"/>
                <w:color w:val="000000"/>
                <w:sz w:val="22"/>
                <w:szCs w:val="22"/>
              </w:rPr>
            </w:pPr>
            <w:r w:rsidRPr="0046320F">
              <w:rPr>
                <w:rFonts w:ascii="David" w:eastAsia="Times New Roman" w:hAnsi="David"/>
                <w:color w:val="000000"/>
                <w:sz w:val="22"/>
                <w:szCs w:val="22"/>
              </w:rPr>
              <w:t>17.9</w:t>
            </w:r>
          </w:p>
        </w:tc>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46320F" w:rsidRPr="0046320F" w:rsidP="00AE3F30" w14:paraId="7291FDD4" w14:textId="77777777">
            <w:pPr>
              <w:spacing w:line="269" w:lineRule="auto"/>
              <w:jc w:val="left"/>
              <w:rPr>
                <w:rFonts w:ascii="David" w:eastAsia="Times New Roman" w:hAnsi="David"/>
                <w:color w:val="000000"/>
                <w:sz w:val="22"/>
                <w:szCs w:val="22"/>
              </w:rPr>
            </w:pPr>
            <w:r w:rsidRPr="0046320F">
              <w:rPr>
                <w:rFonts w:ascii="David" w:eastAsia="Times New Roman" w:hAnsi="David"/>
                <w:color w:val="000000"/>
                <w:sz w:val="22"/>
                <w:szCs w:val="22"/>
              </w:rPr>
              <w:t>20</w:t>
            </w:r>
          </w:p>
        </w:tc>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46320F" w:rsidRPr="0046320F" w:rsidP="00AE3F30" w14:paraId="65C3B2C9" w14:textId="77777777">
            <w:pPr>
              <w:spacing w:line="269" w:lineRule="auto"/>
              <w:jc w:val="left"/>
              <w:rPr>
                <w:rFonts w:ascii="David" w:eastAsia="Times New Roman" w:hAnsi="David"/>
                <w:color w:val="000000"/>
                <w:sz w:val="22"/>
                <w:szCs w:val="22"/>
              </w:rPr>
            </w:pPr>
            <w:r w:rsidRPr="0046320F">
              <w:rPr>
                <w:rFonts w:ascii="David" w:eastAsia="Times New Roman" w:hAnsi="David"/>
                <w:color w:val="000000"/>
                <w:sz w:val="22"/>
                <w:szCs w:val="22"/>
              </w:rPr>
              <w:t>11.65</w:t>
            </w:r>
          </w:p>
        </w:tc>
        <w:tc>
          <w:tcPr>
            <w:tcW w:w="900" w:type="dxa"/>
            <w:tcBorders>
              <w:top w:val="nil"/>
              <w:left w:val="single" w:sz="4" w:space="0" w:color="auto"/>
              <w:bottom w:val="single" w:sz="4" w:space="0" w:color="auto"/>
              <w:right w:val="single" w:sz="4" w:space="0" w:color="auto"/>
            </w:tcBorders>
            <w:vAlign w:val="center"/>
          </w:tcPr>
          <w:p w:rsidR="0046320F" w:rsidRPr="0046320F" w:rsidP="00AE3F30" w14:paraId="1FAEC421" w14:textId="77777777">
            <w:pPr>
              <w:spacing w:line="269" w:lineRule="auto"/>
              <w:jc w:val="left"/>
              <w:rPr>
                <w:rFonts w:ascii="David" w:eastAsia="Times New Roman" w:hAnsi="David"/>
                <w:color w:val="000000"/>
                <w:sz w:val="22"/>
                <w:szCs w:val="22"/>
              </w:rPr>
            </w:pPr>
            <w:r w:rsidRPr="0046320F">
              <w:rPr>
                <w:rFonts w:ascii="David" w:eastAsia="Times New Roman" w:hAnsi="David"/>
                <w:color w:val="000000"/>
                <w:sz w:val="22"/>
                <w:szCs w:val="22"/>
              </w:rPr>
              <w:t>144.25</w:t>
            </w:r>
          </w:p>
        </w:tc>
        <w:tc>
          <w:tcPr>
            <w:tcW w:w="900" w:type="dxa"/>
            <w:tcBorders>
              <w:top w:val="nil"/>
              <w:left w:val="single" w:sz="4" w:space="0" w:color="auto"/>
              <w:bottom w:val="single" w:sz="4" w:space="0" w:color="auto"/>
              <w:right w:val="single" w:sz="4" w:space="0" w:color="auto"/>
            </w:tcBorders>
            <w:vAlign w:val="center"/>
          </w:tcPr>
          <w:p w:rsidR="0046320F" w:rsidRPr="0046320F" w:rsidP="00AE3F30" w14:paraId="0EA6EA2D" w14:textId="77777777">
            <w:pPr>
              <w:spacing w:line="269" w:lineRule="auto"/>
              <w:jc w:val="left"/>
              <w:rPr>
                <w:rFonts w:ascii="David" w:eastAsia="Times New Roman" w:hAnsi="David"/>
                <w:color w:val="000000"/>
                <w:sz w:val="22"/>
                <w:szCs w:val="22"/>
              </w:rPr>
            </w:pPr>
            <w:r w:rsidRPr="0046320F">
              <w:rPr>
                <w:rFonts w:ascii="David" w:eastAsia="Times New Roman" w:hAnsi="David"/>
                <w:color w:val="000000"/>
                <w:sz w:val="22"/>
                <w:szCs w:val="22"/>
              </w:rPr>
              <w:t>40.63</w:t>
            </w:r>
          </w:p>
        </w:tc>
      </w:tr>
      <w:tr w14:paraId="15E43C4E" w14:textId="77777777" w:rsidTr="00D160B9">
        <w:tblPrEx>
          <w:tblW w:w="8215" w:type="dxa"/>
          <w:jc w:val="center"/>
          <w:tblLayout w:type="fixed"/>
          <w:tblLook w:val="04A0"/>
        </w:tblPrEx>
        <w:trPr>
          <w:trHeight w:val="285"/>
          <w:jc w:val="center"/>
        </w:trPr>
        <w:tc>
          <w:tcPr>
            <w:tcW w:w="1315" w:type="dxa"/>
            <w:tcBorders>
              <w:top w:val="nil"/>
              <w:left w:val="single" w:sz="4" w:space="0" w:color="auto"/>
              <w:bottom w:val="single" w:sz="4" w:space="0" w:color="auto"/>
              <w:right w:val="single" w:sz="4" w:space="0" w:color="auto"/>
            </w:tcBorders>
            <w:shd w:val="clear" w:color="auto" w:fill="auto"/>
            <w:noWrap/>
            <w:vAlign w:val="center"/>
            <w:hideMark/>
          </w:tcPr>
          <w:p w:rsidR="0046320F" w:rsidRPr="0046320F" w:rsidP="00AE3F30" w14:paraId="278163ED" w14:textId="77777777">
            <w:pPr>
              <w:spacing w:line="269" w:lineRule="auto"/>
              <w:jc w:val="left"/>
              <w:rPr>
                <w:rFonts w:ascii="David" w:eastAsia="Times New Roman" w:hAnsi="David"/>
                <w:color w:val="000000"/>
                <w:sz w:val="22"/>
                <w:szCs w:val="22"/>
              </w:rPr>
            </w:pPr>
            <w:r w:rsidRPr="0046320F">
              <w:rPr>
                <w:rFonts w:ascii="David" w:eastAsia="Times New Roman" w:hAnsi="David"/>
                <w:color w:val="000000"/>
                <w:sz w:val="22"/>
                <w:szCs w:val="22"/>
                <w:rtl/>
              </w:rPr>
              <w:t>עו"ס משפחה חרב</w:t>
            </w:r>
            <w:r w:rsidRPr="0046320F">
              <w:rPr>
                <w:rFonts w:ascii="David" w:eastAsia="Times New Roman" w:hAnsi="David" w:hint="cs"/>
                <w:color w:val="000000"/>
                <w:sz w:val="22"/>
                <w:szCs w:val="22"/>
                <w:rtl/>
              </w:rPr>
              <w:t>ות</w:t>
            </w:r>
            <w:r w:rsidRPr="0046320F">
              <w:rPr>
                <w:rFonts w:ascii="David" w:eastAsia="Times New Roman" w:hAnsi="David"/>
                <w:color w:val="000000"/>
                <w:sz w:val="22"/>
                <w:szCs w:val="22"/>
                <w:rtl/>
              </w:rPr>
              <w:t xml:space="preserve"> ברזל</w:t>
            </w:r>
          </w:p>
        </w:tc>
        <w:tc>
          <w:tcPr>
            <w:tcW w:w="796" w:type="dxa"/>
            <w:tcBorders>
              <w:top w:val="nil"/>
              <w:left w:val="single" w:sz="4" w:space="0" w:color="auto"/>
              <w:bottom w:val="single" w:sz="4" w:space="0" w:color="auto"/>
              <w:right w:val="single" w:sz="4" w:space="0" w:color="auto"/>
            </w:tcBorders>
            <w:shd w:val="clear" w:color="auto" w:fill="auto"/>
            <w:noWrap/>
            <w:vAlign w:val="center"/>
            <w:hideMark/>
          </w:tcPr>
          <w:p w:rsidR="0046320F" w:rsidRPr="0046320F" w:rsidP="00AE3F30" w14:paraId="29E35025" w14:textId="77777777">
            <w:pPr>
              <w:spacing w:line="269" w:lineRule="auto"/>
              <w:jc w:val="left"/>
              <w:rPr>
                <w:rFonts w:ascii="David" w:eastAsia="Times New Roman" w:hAnsi="David"/>
                <w:color w:val="000000"/>
                <w:sz w:val="22"/>
                <w:szCs w:val="22"/>
                <w:rtl/>
              </w:rPr>
            </w:pPr>
          </w:p>
        </w:tc>
        <w:tc>
          <w:tcPr>
            <w:tcW w:w="904" w:type="dxa"/>
            <w:tcBorders>
              <w:top w:val="nil"/>
              <w:left w:val="single" w:sz="4" w:space="0" w:color="auto"/>
              <w:bottom w:val="single" w:sz="4" w:space="0" w:color="auto"/>
              <w:right w:val="single" w:sz="4" w:space="0" w:color="auto"/>
            </w:tcBorders>
            <w:shd w:val="clear" w:color="auto" w:fill="auto"/>
            <w:noWrap/>
            <w:vAlign w:val="center"/>
            <w:hideMark/>
          </w:tcPr>
          <w:p w:rsidR="0046320F" w:rsidRPr="0046320F" w:rsidP="00AE3F30" w14:paraId="10865524" w14:textId="77777777">
            <w:pPr>
              <w:spacing w:line="269" w:lineRule="auto"/>
              <w:jc w:val="left"/>
              <w:rPr>
                <w:rFonts w:ascii="David" w:eastAsia="Times New Roman" w:hAnsi="David"/>
                <w:color w:val="000000"/>
                <w:sz w:val="22"/>
                <w:szCs w:val="22"/>
              </w:rPr>
            </w:pPr>
          </w:p>
        </w:tc>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46320F" w:rsidRPr="0046320F" w:rsidP="00AE3F30" w14:paraId="0C7CF450" w14:textId="77777777">
            <w:pPr>
              <w:spacing w:line="269" w:lineRule="auto"/>
              <w:jc w:val="left"/>
              <w:rPr>
                <w:rFonts w:ascii="David" w:eastAsia="Times New Roman" w:hAnsi="David"/>
                <w:color w:val="000000"/>
                <w:sz w:val="22"/>
                <w:szCs w:val="22"/>
              </w:rPr>
            </w:pPr>
            <w:r w:rsidRPr="0046320F">
              <w:rPr>
                <w:rFonts w:ascii="David" w:eastAsia="Times New Roman" w:hAnsi="David"/>
                <w:color w:val="000000"/>
                <w:sz w:val="22"/>
                <w:szCs w:val="22"/>
              </w:rPr>
              <w:t>41.25</w:t>
            </w:r>
          </w:p>
        </w:tc>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46320F" w:rsidRPr="0046320F" w:rsidP="00AE3F30" w14:paraId="30B55750" w14:textId="77777777">
            <w:pPr>
              <w:spacing w:line="269" w:lineRule="auto"/>
              <w:jc w:val="left"/>
              <w:rPr>
                <w:rFonts w:ascii="David" w:eastAsia="Times New Roman" w:hAnsi="David"/>
                <w:color w:val="000000"/>
                <w:sz w:val="22"/>
                <w:szCs w:val="22"/>
              </w:rPr>
            </w:pPr>
            <w:r w:rsidRPr="0046320F">
              <w:rPr>
                <w:rFonts w:ascii="David" w:eastAsia="Times New Roman" w:hAnsi="David"/>
                <w:color w:val="000000"/>
                <w:sz w:val="22"/>
                <w:szCs w:val="22"/>
              </w:rPr>
              <w:t>14</w:t>
            </w:r>
          </w:p>
        </w:tc>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46320F" w:rsidRPr="0046320F" w:rsidP="00AE3F30" w14:paraId="37E35F05" w14:textId="77777777">
            <w:pPr>
              <w:spacing w:line="269" w:lineRule="auto"/>
              <w:jc w:val="left"/>
              <w:rPr>
                <w:rFonts w:ascii="David" w:eastAsia="Times New Roman" w:hAnsi="David"/>
                <w:color w:val="000000"/>
                <w:sz w:val="22"/>
                <w:szCs w:val="22"/>
              </w:rPr>
            </w:pPr>
            <w:r w:rsidRPr="0046320F">
              <w:rPr>
                <w:rFonts w:ascii="David" w:eastAsia="Times New Roman" w:hAnsi="David"/>
                <w:color w:val="000000"/>
                <w:sz w:val="22"/>
                <w:szCs w:val="22"/>
              </w:rPr>
              <w:t>83.75</w:t>
            </w:r>
          </w:p>
        </w:tc>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46320F" w:rsidRPr="0046320F" w:rsidP="00AE3F30" w14:paraId="28C11D2F" w14:textId="77777777">
            <w:pPr>
              <w:spacing w:line="269" w:lineRule="auto"/>
              <w:jc w:val="left"/>
              <w:rPr>
                <w:rFonts w:ascii="David" w:eastAsia="Times New Roman" w:hAnsi="David"/>
                <w:color w:val="000000"/>
                <w:sz w:val="22"/>
                <w:szCs w:val="22"/>
              </w:rPr>
            </w:pPr>
            <w:r w:rsidRPr="0046320F">
              <w:rPr>
                <w:rFonts w:ascii="David" w:eastAsia="Times New Roman" w:hAnsi="David"/>
                <w:color w:val="000000"/>
                <w:sz w:val="22"/>
                <w:szCs w:val="22"/>
              </w:rPr>
              <w:t>13.05</w:t>
            </w:r>
          </w:p>
        </w:tc>
        <w:tc>
          <w:tcPr>
            <w:tcW w:w="900" w:type="dxa"/>
            <w:tcBorders>
              <w:top w:val="nil"/>
              <w:left w:val="single" w:sz="4" w:space="0" w:color="auto"/>
              <w:bottom w:val="single" w:sz="4" w:space="0" w:color="auto"/>
              <w:right w:val="single" w:sz="4" w:space="0" w:color="auto"/>
            </w:tcBorders>
            <w:vAlign w:val="center"/>
          </w:tcPr>
          <w:p w:rsidR="0046320F" w:rsidRPr="0046320F" w:rsidP="00AE3F30" w14:paraId="138949CD" w14:textId="77777777">
            <w:pPr>
              <w:spacing w:line="269" w:lineRule="auto"/>
              <w:jc w:val="left"/>
              <w:rPr>
                <w:rFonts w:ascii="David" w:eastAsia="Times New Roman" w:hAnsi="David"/>
                <w:color w:val="000000"/>
                <w:sz w:val="22"/>
                <w:szCs w:val="22"/>
              </w:rPr>
            </w:pPr>
            <w:r w:rsidRPr="0046320F">
              <w:rPr>
                <w:rFonts w:ascii="David" w:eastAsia="Times New Roman" w:hAnsi="David"/>
                <w:color w:val="000000"/>
                <w:sz w:val="22"/>
                <w:szCs w:val="22"/>
              </w:rPr>
              <w:t>125</w:t>
            </w:r>
          </w:p>
        </w:tc>
        <w:tc>
          <w:tcPr>
            <w:tcW w:w="900" w:type="dxa"/>
            <w:tcBorders>
              <w:top w:val="nil"/>
              <w:left w:val="single" w:sz="4" w:space="0" w:color="auto"/>
              <w:bottom w:val="single" w:sz="4" w:space="0" w:color="auto"/>
              <w:right w:val="single" w:sz="4" w:space="0" w:color="auto"/>
            </w:tcBorders>
            <w:vAlign w:val="center"/>
          </w:tcPr>
          <w:p w:rsidR="0046320F" w:rsidRPr="0046320F" w:rsidP="00AE3F30" w14:paraId="14E0FA05" w14:textId="77777777">
            <w:pPr>
              <w:spacing w:line="269" w:lineRule="auto"/>
              <w:jc w:val="left"/>
              <w:rPr>
                <w:rFonts w:ascii="David" w:eastAsia="Times New Roman" w:hAnsi="David"/>
                <w:color w:val="000000"/>
                <w:sz w:val="22"/>
                <w:szCs w:val="22"/>
              </w:rPr>
            </w:pPr>
            <w:r w:rsidRPr="0046320F">
              <w:rPr>
                <w:rFonts w:ascii="David" w:eastAsia="Times New Roman" w:hAnsi="David"/>
                <w:color w:val="000000"/>
                <w:sz w:val="22"/>
                <w:szCs w:val="22"/>
              </w:rPr>
              <w:t>27.05</w:t>
            </w:r>
          </w:p>
        </w:tc>
      </w:tr>
      <w:tr w14:paraId="318FDBC9" w14:textId="77777777" w:rsidTr="00D160B9">
        <w:tblPrEx>
          <w:tblW w:w="8215" w:type="dxa"/>
          <w:jc w:val="center"/>
          <w:tblLayout w:type="fixed"/>
          <w:tblLook w:val="04A0"/>
        </w:tblPrEx>
        <w:trPr>
          <w:trHeight w:val="285"/>
          <w:jc w:val="center"/>
        </w:trPr>
        <w:tc>
          <w:tcPr>
            <w:tcW w:w="1315" w:type="dxa"/>
            <w:tcBorders>
              <w:top w:val="nil"/>
              <w:left w:val="single" w:sz="4" w:space="0" w:color="auto"/>
              <w:bottom w:val="single" w:sz="4" w:space="0" w:color="auto"/>
              <w:right w:val="single" w:sz="4" w:space="0" w:color="auto"/>
            </w:tcBorders>
            <w:shd w:val="clear" w:color="auto" w:fill="auto"/>
            <w:noWrap/>
            <w:vAlign w:val="center"/>
            <w:hideMark/>
          </w:tcPr>
          <w:p w:rsidR="0046320F" w:rsidRPr="0046320F" w:rsidP="00AE3F30" w14:paraId="6FEA2F6F" w14:textId="77777777">
            <w:pPr>
              <w:spacing w:line="269" w:lineRule="auto"/>
              <w:jc w:val="left"/>
              <w:rPr>
                <w:rFonts w:ascii="David" w:eastAsia="Times New Roman" w:hAnsi="David"/>
                <w:color w:val="000000"/>
                <w:sz w:val="22"/>
                <w:szCs w:val="22"/>
              </w:rPr>
            </w:pPr>
            <w:r w:rsidRPr="0046320F">
              <w:rPr>
                <w:rFonts w:ascii="David" w:eastAsia="Times New Roman" w:hAnsi="David"/>
                <w:color w:val="000000"/>
                <w:sz w:val="22"/>
                <w:szCs w:val="22"/>
                <w:rtl/>
              </w:rPr>
              <w:t>עו"ס קהילה</w:t>
            </w:r>
          </w:p>
        </w:tc>
        <w:tc>
          <w:tcPr>
            <w:tcW w:w="796" w:type="dxa"/>
            <w:tcBorders>
              <w:top w:val="nil"/>
              <w:left w:val="single" w:sz="4" w:space="0" w:color="auto"/>
              <w:bottom w:val="single" w:sz="4" w:space="0" w:color="auto"/>
              <w:right w:val="single" w:sz="4" w:space="0" w:color="auto"/>
            </w:tcBorders>
            <w:shd w:val="clear" w:color="auto" w:fill="auto"/>
            <w:noWrap/>
            <w:vAlign w:val="center"/>
            <w:hideMark/>
          </w:tcPr>
          <w:p w:rsidR="0046320F" w:rsidRPr="0046320F" w:rsidP="00AE3F30" w14:paraId="062AB0E3" w14:textId="77777777">
            <w:pPr>
              <w:spacing w:line="269" w:lineRule="auto"/>
              <w:jc w:val="left"/>
              <w:rPr>
                <w:rFonts w:ascii="David" w:eastAsia="Times New Roman" w:hAnsi="David"/>
                <w:color w:val="000000"/>
                <w:sz w:val="22"/>
                <w:szCs w:val="22"/>
                <w:rtl/>
              </w:rPr>
            </w:pPr>
            <w:r w:rsidRPr="0046320F">
              <w:rPr>
                <w:rFonts w:ascii="David" w:eastAsia="Times New Roman" w:hAnsi="David"/>
                <w:color w:val="000000"/>
                <w:sz w:val="22"/>
                <w:szCs w:val="22"/>
              </w:rPr>
              <w:t>3</w:t>
            </w:r>
          </w:p>
        </w:tc>
        <w:tc>
          <w:tcPr>
            <w:tcW w:w="904" w:type="dxa"/>
            <w:tcBorders>
              <w:top w:val="nil"/>
              <w:left w:val="single" w:sz="4" w:space="0" w:color="auto"/>
              <w:bottom w:val="single" w:sz="4" w:space="0" w:color="auto"/>
              <w:right w:val="single" w:sz="4" w:space="0" w:color="auto"/>
            </w:tcBorders>
            <w:shd w:val="clear" w:color="auto" w:fill="auto"/>
            <w:noWrap/>
            <w:vAlign w:val="center"/>
            <w:hideMark/>
          </w:tcPr>
          <w:p w:rsidR="0046320F" w:rsidRPr="0046320F" w:rsidP="00AE3F30" w14:paraId="2ED095CF" w14:textId="77777777">
            <w:pPr>
              <w:spacing w:line="269" w:lineRule="auto"/>
              <w:jc w:val="left"/>
              <w:rPr>
                <w:rFonts w:ascii="David" w:eastAsia="Times New Roman" w:hAnsi="David"/>
                <w:color w:val="000000"/>
                <w:sz w:val="22"/>
                <w:szCs w:val="22"/>
              </w:rPr>
            </w:pPr>
            <w:r w:rsidRPr="0046320F">
              <w:rPr>
                <w:rFonts w:ascii="David" w:eastAsia="Times New Roman" w:hAnsi="David"/>
                <w:color w:val="000000"/>
                <w:sz w:val="22"/>
                <w:szCs w:val="22"/>
              </w:rPr>
              <w:t>1</w:t>
            </w:r>
          </w:p>
        </w:tc>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46320F" w:rsidRPr="0046320F" w:rsidP="00AE3F30" w14:paraId="130FF986" w14:textId="77777777">
            <w:pPr>
              <w:spacing w:line="269" w:lineRule="auto"/>
              <w:jc w:val="left"/>
              <w:rPr>
                <w:rFonts w:ascii="David" w:eastAsia="Times New Roman" w:hAnsi="David"/>
                <w:color w:val="000000"/>
                <w:sz w:val="22"/>
                <w:szCs w:val="22"/>
              </w:rPr>
            </w:pPr>
            <w:r w:rsidRPr="0046320F">
              <w:rPr>
                <w:rFonts w:ascii="David" w:eastAsia="Times New Roman" w:hAnsi="David"/>
                <w:color w:val="000000"/>
                <w:sz w:val="22"/>
                <w:szCs w:val="22"/>
              </w:rPr>
              <w:t>42</w:t>
            </w:r>
          </w:p>
        </w:tc>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46320F" w:rsidRPr="0046320F" w:rsidP="00AE3F30" w14:paraId="66E43C8E" w14:textId="77777777">
            <w:pPr>
              <w:spacing w:line="269" w:lineRule="auto"/>
              <w:jc w:val="left"/>
              <w:rPr>
                <w:rFonts w:ascii="David" w:eastAsia="Times New Roman" w:hAnsi="David"/>
                <w:color w:val="000000"/>
                <w:sz w:val="22"/>
                <w:szCs w:val="22"/>
              </w:rPr>
            </w:pPr>
            <w:r w:rsidRPr="0046320F">
              <w:rPr>
                <w:rFonts w:ascii="David" w:eastAsia="Times New Roman" w:hAnsi="David"/>
                <w:color w:val="000000"/>
                <w:sz w:val="22"/>
                <w:szCs w:val="22"/>
              </w:rPr>
              <w:t>9.75</w:t>
            </w:r>
          </w:p>
        </w:tc>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46320F" w:rsidRPr="0046320F" w:rsidP="00AE3F30" w14:paraId="5CF3FA3C" w14:textId="77777777">
            <w:pPr>
              <w:spacing w:line="269" w:lineRule="auto"/>
              <w:jc w:val="left"/>
              <w:rPr>
                <w:rFonts w:ascii="David" w:eastAsia="Times New Roman" w:hAnsi="David"/>
                <w:color w:val="000000"/>
                <w:sz w:val="22"/>
                <w:szCs w:val="22"/>
              </w:rPr>
            </w:pPr>
            <w:r w:rsidRPr="0046320F">
              <w:rPr>
                <w:rFonts w:ascii="David" w:eastAsia="Times New Roman" w:hAnsi="David"/>
                <w:color w:val="000000"/>
                <w:sz w:val="22"/>
                <w:szCs w:val="22"/>
              </w:rPr>
              <w:t>33.5</w:t>
            </w:r>
          </w:p>
        </w:tc>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46320F" w:rsidRPr="0046320F" w:rsidP="00AE3F30" w14:paraId="16D3CA28" w14:textId="77777777">
            <w:pPr>
              <w:spacing w:line="269" w:lineRule="auto"/>
              <w:jc w:val="left"/>
              <w:rPr>
                <w:rFonts w:ascii="David" w:eastAsia="Times New Roman" w:hAnsi="David"/>
                <w:color w:val="000000"/>
                <w:sz w:val="22"/>
                <w:szCs w:val="22"/>
              </w:rPr>
            </w:pPr>
            <w:r w:rsidRPr="0046320F">
              <w:rPr>
                <w:rFonts w:ascii="David" w:eastAsia="Times New Roman" w:hAnsi="David"/>
                <w:color w:val="000000"/>
                <w:sz w:val="22"/>
                <w:szCs w:val="22"/>
              </w:rPr>
              <w:t>10.75</w:t>
            </w:r>
          </w:p>
        </w:tc>
        <w:tc>
          <w:tcPr>
            <w:tcW w:w="900" w:type="dxa"/>
            <w:tcBorders>
              <w:top w:val="nil"/>
              <w:left w:val="single" w:sz="4" w:space="0" w:color="auto"/>
              <w:bottom w:val="single" w:sz="4" w:space="0" w:color="auto"/>
              <w:right w:val="single" w:sz="4" w:space="0" w:color="auto"/>
            </w:tcBorders>
            <w:vAlign w:val="center"/>
          </w:tcPr>
          <w:p w:rsidR="0046320F" w:rsidRPr="0046320F" w:rsidP="00AE3F30" w14:paraId="55FF2BC2" w14:textId="77777777">
            <w:pPr>
              <w:spacing w:line="269" w:lineRule="auto"/>
              <w:jc w:val="left"/>
              <w:rPr>
                <w:rFonts w:ascii="David" w:eastAsia="Times New Roman" w:hAnsi="David"/>
                <w:color w:val="000000"/>
                <w:sz w:val="22"/>
                <w:szCs w:val="22"/>
              </w:rPr>
            </w:pPr>
            <w:r w:rsidRPr="0046320F">
              <w:rPr>
                <w:rFonts w:ascii="David" w:eastAsia="Times New Roman" w:hAnsi="David"/>
                <w:color w:val="000000"/>
                <w:sz w:val="22"/>
                <w:szCs w:val="22"/>
              </w:rPr>
              <w:t>78.5</w:t>
            </w:r>
          </w:p>
        </w:tc>
        <w:tc>
          <w:tcPr>
            <w:tcW w:w="900" w:type="dxa"/>
            <w:tcBorders>
              <w:top w:val="nil"/>
              <w:left w:val="single" w:sz="4" w:space="0" w:color="auto"/>
              <w:bottom w:val="single" w:sz="4" w:space="0" w:color="auto"/>
              <w:right w:val="single" w:sz="4" w:space="0" w:color="auto"/>
            </w:tcBorders>
            <w:vAlign w:val="center"/>
          </w:tcPr>
          <w:p w:rsidR="0046320F" w:rsidRPr="0046320F" w:rsidP="00AE3F30" w14:paraId="393E9967" w14:textId="77777777">
            <w:pPr>
              <w:spacing w:line="269" w:lineRule="auto"/>
              <w:jc w:val="left"/>
              <w:rPr>
                <w:rFonts w:ascii="David" w:eastAsia="Times New Roman" w:hAnsi="David"/>
                <w:color w:val="000000"/>
                <w:sz w:val="22"/>
                <w:szCs w:val="22"/>
              </w:rPr>
            </w:pPr>
            <w:r w:rsidRPr="0046320F">
              <w:rPr>
                <w:rFonts w:ascii="David" w:eastAsia="Times New Roman" w:hAnsi="David"/>
                <w:color w:val="000000"/>
                <w:sz w:val="22"/>
                <w:szCs w:val="22"/>
              </w:rPr>
              <w:t>21.5</w:t>
            </w:r>
          </w:p>
        </w:tc>
      </w:tr>
      <w:tr w14:paraId="582FA0B4" w14:textId="77777777" w:rsidTr="00D160B9">
        <w:tblPrEx>
          <w:tblW w:w="8215" w:type="dxa"/>
          <w:jc w:val="center"/>
          <w:tblLayout w:type="fixed"/>
          <w:tblLook w:val="04A0"/>
        </w:tblPrEx>
        <w:trPr>
          <w:trHeight w:val="285"/>
          <w:jc w:val="center"/>
        </w:trPr>
        <w:tc>
          <w:tcPr>
            <w:tcW w:w="1315" w:type="dxa"/>
            <w:tcBorders>
              <w:top w:val="nil"/>
              <w:left w:val="single" w:sz="4" w:space="0" w:color="auto"/>
              <w:bottom w:val="single" w:sz="4" w:space="0" w:color="auto"/>
              <w:right w:val="single" w:sz="4" w:space="0" w:color="auto"/>
            </w:tcBorders>
            <w:shd w:val="clear" w:color="auto" w:fill="auto"/>
            <w:noWrap/>
            <w:vAlign w:val="center"/>
            <w:hideMark/>
          </w:tcPr>
          <w:p w:rsidR="0046320F" w:rsidRPr="0046320F" w:rsidP="00AE3F30" w14:paraId="76EF7FEA" w14:textId="77777777">
            <w:pPr>
              <w:spacing w:line="269" w:lineRule="auto"/>
              <w:ind w:left="24" w:hanging="24"/>
              <w:jc w:val="left"/>
              <w:rPr>
                <w:rFonts w:eastAsia="Calibri"/>
                <w:sz w:val="22"/>
                <w:szCs w:val="22"/>
              </w:rPr>
            </w:pPr>
            <w:r w:rsidRPr="0046320F">
              <w:rPr>
                <w:rFonts w:eastAsia="Calibri"/>
                <w:sz w:val="22"/>
                <w:szCs w:val="22"/>
                <w:rtl/>
              </w:rPr>
              <w:tab/>
              <w:t>עובד נוער וצעירים</w:t>
            </w:r>
          </w:p>
        </w:tc>
        <w:tc>
          <w:tcPr>
            <w:tcW w:w="796" w:type="dxa"/>
            <w:tcBorders>
              <w:top w:val="nil"/>
              <w:left w:val="single" w:sz="4" w:space="0" w:color="auto"/>
              <w:bottom w:val="single" w:sz="4" w:space="0" w:color="auto"/>
              <w:right w:val="single" w:sz="4" w:space="0" w:color="auto"/>
            </w:tcBorders>
            <w:shd w:val="clear" w:color="auto" w:fill="auto"/>
            <w:noWrap/>
            <w:vAlign w:val="center"/>
            <w:hideMark/>
          </w:tcPr>
          <w:p w:rsidR="0046320F" w:rsidRPr="0046320F" w:rsidP="00AE3F30" w14:paraId="5D0B224D" w14:textId="77777777">
            <w:pPr>
              <w:spacing w:line="269" w:lineRule="auto"/>
              <w:jc w:val="left"/>
              <w:rPr>
                <w:rFonts w:ascii="David" w:eastAsia="Times New Roman" w:hAnsi="David"/>
                <w:color w:val="000000"/>
                <w:sz w:val="22"/>
                <w:szCs w:val="22"/>
                <w:rtl/>
              </w:rPr>
            </w:pPr>
            <w:r w:rsidRPr="0046320F">
              <w:rPr>
                <w:rFonts w:ascii="David" w:eastAsia="Times New Roman" w:hAnsi="David"/>
                <w:color w:val="000000"/>
                <w:sz w:val="22"/>
                <w:szCs w:val="22"/>
              </w:rPr>
              <w:t>0.5</w:t>
            </w:r>
          </w:p>
        </w:tc>
        <w:tc>
          <w:tcPr>
            <w:tcW w:w="904" w:type="dxa"/>
            <w:tcBorders>
              <w:top w:val="nil"/>
              <w:left w:val="single" w:sz="4" w:space="0" w:color="auto"/>
              <w:bottom w:val="single" w:sz="4" w:space="0" w:color="auto"/>
              <w:right w:val="single" w:sz="4" w:space="0" w:color="auto"/>
            </w:tcBorders>
            <w:shd w:val="clear" w:color="auto" w:fill="auto"/>
            <w:noWrap/>
            <w:vAlign w:val="center"/>
            <w:hideMark/>
          </w:tcPr>
          <w:p w:rsidR="0046320F" w:rsidRPr="0046320F" w:rsidP="00AE3F30" w14:paraId="0F2FCC34" w14:textId="77777777">
            <w:pPr>
              <w:spacing w:line="269" w:lineRule="auto"/>
              <w:jc w:val="left"/>
              <w:rPr>
                <w:rFonts w:ascii="David" w:eastAsia="Times New Roman" w:hAnsi="David"/>
                <w:color w:val="000000"/>
                <w:sz w:val="22"/>
                <w:szCs w:val="22"/>
              </w:rPr>
            </w:pPr>
          </w:p>
        </w:tc>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46320F" w:rsidRPr="0046320F" w:rsidP="00AE3F30" w14:paraId="37B98D68" w14:textId="77777777">
            <w:pPr>
              <w:spacing w:line="269" w:lineRule="auto"/>
              <w:jc w:val="left"/>
              <w:rPr>
                <w:rFonts w:ascii="David" w:eastAsia="Times New Roman" w:hAnsi="David"/>
                <w:color w:val="000000"/>
                <w:sz w:val="22"/>
                <w:szCs w:val="22"/>
              </w:rPr>
            </w:pPr>
            <w:r w:rsidRPr="0046320F">
              <w:rPr>
                <w:rFonts w:ascii="David" w:eastAsia="Times New Roman" w:hAnsi="David"/>
                <w:color w:val="000000"/>
                <w:sz w:val="22"/>
                <w:szCs w:val="22"/>
              </w:rPr>
              <w:t>0.5</w:t>
            </w:r>
          </w:p>
        </w:tc>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46320F" w:rsidRPr="0046320F" w:rsidP="00AE3F30" w14:paraId="64729031" w14:textId="77777777">
            <w:pPr>
              <w:spacing w:line="269" w:lineRule="auto"/>
              <w:jc w:val="left"/>
              <w:rPr>
                <w:rFonts w:ascii="David" w:eastAsia="Times New Roman" w:hAnsi="David"/>
                <w:color w:val="000000"/>
                <w:sz w:val="22"/>
                <w:szCs w:val="22"/>
              </w:rPr>
            </w:pPr>
          </w:p>
        </w:tc>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46320F" w:rsidRPr="0046320F" w:rsidP="00AE3F30" w14:paraId="1A129799" w14:textId="77777777">
            <w:pPr>
              <w:spacing w:line="269" w:lineRule="auto"/>
              <w:jc w:val="left"/>
              <w:rPr>
                <w:rFonts w:ascii="David" w:eastAsia="Times New Roman" w:hAnsi="David"/>
                <w:color w:val="000000"/>
                <w:sz w:val="22"/>
                <w:szCs w:val="22"/>
              </w:rPr>
            </w:pPr>
            <w:r w:rsidRPr="0046320F">
              <w:rPr>
                <w:rFonts w:ascii="David" w:eastAsia="Times New Roman" w:hAnsi="David"/>
                <w:color w:val="000000"/>
                <w:sz w:val="22"/>
                <w:szCs w:val="22"/>
              </w:rPr>
              <w:t>0.5</w:t>
            </w:r>
          </w:p>
        </w:tc>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46320F" w:rsidRPr="0046320F" w:rsidP="00AE3F30" w14:paraId="564E7C5B" w14:textId="77777777">
            <w:pPr>
              <w:spacing w:line="269" w:lineRule="auto"/>
              <w:jc w:val="left"/>
              <w:rPr>
                <w:rFonts w:ascii="David" w:eastAsia="Times New Roman" w:hAnsi="David"/>
                <w:color w:val="000000"/>
                <w:sz w:val="22"/>
                <w:szCs w:val="22"/>
              </w:rPr>
            </w:pPr>
            <w:r w:rsidRPr="0046320F">
              <w:rPr>
                <w:rFonts w:ascii="David" w:eastAsia="Times New Roman" w:hAnsi="David"/>
                <w:color w:val="000000"/>
                <w:sz w:val="22"/>
                <w:szCs w:val="22"/>
              </w:rPr>
              <w:t>0.5</w:t>
            </w:r>
          </w:p>
        </w:tc>
        <w:tc>
          <w:tcPr>
            <w:tcW w:w="900" w:type="dxa"/>
            <w:tcBorders>
              <w:top w:val="nil"/>
              <w:left w:val="single" w:sz="4" w:space="0" w:color="auto"/>
              <w:bottom w:val="single" w:sz="4" w:space="0" w:color="auto"/>
              <w:right w:val="single" w:sz="4" w:space="0" w:color="auto"/>
            </w:tcBorders>
            <w:vAlign w:val="center"/>
          </w:tcPr>
          <w:p w:rsidR="0046320F" w:rsidRPr="0046320F" w:rsidP="00AE3F30" w14:paraId="1C059C9B" w14:textId="77777777">
            <w:pPr>
              <w:spacing w:line="269" w:lineRule="auto"/>
              <w:jc w:val="left"/>
              <w:rPr>
                <w:rFonts w:ascii="David" w:eastAsia="Times New Roman" w:hAnsi="David"/>
                <w:color w:val="000000"/>
                <w:sz w:val="22"/>
                <w:szCs w:val="22"/>
              </w:rPr>
            </w:pPr>
            <w:r w:rsidRPr="0046320F">
              <w:rPr>
                <w:rFonts w:ascii="David" w:eastAsia="Times New Roman" w:hAnsi="David"/>
                <w:color w:val="000000"/>
                <w:sz w:val="22"/>
                <w:szCs w:val="22"/>
              </w:rPr>
              <w:t>1.5</w:t>
            </w:r>
          </w:p>
        </w:tc>
        <w:tc>
          <w:tcPr>
            <w:tcW w:w="900" w:type="dxa"/>
            <w:tcBorders>
              <w:top w:val="nil"/>
              <w:left w:val="single" w:sz="4" w:space="0" w:color="auto"/>
              <w:bottom w:val="single" w:sz="4" w:space="0" w:color="auto"/>
              <w:right w:val="single" w:sz="4" w:space="0" w:color="auto"/>
            </w:tcBorders>
            <w:vAlign w:val="center"/>
          </w:tcPr>
          <w:p w:rsidR="0046320F" w:rsidRPr="0046320F" w:rsidP="00AE3F30" w14:paraId="1E55AF37" w14:textId="77777777">
            <w:pPr>
              <w:spacing w:line="269" w:lineRule="auto"/>
              <w:jc w:val="left"/>
              <w:rPr>
                <w:rFonts w:ascii="David" w:eastAsia="Times New Roman" w:hAnsi="David"/>
                <w:color w:val="000000"/>
                <w:sz w:val="22"/>
                <w:szCs w:val="22"/>
              </w:rPr>
            </w:pPr>
            <w:r w:rsidRPr="0046320F">
              <w:rPr>
                <w:rFonts w:ascii="David" w:eastAsia="Times New Roman" w:hAnsi="David"/>
                <w:color w:val="000000"/>
                <w:sz w:val="22"/>
                <w:szCs w:val="22"/>
              </w:rPr>
              <w:t>0.5</w:t>
            </w:r>
          </w:p>
        </w:tc>
      </w:tr>
      <w:tr w14:paraId="25F1C124" w14:textId="77777777" w:rsidTr="00D160B9">
        <w:tblPrEx>
          <w:tblW w:w="8215" w:type="dxa"/>
          <w:jc w:val="center"/>
          <w:tblLayout w:type="fixed"/>
          <w:tblLook w:val="04A0"/>
        </w:tblPrEx>
        <w:trPr>
          <w:trHeight w:val="285"/>
          <w:jc w:val="center"/>
        </w:trPr>
        <w:tc>
          <w:tcPr>
            <w:tcW w:w="1315" w:type="dxa"/>
            <w:tcBorders>
              <w:top w:val="nil"/>
              <w:left w:val="single" w:sz="4" w:space="0" w:color="auto"/>
              <w:bottom w:val="single" w:sz="4" w:space="0" w:color="auto"/>
              <w:right w:val="single" w:sz="4" w:space="0" w:color="auto"/>
            </w:tcBorders>
            <w:shd w:val="clear" w:color="auto" w:fill="auto"/>
            <w:noWrap/>
            <w:vAlign w:val="center"/>
            <w:hideMark/>
          </w:tcPr>
          <w:p w:rsidR="0046320F" w:rsidRPr="0046320F" w:rsidP="00AE3F30" w14:paraId="3634FD6C" w14:textId="77777777">
            <w:pPr>
              <w:spacing w:line="269" w:lineRule="auto"/>
              <w:jc w:val="left"/>
              <w:rPr>
                <w:rFonts w:ascii="David" w:eastAsia="Times New Roman" w:hAnsi="David"/>
                <w:color w:val="000000"/>
                <w:sz w:val="22"/>
                <w:szCs w:val="22"/>
              </w:rPr>
            </w:pPr>
            <w:r w:rsidRPr="0046320F">
              <w:rPr>
                <w:rFonts w:ascii="David" w:eastAsia="Times New Roman" w:hAnsi="David"/>
                <w:color w:val="000000"/>
                <w:sz w:val="22"/>
                <w:szCs w:val="22"/>
                <w:rtl/>
              </w:rPr>
              <w:t>תומך עו"ס</w:t>
            </w:r>
          </w:p>
        </w:tc>
        <w:tc>
          <w:tcPr>
            <w:tcW w:w="796" w:type="dxa"/>
            <w:tcBorders>
              <w:top w:val="nil"/>
              <w:left w:val="single" w:sz="4" w:space="0" w:color="auto"/>
              <w:bottom w:val="single" w:sz="4" w:space="0" w:color="auto"/>
              <w:right w:val="single" w:sz="4" w:space="0" w:color="auto"/>
            </w:tcBorders>
            <w:shd w:val="clear" w:color="auto" w:fill="auto"/>
            <w:noWrap/>
            <w:vAlign w:val="center"/>
            <w:hideMark/>
          </w:tcPr>
          <w:p w:rsidR="0046320F" w:rsidRPr="0046320F" w:rsidP="00AE3F30" w14:paraId="29EADE85" w14:textId="77777777">
            <w:pPr>
              <w:spacing w:line="269" w:lineRule="auto"/>
              <w:jc w:val="left"/>
              <w:rPr>
                <w:rFonts w:ascii="David" w:eastAsia="Times New Roman" w:hAnsi="David"/>
                <w:color w:val="000000"/>
                <w:sz w:val="22"/>
                <w:szCs w:val="22"/>
                <w:rtl/>
              </w:rPr>
            </w:pPr>
          </w:p>
        </w:tc>
        <w:tc>
          <w:tcPr>
            <w:tcW w:w="904" w:type="dxa"/>
            <w:tcBorders>
              <w:top w:val="nil"/>
              <w:left w:val="single" w:sz="4" w:space="0" w:color="auto"/>
              <w:bottom w:val="single" w:sz="4" w:space="0" w:color="auto"/>
              <w:right w:val="single" w:sz="4" w:space="0" w:color="auto"/>
            </w:tcBorders>
            <w:shd w:val="clear" w:color="auto" w:fill="auto"/>
            <w:noWrap/>
            <w:vAlign w:val="center"/>
            <w:hideMark/>
          </w:tcPr>
          <w:p w:rsidR="0046320F" w:rsidRPr="0046320F" w:rsidP="00AE3F30" w14:paraId="32675654" w14:textId="77777777">
            <w:pPr>
              <w:spacing w:line="269" w:lineRule="auto"/>
              <w:jc w:val="left"/>
              <w:rPr>
                <w:rFonts w:ascii="David" w:eastAsia="Times New Roman" w:hAnsi="David"/>
                <w:color w:val="000000"/>
                <w:sz w:val="22"/>
                <w:szCs w:val="22"/>
              </w:rPr>
            </w:pPr>
          </w:p>
        </w:tc>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46320F" w:rsidRPr="0046320F" w:rsidP="00AE3F30" w14:paraId="4167AF54" w14:textId="77777777">
            <w:pPr>
              <w:spacing w:line="269" w:lineRule="auto"/>
              <w:jc w:val="left"/>
              <w:rPr>
                <w:rFonts w:ascii="David" w:eastAsia="Times New Roman" w:hAnsi="David"/>
                <w:color w:val="000000"/>
                <w:sz w:val="22"/>
                <w:szCs w:val="22"/>
              </w:rPr>
            </w:pPr>
            <w:r w:rsidRPr="0046320F">
              <w:rPr>
                <w:rFonts w:ascii="David" w:eastAsia="Times New Roman" w:hAnsi="David"/>
                <w:color w:val="000000"/>
                <w:sz w:val="22"/>
                <w:szCs w:val="22"/>
              </w:rPr>
              <w:t>3</w:t>
            </w:r>
          </w:p>
        </w:tc>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46320F" w:rsidRPr="0046320F" w:rsidP="00AE3F30" w14:paraId="41BE090D" w14:textId="77777777">
            <w:pPr>
              <w:spacing w:line="269" w:lineRule="auto"/>
              <w:jc w:val="left"/>
              <w:rPr>
                <w:rFonts w:ascii="David" w:eastAsia="Times New Roman" w:hAnsi="David"/>
                <w:color w:val="000000"/>
                <w:sz w:val="22"/>
                <w:szCs w:val="22"/>
              </w:rPr>
            </w:pPr>
          </w:p>
        </w:tc>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46320F" w:rsidRPr="0046320F" w:rsidP="00AE3F30" w14:paraId="326E01E7" w14:textId="77777777">
            <w:pPr>
              <w:spacing w:line="269" w:lineRule="auto"/>
              <w:jc w:val="left"/>
              <w:rPr>
                <w:rFonts w:ascii="David" w:eastAsia="Times New Roman" w:hAnsi="David"/>
                <w:color w:val="000000"/>
                <w:sz w:val="22"/>
                <w:szCs w:val="22"/>
              </w:rPr>
            </w:pPr>
          </w:p>
        </w:tc>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46320F" w:rsidRPr="0046320F" w:rsidP="00AE3F30" w14:paraId="414BCE04" w14:textId="77777777">
            <w:pPr>
              <w:spacing w:line="269" w:lineRule="auto"/>
              <w:jc w:val="left"/>
              <w:rPr>
                <w:rFonts w:ascii="David" w:eastAsia="Times New Roman" w:hAnsi="David"/>
                <w:color w:val="000000"/>
                <w:sz w:val="22"/>
                <w:szCs w:val="22"/>
              </w:rPr>
            </w:pPr>
          </w:p>
        </w:tc>
        <w:tc>
          <w:tcPr>
            <w:tcW w:w="900" w:type="dxa"/>
            <w:tcBorders>
              <w:top w:val="nil"/>
              <w:left w:val="single" w:sz="4" w:space="0" w:color="auto"/>
              <w:bottom w:val="single" w:sz="4" w:space="0" w:color="auto"/>
              <w:right w:val="single" w:sz="4" w:space="0" w:color="auto"/>
            </w:tcBorders>
            <w:vAlign w:val="center"/>
          </w:tcPr>
          <w:p w:rsidR="0046320F" w:rsidRPr="0046320F" w:rsidP="00AE3F30" w14:paraId="142B33CA" w14:textId="77777777">
            <w:pPr>
              <w:spacing w:line="269" w:lineRule="auto"/>
              <w:jc w:val="left"/>
              <w:rPr>
                <w:rFonts w:ascii="David" w:eastAsia="Times New Roman" w:hAnsi="David"/>
                <w:color w:val="000000"/>
                <w:sz w:val="22"/>
                <w:szCs w:val="22"/>
              </w:rPr>
            </w:pPr>
            <w:r w:rsidRPr="0046320F">
              <w:rPr>
                <w:rFonts w:ascii="David" w:eastAsia="Times New Roman" w:hAnsi="David"/>
                <w:color w:val="000000"/>
                <w:sz w:val="22"/>
                <w:szCs w:val="22"/>
              </w:rPr>
              <w:t>3</w:t>
            </w:r>
          </w:p>
        </w:tc>
        <w:tc>
          <w:tcPr>
            <w:tcW w:w="900" w:type="dxa"/>
            <w:tcBorders>
              <w:top w:val="nil"/>
              <w:left w:val="single" w:sz="4" w:space="0" w:color="auto"/>
              <w:bottom w:val="single" w:sz="4" w:space="0" w:color="auto"/>
              <w:right w:val="single" w:sz="4" w:space="0" w:color="auto"/>
            </w:tcBorders>
            <w:vAlign w:val="center"/>
          </w:tcPr>
          <w:p w:rsidR="0046320F" w:rsidRPr="0046320F" w:rsidP="00AE3F30" w14:paraId="586E9909" w14:textId="77777777">
            <w:pPr>
              <w:spacing w:line="269" w:lineRule="auto"/>
              <w:jc w:val="left"/>
              <w:rPr>
                <w:rFonts w:ascii="David" w:eastAsia="Times New Roman" w:hAnsi="David"/>
                <w:color w:val="000000"/>
                <w:sz w:val="22"/>
                <w:szCs w:val="22"/>
              </w:rPr>
            </w:pPr>
          </w:p>
        </w:tc>
      </w:tr>
      <w:tr w14:paraId="04B99CC1" w14:textId="77777777" w:rsidTr="00D160B9">
        <w:tblPrEx>
          <w:tblW w:w="8215" w:type="dxa"/>
          <w:jc w:val="center"/>
          <w:tblLayout w:type="fixed"/>
          <w:tblLook w:val="04A0"/>
        </w:tblPrEx>
        <w:trPr>
          <w:trHeight w:val="285"/>
          <w:jc w:val="center"/>
        </w:trPr>
        <w:tc>
          <w:tcPr>
            <w:tcW w:w="1315" w:type="dxa"/>
            <w:tcBorders>
              <w:top w:val="nil"/>
              <w:left w:val="single" w:sz="4" w:space="0" w:color="auto"/>
              <w:bottom w:val="single" w:sz="4" w:space="0" w:color="auto"/>
              <w:right w:val="single" w:sz="4" w:space="0" w:color="auto"/>
            </w:tcBorders>
            <w:shd w:val="clear" w:color="auto" w:fill="auto"/>
            <w:noWrap/>
            <w:vAlign w:val="center"/>
          </w:tcPr>
          <w:p w:rsidR="0046320F" w:rsidRPr="0046320F" w:rsidP="00AE3F30" w14:paraId="468B57DF" w14:textId="77777777">
            <w:pPr>
              <w:spacing w:line="269" w:lineRule="auto"/>
              <w:jc w:val="left"/>
              <w:rPr>
                <w:rFonts w:ascii="David" w:eastAsia="Times New Roman" w:hAnsi="David"/>
                <w:color w:val="000000"/>
                <w:sz w:val="22"/>
                <w:szCs w:val="22"/>
                <w:rtl/>
              </w:rPr>
            </w:pPr>
            <w:r w:rsidRPr="0046320F">
              <w:rPr>
                <w:rFonts w:ascii="David" w:eastAsia="Times New Roman" w:hAnsi="David" w:hint="cs"/>
                <w:color w:val="000000"/>
                <w:sz w:val="22"/>
                <w:szCs w:val="22"/>
                <w:rtl/>
              </w:rPr>
              <w:t>מזכירה</w:t>
            </w:r>
          </w:p>
        </w:tc>
        <w:tc>
          <w:tcPr>
            <w:tcW w:w="796" w:type="dxa"/>
            <w:tcBorders>
              <w:top w:val="nil"/>
              <w:left w:val="single" w:sz="4" w:space="0" w:color="auto"/>
              <w:bottom w:val="single" w:sz="4" w:space="0" w:color="auto"/>
              <w:right w:val="single" w:sz="4" w:space="0" w:color="auto"/>
            </w:tcBorders>
            <w:shd w:val="clear" w:color="auto" w:fill="auto"/>
            <w:noWrap/>
            <w:vAlign w:val="center"/>
          </w:tcPr>
          <w:p w:rsidR="0046320F" w:rsidRPr="0046320F" w:rsidP="00AE3F30" w14:paraId="6AB6DF06" w14:textId="77777777">
            <w:pPr>
              <w:spacing w:line="269" w:lineRule="auto"/>
              <w:jc w:val="left"/>
              <w:rPr>
                <w:rFonts w:ascii="David" w:eastAsia="Times New Roman" w:hAnsi="David"/>
                <w:color w:val="000000"/>
                <w:sz w:val="22"/>
                <w:szCs w:val="22"/>
                <w:rtl/>
              </w:rPr>
            </w:pPr>
            <w:r w:rsidRPr="0046320F">
              <w:rPr>
                <w:rFonts w:ascii="David" w:eastAsia="Times New Roman" w:hAnsi="David"/>
                <w:color w:val="000000"/>
                <w:sz w:val="22"/>
                <w:szCs w:val="22"/>
              </w:rPr>
              <w:t>2</w:t>
            </w:r>
          </w:p>
        </w:tc>
        <w:tc>
          <w:tcPr>
            <w:tcW w:w="904" w:type="dxa"/>
            <w:tcBorders>
              <w:top w:val="nil"/>
              <w:left w:val="single" w:sz="4" w:space="0" w:color="auto"/>
              <w:bottom w:val="single" w:sz="4" w:space="0" w:color="auto"/>
              <w:right w:val="single" w:sz="4" w:space="0" w:color="auto"/>
            </w:tcBorders>
            <w:shd w:val="clear" w:color="auto" w:fill="auto"/>
            <w:noWrap/>
            <w:vAlign w:val="center"/>
          </w:tcPr>
          <w:p w:rsidR="0046320F" w:rsidRPr="0046320F" w:rsidP="00AE3F30" w14:paraId="0496E14B" w14:textId="77777777">
            <w:pPr>
              <w:spacing w:line="269" w:lineRule="auto"/>
              <w:jc w:val="left"/>
              <w:rPr>
                <w:rFonts w:ascii="David" w:eastAsia="Times New Roman" w:hAnsi="David"/>
                <w:color w:val="000000"/>
                <w:sz w:val="22"/>
                <w:szCs w:val="22"/>
              </w:rPr>
            </w:pPr>
          </w:p>
        </w:tc>
        <w:tc>
          <w:tcPr>
            <w:tcW w:w="800" w:type="dxa"/>
            <w:tcBorders>
              <w:top w:val="nil"/>
              <w:left w:val="single" w:sz="4" w:space="0" w:color="auto"/>
              <w:bottom w:val="single" w:sz="4" w:space="0" w:color="auto"/>
              <w:right w:val="single" w:sz="4" w:space="0" w:color="auto"/>
            </w:tcBorders>
            <w:shd w:val="clear" w:color="auto" w:fill="auto"/>
            <w:noWrap/>
            <w:vAlign w:val="center"/>
          </w:tcPr>
          <w:p w:rsidR="0046320F" w:rsidRPr="0046320F" w:rsidP="00AE3F30" w14:paraId="2B4DB43E" w14:textId="77777777">
            <w:pPr>
              <w:spacing w:line="269" w:lineRule="auto"/>
              <w:jc w:val="left"/>
              <w:rPr>
                <w:rFonts w:ascii="David" w:eastAsia="Times New Roman" w:hAnsi="David"/>
                <w:color w:val="000000"/>
                <w:sz w:val="22"/>
                <w:szCs w:val="22"/>
              </w:rPr>
            </w:pP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46320F" w:rsidRPr="0046320F" w:rsidP="00AE3F30" w14:paraId="5F0878A0" w14:textId="77777777">
            <w:pPr>
              <w:spacing w:line="269" w:lineRule="auto"/>
              <w:jc w:val="left"/>
              <w:rPr>
                <w:rFonts w:ascii="David" w:eastAsia="Times New Roman" w:hAnsi="David"/>
                <w:color w:val="000000"/>
                <w:sz w:val="22"/>
                <w:szCs w:val="22"/>
              </w:rPr>
            </w:pPr>
          </w:p>
        </w:tc>
        <w:tc>
          <w:tcPr>
            <w:tcW w:w="800" w:type="dxa"/>
            <w:tcBorders>
              <w:top w:val="nil"/>
              <w:left w:val="single" w:sz="4" w:space="0" w:color="auto"/>
              <w:bottom w:val="single" w:sz="4" w:space="0" w:color="auto"/>
              <w:right w:val="single" w:sz="4" w:space="0" w:color="auto"/>
            </w:tcBorders>
            <w:shd w:val="clear" w:color="auto" w:fill="auto"/>
            <w:noWrap/>
            <w:vAlign w:val="center"/>
          </w:tcPr>
          <w:p w:rsidR="0046320F" w:rsidRPr="0046320F" w:rsidP="00AE3F30" w14:paraId="6308849D" w14:textId="77777777">
            <w:pPr>
              <w:spacing w:line="269" w:lineRule="auto"/>
              <w:jc w:val="left"/>
              <w:rPr>
                <w:rFonts w:ascii="David" w:eastAsia="Times New Roman" w:hAnsi="David"/>
                <w:color w:val="000000"/>
                <w:sz w:val="22"/>
                <w:szCs w:val="22"/>
              </w:rPr>
            </w:pP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46320F" w:rsidRPr="0046320F" w:rsidP="00AE3F30" w14:paraId="58D469DA" w14:textId="77777777">
            <w:pPr>
              <w:spacing w:line="269" w:lineRule="auto"/>
              <w:jc w:val="left"/>
              <w:rPr>
                <w:rFonts w:ascii="David" w:eastAsia="Times New Roman" w:hAnsi="David"/>
                <w:color w:val="000000"/>
                <w:sz w:val="22"/>
                <w:szCs w:val="22"/>
              </w:rPr>
            </w:pPr>
          </w:p>
        </w:tc>
        <w:tc>
          <w:tcPr>
            <w:tcW w:w="900" w:type="dxa"/>
            <w:tcBorders>
              <w:top w:val="nil"/>
              <w:left w:val="single" w:sz="4" w:space="0" w:color="auto"/>
              <w:bottom w:val="single" w:sz="4" w:space="0" w:color="auto"/>
              <w:right w:val="single" w:sz="4" w:space="0" w:color="auto"/>
            </w:tcBorders>
            <w:vAlign w:val="center"/>
          </w:tcPr>
          <w:p w:rsidR="0046320F" w:rsidRPr="0046320F" w:rsidP="00AE3F30" w14:paraId="67EDC2D5" w14:textId="77777777">
            <w:pPr>
              <w:spacing w:line="269" w:lineRule="auto"/>
              <w:jc w:val="left"/>
              <w:rPr>
                <w:rFonts w:ascii="David" w:eastAsia="Times New Roman" w:hAnsi="David"/>
                <w:color w:val="000000"/>
                <w:sz w:val="22"/>
                <w:szCs w:val="22"/>
                <w:rtl/>
              </w:rPr>
            </w:pPr>
            <w:r w:rsidRPr="0046320F">
              <w:rPr>
                <w:rFonts w:ascii="David" w:eastAsia="Times New Roman" w:hAnsi="David"/>
                <w:color w:val="000000"/>
                <w:sz w:val="22"/>
                <w:szCs w:val="22"/>
              </w:rPr>
              <w:t>2</w:t>
            </w:r>
          </w:p>
        </w:tc>
        <w:tc>
          <w:tcPr>
            <w:tcW w:w="900" w:type="dxa"/>
            <w:tcBorders>
              <w:top w:val="nil"/>
              <w:left w:val="single" w:sz="4" w:space="0" w:color="auto"/>
              <w:bottom w:val="single" w:sz="4" w:space="0" w:color="auto"/>
              <w:right w:val="single" w:sz="4" w:space="0" w:color="auto"/>
            </w:tcBorders>
            <w:vAlign w:val="center"/>
          </w:tcPr>
          <w:p w:rsidR="0046320F" w:rsidRPr="0046320F" w:rsidP="00AE3F30" w14:paraId="27586223" w14:textId="77777777">
            <w:pPr>
              <w:spacing w:line="269" w:lineRule="auto"/>
              <w:jc w:val="left"/>
              <w:rPr>
                <w:rFonts w:ascii="David" w:eastAsia="Times New Roman" w:hAnsi="David"/>
                <w:color w:val="000000"/>
                <w:sz w:val="22"/>
                <w:szCs w:val="22"/>
              </w:rPr>
            </w:pPr>
          </w:p>
        </w:tc>
      </w:tr>
      <w:tr w14:paraId="083C244C" w14:textId="77777777" w:rsidTr="00D160B9">
        <w:tblPrEx>
          <w:tblW w:w="8215" w:type="dxa"/>
          <w:jc w:val="center"/>
          <w:tblLayout w:type="fixed"/>
          <w:tblLook w:val="04A0"/>
        </w:tblPrEx>
        <w:trPr>
          <w:trHeight w:val="285"/>
          <w:jc w:val="center"/>
        </w:trPr>
        <w:tc>
          <w:tcPr>
            <w:tcW w:w="1315" w:type="dxa"/>
            <w:tcBorders>
              <w:top w:val="nil"/>
              <w:left w:val="single" w:sz="4" w:space="0" w:color="auto"/>
              <w:bottom w:val="single" w:sz="4" w:space="0" w:color="auto"/>
              <w:right w:val="single" w:sz="4" w:space="0" w:color="auto"/>
            </w:tcBorders>
            <w:shd w:val="clear" w:color="auto" w:fill="auto"/>
            <w:noWrap/>
            <w:vAlign w:val="center"/>
            <w:hideMark/>
          </w:tcPr>
          <w:p w:rsidR="0046320F" w:rsidRPr="0046320F" w:rsidP="00AE3F30" w14:paraId="5FBF48E4" w14:textId="77777777">
            <w:pPr>
              <w:spacing w:line="269" w:lineRule="auto"/>
              <w:jc w:val="left"/>
              <w:rPr>
                <w:rFonts w:ascii="David" w:eastAsia="Times New Roman" w:hAnsi="David"/>
                <w:color w:val="000000"/>
                <w:sz w:val="22"/>
                <w:szCs w:val="22"/>
              </w:rPr>
            </w:pPr>
            <w:r w:rsidRPr="0046320F">
              <w:rPr>
                <w:rFonts w:ascii="David" w:eastAsia="Times New Roman" w:hAnsi="David"/>
                <w:color w:val="000000"/>
                <w:sz w:val="22"/>
                <w:szCs w:val="22"/>
                <w:rtl/>
              </w:rPr>
              <w:t>עו"ס לחוק הנוער</w:t>
            </w:r>
          </w:p>
        </w:tc>
        <w:tc>
          <w:tcPr>
            <w:tcW w:w="796" w:type="dxa"/>
            <w:tcBorders>
              <w:top w:val="nil"/>
              <w:left w:val="single" w:sz="4" w:space="0" w:color="auto"/>
              <w:bottom w:val="single" w:sz="4" w:space="0" w:color="auto"/>
              <w:right w:val="single" w:sz="4" w:space="0" w:color="auto"/>
            </w:tcBorders>
            <w:shd w:val="clear" w:color="auto" w:fill="auto"/>
            <w:noWrap/>
            <w:vAlign w:val="center"/>
            <w:hideMark/>
          </w:tcPr>
          <w:p w:rsidR="0046320F" w:rsidRPr="0046320F" w:rsidP="00AE3F30" w14:paraId="485C362F" w14:textId="77777777">
            <w:pPr>
              <w:spacing w:line="269" w:lineRule="auto"/>
              <w:jc w:val="left"/>
              <w:rPr>
                <w:rFonts w:ascii="David" w:eastAsia="Times New Roman" w:hAnsi="David"/>
                <w:color w:val="000000"/>
                <w:sz w:val="22"/>
                <w:szCs w:val="22"/>
                <w:rtl/>
              </w:rPr>
            </w:pPr>
            <w:r w:rsidRPr="0046320F">
              <w:rPr>
                <w:rFonts w:ascii="David" w:eastAsia="Times New Roman" w:hAnsi="David"/>
                <w:color w:val="000000"/>
                <w:sz w:val="22"/>
                <w:szCs w:val="22"/>
              </w:rPr>
              <w:t>1</w:t>
            </w:r>
          </w:p>
        </w:tc>
        <w:tc>
          <w:tcPr>
            <w:tcW w:w="904" w:type="dxa"/>
            <w:tcBorders>
              <w:top w:val="nil"/>
              <w:left w:val="single" w:sz="4" w:space="0" w:color="auto"/>
              <w:bottom w:val="single" w:sz="4" w:space="0" w:color="auto"/>
              <w:right w:val="single" w:sz="4" w:space="0" w:color="auto"/>
            </w:tcBorders>
            <w:shd w:val="clear" w:color="auto" w:fill="auto"/>
            <w:noWrap/>
            <w:vAlign w:val="center"/>
            <w:hideMark/>
          </w:tcPr>
          <w:p w:rsidR="0046320F" w:rsidRPr="0046320F" w:rsidP="00AE3F30" w14:paraId="14977D5F" w14:textId="77777777">
            <w:pPr>
              <w:spacing w:line="269" w:lineRule="auto"/>
              <w:jc w:val="left"/>
              <w:rPr>
                <w:rFonts w:ascii="David" w:eastAsia="Times New Roman" w:hAnsi="David"/>
                <w:color w:val="000000"/>
                <w:sz w:val="22"/>
                <w:szCs w:val="22"/>
              </w:rPr>
            </w:pPr>
          </w:p>
        </w:tc>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46320F" w:rsidRPr="0046320F" w:rsidP="00AE3F30" w14:paraId="12B16641" w14:textId="77777777">
            <w:pPr>
              <w:spacing w:line="269" w:lineRule="auto"/>
              <w:jc w:val="left"/>
              <w:rPr>
                <w:rFonts w:ascii="David" w:eastAsia="Times New Roman" w:hAnsi="David"/>
                <w:color w:val="000000"/>
                <w:sz w:val="22"/>
                <w:szCs w:val="22"/>
              </w:rPr>
            </w:pPr>
          </w:p>
        </w:tc>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46320F" w:rsidRPr="0046320F" w:rsidP="00AE3F30" w14:paraId="3AAC7CB1" w14:textId="77777777">
            <w:pPr>
              <w:spacing w:line="269" w:lineRule="auto"/>
              <w:jc w:val="left"/>
              <w:rPr>
                <w:rFonts w:ascii="David" w:eastAsia="Times New Roman" w:hAnsi="David"/>
                <w:color w:val="000000"/>
                <w:sz w:val="22"/>
                <w:szCs w:val="22"/>
              </w:rPr>
            </w:pPr>
          </w:p>
        </w:tc>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46320F" w:rsidRPr="0046320F" w:rsidP="00AE3F30" w14:paraId="06386B2B" w14:textId="77777777">
            <w:pPr>
              <w:spacing w:line="269" w:lineRule="auto"/>
              <w:jc w:val="left"/>
              <w:rPr>
                <w:rFonts w:ascii="David" w:eastAsia="Times New Roman" w:hAnsi="David"/>
                <w:color w:val="000000"/>
                <w:sz w:val="22"/>
                <w:szCs w:val="22"/>
              </w:rPr>
            </w:pPr>
          </w:p>
        </w:tc>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46320F" w:rsidRPr="0046320F" w:rsidP="00AE3F30" w14:paraId="3D74146F" w14:textId="77777777">
            <w:pPr>
              <w:spacing w:line="269" w:lineRule="auto"/>
              <w:jc w:val="left"/>
              <w:rPr>
                <w:rFonts w:ascii="David" w:eastAsia="Times New Roman" w:hAnsi="David"/>
                <w:color w:val="000000"/>
                <w:sz w:val="22"/>
                <w:szCs w:val="22"/>
              </w:rPr>
            </w:pPr>
          </w:p>
        </w:tc>
        <w:tc>
          <w:tcPr>
            <w:tcW w:w="900" w:type="dxa"/>
            <w:tcBorders>
              <w:top w:val="nil"/>
              <w:left w:val="single" w:sz="4" w:space="0" w:color="auto"/>
              <w:bottom w:val="single" w:sz="4" w:space="0" w:color="auto"/>
              <w:right w:val="single" w:sz="4" w:space="0" w:color="auto"/>
            </w:tcBorders>
            <w:vAlign w:val="center"/>
          </w:tcPr>
          <w:p w:rsidR="0046320F" w:rsidRPr="0046320F" w:rsidP="00AE3F30" w14:paraId="2940A890" w14:textId="77777777">
            <w:pPr>
              <w:spacing w:line="269" w:lineRule="auto"/>
              <w:jc w:val="left"/>
              <w:rPr>
                <w:rFonts w:ascii="David" w:eastAsia="Times New Roman" w:hAnsi="David"/>
                <w:color w:val="000000"/>
                <w:sz w:val="22"/>
                <w:szCs w:val="22"/>
                <w:rtl/>
              </w:rPr>
            </w:pPr>
            <w:r w:rsidRPr="0046320F">
              <w:rPr>
                <w:rFonts w:ascii="David" w:eastAsia="Times New Roman" w:hAnsi="David"/>
                <w:color w:val="000000"/>
                <w:sz w:val="22"/>
                <w:szCs w:val="22"/>
              </w:rPr>
              <w:t>1</w:t>
            </w:r>
          </w:p>
        </w:tc>
        <w:tc>
          <w:tcPr>
            <w:tcW w:w="900" w:type="dxa"/>
            <w:tcBorders>
              <w:top w:val="nil"/>
              <w:left w:val="single" w:sz="4" w:space="0" w:color="auto"/>
              <w:bottom w:val="single" w:sz="4" w:space="0" w:color="auto"/>
              <w:right w:val="single" w:sz="4" w:space="0" w:color="auto"/>
            </w:tcBorders>
            <w:vAlign w:val="center"/>
          </w:tcPr>
          <w:p w:rsidR="0046320F" w:rsidRPr="0046320F" w:rsidP="00AE3F30" w14:paraId="308F65AB" w14:textId="77777777">
            <w:pPr>
              <w:spacing w:line="269" w:lineRule="auto"/>
              <w:jc w:val="left"/>
              <w:rPr>
                <w:rFonts w:ascii="David" w:eastAsia="Times New Roman" w:hAnsi="David"/>
                <w:color w:val="000000"/>
                <w:sz w:val="22"/>
                <w:szCs w:val="22"/>
              </w:rPr>
            </w:pPr>
          </w:p>
        </w:tc>
      </w:tr>
      <w:tr w14:paraId="0394E415" w14:textId="77777777" w:rsidTr="00D160B9">
        <w:tblPrEx>
          <w:tblW w:w="8215" w:type="dxa"/>
          <w:jc w:val="center"/>
          <w:tblLayout w:type="fixed"/>
          <w:tblLook w:val="04A0"/>
        </w:tblPrEx>
        <w:trPr>
          <w:trHeight w:val="285"/>
          <w:jc w:val="center"/>
        </w:trPr>
        <w:tc>
          <w:tcPr>
            <w:tcW w:w="1315" w:type="dxa"/>
            <w:tcBorders>
              <w:top w:val="nil"/>
              <w:left w:val="single" w:sz="4" w:space="0" w:color="auto"/>
              <w:bottom w:val="single" w:sz="4" w:space="0" w:color="auto"/>
              <w:right w:val="single" w:sz="4" w:space="0" w:color="auto"/>
            </w:tcBorders>
            <w:shd w:val="clear" w:color="auto" w:fill="auto"/>
            <w:noWrap/>
            <w:vAlign w:val="center"/>
          </w:tcPr>
          <w:p w:rsidR="0046320F" w:rsidRPr="0046320F" w:rsidP="00AE3F30" w14:paraId="06491C8E" w14:textId="77777777">
            <w:pPr>
              <w:spacing w:line="269" w:lineRule="auto"/>
              <w:jc w:val="left"/>
              <w:rPr>
                <w:rFonts w:ascii="David" w:eastAsia="Times New Roman" w:hAnsi="David"/>
                <w:color w:val="000000"/>
                <w:sz w:val="22"/>
                <w:szCs w:val="22"/>
              </w:rPr>
            </w:pPr>
            <w:r w:rsidRPr="0046320F">
              <w:rPr>
                <w:rFonts w:ascii="David" w:eastAsia="Times New Roman" w:hAnsi="David"/>
                <w:color w:val="000000"/>
                <w:sz w:val="22"/>
                <w:szCs w:val="22"/>
                <w:rtl/>
              </w:rPr>
              <w:t>עו"ס מוגבל</w:t>
            </w:r>
            <w:r w:rsidRPr="0046320F">
              <w:rPr>
                <w:rFonts w:ascii="David" w:eastAsia="Times New Roman" w:hAnsi="David" w:hint="cs"/>
                <w:color w:val="000000"/>
                <w:sz w:val="22"/>
                <w:szCs w:val="22"/>
                <w:rtl/>
              </w:rPr>
              <w:t>ו</w:t>
            </w:r>
            <w:r w:rsidRPr="0046320F">
              <w:rPr>
                <w:rFonts w:ascii="David" w:eastAsia="Times New Roman" w:hAnsi="David"/>
                <w:color w:val="000000"/>
                <w:sz w:val="22"/>
                <w:szCs w:val="22"/>
                <w:rtl/>
              </w:rPr>
              <w:t>יות</w:t>
            </w:r>
          </w:p>
        </w:tc>
        <w:tc>
          <w:tcPr>
            <w:tcW w:w="796" w:type="dxa"/>
            <w:tcBorders>
              <w:top w:val="nil"/>
              <w:left w:val="single" w:sz="4" w:space="0" w:color="auto"/>
              <w:bottom w:val="single" w:sz="4" w:space="0" w:color="auto"/>
              <w:right w:val="single" w:sz="4" w:space="0" w:color="auto"/>
            </w:tcBorders>
            <w:shd w:val="clear" w:color="auto" w:fill="auto"/>
            <w:noWrap/>
            <w:vAlign w:val="center"/>
          </w:tcPr>
          <w:p w:rsidR="0046320F" w:rsidRPr="0046320F" w:rsidP="00AE3F30" w14:paraId="3DD915C1" w14:textId="77777777">
            <w:pPr>
              <w:spacing w:line="269" w:lineRule="auto"/>
              <w:jc w:val="left"/>
              <w:rPr>
                <w:rFonts w:ascii="David" w:eastAsia="Times New Roman" w:hAnsi="David"/>
                <w:color w:val="000000"/>
                <w:sz w:val="22"/>
                <w:szCs w:val="22"/>
                <w:rtl/>
              </w:rPr>
            </w:pPr>
            <w:r w:rsidRPr="0046320F">
              <w:rPr>
                <w:rFonts w:ascii="David" w:eastAsia="Times New Roman" w:hAnsi="David"/>
                <w:color w:val="000000"/>
                <w:sz w:val="22"/>
                <w:szCs w:val="22"/>
              </w:rPr>
              <w:t>2</w:t>
            </w:r>
          </w:p>
        </w:tc>
        <w:tc>
          <w:tcPr>
            <w:tcW w:w="904" w:type="dxa"/>
            <w:tcBorders>
              <w:top w:val="nil"/>
              <w:left w:val="single" w:sz="4" w:space="0" w:color="auto"/>
              <w:bottom w:val="single" w:sz="4" w:space="0" w:color="auto"/>
              <w:right w:val="single" w:sz="4" w:space="0" w:color="auto"/>
            </w:tcBorders>
            <w:shd w:val="clear" w:color="auto" w:fill="auto"/>
            <w:noWrap/>
            <w:vAlign w:val="center"/>
          </w:tcPr>
          <w:p w:rsidR="0046320F" w:rsidRPr="0046320F" w:rsidP="00AE3F30" w14:paraId="4C24605C" w14:textId="77777777">
            <w:pPr>
              <w:spacing w:line="269" w:lineRule="auto"/>
              <w:jc w:val="left"/>
              <w:rPr>
                <w:rFonts w:ascii="David" w:eastAsia="Times New Roman" w:hAnsi="David"/>
                <w:color w:val="000000"/>
                <w:sz w:val="22"/>
                <w:szCs w:val="22"/>
              </w:rPr>
            </w:pPr>
          </w:p>
        </w:tc>
        <w:tc>
          <w:tcPr>
            <w:tcW w:w="800" w:type="dxa"/>
            <w:tcBorders>
              <w:top w:val="nil"/>
              <w:left w:val="single" w:sz="4" w:space="0" w:color="auto"/>
              <w:bottom w:val="single" w:sz="4" w:space="0" w:color="auto"/>
              <w:right w:val="single" w:sz="4" w:space="0" w:color="auto"/>
            </w:tcBorders>
            <w:shd w:val="clear" w:color="auto" w:fill="auto"/>
            <w:noWrap/>
            <w:vAlign w:val="center"/>
          </w:tcPr>
          <w:p w:rsidR="0046320F" w:rsidRPr="0046320F" w:rsidP="00AE3F30" w14:paraId="2A917BB2" w14:textId="77777777">
            <w:pPr>
              <w:spacing w:line="269" w:lineRule="auto"/>
              <w:jc w:val="left"/>
              <w:rPr>
                <w:rFonts w:ascii="David" w:eastAsia="Times New Roman" w:hAnsi="David"/>
                <w:color w:val="000000"/>
                <w:sz w:val="22"/>
                <w:szCs w:val="22"/>
              </w:rPr>
            </w:pP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46320F" w:rsidRPr="0046320F" w:rsidP="00AE3F30" w14:paraId="2A432013" w14:textId="77777777">
            <w:pPr>
              <w:spacing w:line="269" w:lineRule="auto"/>
              <w:jc w:val="left"/>
              <w:rPr>
                <w:rFonts w:ascii="David" w:eastAsia="Times New Roman" w:hAnsi="David"/>
                <w:color w:val="000000"/>
                <w:sz w:val="22"/>
                <w:szCs w:val="22"/>
              </w:rPr>
            </w:pPr>
          </w:p>
        </w:tc>
        <w:tc>
          <w:tcPr>
            <w:tcW w:w="800" w:type="dxa"/>
            <w:tcBorders>
              <w:top w:val="nil"/>
              <w:left w:val="single" w:sz="4" w:space="0" w:color="auto"/>
              <w:bottom w:val="single" w:sz="4" w:space="0" w:color="auto"/>
              <w:right w:val="single" w:sz="4" w:space="0" w:color="auto"/>
            </w:tcBorders>
            <w:shd w:val="clear" w:color="auto" w:fill="auto"/>
            <w:noWrap/>
            <w:vAlign w:val="center"/>
          </w:tcPr>
          <w:p w:rsidR="0046320F" w:rsidRPr="0046320F" w:rsidP="00AE3F30" w14:paraId="6C324C85" w14:textId="77777777">
            <w:pPr>
              <w:spacing w:line="269" w:lineRule="auto"/>
              <w:jc w:val="left"/>
              <w:rPr>
                <w:rFonts w:ascii="David" w:eastAsia="Times New Roman" w:hAnsi="David"/>
                <w:color w:val="000000"/>
                <w:sz w:val="22"/>
                <w:szCs w:val="22"/>
              </w:rPr>
            </w:pP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46320F" w:rsidRPr="0046320F" w:rsidP="00AE3F30" w14:paraId="60AE7F6D" w14:textId="77777777">
            <w:pPr>
              <w:spacing w:line="269" w:lineRule="auto"/>
              <w:jc w:val="left"/>
              <w:rPr>
                <w:rFonts w:ascii="David" w:eastAsia="Times New Roman" w:hAnsi="David"/>
                <w:color w:val="000000"/>
                <w:sz w:val="22"/>
                <w:szCs w:val="22"/>
              </w:rPr>
            </w:pPr>
          </w:p>
        </w:tc>
        <w:tc>
          <w:tcPr>
            <w:tcW w:w="900" w:type="dxa"/>
            <w:tcBorders>
              <w:top w:val="nil"/>
              <w:left w:val="single" w:sz="4" w:space="0" w:color="auto"/>
              <w:bottom w:val="single" w:sz="4" w:space="0" w:color="auto"/>
              <w:right w:val="single" w:sz="4" w:space="0" w:color="auto"/>
            </w:tcBorders>
            <w:vAlign w:val="center"/>
          </w:tcPr>
          <w:p w:rsidR="0046320F" w:rsidRPr="0046320F" w:rsidP="00AE3F30" w14:paraId="215B7535" w14:textId="77777777">
            <w:pPr>
              <w:spacing w:line="269" w:lineRule="auto"/>
              <w:jc w:val="left"/>
              <w:rPr>
                <w:rFonts w:ascii="David" w:eastAsia="Times New Roman" w:hAnsi="David"/>
                <w:color w:val="000000"/>
                <w:sz w:val="22"/>
                <w:szCs w:val="22"/>
                <w:rtl/>
              </w:rPr>
            </w:pPr>
            <w:r w:rsidRPr="0046320F">
              <w:rPr>
                <w:rFonts w:ascii="David" w:eastAsia="Times New Roman" w:hAnsi="David"/>
                <w:color w:val="000000"/>
                <w:sz w:val="22"/>
                <w:szCs w:val="22"/>
              </w:rPr>
              <w:t>2</w:t>
            </w:r>
          </w:p>
        </w:tc>
        <w:tc>
          <w:tcPr>
            <w:tcW w:w="900" w:type="dxa"/>
            <w:tcBorders>
              <w:top w:val="nil"/>
              <w:left w:val="single" w:sz="4" w:space="0" w:color="auto"/>
              <w:bottom w:val="single" w:sz="4" w:space="0" w:color="auto"/>
              <w:right w:val="single" w:sz="4" w:space="0" w:color="auto"/>
            </w:tcBorders>
            <w:vAlign w:val="center"/>
          </w:tcPr>
          <w:p w:rsidR="0046320F" w:rsidRPr="0046320F" w:rsidP="00AE3F30" w14:paraId="4CAC285A" w14:textId="77777777">
            <w:pPr>
              <w:spacing w:line="269" w:lineRule="auto"/>
              <w:jc w:val="left"/>
              <w:rPr>
                <w:rFonts w:ascii="David" w:eastAsia="Times New Roman" w:hAnsi="David"/>
                <w:color w:val="000000"/>
                <w:sz w:val="22"/>
                <w:szCs w:val="22"/>
              </w:rPr>
            </w:pPr>
          </w:p>
        </w:tc>
      </w:tr>
      <w:tr w14:paraId="1C738D4E" w14:textId="77777777" w:rsidTr="00D160B9">
        <w:tblPrEx>
          <w:tblW w:w="8215" w:type="dxa"/>
          <w:jc w:val="center"/>
          <w:tblLayout w:type="fixed"/>
          <w:tblLook w:val="04A0"/>
        </w:tblPrEx>
        <w:trPr>
          <w:trHeight w:val="285"/>
          <w:jc w:val="center"/>
        </w:trPr>
        <w:tc>
          <w:tcPr>
            <w:tcW w:w="1315" w:type="dxa"/>
            <w:tcBorders>
              <w:top w:val="nil"/>
              <w:left w:val="single" w:sz="4" w:space="0" w:color="auto"/>
              <w:bottom w:val="single" w:sz="4" w:space="0" w:color="auto"/>
              <w:right w:val="single" w:sz="4" w:space="0" w:color="auto"/>
            </w:tcBorders>
            <w:shd w:val="clear" w:color="auto" w:fill="auto"/>
            <w:noWrap/>
            <w:vAlign w:val="center"/>
          </w:tcPr>
          <w:p w:rsidR="0046320F" w:rsidRPr="0046320F" w:rsidP="00AE3F30" w14:paraId="01FEB5E0" w14:textId="77777777">
            <w:pPr>
              <w:spacing w:line="269" w:lineRule="auto"/>
              <w:jc w:val="left"/>
              <w:rPr>
                <w:rFonts w:ascii="David" w:eastAsia="Times New Roman" w:hAnsi="David"/>
                <w:color w:val="000000"/>
                <w:sz w:val="22"/>
                <w:szCs w:val="22"/>
              </w:rPr>
            </w:pPr>
            <w:r w:rsidRPr="0046320F">
              <w:rPr>
                <w:rFonts w:ascii="David" w:eastAsia="Times New Roman" w:hAnsi="David"/>
                <w:color w:val="000000"/>
                <w:sz w:val="22"/>
                <w:szCs w:val="22"/>
                <w:rtl/>
              </w:rPr>
              <w:t>עו</w:t>
            </w:r>
            <w:r w:rsidRPr="0046320F">
              <w:rPr>
                <w:rFonts w:ascii="David" w:eastAsia="Times New Roman" w:hAnsi="David" w:hint="cs"/>
                <w:color w:val="000000"/>
                <w:sz w:val="22"/>
                <w:szCs w:val="22"/>
                <w:rtl/>
              </w:rPr>
              <w:t>"</w:t>
            </w:r>
            <w:r w:rsidRPr="0046320F">
              <w:rPr>
                <w:rFonts w:ascii="David" w:eastAsia="Times New Roman" w:hAnsi="David"/>
                <w:color w:val="000000"/>
                <w:sz w:val="22"/>
                <w:szCs w:val="22"/>
                <w:rtl/>
              </w:rPr>
              <w:t>ס מ</w:t>
            </w:r>
            <w:r w:rsidRPr="0046320F">
              <w:rPr>
                <w:rFonts w:ascii="David" w:eastAsia="Times New Roman" w:hAnsi="David" w:hint="cs"/>
                <w:color w:val="000000"/>
                <w:sz w:val="22"/>
                <w:szCs w:val="22"/>
                <w:rtl/>
              </w:rPr>
              <w:t xml:space="preserve">יצוי </w:t>
            </w:r>
            <w:r w:rsidRPr="0046320F">
              <w:rPr>
                <w:rFonts w:ascii="David" w:eastAsia="Times New Roman" w:hAnsi="David"/>
                <w:color w:val="000000"/>
                <w:sz w:val="22"/>
                <w:szCs w:val="22"/>
                <w:rtl/>
              </w:rPr>
              <w:t>זכ</w:t>
            </w:r>
            <w:r w:rsidRPr="0046320F">
              <w:rPr>
                <w:rFonts w:ascii="David" w:eastAsia="Times New Roman" w:hAnsi="David" w:hint="cs"/>
                <w:color w:val="000000"/>
                <w:sz w:val="22"/>
                <w:szCs w:val="22"/>
                <w:rtl/>
              </w:rPr>
              <w:t xml:space="preserve">ויות </w:t>
            </w:r>
            <w:r w:rsidRPr="0046320F">
              <w:rPr>
                <w:rFonts w:ascii="David" w:eastAsia="Times New Roman" w:hAnsi="David"/>
                <w:color w:val="000000"/>
                <w:sz w:val="22"/>
                <w:szCs w:val="22"/>
                <w:rtl/>
              </w:rPr>
              <w:t>קהילה עוצמה</w:t>
            </w:r>
          </w:p>
        </w:tc>
        <w:tc>
          <w:tcPr>
            <w:tcW w:w="796" w:type="dxa"/>
            <w:tcBorders>
              <w:top w:val="nil"/>
              <w:left w:val="single" w:sz="4" w:space="0" w:color="auto"/>
              <w:bottom w:val="single" w:sz="4" w:space="0" w:color="auto"/>
              <w:right w:val="single" w:sz="4" w:space="0" w:color="auto"/>
            </w:tcBorders>
            <w:shd w:val="clear" w:color="auto" w:fill="auto"/>
            <w:noWrap/>
            <w:vAlign w:val="center"/>
          </w:tcPr>
          <w:p w:rsidR="0046320F" w:rsidRPr="0046320F" w:rsidP="00AE3F30" w14:paraId="2394075A" w14:textId="77777777">
            <w:pPr>
              <w:spacing w:line="269" w:lineRule="auto"/>
              <w:jc w:val="left"/>
              <w:rPr>
                <w:rFonts w:ascii="David" w:eastAsia="Times New Roman" w:hAnsi="David"/>
                <w:color w:val="000000"/>
                <w:sz w:val="22"/>
                <w:szCs w:val="22"/>
                <w:rtl/>
              </w:rPr>
            </w:pPr>
            <w:r w:rsidRPr="0046320F">
              <w:rPr>
                <w:rFonts w:ascii="David" w:eastAsia="Times New Roman" w:hAnsi="David"/>
                <w:color w:val="000000"/>
                <w:sz w:val="22"/>
                <w:szCs w:val="22"/>
              </w:rPr>
              <w:t>1</w:t>
            </w:r>
          </w:p>
        </w:tc>
        <w:tc>
          <w:tcPr>
            <w:tcW w:w="904" w:type="dxa"/>
            <w:tcBorders>
              <w:top w:val="nil"/>
              <w:left w:val="single" w:sz="4" w:space="0" w:color="auto"/>
              <w:bottom w:val="single" w:sz="4" w:space="0" w:color="auto"/>
              <w:right w:val="single" w:sz="4" w:space="0" w:color="auto"/>
            </w:tcBorders>
            <w:shd w:val="clear" w:color="auto" w:fill="auto"/>
            <w:noWrap/>
            <w:vAlign w:val="center"/>
            <w:hideMark/>
          </w:tcPr>
          <w:p w:rsidR="0046320F" w:rsidRPr="0046320F" w:rsidP="00AE3F30" w14:paraId="00EACB4A" w14:textId="77777777">
            <w:pPr>
              <w:spacing w:line="269" w:lineRule="auto"/>
              <w:jc w:val="left"/>
              <w:rPr>
                <w:rFonts w:ascii="David" w:eastAsia="Times New Roman" w:hAnsi="David"/>
                <w:color w:val="000000"/>
                <w:sz w:val="22"/>
                <w:szCs w:val="22"/>
              </w:rPr>
            </w:pPr>
          </w:p>
        </w:tc>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46320F" w:rsidRPr="0046320F" w:rsidP="00AE3F30" w14:paraId="4A8573DB" w14:textId="77777777">
            <w:pPr>
              <w:spacing w:line="269" w:lineRule="auto"/>
              <w:jc w:val="left"/>
              <w:rPr>
                <w:rFonts w:ascii="David" w:eastAsia="Times New Roman" w:hAnsi="David"/>
                <w:color w:val="000000"/>
                <w:sz w:val="22"/>
                <w:szCs w:val="22"/>
              </w:rPr>
            </w:pPr>
          </w:p>
        </w:tc>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46320F" w:rsidRPr="0046320F" w:rsidP="00AE3F30" w14:paraId="7CBA6535" w14:textId="77777777">
            <w:pPr>
              <w:spacing w:line="269" w:lineRule="auto"/>
              <w:jc w:val="left"/>
              <w:rPr>
                <w:rFonts w:ascii="David" w:eastAsia="Times New Roman" w:hAnsi="David"/>
                <w:color w:val="000000"/>
                <w:sz w:val="22"/>
                <w:szCs w:val="22"/>
              </w:rPr>
            </w:pPr>
          </w:p>
        </w:tc>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46320F" w:rsidRPr="0046320F" w:rsidP="00AE3F30" w14:paraId="15C9A6F4" w14:textId="77777777">
            <w:pPr>
              <w:spacing w:line="269" w:lineRule="auto"/>
              <w:jc w:val="left"/>
              <w:rPr>
                <w:rFonts w:ascii="David" w:eastAsia="Times New Roman" w:hAnsi="David"/>
                <w:color w:val="000000"/>
                <w:sz w:val="22"/>
                <w:szCs w:val="22"/>
              </w:rPr>
            </w:pPr>
          </w:p>
        </w:tc>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46320F" w:rsidRPr="0046320F" w:rsidP="00AE3F30" w14:paraId="7416AC7D" w14:textId="77777777">
            <w:pPr>
              <w:spacing w:line="269" w:lineRule="auto"/>
              <w:jc w:val="left"/>
              <w:rPr>
                <w:rFonts w:ascii="David" w:eastAsia="Times New Roman" w:hAnsi="David"/>
                <w:color w:val="000000"/>
                <w:sz w:val="22"/>
                <w:szCs w:val="22"/>
              </w:rPr>
            </w:pPr>
          </w:p>
        </w:tc>
        <w:tc>
          <w:tcPr>
            <w:tcW w:w="900" w:type="dxa"/>
            <w:tcBorders>
              <w:top w:val="nil"/>
              <w:left w:val="single" w:sz="4" w:space="0" w:color="auto"/>
              <w:bottom w:val="single" w:sz="4" w:space="0" w:color="auto"/>
              <w:right w:val="single" w:sz="4" w:space="0" w:color="auto"/>
            </w:tcBorders>
            <w:vAlign w:val="center"/>
          </w:tcPr>
          <w:p w:rsidR="0046320F" w:rsidRPr="0046320F" w:rsidP="00AE3F30" w14:paraId="24E42D0D" w14:textId="77777777">
            <w:pPr>
              <w:spacing w:line="269" w:lineRule="auto"/>
              <w:jc w:val="left"/>
              <w:rPr>
                <w:rFonts w:ascii="David" w:eastAsia="Times New Roman" w:hAnsi="David"/>
                <w:color w:val="000000"/>
                <w:sz w:val="22"/>
                <w:szCs w:val="22"/>
                <w:rtl/>
              </w:rPr>
            </w:pPr>
            <w:r w:rsidRPr="0046320F">
              <w:rPr>
                <w:rFonts w:ascii="David" w:eastAsia="Times New Roman" w:hAnsi="David"/>
                <w:color w:val="000000"/>
                <w:sz w:val="22"/>
                <w:szCs w:val="22"/>
              </w:rPr>
              <w:t>1</w:t>
            </w:r>
          </w:p>
        </w:tc>
        <w:tc>
          <w:tcPr>
            <w:tcW w:w="900" w:type="dxa"/>
            <w:tcBorders>
              <w:top w:val="nil"/>
              <w:left w:val="single" w:sz="4" w:space="0" w:color="auto"/>
              <w:bottom w:val="single" w:sz="4" w:space="0" w:color="auto"/>
              <w:right w:val="single" w:sz="4" w:space="0" w:color="auto"/>
            </w:tcBorders>
            <w:vAlign w:val="center"/>
          </w:tcPr>
          <w:p w:rsidR="0046320F" w:rsidRPr="0046320F" w:rsidP="00AE3F30" w14:paraId="60A10617" w14:textId="77777777">
            <w:pPr>
              <w:spacing w:line="269" w:lineRule="auto"/>
              <w:jc w:val="left"/>
              <w:rPr>
                <w:rFonts w:ascii="David" w:eastAsia="Times New Roman" w:hAnsi="David"/>
                <w:color w:val="000000"/>
                <w:sz w:val="22"/>
                <w:szCs w:val="22"/>
              </w:rPr>
            </w:pPr>
          </w:p>
        </w:tc>
      </w:tr>
      <w:tr w14:paraId="46EF6257" w14:textId="77777777" w:rsidTr="00D160B9">
        <w:tblPrEx>
          <w:tblW w:w="8215" w:type="dxa"/>
          <w:jc w:val="center"/>
          <w:tblLayout w:type="fixed"/>
          <w:tblLook w:val="04A0"/>
        </w:tblPrEx>
        <w:trPr>
          <w:trHeight w:val="285"/>
          <w:jc w:val="center"/>
        </w:trPr>
        <w:tc>
          <w:tcPr>
            <w:tcW w:w="1315" w:type="dxa"/>
            <w:tcBorders>
              <w:top w:val="nil"/>
              <w:left w:val="single" w:sz="4" w:space="0" w:color="auto"/>
              <w:bottom w:val="single" w:sz="4" w:space="0" w:color="auto"/>
              <w:right w:val="single" w:sz="4" w:space="0" w:color="auto"/>
            </w:tcBorders>
            <w:shd w:val="clear" w:color="auto" w:fill="auto"/>
            <w:noWrap/>
            <w:vAlign w:val="center"/>
          </w:tcPr>
          <w:p w:rsidR="0046320F" w:rsidRPr="0046320F" w:rsidP="00AE3F30" w14:paraId="1800A0DC" w14:textId="77777777">
            <w:pPr>
              <w:spacing w:line="269" w:lineRule="auto"/>
              <w:jc w:val="left"/>
              <w:rPr>
                <w:rFonts w:ascii="David" w:eastAsia="Times New Roman" w:hAnsi="David"/>
                <w:color w:val="000000"/>
                <w:sz w:val="22"/>
                <w:szCs w:val="22"/>
              </w:rPr>
            </w:pPr>
            <w:r w:rsidRPr="0046320F">
              <w:rPr>
                <w:rFonts w:ascii="David" w:eastAsia="Times New Roman" w:hAnsi="David" w:hint="cs"/>
                <w:color w:val="000000"/>
                <w:sz w:val="22"/>
                <w:szCs w:val="22"/>
                <w:rtl/>
              </w:rPr>
              <w:t>תחשיבן</w:t>
            </w:r>
          </w:p>
        </w:tc>
        <w:tc>
          <w:tcPr>
            <w:tcW w:w="796" w:type="dxa"/>
            <w:tcBorders>
              <w:top w:val="nil"/>
              <w:left w:val="single" w:sz="4" w:space="0" w:color="auto"/>
              <w:bottom w:val="single" w:sz="4" w:space="0" w:color="auto"/>
              <w:right w:val="single" w:sz="4" w:space="0" w:color="auto"/>
            </w:tcBorders>
            <w:shd w:val="clear" w:color="auto" w:fill="auto"/>
            <w:noWrap/>
            <w:vAlign w:val="center"/>
          </w:tcPr>
          <w:p w:rsidR="0046320F" w:rsidRPr="0046320F" w:rsidP="00AE3F30" w14:paraId="6B27E240" w14:textId="77777777">
            <w:pPr>
              <w:spacing w:line="269" w:lineRule="auto"/>
              <w:jc w:val="left"/>
              <w:rPr>
                <w:rFonts w:ascii="David" w:eastAsia="Times New Roman" w:hAnsi="David"/>
                <w:color w:val="000000"/>
                <w:sz w:val="22"/>
                <w:szCs w:val="22"/>
                <w:rtl/>
              </w:rPr>
            </w:pPr>
            <w:r w:rsidRPr="0046320F">
              <w:rPr>
                <w:rFonts w:ascii="David" w:eastAsia="Times New Roman" w:hAnsi="David" w:hint="cs"/>
                <w:color w:val="000000"/>
                <w:sz w:val="22"/>
                <w:szCs w:val="22"/>
                <w:rtl/>
              </w:rPr>
              <w:t>7</w:t>
            </w:r>
          </w:p>
        </w:tc>
        <w:tc>
          <w:tcPr>
            <w:tcW w:w="904" w:type="dxa"/>
            <w:tcBorders>
              <w:top w:val="nil"/>
              <w:left w:val="single" w:sz="4" w:space="0" w:color="auto"/>
              <w:bottom w:val="single" w:sz="4" w:space="0" w:color="auto"/>
              <w:right w:val="single" w:sz="4" w:space="0" w:color="auto"/>
            </w:tcBorders>
            <w:shd w:val="clear" w:color="auto" w:fill="auto"/>
            <w:noWrap/>
            <w:vAlign w:val="center"/>
            <w:hideMark/>
          </w:tcPr>
          <w:p w:rsidR="0046320F" w:rsidRPr="0046320F" w:rsidP="00AE3F30" w14:paraId="741F9247" w14:textId="77777777">
            <w:pPr>
              <w:spacing w:line="269" w:lineRule="auto"/>
              <w:jc w:val="left"/>
              <w:rPr>
                <w:rFonts w:ascii="David" w:eastAsia="Times New Roman" w:hAnsi="David"/>
                <w:color w:val="000000"/>
                <w:sz w:val="22"/>
                <w:szCs w:val="22"/>
              </w:rPr>
            </w:pPr>
            <w:r w:rsidRPr="0046320F">
              <w:rPr>
                <w:rFonts w:ascii="David" w:eastAsia="Times New Roman" w:hAnsi="David"/>
                <w:color w:val="000000"/>
                <w:sz w:val="22"/>
                <w:szCs w:val="22"/>
              </w:rPr>
              <w:t>0.75</w:t>
            </w:r>
          </w:p>
        </w:tc>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46320F" w:rsidRPr="0046320F" w:rsidP="00AE3F30" w14:paraId="7A3BB6AF" w14:textId="77777777">
            <w:pPr>
              <w:spacing w:line="269" w:lineRule="auto"/>
              <w:jc w:val="left"/>
              <w:rPr>
                <w:rFonts w:ascii="David" w:eastAsia="Times New Roman" w:hAnsi="David"/>
                <w:color w:val="000000"/>
                <w:sz w:val="22"/>
                <w:szCs w:val="22"/>
              </w:rPr>
            </w:pPr>
          </w:p>
        </w:tc>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46320F" w:rsidRPr="0046320F" w:rsidP="00AE3F30" w14:paraId="5FDC5261" w14:textId="77777777">
            <w:pPr>
              <w:spacing w:line="269" w:lineRule="auto"/>
              <w:jc w:val="left"/>
              <w:rPr>
                <w:rFonts w:ascii="David" w:eastAsia="Times New Roman" w:hAnsi="David"/>
                <w:color w:val="000000"/>
                <w:sz w:val="22"/>
                <w:szCs w:val="22"/>
              </w:rPr>
            </w:pPr>
          </w:p>
        </w:tc>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46320F" w:rsidRPr="0046320F" w:rsidP="00AE3F30" w14:paraId="2251485A" w14:textId="77777777">
            <w:pPr>
              <w:spacing w:line="269" w:lineRule="auto"/>
              <w:jc w:val="left"/>
              <w:rPr>
                <w:rFonts w:ascii="David" w:eastAsia="Times New Roman" w:hAnsi="David"/>
                <w:color w:val="000000"/>
                <w:sz w:val="22"/>
                <w:szCs w:val="22"/>
              </w:rPr>
            </w:pPr>
          </w:p>
        </w:tc>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46320F" w:rsidRPr="0046320F" w:rsidP="00AE3F30" w14:paraId="23517ADD" w14:textId="77777777">
            <w:pPr>
              <w:spacing w:line="269" w:lineRule="auto"/>
              <w:jc w:val="left"/>
              <w:rPr>
                <w:rFonts w:ascii="David" w:eastAsia="Times New Roman" w:hAnsi="David"/>
                <w:color w:val="000000"/>
                <w:sz w:val="22"/>
                <w:szCs w:val="22"/>
              </w:rPr>
            </w:pPr>
          </w:p>
        </w:tc>
        <w:tc>
          <w:tcPr>
            <w:tcW w:w="900" w:type="dxa"/>
            <w:tcBorders>
              <w:top w:val="nil"/>
              <w:left w:val="single" w:sz="4" w:space="0" w:color="auto"/>
              <w:bottom w:val="single" w:sz="4" w:space="0" w:color="auto"/>
              <w:right w:val="single" w:sz="4" w:space="0" w:color="auto"/>
            </w:tcBorders>
            <w:vAlign w:val="center"/>
          </w:tcPr>
          <w:p w:rsidR="0046320F" w:rsidRPr="0046320F" w:rsidP="00AE3F30" w14:paraId="07E345C8" w14:textId="77777777">
            <w:pPr>
              <w:spacing w:line="269" w:lineRule="auto"/>
              <w:jc w:val="left"/>
              <w:rPr>
                <w:rFonts w:ascii="David" w:eastAsia="Times New Roman" w:hAnsi="David"/>
                <w:color w:val="000000"/>
                <w:sz w:val="22"/>
                <w:szCs w:val="22"/>
                <w:rtl/>
              </w:rPr>
            </w:pPr>
            <w:r w:rsidRPr="0046320F">
              <w:rPr>
                <w:rFonts w:ascii="David" w:eastAsia="Times New Roman" w:hAnsi="David" w:hint="cs"/>
                <w:color w:val="000000"/>
                <w:sz w:val="22"/>
                <w:szCs w:val="22"/>
                <w:rtl/>
              </w:rPr>
              <w:t>7</w:t>
            </w:r>
          </w:p>
        </w:tc>
        <w:tc>
          <w:tcPr>
            <w:tcW w:w="900" w:type="dxa"/>
            <w:tcBorders>
              <w:top w:val="nil"/>
              <w:left w:val="single" w:sz="4" w:space="0" w:color="auto"/>
              <w:bottom w:val="single" w:sz="4" w:space="0" w:color="auto"/>
              <w:right w:val="single" w:sz="4" w:space="0" w:color="auto"/>
            </w:tcBorders>
            <w:vAlign w:val="center"/>
          </w:tcPr>
          <w:p w:rsidR="0046320F" w:rsidRPr="0046320F" w:rsidP="00AE3F30" w14:paraId="34F8C6CC" w14:textId="77777777">
            <w:pPr>
              <w:spacing w:line="269" w:lineRule="auto"/>
              <w:jc w:val="left"/>
              <w:rPr>
                <w:rFonts w:ascii="David" w:eastAsia="Times New Roman" w:hAnsi="David"/>
                <w:color w:val="000000"/>
                <w:sz w:val="22"/>
                <w:szCs w:val="22"/>
              </w:rPr>
            </w:pPr>
            <w:r w:rsidRPr="0046320F">
              <w:rPr>
                <w:rFonts w:ascii="David" w:eastAsia="Times New Roman" w:hAnsi="David"/>
                <w:color w:val="000000"/>
                <w:sz w:val="22"/>
                <w:szCs w:val="22"/>
              </w:rPr>
              <w:t>0.75</w:t>
            </w:r>
          </w:p>
        </w:tc>
      </w:tr>
      <w:tr w14:paraId="6AEFC931" w14:textId="77777777" w:rsidTr="00D160B9">
        <w:tblPrEx>
          <w:tblW w:w="8215" w:type="dxa"/>
          <w:jc w:val="center"/>
          <w:tblLayout w:type="fixed"/>
          <w:tblLook w:val="04A0"/>
        </w:tblPrEx>
        <w:trPr>
          <w:trHeight w:val="300"/>
          <w:jc w:val="center"/>
        </w:trPr>
        <w:tc>
          <w:tcPr>
            <w:tcW w:w="1315" w:type="dxa"/>
            <w:tcBorders>
              <w:top w:val="nil"/>
              <w:left w:val="single" w:sz="4" w:space="0" w:color="auto"/>
              <w:bottom w:val="single" w:sz="4" w:space="0" w:color="auto"/>
              <w:right w:val="single" w:sz="4" w:space="0" w:color="auto"/>
            </w:tcBorders>
            <w:shd w:val="clear" w:color="DDEBF7" w:fill="DDEBF7"/>
            <w:noWrap/>
            <w:vAlign w:val="center"/>
            <w:hideMark/>
          </w:tcPr>
          <w:p w:rsidR="0046320F" w:rsidRPr="0046320F" w:rsidP="00AE3F30" w14:paraId="689C8276" w14:textId="77777777">
            <w:pPr>
              <w:spacing w:line="269" w:lineRule="auto"/>
              <w:jc w:val="left"/>
              <w:rPr>
                <w:rFonts w:ascii="David" w:eastAsia="Times New Roman" w:hAnsi="David"/>
                <w:b/>
                <w:bCs/>
                <w:color w:val="000000"/>
                <w:sz w:val="22"/>
                <w:szCs w:val="22"/>
              </w:rPr>
            </w:pPr>
            <w:r w:rsidRPr="0046320F">
              <w:rPr>
                <w:rFonts w:ascii="David" w:eastAsia="Times New Roman" w:hAnsi="David" w:hint="cs"/>
                <w:b/>
                <w:bCs/>
                <w:color w:val="000000"/>
                <w:sz w:val="22"/>
                <w:szCs w:val="22"/>
                <w:rtl/>
              </w:rPr>
              <w:t>בסך הכול</w:t>
            </w:r>
          </w:p>
        </w:tc>
        <w:tc>
          <w:tcPr>
            <w:tcW w:w="796" w:type="dxa"/>
            <w:tcBorders>
              <w:top w:val="nil"/>
              <w:left w:val="single" w:sz="4" w:space="0" w:color="auto"/>
              <w:bottom w:val="single" w:sz="4" w:space="0" w:color="auto"/>
              <w:right w:val="single" w:sz="4" w:space="0" w:color="auto"/>
            </w:tcBorders>
            <w:shd w:val="clear" w:color="DDEBF7" w:fill="DDEBF7"/>
            <w:noWrap/>
            <w:vAlign w:val="center"/>
            <w:hideMark/>
          </w:tcPr>
          <w:p w:rsidR="0046320F" w:rsidRPr="0046320F" w:rsidP="00AE3F30" w14:paraId="5745E76C" w14:textId="77777777">
            <w:pPr>
              <w:spacing w:line="269" w:lineRule="auto"/>
              <w:jc w:val="left"/>
              <w:rPr>
                <w:rFonts w:ascii="David" w:eastAsia="Times New Roman" w:hAnsi="David"/>
                <w:b/>
                <w:bCs/>
                <w:color w:val="000000"/>
                <w:sz w:val="22"/>
                <w:szCs w:val="22"/>
                <w:rtl/>
              </w:rPr>
            </w:pPr>
            <w:r w:rsidRPr="0046320F">
              <w:rPr>
                <w:rFonts w:ascii="David" w:eastAsia="Times New Roman" w:hAnsi="David"/>
                <w:b/>
                <w:bCs/>
                <w:color w:val="000000"/>
                <w:sz w:val="22"/>
                <w:szCs w:val="22"/>
              </w:rPr>
              <w:t>14</w:t>
            </w:r>
            <w:r w:rsidRPr="0046320F">
              <w:rPr>
                <w:rFonts w:ascii="David" w:eastAsia="Times New Roman" w:hAnsi="David" w:hint="cs"/>
                <w:b/>
                <w:bCs/>
                <w:color w:val="000000"/>
                <w:sz w:val="22"/>
                <w:szCs w:val="22"/>
                <w:rtl/>
              </w:rPr>
              <w:t>9</w:t>
            </w:r>
          </w:p>
        </w:tc>
        <w:tc>
          <w:tcPr>
            <w:tcW w:w="904" w:type="dxa"/>
            <w:tcBorders>
              <w:top w:val="nil"/>
              <w:left w:val="single" w:sz="4" w:space="0" w:color="auto"/>
              <w:bottom w:val="single" w:sz="4" w:space="0" w:color="auto"/>
              <w:right w:val="single" w:sz="4" w:space="0" w:color="auto"/>
            </w:tcBorders>
            <w:shd w:val="clear" w:color="DDEBF7" w:fill="DDEBF7"/>
            <w:noWrap/>
            <w:vAlign w:val="center"/>
            <w:hideMark/>
          </w:tcPr>
          <w:p w:rsidR="0046320F" w:rsidRPr="0046320F" w:rsidP="00AE3F30" w14:paraId="2FCBEC0F" w14:textId="77777777">
            <w:pPr>
              <w:spacing w:line="269" w:lineRule="auto"/>
              <w:jc w:val="left"/>
              <w:rPr>
                <w:rFonts w:ascii="David" w:eastAsia="Times New Roman" w:hAnsi="David"/>
                <w:b/>
                <w:bCs/>
                <w:color w:val="000000"/>
                <w:sz w:val="22"/>
                <w:szCs w:val="22"/>
              </w:rPr>
            </w:pPr>
            <w:r w:rsidRPr="0046320F">
              <w:rPr>
                <w:rFonts w:ascii="David" w:eastAsia="Times New Roman" w:hAnsi="David" w:hint="cs"/>
                <w:b/>
                <w:bCs/>
                <w:color w:val="000000"/>
                <w:sz w:val="22"/>
                <w:szCs w:val="22"/>
                <w:rtl/>
              </w:rPr>
              <w:t>26.28</w:t>
            </w:r>
          </w:p>
        </w:tc>
        <w:tc>
          <w:tcPr>
            <w:tcW w:w="800" w:type="dxa"/>
            <w:tcBorders>
              <w:top w:val="nil"/>
              <w:left w:val="nil"/>
              <w:bottom w:val="single" w:sz="4" w:space="0" w:color="auto"/>
              <w:right w:val="single" w:sz="4" w:space="0" w:color="auto"/>
            </w:tcBorders>
            <w:shd w:val="clear" w:color="DDEBF7" w:fill="DDEBF7"/>
            <w:noWrap/>
            <w:vAlign w:val="center"/>
            <w:hideMark/>
          </w:tcPr>
          <w:p w:rsidR="0046320F" w:rsidRPr="0046320F" w:rsidP="00AE3F30" w14:paraId="3D2BBC6A" w14:textId="77777777">
            <w:pPr>
              <w:spacing w:line="269" w:lineRule="auto"/>
              <w:jc w:val="left"/>
              <w:rPr>
                <w:rFonts w:ascii="David" w:eastAsia="Times New Roman" w:hAnsi="David"/>
                <w:b/>
                <w:bCs/>
                <w:color w:val="000000"/>
                <w:sz w:val="22"/>
                <w:szCs w:val="22"/>
              </w:rPr>
            </w:pPr>
            <w:r w:rsidRPr="0046320F">
              <w:rPr>
                <w:rFonts w:ascii="David" w:eastAsia="Times New Roman" w:hAnsi="David"/>
                <w:b/>
                <w:bCs/>
                <w:color w:val="000000"/>
                <w:sz w:val="22"/>
                <w:szCs w:val="22"/>
              </w:rPr>
              <w:t>143.5</w:t>
            </w:r>
          </w:p>
        </w:tc>
        <w:tc>
          <w:tcPr>
            <w:tcW w:w="900" w:type="dxa"/>
            <w:tcBorders>
              <w:top w:val="nil"/>
              <w:left w:val="single" w:sz="4" w:space="0" w:color="auto"/>
              <w:bottom w:val="single" w:sz="4" w:space="0" w:color="auto"/>
              <w:right w:val="single" w:sz="4" w:space="0" w:color="auto"/>
            </w:tcBorders>
            <w:shd w:val="clear" w:color="DDEBF7" w:fill="DDEBF7"/>
            <w:noWrap/>
            <w:vAlign w:val="center"/>
            <w:hideMark/>
          </w:tcPr>
          <w:p w:rsidR="0046320F" w:rsidRPr="0046320F" w:rsidP="00AE3F30" w14:paraId="51E7F47D" w14:textId="77777777">
            <w:pPr>
              <w:spacing w:line="269" w:lineRule="auto"/>
              <w:jc w:val="left"/>
              <w:rPr>
                <w:rFonts w:ascii="David" w:eastAsia="Times New Roman" w:hAnsi="David"/>
                <w:b/>
                <w:bCs/>
                <w:color w:val="000000"/>
                <w:sz w:val="22"/>
                <w:szCs w:val="22"/>
              </w:rPr>
            </w:pPr>
            <w:r w:rsidRPr="0046320F">
              <w:rPr>
                <w:rFonts w:ascii="David" w:eastAsia="Times New Roman" w:hAnsi="David"/>
                <w:b/>
                <w:bCs/>
                <w:color w:val="000000"/>
                <w:sz w:val="22"/>
                <w:szCs w:val="22"/>
              </w:rPr>
              <w:t>45.65</w:t>
            </w:r>
          </w:p>
        </w:tc>
        <w:tc>
          <w:tcPr>
            <w:tcW w:w="800" w:type="dxa"/>
            <w:tcBorders>
              <w:top w:val="nil"/>
              <w:left w:val="single" w:sz="4" w:space="0" w:color="auto"/>
              <w:bottom w:val="single" w:sz="4" w:space="0" w:color="auto"/>
              <w:right w:val="single" w:sz="4" w:space="0" w:color="auto"/>
            </w:tcBorders>
            <w:shd w:val="clear" w:color="DDEBF7" w:fill="DDEBF7"/>
            <w:noWrap/>
            <w:vAlign w:val="center"/>
            <w:hideMark/>
          </w:tcPr>
          <w:p w:rsidR="0046320F" w:rsidRPr="0046320F" w:rsidP="00AE3F30" w14:paraId="4A9B5246" w14:textId="77777777">
            <w:pPr>
              <w:spacing w:line="269" w:lineRule="auto"/>
              <w:jc w:val="left"/>
              <w:rPr>
                <w:rFonts w:ascii="David" w:eastAsia="Times New Roman" w:hAnsi="David"/>
                <w:b/>
                <w:bCs/>
                <w:color w:val="000000"/>
                <w:sz w:val="22"/>
                <w:szCs w:val="22"/>
              </w:rPr>
            </w:pPr>
            <w:r w:rsidRPr="0046320F">
              <w:rPr>
                <w:rFonts w:ascii="David" w:eastAsia="Times New Roman" w:hAnsi="David"/>
                <w:b/>
                <w:bCs/>
                <w:color w:val="000000"/>
                <w:sz w:val="22"/>
                <w:szCs w:val="22"/>
              </w:rPr>
              <w:t>144.75</w:t>
            </w:r>
          </w:p>
        </w:tc>
        <w:tc>
          <w:tcPr>
            <w:tcW w:w="900" w:type="dxa"/>
            <w:tcBorders>
              <w:top w:val="nil"/>
              <w:left w:val="single" w:sz="4" w:space="0" w:color="auto"/>
              <w:bottom w:val="single" w:sz="4" w:space="0" w:color="auto"/>
              <w:right w:val="single" w:sz="4" w:space="0" w:color="auto"/>
            </w:tcBorders>
            <w:shd w:val="clear" w:color="DDEBF7" w:fill="DDEBF7"/>
            <w:noWrap/>
            <w:vAlign w:val="center"/>
            <w:hideMark/>
          </w:tcPr>
          <w:p w:rsidR="0046320F" w:rsidRPr="0046320F" w:rsidP="00AE3F30" w14:paraId="43B032BA" w14:textId="77777777">
            <w:pPr>
              <w:spacing w:line="269" w:lineRule="auto"/>
              <w:jc w:val="left"/>
              <w:rPr>
                <w:rFonts w:ascii="David" w:eastAsia="Times New Roman" w:hAnsi="David"/>
                <w:b/>
                <w:bCs/>
                <w:color w:val="000000"/>
                <w:sz w:val="22"/>
                <w:szCs w:val="22"/>
              </w:rPr>
            </w:pPr>
            <w:r w:rsidRPr="0046320F">
              <w:rPr>
                <w:rFonts w:ascii="David" w:eastAsia="Times New Roman" w:hAnsi="David"/>
                <w:b/>
                <w:bCs/>
                <w:color w:val="000000"/>
                <w:sz w:val="22"/>
                <w:szCs w:val="22"/>
              </w:rPr>
              <w:t>40.45</w:t>
            </w:r>
          </w:p>
        </w:tc>
        <w:tc>
          <w:tcPr>
            <w:tcW w:w="900" w:type="dxa"/>
            <w:tcBorders>
              <w:top w:val="nil"/>
              <w:left w:val="single" w:sz="4" w:space="0" w:color="auto"/>
              <w:bottom w:val="single" w:sz="4" w:space="0" w:color="auto"/>
              <w:right w:val="single" w:sz="4" w:space="0" w:color="auto"/>
            </w:tcBorders>
            <w:shd w:val="clear" w:color="DDEBF7" w:fill="DDEBF7"/>
            <w:vAlign w:val="center"/>
          </w:tcPr>
          <w:p w:rsidR="0046320F" w:rsidRPr="0046320F" w:rsidP="00AE3F30" w14:paraId="5996E79B" w14:textId="77777777">
            <w:pPr>
              <w:spacing w:line="269" w:lineRule="auto"/>
              <w:jc w:val="left"/>
              <w:rPr>
                <w:rFonts w:ascii="David" w:eastAsia="Times New Roman" w:hAnsi="David"/>
                <w:b/>
                <w:bCs/>
                <w:color w:val="000000"/>
                <w:sz w:val="22"/>
                <w:szCs w:val="22"/>
              </w:rPr>
            </w:pPr>
            <w:r w:rsidRPr="0046320F">
              <w:rPr>
                <w:rFonts w:ascii="David" w:eastAsia="Times New Roman" w:hAnsi="David"/>
                <w:b/>
                <w:bCs/>
                <w:color w:val="000000"/>
                <w:sz w:val="22"/>
                <w:szCs w:val="22"/>
              </w:rPr>
              <w:t>437.25</w:t>
            </w:r>
          </w:p>
        </w:tc>
        <w:tc>
          <w:tcPr>
            <w:tcW w:w="900" w:type="dxa"/>
            <w:tcBorders>
              <w:top w:val="nil"/>
              <w:left w:val="single" w:sz="4" w:space="0" w:color="auto"/>
              <w:bottom w:val="single" w:sz="4" w:space="0" w:color="auto"/>
              <w:right w:val="single" w:sz="4" w:space="0" w:color="auto"/>
            </w:tcBorders>
            <w:shd w:val="clear" w:color="DDEBF7" w:fill="DDEBF7"/>
            <w:vAlign w:val="center"/>
          </w:tcPr>
          <w:p w:rsidR="0046320F" w:rsidRPr="0046320F" w:rsidP="00AE3F30" w14:paraId="0D3FFD94" w14:textId="77777777">
            <w:pPr>
              <w:spacing w:line="269" w:lineRule="auto"/>
              <w:jc w:val="left"/>
              <w:rPr>
                <w:rFonts w:ascii="David" w:eastAsia="Times New Roman" w:hAnsi="David"/>
                <w:b/>
                <w:bCs/>
                <w:color w:val="000000"/>
                <w:sz w:val="22"/>
                <w:szCs w:val="22"/>
              </w:rPr>
            </w:pPr>
            <w:r w:rsidRPr="0046320F">
              <w:rPr>
                <w:rFonts w:ascii="David" w:eastAsia="Times New Roman" w:hAnsi="David"/>
                <w:b/>
                <w:bCs/>
                <w:color w:val="000000"/>
                <w:sz w:val="22"/>
                <w:szCs w:val="22"/>
              </w:rPr>
              <w:t>112.38</w:t>
            </w:r>
          </w:p>
        </w:tc>
      </w:tr>
      <w:tr w14:paraId="17F73A2F" w14:textId="77777777" w:rsidTr="0046320F">
        <w:tblPrEx>
          <w:tblW w:w="8215" w:type="dxa"/>
          <w:jc w:val="center"/>
          <w:tblLayout w:type="fixed"/>
          <w:tblLook w:val="04A0"/>
        </w:tblPrEx>
        <w:trPr>
          <w:trHeight w:val="300"/>
          <w:jc w:val="center"/>
        </w:trPr>
        <w:tc>
          <w:tcPr>
            <w:tcW w:w="1315" w:type="dxa"/>
            <w:tcBorders>
              <w:top w:val="nil"/>
              <w:left w:val="single" w:sz="4" w:space="0" w:color="auto"/>
              <w:bottom w:val="single" w:sz="4" w:space="0" w:color="auto"/>
              <w:right w:val="single" w:sz="4" w:space="0" w:color="auto"/>
            </w:tcBorders>
            <w:shd w:val="clear" w:color="auto" w:fill="DBE5F1"/>
            <w:noWrap/>
            <w:vAlign w:val="center"/>
            <w:hideMark/>
          </w:tcPr>
          <w:p w:rsidR="0046320F" w:rsidRPr="0046320F" w:rsidP="00AE3F30" w14:paraId="0C064002" w14:textId="77777777">
            <w:pPr>
              <w:spacing w:line="269" w:lineRule="auto"/>
              <w:jc w:val="left"/>
              <w:rPr>
                <w:rFonts w:ascii="David" w:eastAsia="Times New Roman" w:hAnsi="David"/>
                <w:b/>
                <w:bCs/>
                <w:color w:val="000000"/>
                <w:sz w:val="22"/>
                <w:szCs w:val="22"/>
                <w:rtl/>
              </w:rPr>
            </w:pPr>
            <w:r w:rsidRPr="0046320F">
              <w:rPr>
                <w:rFonts w:ascii="David" w:eastAsia="Times New Roman" w:hAnsi="David"/>
                <w:b/>
                <w:bCs/>
                <w:color w:val="000000"/>
                <w:sz w:val="22"/>
                <w:szCs w:val="22"/>
                <w:rtl/>
              </w:rPr>
              <w:t xml:space="preserve">שיעור </w:t>
            </w:r>
            <w:r w:rsidRPr="0046320F">
              <w:rPr>
                <w:rFonts w:ascii="David" w:eastAsia="Times New Roman" w:hAnsi="David" w:hint="cs"/>
                <w:b/>
                <w:bCs/>
                <w:color w:val="000000"/>
                <w:sz w:val="22"/>
                <w:szCs w:val="22"/>
                <w:rtl/>
              </w:rPr>
              <w:t>ה</w:t>
            </w:r>
            <w:r w:rsidRPr="0046320F">
              <w:rPr>
                <w:rFonts w:ascii="David" w:eastAsia="Times New Roman" w:hAnsi="David"/>
                <w:b/>
                <w:bCs/>
                <w:color w:val="000000"/>
                <w:sz w:val="22"/>
                <w:szCs w:val="22"/>
                <w:rtl/>
              </w:rPr>
              <w:t>איוש</w:t>
            </w:r>
            <w:r w:rsidRPr="0046320F">
              <w:rPr>
                <w:rFonts w:ascii="David" w:eastAsia="Times New Roman" w:hAnsi="David" w:hint="cs"/>
                <w:b/>
                <w:bCs/>
                <w:color w:val="000000"/>
                <w:sz w:val="22"/>
                <w:szCs w:val="22"/>
                <w:rtl/>
              </w:rPr>
              <w:t>*</w:t>
            </w:r>
          </w:p>
        </w:tc>
        <w:tc>
          <w:tcPr>
            <w:tcW w:w="796" w:type="dxa"/>
            <w:tcBorders>
              <w:top w:val="nil"/>
              <w:left w:val="single" w:sz="4" w:space="0" w:color="auto"/>
              <w:bottom w:val="single" w:sz="4" w:space="0" w:color="auto"/>
              <w:right w:val="single" w:sz="4" w:space="0" w:color="auto"/>
            </w:tcBorders>
            <w:shd w:val="clear" w:color="auto" w:fill="DBE5F1"/>
            <w:noWrap/>
            <w:vAlign w:val="center"/>
            <w:hideMark/>
          </w:tcPr>
          <w:p w:rsidR="0046320F" w:rsidRPr="0046320F" w:rsidP="00AE3F30" w14:paraId="66D25315" w14:textId="77777777">
            <w:pPr>
              <w:spacing w:line="269" w:lineRule="auto"/>
              <w:jc w:val="left"/>
              <w:rPr>
                <w:rFonts w:ascii="David" w:eastAsia="Times New Roman" w:hAnsi="David"/>
                <w:b/>
                <w:bCs/>
                <w:color w:val="000000"/>
                <w:sz w:val="22"/>
                <w:szCs w:val="22"/>
                <w:rtl/>
              </w:rPr>
            </w:pPr>
          </w:p>
        </w:tc>
        <w:tc>
          <w:tcPr>
            <w:tcW w:w="904" w:type="dxa"/>
            <w:tcBorders>
              <w:top w:val="nil"/>
              <w:left w:val="single" w:sz="4" w:space="0" w:color="auto"/>
              <w:bottom w:val="single" w:sz="4" w:space="0" w:color="auto"/>
              <w:right w:val="single" w:sz="4" w:space="0" w:color="auto"/>
            </w:tcBorders>
            <w:shd w:val="clear" w:color="auto" w:fill="DBE5F1"/>
            <w:noWrap/>
            <w:vAlign w:val="center"/>
            <w:hideMark/>
          </w:tcPr>
          <w:p w:rsidR="0046320F" w:rsidRPr="0046320F" w:rsidP="00AE3F30" w14:paraId="2DCA3BF9" w14:textId="77777777">
            <w:pPr>
              <w:spacing w:line="269" w:lineRule="auto"/>
              <w:jc w:val="left"/>
              <w:rPr>
                <w:rFonts w:ascii="David" w:eastAsia="Times New Roman" w:hAnsi="David"/>
                <w:b/>
                <w:bCs/>
                <w:color w:val="000000"/>
                <w:sz w:val="22"/>
                <w:szCs w:val="22"/>
              </w:rPr>
            </w:pPr>
            <w:r w:rsidRPr="0046320F">
              <w:rPr>
                <w:rFonts w:ascii="David" w:eastAsia="Times New Roman" w:hAnsi="David"/>
                <w:b/>
                <w:bCs/>
                <w:color w:val="000000"/>
                <w:sz w:val="22"/>
                <w:szCs w:val="22"/>
              </w:rPr>
              <w:t>18%</w:t>
            </w:r>
          </w:p>
        </w:tc>
        <w:tc>
          <w:tcPr>
            <w:tcW w:w="800" w:type="dxa"/>
            <w:tcBorders>
              <w:top w:val="nil"/>
              <w:left w:val="single" w:sz="4" w:space="0" w:color="auto"/>
              <w:bottom w:val="single" w:sz="4" w:space="0" w:color="auto"/>
              <w:right w:val="single" w:sz="4" w:space="0" w:color="auto"/>
            </w:tcBorders>
            <w:shd w:val="clear" w:color="auto" w:fill="DBE5F1"/>
            <w:noWrap/>
            <w:vAlign w:val="center"/>
            <w:hideMark/>
          </w:tcPr>
          <w:p w:rsidR="0046320F" w:rsidRPr="0046320F" w:rsidP="00AE3F30" w14:paraId="426B9626" w14:textId="77777777">
            <w:pPr>
              <w:spacing w:line="269" w:lineRule="auto"/>
              <w:jc w:val="left"/>
              <w:rPr>
                <w:rFonts w:ascii="David" w:eastAsia="Times New Roman" w:hAnsi="David"/>
                <w:b/>
                <w:bCs/>
                <w:color w:val="000000"/>
                <w:sz w:val="22"/>
                <w:szCs w:val="22"/>
              </w:rPr>
            </w:pPr>
          </w:p>
        </w:tc>
        <w:tc>
          <w:tcPr>
            <w:tcW w:w="900" w:type="dxa"/>
            <w:tcBorders>
              <w:top w:val="nil"/>
              <w:left w:val="single" w:sz="4" w:space="0" w:color="auto"/>
              <w:bottom w:val="single" w:sz="4" w:space="0" w:color="auto"/>
              <w:right w:val="single" w:sz="4" w:space="0" w:color="auto"/>
            </w:tcBorders>
            <w:shd w:val="clear" w:color="auto" w:fill="DBE5F1"/>
            <w:noWrap/>
            <w:vAlign w:val="center"/>
            <w:hideMark/>
          </w:tcPr>
          <w:p w:rsidR="0046320F" w:rsidRPr="0046320F" w:rsidP="00AE3F30" w14:paraId="346C0FB7" w14:textId="77777777">
            <w:pPr>
              <w:spacing w:line="269" w:lineRule="auto"/>
              <w:jc w:val="left"/>
              <w:rPr>
                <w:rFonts w:ascii="David" w:eastAsia="Times New Roman" w:hAnsi="David"/>
                <w:b/>
                <w:bCs/>
                <w:color w:val="000000"/>
                <w:sz w:val="22"/>
                <w:szCs w:val="22"/>
              </w:rPr>
            </w:pPr>
            <w:r w:rsidRPr="0046320F">
              <w:rPr>
                <w:rFonts w:ascii="David" w:eastAsia="Times New Roman" w:hAnsi="David"/>
                <w:b/>
                <w:bCs/>
                <w:color w:val="000000"/>
                <w:sz w:val="22"/>
                <w:szCs w:val="22"/>
              </w:rPr>
              <w:t>32%</w:t>
            </w:r>
          </w:p>
        </w:tc>
        <w:tc>
          <w:tcPr>
            <w:tcW w:w="800" w:type="dxa"/>
            <w:tcBorders>
              <w:top w:val="nil"/>
              <w:left w:val="single" w:sz="4" w:space="0" w:color="auto"/>
              <w:bottom w:val="single" w:sz="4" w:space="0" w:color="auto"/>
              <w:right w:val="single" w:sz="4" w:space="0" w:color="auto"/>
            </w:tcBorders>
            <w:shd w:val="clear" w:color="auto" w:fill="DBE5F1"/>
            <w:noWrap/>
            <w:vAlign w:val="center"/>
            <w:hideMark/>
          </w:tcPr>
          <w:p w:rsidR="0046320F" w:rsidRPr="0046320F" w:rsidP="00AE3F30" w14:paraId="30A3A624" w14:textId="77777777">
            <w:pPr>
              <w:spacing w:line="269" w:lineRule="auto"/>
              <w:jc w:val="left"/>
              <w:rPr>
                <w:rFonts w:ascii="David" w:eastAsia="Times New Roman" w:hAnsi="David"/>
                <w:b/>
                <w:bCs/>
                <w:color w:val="000000"/>
                <w:sz w:val="22"/>
                <w:szCs w:val="22"/>
              </w:rPr>
            </w:pPr>
          </w:p>
        </w:tc>
        <w:tc>
          <w:tcPr>
            <w:tcW w:w="900" w:type="dxa"/>
            <w:tcBorders>
              <w:top w:val="nil"/>
              <w:left w:val="single" w:sz="4" w:space="0" w:color="auto"/>
              <w:bottom w:val="single" w:sz="4" w:space="0" w:color="auto"/>
              <w:right w:val="single" w:sz="4" w:space="0" w:color="auto"/>
            </w:tcBorders>
            <w:shd w:val="clear" w:color="auto" w:fill="DBE5F1"/>
            <w:noWrap/>
            <w:vAlign w:val="center"/>
            <w:hideMark/>
          </w:tcPr>
          <w:p w:rsidR="0046320F" w:rsidRPr="0046320F" w:rsidP="00AE3F30" w14:paraId="11297192" w14:textId="77777777">
            <w:pPr>
              <w:spacing w:line="269" w:lineRule="auto"/>
              <w:jc w:val="left"/>
              <w:rPr>
                <w:rFonts w:ascii="David" w:eastAsia="Times New Roman" w:hAnsi="David"/>
                <w:b/>
                <w:bCs/>
                <w:color w:val="000000"/>
                <w:sz w:val="22"/>
                <w:szCs w:val="22"/>
              </w:rPr>
            </w:pPr>
            <w:r w:rsidRPr="0046320F">
              <w:rPr>
                <w:rFonts w:ascii="David" w:eastAsia="Times New Roman" w:hAnsi="David"/>
                <w:b/>
                <w:bCs/>
                <w:color w:val="000000"/>
                <w:sz w:val="22"/>
                <w:szCs w:val="22"/>
              </w:rPr>
              <w:t>28%</w:t>
            </w:r>
          </w:p>
        </w:tc>
        <w:tc>
          <w:tcPr>
            <w:tcW w:w="900" w:type="dxa"/>
            <w:tcBorders>
              <w:top w:val="nil"/>
              <w:left w:val="single" w:sz="4" w:space="0" w:color="auto"/>
              <w:bottom w:val="single" w:sz="4" w:space="0" w:color="auto"/>
              <w:right w:val="single" w:sz="4" w:space="0" w:color="auto"/>
            </w:tcBorders>
            <w:shd w:val="clear" w:color="auto" w:fill="DBE5F1"/>
            <w:vAlign w:val="center"/>
          </w:tcPr>
          <w:p w:rsidR="0046320F" w:rsidRPr="0046320F" w:rsidP="00AE3F30" w14:paraId="7DF6B43E" w14:textId="77777777">
            <w:pPr>
              <w:spacing w:line="269" w:lineRule="auto"/>
              <w:jc w:val="left"/>
              <w:rPr>
                <w:rFonts w:ascii="David" w:eastAsia="Times New Roman" w:hAnsi="David"/>
                <w:b/>
                <w:bCs/>
                <w:color w:val="000000"/>
                <w:sz w:val="22"/>
                <w:szCs w:val="22"/>
              </w:rPr>
            </w:pPr>
          </w:p>
        </w:tc>
        <w:tc>
          <w:tcPr>
            <w:tcW w:w="900" w:type="dxa"/>
            <w:tcBorders>
              <w:top w:val="nil"/>
              <w:left w:val="single" w:sz="4" w:space="0" w:color="auto"/>
              <w:bottom w:val="single" w:sz="4" w:space="0" w:color="auto"/>
              <w:right w:val="single" w:sz="4" w:space="0" w:color="auto"/>
            </w:tcBorders>
            <w:shd w:val="clear" w:color="auto" w:fill="DBE5F1"/>
            <w:vAlign w:val="center"/>
          </w:tcPr>
          <w:p w:rsidR="0046320F" w:rsidRPr="0046320F" w:rsidP="00AE3F30" w14:paraId="7C6DB64A" w14:textId="77777777">
            <w:pPr>
              <w:spacing w:line="269" w:lineRule="auto"/>
              <w:jc w:val="left"/>
              <w:rPr>
                <w:rFonts w:ascii="David" w:eastAsia="Times New Roman" w:hAnsi="David"/>
                <w:b/>
                <w:bCs/>
                <w:color w:val="000000"/>
                <w:sz w:val="22"/>
                <w:szCs w:val="22"/>
              </w:rPr>
            </w:pPr>
            <w:r w:rsidRPr="0046320F">
              <w:rPr>
                <w:rFonts w:ascii="David" w:eastAsia="Times New Roman" w:hAnsi="David"/>
                <w:b/>
                <w:bCs/>
                <w:color w:val="000000"/>
                <w:sz w:val="22"/>
                <w:szCs w:val="22"/>
              </w:rPr>
              <w:t>26%</w:t>
            </w:r>
          </w:p>
        </w:tc>
      </w:tr>
    </w:tbl>
    <w:p w:rsidR="0046320F" w:rsidRPr="0046320F" w:rsidP="00AE3F30" w14:paraId="027FD5F3" w14:textId="77777777">
      <w:pPr>
        <w:spacing w:line="269" w:lineRule="auto"/>
        <w:rPr>
          <w:rFonts w:eastAsia="Times New Roman"/>
          <w:sz w:val="16"/>
          <w:szCs w:val="20"/>
          <w:rtl/>
          <w:lang w:eastAsia="he-IL"/>
        </w:rPr>
      </w:pPr>
      <w:r w:rsidRPr="0046320F">
        <w:rPr>
          <w:rFonts w:eastAsia="Times New Roman" w:hint="cs"/>
          <w:sz w:val="16"/>
          <w:szCs w:val="20"/>
          <w:rtl/>
          <w:lang w:eastAsia="he-IL"/>
        </w:rPr>
        <w:t>על פי נתוני משרד הרווחה, בעיבוד משרד מבקר המדינה.</w:t>
      </w:r>
    </w:p>
    <w:p w:rsidR="0046320F" w:rsidRPr="0046320F" w:rsidP="00AE3F30" w14:paraId="7D3F7994" w14:textId="77777777">
      <w:pPr>
        <w:spacing w:line="269" w:lineRule="auto"/>
        <w:rPr>
          <w:rFonts w:eastAsia="Times New Roman"/>
          <w:sz w:val="16"/>
          <w:szCs w:val="20"/>
          <w:rtl/>
          <w:lang w:eastAsia="he-IL"/>
        </w:rPr>
      </w:pPr>
      <w:r w:rsidRPr="0046320F">
        <w:rPr>
          <w:rFonts w:eastAsia="Times New Roman" w:hint="cs"/>
          <w:sz w:val="16"/>
          <w:szCs w:val="20"/>
          <w:rtl/>
          <w:lang w:eastAsia="he-IL"/>
        </w:rPr>
        <w:t>* שיעור האיוש</w:t>
      </w:r>
      <w:r w:rsidRPr="0046320F">
        <w:rPr>
          <w:rFonts w:eastAsia="Times New Roman"/>
          <w:sz w:val="16"/>
          <w:szCs w:val="20"/>
          <w:rtl/>
          <w:lang w:eastAsia="he-IL"/>
        </w:rPr>
        <w:t xml:space="preserve"> </w:t>
      </w:r>
      <w:r w:rsidRPr="0046320F">
        <w:rPr>
          <w:rFonts w:eastAsia="Times New Roman" w:hint="cs"/>
          <w:sz w:val="16"/>
          <w:szCs w:val="20"/>
          <w:rtl/>
          <w:lang w:eastAsia="he-IL"/>
        </w:rPr>
        <w:t>נקבע בהתאם</w:t>
      </w:r>
      <w:r w:rsidRPr="0046320F">
        <w:rPr>
          <w:rFonts w:eastAsia="Times New Roman"/>
          <w:sz w:val="16"/>
          <w:szCs w:val="20"/>
          <w:rtl/>
          <w:lang w:eastAsia="he-IL"/>
        </w:rPr>
        <w:t xml:space="preserve"> לתוספת התקנים</w:t>
      </w:r>
      <w:r w:rsidRPr="0046320F">
        <w:rPr>
          <w:rFonts w:eastAsia="Times New Roman" w:hint="cs"/>
          <w:sz w:val="16"/>
          <w:szCs w:val="20"/>
          <w:rtl/>
          <w:lang w:eastAsia="he-IL"/>
        </w:rPr>
        <w:t>.</w:t>
      </w:r>
    </w:p>
    <w:p w:rsidR="0046320F" w:rsidRPr="0046320F" w:rsidP="00AE3F30" w14:paraId="07282CB7" w14:textId="77777777">
      <w:pPr>
        <w:spacing w:line="269" w:lineRule="auto"/>
        <w:ind w:left="-567"/>
        <w:rPr>
          <w:rFonts w:eastAsia="Calibri"/>
          <w:szCs w:val="20"/>
          <w:rtl/>
          <w:lang w:eastAsia="he-IL"/>
        </w:rPr>
      </w:pPr>
    </w:p>
    <w:p w:rsidR="0046320F" w:rsidRPr="0046320F" w:rsidP="00AE3F30" w14:paraId="2B481BF5" w14:textId="77777777">
      <w:pPr>
        <w:widowControl w:val="0"/>
        <w:spacing w:line="269" w:lineRule="auto"/>
        <w:rPr>
          <w:rFonts w:ascii="David" w:eastAsia="Calibri" w:hAnsi="David"/>
          <w:b/>
          <w:bCs/>
          <w:rtl/>
          <w:lang w:eastAsia="he-IL"/>
        </w:rPr>
      </w:pPr>
      <w:r w:rsidRPr="0046320F">
        <w:rPr>
          <w:rFonts w:ascii="David" w:eastAsia="Calibri" w:hAnsi="David" w:hint="cs"/>
          <w:b/>
          <w:bCs/>
          <w:rtl/>
          <w:lang w:eastAsia="he-IL"/>
        </w:rPr>
        <w:t xml:space="preserve">נמצא כי </w:t>
      </w:r>
      <w:r w:rsidRPr="0046320F">
        <w:rPr>
          <w:rFonts w:eastAsia="Times New Roman" w:hint="cs"/>
          <w:b/>
          <w:bCs/>
          <w:rtl/>
          <w:lang w:eastAsia="he-IL"/>
        </w:rPr>
        <w:t>התקנים הייעודיים שנוספו בעקבות המלחמה אוישו באופן חלקי מאוד בשנים 2023 - 2025 - שיעור של 18% (26.28 מתוך 149) בשנת 2023, 32% (45.65 מתוך 143.5) בשנת 2024 ו-28% (40.45 מתוך 144.75) בשנת 2025.</w:t>
      </w:r>
    </w:p>
    <w:p w:rsidR="0046320F" w:rsidRPr="0046320F" w:rsidP="00AE3F30" w14:paraId="086557AE" w14:textId="77777777">
      <w:pPr>
        <w:spacing w:line="269" w:lineRule="auto"/>
        <w:ind w:left="-567"/>
        <w:rPr>
          <w:rFonts w:eastAsia="Calibri"/>
          <w:szCs w:val="20"/>
          <w:rtl/>
          <w:lang w:eastAsia="he-IL"/>
        </w:rPr>
      </w:pPr>
    </w:p>
    <w:p w:rsidR="0046320F" w:rsidRPr="0046320F" w:rsidP="00AE3F30" w14:paraId="32E1613D" w14:textId="77777777">
      <w:pPr>
        <w:spacing w:line="269" w:lineRule="auto"/>
        <w:rPr>
          <w:rFonts w:eastAsia="Calibri"/>
          <w:rtl/>
          <w:lang w:eastAsia="he-IL"/>
        </w:rPr>
      </w:pPr>
      <w:r w:rsidRPr="0046320F">
        <w:rPr>
          <w:rFonts w:eastAsia="Calibri" w:hint="cs"/>
          <w:rtl/>
          <w:lang w:eastAsia="he-IL"/>
        </w:rPr>
        <w:t xml:space="preserve">הקושי בגיוס </w:t>
      </w:r>
      <w:r w:rsidRPr="0046320F">
        <w:rPr>
          <w:rFonts w:eastAsia="Calibri" w:hint="cs"/>
          <w:rtl/>
          <w:lang w:eastAsia="he-IL"/>
        </w:rPr>
        <w:t>עו"סים</w:t>
      </w:r>
      <w:r w:rsidRPr="0046320F">
        <w:rPr>
          <w:rFonts w:eastAsia="Calibri" w:hint="cs"/>
          <w:rtl/>
          <w:lang w:eastAsia="he-IL"/>
        </w:rPr>
        <w:t xml:space="preserve"> עלה גם בשולחנות העגולים שקיים משרד מבקר המדינה במסגרת דוח הביקורת, לדוגמה: "</w:t>
      </w:r>
      <w:r w:rsidRPr="0046320F">
        <w:rPr>
          <w:rFonts w:eastAsia="Calibri"/>
          <w:rtl/>
          <w:lang w:eastAsia="he-IL"/>
        </w:rPr>
        <w:t xml:space="preserve">אי אפשר לגייס </w:t>
      </w:r>
      <w:r w:rsidRPr="0046320F">
        <w:rPr>
          <w:rFonts w:eastAsia="Calibri" w:hint="cs"/>
          <w:rtl/>
          <w:lang w:eastAsia="he-IL"/>
        </w:rPr>
        <w:t>-</w:t>
      </w:r>
      <w:r w:rsidRPr="0046320F">
        <w:rPr>
          <w:rFonts w:eastAsia="Calibri"/>
          <w:rtl/>
          <w:lang w:eastAsia="he-IL"/>
        </w:rPr>
        <w:t xml:space="preserve"> אנחנו לא מצליחים להתחרות עם השוק הפרטי"</w:t>
      </w:r>
      <w:r w:rsidRPr="0046320F">
        <w:rPr>
          <w:rFonts w:eastAsia="Calibri" w:hint="cs"/>
          <w:rtl/>
          <w:lang w:eastAsia="he-IL"/>
        </w:rPr>
        <w:t xml:space="preserve">; </w:t>
      </w:r>
      <w:r w:rsidRPr="0046320F">
        <w:rPr>
          <w:rFonts w:eastAsia="Calibri"/>
          <w:rtl/>
          <w:lang w:eastAsia="he-IL"/>
        </w:rPr>
        <w:t xml:space="preserve">"אני לוקחת עובד שלמד פסיכותרפיה </w:t>
      </w:r>
      <w:r w:rsidRPr="0046320F">
        <w:rPr>
          <w:rFonts w:eastAsia="Calibri" w:hint="cs"/>
          <w:rtl/>
          <w:lang w:eastAsia="he-IL"/>
        </w:rPr>
        <w:t xml:space="preserve">- </w:t>
      </w:r>
      <w:r w:rsidRPr="0046320F">
        <w:rPr>
          <w:rFonts w:eastAsia="Calibri"/>
          <w:rtl/>
          <w:lang w:eastAsia="he-IL"/>
        </w:rPr>
        <w:t>הוא עובד אצלי ב־60 שקל לשעה, ובקליניקה שלו הוא מקבל 350. איך זה הגיוני?".</w:t>
      </w:r>
    </w:p>
    <w:p w:rsidR="0046320F" w:rsidRPr="0046320F" w:rsidP="00AE3F30" w14:paraId="0B5C2F64" w14:textId="77777777">
      <w:pPr>
        <w:spacing w:line="269" w:lineRule="auto"/>
        <w:ind w:left="-567"/>
        <w:rPr>
          <w:rFonts w:eastAsia="Calibri"/>
          <w:szCs w:val="20"/>
          <w:rtl/>
          <w:lang w:eastAsia="he-IL"/>
        </w:rPr>
      </w:pPr>
    </w:p>
    <w:p w:rsidR="0046320F" w:rsidRPr="0046320F" w:rsidP="00AE3F30" w14:paraId="6A92B4B7" w14:textId="77777777">
      <w:pPr>
        <w:widowControl w:val="0"/>
        <w:spacing w:line="269" w:lineRule="auto"/>
        <w:rPr>
          <w:rFonts w:ascii="David" w:eastAsia="Calibri" w:hAnsi="David"/>
          <w:b/>
          <w:bCs/>
          <w:rtl/>
          <w:lang w:eastAsia="he-IL"/>
        </w:rPr>
      </w:pPr>
      <w:r w:rsidRPr="0046320F">
        <w:rPr>
          <w:rFonts w:ascii="David" w:eastAsia="Calibri" w:hAnsi="David" w:hint="cs"/>
          <w:b/>
          <w:bCs/>
          <w:rtl/>
          <w:lang w:eastAsia="he-IL"/>
        </w:rPr>
        <w:t>משרד מבקר המדינה ממליץ למשרד הרווחה לסייע לרשויות המקומיות באיוש התקנים הנוספים שהוקצו להן במלחמה.</w:t>
      </w:r>
    </w:p>
    <w:p w:rsidR="0046320F" w:rsidRPr="0046320F" w:rsidP="00AE3F30" w14:paraId="192BC2D3" w14:textId="77777777">
      <w:pPr>
        <w:spacing w:line="269" w:lineRule="auto"/>
        <w:ind w:left="-567"/>
        <w:rPr>
          <w:rFonts w:eastAsia="Calibri"/>
          <w:szCs w:val="20"/>
          <w:rtl/>
          <w:lang w:eastAsia="he-IL"/>
        </w:rPr>
      </w:pPr>
    </w:p>
    <w:p w:rsidR="0046320F" w:rsidRPr="0046320F" w:rsidP="00AE3F30" w14:paraId="3EDDD32C" w14:textId="77777777">
      <w:pPr>
        <w:spacing w:line="269" w:lineRule="auto"/>
        <w:rPr>
          <w:rFonts w:eastAsia="Calibri"/>
          <w:b/>
          <w:bCs/>
          <w:rtl/>
          <w:lang w:eastAsia="he-IL"/>
        </w:rPr>
      </w:pPr>
      <w:r w:rsidRPr="0046320F">
        <w:rPr>
          <w:rFonts w:eastAsia="Calibri" w:hint="cs"/>
          <w:b/>
          <w:bCs/>
          <w:rtl/>
          <w:lang w:eastAsia="he-IL"/>
        </w:rPr>
        <w:t xml:space="preserve">משרד מבקר המדינה ממליץ לכלל הרשויות המקומיות שקיבלו תוספת תקנים ייעודיים בעקבות המלחמה ולא הצליחו לאייש את כל התקנים של </w:t>
      </w:r>
      <w:r w:rsidRPr="0046320F">
        <w:rPr>
          <w:rFonts w:eastAsia="Calibri" w:hint="cs"/>
          <w:b/>
          <w:bCs/>
          <w:rtl/>
          <w:lang w:eastAsia="he-IL"/>
        </w:rPr>
        <w:t>העו"סים</w:t>
      </w:r>
      <w:r w:rsidRPr="0046320F">
        <w:rPr>
          <w:rFonts w:eastAsia="Calibri" w:hint="cs"/>
          <w:b/>
          <w:bCs/>
          <w:rtl/>
          <w:lang w:eastAsia="he-IL"/>
        </w:rPr>
        <w:t xml:space="preserve">, לבחון דרכים נוספות לגיוס עובדים לשורותיהן. זאת כדי לשפר את הטיפול בכלל הזכאים לשירותי רווחה בתחומי שיפוטן. </w:t>
      </w:r>
    </w:p>
    <w:p w:rsidR="0046320F" w:rsidRPr="0046320F" w:rsidP="00AE3F30" w14:paraId="5EFB1380" w14:textId="77777777">
      <w:pPr>
        <w:spacing w:line="269" w:lineRule="auto"/>
        <w:rPr>
          <w:rFonts w:eastAsia="Calibri"/>
          <w:rtl/>
        </w:rPr>
      </w:pPr>
    </w:p>
    <w:p w:rsidR="0046320F" w:rsidRPr="0046320F" w:rsidP="00AE3F30" w14:paraId="61281181" w14:textId="77777777">
      <w:pPr>
        <w:keepNext/>
        <w:keepLines/>
        <w:spacing w:line="269" w:lineRule="auto"/>
        <w:outlineLvl w:val="3"/>
        <w:rPr>
          <w:rFonts w:eastAsia="Times New Roman"/>
          <w:bCs/>
          <w:szCs w:val="26"/>
          <w:rtl/>
          <w:lang w:eastAsia="he-IL"/>
        </w:rPr>
      </w:pPr>
      <w:r w:rsidRPr="0046320F">
        <w:rPr>
          <w:rFonts w:eastAsia="Times New Roman" w:hint="cs"/>
          <w:bCs/>
          <w:szCs w:val="26"/>
          <w:rtl/>
          <w:lang w:eastAsia="he-IL"/>
        </w:rPr>
        <w:t xml:space="preserve">מצבת </w:t>
      </w:r>
      <w:r w:rsidRPr="0046320F">
        <w:rPr>
          <w:rFonts w:eastAsia="Times New Roman" w:hint="cs"/>
          <w:bCs/>
          <w:szCs w:val="26"/>
          <w:rtl/>
          <w:lang w:eastAsia="he-IL"/>
        </w:rPr>
        <w:t>העו"סים</w:t>
      </w:r>
      <w:r w:rsidRPr="0046320F">
        <w:rPr>
          <w:rFonts w:eastAsia="Times New Roman" w:hint="cs"/>
          <w:bCs/>
          <w:szCs w:val="26"/>
          <w:rtl/>
          <w:lang w:eastAsia="he-IL"/>
        </w:rPr>
        <w:t xml:space="preserve"> </w:t>
      </w:r>
      <w:r w:rsidRPr="0046320F">
        <w:rPr>
          <w:rFonts w:eastAsia="Times New Roman" w:hint="cs"/>
          <w:bCs/>
          <w:szCs w:val="26"/>
          <w:rtl/>
          <w:lang w:eastAsia="he-IL"/>
        </w:rPr>
        <w:t>במש"חים</w:t>
      </w:r>
      <w:r w:rsidRPr="0046320F">
        <w:rPr>
          <w:rFonts w:eastAsia="Times New Roman" w:hint="cs"/>
          <w:bCs/>
          <w:szCs w:val="26"/>
          <w:rtl/>
          <w:lang w:eastAsia="he-IL"/>
        </w:rPr>
        <w:t xml:space="preserve"> ברשויות המקומיות שנבדקו</w:t>
      </w:r>
    </w:p>
    <w:p w:rsidR="0046320F" w:rsidRPr="0046320F" w:rsidP="00AE3F30" w14:paraId="5934734E" w14:textId="77777777">
      <w:pPr>
        <w:spacing w:line="269" w:lineRule="auto"/>
        <w:ind w:left="-567"/>
        <w:rPr>
          <w:rFonts w:eastAsia="Calibri"/>
          <w:szCs w:val="20"/>
          <w:rtl/>
          <w:lang w:eastAsia="he-IL"/>
        </w:rPr>
      </w:pPr>
    </w:p>
    <w:p w:rsidR="0046320F" w:rsidRPr="0046320F" w:rsidP="00AE3F30" w14:paraId="4C385153" w14:textId="77777777">
      <w:pPr>
        <w:widowControl w:val="0"/>
        <w:spacing w:line="269" w:lineRule="auto"/>
        <w:rPr>
          <w:rFonts w:ascii="David" w:eastAsia="Calibri" w:hAnsi="David"/>
          <w:rtl/>
          <w:lang w:eastAsia="he-IL"/>
        </w:rPr>
      </w:pPr>
      <w:r w:rsidRPr="0046320F">
        <w:rPr>
          <w:rFonts w:ascii="David" w:eastAsia="Calibri" w:hAnsi="David" w:hint="cs"/>
          <w:rtl/>
          <w:lang w:eastAsia="he-IL"/>
        </w:rPr>
        <w:t xml:space="preserve">משרד מבקר המדינה בדק את מצבת כוח האדם </w:t>
      </w:r>
      <w:r w:rsidRPr="0046320F">
        <w:rPr>
          <w:rFonts w:ascii="David" w:eastAsia="Calibri" w:hAnsi="David" w:hint="cs"/>
          <w:rtl/>
          <w:lang w:eastAsia="he-IL"/>
        </w:rPr>
        <w:t>במש"חים</w:t>
      </w:r>
      <w:r w:rsidRPr="0046320F">
        <w:rPr>
          <w:rFonts w:ascii="David" w:eastAsia="Calibri" w:hAnsi="David" w:hint="cs"/>
          <w:rtl/>
          <w:lang w:eastAsia="he-IL"/>
        </w:rPr>
        <w:t xml:space="preserve"> ברשויות המקומיות שנבדקו. להלן פירוט בנושא איוש תקני </w:t>
      </w:r>
      <w:r w:rsidRPr="0046320F">
        <w:rPr>
          <w:rFonts w:ascii="David" w:eastAsia="Calibri" w:hAnsi="David" w:hint="cs"/>
          <w:rtl/>
          <w:lang w:eastAsia="he-IL"/>
        </w:rPr>
        <w:t>העו"ס</w:t>
      </w:r>
      <w:r w:rsidRPr="0046320F">
        <w:rPr>
          <w:rFonts w:ascii="David" w:eastAsia="Calibri" w:hAnsi="David" w:hint="cs"/>
          <w:rtl/>
          <w:lang w:eastAsia="he-IL"/>
        </w:rPr>
        <w:t xml:space="preserve"> בהן:</w:t>
      </w:r>
    </w:p>
    <w:p w:rsidR="0046320F" w:rsidRPr="0046320F" w:rsidP="00AE3F30" w14:paraId="2794BCC3" w14:textId="77777777">
      <w:pPr>
        <w:spacing w:line="269" w:lineRule="auto"/>
        <w:ind w:left="-567"/>
        <w:rPr>
          <w:rFonts w:eastAsia="Calibri"/>
          <w:szCs w:val="20"/>
          <w:rtl/>
          <w:lang w:eastAsia="he-IL"/>
        </w:rPr>
      </w:pPr>
    </w:p>
    <w:p w:rsidR="0046320F" w:rsidRPr="0046320F" w:rsidP="00AE3F30" w14:paraId="101A55FE" w14:textId="77777777">
      <w:pPr>
        <w:widowControl w:val="0"/>
        <w:spacing w:line="269" w:lineRule="auto"/>
        <w:jc w:val="center"/>
        <w:rPr>
          <w:rFonts w:ascii="David" w:eastAsia="Calibri" w:hAnsi="David"/>
          <w:b/>
          <w:bCs/>
          <w:rtl/>
          <w:lang w:eastAsia="he-IL"/>
        </w:rPr>
      </w:pPr>
      <w:r w:rsidRPr="0046320F">
        <w:rPr>
          <w:rFonts w:ascii="David" w:eastAsia="Calibri" w:hAnsi="David" w:hint="cs"/>
          <w:rtl/>
          <w:lang w:eastAsia="he-IL"/>
        </w:rPr>
        <w:t>לוח 3:</w:t>
      </w:r>
      <w:r w:rsidRPr="0046320F">
        <w:rPr>
          <w:rFonts w:ascii="David" w:eastAsia="Calibri" w:hAnsi="David" w:hint="cs"/>
          <w:b/>
          <w:bCs/>
          <w:rtl/>
          <w:lang w:eastAsia="he-IL"/>
        </w:rPr>
        <w:t xml:space="preserve"> איוש </w:t>
      </w:r>
      <w:r w:rsidRPr="0046320F">
        <w:rPr>
          <w:rFonts w:ascii="David" w:eastAsia="Calibri" w:hAnsi="David" w:hint="eastAsia"/>
          <w:b/>
          <w:bCs/>
          <w:rtl/>
          <w:lang w:eastAsia="he-IL"/>
        </w:rPr>
        <w:t>תקני</w:t>
      </w:r>
      <w:r w:rsidRPr="0046320F">
        <w:rPr>
          <w:rFonts w:ascii="David" w:eastAsia="Calibri" w:hAnsi="David" w:hint="cs"/>
          <w:b/>
          <w:bCs/>
          <w:rtl/>
          <w:lang w:eastAsia="he-IL"/>
        </w:rPr>
        <w:t xml:space="preserve"> עו"ס ברשויות המקומיות שנבדקו, 2022 - 2025</w:t>
      </w:r>
    </w:p>
    <w:tbl>
      <w:tblPr>
        <w:tblStyle w:val="TableGrid"/>
        <w:bidiVisual/>
        <w:tblW w:w="0" w:type="auto"/>
        <w:jc w:val="center"/>
        <w:tblLook w:val="04A0"/>
      </w:tblPr>
      <w:tblGrid>
        <w:gridCol w:w="701"/>
        <w:gridCol w:w="1644"/>
        <w:gridCol w:w="1173"/>
        <w:gridCol w:w="1173"/>
        <w:gridCol w:w="1173"/>
        <w:gridCol w:w="1173"/>
        <w:gridCol w:w="1173"/>
      </w:tblGrid>
      <w:tr w14:paraId="44354F82" w14:textId="77777777" w:rsidTr="0046320F">
        <w:tblPrEx>
          <w:tblW w:w="0" w:type="auto"/>
          <w:jc w:val="center"/>
          <w:tblLook w:val="04A0"/>
        </w:tblPrEx>
        <w:trPr>
          <w:tblHeader/>
          <w:jc w:val="center"/>
        </w:trPr>
        <w:tc>
          <w:tcPr>
            <w:tcW w:w="702" w:type="dxa"/>
            <w:vAlign w:val="center"/>
          </w:tcPr>
          <w:p w:rsidR="0046320F" w:rsidRPr="0046320F" w:rsidP="00AE3F30" w14:paraId="5D6199E2" w14:textId="77777777">
            <w:pPr>
              <w:spacing w:line="269" w:lineRule="auto"/>
              <w:jc w:val="center"/>
              <w:rPr>
                <w:rFonts w:eastAsia="Calibri"/>
                <w:sz w:val="22"/>
                <w:szCs w:val="22"/>
                <w:rtl/>
              </w:rPr>
            </w:pPr>
          </w:p>
        </w:tc>
        <w:tc>
          <w:tcPr>
            <w:tcW w:w="1644" w:type="dxa"/>
            <w:vAlign w:val="center"/>
          </w:tcPr>
          <w:p w:rsidR="0046320F" w:rsidRPr="0046320F" w:rsidP="00AE3F30" w14:paraId="04595E2E" w14:textId="77777777">
            <w:pPr>
              <w:spacing w:line="269" w:lineRule="auto"/>
              <w:jc w:val="center"/>
              <w:rPr>
                <w:rFonts w:eastAsia="Calibri"/>
                <w:sz w:val="22"/>
                <w:szCs w:val="22"/>
                <w:rtl/>
              </w:rPr>
            </w:pPr>
          </w:p>
        </w:tc>
        <w:tc>
          <w:tcPr>
            <w:tcW w:w="1173" w:type="dxa"/>
            <w:shd w:val="clear" w:color="auto" w:fill="D9D9D9"/>
            <w:vAlign w:val="center"/>
          </w:tcPr>
          <w:p w:rsidR="0046320F" w:rsidRPr="0046320F" w:rsidP="00AE3F30" w14:paraId="737EAD7A" w14:textId="77777777">
            <w:pPr>
              <w:spacing w:line="269" w:lineRule="auto"/>
              <w:jc w:val="center"/>
              <w:rPr>
                <w:rFonts w:eastAsia="Calibri"/>
                <w:sz w:val="22"/>
                <w:szCs w:val="22"/>
              </w:rPr>
            </w:pPr>
            <w:r w:rsidRPr="0046320F">
              <w:rPr>
                <w:rFonts w:ascii="David" w:eastAsia="Calibri" w:hAnsi="David" w:hint="cs"/>
                <w:b/>
                <w:bCs/>
                <w:sz w:val="22"/>
                <w:szCs w:val="22"/>
                <w:rtl/>
                <w:lang w:eastAsia="he-IL"/>
              </w:rPr>
              <w:t>מגדל העמק</w:t>
            </w:r>
          </w:p>
        </w:tc>
        <w:tc>
          <w:tcPr>
            <w:tcW w:w="1173" w:type="dxa"/>
            <w:shd w:val="clear" w:color="auto" w:fill="D9D9D9"/>
            <w:vAlign w:val="center"/>
          </w:tcPr>
          <w:p w:rsidR="0046320F" w:rsidRPr="0046320F" w:rsidP="00AE3F30" w14:paraId="5DD205F3" w14:textId="77777777">
            <w:pPr>
              <w:spacing w:line="269" w:lineRule="auto"/>
              <w:jc w:val="center"/>
              <w:rPr>
                <w:rFonts w:eastAsia="Calibri"/>
                <w:sz w:val="22"/>
                <w:szCs w:val="22"/>
                <w:rtl/>
              </w:rPr>
            </w:pPr>
            <w:r w:rsidRPr="0046320F">
              <w:rPr>
                <w:rFonts w:ascii="David" w:eastAsia="Calibri" w:hAnsi="David" w:hint="cs"/>
                <w:b/>
                <w:bCs/>
                <w:sz w:val="22"/>
                <w:szCs w:val="22"/>
                <w:rtl/>
                <w:lang w:eastAsia="he-IL"/>
              </w:rPr>
              <w:t>מודיעין</w:t>
            </w:r>
          </w:p>
        </w:tc>
        <w:tc>
          <w:tcPr>
            <w:tcW w:w="1173" w:type="dxa"/>
            <w:shd w:val="clear" w:color="auto" w:fill="D9D9D9"/>
            <w:vAlign w:val="center"/>
          </w:tcPr>
          <w:p w:rsidR="0046320F" w:rsidRPr="0046320F" w:rsidP="00AE3F30" w14:paraId="5D3B1304" w14:textId="77777777">
            <w:pPr>
              <w:spacing w:line="269" w:lineRule="auto"/>
              <w:jc w:val="center"/>
              <w:rPr>
                <w:rFonts w:eastAsia="Calibri"/>
                <w:sz w:val="22"/>
                <w:szCs w:val="22"/>
                <w:rtl/>
              </w:rPr>
            </w:pPr>
            <w:r w:rsidRPr="0046320F">
              <w:rPr>
                <w:rFonts w:ascii="David" w:eastAsia="Calibri" w:hAnsi="David" w:hint="cs"/>
                <w:b/>
                <w:bCs/>
                <w:sz w:val="22"/>
                <w:szCs w:val="22"/>
                <w:rtl/>
                <w:lang w:eastAsia="he-IL"/>
              </w:rPr>
              <w:t>מעלות-תרשיחא</w:t>
            </w:r>
          </w:p>
        </w:tc>
        <w:tc>
          <w:tcPr>
            <w:tcW w:w="1173" w:type="dxa"/>
            <w:shd w:val="clear" w:color="auto" w:fill="D9D9D9"/>
            <w:vAlign w:val="center"/>
          </w:tcPr>
          <w:p w:rsidR="0046320F" w:rsidRPr="0046320F" w:rsidP="00AE3F30" w14:paraId="3E557531" w14:textId="77777777">
            <w:pPr>
              <w:spacing w:line="269" w:lineRule="auto"/>
              <w:jc w:val="center"/>
              <w:rPr>
                <w:rFonts w:eastAsia="Calibri"/>
                <w:sz w:val="22"/>
                <w:szCs w:val="22"/>
                <w:rtl/>
              </w:rPr>
            </w:pPr>
            <w:r w:rsidRPr="0046320F">
              <w:rPr>
                <w:rFonts w:ascii="David" w:eastAsia="Calibri" w:hAnsi="David" w:hint="cs"/>
                <w:b/>
                <w:bCs/>
                <w:sz w:val="22"/>
                <w:szCs w:val="22"/>
                <w:rtl/>
                <w:lang w:eastAsia="he-IL"/>
              </w:rPr>
              <w:t>קריית מוצקין</w:t>
            </w:r>
          </w:p>
        </w:tc>
        <w:tc>
          <w:tcPr>
            <w:tcW w:w="1173" w:type="dxa"/>
            <w:shd w:val="clear" w:color="auto" w:fill="D9D9D9"/>
            <w:vAlign w:val="center"/>
          </w:tcPr>
          <w:p w:rsidR="0046320F" w:rsidRPr="0046320F" w:rsidP="00AE3F30" w14:paraId="6F7DB27D" w14:textId="77777777">
            <w:pPr>
              <w:spacing w:line="269" w:lineRule="auto"/>
              <w:jc w:val="center"/>
              <w:rPr>
                <w:rFonts w:eastAsia="Calibri"/>
                <w:sz w:val="22"/>
                <w:szCs w:val="22"/>
                <w:rtl/>
              </w:rPr>
            </w:pPr>
            <w:r w:rsidRPr="0046320F">
              <w:rPr>
                <w:rFonts w:ascii="David" w:eastAsia="Calibri" w:hAnsi="David" w:hint="cs"/>
                <w:b/>
                <w:bCs/>
                <w:sz w:val="22"/>
                <w:szCs w:val="22"/>
                <w:rtl/>
                <w:lang w:eastAsia="he-IL"/>
              </w:rPr>
              <w:t>ראש פינה</w:t>
            </w:r>
          </w:p>
        </w:tc>
      </w:tr>
      <w:tr w14:paraId="24E455CE" w14:textId="77777777" w:rsidTr="00D160B9">
        <w:tblPrEx>
          <w:tblW w:w="0" w:type="auto"/>
          <w:jc w:val="center"/>
          <w:tblLook w:val="04A0"/>
        </w:tblPrEx>
        <w:trPr>
          <w:jc w:val="center"/>
        </w:trPr>
        <w:tc>
          <w:tcPr>
            <w:tcW w:w="702" w:type="dxa"/>
            <w:vMerge w:val="restart"/>
            <w:vAlign w:val="center"/>
          </w:tcPr>
          <w:p w:rsidR="0046320F" w:rsidRPr="0046320F" w:rsidP="00AE3F30" w14:paraId="4C380FDC" w14:textId="77777777">
            <w:pPr>
              <w:spacing w:line="269" w:lineRule="auto"/>
              <w:jc w:val="left"/>
              <w:rPr>
                <w:rFonts w:eastAsia="Calibri"/>
                <w:sz w:val="22"/>
                <w:szCs w:val="22"/>
                <w:rtl/>
              </w:rPr>
            </w:pPr>
            <w:r w:rsidRPr="0046320F">
              <w:rPr>
                <w:rFonts w:ascii="David" w:eastAsia="Times New Roman" w:hAnsi="David"/>
                <w:b/>
                <w:bCs/>
                <w:color w:val="000000"/>
                <w:sz w:val="22"/>
                <w:szCs w:val="22"/>
                <w:rtl/>
              </w:rPr>
              <w:t>2022</w:t>
            </w:r>
          </w:p>
        </w:tc>
        <w:tc>
          <w:tcPr>
            <w:tcW w:w="1644" w:type="dxa"/>
            <w:vAlign w:val="center"/>
          </w:tcPr>
          <w:p w:rsidR="0046320F" w:rsidRPr="0046320F" w:rsidP="00AE3F30" w14:paraId="1DC53866" w14:textId="77777777">
            <w:pPr>
              <w:spacing w:line="269" w:lineRule="auto"/>
              <w:jc w:val="left"/>
              <w:rPr>
                <w:rFonts w:ascii="David" w:eastAsia="Times New Roman" w:hAnsi="David"/>
                <w:b/>
                <w:bCs/>
                <w:color w:val="000000"/>
                <w:sz w:val="22"/>
                <w:szCs w:val="22"/>
                <w:rtl/>
              </w:rPr>
            </w:pPr>
            <w:r w:rsidRPr="0046320F">
              <w:rPr>
                <w:rFonts w:ascii="David" w:eastAsia="Times New Roman" w:hAnsi="David" w:hint="eastAsia"/>
                <w:b/>
                <w:bCs/>
                <w:color w:val="000000"/>
                <w:sz w:val="22"/>
                <w:szCs w:val="22"/>
                <w:rtl/>
              </w:rPr>
              <w:t>תקני</w:t>
            </w:r>
            <w:r w:rsidRPr="0046320F">
              <w:rPr>
                <w:rFonts w:ascii="David" w:eastAsia="Times New Roman" w:hAnsi="David" w:hint="cs"/>
                <w:b/>
                <w:bCs/>
                <w:color w:val="000000"/>
                <w:sz w:val="22"/>
                <w:szCs w:val="22"/>
                <w:rtl/>
              </w:rPr>
              <w:t xml:space="preserve"> עו"ס מאוישים</w:t>
            </w:r>
          </w:p>
        </w:tc>
        <w:tc>
          <w:tcPr>
            <w:tcW w:w="1173" w:type="dxa"/>
            <w:vAlign w:val="center"/>
          </w:tcPr>
          <w:p w:rsidR="0046320F" w:rsidRPr="0046320F" w:rsidP="00AE3F30" w14:paraId="321173DA" w14:textId="77777777">
            <w:pPr>
              <w:spacing w:line="269" w:lineRule="auto"/>
              <w:jc w:val="left"/>
              <w:rPr>
                <w:rFonts w:ascii="David" w:eastAsia="Times New Roman" w:hAnsi="David"/>
                <w:color w:val="000000"/>
                <w:sz w:val="22"/>
                <w:szCs w:val="22"/>
              </w:rPr>
            </w:pPr>
            <w:r w:rsidRPr="0046320F">
              <w:rPr>
                <w:rFonts w:ascii="David" w:eastAsia="Times New Roman" w:hAnsi="David"/>
                <w:color w:val="000000"/>
                <w:sz w:val="22"/>
                <w:szCs w:val="22"/>
              </w:rPr>
              <w:t>27.43</w:t>
            </w:r>
          </w:p>
        </w:tc>
        <w:tc>
          <w:tcPr>
            <w:tcW w:w="1173" w:type="dxa"/>
            <w:vAlign w:val="center"/>
          </w:tcPr>
          <w:p w:rsidR="0046320F" w:rsidRPr="0046320F" w:rsidP="00AE3F30" w14:paraId="62964105" w14:textId="77777777">
            <w:pPr>
              <w:spacing w:line="269" w:lineRule="auto"/>
              <w:jc w:val="left"/>
              <w:rPr>
                <w:rFonts w:eastAsia="Calibri"/>
                <w:sz w:val="22"/>
                <w:szCs w:val="22"/>
                <w:rtl/>
              </w:rPr>
            </w:pPr>
            <w:r w:rsidRPr="0046320F">
              <w:rPr>
                <w:rFonts w:ascii="David" w:eastAsia="Times New Roman" w:hAnsi="David" w:hint="cs"/>
                <w:color w:val="000000"/>
                <w:sz w:val="22"/>
                <w:szCs w:val="22"/>
                <w:rtl/>
              </w:rPr>
              <w:t>43.55</w:t>
            </w:r>
          </w:p>
        </w:tc>
        <w:tc>
          <w:tcPr>
            <w:tcW w:w="1173" w:type="dxa"/>
            <w:vAlign w:val="center"/>
          </w:tcPr>
          <w:p w:rsidR="0046320F" w:rsidRPr="0046320F" w:rsidP="00AE3F30" w14:paraId="394939F4" w14:textId="77777777">
            <w:pPr>
              <w:spacing w:line="269" w:lineRule="auto"/>
              <w:jc w:val="left"/>
              <w:rPr>
                <w:rFonts w:eastAsia="Calibri"/>
                <w:sz w:val="22"/>
                <w:szCs w:val="22"/>
                <w:rtl/>
              </w:rPr>
            </w:pPr>
            <w:r w:rsidRPr="0046320F">
              <w:rPr>
                <w:rFonts w:ascii="David" w:eastAsia="Times New Roman" w:hAnsi="David" w:hint="cs"/>
                <w:color w:val="000000"/>
                <w:sz w:val="22"/>
                <w:szCs w:val="22"/>
                <w:rtl/>
              </w:rPr>
              <w:t>19</w:t>
            </w:r>
          </w:p>
        </w:tc>
        <w:tc>
          <w:tcPr>
            <w:tcW w:w="1173" w:type="dxa"/>
            <w:vAlign w:val="center"/>
          </w:tcPr>
          <w:p w:rsidR="0046320F" w:rsidRPr="0046320F" w:rsidP="00AE3F30" w14:paraId="49411703" w14:textId="77777777">
            <w:pPr>
              <w:spacing w:line="269" w:lineRule="auto"/>
              <w:jc w:val="left"/>
              <w:rPr>
                <w:rFonts w:ascii="David" w:eastAsia="Times New Roman" w:hAnsi="David"/>
                <w:color w:val="000000"/>
                <w:sz w:val="22"/>
                <w:szCs w:val="22"/>
              </w:rPr>
            </w:pPr>
            <w:r w:rsidRPr="0046320F">
              <w:rPr>
                <w:rFonts w:ascii="David" w:eastAsia="Times New Roman" w:hAnsi="David" w:hint="cs"/>
                <w:color w:val="000000"/>
                <w:sz w:val="22"/>
                <w:szCs w:val="22"/>
                <w:rtl/>
              </w:rPr>
              <w:t>19.78</w:t>
            </w:r>
          </w:p>
        </w:tc>
        <w:tc>
          <w:tcPr>
            <w:tcW w:w="1173" w:type="dxa"/>
            <w:vAlign w:val="center"/>
          </w:tcPr>
          <w:p w:rsidR="0046320F" w:rsidRPr="0046320F" w:rsidP="00AE3F30" w14:paraId="611CB1F8" w14:textId="77777777">
            <w:pPr>
              <w:spacing w:line="269" w:lineRule="auto"/>
              <w:jc w:val="left"/>
              <w:rPr>
                <w:rFonts w:ascii="David" w:eastAsia="Times New Roman" w:hAnsi="David"/>
                <w:color w:val="000000"/>
                <w:sz w:val="22"/>
                <w:szCs w:val="22"/>
                <w:rtl/>
              </w:rPr>
            </w:pPr>
            <w:r w:rsidRPr="0046320F">
              <w:rPr>
                <w:rFonts w:ascii="David" w:eastAsia="Times New Roman" w:hAnsi="David" w:hint="cs"/>
                <w:color w:val="000000"/>
                <w:sz w:val="22"/>
                <w:szCs w:val="22"/>
                <w:rtl/>
              </w:rPr>
              <w:t>3.61</w:t>
            </w:r>
          </w:p>
        </w:tc>
      </w:tr>
      <w:tr w14:paraId="0998AB98" w14:textId="77777777" w:rsidTr="00D160B9">
        <w:tblPrEx>
          <w:tblW w:w="0" w:type="auto"/>
          <w:jc w:val="center"/>
          <w:tblLook w:val="04A0"/>
        </w:tblPrEx>
        <w:trPr>
          <w:jc w:val="center"/>
        </w:trPr>
        <w:tc>
          <w:tcPr>
            <w:tcW w:w="702" w:type="dxa"/>
            <w:vMerge/>
            <w:vAlign w:val="center"/>
          </w:tcPr>
          <w:p w:rsidR="0046320F" w:rsidRPr="0046320F" w:rsidP="00AE3F30" w14:paraId="66BC8A16" w14:textId="77777777">
            <w:pPr>
              <w:spacing w:line="269" w:lineRule="auto"/>
              <w:jc w:val="left"/>
              <w:rPr>
                <w:rFonts w:eastAsia="Calibri"/>
                <w:sz w:val="22"/>
                <w:szCs w:val="22"/>
                <w:rtl/>
              </w:rPr>
            </w:pPr>
          </w:p>
        </w:tc>
        <w:tc>
          <w:tcPr>
            <w:tcW w:w="1644" w:type="dxa"/>
            <w:vAlign w:val="center"/>
          </w:tcPr>
          <w:p w:rsidR="0046320F" w:rsidRPr="0046320F" w:rsidP="00AE3F30" w14:paraId="6A0A6E6B" w14:textId="77777777">
            <w:pPr>
              <w:spacing w:line="269" w:lineRule="auto"/>
              <w:jc w:val="left"/>
              <w:rPr>
                <w:rFonts w:eastAsia="Calibri"/>
                <w:sz w:val="22"/>
                <w:szCs w:val="22"/>
                <w:rtl/>
              </w:rPr>
            </w:pPr>
            <w:r w:rsidRPr="0046320F">
              <w:rPr>
                <w:rFonts w:ascii="David" w:eastAsia="Times New Roman" w:hAnsi="David" w:hint="eastAsia"/>
                <w:b/>
                <w:bCs/>
                <w:color w:val="000000"/>
                <w:sz w:val="22"/>
                <w:szCs w:val="22"/>
                <w:rtl/>
              </w:rPr>
              <w:t>תקני</w:t>
            </w:r>
            <w:r w:rsidRPr="0046320F">
              <w:rPr>
                <w:rFonts w:ascii="David" w:eastAsia="Times New Roman" w:hAnsi="David" w:hint="cs"/>
                <w:b/>
                <w:bCs/>
                <w:color w:val="000000"/>
                <w:sz w:val="22"/>
                <w:szCs w:val="22"/>
                <w:rtl/>
              </w:rPr>
              <w:t xml:space="preserve"> עו"ס </w:t>
            </w:r>
            <w:r w:rsidRPr="0046320F">
              <w:rPr>
                <w:rFonts w:ascii="David" w:eastAsia="Times New Roman" w:hAnsi="David"/>
                <w:b/>
                <w:bCs/>
                <w:color w:val="000000"/>
                <w:sz w:val="22"/>
                <w:szCs w:val="22"/>
                <w:rtl/>
              </w:rPr>
              <w:br/>
            </w:r>
            <w:r w:rsidRPr="0046320F">
              <w:rPr>
                <w:rFonts w:ascii="David" w:eastAsia="Times New Roman" w:hAnsi="David" w:hint="cs"/>
                <w:b/>
                <w:bCs/>
                <w:color w:val="000000"/>
                <w:sz w:val="22"/>
                <w:szCs w:val="22"/>
                <w:rtl/>
              </w:rPr>
              <w:t>לא-מאוישים</w:t>
            </w:r>
          </w:p>
        </w:tc>
        <w:tc>
          <w:tcPr>
            <w:tcW w:w="1173" w:type="dxa"/>
            <w:vAlign w:val="center"/>
          </w:tcPr>
          <w:p w:rsidR="0046320F" w:rsidRPr="0046320F" w:rsidP="00AE3F30" w14:paraId="2D3AE573" w14:textId="77777777">
            <w:pPr>
              <w:spacing w:line="269" w:lineRule="auto"/>
              <w:jc w:val="left"/>
              <w:rPr>
                <w:rFonts w:ascii="David" w:eastAsia="Times New Roman" w:hAnsi="David"/>
                <w:color w:val="000000"/>
                <w:sz w:val="22"/>
                <w:szCs w:val="22"/>
              </w:rPr>
            </w:pPr>
            <w:r w:rsidRPr="0046320F">
              <w:rPr>
                <w:rFonts w:ascii="David" w:eastAsia="Times New Roman" w:hAnsi="David"/>
                <w:color w:val="000000"/>
                <w:sz w:val="22"/>
                <w:szCs w:val="22"/>
              </w:rPr>
              <w:t>8.35</w:t>
            </w:r>
          </w:p>
        </w:tc>
        <w:tc>
          <w:tcPr>
            <w:tcW w:w="1173" w:type="dxa"/>
            <w:vAlign w:val="center"/>
          </w:tcPr>
          <w:p w:rsidR="0046320F" w:rsidRPr="0046320F" w:rsidP="00AE3F30" w14:paraId="478139CE" w14:textId="77777777">
            <w:pPr>
              <w:spacing w:line="269" w:lineRule="auto"/>
              <w:jc w:val="left"/>
              <w:rPr>
                <w:rFonts w:eastAsia="Calibri"/>
                <w:sz w:val="22"/>
                <w:szCs w:val="22"/>
                <w:rtl/>
              </w:rPr>
            </w:pPr>
            <w:r w:rsidRPr="0046320F">
              <w:rPr>
                <w:rFonts w:ascii="David" w:eastAsia="Times New Roman" w:hAnsi="David" w:hint="cs"/>
                <w:color w:val="000000"/>
                <w:sz w:val="22"/>
                <w:szCs w:val="22"/>
                <w:rtl/>
              </w:rPr>
              <w:t>2.34</w:t>
            </w:r>
          </w:p>
        </w:tc>
        <w:tc>
          <w:tcPr>
            <w:tcW w:w="1173" w:type="dxa"/>
            <w:vAlign w:val="center"/>
          </w:tcPr>
          <w:p w:rsidR="0046320F" w:rsidRPr="0046320F" w:rsidP="00AE3F30" w14:paraId="4393632F" w14:textId="77777777">
            <w:pPr>
              <w:spacing w:line="269" w:lineRule="auto"/>
              <w:jc w:val="left"/>
              <w:rPr>
                <w:rFonts w:eastAsia="Calibri"/>
                <w:sz w:val="22"/>
                <w:szCs w:val="22"/>
                <w:rtl/>
              </w:rPr>
            </w:pPr>
            <w:r w:rsidRPr="0046320F">
              <w:rPr>
                <w:rFonts w:eastAsia="Calibri" w:hint="cs"/>
                <w:sz w:val="22"/>
                <w:szCs w:val="22"/>
                <w:rtl/>
              </w:rPr>
              <w:t>4</w:t>
            </w:r>
          </w:p>
        </w:tc>
        <w:tc>
          <w:tcPr>
            <w:tcW w:w="1173" w:type="dxa"/>
            <w:vAlign w:val="center"/>
          </w:tcPr>
          <w:p w:rsidR="0046320F" w:rsidRPr="0046320F" w:rsidP="00AE3F30" w14:paraId="0850E9A1" w14:textId="77777777">
            <w:pPr>
              <w:spacing w:line="269" w:lineRule="auto"/>
              <w:jc w:val="left"/>
              <w:rPr>
                <w:rFonts w:ascii="David" w:eastAsia="Times New Roman" w:hAnsi="David"/>
                <w:color w:val="000000"/>
                <w:sz w:val="22"/>
                <w:szCs w:val="22"/>
              </w:rPr>
            </w:pPr>
            <w:r w:rsidRPr="0046320F">
              <w:rPr>
                <w:rFonts w:ascii="David" w:eastAsia="Times New Roman" w:hAnsi="David" w:hint="cs"/>
                <w:color w:val="000000"/>
                <w:sz w:val="22"/>
                <w:szCs w:val="22"/>
                <w:rtl/>
              </w:rPr>
              <w:t>13.92</w:t>
            </w:r>
          </w:p>
        </w:tc>
        <w:tc>
          <w:tcPr>
            <w:tcW w:w="1173" w:type="dxa"/>
            <w:vAlign w:val="center"/>
          </w:tcPr>
          <w:p w:rsidR="0046320F" w:rsidRPr="0046320F" w:rsidP="00AE3F30" w14:paraId="231F7A04" w14:textId="77777777">
            <w:pPr>
              <w:spacing w:line="269" w:lineRule="auto"/>
              <w:jc w:val="left"/>
              <w:rPr>
                <w:rFonts w:eastAsia="Calibri"/>
                <w:sz w:val="22"/>
                <w:szCs w:val="22"/>
                <w:rtl/>
              </w:rPr>
            </w:pPr>
            <w:r w:rsidRPr="0046320F">
              <w:rPr>
                <w:rFonts w:eastAsia="Calibri" w:hint="cs"/>
                <w:sz w:val="22"/>
                <w:szCs w:val="22"/>
                <w:rtl/>
              </w:rPr>
              <w:t>0</w:t>
            </w:r>
          </w:p>
        </w:tc>
      </w:tr>
      <w:tr w14:paraId="65313BEF" w14:textId="77777777" w:rsidTr="00D160B9">
        <w:tblPrEx>
          <w:tblW w:w="0" w:type="auto"/>
          <w:jc w:val="center"/>
          <w:tblLook w:val="04A0"/>
        </w:tblPrEx>
        <w:trPr>
          <w:jc w:val="center"/>
        </w:trPr>
        <w:tc>
          <w:tcPr>
            <w:tcW w:w="702" w:type="dxa"/>
            <w:vMerge/>
            <w:vAlign w:val="center"/>
          </w:tcPr>
          <w:p w:rsidR="0046320F" w:rsidRPr="0046320F" w:rsidP="00AE3F30" w14:paraId="40FBAC47" w14:textId="77777777">
            <w:pPr>
              <w:spacing w:line="269" w:lineRule="auto"/>
              <w:jc w:val="left"/>
              <w:rPr>
                <w:rFonts w:eastAsia="Calibri"/>
                <w:sz w:val="22"/>
                <w:szCs w:val="22"/>
                <w:rtl/>
              </w:rPr>
            </w:pPr>
          </w:p>
        </w:tc>
        <w:tc>
          <w:tcPr>
            <w:tcW w:w="1644" w:type="dxa"/>
            <w:vAlign w:val="center"/>
          </w:tcPr>
          <w:p w:rsidR="0046320F" w:rsidRPr="0046320F" w:rsidP="00AE3F30" w14:paraId="120CF344" w14:textId="77777777">
            <w:pPr>
              <w:spacing w:line="269" w:lineRule="auto"/>
              <w:jc w:val="left"/>
              <w:rPr>
                <w:rFonts w:ascii="David" w:eastAsia="Times New Roman" w:hAnsi="David"/>
                <w:b/>
                <w:bCs/>
                <w:color w:val="000000"/>
                <w:sz w:val="22"/>
                <w:szCs w:val="22"/>
                <w:rtl/>
              </w:rPr>
            </w:pPr>
            <w:r w:rsidRPr="0046320F">
              <w:rPr>
                <w:rFonts w:ascii="David" w:eastAsia="Times New Roman" w:hAnsi="David" w:hint="cs"/>
                <w:b/>
                <w:bCs/>
                <w:color w:val="000000"/>
                <w:sz w:val="22"/>
                <w:szCs w:val="22"/>
                <w:rtl/>
              </w:rPr>
              <w:t>שיעור אי-האיוש</w:t>
            </w:r>
          </w:p>
        </w:tc>
        <w:tc>
          <w:tcPr>
            <w:tcW w:w="1173" w:type="dxa"/>
            <w:vAlign w:val="center"/>
          </w:tcPr>
          <w:p w:rsidR="0046320F" w:rsidRPr="0046320F" w:rsidP="00AE3F30" w14:paraId="15DD3885" w14:textId="77777777">
            <w:pPr>
              <w:spacing w:line="269" w:lineRule="auto"/>
              <w:jc w:val="left"/>
              <w:rPr>
                <w:rFonts w:eastAsia="Calibri"/>
                <w:sz w:val="22"/>
                <w:szCs w:val="22"/>
                <w:rtl/>
              </w:rPr>
            </w:pPr>
            <w:r w:rsidRPr="0046320F">
              <w:rPr>
                <w:rFonts w:eastAsia="Calibri" w:hint="cs"/>
                <w:sz w:val="22"/>
                <w:szCs w:val="22"/>
                <w:rtl/>
              </w:rPr>
              <w:t>23%</w:t>
            </w:r>
          </w:p>
        </w:tc>
        <w:tc>
          <w:tcPr>
            <w:tcW w:w="1173" w:type="dxa"/>
            <w:vAlign w:val="center"/>
          </w:tcPr>
          <w:p w:rsidR="0046320F" w:rsidRPr="0046320F" w:rsidP="00AE3F30" w14:paraId="62CDFE5C" w14:textId="77777777">
            <w:pPr>
              <w:widowControl w:val="0"/>
              <w:spacing w:line="269" w:lineRule="auto"/>
              <w:jc w:val="left"/>
              <w:rPr>
                <w:rFonts w:ascii="David" w:eastAsia="Calibri" w:hAnsi="David"/>
                <w:sz w:val="22"/>
                <w:szCs w:val="22"/>
                <w:rtl/>
                <w:lang w:eastAsia="he-IL"/>
              </w:rPr>
            </w:pPr>
            <w:r w:rsidRPr="0046320F">
              <w:rPr>
                <w:rFonts w:ascii="David" w:eastAsia="Calibri" w:hAnsi="David" w:hint="cs"/>
                <w:sz w:val="22"/>
                <w:szCs w:val="22"/>
                <w:rtl/>
                <w:lang w:eastAsia="he-IL"/>
              </w:rPr>
              <w:t>5%</w:t>
            </w:r>
          </w:p>
        </w:tc>
        <w:tc>
          <w:tcPr>
            <w:tcW w:w="1173" w:type="dxa"/>
            <w:vAlign w:val="center"/>
          </w:tcPr>
          <w:p w:rsidR="0046320F" w:rsidRPr="0046320F" w:rsidP="00AE3F30" w14:paraId="13A40A88" w14:textId="77777777">
            <w:pPr>
              <w:widowControl w:val="0"/>
              <w:spacing w:line="269" w:lineRule="auto"/>
              <w:jc w:val="left"/>
              <w:rPr>
                <w:rFonts w:ascii="David" w:eastAsia="Calibri" w:hAnsi="David"/>
                <w:sz w:val="22"/>
                <w:szCs w:val="22"/>
                <w:rtl/>
                <w:lang w:eastAsia="he-IL"/>
              </w:rPr>
            </w:pPr>
            <w:r w:rsidRPr="0046320F">
              <w:rPr>
                <w:rFonts w:ascii="David" w:eastAsia="Calibri" w:hAnsi="David"/>
                <w:sz w:val="22"/>
                <w:szCs w:val="22"/>
                <w:lang w:eastAsia="he-IL"/>
              </w:rPr>
              <w:t>17%</w:t>
            </w:r>
          </w:p>
        </w:tc>
        <w:tc>
          <w:tcPr>
            <w:tcW w:w="1173" w:type="dxa"/>
            <w:vAlign w:val="center"/>
          </w:tcPr>
          <w:p w:rsidR="0046320F" w:rsidRPr="0046320F" w:rsidP="00AE3F30" w14:paraId="1734C798" w14:textId="77777777">
            <w:pPr>
              <w:widowControl w:val="0"/>
              <w:spacing w:line="269" w:lineRule="auto"/>
              <w:jc w:val="left"/>
              <w:rPr>
                <w:rFonts w:ascii="David" w:eastAsia="Calibri" w:hAnsi="David"/>
                <w:sz w:val="22"/>
                <w:szCs w:val="22"/>
                <w:rtl/>
                <w:lang w:eastAsia="he-IL"/>
              </w:rPr>
            </w:pPr>
            <w:r w:rsidRPr="0046320F">
              <w:rPr>
                <w:rFonts w:ascii="David" w:eastAsia="Calibri" w:hAnsi="David"/>
                <w:sz w:val="22"/>
                <w:szCs w:val="22"/>
                <w:lang w:eastAsia="he-IL"/>
              </w:rPr>
              <w:t>41%</w:t>
            </w:r>
          </w:p>
        </w:tc>
        <w:tc>
          <w:tcPr>
            <w:tcW w:w="1173" w:type="dxa"/>
            <w:vAlign w:val="center"/>
          </w:tcPr>
          <w:p w:rsidR="0046320F" w:rsidRPr="0046320F" w:rsidP="00AE3F30" w14:paraId="5ED9D0EF" w14:textId="77777777">
            <w:pPr>
              <w:widowControl w:val="0"/>
              <w:spacing w:line="269" w:lineRule="auto"/>
              <w:jc w:val="left"/>
              <w:rPr>
                <w:rFonts w:ascii="David" w:eastAsia="Calibri" w:hAnsi="David"/>
                <w:sz w:val="22"/>
                <w:szCs w:val="22"/>
                <w:rtl/>
                <w:lang w:eastAsia="he-IL"/>
              </w:rPr>
            </w:pPr>
            <w:r w:rsidRPr="0046320F">
              <w:rPr>
                <w:rFonts w:ascii="David" w:eastAsia="Calibri" w:hAnsi="David"/>
                <w:sz w:val="22"/>
                <w:szCs w:val="22"/>
                <w:lang w:eastAsia="he-IL"/>
              </w:rPr>
              <w:t>0%</w:t>
            </w:r>
          </w:p>
        </w:tc>
      </w:tr>
      <w:tr w14:paraId="34C55BE7" w14:textId="77777777" w:rsidTr="00D160B9">
        <w:tblPrEx>
          <w:tblW w:w="0" w:type="auto"/>
          <w:jc w:val="center"/>
          <w:tblLook w:val="04A0"/>
        </w:tblPrEx>
        <w:trPr>
          <w:jc w:val="center"/>
        </w:trPr>
        <w:tc>
          <w:tcPr>
            <w:tcW w:w="702" w:type="dxa"/>
            <w:vMerge w:val="restart"/>
            <w:vAlign w:val="center"/>
          </w:tcPr>
          <w:p w:rsidR="0046320F" w:rsidRPr="0046320F" w:rsidP="00AE3F30" w14:paraId="2CD53B3C" w14:textId="77777777">
            <w:pPr>
              <w:spacing w:line="269" w:lineRule="auto"/>
              <w:jc w:val="left"/>
              <w:rPr>
                <w:rFonts w:eastAsia="Calibri"/>
                <w:sz w:val="22"/>
                <w:szCs w:val="22"/>
                <w:rtl/>
              </w:rPr>
            </w:pPr>
            <w:r w:rsidRPr="0046320F">
              <w:rPr>
                <w:rFonts w:ascii="David" w:eastAsia="Times New Roman" w:hAnsi="David"/>
                <w:b/>
                <w:bCs/>
                <w:color w:val="000000"/>
                <w:sz w:val="22"/>
                <w:szCs w:val="22"/>
                <w:rtl/>
              </w:rPr>
              <w:t>2023</w:t>
            </w:r>
          </w:p>
        </w:tc>
        <w:tc>
          <w:tcPr>
            <w:tcW w:w="1644" w:type="dxa"/>
            <w:vAlign w:val="center"/>
          </w:tcPr>
          <w:p w:rsidR="0046320F" w:rsidRPr="0046320F" w:rsidP="00AE3F30" w14:paraId="0B4E267F" w14:textId="77777777">
            <w:pPr>
              <w:spacing w:line="269" w:lineRule="auto"/>
              <w:jc w:val="left"/>
              <w:rPr>
                <w:rFonts w:ascii="David" w:eastAsia="Times New Roman" w:hAnsi="David"/>
                <w:b/>
                <w:bCs/>
                <w:color w:val="000000"/>
                <w:sz w:val="22"/>
                <w:szCs w:val="22"/>
                <w:rtl/>
              </w:rPr>
            </w:pPr>
            <w:r w:rsidRPr="0046320F">
              <w:rPr>
                <w:rFonts w:ascii="David" w:eastAsia="Times New Roman" w:hAnsi="David" w:hint="eastAsia"/>
                <w:b/>
                <w:bCs/>
                <w:color w:val="000000"/>
                <w:sz w:val="22"/>
                <w:szCs w:val="22"/>
                <w:rtl/>
              </w:rPr>
              <w:t>תקני</w:t>
            </w:r>
            <w:r w:rsidRPr="0046320F">
              <w:rPr>
                <w:rFonts w:ascii="David" w:eastAsia="Times New Roman" w:hAnsi="David" w:hint="cs"/>
                <w:b/>
                <w:bCs/>
                <w:color w:val="000000"/>
                <w:sz w:val="22"/>
                <w:szCs w:val="22"/>
                <w:rtl/>
              </w:rPr>
              <w:t xml:space="preserve"> עו"ס מאוישים</w:t>
            </w:r>
          </w:p>
        </w:tc>
        <w:tc>
          <w:tcPr>
            <w:tcW w:w="1173" w:type="dxa"/>
            <w:vAlign w:val="center"/>
          </w:tcPr>
          <w:p w:rsidR="0046320F" w:rsidRPr="0046320F" w:rsidP="00AE3F30" w14:paraId="5027845E" w14:textId="77777777">
            <w:pPr>
              <w:spacing w:line="269" w:lineRule="auto"/>
              <w:jc w:val="left"/>
              <w:rPr>
                <w:rFonts w:ascii="David" w:eastAsia="Times New Roman" w:hAnsi="David"/>
                <w:color w:val="000000"/>
                <w:sz w:val="22"/>
                <w:szCs w:val="22"/>
              </w:rPr>
            </w:pPr>
            <w:r w:rsidRPr="0046320F">
              <w:rPr>
                <w:rFonts w:ascii="David" w:eastAsia="Times New Roman" w:hAnsi="David"/>
                <w:color w:val="000000"/>
                <w:sz w:val="22"/>
                <w:szCs w:val="22"/>
              </w:rPr>
              <w:t>31.67</w:t>
            </w:r>
          </w:p>
        </w:tc>
        <w:tc>
          <w:tcPr>
            <w:tcW w:w="1173" w:type="dxa"/>
            <w:vAlign w:val="center"/>
          </w:tcPr>
          <w:p w:rsidR="0046320F" w:rsidRPr="0046320F" w:rsidP="00AE3F30" w14:paraId="170DE6C3" w14:textId="77777777">
            <w:pPr>
              <w:spacing w:line="269" w:lineRule="auto"/>
              <w:jc w:val="left"/>
              <w:rPr>
                <w:rFonts w:eastAsia="Calibri"/>
                <w:sz w:val="22"/>
                <w:szCs w:val="22"/>
                <w:rtl/>
              </w:rPr>
            </w:pPr>
            <w:r w:rsidRPr="0046320F">
              <w:rPr>
                <w:rFonts w:ascii="David" w:eastAsia="Times New Roman" w:hAnsi="David" w:hint="cs"/>
                <w:color w:val="000000"/>
                <w:sz w:val="22"/>
                <w:szCs w:val="22"/>
                <w:rtl/>
              </w:rPr>
              <w:t>46.35</w:t>
            </w:r>
          </w:p>
        </w:tc>
        <w:tc>
          <w:tcPr>
            <w:tcW w:w="1173" w:type="dxa"/>
            <w:vAlign w:val="center"/>
          </w:tcPr>
          <w:p w:rsidR="0046320F" w:rsidRPr="0046320F" w:rsidP="00AE3F30" w14:paraId="0B5A8DCD" w14:textId="77777777">
            <w:pPr>
              <w:spacing w:line="269" w:lineRule="auto"/>
              <w:jc w:val="left"/>
              <w:rPr>
                <w:rFonts w:eastAsia="Calibri"/>
                <w:sz w:val="22"/>
                <w:szCs w:val="22"/>
                <w:rtl/>
              </w:rPr>
            </w:pPr>
            <w:r w:rsidRPr="0046320F">
              <w:rPr>
                <w:rFonts w:eastAsia="Calibri" w:hint="cs"/>
                <w:sz w:val="22"/>
                <w:szCs w:val="22"/>
                <w:rtl/>
              </w:rPr>
              <w:t>20</w:t>
            </w:r>
          </w:p>
        </w:tc>
        <w:tc>
          <w:tcPr>
            <w:tcW w:w="1173" w:type="dxa"/>
            <w:vAlign w:val="center"/>
          </w:tcPr>
          <w:p w:rsidR="0046320F" w:rsidRPr="0046320F" w:rsidP="00AE3F30" w14:paraId="2BFEA579" w14:textId="77777777">
            <w:pPr>
              <w:spacing w:line="269" w:lineRule="auto"/>
              <w:jc w:val="left"/>
              <w:rPr>
                <w:rFonts w:ascii="David" w:eastAsia="Times New Roman" w:hAnsi="David"/>
                <w:color w:val="000000"/>
                <w:sz w:val="22"/>
                <w:szCs w:val="22"/>
              </w:rPr>
            </w:pPr>
            <w:r w:rsidRPr="0046320F">
              <w:rPr>
                <w:rFonts w:ascii="David" w:eastAsia="Times New Roman" w:hAnsi="David" w:hint="cs"/>
                <w:color w:val="000000"/>
                <w:sz w:val="22"/>
                <w:szCs w:val="22"/>
                <w:rtl/>
              </w:rPr>
              <w:t>18.56</w:t>
            </w:r>
          </w:p>
        </w:tc>
        <w:tc>
          <w:tcPr>
            <w:tcW w:w="1173" w:type="dxa"/>
            <w:vAlign w:val="center"/>
          </w:tcPr>
          <w:p w:rsidR="0046320F" w:rsidRPr="0046320F" w:rsidP="00AE3F30" w14:paraId="631EEF0B" w14:textId="77777777">
            <w:pPr>
              <w:spacing w:line="269" w:lineRule="auto"/>
              <w:jc w:val="left"/>
              <w:rPr>
                <w:rFonts w:ascii="David" w:eastAsia="Times New Roman" w:hAnsi="David"/>
                <w:color w:val="000000"/>
                <w:sz w:val="22"/>
                <w:szCs w:val="22"/>
                <w:rtl/>
              </w:rPr>
            </w:pPr>
            <w:r w:rsidRPr="0046320F">
              <w:rPr>
                <w:rFonts w:ascii="David" w:eastAsia="Times New Roman" w:hAnsi="David" w:hint="cs"/>
                <w:color w:val="000000"/>
                <w:sz w:val="22"/>
                <w:szCs w:val="22"/>
                <w:rtl/>
              </w:rPr>
              <w:t>3.61</w:t>
            </w:r>
          </w:p>
        </w:tc>
      </w:tr>
      <w:tr w14:paraId="565CCA4A" w14:textId="77777777" w:rsidTr="00D160B9">
        <w:tblPrEx>
          <w:tblW w:w="0" w:type="auto"/>
          <w:jc w:val="center"/>
          <w:tblLook w:val="04A0"/>
        </w:tblPrEx>
        <w:trPr>
          <w:jc w:val="center"/>
        </w:trPr>
        <w:tc>
          <w:tcPr>
            <w:tcW w:w="702" w:type="dxa"/>
            <w:vMerge/>
            <w:vAlign w:val="center"/>
          </w:tcPr>
          <w:p w:rsidR="0046320F" w:rsidRPr="0046320F" w:rsidP="00AE3F30" w14:paraId="12637DC5" w14:textId="77777777">
            <w:pPr>
              <w:spacing w:line="269" w:lineRule="auto"/>
              <w:jc w:val="left"/>
              <w:rPr>
                <w:rFonts w:eastAsia="Calibri"/>
                <w:sz w:val="22"/>
                <w:szCs w:val="22"/>
                <w:rtl/>
              </w:rPr>
            </w:pPr>
          </w:p>
        </w:tc>
        <w:tc>
          <w:tcPr>
            <w:tcW w:w="1644" w:type="dxa"/>
            <w:vAlign w:val="center"/>
          </w:tcPr>
          <w:p w:rsidR="0046320F" w:rsidRPr="0046320F" w:rsidP="00AE3F30" w14:paraId="0DDCA1AC" w14:textId="77777777">
            <w:pPr>
              <w:spacing w:line="269" w:lineRule="auto"/>
              <w:jc w:val="left"/>
              <w:rPr>
                <w:rFonts w:eastAsia="Calibri"/>
                <w:sz w:val="22"/>
                <w:szCs w:val="22"/>
                <w:rtl/>
              </w:rPr>
            </w:pPr>
            <w:r w:rsidRPr="0046320F">
              <w:rPr>
                <w:rFonts w:ascii="David" w:eastAsia="Times New Roman" w:hAnsi="David" w:hint="eastAsia"/>
                <w:b/>
                <w:bCs/>
                <w:color w:val="000000"/>
                <w:sz w:val="22"/>
                <w:szCs w:val="22"/>
                <w:rtl/>
              </w:rPr>
              <w:t>תקני</w:t>
            </w:r>
            <w:r w:rsidRPr="0046320F">
              <w:rPr>
                <w:rFonts w:ascii="David" w:eastAsia="Times New Roman" w:hAnsi="David" w:hint="cs"/>
                <w:b/>
                <w:bCs/>
                <w:color w:val="000000"/>
                <w:sz w:val="22"/>
                <w:szCs w:val="22"/>
                <w:rtl/>
              </w:rPr>
              <w:t xml:space="preserve"> עו"ס </w:t>
            </w:r>
            <w:r w:rsidRPr="0046320F">
              <w:rPr>
                <w:rFonts w:ascii="David" w:eastAsia="Times New Roman" w:hAnsi="David"/>
                <w:b/>
                <w:bCs/>
                <w:color w:val="000000"/>
                <w:sz w:val="22"/>
                <w:szCs w:val="22"/>
                <w:rtl/>
              </w:rPr>
              <w:br/>
            </w:r>
            <w:r w:rsidRPr="0046320F">
              <w:rPr>
                <w:rFonts w:ascii="David" w:eastAsia="Times New Roman" w:hAnsi="David" w:hint="cs"/>
                <w:b/>
                <w:bCs/>
                <w:color w:val="000000"/>
                <w:sz w:val="22"/>
                <w:szCs w:val="22"/>
                <w:rtl/>
              </w:rPr>
              <w:t>לא-מאוישים</w:t>
            </w:r>
          </w:p>
        </w:tc>
        <w:tc>
          <w:tcPr>
            <w:tcW w:w="1173" w:type="dxa"/>
            <w:vAlign w:val="center"/>
          </w:tcPr>
          <w:p w:rsidR="0046320F" w:rsidRPr="0046320F" w:rsidP="00AE3F30" w14:paraId="6432F250" w14:textId="77777777">
            <w:pPr>
              <w:spacing w:line="269" w:lineRule="auto"/>
              <w:jc w:val="left"/>
              <w:rPr>
                <w:rFonts w:ascii="David" w:eastAsia="Times New Roman" w:hAnsi="David"/>
                <w:color w:val="000000"/>
                <w:sz w:val="22"/>
                <w:szCs w:val="22"/>
              </w:rPr>
            </w:pPr>
            <w:r w:rsidRPr="0046320F">
              <w:rPr>
                <w:rFonts w:ascii="David" w:eastAsia="Times New Roman" w:hAnsi="David"/>
                <w:color w:val="000000"/>
                <w:sz w:val="22"/>
                <w:szCs w:val="22"/>
              </w:rPr>
              <w:t>3.62</w:t>
            </w:r>
          </w:p>
        </w:tc>
        <w:tc>
          <w:tcPr>
            <w:tcW w:w="1173" w:type="dxa"/>
            <w:vAlign w:val="center"/>
          </w:tcPr>
          <w:p w:rsidR="0046320F" w:rsidRPr="0046320F" w:rsidP="00AE3F30" w14:paraId="1186D50F" w14:textId="77777777">
            <w:pPr>
              <w:spacing w:line="269" w:lineRule="auto"/>
              <w:jc w:val="left"/>
              <w:rPr>
                <w:rFonts w:ascii="David" w:eastAsia="Times New Roman" w:hAnsi="David"/>
                <w:color w:val="000000"/>
                <w:sz w:val="22"/>
                <w:szCs w:val="22"/>
                <w:rtl/>
              </w:rPr>
            </w:pPr>
            <w:r w:rsidRPr="0046320F">
              <w:rPr>
                <w:rFonts w:ascii="David" w:eastAsia="Times New Roman" w:hAnsi="David" w:hint="cs"/>
                <w:color w:val="000000"/>
                <w:sz w:val="22"/>
                <w:szCs w:val="22"/>
                <w:rtl/>
              </w:rPr>
              <w:t>0.85</w:t>
            </w:r>
          </w:p>
        </w:tc>
        <w:tc>
          <w:tcPr>
            <w:tcW w:w="1173" w:type="dxa"/>
            <w:vAlign w:val="center"/>
          </w:tcPr>
          <w:p w:rsidR="0046320F" w:rsidRPr="0046320F" w:rsidP="00AE3F30" w14:paraId="7CA86CCC" w14:textId="77777777">
            <w:pPr>
              <w:spacing w:line="269" w:lineRule="auto"/>
              <w:jc w:val="left"/>
              <w:rPr>
                <w:rFonts w:eastAsia="Calibri"/>
                <w:sz w:val="22"/>
                <w:szCs w:val="22"/>
                <w:rtl/>
              </w:rPr>
            </w:pPr>
            <w:r w:rsidRPr="0046320F">
              <w:rPr>
                <w:rFonts w:eastAsia="Calibri" w:hint="cs"/>
                <w:sz w:val="22"/>
                <w:szCs w:val="22"/>
                <w:rtl/>
              </w:rPr>
              <w:t>5</w:t>
            </w:r>
          </w:p>
        </w:tc>
        <w:tc>
          <w:tcPr>
            <w:tcW w:w="1173" w:type="dxa"/>
            <w:vAlign w:val="center"/>
          </w:tcPr>
          <w:p w:rsidR="0046320F" w:rsidRPr="0046320F" w:rsidP="00AE3F30" w14:paraId="6462D1D5" w14:textId="77777777">
            <w:pPr>
              <w:spacing w:line="269" w:lineRule="auto"/>
              <w:jc w:val="left"/>
              <w:rPr>
                <w:rFonts w:ascii="David" w:eastAsia="Times New Roman" w:hAnsi="David"/>
                <w:color w:val="000000"/>
                <w:sz w:val="22"/>
                <w:szCs w:val="22"/>
              </w:rPr>
            </w:pPr>
            <w:r w:rsidRPr="0046320F">
              <w:rPr>
                <w:rFonts w:ascii="David" w:eastAsia="Times New Roman" w:hAnsi="David" w:hint="cs"/>
                <w:color w:val="000000"/>
                <w:sz w:val="22"/>
                <w:szCs w:val="22"/>
                <w:rtl/>
              </w:rPr>
              <w:t>14.97</w:t>
            </w:r>
          </w:p>
        </w:tc>
        <w:tc>
          <w:tcPr>
            <w:tcW w:w="1173" w:type="dxa"/>
            <w:vAlign w:val="center"/>
          </w:tcPr>
          <w:p w:rsidR="0046320F" w:rsidRPr="0046320F" w:rsidP="00AE3F30" w14:paraId="3E18BECE" w14:textId="77777777">
            <w:pPr>
              <w:spacing w:line="269" w:lineRule="auto"/>
              <w:jc w:val="left"/>
              <w:rPr>
                <w:rFonts w:eastAsia="Calibri"/>
                <w:sz w:val="22"/>
                <w:szCs w:val="22"/>
                <w:rtl/>
              </w:rPr>
            </w:pPr>
            <w:r w:rsidRPr="0046320F">
              <w:rPr>
                <w:rFonts w:eastAsia="Calibri" w:hint="cs"/>
                <w:sz w:val="22"/>
                <w:szCs w:val="22"/>
                <w:rtl/>
              </w:rPr>
              <w:t>0</w:t>
            </w:r>
          </w:p>
        </w:tc>
      </w:tr>
      <w:tr w14:paraId="7CA4C9E3" w14:textId="77777777" w:rsidTr="00D160B9">
        <w:tblPrEx>
          <w:tblW w:w="0" w:type="auto"/>
          <w:jc w:val="center"/>
          <w:tblLook w:val="04A0"/>
        </w:tblPrEx>
        <w:trPr>
          <w:jc w:val="center"/>
        </w:trPr>
        <w:tc>
          <w:tcPr>
            <w:tcW w:w="702" w:type="dxa"/>
            <w:vMerge/>
            <w:vAlign w:val="center"/>
          </w:tcPr>
          <w:p w:rsidR="0046320F" w:rsidRPr="0046320F" w:rsidP="00AE3F30" w14:paraId="40C95079" w14:textId="77777777">
            <w:pPr>
              <w:spacing w:line="269" w:lineRule="auto"/>
              <w:jc w:val="left"/>
              <w:rPr>
                <w:rFonts w:eastAsia="Calibri"/>
                <w:sz w:val="22"/>
                <w:szCs w:val="22"/>
                <w:rtl/>
              </w:rPr>
            </w:pPr>
          </w:p>
        </w:tc>
        <w:tc>
          <w:tcPr>
            <w:tcW w:w="1644" w:type="dxa"/>
            <w:vAlign w:val="center"/>
          </w:tcPr>
          <w:p w:rsidR="0046320F" w:rsidRPr="0046320F" w:rsidP="00AE3F30" w14:paraId="062118C3" w14:textId="77777777">
            <w:pPr>
              <w:spacing w:line="269" w:lineRule="auto"/>
              <w:jc w:val="left"/>
              <w:rPr>
                <w:rFonts w:ascii="David" w:eastAsia="Times New Roman" w:hAnsi="David"/>
                <w:b/>
                <w:bCs/>
                <w:color w:val="000000"/>
                <w:sz w:val="22"/>
                <w:szCs w:val="22"/>
                <w:rtl/>
              </w:rPr>
            </w:pPr>
            <w:r w:rsidRPr="0046320F">
              <w:rPr>
                <w:rFonts w:ascii="David" w:eastAsia="Times New Roman" w:hAnsi="David" w:hint="cs"/>
                <w:b/>
                <w:bCs/>
                <w:color w:val="000000"/>
                <w:sz w:val="22"/>
                <w:szCs w:val="22"/>
                <w:rtl/>
              </w:rPr>
              <w:t>שיעור אי-האיוש</w:t>
            </w:r>
          </w:p>
        </w:tc>
        <w:tc>
          <w:tcPr>
            <w:tcW w:w="1173" w:type="dxa"/>
            <w:vAlign w:val="center"/>
          </w:tcPr>
          <w:p w:rsidR="0046320F" w:rsidRPr="0046320F" w:rsidP="00AE3F30" w14:paraId="3EBFAC69" w14:textId="77777777">
            <w:pPr>
              <w:spacing w:line="269" w:lineRule="auto"/>
              <w:jc w:val="left"/>
              <w:rPr>
                <w:rFonts w:eastAsia="Calibri"/>
                <w:sz w:val="22"/>
                <w:szCs w:val="22"/>
                <w:rtl/>
              </w:rPr>
            </w:pPr>
            <w:r w:rsidRPr="0046320F">
              <w:rPr>
                <w:rFonts w:eastAsia="Calibri" w:hint="cs"/>
                <w:sz w:val="22"/>
                <w:szCs w:val="22"/>
                <w:rtl/>
              </w:rPr>
              <w:t>10%</w:t>
            </w:r>
          </w:p>
        </w:tc>
        <w:tc>
          <w:tcPr>
            <w:tcW w:w="1173" w:type="dxa"/>
            <w:vAlign w:val="center"/>
          </w:tcPr>
          <w:p w:rsidR="0046320F" w:rsidRPr="0046320F" w:rsidP="00AE3F30" w14:paraId="5A45FB21" w14:textId="77777777">
            <w:pPr>
              <w:spacing w:line="269" w:lineRule="auto"/>
              <w:jc w:val="left"/>
              <w:rPr>
                <w:rFonts w:ascii="David" w:eastAsia="Times New Roman" w:hAnsi="David"/>
                <w:color w:val="000000"/>
                <w:sz w:val="22"/>
                <w:szCs w:val="22"/>
                <w:rtl/>
              </w:rPr>
            </w:pPr>
            <w:r w:rsidRPr="0046320F">
              <w:rPr>
                <w:rFonts w:ascii="David" w:eastAsia="Calibri" w:hAnsi="David" w:hint="cs"/>
                <w:sz w:val="22"/>
                <w:szCs w:val="22"/>
                <w:rtl/>
                <w:lang w:eastAsia="he-IL"/>
              </w:rPr>
              <w:t>2%</w:t>
            </w:r>
          </w:p>
        </w:tc>
        <w:tc>
          <w:tcPr>
            <w:tcW w:w="1173" w:type="dxa"/>
            <w:vAlign w:val="center"/>
          </w:tcPr>
          <w:p w:rsidR="0046320F" w:rsidRPr="0046320F" w:rsidP="00AE3F30" w14:paraId="49C009AA" w14:textId="77777777">
            <w:pPr>
              <w:widowControl w:val="0"/>
              <w:spacing w:line="269" w:lineRule="auto"/>
              <w:jc w:val="left"/>
              <w:rPr>
                <w:rFonts w:ascii="David" w:eastAsia="Calibri" w:hAnsi="David"/>
                <w:sz w:val="22"/>
                <w:szCs w:val="22"/>
                <w:lang w:eastAsia="he-IL"/>
              </w:rPr>
            </w:pPr>
            <w:r w:rsidRPr="0046320F">
              <w:rPr>
                <w:rFonts w:ascii="David" w:eastAsia="Calibri" w:hAnsi="David"/>
                <w:sz w:val="22"/>
                <w:szCs w:val="22"/>
                <w:lang w:eastAsia="he-IL"/>
              </w:rPr>
              <w:t>20%</w:t>
            </w:r>
          </w:p>
        </w:tc>
        <w:tc>
          <w:tcPr>
            <w:tcW w:w="1173" w:type="dxa"/>
            <w:vAlign w:val="center"/>
          </w:tcPr>
          <w:p w:rsidR="0046320F" w:rsidRPr="0046320F" w:rsidP="00AE3F30" w14:paraId="673F8F14" w14:textId="77777777">
            <w:pPr>
              <w:widowControl w:val="0"/>
              <w:spacing w:line="269" w:lineRule="auto"/>
              <w:jc w:val="left"/>
              <w:rPr>
                <w:rFonts w:ascii="David" w:eastAsia="Calibri" w:hAnsi="David"/>
                <w:sz w:val="22"/>
                <w:szCs w:val="22"/>
                <w:lang w:eastAsia="he-IL"/>
              </w:rPr>
            </w:pPr>
            <w:r w:rsidRPr="0046320F">
              <w:rPr>
                <w:rFonts w:ascii="David" w:eastAsia="Calibri" w:hAnsi="David"/>
                <w:sz w:val="22"/>
                <w:szCs w:val="22"/>
                <w:lang w:eastAsia="he-IL"/>
              </w:rPr>
              <w:t>45%</w:t>
            </w:r>
          </w:p>
        </w:tc>
        <w:tc>
          <w:tcPr>
            <w:tcW w:w="1173" w:type="dxa"/>
            <w:vAlign w:val="center"/>
          </w:tcPr>
          <w:p w:rsidR="0046320F" w:rsidRPr="0046320F" w:rsidP="00AE3F30" w14:paraId="0C60E7AF" w14:textId="77777777">
            <w:pPr>
              <w:widowControl w:val="0"/>
              <w:spacing w:line="269" w:lineRule="auto"/>
              <w:jc w:val="left"/>
              <w:rPr>
                <w:rFonts w:ascii="David" w:eastAsia="Calibri" w:hAnsi="David"/>
                <w:sz w:val="22"/>
                <w:szCs w:val="22"/>
                <w:rtl/>
                <w:lang w:eastAsia="he-IL"/>
              </w:rPr>
            </w:pPr>
            <w:r w:rsidRPr="0046320F">
              <w:rPr>
                <w:rFonts w:ascii="David" w:eastAsia="Calibri" w:hAnsi="David"/>
                <w:sz w:val="22"/>
                <w:szCs w:val="22"/>
                <w:lang w:eastAsia="he-IL"/>
              </w:rPr>
              <w:t>0%</w:t>
            </w:r>
          </w:p>
        </w:tc>
      </w:tr>
      <w:tr w14:paraId="729288BE" w14:textId="77777777" w:rsidTr="00D160B9">
        <w:tblPrEx>
          <w:tblW w:w="0" w:type="auto"/>
          <w:jc w:val="center"/>
          <w:tblLook w:val="04A0"/>
        </w:tblPrEx>
        <w:trPr>
          <w:jc w:val="center"/>
        </w:trPr>
        <w:tc>
          <w:tcPr>
            <w:tcW w:w="702" w:type="dxa"/>
            <w:vMerge w:val="restart"/>
            <w:vAlign w:val="center"/>
          </w:tcPr>
          <w:p w:rsidR="0046320F" w:rsidRPr="0046320F" w:rsidP="00AE3F30" w14:paraId="58E1F4D6" w14:textId="77777777">
            <w:pPr>
              <w:spacing w:line="269" w:lineRule="auto"/>
              <w:jc w:val="left"/>
              <w:rPr>
                <w:rFonts w:eastAsia="Calibri"/>
                <w:sz w:val="22"/>
                <w:szCs w:val="22"/>
                <w:rtl/>
              </w:rPr>
            </w:pPr>
            <w:r w:rsidRPr="0046320F">
              <w:rPr>
                <w:rFonts w:ascii="David" w:eastAsia="Times New Roman" w:hAnsi="David"/>
                <w:b/>
                <w:bCs/>
                <w:color w:val="000000"/>
                <w:sz w:val="22"/>
                <w:szCs w:val="22"/>
                <w:rtl/>
              </w:rPr>
              <w:t>2024</w:t>
            </w:r>
          </w:p>
        </w:tc>
        <w:tc>
          <w:tcPr>
            <w:tcW w:w="1644" w:type="dxa"/>
            <w:vAlign w:val="center"/>
          </w:tcPr>
          <w:p w:rsidR="0046320F" w:rsidRPr="0046320F" w:rsidP="00AE3F30" w14:paraId="6F7A9AD1" w14:textId="77777777">
            <w:pPr>
              <w:spacing w:line="269" w:lineRule="auto"/>
              <w:jc w:val="left"/>
              <w:rPr>
                <w:rFonts w:ascii="David" w:eastAsia="Times New Roman" w:hAnsi="David"/>
                <w:b/>
                <w:bCs/>
                <w:color w:val="000000"/>
                <w:sz w:val="22"/>
                <w:szCs w:val="22"/>
                <w:rtl/>
              </w:rPr>
            </w:pPr>
            <w:r w:rsidRPr="0046320F">
              <w:rPr>
                <w:rFonts w:ascii="David" w:eastAsia="Times New Roman" w:hAnsi="David" w:hint="eastAsia"/>
                <w:b/>
                <w:bCs/>
                <w:color w:val="000000"/>
                <w:sz w:val="22"/>
                <w:szCs w:val="22"/>
                <w:rtl/>
              </w:rPr>
              <w:t>תקני</w:t>
            </w:r>
            <w:r w:rsidRPr="0046320F">
              <w:rPr>
                <w:rFonts w:ascii="David" w:eastAsia="Times New Roman" w:hAnsi="David" w:hint="cs"/>
                <w:b/>
                <w:bCs/>
                <w:color w:val="000000"/>
                <w:sz w:val="22"/>
                <w:szCs w:val="22"/>
                <w:rtl/>
              </w:rPr>
              <w:t xml:space="preserve"> עו"ס מאוישים</w:t>
            </w:r>
          </w:p>
        </w:tc>
        <w:tc>
          <w:tcPr>
            <w:tcW w:w="1173" w:type="dxa"/>
            <w:vAlign w:val="center"/>
          </w:tcPr>
          <w:p w:rsidR="0046320F" w:rsidRPr="0046320F" w:rsidP="00AE3F30" w14:paraId="4D924567" w14:textId="77777777">
            <w:pPr>
              <w:spacing w:line="269" w:lineRule="auto"/>
              <w:jc w:val="left"/>
              <w:rPr>
                <w:rFonts w:ascii="David" w:eastAsia="Times New Roman" w:hAnsi="David"/>
                <w:color w:val="000000"/>
                <w:sz w:val="22"/>
                <w:szCs w:val="22"/>
              </w:rPr>
            </w:pPr>
            <w:r w:rsidRPr="0046320F">
              <w:rPr>
                <w:rFonts w:ascii="David" w:eastAsia="Times New Roman" w:hAnsi="David"/>
                <w:color w:val="000000"/>
                <w:sz w:val="22"/>
                <w:szCs w:val="22"/>
              </w:rPr>
              <w:t>31.67</w:t>
            </w:r>
          </w:p>
        </w:tc>
        <w:tc>
          <w:tcPr>
            <w:tcW w:w="1173" w:type="dxa"/>
            <w:vAlign w:val="center"/>
          </w:tcPr>
          <w:p w:rsidR="0046320F" w:rsidRPr="0046320F" w:rsidP="00AE3F30" w14:paraId="7F7D5575" w14:textId="77777777">
            <w:pPr>
              <w:spacing w:line="269" w:lineRule="auto"/>
              <w:jc w:val="left"/>
              <w:rPr>
                <w:rFonts w:ascii="David" w:eastAsia="Times New Roman" w:hAnsi="David"/>
                <w:color w:val="000000"/>
                <w:sz w:val="22"/>
                <w:szCs w:val="22"/>
                <w:rtl/>
              </w:rPr>
            </w:pPr>
            <w:r w:rsidRPr="0046320F">
              <w:rPr>
                <w:rFonts w:ascii="David" w:eastAsia="Times New Roman" w:hAnsi="David" w:hint="cs"/>
                <w:color w:val="000000"/>
                <w:sz w:val="22"/>
                <w:szCs w:val="22"/>
                <w:rtl/>
              </w:rPr>
              <w:t>48.29</w:t>
            </w:r>
          </w:p>
        </w:tc>
        <w:tc>
          <w:tcPr>
            <w:tcW w:w="1173" w:type="dxa"/>
            <w:vAlign w:val="center"/>
          </w:tcPr>
          <w:p w:rsidR="0046320F" w:rsidRPr="0046320F" w:rsidP="00AE3F30" w14:paraId="06446FEE" w14:textId="77777777">
            <w:pPr>
              <w:spacing w:line="269" w:lineRule="auto"/>
              <w:jc w:val="left"/>
              <w:rPr>
                <w:rFonts w:eastAsia="Calibri"/>
                <w:sz w:val="22"/>
                <w:szCs w:val="22"/>
                <w:rtl/>
              </w:rPr>
            </w:pPr>
            <w:r w:rsidRPr="0046320F">
              <w:rPr>
                <w:rFonts w:eastAsia="Calibri" w:hint="cs"/>
                <w:sz w:val="22"/>
                <w:szCs w:val="22"/>
                <w:rtl/>
              </w:rPr>
              <w:t>20</w:t>
            </w:r>
          </w:p>
        </w:tc>
        <w:tc>
          <w:tcPr>
            <w:tcW w:w="1173" w:type="dxa"/>
            <w:vAlign w:val="center"/>
          </w:tcPr>
          <w:p w:rsidR="0046320F" w:rsidRPr="0046320F" w:rsidP="00AE3F30" w14:paraId="0A86ABD8" w14:textId="77777777">
            <w:pPr>
              <w:spacing w:line="269" w:lineRule="auto"/>
              <w:jc w:val="left"/>
              <w:rPr>
                <w:rFonts w:ascii="David" w:eastAsia="Times New Roman" w:hAnsi="David"/>
                <w:color w:val="000000"/>
                <w:sz w:val="22"/>
                <w:szCs w:val="22"/>
                <w:rtl/>
              </w:rPr>
            </w:pPr>
            <w:r w:rsidRPr="0046320F">
              <w:rPr>
                <w:rFonts w:ascii="David" w:eastAsia="Times New Roman" w:hAnsi="David" w:hint="cs"/>
                <w:color w:val="000000"/>
                <w:sz w:val="22"/>
                <w:szCs w:val="22"/>
                <w:rtl/>
              </w:rPr>
              <w:t>22.3</w:t>
            </w:r>
          </w:p>
        </w:tc>
        <w:tc>
          <w:tcPr>
            <w:tcW w:w="1173" w:type="dxa"/>
            <w:vAlign w:val="center"/>
          </w:tcPr>
          <w:p w:rsidR="0046320F" w:rsidRPr="0046320F" w:rsidP="00AE3F30" w14:paraId="6B7B41A7" w14:textId="77777777">
            <w:pPr>
              <w:spacing w:line="269" w:lineRule="auto"/>
              <w:jc w:val="left"/>
              <w:rPr>
                <w:rFonts w:ascii="David" w:eastAsia="Times New Roman" w:hAnsi="David"/>
                <w:color w:val="000000"/>
                <w:sz w:val="22"/>
                <w:szCs w:val="22"/>
                <w:rtl/>
              </w:rPr>
            </w:pPr>
            <w:r w:rsidRPr="0046320F">
              <w:rPr>
                <w:rFonts w:ascii="David" w:eastAsia="Times New Roman" w:hAnsi="David" w:hint="cs"/>
                <w:color w:val="000000"/>
                <w:sz w:val="22"/>
                <w:szCs w:val="22"/>
                <w:rtl/>
              </w:rPr>
              <w:t>3.61</w:t>
            </w:r>
          </w:p>
        </w:tc>
      </w:tr>
      <w:tr w14:paraId="4B3CB8D7" w14:textId="77777777" w:rsidTr="00D160B9">
        <w:tblPrEx>
          <w:tblW w:w="0" w:type="auto"/>
          <w:jc w:val="center"/>
          <w:tblLook w:val="04A0"/>
        </w:tblPrEx>
        <w:trPr>
          <w:jc w:val="center"/>
        </w:trPr>
        <w:tc>
          <w:tcPr>
            <w:tcW w:w="702" w:type="dxa"/>
            <w:vMerge/>
            <w:vAlign w:val="center"/>
          </w:tcPr>
          <w:p w:rsidR="0046320F" w:rsidRPr="0046320F" w:rsidP="00AE3F30" w14:paraId="7A94E292" w14:textId="77777777">
            <w:pPr>
              <w:spacing w:line="269" w:lineRule="auto"/>
              <w:jc w:val="left"/>
              <w:rPr>
                <w:rFonts w:eastAsia="Calibri"/>
                <w:sz w:val="22"/>
                <w:szCs w:val="22"/>
                <w:rtl/>
              </w:rPr>
            </w:pPr>
          </w:p>
        </w:tc>
        <w:tc>
          <w:tcPr>
            <w:tcW w:w="1644" w:type="dxa"/>
            <w:vAlign w:val="center"/>
          </w:tcPr>
          <w:p w:rsidR="0046320F" w:rsidRPr="0046320F" w:rsidP="00AE3F30" w14:paraId="3CC4FD7D" w14:textId="77777777">
            <w:pPr>
              <w:spacing w:line="269" w:lineRule="auto"/>
              <w:jc w:val="left"/>
              <w:rPr>
                <w:rFonts w:eastAsia="Calibri"/>
                <w:sz w:val="22"/>
                <w:szCs w:val="22"/>
                <w:rtl/>
              </w:rPr>
            </w:pPr>
            <w:r w:rsidRPr="0046320F">
              <w:rPr>
                <w:rFonts w:ascii="David" w:eastAsia="Times New Roman" w:hAnsi="David" w:hint="cs"/>
                <w:b/>
                <w:bCs/>
                <w:color w:val="000000"/>
                <w:sz w:val="22"/>
                <w:szCs w:val="22"/>
                <w:rtl/>
              </w:rPr>
              <w:t xml:space="preserve">תקני עו"ס </w:t>
            </w:r>
            <w:r w:rsidRPr="0046320F">
              <w:rPr>
                <w:rFonts w:ascii="David" w:eastAsia="Times New Roman" w:hAnsi="David"/>
                <w:b/>
                <w:bCs/>
                <w:color w:val="000000"/>
                <w:sz w:val="22"/>
                <w:szCs w:val="22"/>
                <w:rtl/>
              </w:rPr>
              <w:br/>
            </w:r>
            <w:r w:rsidRPr="0046320F">
              <w:rPr>
                <w:rFonts w:ascii="David" w:eastAsia="Times New Roman" w:hAnsi="David" w:hint="cs"/>
                <w:b/>
                <w:bCs/>
                <w:color w:val="000000"/>
                <w:sz w:val="22"/>
                <w:szCs w:val="22"/>
                <w:rtl/>
              </w:rPr>
              <w:t>לא-מאוישים</w:t>
            </w:r>
          </w:p>
        </w:tc>
        <w:tc>
          <w:tcPr>
            <w:tcW w:w="1173" w:type="dxa"/>
            <w:vAlign w:val="center"/>
          </w:tcPr>
          <w:p w:rsidR="0046320F" w:rsidRPr="0046320F" w:rsidP="00AE3F30" w14:paraId="6C3D8763" w14:textId="77777777">
            <w:pPr>
              <w:spacing w:line="269" w:lineRule="auto"/>
              <w:jc w:val="left"/>
              <w:rPr>
                <w:rFonts w:ascii="David" w:eastAsia="Times New Roman" w:hAnsi="David"/>
                <w:color w:val="000000"/>
                <w:sz w:val="22"/>
                <w:szCs w:val="22"/>
              </w:rPr>
            </w:pPr>
            <w:r w:rsidRPr="0046320F">
              <w:rPr>
                <w:rFonts w:ascii="David" w:eastAsia="Times New Roman" w:hAnsi="David"/>
                <w:color w:val="000000"/>
                <w:sz w:val="22"/>
                <w:szCs w:val="22"/>
              </w:rPr>
              <w:t>3.12</w:t>
            </w:r>
          </w:p>
        </w:tc>
        <w:tc>
          <w:tcPr>
            <w:tcW w:w="1173" w:type="dxa"/>
            <w:vAlign w:val="center"/>
          </w:tcPr>
          <w:p w:rsidR="0046320F" w:rsidRPr="0046320F" w:rsidP="00AE3F30" w14:paraId="0F7FDF26" w14:textId="77777777">
            <w:pPr>
              <w:spacing w:line="269" w:lineRule="auto"/>
              <w:jc w:val="left"/>
              <w:rPr>
                <w:rFonts w:ascii="David" w:eastAsia="Times New Roman" w:hAnsi="David"/>
                <w:color w:val="000000"/>
                <w:sz w:val="22"/>
                <w:szCs w:val="22"/>
              </w:rPr>
            </w:pPr>
            <w:r w:rsidRPr="0046320F">
              <w:rPr>
                <w:rFonts w:ascii="David" w:eastAsia="Times New Roman" w:hAnsi="David" w:hint="cs"/>
                <w:color w:val="000000"/>
                <w:sz w:val="22"/>
                <w:szCs w:val="22"/>
                <w:rtl/>
              </w:rPr>
              <w:t>0.56</w:t>
            </w:r>
          </w:p>
        </w:tc>
        <w:tc>
          <w:tcPr>
            <w:tcW w:w="1173" w:type="dxa"/>
            <w:vAlign w:val="center"/>
          </w:tcPr>
          <w:p w:rsidR="0046320F" w:rsidRPr="0046320F" w:rsidP="00AE3F30" w14:paraId="37A063C9" w14:textId="77777777">
            <w:pPr>
              <w:spacing w:line="269" w:lineRule="auto"/>
              <w:jc w:val="left"/>
              <w:rPr>
                <w:rFonts w:eastAsia="Calibri"/>
                <w:sz w:val="22"/>
                <w:szCs w:val="22"/>
                <w:rtl/>
              </w:rPr>
            </w:pPr>
            <w:r w:rsidRPr="0046320F">
              <w:rPr>
                <w:rFonts w:eastAsia="Calibri" w:hint="cs"/>
                <w:sz w:val="22"/>
                <w:szCs w:val="22"/>
                <w:rtl/>
              </w:rPr>
              <w:t>3</w:t>
            </w:r>
          </w:p>
        </w:tc>
        <w:tc>
          <w:tcPr>
            <w:tcW w:w="1173" w:type="dxa"/>
            <w:vAlign w:val="center"/>
          </w:tcPr>
          <w:p w:rsidR="0046320F" w:rsidRPr="0046320F" w:rsidP="00AE3F30" w14:paraId="1F20EB97" w14:textId="77777777">
            <w:pPr>
              <w:spacing w:line="269" w:lineRule="auto"/>
              <w:jc w:val="left"/>
              <w:rPr>
                <w:rFonts w:ascii="David" w:eastAsia="Times New Roman" w:hAnsi="David"/>
                <w:color w:val="000000"/>
                <w:sz w:val="22"/>
                <w:szCs w:val="22"/>
              </w:rPr>
            </w:pPr>
            <w:r w:rsidRPr="0046320F">
              <w:rPr>
                <w:rFonts w:ascii="David" w:eastAsia="Times New Roman" w:hAnsi="David" w:hint="cs"/>
                <w:color w:val="000000"/>
                <w:sz w:val="22"/>
                <w:szCs w:val="22"/>
                <w:rtl/>
              </w:rPr>
              <w:t>11.73</w:t>
            </w:r>
          </w:p>
        </w:tc>
        <w:tc>
          <w:tcPr>
            <w:tcW w:w="1173" w:type="dxa"/>
            <w:vAlign w:val="center"/>
          </w:tcPr>
          <w:p w:rsidR="0046320F" w:rsidRPr="0046320F" w:rsidP="00AE3F30" w14:paraId="4CFAC3F7" w14:textId="77777777">
            <w:pPr>
              <w:spacing w:line="269" w:lineRule="auto"/>
              <w:jc w:val="left"/>
              <w:rPr>
                <w:rFonts w:eastAsia="Calibri"/>
                <w:sz w:val="22"/>
                <w:szCs w:val="22"/>
                <w:rtl/>
              </w:rPr>
            </w:pPr>
            <w:r w:rsidRPr="0046320F">
              <w:rPr>
                <w:rFonts w:eastAsia="Calibri" w:hint="cs"/>
                <w:sz w:val="22"/>
                <w:szCs w:val="22"/>
                <w:rtl/>
              </w:rPr>
              <w:t>0.3</w:t>
            </w:r>
          </w:p>
        </w:tc>
      </w:tr>
      <w:tr w14:paraId="58179E6C" w14:textId="77777777" w:rsidTr="00D160B9">
        <w:tblPrEx>
          <w:tblW w:w="0" w:type="auto"/>
          <w:jc w:val="center"/>
          <w:tblLook w:val="04A0"/>
        </w:tblPrEx>
        <w:trPr>
          <w:jc w:val="center"/>
        </w:trPr>
        <w:tc>
          <w:tcPr>
            <w:tcW w:w="702" w:type="dxa"/>
            <w:vMerge/>
            <w:vAlign w:val="center"/>
          </w:tcPr>
          <w:p w:rsidR="0046320F" w:rsidRPr="0046320F" w:rsidP="00AE3F30" w14:paraId="738BEF56" w14:textId="77777777">
            <w:pPr>
              <w:spacing w:line="269" w:lineRule="auto"/>
              <w:jc w:val="left"/>
              <w:rPr>
                <w:rFonts w:eastAsia="Calibri"/>
                <w:sz w:val="22"/>
                <w:szCs w:val="22"/>
                <w:rtl/>
              </w:rPr>
            </w:pPr>
          </w:p>
        </w:tc>
        <w:tc>
          <w:tcPr>
            <w:tcW w:w="1644" w:type="dxa"/>
            <w:vAlign w:val="center"/>
          </w:tcPr>
          <w:p w:rsidR="0046320F" w:rsidRPr="0046320F" w:rsidP="00AE3F30" w14:paraId="5A69B146" w14:textId="77777777">
            <w:pPr>
              <w:spacing w:line="269" w:lineRule="auto"/>
              <w:jc w:val="left"/>
              <w:rPr>
                <w:rFonts w:ascii="David" w:eastAsia="Times New Roman" w:hAnsi="David"/>
                <w:b/>
                <w:bCs/>
                <w:color w:val="000000"/>
                <w:sz w:val="22"/>
                <w:szCs w:val="22"/>
                <w:rtl/>
              </w:rPr>
            </w:pPr>
            <w:r w:rsidRPr="0046320F">
              <w:rPr>
                <w:rFonts w:ascii="David" w:eastAsia="Times New Roman" w:hAnsi="David" w:hint="cs"/>
                <w:b/>
                <w:bCs/>
                <w:color w:val="000000"/>
                <w:sz w:val="22"/>
                <w:szCs w:val="22"/>
                <w:rtl/>
              </w:rPr>
              <w:t>שיעור אי-האיוש</w:t>
            </w:r>
          </w:p>
        </w:tc>
        <w:tc>
          <w:tcPr>
            <w:tcW w:w="1173" w:type="dxa"/>
            <w:vAlign w:val="center"/>
          </w:tcPr>
          <w:p w:rsidR="0046320F" w:rsidRPr="0046320F" w:rsidP="00AE3F30" w14:paraId="23C2AE29" w14:textId="77777777">
            <w:pPr>
              <w:spacing w:line="269" w:lineRule="auto"/>
              <w:jc w:val="left"/>
              <w:rPr>
                <w:rFonts w:eastAsia="Calibri"/>
                <w:sz w:val="22"/>
                <w:szCs w:val="22"/>
                <w:rtl/>
              </w:rPr>
            </w:pPr>
            <w:r w:rsidRPr="0046320F">
              <w:rPr>
                <w:rFonts w:eastAsia="Calibri" w:hint="cs"/>
                <w:sz w:val="22"/>
                <w:szCs w:val="22"/>
                <w:rtl/>
              </w:rPr>
              <w:t>9%</w:t>
            </w:r>
          </w:p>
        </w:tc>
        <w:tc>
          <w:tcPr>
            <w:tcW w:w="1173" w:type="dxa"/>
            <w:vAlign w:val="center"/>
          </w:tcPr>
          <w:p w:rsidR="0046320F" w:rsidRPr="0046320F" w:rsidP="00AE3F30" w14:paraId="7EA02BAA" w14:textId="77777777">
            <w:pPr>
              <w:spacing w:line="269" w:lineRule="auto"/>
              <w:jc w:val="left"/>
              <w:rPr>
                <w:rFonts w:eastAsia="Calibri"/>
                <w:sz w:val="22"/>
                <w:szCs w:val="22"/>
                <w:rtl/>
              </w:rPr>
            </w:pPr>
            <w:r w:rsidRPr="0046320F">
              <w:rPr>
                <w:rFonts w:ascii="David" w:eastAsia="Calibri" w:hAnsi="David" w:hint="cs"/>
                <w:sz w:val="22"/>
                <w:szCs w:val="22"/>
                <w:rtl/>
                <w:lang w:eastAsia="he-IL"/>
              </w:rPr>
              <w:t>1%</w:t>
            </w:r>
          </w:p>
        </w:tc>
        <w:tc>
          <w:tcPr>
            <w:tcW w:w="1173" w:type="dxa"/>
            <w:vAlign w:val="center"/>
          </w:tcPr>
          <w:p w:rsidR="0046320F" w:rsidRPr="0046320F" w:rsidP="00AE3F30" w14:paraId="61B8119E" w14:textId="77777777">
            <w:pPr>
              <w:widowControl w:val="0"/>
              <w:spacing w:line="269" w:lineRule="auto"/>
              <w:jc w:val="left"/>
              <w:rPr>
                <w:rFonts w:ascii="David" w:eastAsia="Calibri" w:hAnsi="David"/>
                <w:sz w:val="22"/>
                <w:szCs w:val="22"/>
                <w:lang w:eastAsia="he-IL"/>
              </w:rPr>
            </w:pPr>
            <w:r w:rsidRPr="0046320F">
              <w:rPr>
                <w:rFonts w:ascii="David" w:eastAsia="Calibri" w:hAnsi="David"/>
                <w:sz w:val="22"/>
                <w:szCs w:val="22"/>
                <w:lang w:eastAsia="he-IL"/>
              </w:rPr>
              <w:t>13%</w:t>
            </w:r>
          </w:p>
        </w:tc>
        <w:tc>
          <w:tcPr>
            <w:tcW w:w="1173" w:type="dxa"/>
            <w:vAlign w:val="center"/>
          </w:tcPr>
          <w:p w:rsidR="0046320F" w:rsidRPr="0046320F" w:rsidP="00AE3F30" w14:paraId="6D88B3C9" w14:textId="77777777">
            <w:pPr>
              <w:widowControl w:val="0"/>
              <w:spacing w:line="269" w:lineRule="auto"/>
              <w:jc w:val="left"/>
              <w:rPr>
                <w:rFonts w:ascii="David" w:eastAsia="Calibri" w:hAnsi="David"/>
                <w:sz w:val="22"/>
                <w:szCs w:val="22"/>
                <w:lang w:eastAsia="he-IL"/>
              </w:rPr>
            </w:pPr>
            <w:r w:rsidRPr="0046320F">
              <w:rPr>
                <w:rFonts w:ascii="David" w:eastAsia="Calibri" w:hAnsi="David"/>
                <w:sz w:val="22"/>
                <w:szCs w:val="22"/>
                <w:lang w:eastAsia="he-IL"/>
              </w:rPr>
              <w:t>34%</w:t>
            </w:r>
          </w:p>
        </w:tc>
        <w:tc>
          <w:tcPr>
            <w:tcW w:w="1173" w:type="dxa"/>
            <w:vAlign w:val="center"/>
          </w:tcPr>
          <w:p w:rsidR="0046320F" w:rsidRPr="0046320F" w:rsidP="00AE3F30" w14:paraId="30661A9C" w14:textId="77777777">
            <w:pPr>
              <w:widowControl w:val="0"/>
              <w:spacing w:line="269" w:lineRule="auto"/>
              <w:jc w:val="left"/>
              <w:rPr>
                <w:rFonts w:ascii="David" w:eastAsia="Calibri" w:hAnsi="David"/>
                <w:sz w:val="22"/>
                <w:szCs w:val="22"/>
                <w:rtl/>
                <w:lang w:eastAsia="he-IL"/>
              </w:rPr>
            </w:pPr>
            <w:r w:rsidRPr="0046320F">
              <w:rPr>
                <w:rFonts w:ascii="David" w:eastAsia="Calibri" w:hAnsi="David"/>
                <w:sz w:val="22"/>
                <w:szCs w:val="22"/>
                <w:lang w:eastAsia="he-IL"/>
              </w:rPr>
              <w:t>8%</w:t>
            </w:r>
          </w:p>
        </w:tc>
      </w:tr>
      <w:tr w14:paraId="441B5906" w14:textId="77777777" w:rsidTr="00D160B9">
        <w:tblPrEx>
          <w:tblW w:w="0" w:type="auto"/>
          <w:jc w:val="center"/>
          <w:tblLook w:val="04A0"/>
        </w:tblPrEx>
        <w:trPr>
          <w:jc w:val="center"/>
        </w:trPr>
        <w:tc>
          <w:tcPr>
            <w:tcW w:w="702" w:type="dxa"/>
            <w:vMerge w:val="restart"/>
            <w:vAlign w:val="center"/>
          </w:tcPr>
          <w:p w:rsidR="0046320F" w:rsidRPr="0046320F" w:rsidP="00AE3F30" w14:paraId="1D258794" w14:textId="77777777">
            <w:pPr>
              <w:spacing w:line="269" w:lineRule="auto"/>
              <w:jc w:val="left"/>
              <w:rPr>
                <w:rFonts w:eastAsia="Calibri"/>
                <w:sz w:val="22"/>
                <w:szCs w:val="22"/>
                <w:rtl/>
              </w:rPr>
            </w:pPr>
            <w:r w:rsidRPr="0046320F">
              <w:rPr>
                <w:rFonts w:ascii="David" w:eastAsia="Times New Roman" w:hAnsi="David"/>
                <w:b/>
                <w:bCs/>
                <w:color w:val="000000"/>
                <w:sz w:val="22"/>
                <w:szCs w:val="22"/>
                <w:rtl/>
              </w:rPr>
              <w:t>2025</w:t>
            </w:r>
          </w:p>
        </w:tc>
        <w:tc>
          <w:tcPr>
            <w:tcW w:w="1644" w:type="dxa"/>
            <w:vAlign w:val="center"/>
          </w:tcPr>
          <w:p w:rsidR="0046320F" w:rsidRPr="0046320F" w:rsidP="00AE3F30" w14:paraId="43CEF349" w14:textId="77777777">
            <w:pPr>
              <w:spacing w:line="269" w:lineRule="auto"/>
              <w:jc w:val="left"/>
              <w:rPr>
                <w:rFonts w:ascii="David" w:eastAsia="Times New Roman" w:hAnsi="David"/>
                <w:b/>
                <w:bCs/>
                <w:color w:val="000000"/>
                <w:sz w:val="22"/>
                <w:szCs w:val="22"/>
                <w:rtl/>
              </w:rPr>
            </w:pPr>
            <w:r w:rsidRPr="0046320F">
              <w:rPr>
                <w:rFonts w:ascii="David" w:eastAsia="Times New Roman" w:hAnsi="David" w:hint="eastAsia"/>
                <w:b/>
                <w:bCs/>
                <w:color w:val="000000"/>
                <w:sz w:val="22"/>
                <w:szCs w:val="22"/>
                <w:rtl/>
              </w:rPr>
              <w:t>תקני</w:t>
            </w:r>
            <w:r w:rsidRPr="0046320F">
              <w:rPr>
                <w:rFonts w:ascii="David" w:eastAsia="Times New Roman" w:hAnsi="David" w:hint="cs"/>
                <w:b/>
                <w:bCs/>
                <w:color w:val="000000"/>
                <w:sz w:val="22"/>
                <w:szCs w:val="22"/>
                <w:rtl/>
              </w:rPr>
              <w:t xml:space="preserve"> עו"ס מאוישים</w:t>
            </w:r>
          </w:p>
        </w:tc>
        <w:tc>
          <w:tcPr>
            <w:tcW w:w="1173" w:type="dxa"/>
            <w:vAlign w:val="center"/>
          </w:tcPr>
          <w:p w:rsidR="0046320F" w:rsidRPr="0046320F" w:rsidP="00AE3F30" w14:paraId="75580C09" w14:textId="77777777">
            <w:pPr>
              <w:spacing w:line="269" w:lineRule="auto"/>
              <w:jc w:val="left"/>
              <w:rPr>
                <w:rFonts w:ascii="David" w:eastAsia="Times New Roman" w:hAnsi="David"/>
                <w:color w:val="000000"/>
                <w:sz w:val="22"/>
                <w:szCs w:val="22"/>
              </w:rPr>
            </w:pPr>
            <w:r w:rsidRPr="0046320F">
              <w:rPr>
                <w:rFonts w:ascii="David" w:eastAsia="Times New Roman" w:hAnsi="David"/>
                <w:color w:val="000000"/>
                <w:sz w:val="22"/>
                <w:szCs w:val="22"/>
              </w:rPr>
              <w:t>24.79</w:t>
            </w:r>
          </w:p>
        </w:tc>
        <w:tc>
          <w:tcPr>
            <w:tcW w:w="1173" w:type="dxa"/>
            <w:vAlign w:val="center"/>
          </w:tcPr>
          <w:p w:rsidR="0046320F" w:rsidRPr="0046320F" w:rsidP="00AE3F30" w14:paraId="4DD2B146" w14:textId="77777777">
            <w:pPr>
              <w:spacing w:line="269" w:lineRule="auto"/>
              <w:jc w:val="left"/>
              <w:rPr>
                <w:rFonts w:ascii="David" w:eastAsia="Times New Roman" w:hAnsi="David"/>
                <w:color w:val="000000"/>
                <w:sz w:val="22"/>
                <w:szCs w:val="22"/>
              </w:rPr>
            </w:pPr>
            <w:r w:rsidRPr="0046320F">
              <w:rPr>
                <w:rFonts w:ascii="David" w:eastAsia="Times New Roman" w:hAnsi="David" w:hint="cs"/>
                <w:color w:val="000000"/>
                <w:sz w:val="22"/>
                <w:szCs w:val="22"/>
                <w:rtl/>
              </w:rPr>
              <w:t>47.09</w:t>
            </w:r>
          </w:p>
        </w:tc>
        <w:tc>
          <w:tcPr>
            <w:tcW w:w="1173" w:type="dxa"/>
            <w:vAlign w:val="center"/>
          </w:tcPr>
          <w:p w:rsidR="0046320F" w:rsidRPr="0046320F" w:rsidP="00AE3F30" w14:paraId="26E7BBF3" w14:textId="77777777">
            <w:pPr>
              <w:spacing w:line="269" w:lineRule="auto"/>
              <w:jc w:val="left"/>
              <w:rPr>
                <w:rFonts w:eastAsia="Calibri"/>
                <w:sz w:val="22"/>
                <w:szCs w:val="22"/>
                <w:rtl/>
              </w:rPr>
            </w:pPr>
            <w:r w:rsidRPr="0046320F">
              <w:rPr>
                <w:rFonts w:eastAsia="Calibri" w:hint="cs"/>
                <w:sz w:val="22"/>
                <w:szCs w:val="22"/>
                <w:rtl/>
              </w:rPr>
              <w:t>21</w:t>
            </w:r>
          </w:p>
        </w:tc>
        <w:tc>
          <w:tcPr>
            <w:tcW w:w="1173" w:type="dxa"/>
            <w:vAlign w:val="center"/>
          </w:tcPr>
          <w:p w:rsidR="0046320F" w:rsidRPr="0046320F" w:rsidP="00AE3F30" w14:paraId="232213E0" w14:textId="77777777">
            <w:pPr>
              <w:spacing w:line="269" w:lineRule="auto"/>
              <w:jc w:val="left"/>
              <w:rPr>
                <w:rFonts w:ascii="David" w:eastAsia="Times New Roman" w:hAnsi="David"/>
                <w:color w:val="000000"/>
                <w:sz w:val="22"/>
                <w:szCs w:val="22"/>
              </w:rPr>
            </w:pPr>
            <w:r w:rsidRPr="0046320F">
              <w:rPr>
                <w:rFonts w:ascii="David" w:eastAsia="Times New Roman" w:hAnsi="David" w:hint="cs"/>
                <w:color w:val="000000"/>
                <w:sz w:val="22"/>
                <w:szCs w:val="22"/>
                <w:rtl/>
              </w:rPr>
              <w:t>28.3</w:t>
            </w:r>
          </w:p>
        </w:tc>
        <w:tc>
          <w:tcPr>
            <w:tcW w:w="1173" w:type="dxa"/>
            <w:vAlign w:val="center"/>
          </w:tcPr>
          <w:p w:rsidR="0046320F" w:rsidRPr="0046320F" w:rsidP="00AE3F30" w14:paraId="6D612D7F" w14:textId="77777777">
            <w:pPr>
              <w:spacing w:line="269" w:lineRule="auto"/>
              <w:jc w:val="left"/>
              <w:rPr>
                <w:rFonts w:ascii="David" w:eastAsia="Times New Roman" w:hAnsi="David"/>
                <w:color w:val="000000"/>
                <w:sz w:val="22"/>
                <w:szCs w:val="22"/>
              </w:rPr>
            </w:pPr>
            <w:r w:rsidRPr="0046320F">
              <w:rPr>
                <w:rFonts w:ascii="David" w:eastAsia="Times New Roman" w:hAnsi="David" w:hint="cs"/>
                <w:color w:val="000000"/>
                <w:sz w:val="22"/>
                <w:szCs w:val="22"/>
                <w:rtl/>
              </w:rPr>
              <w:t>4.51</w:t>
            </w:r>
          </w:p>
        </w:tc>
      </w:tr>
      <w:tr w14:paraId="2D5BC095" w14:textId="77777777" w:rsidTr="00D160B9">
        <w:tblPrEx>
          <w:tblW w:w="0" w:type="auto"/>
          <w:jc w:val="center"/>
          <w:tblLook w:val="04A0"/>
        </w:tblPrEx>
        <w:trPr>
          <w:jc w:val="center"/>
        </w:trPr>
        <w:tc>
          <w:tcPr>
            <w:tcW w:w="702" w:type="dxa"/>
            <w:vMerge/>
            <w:vAlign w:val="center"/>
          </w:tcPr>
          <w:p w:rsidR="0046320F" w:rsidRPr="0046320F" w:rsidP="00AE3F30" w14:paraId="683306A1" w14:textId="77777777">
            <w:pPr>
              <w:spacing w:line="269" w:lineRule="auto"/>
              <w:jc w:val="left"/>
              <w:rPr>
                <w:rFonts w:eastAsia="Calibri"/>
                <w:sz w:val="22"/>
                <w:szCs w:val="22"/>
                <w:rtl/>
              </w:rPr>
            </w:pPr>
          </w:p>
        </w:tc>
        <w:tc>
          <w:tcPr>
            <w:tcW w:w="1644" w:type="dxa"/>
            <w:vAlign w:val="center"/>
          </w:tcPr>
          <w:p w:rsidR="0046320F" w:rsidRPr="0046320F" w:rsidP="00AE3F30" w14:paraId="08924B53" w14:textId="77777777">
            <w:pPr>
              <w:spacing w:line="269" w:lineRule="auto"/>
              <w:jc w:val="left"/>
              <w:rPr>
                <w:rFonts w:eastAsia="Calibri"/>
                <w:sz w:val="22"/>
                <w:szCs w:val="22"/>
                <w:rtl/>
              </w:rPr>
            </w:pPr>
            <w:r w:rsidRPr="0046320F">
              <w:rPr>
                <w:rFonts w:ascii="David" w:eastAsia="Times New Roman" w:hAnsi="David" w:hint="eastAsia"/>
                <w:b/>
                <w:bCs/>
                <w:color w:val="000000"/>
                <w:sz w:val="22"/>
                <w:szCs w:val="22"/>
                <w:rtl/>
              </w:rPr>
              <w:t>תקני</w:t>
            </w:r>
            <w:r w:rsidRPr="0046320F">
              <w:rPr>
                <w:rFonts w:ascii="David" w:eastAsia="Times New Roman" w:hAnsi="David" w:hint="cs"/>
                <w:b/>
                <w:bCs/>
                <w:color w:val="000000"/>
                <w:sz w:val="22"/>
                <w:szCs w:val="22"/>
                <w:rtl/>
              </w:rPr>
              <w:t xml:space="preserve"> עו"ס </w:t>
            </w:r>
            <w:r w:rsidRPr="0046320F">
              <w:rPr>
                <w:rFonts w:ascii="David" w:eastAsia="Times New Roman" w:hAnsi="David"/>
                <w:b/>
                <w:bCs/>
                <w:color w:val="000000"/>
                <w:sz w:val="22"/>
                <w:szCs w:val="22"/>
                <w:rtl/>
              </w:rPr>
              <w:br/>
            </w:r>
            <w:r w:rsidRPr="0046320F">
              <w:rPr>
                <w:rFonts w:ascii="David" w:eastAsia="Times New Roman" w:hAnsi="David" w:hint="cs"/>
                <w:b/>
                <w:bCs/>
                <w:color w:val="000000"/>
                <w:sz w:val="22"/>
                <w:szCs w:val="22"/>
                <w:rtl/>
              </w:rPr>
              <w:t>לא-מאוישים</w:t>
            </w:r>
          </w:p>
        </w:tc>
        <w:tc>
          <w:tcPr>
            <w:tcW w:w="1173" w:type="dxa"/>
            <w:vAlign w:val="center"/>
          </w:tcPr>
          <w:p w:rsidR="0046320F" w:rsidRPr="0046320F" w:rsidP="00AE3F30" w14:paraId="6F6053CA" w14:textId="77777777">
            <w:pPr>
              <w:spacing w:line="269" w:lineRule="auto"/>
              <w:jc w:val="left"/>
              <w:rPr>
                <w:rFonts w:ascii="David" w:eastAsia="Times New Roman" w:hAnsi="David"/>
                <w:color w:val="000000"/>
                <w:sz w:val="22"/>
                <w:szCs w:val="22"/>
              </w:rPr>
            </w:pPr>
            <w:r w:rsidRPr="0046320F">
              <w:rPr>
                <w:rFonts w:ascii="David" w:eastAsia="Times New Roman" w:hAnsi="David"/>
                <w:color w:val="000000"/>
                <w:sz w:val="22"/>
                <w:szCs w:val="22"/>
              </w:rPr>
              <w:t>9.9</w:t>
            </w:r>
          </w:p>
        </w:tc>
        <w:tc>
          <w:tcPr>
            <w:tcW w:w="1173" w:type="dxa"/>
            <w:vAlign w:val="center"/>
          </w:tcPr>
          <w:p w:rsidR="0046320F" w:rsidRPr="0046320F" w:rsidP="00AE3F30" w14:paraId="5D7B65C4" w14:textId="77777777">
            <w:pPr>
              <w:spacing w:line="269" w:lineRule="auto"/>
              <w:jc w:val="left"/>
              <w:rPr>
                <w:rFonts w:ascii="David" w:eastAsia="Times New Roman" w:hAnsi="David"/>
                <w:color w:val="000000"/>
                <w:sz w:val="22"/>
                <w:szCs w:val="22"/>
              </w:rPr>
            </w:pPr>
            <w:r w:rsidRPr="0046320F">
              <w:rPr>
                <w:rFonts w:ascii="David" w:eastAsia="Times New Roman" w:hAnsi="David" w:hint="cs"/>
                <w:color w:val="000000"/>
                <w:sz w:val="22"/>
                <w:szCs w:val="22"/>
                <w:rtl/>
              </w:rPr>
              <w:t>1.91</w:t>
            </w:r>
          </w:p>
        </w:tc>
        <w:tc>
          <w:tcPr>
            <w:tcW w:w="1173" w:type="dxa"/>
            <w:vAlign w:val="center"/>
          </w:tcPr>
          <w:p w:rsidR="0046320F" w:rsidRPr="0046320F" w:rsidP="00AE3F30" w14:paraId="61FBF3EE" w14:textId="77777777">
            <w:pPr>
              <w:spacing w:line="269" w:lineRule="auto"/>
              <w:jc w:val="left"/>
              <w:rPr>
                <w:rFonts w:eastAsia="Calibri"/>
                <w:sz w:val="22"/>
                <w:szCs w:val="22"/>
                <w:rtl/>
              </w:rPr>
            </w:pPr>
            <w:r w:rsidRPr="0046320F">
              <w:rPr>
                <w:rFonts w:eastAsia="Calibri" w:hint="cs"/>
                <w:sz w:val="22"/>
                <w:szCs w:val="22"/>
                <w:rtl/>
              </w:rPr>
              <w:t>2</w:t>
            </w:r>
          </w:p>
        </w:tc>
        <w:tc>
          <w:tcPr>
            <w:tcW w:w="1173" w:type="dxa"/>
            <w:vAlign w:val="center"/>
          </w:tcPr>
          <w:p w:rsidR="0046320F" w:rsidRPr="0046320F" w:rsidP="00AE3F30" w14:paraId="19C9E899" w14:textId="77777777">
            <w:pPr>
              <w:spacing w:line="269" w:lineRule="auto"/>
              <w:jc w:val="left"/>
              <w:rPr>
                <w:rFonts w:ascii="David" w:eastAsia="Times New Roman" w:hAnsi="David"/>
                <w:color w:val="000000"/>
                <w:sz w:val="22"/>
                <w:szCs w:val="22"/>
              </w:rPr>
            </w:pPr>
            <w:r w:rsidRPr="0046320F">
              <w:rPr>
                <w:rFonts w:ascii="David" w:eastAsia="Times New Roman" w:hAnsi="David" w:hint="cs"/>
                <w:color w:val="000000"/>
                <w:sz w:val="22"/>
                <w:szCs w:val="22"/>
                <w:rtl/>
              </w:rPr>
              <w:t>6.8</w:t>
            </w:r>
          </w:p>
        </w:tc>
        <w:tc>
          <w:tcPr>
            <w:tcW w:w="1173" w:type="dxa"/>
            <w:vAlign w:val="center"/>
          </w:tcPr>
          <w:p w:rsidR="0046320F" w:rsidRPr="0046320F" w:rsidP="00AE3F30" w14:paraId="71ED0813" w14:textId="77777777">
            <w:pPr>
              <w:spacing w:line="269" w:lineRule="auto"/>
              <w:jc w:val="left"/>
              <w:rPr>
                <w:rFonts w:eastAsia="Calibri"/>
                <w:sz w:val="22"/>
                <w:szCs w:val="22"/>
                <w:rtl/>
              </w:rPr>
            </w:pPr>
            <w:r w:rsidRPr="0046320F">
              <w:rPr>
                <w:rFonts w:eastAsia="Calibri" w:hint="cs"/>
                <w:sz w:val="22"/>
                <w:szCs w:val="22"/>
                <w:rtl/>
              </w:rPr>
              <w:t>0</w:t>
            </w:r>
          </w:p>
        </w:tc>
      </w:tr>
      <w:tr w14:paraId="1C86B5D3" w14:textId="77777777" w:rsidTr="00D160B9">
        <w:tblPrEx>
          <w:tblW w:w="0" w:type="auto"/>
          <w:jc w:val="center"/>
          <w:tblLook w:val="04A0"/>
        </w:tblPrEx>
        <w:trPr>
          <w:jc w:val="center"/>
        </w:trPr>
        <w:tc>
          <w:tcPr>
            <w:tcW w:w="702" w:type="dxa"/>
            <w:vMerge/>
            <w:vAlign w:val="center"/>
          </w:tcPr>
          <w:p w:rsidR="0046320F" w:rsidRPr="0046320F" w:rsidP="00AE3F30" w14:paraId="33F7DB63" w14:textId="77777777">
            <w:pPr>
              <w:spacing w:line="269" w:lineRule="auto"/>
              <w:jc w:val="left"/>
              <w:rPr>
                <w:rFonts w:eastAsia="Calibri"/>
                <w:sz w:val="22"/>
                <w:szCs w:val="22"/>
                <w:rtl/>
              </w:rPr>
            </w:pPr>
          </w:p>
        </w:tc>
        <w:tc>
          <w:tcPr>
            <w:tcW w:w="1644" w:type="dxa"/>
            <w:vAlign w:val="center"/>
          </w:tcPr>
          <w:p w:rsidR="0046320F" w:rsidRPr="0046320F" w:rsidP="00AE3F30" w14:paraId="46A834D7" w14:textId="77777777">
            <w:pPr>
              <w:spacing w:line="269" w:lineRule="auto"/>
              <w:jc w:val="left"/>
              <w:rPr>
                <w:rFonts w:eastAsia="Calibri"/>
                <w:sz w:val="22"/>
                <w:szCs w:val="22"/>
                <w:rtl/>
              </w:rPr>
            </w:pPr>
            <w:r w:rsidRPr="0046320F">
              <w:rPr>
                <w:rFonts w:ascii="David" w:eastAsia="Times New Roman" w:hAnsi="David" w:hint="cs"/>
                <w:b/>
                <w:bCs/>
                <w:color w:val="000000"/>
                <w:sz w:val="22"/>
                <w:szCs w:val="22"/>
                <w:rtl/>
              </w:rPr>
              <w:t>שיעור אי-האיוש</w:t>
            </w:r>
          </w:p>
        </w:tc>
        <w:tc>
          <w:tcPr>
            <w:tcW w:w="1173" w:type="dxa"/>
            <w:vAlign w:val="center"/>
          </w:tcPr>
          <w:p w:rsidR="0046320F" w:rsidRPr="0046320F" w:rsidP="00AE3F30" w14:paraId="3DFFE7B5" w14:textId="77777777">
            <w:pPr>
              <w:spacing w:line="269" w:lineRule="auto"/>
              <w:jc w:val="left"/>
              <w:rPr>
                <w:rFonts w:eastAsia="Calibri"/>
                <w:sz w:val="22"/>
                <w:szCs w:val="22"/>
                <w:rtl/>
              </w:rPr>
            </w:pPr>
            <w:r w:rsidRPr="0046320F">
              <w:rPr>
                <w:rFonts w:eastAsia="Calibri" w:hint="cs"/>
                <w:sz w:val="22"/>
                <w:szCs w:val="22"/>
                <w:rtl/>
              </w:rPr>
              <w:t>29%</w:t>
            </w:r>
          </w:p>
        </w:tc>
        <w:tc>
          <w:tcPr>
            <w:tcW w:w="1173" w:type="dxa"/>
            <w:vAlign w:val="center"/>
          </w:tcPr>
          <w:p w:rsidR="0046320F" w:rsidRPr="0046320F" w:rsidP="00AE3F30" w14:paraId="1D68EF29" w14:textId="77777777">
            <w:pPr>
              <w:spacing w:line="269" w:lineRule="auto"/>
              <w:jc w:val="left"/>
              <w:rPr>
                <w:rFonts w:eastAsia="Calibri"/>
                <w:sz w:val="22"/>
                <w:szCs w:val="22"/>
                <w:rtl/>
              </w:rPr>
            </w:pPr>
            <w:r w:rsidRPr="0046320F">
              <w:rPr>
                <w:rFonts w:ascii="David" w:eastAsia="Calibri" w:hAnsi="David" w:hint="cs"/>
                <w:sz w:val="22"/>
                <w:szCs w:val="22"/>
                <w:rtl/>
                <w:lang w:eastAsia="he-IL"/>
              </w:rPr>
              <w:t>4%</w:t>
            </w:r>
          </w:p>
        </w:tc>
        <w:tc>
          <w:tcPr>
            <w:tcW w:w="1173" w:type="dxa"/>
            <w:vAlign w:val="center"/>
          </w:tcPr>
          <w:p w:rsidR="0046320F" w:rsidRPr="0046320F" w:rsidP="00AE3F30" w14:paraId="5DABBAA7" w14:textId="77777777">
            <w:pPr>
              <w:widowControl w:val="0"/>
              <w:spacing w:line="269" w:lineRule="auto"/>
              <w:jc w:val="left"/>
              <w:rPr>
                <w:rFonts w:ascii="David" w:eastAsia="Calibri" w:hAnsi="David"/>
                <w:sz w:val="22"/>
                <w:szCs w:val="22"/>
                <w:lang w:eastAsia="he-IL"/>
              </w:rPr>
            </w:pPr>
            <w:r w:rsidRPr="0046320F">
              <w:rPr>
                <w:rFonts w:ascii="David" w:eastAsia="Calibri" w:hAnsi="David"/>
                <w:sz w:val="22"/>
                <w:szCs w:val="22"/>
                <w:lang w:eastAsia="he-IL"/>
              </w:rPr>
              <w:t>9%</w:t>
            </w:r>
          </w:p>
        </w:tc>
        <w:tc>
          <w:tcPr>
            <w:tcW w:w="1173" w:type="dxa"/>
            <w:vAlign w:val="center"/>
          </w:tcPr>
          <w:p w:rsidR="0046320F" w:rsidRPr="0046320F" w:rsidP="00AE3F30" w14:paraId="202492CE" w14:textId="77777777">
            <w:pPr>
              <w:widowControl w:val="0"/>
              <w:spacing w:line="269" w:lineRule="auto"/>
              <w:jc w:val="left"/>
              <w:rPr>
                <w:rFonts w:ascii="David" w:eastAsia="Calibri" w:hAnsi="David"/>
                <w:sz w:val="22"/>
                <w:szCs w:val="22"/>
                <w:lang w:eastAsia="he-IL"/>
              </w:rPr>
            </w:pPr>
            <w:r w:rsidRPr="0046320F">
              <w:rPr>
                <w:rFonts w:ascii="David" w:eastAsia="Calibri" w:hAnsi="David"/>
                <w:sz w:val="22"/>
                <w:szCs w:val="22"/>
                <w:lang w:eastAsia="he-IL"/>
              </w:rPr>
              <w:t>19%</w:t>
            </w:r>
          </w:p>
        </w:tc>
        <w:tc>
          <w:tcPr>
            <w:tcW w:w="1173" w:type="dxa"/>
            <w:vAlign w:val="center"/>
          </w:tcPr>
          <w:p w:rsidR="0046320F" w:rsidRPr="0046320F" w:rsidP="00AE3F30" w14:paraId="36209F29" w14:textId="77777777">
            <w:pPr>
              <w:widowControl w:val="0"/>
              <w:spacing w:line="269" w:lineRule="auto"/>
              <w:jc w:val="left"/>
              <w:rPr>
                <w:rFonts w:ascii="David" w:eastAsia="Calibri" w:hAnsi="David"/>
                <w:sz w:val="22"/>
                <w:szCs w:val="22"/>
                <w:rtl/>
                <w:lang w:eastAsia="he-IL"/>
              </w:rPr>
            </w:pPr>
            <w:r w:rsidRPr="0046320F">
              <w:rPr>
                <w:rFonts w:ascii="David" w:eastAsia="Calibri" w:hAnsi="David"/>
                <w:sz w:val="22"/>
                <w:szCs w:val="22"/>
                <w:lang w:eastAsia="he-IL"/>
              </w:rPr>
              <w:t>0%</w:t>
            </w:r>
          </w:p>
        </w:tc>
      </w:tr>
    </w:tbl>
    <w:p w:rsidR="0046320F" w:rsidRPr="0046320F" w:rsidP="00AE3F30" w14:paraId="76FA0F87" w14:textId="77777777">
      <w:pPr>
        <w:widowControl w:val="0"/>
        <w:spacing w:line="269" w:lineRule="auto"/>
        <w:rPr>
          <w:rFonts w:ascii="David" w:eastAsia="Calibri" w:hAnsi="David"/>
          <w:szCs w:val="20"/>
          <w:rtl/>
          <w:lang w:eastAsia="he-IL"/>
        </w:rPr>
      </w:pPr>
      <w:r w:rsidRPr="0046320F">
        <w:rPr>
          <w:rFonts w:ascii="David" w:eastAsia="Calibri" w:hAnsi="David" w:hint="cs"/>
          <w:szCs w:val="20"/>
          <w:rtl/>
          <w:lang w:eastAsia="he-IL"/>
        </w:rPr>
        <w:t>על פי נתוני הרשויות המקומיות שנבדקו, בעיבוד משרד מבקר המדינה.</w:t>
      </w:r>
    </w:p>
    <w:p w:rsidR="0046320F" w:rsidRPr="0046320F" w:rsidP="00AE3F30" w14:paraId="7232B0DD" w14:textId="77777777">
      <w:pPr>
        <w:spacing w:line="269" w:lineRule="auto"/>
        <w:ind w:left="-567"/>
        <w:rPr>
          <w:rFonts w:eastAsia="Calibri"/>
          <w:szCs w:val="20"/>
          <w:rtl/>
          <w:lang w:eastAsia="he-IL"/>
        </w:rPr>
      </w:pPr>
    </w:p>
    <w:p w:rsidR="0046320F" w:rsidRPr="0046320F" w:rsidP="00AE3F30" w14:paraId="1DB8142F" w14:textId="77777777">
      <w:pPr>
        <w:widowControl w:val="0"/>
        <w:spacing w:line="269" w:lineRule="auto"/>
        <w:jc w:val="center"/>
        <w:rPr>
          <w:rFonts w:ascii="David" w:eastAsia="Calibri" w:hAnsi="David"/>
          <w:b/>
          <w:bCs/>
          <w:rtl/>
          <w:lang w:eastAsia="he-IL"/>
        </w:rPr>
      </w:pPr>
      <w:r w:rsidRPr="0046320F">
        <w:rPr>
          <w:rFonts w:ascii="David" w:eastAsia="Calibri" w:hAnsi="David" w:hint="cs"/>
          <w:rtl/>
          <w:lang w:eastAsia="he-IL"/>
        </w:rPr>
        <w:t>תרשים 2:</w:t>
      </w:r>
      <w:r w:rsidRPr="0046320F">
        <w:rPr>
          <w:rFonts w:ascii="David" w:eastAsia="Calibri" w:hAnsi="David" w:hint="cs"/>
          <w:b/>
          <w:bCs/>
          <w:rtl/>
          <w:lang w:eastAsia="he-IL"/>
        </w:rPr>
        <w:t xml:space="preserve"> איוש תקני עו"ס ברשויות המקומיות שנבדקו, 2022 - 2025</w:t>
      </w:r>
    </w:p>
    <w:p w:rsidR="0046320F" w:rsidRPr="0046320F" w:rsidP="00AE3F30" w14:paraId="39EB1954" w14:textId="77777777">
      <w:pPr>
        <w:widowControl w:val="0"/>
        <w:spacing w:line="269" w:lineRule="auto"/>
        <w:jc w:val="center"/>
        <w:rPr>
          <w:rFonts w:ascii="David" w:eastAsia="Calibri" w:hAnsi="David"/>
          <w:b/>
          <w:bCs/>
          <w:rtl/>
          <w:lang w:eastAsia="he-IL"/>
        </w:rPr>
      </w:pPr>
      <w:r w:rsidRPr="0046320F">
        <w:rPr>
          <w:rFonts w:ascii="David" w:eastAsia="Calibri" w:hAnsi="David"/>
          <w:b/>
          <w:bCs/>
          <w:noProof/>
          <w:rtl/>
          <w:lang w:val="he-IL" w:eastAsia="he-IL"/>
        </w:rPr>
        <w:drawing>
          <wp:inline distT="0" distB="0" distL="0" distR="0">
            <wp:extent cx="5220335" cy="3662045"/>
            <wp:effectExtent l="0" t="0" r="0" b="0"/>
            <wp:docPr id="9" name="תמונה 9" descr="התרשים מציג את מספר תקני העו&quot;ס המאוישים ושאינם מאוישים ברשויות המקומיות שנבדקו. מספר התקנים הלא-מאוישים הגדול ביותר הוא בעיריית קריית מוצקין וירד מ-14 בשנת 2022 ל-7 בשנת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תרשים 2.JPG"/>
                    <pic:cNvPicPr/>
                  </pic:nvPicPr>
                  <pic:blipFill>
                    <a:blip xmlns:r="http://schemas.openxmlformats.org/officeDocument/2006/relationships" r:embed="rId24">
                      <a:extLst>
                        <a:ext xmlns:a="http://schemas.openxmlformats.org/drawingml/2006/main" uri="{28A0092B-C50C-407E-A947-70E740481C1C}">
                          <a14:useLocalDpi xmlns:a14="http://schemas.microsoft.com/office/drawing/2010/main" val="0"/>
                        </a:ext>
                      </a:extLst>
                    </a:blip>
                    <a:stretch>
                      <a:fillRect/>
                    </a:stretch>
                  </pic:blipFill>
                  <pic:spPr>
                    <a:xfrm>
                      <a:off x="0" y="0"/>
                      <a:ext cx="5220335" cy="3662045"/>
                    </a:xfrm>
                    <a:prstGeom prst="rect">
                      <a:avLst/>
                    </a:prstGeom>
                  </pic:spPr>
                </pic:pic>
              </a:graphicData>
            </a:graphic>
          </wp:inline>
        </w:drawing>
      </w:r>
    </w:p>
    <w:p w:rsidR="0046320F" w:rsidRPr="0046320F" w:rsidP="00AE3F30" w14:paraId="0B378595" w14:textId="77777777">
      <w:pPr>
        <w:widowControl w:val="0"/>
        <w:spacing w:line="269" w:lineRule="auto"/>
        <w:rPr>
          <w:rFonts w:ascii="David" w:eastAsia="Calibri" w:hAnsi="David"/>
          <w:szCs w:val="20"/>
          <w:rtl/>
          <w:lang w:eastAsia="he-IL"/>
        </w:rPr>
      </w:pPr>
      <w:r w:rsidRPr="0046320F">
        <w:rPr>
          <w:rFonts w:ascii="David" w:eastAsia="Calibri" w:hAnsi="David" w:hint="cs"/>
          <w:szCs w:val="20"/>
          <w:rtl/>
          <w:lang w:eastAsia="he-IL"/>
        </w:rPr>
        <w:t>על פי נתוני הרשויות המקומיות שנבדקו, בעיבוד משרד מבקר המדינה.</w:t>
      </w:r>
    </w:p>
    <w:p w:rsidR="0046320F" w:rsidRPr="0046320F" w:rsidP="00AE3F30" w14:paraId="6C0C6557" w14:textId="77777777">
      <w:pPr>
        <w:spacing w:line="269" w:lineRule="auto"/>
        <w:ind w:left="-567"/>
        <w:rPr>
          <w:rFonts w:eastAsia="Calibri"/>
          <w:szCs w:val="20"/>
          <w:rtl/>
          <w:lang w:eastAsia="he-IL"/>
        </w:rPr>
      </w:pPr>
    </w:p>
    <w:p w:rsidR="0046320F" w:rsidRPr="0046320F" w:rsidP="00AE3F30" w14:paraId="3298ADFF" w14:textId="77777777">
      <w:pPr>
        <w:widowControl w:val="0"/>
        <w:spacing w:line="269" w:lineRule="auto"/>
        <w:rPr>
          <w:rFonts w:ascii="David" w:eastAsia="Calibri" w:hAnsi="David"/>
          <w:lang w:eastAsia="he-IL"/>
        </w:rPr>
      </w:pPr>
      <w:r w:rsidRPr="0046320F">
        <w:rPr>
          <w:rFonts w:ascii="David" w:eastAsia="Calibri" w:hAnsi="David" w:hint="cs"/>
          <w:rtl/>
          <w:lang w:eastAsia="he-IL"/>
        </w:rPr>
        <w:t xml:space="preserve">מלוח 3 ומתרשים 2 עולה כי שיעור </w:t>
      </w:r>
      <w:r w:rsidRPr="0046320F">
        <w:rPr>
          <w:rFonts w:ascii="David" w:eastAsia="Calibri" w:hAnsi="David" w:hint="eastAsia"/>
          <w:rtl/>
          <w:lang w:eastAsia="he-IL"/>
        </w:rPr>
        <w:t>תקני</w:t>
      </w:r>
      <w:r w:rsidRPr="0046320F">
        <w:rPr>
          <w:rFonts w:ascii="David" w:eastAsia="Calibri" w:hAnsi="David" w:hint="cs"/>
          <w:rtl/>
          <w:lang w:eastAsia="he-IL"/>
        </w:rPr>
        <w:t xml:space="preserve"> </w:t>
      </w:r>
      <w:r w:rsidRPr="0046320F">
        <w:rPr>
          <w:rFonts w:ascii="David" w:eastAsia="Calibri" w:hAnsi="David" w:hint="cs"/>
          <w:rtl/>
          <w:lang w:eastAsia="he-IL"/>
        </w:rPr>
        <w:t>העו"ס</w:t>
      </w:r>
      <w:r w:rsidRPr="0046320F">
        <w:rPr>
          <w:rFonts w:ascii="David" w:eastAsia="Calibri" w:hAnsi="David" w:hint="cs"/>
          <w:rtl/>
          <w:lang w:eastAsia="he-IL"/>
        </w:rPr>
        <w:t xml:space="preserve"> הלא-מאוישים עלה בשנת 2023 בשתיים מהרשויות המקומיות שנבדקו (עיריות </w:t>
      </w:r>
      <w:r w:rsidRPr="0046320F">
        <w:rPr>
          <w:rFonts w:ascii="David" w:eastAsia="Calibri" w:hAnsi="David" w:hint="cs"/>
          <w:b/>
          <w:bCs/>
          <w:rtl/>
          <w:lang w:eastAsia="he-IL"/>
        </w:rPr>
        <w:t>מעלות-תרשיחא</w:t>
      </w:r>
      <w:r w:rsidRPr="0046320F">
        <w:rPr>
          <w:rFonts w:ascii="David" w:eastAsia="Calibri" w:hAnsi="David" w:hint="cs"/>
          <w:rtl/>
          <w:lang w:eastAsia="he-IL"/>
        </w:rPr>
        <w:t xml:space="preserve"> ו</w:t>
      </w:r>
      <w:r w:rsidRPr="0046320F">
        <w:rPr>
          <w:rFonts w:ascii="David" w:eastAsia="Calibri" w:hAnsi="David" w:hint="cs"/>
          <w:b/>
          <w:bCs/>
          <w:rtl/>
          <w:lang w:eastAsia="he-IL"/>
        </w:rPr>
        <w:t>קריית מוצקין</w:t>
      </w:r>
      <w:r w:rsidRPr="0046320F">
        <w:rPr>
          <w:rFonts w:ascii="David" w:eastAsia="Calibri" w:hAnsi="David" w:hint="cs"/>
          <w:rtl/>
          <w:lang w:eastAsia="he-IL"/>
        </w:rPr>
        <w:t xml:space="preserve">), ובשנים 2024 - 2025 הוא ירד. עוד עולה כי </w:t>
      </w:r>
      <w:r w:rsidRPr="0046320F">
        <w:rPr>
          <w:rFonts w:ascii="David" w:eastAsia="Calibri" w:hAnsi="David" w:hint="cs"/>
          <w:rtl/>
          <w:lang w:eastAsia="he-IL"/>
        </w:rPr>
        <w:t>במש"ח</w:t>
      </w:r>
      <w:r w:rsidRPr="0046320F">
        <w:rPr>
          <w:rFonts w:ascii="David" w:eastAsia="Calibri" w:hAnsi="David" w:hint="cs"/>
          <w:rtl/>
          <w:lang w:eastAsia="he-IL"/>
        </w:rPr>
        <w:t xml:space="preserve"> </w:t>
      </w:r>
      <w:r w:rsidRPr="0046320F">
        <w:rPr>
          <w:rFonts w:eastAsia="Calibri" w:hint="cs"/>
          <w:rtl/>
        </w:rPr>
        <w:t>עיריית</w:t>
      </w:r>
      <w:r w:rsidRPr="0046320F">
        <w:rPr>
          <w:rFonts w:ascii="David" w:eastAsia="Calibri" w:hAnsi="David" w:hint="cs"/>
          <w:rtl/>
          <w:lang w:eastAsia="he-IL"/>
        </w:rPr>
        <w:t xml:space="preserve"> </w:t>
      </w:r>
      <w:r w:rsidRPr="0046320F">
        <w:rPr>
          <w:rFonts w:ascii="David" w:eastAsia="Calibri" w:hAnsi="David" w:hint="cs"/>
          <w:b/>
          <w:bCs/>
          <w:rtl/>
          <w:lang w:eastAsia="he-IL"/>
        </w:rPr>
        <w:t>מעלות-תרשיחא</w:t>
      </w:r>
      <w:r w:rsidRPr="0046320F">
        <w:rPr>
          <w:rFonts w:ascii="David" w:eastAsia="Calibri" w:hAnsi="David" w:hint="cs"/>
          <w:rtl/>
          <w:lang w:eastAsia="he-IL"/>
        </w:rPr>
        <w:t xml:space="preserve"> שיעור </w:t>
      </w:r>
      <w:r w:rsidRPr="0046320F">
        <w:rPr>
          <w:rFonts w:ascii="David" w:eastAsia="Calibri" w:hAnsi="David" w:hint="eastAsia"/>
          <w:rtl/>
          <w:lang w:eastAsia="he-IL"/>
        </w:rPr>
        <w:t>תקני</w:t>
      </w:r>
      <w:r w:rsidRPr="0046320F">
        <w:rPr>
          <w:rFonts w:ascii="David" w:eastAsia="Calibri" w:hAnsi="David" w:hint="cs"/>
          <w:rtl/>
          <w:lang w:eastAsia="he-IL"/>
        </w:rPr>
        <w:t xml:space="preserve"> </w:t>
      </w:r>
      <w:r w:rsidRPr="0046320F">
        <w:rPr>
          <w:rFonts w:ascii="David" w:eastAsia="Calibri" w:hAnsi="David" w:hint="cs"/>
          <w:rtl/>
          <w:lang w:eastAsia="he-IL"/>
        </w:rPr>
        <w:t>העו"ס</w:t>
      </w:r>
      <w:r w:rsidRPr="0046320F">
        <w:rPr>
          <w:rFonts w:ascii="David" w:eastAsia="Calibri" w:hAnsi="David" w:hint="cs"/>
          <w:rtl/>
          <w:lang w:eastAsia="he-IL"/>
        </w:rPr>
        <w:t xml:space="preserve"> הלא-מאוישים הגיע בשיאו ל-20% (בשנת 2023). </w:t>
      </w:r>
      <w:r w:rsidRPr="0046320F">
        <w:rPr>
          <w:rFonts w:ascii="David" w:eastAsia="Calibri" w:hAnsi="David" w:hint="cs"/>
          <w:rtl/>
          <w:lang w:eastAsia="he-IL"/>
        </w:rPr>
        <w:t>במש"ח</w:t>
      </w:r>
      <w:r w:rsidRPr="0046320F">
        <w:rPr>
          <w:rFonts w:ascii="David" w:eastAsia="Calibri" w:hAnsi="David" w:hint="cs"/>
          <w:rtl/>
          <w:lang w:eastAsia="he-IL"/>
        </w:rPr>
        <w:t xml:space="preserve"> </w:t>
      </w:r>
      <w:r w:rsidRPr="0046320F">
        <w:rPr>
          <w:rFonts w:eastAsia="Calibri" w:hint="cs"/>
          <w:rtl/>
        </w:rPr>
        <w:t>עיריית</w:t>
      </w:r>
      <w:r w:rsidRPr="0046320F">
        <w:rPr>
          <w:rFonts w:ascii="David" w:eastAsia="Calibri" w:hAnsi="David" w:hint="cs"/>
          <w:rtl/>
          <w:lang w:eastAsia="he-IL"/>
        </w:rPr>
        <w:t xml:space="preserve"> </w:t>
      </w:r>
      <w:r w:rsidRPr="0046320F">
        <w:rPr>
          <w:rFonts w:ascii="David" w:eastAsia="Calibri" w:hAnsi="David" w:hint="cs"/>
          <w:b/>
          <w:bCs/>
          <w:rtl/>
          <w:lang w:eastAsia="he-IL"/>
        </w:rPr>
        <w:t>קריית מוצקין</w:t>
      </w:r>
      <w:r w:rsidRPr="0046320F">
        <w:rPr>
          <w:rFonts w:ascii="David" w:eastAsia="Calibri" w:hAnsi="David" w:hint="cs"/>
          <w:rtl/>
          <w:lang w:eastAsia="he-IL"/>
        </w:rPr>
        <w:t xml:space="preserve"> הוא היה גבוה בשנים 2022 - 2023 ושיעורו היה 41% ו-45% (בהתאמה), וירד בשנים 2024 - 2025 ל-34% ו-19% (בהתאמה). יצוין כי באוקטובר 2024 התחלפה מנהלת </w:t>
      </w:r>
      <w:r w:rsidRPr="0046320F">
        <w:rPr>
          <w:rFonts w:ascii="David" w:eastAsia="Calibri" w:hAnsi="David" w:hint="cs"/>
          <w:rtl/>
          <w:lang w:eastAsia="he-IL"/>
        </w:rPr>
        <w:t>המש"ח</w:t>
      </w:r>
      <w:r w:rsidRPr="0046320F">
        <w:rPr>
          <w:rFonts w:ascii="David" w:eastAsia="Calibri" w:hAnsi="David" w:hint="cs"/>
          <w:rtl/>
          <w:lang w:eastAsia="he-IL"/>
        </w:rPr>
        <w:t xml:space="preserve"> בעיריית </w:t>
      </w:r>
      <w:r w:rsidRPr="0046320F">
        <w:rPr>
          <w:rFonts w:ascii="David" w:eastAsia="Calibri" w:hAnsi="David" w:hint="eastAsia"/>
          <w:rtl/>
          <w:lang w:eastAsia="he-IL"/>
        </w:rPr>
        <w:t>קריית</w:t>
      </w:r>
      <w:r w:rsidRPr="0046320F">
        <w:rPr>
          <w:rFonts w:ascii="David" w:eastAsia="Calibri" w:hAnsi="David"/>
          <w:rtl/>
          <w:lang w:eastAsia="he-IL"/>
        </w:rPr>
        <w:t xml:space="preserve"> </w:t>
      </w:r>
      <w:r w:rsidRPr="0046320F">
        <w:rPr>
          <w:rFonts w:ascii="David" w:eastAsia="Calibri" w:hAnsi="David" w:hint="eastAsia"/>
          <w:rtl/>
          <w:lang w:eastAsia="he-IL"/>
        </w:rPr>
        <w:t>מוצקין</w:t>
      </w:r>
      <w:r w:rsidRPr="0046320F">
        <w:rPr>
          <w:rFonts w:ascii="David" w:eastAsia="Calibri" w:hAnsi="David" w:hint="cs"/>
          <w:rtl/>
          <w:lang w:eastAsia="he-IL"/>
        </w:rPr>
        <w:t xml:space="preserve">. </w:t>
      </w:r>
      <w:r w:rsidRPr="0046320F">
        <w:rPr>
          <w:rFonts w:ascii="David" w:eastAsia="Calibri" w:hAnsi="David" w:hint="cs"/>
          <w:rtl/>
          <w:lang w:eastAsia="he-IL"/>
        </w:rPr>
        <w:t>במש"ח</w:t>
      </w:r>
      <w:r w:rsidRPr="0046320F">
        <w:rPr>
          <w:rFonts w:ascii="David" w:eastAsia="Calibri" w:hAnsi="David" w:hint="cs"/>
          <w:rtl/>
          <w:lang w:eastAsia="he-IL"/>
        </w:rPr>
        <w:t xml:space="preserve"> </w:t>
      </w:r>
      <w:r w:rsidRPr="0046320F">
        <w:rPr>
          <w:rFonts w:eastAsia="Calibri" w:hint="cs"/>
          <w:rtl/>
        </w:rPr>
        <w:t>עיריית</w:t>
      </w:r>
      <w:r w:rsidRPr="0046320F">
        <w:rPr>
          <w:rFonts w:ascii="David" w:eastAsia="Calibri" w:hAnsi="David" w:hint="cs"/>
          <w:rtl/>
          <w:lang w:eastAsia="he-IL"/>
        </w:rPr>
        <w:t xml:space="preserve"> </w:t>
      </w:r>
      <w:r w:rsidRPr="0046320F">
        <w:rPr>
          <w:rFonts w:ascii="David" w:eastAsia="Calibri" w:hAnsi="David" w:hint="cs"/>
          <w:b/>
          <w:bCs/>
          <w:rtl/>
          <w:lang w:eastAsia="he-IL"/>
        </w:rPr>
        <w:t>מגדל העמק</w:t>
      </w:r>
      <w:r w:rsidRPr="0046320F">
        <w:rPr>
          <w:rFonts w:ascii="David" w:eastAsia="Calibri" w:hAnsi="David" w:hint="cs"/>
          <w:rtl/>
          <w:lang w:eastAsia="he-IL"/>
        </w:rPr>
        <w:t xml:space="preserve"> הוא ירד מ-23% בשנת 2022 ל-10% ו-9% בשנים 2023 ו-2024 בהתאמה, ועלה שוב בשנת 2025 ל-29%. </w:t>
      </w:r>
      <w:r w:rsidRPr="0046320F">
        <w:rPr>
          <w:rFonts w:ascii="David" w:eastAsia="Calibri" w:hAnsi="David" w:hint="cs"/>
          <w:rtl/>
          <w:lang w:eastAsia="he-IL"/>
        </w:rPr>
        <w:t>במש"ח</w:t>
      </w:r>
      <w:r w:rsidRPr="0046320F">
        <w:rPr>
          <w:rFonts w:ascii="David" w:eastAsia="Calibri" w:hAnsi="David" w:hint="cs"/>
          <w:rtl/>
          <w:lang w:eastAsia="he-IL"/>
        </w:rPr>
        <w:t xml:space="preserve"> </w:t>
      </w:r>
      <w:r w:rsidRPr="0046320F">
        <w:rPr>
          <w:rFonts w:eastAsia="Calibri" w:hint="cs"/>
          <w:rtl/>
        </w:rPr>
        <w:t>עיריית</w:t>
      </w:r>
      <w:r w:rsidRPr="0046320F">
        <w:rPr>
          <w:rFonts w:ascii="David" w:eastAsia="Calibri" w:hAnsi="David" w:hint="cs"/>
          <w:rtl/>
          <w:lang w:eastAsia="he-IL"/>
        </w:rPr>
        <w:t xml:space="preserve"> </w:t>
      </w:r>
      <w:r w:rsidRPr="0046320F">
        <w:rPr>
          <w:rFonts w:ascii="David" w:eastAsia="Calibri" w:hAnsi="David" w:hint="cs"/>
          <w:b/>
          <w:bCs/>
          <w:rtl/>
          <w:lang w:eastAsia="he-IL"/>
        </w:rPr>
        <w:t>מודיעין</w:t>
      </w:r>
      <w:r w:rsidRPr="0046320F">
        <w:rPr>
          <w:rFonts w:ascii="David" w:eastAsia="Calibri" w:hAnsi="David" w:hint="cs"/>
          <w:rtl/>
          <w:lang w:eastAsia="he-IL"/>
        </w:rPr>
        <w:t xml:space="preserve"> הוא היה נמוך בשנת 2022 (5%) וירד בהדרגה בשנים 2023 - 2024 (ל-2% ו-1% בהתאמה), ובשנת 2025 עלה ל-4%. </w:t>
      </w:r>
      <w:r w:rsidRPr="0046320F">
        <w:rPr>
          <w:rFonts w:ascii="David" w:eastAsia="Calibri" w:hAnsi="David" w:hint="cs"/>
          <w:rtl/>
          <w:lang w:eastAsia="he-IL"/>
        </w:rPr>
        <w:t>במש"ח</w:t>
      </w:r>
      <w:r w:rsidRPr="0046320F">
        <w:rPr>
          <w:rFonts w:ascii="David" w:eastAsia="Calibri" w:hAnsi="David" w:hint="cs"/>
          <w:rtl/>
          <w:lang w:eastAsia="he-IL"/>
        </w:rPr>
        <w:t xml:space="preserve"> המועצה המקומית </w:t>
      </w:r>
      <w:r w:rsidRPr="0046320F">
        <w:rPr>
          <w:rFonts w:ascii="David" w:eastAsia="Calibri" w:hAnsi="David" w:hint="cs"/>
          <w:b/>
          <w:bCs/>
          <w:rtl/>
          <w:lang w:eastAsia="he-IL"/>
        </w:rPr>
        <w:t>ראש פינה</w:t>
      </w:r>
      <w:r w:rsidRPr="0046320F">
        <w:rPr>
          <w:rFonts w:ascii="David" w:eastAsia="Calibri" w:hAnsi="David" w:hint="cs"/>
          <w:rtl/>
          <w:lang w:eastAsia="he-IL"/>
        </w:rPr>
        <w:t xml:space="preserve"> כל משרות </w:t>
      </w:r>
      <w:r w:rsidRPr="0046320F">
        <w:rPr>
          <w:rFonts w:ascii="David" w:eastAsia="Calibri" w:hAnsi="David" w:hint="cs"/>
          <w:rtl/>
          <w:lang w:eastAsia="he-IL"/>
        </w:rPr>
        <w:t>העו"ס</w:t>
      </w:r>
      <w:r w:rsidRPr="0046320F">
        <w:rPr>
          <w:rFonts w:ascii="David" w:eastAsia="Calibri" w:hAnsi="David" w:hint="cs"/>
          <w:rtl/>
          <w:lang w:eastAsia="he-IL"/>
        </w:rPr>
        <w:t xml:space="preserve"> היו מאוישות למעט בשנת 2024, שבה שיעור </w:t>
      </w:r>
      <w:r w:rsidRPr="0046320F">
        <w:rPr>
          <w:rFonts w:ascii="David" w:eastAsia="Calibri" w:hAnsi="David" w:hint="eastAsia"/>
          <w:rtl/>
          <w:lang w:eastAsia="he-IL"/>
        </w:rPr>
        <w:t>התקנים</w:t>
      </w:r>
      <w:r w:rsidRPr="0046320F">
        <w:rPr>
          <w:rFonts w:ascii="David" w:eastAsia="Calibri" w:hAnsi="David" w:hint="cs"/>
          <w:rtl/>
          <w:lang w:eastAsia="he-IL"/>
        </w:rPr>
        <w:t xml:space="preserve"> הלא-מאוישים היה 8%.</w:t>
      </w:r>
    </w:p>
    <w:p w:rsidR="0046320F" w:rsidRPr="0046320F" w:rsidP="00AE3F30" w14:paraId="2657DEFD" w14:textId="77777777">
      <w:pPr>
        <w:spacing w:line="269" w:lineRule="auto"/>
        <w:ind w:left="-567"/>
        <w:rPr>
          <w:rFonts w:eastAsia="Calibri"/>
          <w:szCs w:val="20"/>
          <w:rtl/>
          <w:lang w:eastAsia="he-IL"/>
        </w:rPr>
      </w:pPr>
    </w:p>
    <w:p w:rsidR="0046320F" w:rsidRPr="0046320F" w:rsidP="00AE3F30" w14:paraId="1412511A" w14:textId="77777777">
      <w:pPr>
        <w:widowControl w:val="0"/>
        <w:spacing w:line="269" w:lineRule="auto"/>
        <w:rPr>
          <w:rFonts w:eastAsia="Calibri"/>
          <w:rtl/>
          <w:lang w:eastAsia="he-IL"/>
        </w:rPr>
      </w:pPr>
      <w:bookmarkStart w:id="15" w:name="_Hlk215047837"/>
      <w:r w:rsidRPr="0046320F">
        <w:rPr>
          <w:rFonts w:ascii="David" w:eastAsia="Calibri" w:hAnsi="David" w:hint="cs"/>
          <w:b/>
          <w:bCs/>
          <w:rtl/>
          <w:lang w:eastAsia="he-IL"/>
        </w:rPr>
        <w:t xml:space="preserve">נמצא כי </w:t>
      </w:r>
      <w:bookmarkStart w:id="16" w:name="_Hlk215046857"/>
      <w:r w:rsidRPr="0046320F">
        <w:rPr>
          <w:rFonts w:ascii="David" w:eastAsia="Calibri" w:hAnsi="David" w:hint="cs"/>
          <w:b/>
          <w:bCs/>
          <w:rtl/>
          <w:lang w:eastAsia="he-IL"/>
        </w:rPr>
        <w:t xml:space="preserve">בארבע מהרשויות המקומיות שנבדקו (עיריות מגדל העמק, מודיעין, מעלות-תרשיחא וקריית מוצקין) תקני </w:t>
      </w:r>
      <w:r w:rsidRPr="0046320F">
        <w:rPr>
          <w:rFonts w:ascii="David" w:eastAsia="Calibri" w:hAnsi="David" w:hint="cs"/>
          <w:b/>
          <w:bCs/>
          <w:rtl/>
          <w:lang w:eastAsia="he-IL"/>
        </w:rPr>
        <w:t>העו"ס</w:t>
      </w:r>
      <w:r w:rsidRPr="0046320F">
        <w:rPr>
          <w:rFonts w:ascii="David" w:eastAsia="Calibri" w:hAnsi="David" w:hint="cs"/>
          <w:b/>
          <w:bCs/>
          <w:rtl/>
          <w:lang w:eastAsia="he-IL"/>
        </w:rPr>
        <w:t xml:space="preserve"> </w:t>
      </w:r>
      <w:r w:rsidRPr="0046320F">
        <w:rPr>
          <w:rFonts w:ascii="David" w:eastAsia="Calibri" w:hAnsi="David" w:hint="cs"/>
          <w:b/>
          <w:bCs/>
          <w:rtl/>
          <w:lang w:eastAsia="he-IL"/>
        </w:rPr>
        <w:t>במש"ח</w:t>
      </w:r>
      <w:r w:rsidRPr="0046320F">
        <w:rPr>
          <w:rFonts w:ascii="David" w:eastAsia="Calibri" w:hAnsi="David" w:hint="cs"/>
          <w:b/>
          <w:bCs/>
          <w:rtl/>
          <w:lang w:eastAsia="he-IL"/>
        </w:rPr>
        <w:t xml:space="preserve"> בשנים 2022 - 2025 היו באיוש חסר (בעיריית מגדל העמק </w:t>
      </w:r>
      <w:r w:rsidRPr="0046320F">
        <w:rPr>
          <w:rFonts w:ascii="David" w:eastAsia="Calibri" w:hAnsi="David"/>
          <w:b/>
          <w:bCs/>
          <w:rtl/>
          <w:lang w:eastAsia="he-IL"/>
        </w:rPr>
        <w:t>-</w:t>
      </w:r>
      <w:r w:rsidRPr="0046320F">
        <w:rPr>
          <w:rFonts w:ascii="David" w:eastAsia="Calibri" w:hAnsi="David" w:hint="cs"/>
          <w:b/>
          <w:bCs/>
          <w:rtl/>
          <w:lang w:eastAsia="he-IL"/>
        </w:rPr>
        <w:t xml:space="preserve"> </w:t>
      </w:r>
      <w:r w:rsidRPr="0046320F">
        <w:rPr>
          <w:rFonts w:ascii="David" w:eastAsia="Calibri" w:hAnsi="David"/>
          <w:b/>
          <w:bCs/>
          <w:rtl/>
          <w:lang w:eastAsia="he-IL"/>
        </w:rPr>
        <w:t>23%</w:t>
      </w:r>
      <w:r w:rsidRPr="0046320F">
        <w:rPr>
          <w:rFonts w:ascii="David" w:eastAsia="Calibri" w:hAnsi="David" w:hint="cs"/>
          <w:b/>
          <w:bCs/>
          <w:rtl/>
          <w:lang w:eastAsia="he-IL"/>
        </w:rPr>
        <w:t xml:space="preserve">, </w:t>
      </w:r>
      <w:r w:rsidRPr="0046320F">
        <w:rPr>
          <w:rFonts w:ascii="David" w:eastAsia="Calibri" w:hAnsi="David"/>
          <w:b/>
          <w:bCs/>
          <w:rtl/>
          <w:lang w:eastAsia="he-IL"/>
        </w:rPr>
        <w:t>10%</w:t>
      </w:r>
      <w:r w:rsidRPr="0046320F">
        <w:rPr>
          <w:rFonts w:ascii="David" w:eastAsia="Calibri" w:hAnsi="David" w:hint="cs"/>
          <w:b/>
          <w:bCs/>
          <w:rtl/>
          <w:lang w:eastAsia="he-IL"/>
        </w:rPr>
        <w:t>,</w:t>
      </w:r>
      <w:r w:rsidRPr="0046320F">
        <w:rPr>
          <w:rFonts w:ascii="David" w:eastAsia="Calibri" w:hAnsi="David"/>
          <w:b/>
          <w:bCs/>
          <w:rtl/>
          <w:lang w:eastAsia="he-IL"/>
        </w:rPr>
        <w:t xml:space="preserve"> 9%</w:t>
      </w:r>
      <w:r w:rsidRPr="0046320F">
        <w:rPr>
          <w:rFonts w:ascii="David" w:eastAsia="Calibri" w:hAnsi="David" w:hint="cs"/>
          <w:b/>
          <w:bCs/>
          <w:rtl/>
          <w:lang w:eastAsia="he-IL"/>
        </w:rPr>
        <w:t>, 29%</w:t>
      </w:r>
      <w:r w:rsidRPr="0046320F">
        <w:rPr>
          <w:rFonts w:ascii="David" w:eastAsia="Calibri" w:hAnsi="David"/>
          <w:b/>
          <w:bCs/>
          <w:rtl/>
          <w:lang w:eastAsia="he-IL"/>
        </w:rPr>
        <w:t xml:space="preserve"> בשנים 202</w:t>
      </w:r>
      <w:r w:rsidRPr="0046320F">
        <w:rPr>
          <w:rFonts w:ascii="David" w:eastAsia="Calibri" w:hAnsi="David" w:hint="cs"/>
          <w:b/>
          <w:bCs/>
          <w:rtl/>
          <w:lang w:eastAsia="he-IL"/>
        </w:rPr>
        <w:t>2</w:t>
      </w:r>
      <w:r w:rsidRPr="0046320F">
        <w:rPr>
          <w:rFonts w:ascii="David" w:eastAsia="Calibri" w:hAnsi="David"/>
          <w:b/>
          <w:bCs/>
          <w:rtl/>
          <w:lang w:eastAsia="he-IL"/>
        </w:rPr>
        <w:t xml:space="preserve"> -</w:t>
      </w:r>
      <w:r w:rsidRPr="0046320F">
        <w:rPr>
          <w:rFonts w:ascii="David" w:eastAsia="Calibri" w:hAnsi="David" w:hint="cs"/>
          <w:b/>
          <w:bCs/>
          <w:rtl/>
          <w:lang w:eastAsia="he-IL"/>
        </w:rPr>
        <w:t xml:space="preserve"> </w:t>
      </w:r>
      <w:r w:rsidRPr="0046320F">
        <w:rPr>
          <w:rFonts w:ascii="David" w:eastAsia="Calibri" w:hAnsi="David"/>
          <w:b/>
          <w:bCs/>
          <w:rtl/>
          <w:lang w:eastAsia="he-IL"/>
        </w:rPr>
        <w:t>202</w:t>
      </w:r>
      <w:r w:rsidRPr="0046320F">
        <w:rPr>
          <w:rFonts w:ascii="David" w:eastAsia="Calibri" w:hAnsi="David" w:hint="cs"/>
          <w:b/>
          <w:bCs/>
          <w:rtl/>
          <w:lang w:eastAsia="he-IL"/>
        </w:rPr>
        <w:t>5 בהתאמה; בעיריית מודיעין - 5%, 2%, 1%, 4%; בעיריית מעלות-תרשיחא - 17%, 20%, 13%, 9%; בעיריית קריית מוצקין - 41%, 45%, 34%, 19%), ובמועצה המקומית ראש פינה היה איוש חסר רק בשנת 2024 (8%); בשתיים מהן (עיריות מעלות-תרשיחא וקריית מוצקין) שיעור אי-האיוש היה ניכר, והוא אף גדל בשנת 2023 (שנת פרוץ המלחמה) אך פחת במהלכה (בשנים 2024 - 2025).</w:t>
      </w:r>
      <w:bookmarkEnd w:id="15"/>
      <w:bookmarkEnd w:id="16"/>
      <w:r w:rsidRPr="0046320F">
        <w:rPr>
          <w:rFonts w:eastAsia="Calibri"/>
          <w:rtl/>
          <w:lang w:eastAsia="he-IL"/>
        </w:rPr>
        <w:t xml:space="preserve"> </w:t>
      </w:r>
    </w:p>
    <w:p w:rsidR="0046320F" w:rsidRPr="0046320F" w:rsidP="00AE3F30" w14:paraId="1DBE06F9" w14:textId="77777777">
      <w:pPr>
        <w:spacing w:line="269" w:lineRule="auto"/>
        <w:ind w:left="-567"/>
        <w:rPr>
          <w:rFonts w:eastAsia="Calibri"/>
          <w:szCs w:val="20"/>
          <w:rtl/>
          <w:lang w:eastAsia="he-IL"/>
        </w:rPr>
      </w:pPr>
    </w:p>
    <w:p w:rsidR="0046320F" w:rsidRPr="0046320F" w:rsidP="00AE3F30" w14:paraId="1E1E3E99" w14:textId="77777777">
      <w:pPr>
        <w:widowControl w:val="0"/>
        <w:spacing w:line="269" w:lineRule="auto"/>
        <w:rPr>
          <w:rFonts w:ascii="David" w:eastAsia="Calibri" w:hAnsi="David"/>
          <w:b/>
          <w:bCs/>
          <w:rtl/>
          <w:lang w:eastAsia="he-IL"/>
        </w:rPr>
      </w:pPr>
      <w:r w:rsidRPr="0046320F">
        <w:rPr>
          <w:rFonts w:ascii="David" w:eastAsia="Calibri" w:hAnsi="David" w:hint="cs"/>
          <w:b/>
          <w:bCs/>
          <w:rtl/>
          <w:lang w:eastAsia="he-IL"/>
        </w:rPr>
        <w:t xml:space="preserve">מומלץ כי עיריות מגדל העמק, מודיעין, מעלות-תרשיחא וקריית מוצקין ימשיכו במאמציהן לאייש את כל </w:t>
      </w:r>
      <w:r w:rsidRPr="0046320F">
        <w:rPr>
          <w:rFonts w:ascii="David" w:eastAsia="Calibri" w:hAnsi="David" w:hint="eastAsia"/>
          <w:b/>
          <w:bCs/>
          <w:rtl/>
          <w:lang w:eastAsia="he-IL"/>
        </w:rPr>
        <w:t>תקני</w:t>
      </w:r>
      <w:r w:rsidRPr="0046320F">
        <w:rPr>
          <w:rFonts w:ascii="David" w:eastAsia="Calibri" w:hAnsi="David" w:hint="cs"/>
          <w:b/>
          <w:bCs/>
          <w:rtl/>
          <w:lang w:eastAsia="he-IL"/>
        </w:rPr>
        <w:t xml:space="preserve"> </w:t>
      </w:r>
      <w:r w:rsidRPr="0046320F">
        <w:rPr>
          <w:rFonts w:ascii="David" w:eastAsia="Calibri" w:hAnsi="David" w:hint="cs"/>
          <w:b/>
          <w:bCs/>
          <w:rtl/>
          <w:lang w:eastAsia="he-IL"/>
        </w:rPr>
        <w:t>העו"ס</w:t>
      </w:r>
      <w:r w:rsidRPr="0046320F">
        <w:rPr>
          <w:rFonts w:ascii="David" w:eastAsia="Calibri" w:hAnsi="David" w:hint="cs"/>
          <w:b/>
          <w:bCs/>
          <w:rtl/>
          <w:lang w:eastAsia="he-IL"/>
        </w:rPr>
        <w:t xml:space="preserve"> </w:t>
      </w:r>
      <w:r w:rsidRPr="0046320F">
        <w:rPr>
          <w:rFonts w:ascii="David" w:eastAsia="Calibri" w:hAnsi="David" w:hint="cs"/>
          <w:b/>
          <w:bCs/>
          <w:rtl/>
          <w:lang w:eastAsia="he-IL"/>
        </w:rPr>
        <w:t>במש"חים</w:t>
      </w:r>
      <w:r w:rsidRPr="0046320F">
        <w:rPr>
          <w:rFonts w:ascii="David" w:eastAsia="Calibri" w:hAnsi="David" w:hint="cs"/>
          <w:b/>
          <w:bCs/>
          <w:rtl/>
          <w:lang w:eastAsia="he-IL"/>
        </w:rPr>
        <w:t>, דבר שיאפשר להן לתת מענה הולם על צורכי תושביהן, אשר צפויה לחול בהם עלייה בעקבות המלחמה.</w:t>
      </w:r>
    </w:p>
    <w:p w:rsidR="0046320F" w:rsidRPr="0046320F" w:rsidP="00AE3F30" w14:paraId="095439A5" w14:textId="77777777">
      <w:pPr>
        <w:spacing w:line="269" w:lineRule="auto"/>
        <w:ind w:left="-567"/>
        <w:rPr>
          <w:rFonts w:eastAsia="Calibri"/>
          <w:szCs w:val="20"/>
          <w:rtl/>
          <w:lang w:eastAsia="he-IL"/>
        </w:rPr>
      </w:pPr>
    </w:p>
    <w:p w:rsidR="0046320F" w:rsidRPr="0046320F" w:rsidP="00AE3F30" w14:paraId="7F341C0B" w14:textId="77777777">
      <w:pPr>
        <w:spacing w:line="269" w:lineRule="auto"/>
        <w:rPr>
          <w:rFonts w:ascii="David" w:eastAsia="Calibri" w:hAnsi="David"/>
          <w:b/>
          <w:bCs/>
          <w:rtl/>
          <w:lang w:eastAsia="he-IL"/>
        </w:rPr>
      </w:pPr>
      <w:r w:rsidRPr="0046320F">
        <w:rPr>
          <w:rFonts w:ascii="David" w:eastAsia="Calibri" w:hAnsi="David" w:hint="cs"/>
          <w:rtl/>
          <w:lang w:eastAsia="he-IL"/>
        </w:rPr>
        <w:t xml:space="preserve">עיריית </w:t>
      </w:r>
      <w:r w:rsidRPr="0046320F">
        <w:rPr>
          <w:rFonts w:ascii="David" w:eastAsia="Calibri" w:hAnsi="David" w:hint="cs"/>
          <w:b/>
          <w:bCs/>
          <w:rtl/>
          <w:lang w:eastAsia="he-IL"/>
        </w:rPr>
        <w:t>מגדל העמק</w:t>
      </w:r>
      <w:r w:rsidRPr="0046320F">
        <w:rPr>
          <w:rFonts w:ascii="David" w:eastAsia="Calibri" w:hAnsi="David" w:hint="cs"/>
          <w:rtl/>
          <w:lang w:eastAsia="he-IL"/>
        </w:rPr>
        <w:t xml:space="preserve"> מסרה בתשובתה למשרד מבקר המדינה מפברואר 2026 (להלן - תשובת עיריית מגדל העמק) כי</w:t>
      </w:r>
      <w:r w:rsidRPr="0046320F">
        <w:rPr>
          <w:rFonts w:eastAsia="Calibri" w:hint="cs"/>
          <w:rtl/>
          <w:lang w:eastAsia="he-IL"/>
        </w:rPr>
        <w:t xml:space="preserve"> </w:t>
      </w:r>
      <w:r w:rsidRPr="0046320F">
        <w:rPr>
          <w:rFonts w:eastAsia="Calibri"/>
          <w:rtl/>
          <w:lang w:eastAsia="he-IL"/>
        </w:rPr>
        <w:t>ה</w:t>
      </w:r>
      <w:r w:rsidRPr="0046320F">
        <w:rPr>
          <w:rFonts w:eastAsia="Calibri" w:hint="cs"/>
          <w:rtl/>
          <w:lang w:eastAsia="he-IL"/>
        </w:rPr>
        <w:t>יא</w:t>
      </w:r>
      <w:r w:rsidRPr="0046320F">
        <w:rPr>
          <w:rFonts w:eastAsia="Calibri"/>
          <w:rtl/>
          <w:lang w:eastAsia="he-IL"/>
        </w:rPr>
        <w:t xml:space="preserve"> פועלת באופן שוטף לפרסום מכרזים, לאיתור מועמדים בערוצים מגוונים ולמתן</w:t>
      </w:r>
      <w:r w:rsidRPr="0046320F">
        <w:rPr>
          <w:rFonts w:eastAsia="Calibri" w:hint="cs"/>
          <w:rtl/>
          <w:lang w:eastAsia="he-IL"/>
        </w:rPr>
        <w:t xml:space="preserve"> </w:t>
      </w:r>
      <w:r w:rsidRPr="0046320F">
        <w:rPr>
          <w:rFonts w:eastAsia="Calibri"/>
          <w:rtl/>
          <w:lang w:eastAsia="he-IL"/>
        </w:rPr>
        <w:t>מעטפת מקצועית תומכת לעובדים הקיימים.</w:t>
      </w:r>
      <w:r w:rsidRPr="0046320F">
        <w:rPr>
          <w:rFonts w:eastAsia="Calibri" w:hint="cs"/>
          <w:rtl/>
          <w:lang w:eastAsia="he-IL"/>
        </w:rPr>
        <w:t xml:space="preserve"> </w:t>
      </w:r>
      <w:r w:rsidRPr="0046320F">
        <w:rPr>
          <w:rFonts w:eastAsia="Calibri"/>
          <w:rtl/>
          <w:lang w:eastAsia="he-IL"/>
        </w:rPr>
        <w:t xml:space="preserve">עם זאת, </w:t>
      </w:r>
      <w:r w:rsidRPr="0046320F">
        <w:rPr>
          <w:rFonts w:eastAsia="Calibri" w:hint="cs"/>
          <w:rtl/>
          <w:lang w:eastAsia="he-IL"/>
        </w:rPr>
        <w:t>ב</w:t>
      </w:r>
      <w:r w:rsidRPr="0046320F">
        <w:rPr>
          <w:rFonts w:eastAsia="Calibri"/>
          <w:rtl/>
          <w:lang w:eastAsia="he-IL"/>
        </w:rPr>
        <w:t xml:space="preserve">היעדר תמריצים ותקינה מותאמת </w:t>
      </w:r>
      <w:r w:rsidRPr="0046320F">
        <w:rPr>
          <w:rFonts w:eastAsia="Calibri" w:hint="cs"/>
          <w:rtl/>
          <w:lang w:eastAsia="he-IL"/>
        </w:rPr>
        <w:t>לא מתאפשר</w:t>
      </w:r>
      <w:r w:rsidRPr="0046320F">
        <w:rPr>
          <w:rFonts w:eastAsia="Calibri"/>
          <w:rtl/>
          <w:lang w:eastAsia="he-IL"/>
        </w:rPr>
        <w:t xml:space="preserve"> גיוס של כוח אדם מקצועי ואיכותי בהיקף הנדרש.</w:t>
      </w:r>
      <w:r w:rsidRPr="0046320F">
        <w:rPr>
          <w:rFonts w:eastAsia="Calibri" w:hint="cs"/>
          <w:rtl/>
          <w:lang w:eastAsia="he-IL"/>
        </w:rPr>
        <w:t xml:space="preserve"> כמו כן</w:t>
      </w:r>
      <w:r w:rsidRPr="0046320F">
        <w:rPr>
          <w:rFonts w:eastAsia="Calibri"/>
          <w:rtl/>
          <w:lang w:eastAsia="he-IL"/>
        </w:rPr>
        <w:t xml:space="preserve">, הנוסחה להקצאת תקנים לא עודכנה כבר </w:t>
      </w:r>
      <w:r w:rsidRPr="0046320F">
        <w:rPr>
          <w:rFonts w:eastAsia="Calibri" w:hint="cs"/>
          <w:rtl/>
          <w:lang w:eastAsia="he-IL"/>
        </w:rPr>
        <w:t>כמה</w:t>
      </w:r>
      <w:r w:rsidRPr="0046320F">
        <w:rPr>
          <w:rFonts w:eastAsia="Calibri"/>
          <w:rtl/>
          <w:lang w:eastAsia="he-IL"/>
        </w:rPr>
        <w:t xml:space="preserve"> עשורים </w:t>
      </w:r>
      <w:r w:rsidRPr="0046320F">
        <w:rPr>
          <w:rFonts w:eastAsia="Calibri" w:hint="cs"/>
          <w:rtl/>
          <w:lang w:eastAsia="he-IL"/>
        </w:rPr>
        <w:t xml:space="preserve">ואין </w:t>
      </w:r>
      <w:r w:rsidRPr="0046320F">
        <w:rPr>
          <w:rFonts w:eastAsia="Calibri"/>
          <w:rtl/>
          <w:lang w:eastAsia="he-IL"/>
        </w:rPr>
        <w:t>הלימה</w:t>
      </w:r>
      <w:r w:rsidRPr="0046320F">
        <w:rPr>
          <w:rFonts w:eastAsia="Calibri" w:hint="cs"/>
          <w:rtl/>
          <w:lang w:eastAsia="he-IL"/>
        </w:rPr>
        <w:t xml:space="preserve"> </w:t>
      </w:r>
      <w:r w:rsidRPr="0046320F">
        <w:rPr>
          <w:rFonts w:eastAsia="Calibri"/>
          <w:rtl/>
          <w:lang w:eastAsia="he-IL"/>
        </w:rPr>
        <w:t xml:space="preserve">בין היקף התקנים המוקצים לבין היקף התקנים הנדרשים. </w:t>
      </w:r>
      <w:r w:rsidRPr="0046320F">
        <w:rPr>
          <w:rFonts w:eastAsia="Calibri" w:hint="cs"/>
          <w:rtl/>
          <w:lang w:eastAsia="he-IL"/>
        </w:rPr>
        <w:t>לפי</w:t>
      </w:r>
      <w:r w:rsidRPr="0046320F">
        <w:rPr>
          <w:rFonts w:eastAsia="Calibri"/>
          <w:rtl/>
          <w:lang w:eastAsia="he-IL"/>
        </w:rPr>
        <w:t>כך, המשאבים העומדים לרשות</w:t>
      </w:r>
      <w:r w:rsidRPr="0046320F">
        <w:rPr>
          <w:rFonts w:eastAsia="Calibri" w:hint="cs"/>
          <w:rtl/>
          <w:lang w:eastAsia="he-IL"/>
        </w:rPr>
        <w:t xml:space="preserve"> העירייה</w:t>
      </w:r>
      <w:r w:rsidRPr="0046320F">
        <w:rPr>
          <w:rFonts w:eastAsia="Calibri"/>
          <w:rtl/>
          <w:lang w:eastAsia="he-IL"/>
        </w:rPr>
        <w:t xml:space="preserve"> אינם</w:t>
      </w:r>
      <w:r w:rsidRPr="0046320F">
        <w:rPr>
          <w:rFonts w:eastAsia="Calibri" w:hint="cs"/>
          <w:rtl/>
          <w:lang w:eastAsia="he-IL"/>
        </w:rPr>
        <w:t xml:space="preserve"> </w:t>
      </w:r>
      <w:r w:rsidRPr="0046320F">
        <w:rPr>
          <w:rFonts w:eastAsia="Calibri"/>
          <w:rtl/>
          <w:lang w:eastAsia="he-IL"/>
        </w:rPr>
        <w:t>משקפים את צורכי האגף בפועל.</w:t>
      </w:r>
      <w:r w:rsidRPr="0046320F">
        <w:rPr>
          <w:rFonts w:eastAsia="Calibri" w:hint="cs"/>
          <w:rtl/>
          <w:lang w:eastAsia="he-IL"/>
        </w:rPr>
        <w:t xml:space="preserve"> העירייה פו</w:t>
      </w:r>
      <w:r w:rsidRPr="0046320F">
        <w:rPr>
          <w:rFonts w:eastAsia="Calibri"/>
          <w:rtl/>
          <w:lang w:eastAsia="he-IL"/>
        </w:rPr>
        <w:t>על</w:t>
      </w:r>
      <w:r w:rsidRPr="0046320F">
        <w:rPr>
          <w:rFonts w:eastAsia="Calibri" w:hint="cs"/>
          <w:rtl/>
          <w:lang w:eastAsia="he-IL"/>
        </w:rPr>
        <w:t>ת</w:t>
      </w:r>
      <w:r w:rsidRPr="0046320F">
        <w:rPr>
          <w:rFonts w:eastAsia="Calibri"/>
          <w:rtl/>
          <w:lang w:eastAsia="he-IL"/>
        </w:rPr>
        <w:t xml:space="preserve"> </w:t>
      </w:r>
      <w:r w:rsidRPr="0046320F">
        <w:rPr>
          <w:rFonts w:eastAsia="Calibri" w:hint="cs"/>
          <w:rtl/>
          <w:lang w:eastAsia="he-IL"/>
        </w:rPr>
        <w:t>לפנות</w:t>
      </w:r>
      <w:r w:rsidRPr="0046320F">
        <w:rPr>
          <w:rFonts w:eastAsia="Calibri"/>
          <w:rtl/>
          <w:lang w:eastAsia="he-IL"/>
        </w:rPr>
        <w:t xml:space="preserve"> למשרד הרווחה בדרישה להוספת תקנים ומשאבים במגדל</w:t>
      </w:r>
      <w:r w:rsidRPr="0046320F">
        <w:rPr>
          <w:rFonts w:eastAsia="Calibri" w:hint="cs"/>
          <w:rtl/>
          <w:lang w:eastAsia="he-IL"/>
        </w:rPr>
        <w:t xml:space="preserve"> </w:t>
      </w:r>
      <w:r w:rsidRPr="0046320F">
        <w:rPr>
          <w:rFonts w:eastAsia="Calibri"/>
          <w:rtl/>
          <w:lang w:eastAsia="he-IL"/>
        </w:rPr>
        <w:t>העמק. פנ</w:t>
      </w:r>
      <w:r w:rsidRPr="0046320F">
        <w:rPr>
          <w:rFonts w:eastAsia="Calibri" w:hint="cs"/>
          <w:rtl/>
          <w:lang w:eastAsia="he-IL"/>
        </w:rPr>
        <w:t>י</w:t>
      </w:r>
      <w:r w:rsidRPr="0046320F">
        <w:rPr>
          <w:rFonts w:eastAsia="Calibri"/>
          <w:rtl/>
          <w:lang w:eastAsia="he-IL"/>
        </w:rPr>
        <w:t>יה זו מקבלת משנה תוקף על רקע הבנייה הנמרצת בעיר והאכלוס המואץ.</w:t>
      </w:r>
    </w:p>
    <w:p w:rsidR="0046320F" w:rsidRPr="0046320F" w:rsidP="00AE3F30" w14:paraId="0D24DF8A" w14:textId="77777777">
      <w:pPr>
        <w:spacing w:line="269" w:lineRule="auto"/>
        <w:ind w:left="-567"/>
        <w:rPr>
          <w:rFonts w:eastAsia="Calibri"/>
          <w:szCs w:val="20"/>
          <w:rtl/>
          <w:lang w:eastAsia="he-IL"/>
        </w:rPr>
      </w:pPr>
    </w:p>
    <w:p w:rsidR="0046320F" w:rsidRPr="0046320F" w:rsidP="00AE3F30" w14:paraId="5AA06941" w14:textId="77777777">
      <w:pPr>
        <w:spacing w:line="269" w:lineRule="auto"/>
        <w:rPr>
          <w:rFonts w:eastAsia="Calibri"/>
          <w:b/>
          <w:bCs/>
          <w:rtl/>
          <w:lang w:eastAsia="he-IL"/>
        </w:rPr>
      </w:pPr>
      <w:r w:rsidRPr="0046320F">
        <w:rPr>
          <w:rFonts w:eastAsia="Calibri" w:hint="cs"/>
          <w:rtl/>
          <w:lang w:eastAsia="he-IL"/>
        </w:rPr>
        <w:t xml:space="preserve">עיריית </w:t>
      </w:r>
      <w:r w:rsidRPr="0046320F">
        <w:rPr>
          <w:rFonts w:eastAsia="Calibri" w:hint="cs"/>
          <w:b/>
          <w:bCs/>
          <w:rtl/>
          <w:lang w:eastAsia="he-IL"/>
        </w:rPr>
        <w:t>מעלות-תרשיחא</w:t>
      </w:r>
      <w:r w:rsidRPr="0046320F">
        <w:rPr>
          <w:rFonts w:eastAsia="Calibri" w:hint="cs"/>
          <w:rtl/>
          <w:lang w:eastAsia="he-IL"/>
        </w:rPr>
        <w:t xml:space="preserve"> מסרה בתשובתה למשרד מבקר המדינה מפברואר 2026 (להלן - תשובת עיריית מעלות-תרשיחא) כי איוש החסר של תקנים </w:t>
      </w:r>
      <w:r w:rsidRPr="0046320F">
        <w:rPr>
          <w:rFonts w:eastAsia="Calibri" w:hint="cs"/>
          <w:rtl/>
          <w:lang w:eastAsia="he-IL"/>
        </w:rPr>
        <w:t>במש"ח</w:t>
      </w:r>
      <w:r w:rsidRPr="0046320F">
        <w:rPr>
          <w:rFonts w:eastAsia="Calibri" w:hint="cs"/>
          <w:rtl/>
          <w:lang w:eastAsia="he-IL"/>
        </w:rPr>
        <w:t xml:space="preserve"> נובע מקושי מערכתי בגיוס </w:t>
      </w:r>
      <w:r w:rsidRPr="0046320F">
        <w:rPr>
          <w:rFonts w:eastAsia="Calibri" w:hint="cs"/>
          <w:rtl/>
          <w:lang w:eastAsia="he-IL"/>
        </w:rPr>
        <w:t>עו"סים</w:t>
      </w:r>
      <w:r w:rsidRPr="0046320F">
        <w:rPr>
          <w:rFonts w:eastAsia="Calibri" w:hint="cs"/>
          <w:rtl/>
          <w:lang w:eastAsia="he-IL"/>
        </w:rPr>
        <w:t>, מתחרות עם המגזר הפרטי ומהצורך במימון תואם (</w:t>
      </w:r>
      <w:r w:rsidRPr="0046320F">
        <w:rPr>
          <w:rFonts w:eastAsia="Calibri" w:hint="cs"/>
          <w:rtl/>
          <w:lang w:eastAsia="he-IL"/>
        </w:rPr>
        <w:t>מצ'ינג</w:t>
      </w:r>
      <w:r w:rsidRPr="0046320F">
        <w:rPr>
          <w:rFonts w:eastAsia="Calibri" w:hint="cs"/>
          <w:rtl/>
          <w:lang w:eastAsia="he-IL"/>
        </w:rPr>
        <w:t xml:space="preserve">) שאינו תמיד מצוי בידי הרשות. כמו כן הפער התקציבי בינה ובין רשויות מפונות שזכו לתמריצים כספיים מקשה עליה במידה ניכרת להתחרות עם אותן רשויות על גיוס כוח אדם איכותי. העירייה מצפה ממשרד הרווחה לסייע לה באיוש כלל התקנים החסרים כדי לתת את המענה המיטבי לאוכלוסיית מקבלי השירות של </w:t>
      </w:r>
      <w:r w:rsidRPr="0046320F">
        <w:rPr>
          <w:rFonts w:eastAsia="Calibri" w:hint="cs"/>
          <w:rtl/>
          <w:lang w:eastAsia="he-IL"/>
        </w:rPr>
        <w:t>המש"ח</w:t>
      </w:r>
      <w:r w:rsidRPr="0046320F">
        <w:rPr>
          <w:rFonts w:eastAsia="Calibri" w:hint="cs"/>
          <w:rtl/>
          <w:lang w:eastAsia="he-IL"/>
        </w:rPr>
        <w:t>.</w:t>
      </w:r>
    </w:p>
    <w:p w:rsidR="0046320F" w:rsidRPr="0046320F" w:rsidP="00AE3F30" w14:paraId="56F2BE53" w14:textId="77777777">
      <w:pPr>
        <w:spacing w:line="269" w:lineRule="auto"/>
        <w:ind w:left="-567"/>
        <w:rPr>
          <w:rFonts w:eastAsia="Calibri"/>
          <w:szCs w:val="20"/>
          <w:rtl/>
          <w:lang w:eastAsia="he-IL"/>
        </w:rPr>
      </w:pPr>
    </w:p>
    <w:p w:rsidR="0046320F" w:rsidRPr="0046320F" w:rsidP="00AE3F30" w14:paraId="397C5C94" w14:textId="77777777">
      <w:pPr>
        <w:spacing w:line="269" w:lineRule="auto"/>
        <w:rPr>
          <w:rFonts w:ascii="David" w:eastAsia="Calibri" w:hAnsi="David"/>
          <w:rtl/>
          <w:lang w:eastAsia="he-IL"/>
        </w:rPr>
      </w:pPr>
      <w:r w:rsidRPr="0046320F">
        <w:rPr>
          <w:rFonts w:ascii="David" w:eastAsia="Calibri" w:hAnsi="David" w:hint="cs"/>
          <w:rtl/>
          <w:lang w:eastAsia="he-IL"/>
        </w:rPr>
        <w:t xml:space="preserve">עיריית </w:t>
      </w:r>
      <w:r w:rsidRPr="0046320F">
        <w:rPr>
          <w:rFonts w:ascii="David" w:eastAsia="Calibri" w:hAnsi="David" w:hint="cs"/>
          <w:b/>
          <w:bCs/>
          <w:rtl/>
          <w:lang w:eastAsia="he-IL"/>
        </w:rPr>
        <w:t>קריית מוצקין</w:t>
      </w:r>
      <w:r w:rsidRPr="0046320F">
        <w:rPr>
          <w:rFonts w:ascii="David" w:eastAsia="Calibri" w:hAnsi="David" w:hint="cs"/>
          <w:rtl/>
          <w:lang w:eastAsia="he-IL"/>
        </w:rPr>
        <w:t xml:space="preserve"> מסרה בתשובתה למשרד מבקר המדינה מינואר 2026 (להלן - תשובת עיריית קריית מוצקין) כי </w:t>
      </w:r>
      <w:r w:rsidRPr="0046320F">
        <w:rPr>
          <w:rFonts w:ascii="David" w:eastAsia="Calibri" w:hAnsi="David"/>
          <w:rtl/>
          <w:lang w:eastAsia="he-IL"/>
        </w:rPr>
        <w:t xml:space="preserve">נכון </w:t>
      </w:r>
      <w:r w:rsidRPr="0046320F">
        <w:rPr>
          <w:rFonts w:ascii="David" w:eastAsia="Calibri" w:hAnsi="David" w:hint="cs"/>
          <w:rtl/>
          <w:lang w:eastAsia="he-IL"/>
        </w:rPr>
        <w:t>ל</w:t>
      </w:r>
      <w:r w:rsidRPr="0046320F">
        <w:rPr>
          <w:rFonts w:ascii="David" w:eastAsia="Calibri" w:hAnsi="David"/>
          <w:rtl/>
          <w:lang w:eastAsia="he-IL"/>
        </w:rPr>
        <w:t>נובמבר</w:t>
      </w:r>
      <w:r w:rsidRPr="0046320F">
        <w:rPr>
          <w:rFonts w:ascii="David" w:eastAsia="Calibri" w:hAnsi="David" w:hint="cs"/>
          <w:rtl/>
          <w:lang w:eastAsia="he-IL"/>
        </w:rPr>
        <w:t xml:space="preserve"> 2025 </w:t>
      </w:r>
      <w:r w:rsidRPr="0046320F">
        <w:rPr>
          <w:rFonts w:ascii="David" w:eastAsia="Calibri" w:hAnsi="David"/>
          <w:rtl/>
          <w:lang w:eastAsia="he-IL"/>
        </w:rPr>
        <w:t xml:space="preserve">שיעור תקני </w:t>
      </w:r>
      <w:r w:rsidRPr="0046320F">
        <w:rPr>
          <w:rFonts w:ascii="David" w:eastAsia="Calibri" w:hAnsi="David"/>
          <w:rtl/>
          <w:lang w:eastAsia="he-IL"/>
        </w:rPr>
        <w:t>העו"ס</w:t>
      </w:r>
      <w:r w:rsidRPr="0046320F">
        <w:rPr>
          <w:rFonts w:ascii="David" w:eastAsia="Calibri" w:hAnsi="David"/>
          <w:rtl/>
          <w:lang w:eastAsia="he-IL"/>
        </w:rPr>
        <w:t xml:space="preserve"> הלא-מאוישים </w:t>
      </w:r>
      <w:r w:rsidRPr="0046320F">
        <w:rPr>
          <w:rFonts w:ascii="David" w:eastAsia="Calibri" w:hAnsi="David" w:hint="cs"/>
          <w:rtl/>
          <w:lang w:eastAsia="he-IL"/>
        </w:rPr>
        <w:t>במש"ח</w:t>
      </w:r>
      <w:r w:rsidRPr="0046320F">
        <w:rPr>
          <w:rFonts w:ascii="David" w:eastAsia="Calibri" w:hAnsi="David" w:hint="cs"/>
          <w:rtl/>
          <w:lang w:eastAsia="he-IL"/>
        </w:rPr>
        <w:t xml:space="preserve"> העירייה פחת </w:t>
      </w:r>
      <w:r w:rsidRPr="0046320F">
        <w:rPr>
          <w:rFonts w:ascii="David" w:eastAsia="Calibri" w:hAnsi="David"/>
          <w:rtl/>
          <w:lang w:eastAsia="he-IL"/>
        </w:rPr>
        <w:t>ל</w:t>
      </w:r>
      <w:r w:rsidRPr="0046320F">
        <w:rPr>
          <w:rFonts w:ascii="David" w:eastAsia="Calibri" w:hAnsi="David" w:hint="cs"/>
          <w:rtl/>
          <w:lang w:eastAsia="he-IL"/>
        </w:rPr>
        <w:t>-</w:t>
      </w:r>
      <w:r w:rsidRPr="0046320F">
        <w:rPr>
          <w:rFonts w:ascii="David" w:eastAsia="Calibri" w:hAnsi="David"/>
          <w:rtl/>
          <w:lang w:eastAsia="he-IL"/>
        </w:rPr>
        <w:t>13.76% בלבד</w:t>
      </w:r>
      <w:r w:rsidRPr="0046320F">
        <w:rPr>
          <w:rFonts w:ascii="David" w:eastAsia="Calibri" w:hAnsi="David" w:hint="cs"/>
          <w:rtl/>
          <w:lang w:eastAsia="he-IL"/>
        </w:rPr>
        <w:t>, היינו איוש של יותר מ-86% מהתקנים.</w:t>
      </w:r>
      <w:r w:rsidRPr="0046320F">
        <w:rPr>
          <w:rFonts w:ascii="David" w:eastAsia="Calibri" w:hAnsi="David" w:hint="cs"/>
          <w:b/>
          <w:bCs/>
          <w:rtl/>
          <w:lang w:eastAsia="he-IL"/>
        </w:rPr>
        <w:t xml:space="preserve"> </w:t>
      </w:r>
      <w:r w:rsidRPr="0046320F">
        <w:rPr>
          <w:rFonts w:ascii="David" w:eastAsia="Calibri" w:hAnsi="David" w:hint="cs"/>
          <w:rtl/>
          <w:lang w:eastAsia="he-IL"/>
        </w:rPr>
        <w:t>עוד מסרה כי</w:t>
      </w:r>
      <w:r w:rsidRPr="0046320F">
        <w:rPr>
          <w:rFonts w:ascii="David" w:eastAsia="Calibri" w:hAnsi="David" w:hint="cs"/>
          <w:b/>
          <w:bCs/>
          <w:rtl/>
          <w:lang w:eastAsia="he-IL"/>
        </w:rPr>
        <w:t xml:space="preserve"> </w:t>
      </w:r>
      <w:r w:rsidRPr="0046320F">
        <w:rPr>
          <w:rFonts w:ascii="David" w:eastAsia="Calibri" w:hAnsi="David" w:hint="cs"/>
          <w:rtl/>
          <w:lang w:eastAsia="he-IL"/>
        </w:rPr>
        <w:t>היא</w:t>
      </w:r>
      <w:r w:rsidRPr="0046320F">
        <w:rPr>
          <w:rFonts w:ascii="David" w:eastAsia="Calibri" w:hAnsi="David"/>
          <w:rtl/>
          <w:lang w:eastAsia="he-IL"/>
        </w:rPr>
        <w:t xml:space="preserve"> תמשיך לפעול ל</w:t>
      </w:r>
      <w:r w:rsidRPr="0046320F">
        <w:rPr>
          <w:rFonts w:ascii="David" w:eastAsia="Calibri" w:hAnsi="David" w:hint="cs"/>
          <w:rtl/>
          <w:lang w:eastAsia="he-IL"/>
        </w:rPr>
        <w:t>יישום</w:t>
      </w:r>
      <w:r w:rsidRPr="0046320F">
        <w:rPr>
          <w:rFonts w:ascii="David" w:eastAsia="Calibri" w:hAnsi="David"/>
          <w:rtl/>
          <w:lang w:eastAsia="he-IL"/>
        </w:rPr>
        <w:t xml:space="preserve"> המלצות</w:t>
      </w:r>
      <w:r w:rsidRPr="0046320F">
        <w:rPr>
          <w:rFonts w:ascii="David" w:eastAsia="Calibri" w:hAnsi="David" w:hint="cs"/>
          <w:rtl/>
          <w:lang w:eastAsia="he-IL"/>
        </w:rPr>
        <w:t xml:space="preserve"> </w:t>
      </w:r>
      <w:r w:rsidRPr="0046320F">
        <w:rPr>
          <w:rFonts w:ascii="David" w:eastAsia="Calibri" w:hAnsi="David"/>
          <w:rtl/>
          <w:lang w:eastAsia="he-IL"/>
        </w:rPr>
        <w:t xml:space="preserve">הביקורת, בדגש על גיוס כוח אדם נוסף, </w:t>
      </w:r>
      <w:r w:rsidRPr="0046320F">
        <w:rPr>
          <w:rFonts w:ascii="David" w:eastAsia="Calibri" w:hAnsi="David" w:hint="cs"/>
          <w:rtl/>
          <w:lang w:eastAsia="he-IL"/>
        </w:rPr>
        <w:t xml:space="preserve">כפי </w:t>
      </w:r>
      <w:r w:rsidRPr="0046320F">
        <w:rPr>
          <w:rFonts w:ascii="David" w:eastAsia="Calibri" w:hAnsi="David"/>
          <w:rtl/>
          <w:lang w:eastAsia="he-IL"/>
        </w:rPr>
        <w:t>שעלה כצורך מרכזי</w:t>
      </w:r>
      <w:r w:rsidRPr="0046320F">
        <w:rPr>
          <w:rFonts w:ascii="David" w:eastAsia="Calibri" w:hAnsi="David" w:hint="cs"/>
          <w:rtl/>
          <w:lang w:eastAsia="he-IL"/>
        </w:rPr>
        <w:t>.</w:t>
      </w:r>
    </w:p>
    <w:p w:rsidR="0046320F" w:rsidRPr="0046320F" w:rsidP="00AE3F30" w14:paraId="72F87F37" w14:textId="77777777">
      <w:pPr>
        <w:spacing w:line="269" w:lineRule="auto"/>
        <w:ind w:left="-567"/>
        <w:rPr>
          <w:rFonts w:eastAsia="Calibri"/>
          <w:szCs w:val="20"/>
          <w:rtl/>
          <w:lang w:eastAsia="he-IL"/>
        </w:rPr>
      </w:pPr>
    </w:p>
    <w:p w:rsidR="0046320F" w:rsidRPr="0046320F" w:rsidP="00AE3F30" w14:paraId="42355EEF" w14:textId="77777777">
      <w:pPr>
        <w:spacing w:line="269" w:lineRule="auto"/>
        <w:rPr>
          <w:rFonts w:eastAsia="Calibri"/>
          <w:lang w:eastAsia="he-IL"/>
        </w:rPr>
      </w:pPr>
      <w:r w:rsidRPr="0046320F">
        <w:rPr>
          <w:rFonts w:eastAsia="Calibri" w:hint="cs"/>
          <w:rtl/>
          <w:lang w:eastAsia="he-IL"/>
        </w:rPr>
        <w:t xml:space="preserve">להלן יפורטו ממצאי הביקורת בכל הנוגע למחסור </w:t>
      </w:r>
      <w:r w:rsidRPr="0046320F">
        <w:rPr>
          <w:rFonts w:eastAsia="Calibri" w:hint="eastAsia"/>
          <w:rtl/>
          <w:lang w:eastAsia="he-IL"/>
        </w:rPr>
        <w:t>בתקנים</w:t>
      </w:r>
      <w:r w:rsidRPr="0046320F">
        <w:rPr>
          <w:rFonts w:eastAsia="Calibri" w:hint="cs"/>
          <w:rtl/>
          <w:lang w:eastAsia="he-IL"/>
        </w:rPr>
        <w:t xml:space="preserve"> ולאתגרי הגיוס והאיוש של </w:t>
      </w:r>
      <w:r w:rsidRPr="0046320F">
        <w:rPr>
          <w:rFonts w:eastAsia="Calibri" w:hint="cs"/>
          <w:rtl/>
          <w:lang w:eastAsia="he-IL"/>
        </w:rPr>
        <w:t>עו"סים</w:t>
      </w:r>
      <w:r w:rsidRPr="0046320F">
        <w:rPr>
          <w:rFonts w:eastAsia="Calibri" w:hint="cs"/>
          <w:rtl/>
          <w:lang w:eastAsia="he-IL"/>
        </w:rPr>
        <w:t xml:space="preserve"> ברשויות המקומיות שנבדקו:</w:t>
      </w:r>
    </w:p>
    <w:p w:rsidR="0046320F" w:rsidRPr="0046320F" w:rsidP="00AE3F30" w14:paraId="1487DDB4" w14:textId="77777777">
      <w:pPr>
        <w:spacing w:line="269" w:lineRule="auto"/>
        <w:ind w:left="-567"/>
        <w:rPr>
          <w:rFonts w:eastAsia="Calibri"/>
          <w:szCs w:val="20"/>
          <w:rtl/>
          <w:lang w:eastAsia="he-IL"/>
        </w:rPr>
      </w:pPr>
    </w:p>
    <w:p w:rsidR="0046320F" w:rsidRPr="0046320F" w:rsidP="00AE3F30" w14:paraId="3B5104ED" w14:textId="77777777">
      <w:pPr>
        <w:widowControl w:val="0"/>
        <w:spacing w:line="269" w:lineRule="auto"/>
        <w:rPr>
          <w:rFonts w:ascii="David" w:eastAsia="Calibri" w:hAnsi="David"/>
          <w:rtl/>
          <w:lang w:eastAsia="he-IL"/>
        </w:rPr>
      </w:pPr>
      <w:r w:rsidRPr="0046320F">
        <w:rPr>
          <w:rFonts w:eastAsia="Times New Roman" w:hint="cs"/>
          <w:bCs/>
          <w:spacing w:val="40"/>
          <w:rtl/>
        </w:rPr>
        <w:t>עיריית מגדל העמק</w:t>
      </w:r>
      <w:r w:rsidRPr="0046320F">
        <w:rPr>
          <w:rFonts w:eastAsia="Times New Roman"/>
          <w:bCs/>
          <w:spacing w:val="40"/>
          <w:rtl/>
        </w:rPr>
        <w:t>:</w:t>
      </w:r>
      <w:r w:rsidRPr="0046320F">
        <w:rPr>
          <w:rFonts w:eastAsia="Calibri"/>
          <w:rtl/>
          <w:lang w:eastAsia="he-IL"/>
        </w:rPr>
        <w:t xml:space="preserve"> </w:t>
      </w:r>
      <w:r w:rsidRPr="0046320F">
        <w:rPr>
          <w:rFonts w:ascii="David" w:eastAsia="Calibri" w:hAnsi="David" w:hint="cs"/>
          <w:rtl/>
          <w:lang w:eastAsia="he-IL"/>
        </w:rPr>
        <w:t xml:space="preserve">ראש צוות </w:t>
      </w:r>
      <w:r w:rsidRPr="0046320F">
        <w:rPr>
          <w:rFonts w:ascii="David" w:eastAsia="Calibri" w:hAnsi="David" w:hint="cs"/>
          <w:rtl/>
          <w:lang w:eastAsia="he-IL"/>
        </w:rPr>
        <w:t>במש"ח</w:t>
      </w:r>
      <w:r w:rsidRPr="0046320F">
        <w:rPr>
          <w:rFonts w:ascii="David" w:eastAsia="Calibri" w:hAnsi="David" w:hint="cs"/>
          <w:rtl/>
          <w:lang w:eastAsia="he-IL"/>
        </w:rPr>
        <w:t xml:space="preserve"> מגדל העמק מסרה לצוות הביקורת כי נוצר</w:t>
      </w:r>
      <w:r w:rsidRPr="0046320F">
        <w:rPr>
          <w:rFonts w:ascii="David" w:eastAsia="Calibri" w:hAnsi="David"/>
          <w:rtl/>
          <w:lang w:eastAsia="he-IL"/>
        </w:rPr>
        <w:t xml:space="preserve"> צורך במינוי גורם </w:t>
      </w:r>
      <w:r w:rsidRPr="0046320F">
        <w:rPr>
          <w:rFonts w:ascii="David" w:eastAsia="Calibri" w:hAnsi="David"/>
          <w:rtl/>
          <w:lang w:eastAsia="he-IL"/>
        </w:rPr>
        <w:t>מתכלל</w:t>
      </w:r>
      <w:r w:rsidRPr="0046320F">
        <w:rPr>
          <w:rFonts w:ascii="David" w:eastAsia="Calibri" w:hAnsi="David"/>
          <w:rtl/>
          <w:lang w:eastAsia="he-IL"/>
        </w:rPr>
        <w:t xml:space="preserve"> שירכז </w:t>
      </w:r>
      <w:r w:rsidRPr="0046320F">
        <w:rPr>
          <w:rFonts w:ascii="David" w:eastAsia="Calibri" w:hAnsi="David" w:hint="cs"/>
          <w:rtl/>
          <w:lang w:eastAsia="he-IL"/>
        </w:rPr>
        <w:t xml:space="preserve">גם </w:t>
      </w:r>
      <w:r w:rsidRPr="0046320F">
        <w:rPr>
          <w:rFonts w:ascii="David" w:eastAsia="Calibri" w:hAnsi="David" w:hint="cs"/>
          <w:rtl/>
          <w:lang w:eastAsia="he-IL"/>
        </w:rPr>
        <w:t>בעיתות</w:t>
      </w:r>
      <w:r w:rsidRPr="0046320F">
        <w:rPr>
          <w:rFonts w:ascii="David" w:eastAsia="Calibri" w:hAnsi="David" w:hint="cs"/>
          <w:rtl/>
          <w:lang w:eastAsia="he-IL"/>
        </w:rPr>
        <w:t xml:space="preserve"> שגרה </w:t>
      </w:r>
      <w:r w:rsidRPr="0046320F">
        <w:rPr>
          <w:rFonts w:ascii="David" w:eastAsia="Calibri" w:hAnsi="David"/>
          <w:rtl/>
          <w:lang w:eastAsia="he-IL"/>
        </w:rPr>
        <w:t>את נושא החירום, כדי להבטיח רציפות, תיאום ויכולת תגובה טובה יותר במצבי חירום.</w:t>
      </w:r>
    </w:p>
    <w:p w:rsidR="0046320F" w:rsidRPr="0046320F" w:rsidP="00AE3F30" w14:paraId="2E36DD54" w14:textId="77777777">
      <w:pPr>
        <w:spacing w:line="269" w:lineRule="auto"/>
        <w:ind w:left="-567"/>
        <w:rPr>
          <w:rFonts w:eastAsia="Calibri"/>
          <w:szCs w:val="20"/>
          <w:rtl/>
          <w:lang w:eastAsia="he-IL"/>
        </w:rPr>
      </w:pPr>
    </w:p>
    <w:p w:rsidR="0046320F" w:rsidRPr="0046320F" w:rsidP="00AE3F30" w14:paraId="09D5A235" w14:textId="77777777">
      <w:pPr>
        <w:widowControl w:val="0"/>
        <w:spacing w:line="269" w:lineRule="auto"/>
        <w:rPr>
          <w:rFonts w:ascii="David" w:eastAsia="Calibri" w:hAnsi="David"/>
          <w:rtl/>
          <w:lang w:eastAsia="he-IL"/>
        </w:rPr>
      </w:pPr>
      <w:r w:rsidRPr="0046320F">
        <w:rPr>
          <w:rFonts w:eastAsia="Times New Roman" w:hint="cs"/>
          <w:bCs/>
          <w:spacing w:val="40"/>
          <w:rtl/>
        </w:rPr>
        <w:t>עיריית מודיעין</w:t>
      </w:r>
      <w:r w:rsidRPr="0046320F">
        <w:rPr>
          <w:rFonts w:eastAsia="Times New Roman"/>
          <w:bCs/>
          <w:spacing w:val="40"/>
          <w:rtl/>
        </w:rPr>
        <w:t>:</w:t>
      </w:r>
      <w:r w:rsidRPr="0046320F">
        <w:rPr>
          <w:rFonts w:eastAsia="Times New Roman"/>
          <w:rtl/>
        </w:rPr>
        <w:t xml:space="preserve"> </w:t>
      </w:r>
      <w:r w:rsidRPr="0046320F">
        <w:rPr>
          <w:rFonts w:ascii="David" w:eastAsia="Calibri" w:hAnsi="David" w:hint="cs"/>
          <w:rtl/>
          <w:lang w:eastAsia="he-IL"/>
        </w:rPr>
        <w:t xml:space="preserve">מנהלת </w:t>
      </w:r>
      <w:r w:rsidRPr="0046320F">
        <w:rPr>
          <w:rFonts w:ascii="David" w:eastAsia="Calibri" w:hAnsi="David" w:hint="cs"/>
          <w:rtl/>
          <w:lang w:eastAsia="he-IL"/>
        </w:rPr>
        <w:t>המש"ח</w:t>
      </w:r>
      <w:r w:rsidRPr="0046320F">
        <w:rPr>
          <w:rFonts w:ascii="David" w:eastAsia="Calibri" w:hAnsi="David" w:hint="cs"/>
          <w:rtl/>
          <w:lang w:eastAsia="he-IL"/>
        </w:rPr>
        <w:t xml:space="preserve"> מסרה לצוות הביקורת כי </w:t>
      </w:r>
      <w:r w:rsidRPr="0046320F">
        <w:rPr>
          <w:rFonts w:ascii="David" w:eastAsia="Calibri" w:hAnsi="David"/>
          <w:rtl/>
          <w:lang w:eastAsia="he-IL"/>
        </w:rPr>
        <w:t>בשנ</w:t>
      </w:r>
      <w:r w:rsidRPr="0046320F">
        <w:rPr>
          <w:rFonts w:ascii="David" w:eastAsia="Calibri" w:hAnsi="David" w:hint="cs"/>
          <w:rtl/>
          <w:lang w:eastAsia="he-IL"/>
        </w:rPr>
        <w:t xml:space="preserve">ים 2024 - 2025 עזבו שתי </w:t>
      </w:r>
      <w:r w:rsidRPr="0046320F">
        <w:rPr>
          <w:rFonts w:ascii="David" w:eastAsia="Calibri" w:hAnsi="David" w:hint="cs"/>
          <w:rtl/>
          <w:lang w:eastAsia="he-IL"/>
        </w:rPr>
        <w:t>עו"סיות</w:t>
      </w:r>
      <w:r w:rsidRPr="0046320F">
        <w:rPr>
          <w:rFonts w:ascii="David" w:eastAsia="Calibri" w:hAnsi="David" w:hint="cs"/>
          <w:rtl/>
          <w:lang w:eastAsia="he-IL"/>
        </w:rPr>
        <w:t xml:space="preserve"> בתפקידי ניהול </w:t>
      </w:r>
      <w:r w:rsidRPr="0046320F">
        <w:rPr>
          <w:rFonts w:ascii="David" w:eastAsia="Calibri" w:hAnsi="David" w:hint="cs"/>
          <w:rtl/>
          <w:lang w:eastAsia="he-IL"/>
        </w:rPr>
        <w:t>והמש"ח</w:t>
      </w:r>
      <w:r w:rsidRPr="0046320F">
        <w:rPr>
          <w:rFonts w:ascii="David" w:eastAsia="Calibri" w:hAnsi="David" w:hint="cs"/>
          <w:rtl/>
          <w:lang w:eastAsia="he-IL"/>
        </w:rPr>
        <w:t xml:space="preserve"> התקשה בגיוס</w:t>
      </w:r>
      <w:r w:rsidRPr="0046320F">
        <w:rPr>
          <w:rFonts w:ascii="David" w:eastAsia="Calibri" w:hAnsi="David"/>
          <w:rtl/>
          <w:lang w:eastAsia="he-IL"/>
        </w:rPr>
        <w:t xml:space="preserve"> </w:t>
      </w:r>
      <w:r w:rsidRPr="0046320F">
        <w:rPr>
          <w:rFonts w:ascii="David" w:eastAsia="Calibri" w:hAnsi="David" w:hint="cs"/>
          <w:rtl/>
          <w:lang w:eastAsia="he-IL"/>
        </w:rPr>
        <w:t>עו"סים</w:t>
      </w:r>
      <w:r w:rsidRPr="0046320F">
        <w:rPr>
          <w:rFonts w:ascii="David" w:eastAsia="Calibri" w:hAnsi="David" w:hint="cs"/>
          <w:rtl/>
          <w:lang w:eastAsia="he-IL"/>
        </w:rPr>
        <w:t xml:space="preserve"> חדשים</w:t>
      </w:r>
      <w:r w:rsidRPr="0046320F">
        <w:rPr>
          <w:rFonts w:ascii="David" w:eastAsia="Calibri" w:hAnsi="David"/>
          <w:rtl/>
          <w:lang w:eastAsia="he-IL"/>
        </w:rPr>
        <w:t>.</w:t>
      </w:r>
      <w:r w:rsidRPr="0046320F">
        <w:rPr>
          <w:rFonts w:ascii="David" w:eastAsia="Calibri" w:hAnsi="David" w:hint="cs"/>
          <w:rtl/>
          <w:lang w:eastAsia="he-IL"/>
        </w:rPr>
        <w:t xml:space="preserve"> בשנת 2025 משרד הרווחה הקצה </w:t>
      </w:r>
      <w:r w:rsidRPr="0046320F">
        <w:rPr>
          <w:rFonts w:ascii="David" w:eastAsia="Calibri" w:hAnsi="David" w:hint="cs"/>
          <w:rtl/>
          <w:lang w:eastAsia="he-IL"/>
        </w:rPr>
        <w:t>למש"ח</w:t>
      </w:r>
      <w:r w:rsidRPr="0046320F">
        <w:rPr>
          <w:rFonts w:ascii="David" w:eastAsia="Calibri" w:hAnsi="David" w:hint="cs"/>
          <w:rtl/>
          <w:lang w:eastAsia="he-IL"/>
        </w:rPr>
        <w:t xml:space="preserve"> 0.75 תקן של עו"ס משפחה חרבות ברזל, וכי התקן כבר אויש.</w:t>
      </w:r>
    </w:p>
    <w:p w:rsidR="0046320F" w:rsidRPr="0046320F" w:rsidP="00AE3F30" w14:paraId="63BC71B1" w14:textId="77777777">
      <w:pPr>
        <w:spacing w:line="269" w:lineRule="auto"/>
        <w:ind w:left="-567"/>
        <w:rPr>
          <w:rFonts w:eastAsia="Calibri"/>
          <w:szCs w:val="20"/>
          <w:rtl/>
          <w:lang w:eastAsia="he-IL"/>
        </w:rPr>
      </w:pPr>
    </w:p>
    <w:p w:rsidR="0046320F" w:rsidRPr="0046320F" w:rsidP="00AE3F30" w14:paraId="4F62741C" w14:textId="77777777">
      <w:pPr>
        <w:widowControl w:val="0"/>
        <w:spacing w:line="269" w:lineRule="auto"/>
        <w:rPr>
          <w:rFonts w:ascii="David" w:eastAsia="Calibri" w:hAnsi="David"/>
          <w:color w:val="FF0000"/>
          <w:rtl/>
          <w:lang w:eastAsia="he-IL"/>
        </w:rPr>
      </w:pPr>
      <w:r w:rsidRPr="0046320F">
        <w:rPr>
          <w:rFonts w:eastAsia="Times New Roman" w:hint="cs"/>
          <w:bCs/>
          <w:spacing w:val="40"/>
          <w:rtl/>
        </w:rPr>
        <w:t>עיריית מעלות-תרשיחא</w:t>
      </w:r>
      <w:r w:rsidRPr="0046320F">
        <w:rPr>
          <w:rFonts w:eastAsia="Times New Roman"/>
          <w:bCs/>
          <w:spacing w:val="40"/>
          <w:rtl/>
        </w:rPr>
        <w:t>:</w:t>
      </w:r>
      <w:r w:rsidRPr="0046320F">
        <w:rPr>
          <w:rFonts w:eastAsia="Calibri"/>
          <w:rtl/>
          <w:lang w:eastAsia="he-IL"/>
        </w:rPr>
        <w:t xml:space="preserve"> </w:t>
      </w:r>
      <w:r w:rsidRPr="0046320F">
        <w:rPr>
          <w:rFonts w:ascii="David" w:eastAsia="Calibri" w:hAnsi="David" w:hint="cs"/>
          <w:rtl/>
          <w:lang w:eastAsia="he-IL"/>
        </w:rPr>
        <w:t xml:space="preserve">בסיכום פעילות </w:t>
      </w:r>
      <w:r w:rsidRPr="0046320F">
        <w:rPr>
          <w:rFonts w:ascii="David" w:eastAsia="Calibri" w:hAnsi="David" w:hint="cs"/>
          <w:rtl/>
          <w:lang w:eastAsia="he-IL"/>
        </w:rPr>
        <w:t>המש"ח</w:t>
      </w:r>
      <w:r w:rsidRPr="0046320F">
        <w:rPr>
          <w:rFonts w:ascii="David" w:eastAsia="Calibri" w:hAnsi="David" w:hint="cs"/>
          <w:rtl/>
          <w:lang w:eastAsia="he-IL"/>
        </w:rPr>
        <w:t xml:space="preserve"> מהחציון הראשון של שנת 2022 צוין כי אחד הנושאים שלא הצליח כמתוכנן היה איוש מלוא </w:t>
      </w:r>
      <w:r w:rsidRPr="0046320F">
        <w:rPr>
          <w:rFonts w:ascii="David" w:eastAsia="Calibri" w:hAnsi="David" w:hint="eastAsia"/>
          <w:rtl/>
          <w:lang w:eastAsia="he-IL"/>
        </w:rPr>
        <w:t>תקני</w:t>
      </w:r>
      <w:r w:rsidRPr="0046320F">
        <w:rPr>
          <w:rFonts w:ascii="David" w:eastAsia="Calibri" w:hAnsi="David" w:hint="cs"/>
          <w:rtl/>
          <w:lang w:eastAsia="he-IL"/>
        </w:rPr>
        <w:t xml:space="preserve"> העובדים וכן היה קושי בגיוס עובדים. קושי זה נותר גם לאחר פרוץ המלחמה. למשל, </w:t>
      </w:r>
      <w:bookmarkStart w:id="17" w:name="_Hlk213678855"/>
      <w:r w:rsidRPr="0046320F">
        <w:rPr>
          <w:rFonts w:ascii="David" w:eastAsia="Calibri" w:hAnsi="David" w:hint="cs"/>
          <w:rtl/>
          <w:lang w:eastAsia="he-IL"/>
        </w:rPr>
        <w:t xml:space="preserve">העירייה התקשתה לגייס </w:t>
      </w:r>
      <w:r w:rsidRPr="0046320F">
        <w:rPr>
          <w:rFonts w:ascii="David" w:eastAsia="Calibri" w:hAnsi="David"/>
          <w:rtl/>
          <w:lang w:eastAsia="he-IL"/>
        </w:rPr>
        <w:t>עו"ס נוער וצעירים</w:t>
      </w:r>
      <w:bookmarkEnd w:id="17"/>
      <w:r w:rsidRPr="0046320F">
        <w:rPr>
          <w:rFonts w:ascii="David" w:eastAsia="Calibri" w:hAnsi="David" w:hint="cs"/>
          <w:rtl/>
          <w:lang w:eastAsia="he-IL"/>
        </w:rPr>
        <w:t>, אשר המכרז בעניינו היה פתוח במשך שמונה חודשים ואויש בספטמבר 2025, והתקשתה גם לגייס עו"ס להפעלת פרויקט של טיפול פרטני בניצולי שואה במימון ועדת התביעות.</w:t>
      </w:r>
    </w:p>
    <w:p w:rsidR="0046320F" w:rsidRPr="0046320F" w:rsidP="00AE3F30" w14:paraId="0F0D23BA" w14:textId="77777777">
      <w:pPr>
        <w:spacing w:line="269" w:lineRule="auto"/>
        <w:ind w:left="-567"/>
        <w:rPr>
          <w:rFonts w:eastAsia="Calibri"/>
          <w:szCs w:val="20"/>
          <w:rtl/>
          <w:lang w:eastAsia="he-IL"/>
        </w:rPr>
      </w:pPr>
    </w:p>
    <w:p w:rsidR="0046320F" w:rsidRPr="0046320F" w:rsidP="00AE3F30" w14:paraId="062049FA" w14:textId="77777777">
      <w:pPr>
        <w:widowControl w:val="0"/>
        <w:spacing w:line="269" w:lineRule="auto"/>
        <w:rPr>
          <w:rFonts w:ascii="David" w:eastAsia="Calibri" w:hAnsi="David"/>
          <w:rtl/>
          <w:lang w:eastAsia="he-IL"/>
        </w:rPr>
      </w:pPr>
      <w:r w:rsidRPr="0046320F">
        <w:rPr>
          <w:rFonts w:ascii="David" w:eastAsia="Calibri" w:hAnsi="David" w:hint="cs"/>
          <w:rtl/>
          <w:lang w:eastAsia="he-IL"/>
        </w:rPr>
        <w:t xml:space="preserve">מנהלת </w:t>
      </w:r>
      <w:r w:rsidRPr="0046320F">
        <w:rPr>
          <w:rFonts w:ascii="David" w:eastAsia="Calibri" w:hAnsi="David" w:hint="cs"/>
          <w:rtl/>
          <w:lang w:eastAsia="he-IL"/>
        </w:rPr>
        <w:t>המש"ח</w:t>
      </w:r>
      <w:r w:rsidRPr="0046320F">
        <w:rPr>
          <w:rFonts w:ascii="David" w:eastAsia="Calibri" w:hAnsi="David" w:hint="cs"/>
          <w:rtl/>
          <w:lang w:eastAsia="he-IL"/>
        </w:rPr>
        <w:t xml:space="preserve"> מסרה לצוות הביקורת שחסרים </w:t>
      </w:r>
      <w:r w:rsidRPr="0046320F">
        <w:rPr>
          <w:rFonts w:ascii="David" w:eastAsia="Calibri" w:hAnsi="David" w:hint="cs"/>
          <w:rtl/>
          <w:lang w:eastAsia="he-IL"/>
        </w:rPr>
        <w:t>במש"ח</w:t>
      </w:r>
      <w:r w:rsidRPr="0046320F">
        <w:rPr>
          <w:rFonts w:ascii="David" w:eastAsia="Calibri" w:hAnsi="David" w:hint="cs"/>
          <w:rtl/>
          <w:lang w:eastAsia="he-IL"/>
        </w:rPr>
        <w:t xml:space="preserve"> עו"ס התמכרויות ועו"ס ייעודי לטיפול באוכלוסיית בני המנשה. כמו כן, משרד הרווחה הקצה </w:t>
      </w:r>
      <w:r w:rsidRPr="0046320F">
        <w:rPr>
          <w:rFonts w:ascii="David" w:eastAsia="Calibri" w:hAnsi="David" w:hint="cs"/>
          <w:rtl/>
          <w:lang w:eastAsia="he-IL"/>
        </w:rPr>
        <w:t>למש"ח</w:t>
      </w:r>
      <w:r w:rsidRPr="0046320F">
        <w:rPr>
          <w:rFonts w:ascii="David" w:eastAsia="Calibri" w:hAnsi="David" w:hint="cs"/>
          <w:rtl/>
          <w:lang w:eastAsia="he-IL"/>
        </w:rPr>
        <w:t xml:space="preserve"> </w:t>
      </w:r>
      <w:r w:rsidRPr="0046320F">
        <w:rPr>
          <w:rFonts w:ascii="David" w:eastAsia="Calibri" w:hAnsi="David"/>
          <w:rtl/>
          <w:lang w:eastAsia="he-IL"/>
        </w:rPr>
        <w:t xml:space="preserve">תקנים </w:t>
      </w:r>
      <w:r w:rsidRPr="0046320F">
        <w:rPr>
          <w:rFonts w:ascii="David" w:eastAsia="Calibri" w:hAnsi="David" w:hint="cs"/>
          <w:rtl/>
          <w:lang w:eastAsia="he-IL"/>
        </w:rPr>
        <w:t xml:space="preserve">נוספים </w:t>
      </w:r>
      <w:r w:rsidRPr="0046320F">
        <w:rPr>
          <w:rFonts w:ascii="David" w:eastAsia="Calibri" w:hAnsi="David"/>
          <w:rtl/>
          <w:lang w:eastAsia="he-IL"/>
        </w:rPr>
        <w:t>בעקבות המלחמה</w:t>
      </w:r>
      <w:r w:rsidRPr="0046320F">
        <w:rPr>
          <w:rFonts w:ascii="David" w:eastAsia="Calibri" w:hAnsi="David" w:hint="cs"/>
          <w:rtl/>
          <w:lang w:eastAsia="he-IL"/>
        </w:rPr>
        <w:t xml:space="preserve">: 0.5 תקן של </w:t>
      </w:r>
      <w:r w:rsidRPr="0046320F">
        <w:rPr>
          <w:rFonts w:ascii="David" w:eastAsia="Calibri" w:hAnsi="David"/>
          <w:rtl/>
          <w:lang w:eastAsia="he-IL"/>
        </w:rPr>
        <w:t>מתאם חירום</w:t>
      </w:r>
      <w:r w:rsidRPr="0046320F">
        <w:rPr>
          <w:rFonts w:ascii="David" w:eastAsia="Calibri" w:hAnsi="David" w:hint="cs"/>
          <w:rtl/>
          <w:lang w:eastAsia="he-IL"/>
        </w:rPr>
        <w:t xml:space="preserve">, 0.5 תקן של </w:t>
      </w:r>
      <w:r w:rsidRPr="0046320F">
        <w:rPr>
          <w:rFonts w:ascii="David" w:eastAsia="Calibri" w:hAnsi="David"/>
          <w:rtl/>
          <w:lang w:eastAsia="he-IL"/>
        </w:rPr>
        <w:t>תומך עו"ס</w:t>
      </w:r>
      <w:r w:rsidRPr="0046320F">
        <w:rPr>
          <w:rFonts w:ascii="David" w:eastAsia="Calibri" w:hAnsi="David" w:hint="cs"/>
          <w:rtl/>
          <w:lang w:eastAsia="he-IL"/>
        </w:rPr>
        <w:t xml:space="preserve"> ו-0.75 תקן של </w:t>
      </w:r>
      <w:r w:rsidRPr="0046320F">
        <w:rPr>
          <w:rFonts w:ascii="David" w:eastAsia="Calibri" w:hAnsi="David"/>
          <w:rtl/>
          <w:lang w:eastAsia="he-IL"/>
        </w:rPr>
        <w:t>עו"ס קהילה</w:t>
      </w:r>
      <w:r w:rsidRPr="0046320F">
        <w:rPr>
          <w:rFonts w:ascii="David" w:eastAsia="Calibri" w:hAnsi="David" w:hint="cs"/>
          <w:rtl/>
          <w:lang w:eastAsia="he-IL"/>
        </w:rPr>
        <w:t>; תקנים אלו</w:t>
      </w:r>
      <w:r w:rsidRPr="0046320F">
        <w:rPr>
          <w:rFonts w:ascii="David" w:eastAsia="Calibri" w:hAnsi="David"/>
          <w:rtl/>
          <w:lang w:eastAsia="he-IL"/>
        </w:rPr>
        <w:t xml:space="preserve"> לא </w:t>
      </w:r>
      <w:r w:rsidRPr="0046320F">
        <w:rPr>
          <w:rFonts w:ascii="David" w:eastAsia="Calibri" w:hAnsi="David"/>
          <w:rtl/>
          <w:lang w:eastAsia="he-IL"/>
        </w:rPr>
        <w:t xml:space="preserve">אוישו </w:t>
      </w:r>
      <w:r w:rsidRPr="0046320F">
        <w:rPr>
          <w:rFonts w:ascii="David" w:eastAsia="Calibri" w:hAnsi="David" w:hint="cs"/>
          <w:rtl/>
          <w:lang w:eastAsia="he-IL"/>
        </w:rPr>
        <w:t>עקב היעדר היכולת של העירייה להעמיד מימון תואם</w:t>
      </w:r>
      <w:r w:rsidRPr="0046320F">
        <w:rPr>
          <w:rFonts w:ascii="David" w:eastAsia="Calibri" w:hAnsi="David"/>
          <w:rtl/>
          <w:lang w:eastAsia="he-IL"/>
        </w:rPr>
        <w:t>.</w:t>
      </w:r>
      <w:r w:rsidRPr="0046320F">
        <w:rPr>
          <w:rFonts w:ascii="David" w:eastAsia="Calibri" w:hAnsi="David" w:hint="cs"/>
          <w:rtl/>
          <w:lang w:eastAsia="he-IL"/>
        </w:rPr>
        <w:t xml:space="preserve"> </w:t>
      </w:r>
    </w:p>
    <w:p w:rsidR="0046320F" w:rsidRPr="0046320F" w:rsidP="00AE3F30" w14:paraId="1FC2A02A" w14:textId="77777777">
      <w:pPr>
        <w:spacing w:line="269" w:lineRule="auto"/>
        <w:ind w:left="-567"/>
        <w:rPr>
          <w:rFonts w:eastAsia="Calibri"/>
          <w:szCs w:val="20"/>
          <w:rtl/>
          <w:lang w:eastAsia="he-IL"/>
        </w:rPr>
      </w:pPr>
    </w:p>
    <w:p w:rsidR="0046320F" w:rsidRPr="0046320F" w:rsidP="00AE3F30" w14:paraId="08872269" w14:textId="77777777">
      <w:pPr>
        <w:widowControl w:val="0"/>
        <w:spacing w:line="269" w:lineRule="auto"/>
        <w:rPr>
          <w:rFonts w:ascii="David" w:eastAsia="Calibri" w:hAnsi="David"/>
          <w:color w:val="FF0000"/>
          <w:rtl/>
          <w:lang w:eastAsia="he-IL"/>
        </w:rPr>
      </w:pPr>
      <w:r w:rsidRPr="0046320F">
        <w:rPr>
          <w:rFonts w:ascii="David" w:eastAsia="Calibri" w:hAnsi="David" w:hint="cs"/>
          <w:rtl/>
          <w:lang w:eastAsia="he-IL"/>
        </w:rPr>
        <w:t xml:space="preserve">עיריית </w:t>
      </w:r>
      <w:r w:rsidRPr="0046320F">
        <w:rPr>
          <w:rFonts w:ascii="David" w:eastAsia="Calibri" w:hAnsi="David" w:hint="cs"/>
          <w:b/>
          <w:bCs/>
          <w:rtl/>
          <w:lang w:eastAsia="he-IL"/>
        </w:rPr>
        <w:t>מעלות-תרשיחא</w:t>
      </w:r>
      <w:r w:rsidRPr="0046320F">
        <w:rPr>
          <w:rFonts w:ascii="David" w:eastAsia="Calibri" w:hAnsi="David" w:hint="cs"/>
          <w:rtl/>
          <w:lang w:eastAsia="he-IL"/>
        </w:rPr>
        <w:t xml:space="preserve"> כוללת שני יישובים ובהם אוכלוסיות ממגזרים שונים: העיר </w:t>
      </w:r>
      <w:r w:rsidRPr="0046320F">
        <w:rPr>
          <w:rFonts w:ascii="David" w:eastAsia="Calibri" w:hAnsi="David"/>
          <w:rtl/>
          <w:lang w:eastAsia="he-IL"/>
        </w:rPr>
        <w:t>מעלות ו</w:t>
      </w:r>
      <w:r w:rsidRPr="0046320F">
        <w:rPr>
          <w:rFonts w:ascii="David" w:eastAsia="Calibri" w:hAnsi="David" w:hint="cs"/>
          <w:rtl/>
          <w:lang w:eastAsia="he-IL"/>
        </w:rPr>
        <w:t xml:space="preserve">הכפר </w:t>
      </w:r>
      <w:r w:rsidRPr="0046320F">
        <w:rPr>
          <w:rFonts w:ascii="David" w:eastAsia="Calibri" w:hAnsi="David"/>
          <w:rtl/>
          <w:lang w:eastAsia="he-IL"/>
        </w:rPr>
        <w:t>תרשיחא</w:t>
      </w:r>
      <w:r w:rsidRPr="0046320F">
        <w:rPr>
          <w:rFonts w:ascii="David" w:eastAsia="Calibri" w:hAnsi="David" w:hint="cs"/>
          <w:rtl/>
          <w:lang w:eastAsia="he-IL"/>
        </w:rPr>
        <w:t xml:space="preserve">. מנהלת </w:t>
      </w:r>
      <w:r w:rsidRPr="0046320F">
        <w:rPr>
          <w:rFonts w:ascii="David" w:eastAsia="Calibri" w:hAnsi="David" w:hint="cs"/>
          <w:rtl/>
          <w:lang w:eastAsia="he-IL"/>
        </w:rPr>
        <w:t>המש"ח</w:t>
      </w:r>
      <w:r w:rsidRPr="0046320F">
        <w:rPr>
          <w:rFonts w:ascii="David" w:eastAsia="Calibri" w:hAnsi="David" w:hint="cs"/>
          <w:rtl/>
          <w:lang w:eastAsia="he-IL"/>
        </w:rPr>
        <w:t xml:space="preserve"> ציינה לפני צוות הביקורת כי</w:t>
      </w:r>
      <w:r w:rsidRPr="0046320F">
        <w:rPr>
          <w:rFonts w:ascii="David" w:eastAsia="Calibri" w:hAnsi="David"/>
          <w:rtl/>
          <w:lang w:eastAsia="he-IL"/>
        </w:rPr>
        <w:t xml:space="preserve"> הדבר </w:t>
      </w:r>
      <w:r w:rsidRPr="0046320F">
        <w:rPr>
          <w:rFonts w:ascii="David" w:eastAsia="Calibri" w:hAnsi="David" w:hint="cs"/>
          <w:rtl/>
          <w:lang w:eastAsia="he-IL"/>
        </w:rPr>
        <w:t>יוצר</w:t>
      </w:r>
      <w:r w:rsidRPr="0046320F">
        <w:rPr>
          <w:rFonts w:ascii="David" w:eastAsia="Calibri" w:hAnsi="David"/>
          <w:rtl/>
          <w:lang w:eastAsia="he-IL"/>
        </w:rPr>
        <w:t xml:space="preserve"> מורכבות </w:t>
      </w:r>
      <w:r w:rsidRPr="0046320F">
        <w:rPr>
          <w:rFonts w:ascii="David" w:eastAsia="Calibri" w:hAnsi="David" w:hint="cs"/>
          <w:rtl/>
          <w:lang w:eastAsia="he-IL"/>
        </w:rPr>
        <w:t xml:space="preserve">באיוש </w:t>
      </w:r>
      <w:r w:rsidRPr="0046320F">
        <w:rPr>
          <w:rFonts w:ascii="David" w:eastAsia="Calibri" w:hAnsi="David" w:hint="eastAsia"/>
          <w:rtl/>
          <w:lang w:eastAsia="he-IL"/>
        </w:rPr>
        <w:t>התקנים</w:t>
      </w:r>
      <w:r w:rsidRPr="0046320F">
        <w:rPr>
          <w:rFonts w:ascii="David" w:eastAsia="Calibri" w:hAnsi="David" w:hint="cs"/>
          <w:rtl/>
          <w:lang w:eastAsia="he-IL"/>
        </w:rPr>
        <w:t xml:space="preserve"> </w:t>
      </w:r>
      <w:r w:rsidRPr="0046320F">
        <w:rPr>
          <w:rFonts w:ascii="David" w:eastAsia="Calibri" w:hAnsi="David" w:hint="cs"/>
          <w:rtl/>
          <w:lang w:eastAsia="he-IL"/>
        </w:rPr>
        <w:t>במש"ח</w:t>
      </w:r>
      <w:r w:rsidRPr="0046320F">
        <w:rPr>
          <w:rFonts w:ascii="David" w:eastAsia="Calibri" w:hAnsi="David" w:hint="cs"/>
          <w:rtl/>
          <w:lang w:eastAsia="he-IL"/>
        </w:rPr>
        <w:t xml:space="preserve"> ובמתן ה</w:t>
      </w:r>
      <w:r w:rsidRPr="0046320F">
        <w:rPr>
          <w:rFonts w:ascii="David" w:eastAsia="Calibri" w:hAnsi="David"/>
          <w:rtl/>
          <w:lang w:eastAsia="he-IL"/>
        </w:rPr>
        <w:t xml:space="preserve">טיפול </w:t>
      </w:r>
      <w:r w:rsidRPr="0046320F">
        <w:rPr>
          <w:rFonts w:ascii="David" w:eastAsia="Calibri" w:hAnsi="David" w:hint="cs"/>
          <w:rtl/>
          <w:lang w:eastAsia="he-IL"/>
        </w:rPr>
        <w:t xml:space="preserve">על ידי </w:t>
      </w:r>
      <w:r w:rsidRPr="0046320F">
        <w:rPr>
          <w:rFonts w:ascii="David" w:eastAsia="Calibri" w:hAnsi="David"/>
          <w:rtl/>
          <w:lang w:eastAsia="he-IL"/>
        </w:rPr>
        <w:t>העו"סים</w:t>
      </w:r>
      <w:r w:rsidRPr="0046320F">
        <w:rPr>
          <w:rFonts w:ascii="David" w:eastAsia="Calibri" w:hAnsi="David" w:hint="cs"/>
          <w:rtl/>
          <w:lang w:eastAsia="he-IL"/>
        </w:rPr>
        <w:t>.</w:t>
      </w:r>
      <w:r w:rsidRPr="0046320F">
        <w:rPr>
          <w:rFonts w:ascii="David" w:eastAsia="Calibri" w:hAnsi="David"/>
          <w:rtl/>
          <w:lang w:eastAsia="he-IL"/>
        </w:rPr>
        <w:t xml:space="preserve"> </w:t>
      </w:r>
      <w:r w:rsidRPr="0046320F">
        <w:rPr>
          <w:rFonts w:ascii="David" w:eastAsia="Calibri" w:hAnsi="David" w:hint="cs"/>
          <w:rtl/>
          <w:lang w:eastAsia="he-IL"/>
        </w:rPr>
        <w:t xml:space="preserve">לדוגמה, </w:t>
      </w:r>
      <w:r w:rsidRPr="0046320F">
        <w:rPr>
          <w:rFonts w:ascii="David" w:eastAsia="Calibri" w:hAnsi="David" w:hint="cs"/>
          <w:rtl/>
          <w:lang w:eastAsia="he-IL"/>
        </w:rPr>
        <w:t>עו"סים</w:t>
      </w:r>
      <w:r w:rsidRPr="0046320F">
        <w:rPr>
          <w:rFonts w:ascii="David" w:eastAsia="Calibri" w:hAnsi="David" w:hint="cs"/>
          <w:rtl/>
          <w:lang w:eastAsia="he-IL"/>
        </w:rPr>
        <w:t xml:space="preserve"> </w:t>
      </w:r>
      <w:r w:rsidRPr="0046320F">
        <w:rPr>
          <w:rFonts w:ascii="David" w:eastAsia="Calibri" w:hAnsi="David" w:hint="cs"/>
          <w:rtl/>
          <w:lang w:eastAsia="he-IL"/>
        </w:rPr>
        <w:t>מ</w:t>
      </w:r>
      <w:r w:rsidRPr="0046320F">
        <w:rPr>
          <w:rFonts w:ascii="David" w:eastAsia="Calibri" w:hAnsi="David"/>
          <w:rtl/>
          <w:lang w:eastAsia="he-IL"/>
        </w:rPr>
        <w:t>תרשיחא</w:t>
      </w:r>
      <w:r w:rsidRPr="0046320F">
        <w:rPr>
          <w:rFonts w:ascii="David" w:eastAsia="Calibri" w:hAnsi="David"/>
          <w:rtl/>
          <w:lang w:eastAsia="he-IL"/>
        </w:rPr>
        <w:t xml:space="preserve"> </w:t>
      </w:r>
      <w:r w:rsidRPr="0046320F">
        <w:rPr>
          <w:rFonts w:ascii="David" w:eastAsia="Calibri" w:hAnsi="David" w:hint="cs"/>
          <w:rtl/>
          <w:lang w:eastAsia="he-IL"/>
        </w:rPr>
        <w:t>דיווחו על קושי להעניק טיפול לתושבי הכפר על רקע היכרות קרובה עם בני הקהילה שלהם. עקב כך שניים מהם עזבו את תפקידם</w:t>
      </w:r>
      <w:r w:rsidRPr="0046320F">
        <w:rPr>
          <w:rFonts w:ascii="David" w:eastAsia="Calibri" w:hAnsi="David"/>
          <w:rtl/>
          <w:lang w:eastAsia="he-IL"/>
        </w:rPr>
        <w:t xml:space="preserve"> </w:t>
      </w:r>
      <w:r w:rsidRPr="0046320F">
        <w:rPr>
          <w:rFonts w:ascii="David" w:eastAsia="Calibri" w:hAnsi="David" w:hint="cs"/>
          <w:rtl/>
          <w:lang w:eastAsia="he-IL"/>
        </w:rPr>
        <w:t>ב</w:t>
      </w:r>
      <w:r w:rsidRPr="0046320F">
        <w:rPr>
          <w:rFonts w:ascii="David" w:eastAsia="Calibri" w:hAnsi="David"/>
          <w:rtl/>
          <w:lang w:eastAsia="he-IL"/>
        </w:rPr>
        <w:t>שנים</w:t>
      </w:r>
      <w:r w:rsidRPr="0046320F">
        <w:rPr>
          <w:rFonts w:ascii="David" w:eastAsia="Calibri" w:hAnsi="David" w:hint="cs"/>
          <w:rtl/>
          <w:lang w:eastAsia="he-IL"/>
        </w:rPr>
        <w:t xml:space="preserve"> 2024 - 2025. כמו כן, חלק מהמטופלים מקרב האוכלוסייה החרדית במעלות הביעו הסתייגות מקבלת טיפול על ידי </w:t>
      </w:r>
      <w:r w:rsidRPr="0046320F">
        <w:rPr>
          <w:rFonts w:ascii="David" w:eastAsia="Calibri" w:hAnsi="David" w:hint="cs"/>
          <w:rtl/>
          <w:lang w:eastAsia="he-IL"/>
        </w:rPr>
        <w:t>עו"סים</w:t>
      </w:r>
      <w:r w:rsidRPr="0046320F">
        <w:rPr>
          <w:rFonts w:ascii="David" w:eastAsia="Calibri" w:hAnsi="David" w:hint="cs"/>
          <w:rtl/>
          <w:lang w:eastAsia="he-IL"/>
        </w:rPr>
        <w:t xml:space="preserve"> שאינם יהודים.</w:t>
      </w:r>
    </w:p>
    <w:p w:rsidR="0046320F" w:rsidRPr="0046320F" w:rsidP="00AE3F30" w14:paraId="433FBDA2" w14:textId="77777777">
      <w:pPr>
        <w:spacing w:line="269" w:lineRule="auto"/>
        <w:ind w:left="-567"/>
        <w:rPr>
          <w:rFonts w:eastAsia="Calibri"/>
          <w:szCs w:val="20"/>
          <w:rtl/>
          <w:lang w:eastAsia="he-IL"/>
        </w:rPr>
      </w:pPr>
    </w:p>
    <w:p w:rsidR="0046320F" w:rsidRPr="0046320F" w:rsidP="00AE3F30" w14:paraId="7F5ABF1F" w14:textId="77777777">
      <w:pPr>
        <w:widowControl w:val="0"/>
        <w:spacing w:line="269" w:lineRule="auto"/>
        <w:rPr>
          <w:rFonts w:ascii="David" w:eastAsia="Calibri" w:hAnsi="David"/>
          <w:b/>
          <w:bCs/>
          <w:rtl/>
          <w:lang w:eastAsia="he-IL"/>
        </w:rPr>
      </w:pPr>
      <w:r w:rsidRPr="0046320F">
        <w:rPr>
          <w:rFonts w:ascii="David" w:eastAsia="Calibri" w:hAnsi="David" w:hint="cs"/>
          <w:b/>
          <w:bCs/>
          <w:rtl/>
          <w:lang w:eastAsia="he-IL"/>
        </w:rPr>
        <w:t xml:space="preserve">נמצא כי לעיריית מעלות-תרשיחא היו חסרים תקני עו"ס, ואת התקנים שהיו לה, לרבות תקנים שהוקצו לה בעקבות המלחמה, היא התקשתה לאייש </w:t>
      </w:r>
      <w:r w:rsidRPr="0046320F">
        <w:rPr>
          <w:rFonts w:ascii="David" w:eastAsia="Calibri" w:hAnsi="David"/>
          <w:b/>
          <w:bCs/>
          <w:rtl/>
          <w:lang w:eastAsia="he-IL"/>
        </w:rPr>
        <w:t>עקב ה</w:t>
      </w:r>
      <w:r w:rsidRPr="0046320F">
        <w:rPr>
          <w:rFonts w:ascii="David" w:eastAsia="Calibri" w:hAnsi="David" w:hint="cs"/>
          <w:b/>
          <w:bCs/>
          <w:rtl/>
          <w:lang w:eastAsia="he-IL"/>
        </w:rPr>
        <w:t>י</w:t>
      </w:r>
      <w:r w:rsidRPr="0046320F">
        <w:rPr>
          <w:rFonts w:ascii="David" w:eastAsia="Calibri" w:hAnsi="David"/>
          <w:b/>
          <w:bCs/>
          <w:rtl/>
          <w:lang w:eastAsia="he-IL"/>
        </w:rPr>
        <w:t>עדר יכולת להעמיד</w:t>
      </w:r>
      <w:r w:rsidRPr="0046320F">
        <w:rPr>
          <w:rFonts w:ascii="David" w:eastAsia="Calibri" w:hAnsi="David" w:hint="cs"/>
          <w:b/>
          <w:bCs/>
          <w:rtl/>
          <w:lang w:eastAsia="he-IL"/>
        </w:rPr>
        <w:t xml:space="preserve"> לכך</w:t>
      </w:r>
      <w:r w:rsidRPr="0046320F">
        <w:rPr>
          <w:rFonts w:ascii="David" w:eastAsia="Calibri" w:hAnsi="David"/>
          <w:b/>
          <w:bCs/>
          <w:rtl/>
          <w:lang w:eastAsia="he-IL"/>
        </w:rPr>
        <w:t xml:space="preserve"> מימון תואם</w:t>
      </w:r>
      <w:r w:rsidRPr="0046320F">
        <w:rPr>
          <w:rFonts w:ascii="David" w:eastAsia="Calibri" w:hAnsi="David" w:hint="cs"/>
          <w:b/>
          <w:bCs/>
          <w:rtl/>
          <w:lang w:eastAsia="he-IL"/>
        </w:rPr>
        <w:t xml:space="preserve"> וכן עקב המורכבות הנובעת מהמבנה הייחודי של הרשות.</w:t>
      </w:r>
    </w:p>
    <w:p w:rsidR="0046320F" w:rsidRPr="0046320F" w:rsidP="00AE3F30" w14:paraId="57630F35" w14:textId="77777777">
      <w:pPr>
        <w:spacing w:line="269" w:lineRule="auto"/>
        <w:ind w:left="-567"/>
        <w:rPr>
          <w:rFonts w:eastAsia="Calibri"/>
          <w:szCs w:val="20"/>
          <w:rtl/>
          <w:lang w:eastAsia="he-IL"/>
        </w:rPr>
      </w:pPr>
    </w:p>
    <w:p w:rsidR="0046320F" w:rsidRPr="0046320F" w:rsidP="00AE3F30" w14:paraId="0E4B4357" w14:textId="77777777">
      <w:pPr>
        <w:widowControl w:val="0"/>
        <w:spacing w:line="269" w:lineRule="auto"/>
        <w:rPr>
          <w:rFonts w:ascii="David" w:eastAsia="Calibri" w:hAnsi="David"/>
          <w:b/>
        </w:rPr>
      </w:pPr>
      <w:r w:rsidRPr="0046320F">
        <w:rPr>
          <w:rFonts w:ascii="David" w:eastAsia="Calibri" w:hAnsi="David" w:hint="eastAsia"/>
          <w:b/>
          <w:bCs/>
          <w:rtl/>
        </w:rPr>
        <w:t>כבר</w:t>
      </w:r>
      <w:r w:rsidRPr="0046320F">
        <w:rPr>
          <w:rFonts w:ascii="David" w:eastAsia="Calibri" w:hAnsi="David"/>
          <w:b/>
          <w:bCs/>
          <w:rtl/>
        </w:rPr>
        <w:t xml:space="preserve"> בדוח של משרד מבקר המדינה </w:t>
      </w:r>
      <w:r w:rsidRPr="0046320F">
        <w:rPr>
          <w:rFonts w:ascii="David" w:eastAsia="Calibri" w:hAnsi="David" w:hint="eastAsia"/>
          <w:b/>
          <w:bCs/>
          <w:rtl/>
        </w:rPr>
        <w:t>משנת</w:t>
      </w:r>
      <w:r w:rsidRPr="0046320F">
        <w:rPr>
          <w:rFonts w:ascii="David" w:eastAsia="Calibri" w:hAnsi="David"/>
          <w:b/>
          <w:bCs/>
          <w:rtl/>
        </w:rPr>
        <w:t xml:space="preserve"> 2007 </w:t>
      </w:r>
      <w:r w:rsidRPr="0046320F">
        <w:rPr>
          <w:rFonts w:ascii="David" w:eastAsia="Calibri" w:hAnsi="David" w:hint="eastAsia"/>
          <w:b/>
          <w:bCs/>
          <w:rtl/>
        </w:rPr>
        <w:t>צוין</w:t>
      </w:r>
      <w:r w:rsidRPr="0046320F">
        <w:rPr>
          <w:rFonts w:ascii="David" w:eastAsia="Calibri" w:hAnsi="David"/>
          <w:b/>
          <w:bCs/>
          <w:rtl/>
        </w:rPr>
        <w:t xml:space="preserve"> כי יש רשויות </w:t>
      </w:r>
      <w:r w:rsidRPr="0046320F">
        <w:rPr>
          <w:rFonts w:ascii="David" w:eastAsia="Calibri" w:hAnsi="David" w:hint="eastAsia"/>
          <w:b/>
          <w:bCs/>
          <w:rtl/>
        </w:rPr>
        <w:t>מקומיות</w:t>
      </w:r>
      <w:r w:rsidRPr="0046320F">
        <w:rPr>
          <w:rFonts w:ascii="David" w:eastAsia="Calibri" w:hAnsi="David"/>
          <w:b/>
          <w:bCs/>
          <w:rtl/>
        </w:rPr>
        <w:t xml:space="preserve"> מר</w:t>
      </w:r>
      <w:r w:rsidRPr="0046320F">
        <w:rPr>
          <w:rFonts w:ascii="David" w:eastAsia="Calibri" w:hAnsi="David" w:hint="cs"/>
          <w:b/>
          <w:bCs/>
          <w:rtl/>
        </w:rPr>
        <w:t>מה</w:t>
      </w:r>
      <w:r w:rsidRPr="0046320F">
        <w:rPr>
          <w:rFonts w:ascii="David" w:eastAsia="Calibri" w:hAnsi="David"/>
          <w:b/>
          <w:bCs/>
          <w:rtl/>
        </w:rPr>
        <w:t xml:space="preserve"> חברתי</w:t>
      </w:r>
      <w:r w:rsidRPr="0046320F">
        <w:rPr>
          <w:rFonts w:ascii="David" w:eastAsia="Calibri" w:hAnsi="David" w:hint="cs"/>
          <w:b/>
          <w:bCs/>
          <w:rtl/>
        </w:rPr>
        <w:t>ת-</w:t>
      </w:r>
      <w:r w:rsidRPr="0046320F">
        <w:rPr>
          <w:rFonts w:ascii="David" w:eastAsia="Calibri" w:hAnsi="David"/>
          <w:b/>
          <w:bCs/>
          <w:rtl/>
        </w:rPr>
        <w:t>כלכלי</w:t>
      </w:r>
      <w:r w:rsidRPr="0046320F">
        <w:rPr>
          <w:rFonts w:ascii="David" w:eastAsia="Calibri" w:hAnsi="David" w:hint="cs"/>
          <w:b/>
          <w:bCs/>
          <w:rtl/>
        </w:rPr>
        <w:t>ת</w:t>
      </w:r>
      <w:r w:rsidRPr="0046320F">
        <w:rPr>
          <w:rFonts w:ascii="David" w:eastAsia="Calibri" w:hAnsi="David"/>
          <w:b/>
          <w:bCs/>
          <w:rtl/>
        </w:rPr>
        <w:t xml:space="preserve"> נמו</w:t>
      </w:r>
      <w:r w:rsidRPr="0046320F">
        <w:rPr>
          <w:rFonts w:ascii="David" w:eastAsia="Calibri" w:hAnsi="David" w:hint="cs"/>
          <w:b/>
          <w:bCs/>
          <w:rtl/>
        </w:rPr>
        <w:t>כה</w:t>
      </w:r>
      <w:r w:rsidRPr="0046320F">
        <w:rPr>
          <w:rFonts w:ascii="David" w:eastAsia="Calibri" w:hAnsi="David"/>
          <w:b/>
          <w:bCs/>
          <w:rtl/>
        </w:rPr>
        <w:t xml:space="preserve"> </w:t>
      </w:r>
      <w:r w:rsidRPr="0046320F">
        <w:rPr>
          <w:rFonts w:ascii="David" w:eastAsia="Calibri" w:hAnsi="David" w:hint="eastAsia"/>
          <w:b/>
          <w:bCs/>
          <w:rtl/>
        </w:rPr>
        <w:t>ה</w:t>
      </w:r>
      <w:r w:rsidRPr="0046320F">
        <w:rPr>
          <w:rFonts w:ascii="David" w:eastAsia="Calibri" w:hAnsi="David"/>
          <w:b/>
          <w:bCs/>
          <w:rtl/>
        </w:rPr>
        <w:t>נאלצות לוותר על הקצא</w:t>
      </w:r>
      <w:r w:rsidRPr="0046320F">
        <w:rPr>
          <w:rFonts w:ascii="David" w:eastAsia="Calibri" w:hAnsi="David" w:hint="eastAsia"/>
          <w:b/>
          <w:bCs/>
          <w:rtl/>
        </w:rPr>
        <w:t>ו</w:t>
      </w:r>
      <w:r w:rsidRPr="0046320F">
        <w:rPr>
          <w:rFonts w:ascii="David" w:eastAsia="Calibri" w:hAnsi="David"/>
          <w:b/>
          <w:bCs/>
          <w:rtl/>
        </w:rPr>
        <w:t>ת משרד הרווחה מאחר שהן אינן יכולות לשאת בחלקן היחסי במימון העלויות. מבקר המדינה המליץ בדוח למשרד הרווחה לבחון את הצורך בשינוי שיעור השתתפותן של הרשויות המקומיות במימון שירותי רווחה, לרבות הצורך במימון בשיעור פרוגרסיבי - לפי מצבה החברתי-כלכלי של כל רשות מקומית</w:t>
      </w:r>
      <w:r>
        <w:rPr>
          <w:rFonts w:ascii="David" w:eastAsia="Calibri" w:hAnsi="David"/>
          <w:b/>
          <w:bCs/>
          <w:vertAlign w:val="superscript"/>
          <w:rtl/>
        </w:rPr>
        <w:footnoteReference w:id="37"/>
      </w:r>
      <w:r w:rsidRPr="0046320F">
        <w:rPr>
          <w:rFonts w:ascii="David" w:eastAsia="Calibri" w:hAnsi="David"/>
          <w:b/>
          <w:bCs/>
          <w:rtl/>
        </w:rPr>
        <w:t xml:space="preserve">. </w:t>
      </w:r>
    </w:p>
    <w:p w:rsidR="0046320F" w:rsidRPr="0046320F" w:rsidP="00AE3F30" w14:paraId="78632756" w14:textId="77777777">
      <w:pPr>
        <w:spacing w:line="269" w:lineRule="auto"/>
        <w:ind w:left="-567"/>
        <w:rPr>
          <w:rFonts w:eastAsia="Calibri"/>
          <w:szCs w:val="20"/>
          <w:rtl/>
          <w:lang w:eastAsia="he-IL"/>
        </w:rPr>
      </w:pPr>
    </w:p>
    <w:p w:rsidR="0046320F" w:rsidRPr="0046320F" w:rsidP="00AE3F30" w14:paraId="0EE8FA11" w14:textId="77777777">
      <w:pPr>
        <w:widowControl w:val="0"/>
        <w:spacing w:line="269" w:lineRule="auto"/>
        <w:rPr>
          <w:rFonts w:ascii="David" w:eastAsia="Calibri" w:hAnsi="David"/>
          <w:b/>
          <w:bCs/>
          <w:lang w:eastAsia="he-IL"/>
        </w:rPr>
      </w:pPr>
      <w:r w:rsidRPr="0046320F">
        <w:rPr>
          <w:rFonts w:ascii="David" w:eastAsia="Calibri" w:hAnsi="David" w:hint="cs"/>
          <w:b/>
          <w:bCs/>
          <w:rtl/>
          <w:lang w:eastAsia="he-IL"/>
        </w:rPr>
        <w:t>משרד מבקר המדינה שב וממליץ למשרד הרווחה לבחון מחדש את</w:t>
      </w:r>
      <w:r w:rsidRPr="0046320F">
        <w:rPr>
          <w:rFonts w:ascii="David" w:eastAsia="Calibri" w:hAnsi="David"/>
          <w:b/>
          <w:bCs/>
          <w:rtl/>
          <w:lang w:eastAsia="he-IL"/>
        </w:rPr>
        <w:t xml:space="preserve"> שיעור השתתפותן של הרשויות המקומיות במימון שירותי רווחה</w:t>
      </w:r>
      <w:r w:rsidRPr="0046320F">
        <w:rPr>
          <w:rFonts w:ascii="David" w:eastAsia="Calibri" w:hAnsi="David" w:hint="cs"/>
          <w:b/>
          <w:bCs/>
          <w:rtl/>
          <w:lang w:eastAsia="he-IL"/>
        </w:rPr>
        <w:t xml:space="preserve"> לפי מצבן החברתי-כלכלי. עוד מומלץ כי משרד הרווחה יבחן דרכים שיסייעו לעיריית מעלות-תרשיחא </w:t>
      </w:r>
      <w:r w:rsidRPr="0046320F">
        <w:rPr>
          <w:rFonts w:eastAsia="Calibri" w:hint="cs"/>
          <w:b/>
          <w:bCs/>
          <w:rtl/>
        </w:rPr>
        <w:t>ולרשויות בעלות מאפיינים ואתגרים דומים,</w:t>
      </w:r>
      <w:r w:rsidRPr="0046320F">
        <w:rPr>
          <w:rFonts w:ascii="David" w:eastAsia="Calibri" w:hAnsi="David" w:hint="cs"/>
          <w:b/>
          <w:bCs/>
          <w:rtl/>
          <w:lang w:eastAsia="he-IL"/>
        </w:rPr>
        <w:t xml:space="preserve"> לאייש את התקנים שהוקצו להן.</w:t>
      </w:r>
    </w:p>
    <w:p w:rsidR="0046320F" w:rsidRPr="0046320F" w:rsidP="00AE3F30" w14:paraId="1ACE2057" w14:textId="77777777">
      <w:pPr>
        <w:spacing w:line="269" w:lineRule="auto"/>
        <w:ind w:left="-567"/>
        <w:rPr>
          <w:rFonts w:eastAsia="Calibri"/>
          <w:szCs w:val="20"/>
          <w:rtl/>
          <w:lang w:eastAsia="he-IL"/>
        </w:rPr>
      </w:pPr>
    </w:p>
    <w:p w:rsidR="0046320F" w:rsidRPr="0046320F" w:rsidP="00AE3F30" w14:paraId="70BB6BFD" w14:textId="77777777">
      <w:pPr>
        <w:widowControl w:val="0"/>
        <w:spacing w:line="269" w:lineRule="auto"/>
        <w:rPr>
          <w:rFonts w:ascii="David" w:eastAsia="Calibri" w:hAnsi="David"/>
          <w:rtl/>
          <w:lang w:eastAsia="he-IL"/>
        </w:rPr>
      </w:pPr>
      <w:r w:rsidRPr="0046320F">
        <w:rPr>
          <w:rFonts w:eastAsia="Times New Roman" w:hint="cs"/>
          <w:bCs/>
          <w:spacing w:val="40"/>
          <w:rtl/>
        </w:rPr>
        <w:t>עיריית קריית מוצקין</w:t>
      </w:r>
      <w:r w:rsidRPr="0046320F">
        <w:rPr>
          <w:rFonts w:eastAsia="Times New Roman"/>
          <w:bCs/>
          <w:spacing w:val="40"/>
          <w:rtl/>
        </w:rPr>
        <w:t>:</w:t>
      </w:r>
      <w:r w:rsidRPr="0046320F">
        <w:rPr>
          <w:rFonts w:eastAsia="Calibri"/>
          <w:rtl/>
          <w:lang w:eastAsia="he-IL"/>
        </w:rPr>
        <w:t xml:space="preserve"> </w:t>
      </w:r>
      <w:r w:rsidRPr="0046320F">
        <w:rPr>
          <w:rFonts w:ascii="David" w:eastAsia="Calibri" w:hAnsi="David" w:hint="cs"/>
          <w:rtl/>
          <w:lang w:eastAsia="he-IL"/>
        </w:rPr>
        <w:t xml:space="preserve">מנהלת </w:t>
      </w:r>
      <w:r w:rsidRPr="0046320F">
        <w:rPr>
          <w:rFonts w:ascii="David" w:eastAsia="Calibri" w:hAnsi="David" w:hint="cs"/>
          <w:rtl/>
          <w:lang w:eastAsia="he-IL"/>
        </w:rPr>
        <w:t>המש"ח</w:t>
      </w:r>
      <w:r w:rsidRPr="0046320F">
        <w:rPr>
          <w:rFonts w:ascii="David" w:eastAsia="Calibri" w:hAnsi="David" w:hint="cs"/>
          <w:rtl/>
          <w:lang w:eastAsia="he-IL"/>
        </w:rPr>
        <w:t xml:space="preserve"> מסרה לצוות הביקורת כי </w:t>
      </w:r>
      <w:r w:rsidRPr="0046320F">
        <w:rPr>
          <w:rFonts w:ascii="David" w:eastAsia="Calibri" w:hAnsi="David" w:hint="cs"/>
          <w:rtl/>
          <w:lang w:eastAsia="he-IL"/>
        </w:rPr>
        <w:t>המש"ח</w:t>
      </w:r>
      <w:r w:rsidRPr="0046320F">
        <w:rPr>
          <w:rFonts w:ascii="David" w:eastAsia="Calibri" w:hAnsi="David" w:hint="cs"/>
          <w:rtl/>
          <w:lang w:eastAsia="he-IL"/>
        </w:rPr>
        <w:t xml:space="preserve"> התקשה לאייש תקנים של עו"ס סדרי דין, עו"ס משפחה ועו"ס נוער. </w:t>
      </w:r>
    </w:p>
    <w:p w:rsidR="0046320F" w:rsidRPr="0046320F" w:rsidP="00AE3F30" w14:paraId="612AC690" w14:textId="77777777">
      <w:pPr>
        <w:spacing w:line="269" w:lineRule="auto"/>
        <w:ind w:left="-567"/>
        <w:rPr>
          <w:rFonts w:eastAsia="Calibri"/>
          <w:szCs w:val="20"/>
          <w:rtl/>
          <w:lang w:eastAsia="he-IL"/>
        </w:rPr>
      </w:pPr>
    </w:p>
    <w:p w:rsidR="0046320F" w:rsidRPr="0046320F" w:rsidP="00AE3F30" w14:paraId="411073AE" w14:textId="77777777">
      <w:pPr>
        <w:widowControl w:val="0"/>
        <w:spacing w:line="269" w:lineRule="auto"/>
        <w:rPr>
          <w:rFonts w:ascii="David" w:eastAsia="Calibri" w:hAnsi="David"/>
          <w:lang w:eastAsia="he-IL"/>
        </w:rPr>
      </w:pPr>
      <w:r w:rsidRPr="0046320F">
        <w:rPr>
          <w:rFonts w:ascii="David" w:eastAsia="Calibri" w:hAnsi="David" w:hint="cs"/>
          <w:rtl/>
          <w:lang w:eastAsia="he-IL"/>
        </w:rPr>
        <w:t xml:space="preserve">במאי 2025 פנתה מנהלת </w:t>
      </w:r>
      <w:r w:rsidRPr="0046320F">
        <w:rPr>
          <w:rFonts w:ascii="David" w:eastAsia="Calibri" w:hAnsi="David" w:hint="cs"/>
          <w:rtl/>
          <w:lang w:eastAsia="he-IL"/>
        </w:rPr>
        <w:t>המש"ח</w:t>
      </w:r>
      <w:r w:rsidRPr="0046320F">
        <w:rPr>
          <w:rFonts w:ascii="David" w:eastAsia="Calibri" w:hAnsi="David" w:hint="cs"/>
          <w:rtl/>
          <w:lang w:eastAsia="he-IL"/>
        </w:rPr>
        <w:t xml:space="preserve"> למשרד הרווחה </w:t>
      </w:r>
      <w:r w:rsidRPr="0046320F">
        <w:rPr>
          <w:rFonts w:ascii="David" w:eastAsia="Calibri" w:hAnsi="David"/>
          <w:rtl/>
          <w:lang w:eastAsia="he-IL"/>
        </w:rPr>
        <w:t>בבקשה להחזרת תקן של תומך עו"ס</w:t>
      </w:r>
      <w:r w:rsidRPr="0046320F">
        <w:rPr>
          <w:rFonts w:ascii="David" w:eastAsia="Calibri" w:hAnsi="David" w:hint="cs"/>
          <w:rtl/>
          <w:lang w:eastAsia="he-IL"/>
        </w:rPr>
        <w:t>,</w:t>
      </w:r>
      <w:r w:rsidRPr="0046320F">
        <w:rPr>
          <w:rFonts w:ascii="David" w:eastAsia="Calibri" w:hAnsi="David"/>
          <w:rtl/>
          <w:lang w:eastAsia="he-IL"/>
        </w:rPr>
        <w:t xml:space="preserve"> אשר היה קיים בעבר בהיקף של חצי משרה </w:t>
      </w:r>
      <w:r w:rsidRPr="0046320F">
        <w:rPr>
          <w:rFonts w:ascii="David" w:eastAsia="Calibri" w:hAnsi="David" w:hint="cs"/>
          <w:rtl/>
          <w:lang w:eastAsia="he-IL"/>
        </w:rPr>
        <w:t xml:space="preserve">ונגרע </w:t>
      </w:r>
      <w:r w:rsidRPr="0046320F">
        <w:rPr>
          <w:rFonts w:ascii="David" w:eastAsia="Calibri" w:hAnsi="David"/>
          <w:rtl/>
          <w:lang w:eastAsia="he-IL"/>
        </w:rPr>
        <w:t>ממ</w:t>
      </w:r>
      <w:r w:rsidRPr="0046320F">
        <w:rPr>
          <w:rFonts w:ascii="David" w:eastAsia="Calibri" w:hAnsi="David" w:hint="cs"/>
          <w:rtl/>
          <w:lang w:eastAsia="he-IL"/>
        </w:rPr>
        <w:t>צבת</w:t>
      </w:r>
      <w:r w:rsidRPr="0046320F">
        <w:rPr>
          <w:rFonts w:ascii="David" w:eastAsia="Calibri" w:hAnsi="David"/>
          <w:rtl/>
          <w:lang w:eastAsia="he-IL"/>
        </w:rPr>
        <w:t xml:space="preserve"> התקנים</w:t>
      </w:r>
      <w:r w:rsidRPr="0046320F">
        <w:rPr>
          <w:rFonts w:ascii="David" w:eastAsia="Calibri" w:hAnsi="David" w:hint="cs"/>
          <w:rtl/>
          <w:lang w:eastAsia="he-IL"/>
        </w:rPr>
        <w:t xml:space="preserve"> מכיוון ש</w:t>
      </w:r>
      <w:r w:rsidRPr="0046320F">
        <w:rPr>
          <w:rFonts w:ascii="David" w:eastAsia="Calibri" w:hAnsi="David"/>
          <w:rtl/>
          <w:lang w:eastAsia="he-IL"/>
        </w:rPr>
        <w:t>לא אויש במשך תקופה</w:t>
      </w:r>
      <w:r w:rsidRPr="0046320F">
        <w:rPr>
          <w:rFonts w:ascii="David" w:eastAsia="Calibri" w:hAnsi="David" w:hint="cs"/>
          <w:rtl/>
          <w:lang w:eastAsia="he-IL"/>
        </w:rPr>
        <w:t xml:space="preserve"> ממושכת. בפנייה צוין ה</w:t>
      </w:r>
      <w:r w:rsidRPr="0046320F">
        <w:rPr>
          <w:rFonts w:ascii="David" w:eastAsia="Calibri" w:hAnsi="David"/>
          <w:rtl/>
          <w:lang w:eastAsia="he-IL"/>
        </w:rPr>
        <w:t xml:space="preserve">צורך </w:t>
      </w:r>
      <w:r w:rsidRPr="0046320F">
        <w:rPr>
          <w:rFonts w:ascii="David" w:eastAsia="Calibri" w:hAnsi="David" w:hint="cs"/>
          <w:rtl/>
          <w:lang w:eastAsia="he-IL"/>
        </w:rPr>
        <w:t>ה</w:t>
      </w:r>
      <w:r w:rsidRPr="0046320F">
        <w:rPr>
          <w:rFonts w:ascii="David" w:eastAsia="Calibri" w:hAnsi="David"/>
          <w:rtl/>
          <w:lang w:eastAsia="he-IL"/>
        </w:rPr>
        <w:t>דחוף ו</w:t>
      </w:r>
      <w:r w:rsidRPr="0046320F">
        <w:rPr>
          <w:rFonts w:ascii="David" w:eastAsia="Calibri" w:hAnsi="David" w:hint="cs"/>
          <w:rtl/>
          <w:lang w:eastAsia="he-IL"/>
        </w:rPr>
        <w:t>ה</w:t>
      </w:r>
      <w:r w:rsidRPr="0046320F">
        <w:rPr>
          <w:rFonts w:ascii="David" w:eastAsia="Calibri" w:hAnsi="David"/>
          <w:rtl/>
          <w:lang w:eastAsia="he-IL"/>
        </w:rPr>
        <w:t>משמעותי בגיוס שתי עובדות</w:t>
      </w:r>
      <w:r w:rsidRPr="0046320F">
        <w:rPr>
          <w:rFonts w:ascii="David" w:eastAsia="Calibri" w:hAnsi="David" w:hint="cs"/>
          <w:rtl/>
          <w:lang w:eastAsia="he-IL"/>
        </w:rPr>
        <w:t xml:space="preserve"> </w:t>
      </w:r>
      <w:r w:rsidRPr="0046320F">
        <w:rPr>
          <w:rFonts w:ascii="David" w:eastAsia="Calibri" w:hAnsi="David"/>
          <w:rtl/>
          <w:lang w:eastAsia="he-IL"/>
        </w:rPr>
        <w:t>בהיקפים של חצאי משרות, אשר ישמשו תומכות עו"ס</w:t>
      </w:r>
      <w:r w:rsidRPr="0046320F">
        <w:rPr>
          <w:rFonts w:ascii="David" w:eastAsia="Calibri" w:hAnsi="David" w:hint="cs"/>
          <w:rtl/>
          <w:lang w:eastAsia="he-IL"/>
        </w:rPr>
        <w:t xml:space="preserve"> </w:t>
      </w:r>
      <w:r w:rsidRPr="0046320F">
        <w:rPr>
          <w:rFonts w:ascii="David" w:eastAsia="Calibri" w:hAnsi="David"/>
          <w:rtl/>
          <w:lang w:eastAsia="he-IL"/>
        </w:rPr>
        <w:t xml:space="preserve">בצוות משפחה </w:t>
      </w:r>
      <w:r w:rsidRPr="0046320F">
        <w:rPr>
          <w:rFonts w:ascii="David" w:eastAsia="Calibri" w:hAnsi="David" w:hint="cs"/>
          <w:rtl/>
          <w:lang w:eastAsia="he-IL"/>
        </w:rPr>
        <w:t>ו</w:t>
      </w:r>
      <w:r w:rsidRPr="0046320F">
        <w:rPr>
          <w:rFonts w:ascii="David" w:eastAsia="Calibri" w:hAnsi="David"/>
          <w:rtl/>
          <w:lang w:eastAsia="he-IL"/>
        </w:rPr>
        <w:t xml:space="preserve">בצוות מוגבלויות. </w:t>
      </w:r>
      <w:r w:rsidRPr="0046320F">
        <w:rPr>
          <w:rFonts w:ascii="David" w:eastAsia="Calibri" w:hAnsi="David" w:hint="cs"/>
          <w:rtl/>
          <w:lang w:eastAsia="he-IL"/>
        </w:rPr>
        <w:t>יצוין כי מדובר ב</w:t>
      </w:r>
      <w:r w:rsidRPr="0046320F">
        <w:rPr>
          <w:rFonts w:ascii="David" w:eastAsia="Calibri" w:hAnsi="David"/>
          <w:rtl/>
          <w:lang w:eastAsia="he-IL"/>
        </w:rPr>
        <w:t xml:space="preserve">צוותים </w:t>
      </w:r>
      <w:r w:rsidRPr="0046320F">
        <w:rPr>
          <w:rFonts w:ascii="David" w:eastAsia="Calibri" w:hAnsi="David" w:hint="cs"/>
          <w:rtl/>
          <w:lang w:eastAsia="he-IL"/>
        </w:rPr>
        <w:t>ה</w:t>
      </w:r>
      <w:r w:rsidRPr="0046320F">
        <w:rPr>
          <w:rFonts w:ascii="David" w:eastAsia="Calibri" w:hAnsi="David"/>
          <w:rtl/>
          <w:lang w:eastAsia="he-IL"/>
        </w:rPr>
        <w:t>מתמודדים עם עומסי עבודה כבדים</w:t>
      </w:r>
      <w:r w:rsidRPr="0046320F">
        <w:rPr>
          <w:rFonts w:ascii="David" w:eastAsia="Calibri" w:hAnsi="David" w:hint="cs"/>
          <w:rtl/>
          <w:lang w:eastAsia="he-IL"/>
        </w:rPr>
        <w:t xml:space="preserve"> </w:t>
      </w:r>
      <w:r w:rsidRPr="0046320F">
        <w:rPr>
          <w:rFonts w:ascii="David" w:eastAsia="Calibri" w:hAnsi="David"/>
          <w:rtl/>
          <w:lang w:eastAsia="he-IL"/>
        </w:rPr>
        <w:t>במיוחד</w:t>
      </w:r>
      <w:r w:rsidRPr="0046320F">
        <w:rPr>
          <w:rFonts w:ascii="David" w:eastAsia="Calibri" w:hAnsi="David" w:hint="cs"/>
          <w:rtl/>
          <w:lang w:eastAsia="he-IL"/>
        </w:rPr>
        <w:t xml:space="preserve"> - טיפול ביותר מ-</w:t>
      </w:r>
      <w:r w:rsidRPr="0046320F">
        <w:rPr>
          <w:rFonts w:ascii="David" w:eastAsia="Calibri" w:hAnsi="David"/>
          <w:rtl/>
          <w:lang w:eastAsia="he-IL"/>
        </w:rPr>
        <w:t xml:space="preserve">120 תיקים </w:t>
      </w:r>
      <w:r w:rsidRPr="0046320F">
        <w:rPr>
          <w:rFonts w:ascii="David" w:eastAsia="Calibri" w:hAnsi="David" w:hint="cs"/>
          <w:rtl/>
          <w:lang w:eastAsia="he-IL"/>
        </w:rPr>
        <w:t>לעו"ס</w:t>
      </w:r>
      <w:r w:rsidRPr="0046320F">
        <w:rPr>
          <w:rFonts w:ascii="David" w:eastAsia="Calibri" w:hAnsi="David"/>
          <w:rtl/>
          <w:lang w:eastAsia="he-IL"/>
        </w:rPr>
        <w:t>,</w:t>
      </w:r>
      <w:r w:rsidRPr="0046320F">
        <w:rPr>
          <w:rFonts w:ascii="David" w:eastAsia="Calibri" w:hAnsi="David" w:hint="cs"/>
          <w:rtl/>
          <w:lang w:eastAsia="he-IL"/>
        </w:rPr>
        <w:t xml:space="preserve"> וה</w:t>
      </w:r>
      <w:r w:rsidRPr="0046320F">
        <w:rPr>
          <w:rFonts w:ascii="David" w:eastAsia="Calibri" w:hAnsi="David"/>
          <w:rtl/>
          <w:lang w:eastAsia="he-IL"/>
        </w:rPr>
        <w:t xml:space="preserve">דבר מקשה מאוד </w:t>
      </w:r>
      <w:r w:rsidRPr="0046320F">
        <w:rPr>
          <w:rFonts w:ascii="David" w:eastAsia="Calibri" w:hAnsi="David" w:hint="cs"/>
          <w:rtl/>
          <w:lang w:eastAsia="he-IL"/>
        </w:rPr>
        <w:t>לתת</w:t>
      </w:r>
      <w:r w:rsidRPr="0046320F">
        <w:rPr>
          <w:rFonts w:ascii="David" w:eastAsia="Calibri" w:hAnsi="David"/>
          <w:rtl/>
          <w:lang w:eastAsia="he-IL"/>
        </w:rPr>
        <w:t xml:space="preserve"> מענה מקצועי, אישי ואיכותי </w:t>
      </w:r>
      <w:r w:rsidRPr="0046320F">
        <w:rPr>
          <w:rFonts w:ascii="David" w:eastAsia="Calibri" w:hAnsi="David" w:hint="cs"/>
          <w:rtl/>
          <w:lang w:eastAsia="he-IL"/>
        </w:rPr>
        <w:t>לפונים</w:t>
      </w:r>
      <w:r w:rsidRPr="0046320F">
        <w:rPr>
          <w:rFonts w:ascii="David" w:eastAsia="Calibri" w:hAnsi="David"/>
          <w:rtl/>
          <w:lang w:eastAsia="he-IL"/>
        </w:rPr>
        <w:t>.</w:t>
      </w:r>
      <w:r w:rsidRPr="0046320F">
        <w:rPr>
          <w:rFonts w:ascii="David" w:eastAsia="Calibri" w:hAnsi="David" w:hint="cs"/>
          <w:rtl/>
          <w:lang w:eastAsia="he-IL"/>
        </w:rPr>
        <w:t xml:space="preserve"> עוד ציינה מנהלת </w:t>
      </w:r>
      <w:r w:rsidRPr="0046320F">
        <w:rPr>
          <w:rFonts w:ascii="David" w:eastAsia="Calibri" w:hAnsi="David" w:hint="cs"/>
          <w:rtl/>
          <w:lang w:eastAsia="he-IL"/>
        </w:rPr>
        <w:t>המש"ח</w:t>
      </w:r>
      <w:r w:rsidRPr="0046320F">
        <w:rPr>
          <w:rFonts w:ascii="David" w:eastAsia="Calibri" w:hAnsi="David" w:hint="cs"/>
          <w:rtl/>
          <w:lang w:eastAsia="he-IL"/>
        </w:rPr>
        <w:t xml:space="preserve"> בפנייתה כי </w:t>
      </w:r>
      <w:r w:rsidRPr="0046320F">
        <w:rPr>
          <w:rFonts w:ascii="David" w:eastAsia="Calibri" w:hAnsi="David"/>
          <w:rtl/>
          <w:lang w:eastAsia="he-IL"/>
        </w:rPr>
        <w:t>תקן של תומך עו"ס נועד בדיוק למצבים מסוג זה, ותפקידו חיוני לא רק להפחתת עומס העבודה אלא גם</w:t>
      </w:r>
      <w:r w:rsidRPr="0046320F">
        <w:rPr>
          <w:rFonts w:ascii="David" w:eastAsia="Calibri" w:hAnsi="David" w:hint="cs"/>
          <w:rtl/>
          <w:lang w:eastAsia="he-IL"/>
        </w:rPr>
        <w:t xml:space="preserve"> </w:t>
      </w:r>
      <w:r w:rsidRPr="0046320F">
        <w:rPr>
          <w:rFonts w:ascii="David" w:eastAsia="Calibri" w:hAnsi="David"/>
          <w:rtl/>
          <w:lang w:eastAsia="he-IL"/>
        </w:rPr>
        <w:t>לשיפור השירות, לקיצור זמני טיפול ולמתן ליווי מקצועי טוב יותר לאוכלוסיות רגישות.</w:t>
      </w:r>
    </w:p>
    <w:p w:rsidR="0046320F" w:rsidRPr="0046320F" w:rsidP="00AE3F30" w14:paraId="2F32AD3C" w14:textId="77777777">
      <w:pPr>
        <w:spacing w:line="269" w:lineRule="auto"/>
        <w:ind w:left="-567"/>
        <w:rPr>
          <w:rFonts w:eastAsia="Calibri"/>
          <w:szCs w:val="20"/>
          <w:rtl/>
          <w:lang w:eastAsia="he-IL"/>
        </w:rPr>
      </w:pPr>
    </w:p>
    <w:p w:rsidR="0046320F" w:rsidRPr="0046320F" w:rsidP="00AE3F30" w14:paraId="462C942A" w14:textId="77777777">
      <w:pPr>
        <w:widowControl w:val="0"/>
        <w:spacing w:line="269" w:lineRule="auto"/>
        <w:rPr>
          <w:rFonts w:ascii="David" w:eastAsia="Calibri" w:hAnsi="David"/>
          <w:rtl/>
          <w:lang w:eastAsia="he-IL"/>
        </w:rPr>
      </w:pPr>
      <w:r w:rsidRPr="0046320F">
        <w:rPr>
          <w:rFonts w:eastAsia="Times New Roman" w:hint="cs"/>
          <w:bCs/>
          <w:spacing w:val="40"/>
          <w:rtl/>
        </w:rPr>
        <w:t>המועצה המקומית ראש פינה</w:t>
      </w:r>
      <w:r w:rsidRPr="0046320F">
        <w:rPr>
          <w:rFonts w:eastAsia="Times New Roman"/>
          <w:bCs/>
          <w:spacing w:val="40"/>
          <w:rtl/>
        </w:rPr>
        <w:t>:</w:t>
      </w:r>
      <w:r w:rsidRPr="0046320F">
        <w:rPr>
          <w:rFonts w:eastAsia="Calibri"/>
          <w:rtl/>
          <w:lang w:eastAsia="he-IL"/>
        </w:rPr>
        <w:t xml:space="preserve"> </w:t>
      </w:r>
      <w:r w:rsidRPr="0046320F">
        <w:rPr>
          <w:rFonts w:ascii="David" w:eastAsia="Calibri" w:hAnsi="David" w:hint="cs"/>
          <w:rtl/>
          <w:lang w:eastAsia="he-IL"/>
        </w:rPr>
        <w:t xml:space="preserve">מנהלת </w:t>
      </w:r>
      <w:r w:rsidRPr="0046320F">
        <w:rPr>
          <w:rFonts w:ascii="David" w:eastAsia="Calibri" w:hAnsi="David" w:hint="cs"/>
          <w:rtl/>
          <w:lang w:eastAsia="he-IL"/>
        </w:rPr>
        <w:t>המש"ח</w:t>
      </w:r>
      <w:r w:rsidRPr="0046320F">
        <w:rPr>
          <w:rFonts w:ascii="David" w:eastAsia="Calibri" w:hAnsi="David" w:hint="cs"/>
          <w:rtl/>
          <w:lang w:eastAsia="he-IL"/>
        </w:rPr>
        <w:t xml:space="preserve"> מסרה לצוות הביקורת כי עם פרוץ המלחמה שלוש </w:t>
      </w:r>
      <w:r w:rsidRPr="0046320F">
        <w:rPr>
          <w:rFonts w:ascii="David" w:eastAsia="Calibri" w:hAnsi="David" w:hint="cs"/>
          <w:rtl/>
          <w:lang w:eastAsia="he-IL"/>
        </w:rPr>
        <w:t>העו"סיות</w:t>
      </w:r>
      <w:r w:rsidRPr="0046320F">
        <w:rPr>
          <w:rFonts w:ascii="David" w:eastAsia="Calibri" w:hAnsi="David" w:hint="cs"/>
          <w:rtl/>
          <w:lang w:eastAsia="he-IL"/>
        </w:rPr>
        <w:t xml:space="preserve"> שהיו </w:t>
      </w:r>
      <w:r w:rsidRPr="0046320F">
        <w:rPr>
          <w:rFonts w:ascii="David" w:eastAsia="Calibri" w:hAnsi="David" w:hint="cs"/>
          <w:rtl/>
          <w:lang w:eastAsia="he-IL"/>
        </w:rPr>
        <w:t>במש"ח</w:t>
      </w:r>
      <w:r w:rsidRPr="0046320F">
        <w:rPr>
          <w:rFonts w:ascii="David" w:eastAsia="Calibri" w:hAnsi="David" w:hint="cs"/>
          <w:rtl/>
          <w:lang w:eastAsia="he-IL"/>
        </w:rPr>
        <w:t xml:space="preserve"> נעדרו מהעבודה עקב מצב החירום, ובמשך כשלושה חודשים היא נותרה </w:t>
      </w:r>
      <w:r w:rsidRPr="0046320F">
        <w:rPr>
          <w:rFonts w:ascii="David" w:eastAsia="Calibri" w:hAnsi="David" w:hint="cs"/>
          <w:rtl/>
          <w:lang w:eastAsia="he-IL"/>
        </w:rPr>
        <w:t>כעו"סית</w:t>
      </w:r>
      <w:r w:rsidRPr="0046320F">
        <w:rPr>
          <w:rFonts w:ascii="David" w:eastAsia="Calibri" w:hAnsi="David" w:hint="cs"/>
          <w:rtl/>
          <w:lang w:eastAsia="he-IL"/>
        </w:rPr>
        <w:t xml:space="preserve"> יחידה הנותנת מענה לתושבים. </w:t>
      </w:r>
      <w:r w:rsidRPr="0046320F">
        <w:rPr>
          <w:rFonts w:ascii="David" w:eastAsia="Calibri" w:hAnsi="David"/>
          <w:rtl/>
          <w:lang w:eastAsia="he-IL"/>
        </w:rPr>
        <w:t xml:space="preserve">במקומן </w:t>
      </w:r>
      <w:r w:rsidRPr="0046320F">
        <w:rPr>
          <w:rFonts w:ascii="David" w:eastAsia="Calibri" w:hAnsi="David" w:hint="cs"/>
          <w:rtl/>
          <w:lang w:eastAsia="he-IL"/>
        </w:rPr>
        <w:t xml:space="preserve">היא </w:t>
      </w:r>
      <w:r w:rsidRPr="0046320F">
        <w:rPr>
          <w:rFonts w:ascii="David" w:eastAsia="Calibri" w:hAnsi="David"/>
          <w:rtl/>
          <w:lang w:eastAsia="he-IL"/>
        </w:rPr>
        <w:t xml:space="preserve">קלטה </w:t>
      </w:r>
      <w:r w:rsidRPr="0046320F">
        <w:rPr>
          <w:rFonts w:ascii="David" w:eastAsia="Calibri" w:hAnsi="David" w:hint="cs"/>
          <w:rtl/>
          <w:lang w:eastAsia="he-IL"/>
        </w:rPr>
        <w:t>עו"סים</w:t>
      </w:r>
      <w:r w:rsidRPr="0046320F">
        <w:rPr>
          <w:rFonts w:ascii="David" w:eastAsia="Calibri" w:hAnsi="David" w:hint="cs"/>
          <w:rtl/>
          <w:lang w:eastAsia="he-IL"/>
        </w:rPr>
        <w:t xml:space="preserve"> אחרים ובנתה מחדש את צוות </w:t>
      </w:r>
      <w:r w:rsidRPr="0046320F">
        <w:rPr>
          <w:rFonts w:ascii="David" w:eastAsia="Calibri" w:hAnsi="David" w:hint="cs"/>
          <w:rtl/>
          <w:lang w:eastAsia="he-IL"/>
        </w:rPr>
        <w:t>המש"ח</w:t>
      </w:r>
      <w:r w:rsidRPr="0046320F">
        <w:rPr>
          <w:rFonts w:ascii="David" w:eastAsia="Calibri" w:hAnsi="David" w:hint="cs"/>
          <w:rtl/>
          <w:lang w:eastAsia="he-IL"/>
        </w:rPr>
        <w:t>.</w:t>
      </w:r>
    </w:p>
    <w:p w:rsidR="0046320F" w:rsidRPr="0046320F" w:rsidP="00AE3F30" w14:paraId="373CE008" w14:textId="77777777">
      <w:pPr>
        <w:spacing w:line="269" w:lineRule="auto"/>
        <w:ind w:left="-567"/>
        <w:rPr>
          <w:rFonts w:eastAsia="Calibri"/>
          <w:szCs w:val="20"/>
          <w:rtl/>
          <w:lang w:eastAsia="he-IL"/>
        </w:rPr>
      </w:pPr>
    </w:p>
    <w:p w:rsidR="0046320F" w:rsidRPr="0046320F" w:rsidP="00AE3F30" w14:paraId="356B6567" w14:textId="77777777">
      <w:pPr>
        <w:widowControl w:val="0"/>
        <w:spacing w:line="269" w:lineRule="auto"/>
        <w:rPr>
          <w:rFonts w:ascii="David" w:eastAsia="Calibri" w:hAnsi="David"/>
          <w:b/>
          <w:bCs/>
          <w:rtl/>
          <w:lang w:eastAsia="he-IL"/>
        </w:rPr>
      </w:pPr>
      <w:r w:rsidRPr="0046320F">
        <w:rPr>
          <w:rFonts w:ascii="David" w:eastAsia="Calibri" w:hAnsi="David" w:hint="cs"/>
          <w:b/>
          <w:bCs/>
          <w:rtl/>
          <w:lang w:eastAsia="he-IL"/>
        </w:rPr>
        <w:t xml:space="preserve">הביקורת העלתה כי עם פרוץ המלחמה נאלצה המועצה המקומית ראש פינה לתת מענה לתושבים הנזקקים לסיוע </w:t>
      </w:r>
      <w:r w:rsidRPr="0046320F">
        <w:rPr>
          <w:rFonts w:ascii="David" w:eastAsia="Calibri" w:hAnsi="David" w:hint="cs"/>
          <w:b/>
          <w:bCs/>
          <w:rtl/>
          <w:lang w:eastAsia="he-IL"/>
        </w:rPr>
        <w:t>המש"ח</w:t>
      </w:r>
      <w:r w:rsidRPr="0046320F">
        <w:rPr>
          <w:rFonts w:ascii="David" w:eastAsia="Calibri" w:hAnsi="David" w:hint="cs"/>
          <w:b/>
          <w:bCs/>
          <w:rtl/>
          <w:lang w:eastAsia="he-IL"/>
        </w:rPr>
        <w:t xml:space="preserve"> על ידי עובדת אחת בלבד.</w:t>
      </w:r>
    </w:p>
    <w:p w:rsidR="0046320F" w:rsidRPr="0046320F" w:rsidP="00AE3F30" w14:paraId="741DF9BB" w14:textId="77777777">
      <w:pPr>
        <w:spacing w:line="269" w:lineRule="auto"/>
        <w:ind w:left="-567"/>
        <w:rPr>
          <w:rFonts w:eastAsia="Calibri"/>
          <w:szCs w:val="20"/>
          <w:rtl/>
          <w:lang w:eastAsia="he-IL"/>
        </w:rPr>
      </w:pPr>
    </w:p>
    <w:p w:rsidR="0046320F" w:rsidRPr="0046320F" w:rsidP="00AE3F30" w14:paraId="3D02688E" w14:textId="77777777">
      <w:pPr>
        <w:widowControl w:val="0"/>
        <w:spacing w:line="269" w:lineRule="auto"/>
        <w:rPr>
          <w:rFonts w:ascii="David" w:eastAsia="Calibri" w:hAnsi="David"/>
          <w:b/>
          <w:bCs/>
          <w:rtl/>
          <w:lang w:eastAsia="he-IL"/>
        </w:rPr>
      </w:pPr>
      <w:r w:rsidRPr="0046320F">
        <w:rPr>
          <w:rFonts w:ascii="David" w:eastAsia="Calibri" w:hAnsi="David" w:hint="cs"/>
          <w:b/>
          <w:bCs/>
          <w:rtl/>
          <w:lang w:eastAsia="he-IL"/>
        </w:rPr>
        <w:t xml:space="preserve">על משרד הרווחה לקבוע הנחיות בנוגע לאיוש </w:t>
      </w:r>
      <w:r w:rsidRPr="0046320F">
        <w:rPr>
          <w:rFonts w:ascii="David" w:eastAsia="Calibri" w:hAnsi="David" w:hint="cs"/>
          <w:b/>
          <w:bCs/>
          <w:rtl/>
          <w:lang w:eastAsia="he-IL"/>
        </w:rPr>
        <w:t>מש"חים</w:t>
      </w:r>
      <w:r w:rsidRPr="0046320F">
        <w:rPr>
          <w:rFonts w:ascii="David" w:eastAsia="Calibri" w:hAnsi="David" w:hint="cs"/>
          <w:b/>
          <w:bCs/>
          <w:rtl/>
          <w:lang w:eastAsia="he-IL"/>
        </w:rPr>
        <w:t xml:space="preserve"> בעת חירום, לרבות הנחיות לגבי מספר העובדים המינימלי הנדרש, וכן דרכי פעולה למקרים שבהם אי אפשר לעמוד בו.</w:t>
      </w:r>
    </w:p>
    <w:p w:rsidR="0046320F" w:rsidRPr="0046320F" w:rsidP="00AE3F30" w14:paraId="2071DF89" w14:textId="77777777">
      <w:pPr>
        <w:spacing w:line="269" w:lineRule="auto"/>
        <w:ind w:left="-567"/>
        <w:rPr>
          <w:rFonts w:eastAsia="Calibri"/>
          <w:szCs w:val="20"/>
          <w:rtl/>
          <w:lang w:eastAsia="he-IL"/>
        </w:rPr>
      </w:pPr>
    </w:p>
    <w:p w:rsidR="0046320F" w:rsidRPr="0046320F" w:rsidP="00AE3F30" w14:paraId="4B995D57" w14:textId="77777777">
      <w:pPr>
        <w:widowControl w:val="0"/>
        <w:spacing w:line="269" w:lineRule="auto"/>
        <w:rPr>
          <w:rFonts w:ascii="David" w:eastAsia="Calibri" w:hAnsi="David"/>
          <w:rtl/>
          <w:lang w:eastAsia="he-IL"/>
        </w:rPr>
      </w:pPr>
      <w:r w:rsidRPr="0046320F">
        <w:rPr>
          <w:rFonts w:ascii="David" w:eastAsia="Calibri" w:hAnsi="David" w:hint="cs"/>
          <w:rtl/>
          <w:lang w:eastAsia="he-IL"/>
        </w:rPr>
        <w:t xml:space="preserve">בינואר 2024, בסמוך לאחר פרוץ המלחמה, פנתה מנהלת </w:t>
      </w:r>
      <w:r w:rsidRPr="0046320F">
        <w:rPr>
          <w:rFonts w:ascii="David" w:eastAsia="Calibri" w:hAnsi="David" w:hint="cs"/>
          <w:rtl/>
          <w:lang w:eastAsia="he-IL"/>
        </w:rPr>
        <w:t>המש"ח</w:t>
      </w:r>
      <w:r w:rsidRPr="0046320F">
        <w:rPr>
          <w:rFonts w:ascii="David" w:eastAsia="Calibri" w:hAnsi="David" w:hint="cs"/>
          <w:rtl/>
          <w:lang w:eastAsia="he-IL"/>
        </w:rPr>
        <w:t xml:space="preserve"> </w:t>
      </w:r>
      <w:r w:rsidRPr="0046320F">
        <w:rPr>
          <w:rFonts w:ascii="David" w:eastAsia="Calibri" w:hAnsi="David" w:hint="eastAsia"/>
          <w:b/>
          <w:bCs/>
          <w:rtl/>
          <w:lang w:eastAsia="he-IL"/>
        </w:rPr>
        <w:t>בראש</w:t>
      </w:r>
      <w:r w:rsidRPr="0046320F">
        <w:rPr>
          <w:rFonts w:ascii="David" w:eastAsia="Calibri" w:hAnsi="David"/>
          <w:b/>
          <w:bCs/>
          <w:rtl/>
          <w:lang w:eastAsia="he-IL"/>
        </w:rPr>
        <w:t xml:space="preserve"> </w:t>
      </w:r>
      <w:r w:rsidRPr="0046320F">
        <w:rPr>
          <w:rFonts w:ascii="David" w:eastAsia="Calibri" w:hAnsi="David" w:hint="eastAsia"/>
          <w:b/>
          <w:bCs/>
          <w:rtl/>
          <w:lang w:eastAsia="he-IL"/>
        </w:rPr>
        <w:t>פינה</w:t>
      </w:r>
      <w:r w:rsidRPr="0046320F">
        <w:rPr>
          <w:rFonts w:ascii="David" w:eastAsia="Calibri" w:hAnsi="David" w:hint="cs"/>
          <w:rtl/>
          <w:lang w:eastAsia="he-IL"/>
        </w:rPr>
        <w:t xml:space="preserve"> למשרד הרווחה בבקשה לקבע חלק מתקן זמני שהוקצה למועצה ולא אויש ולנתב אותו להרחבת היקף העסקתה של עובדת </w:t>
      </w:r>
      <w:r w:rsidRPr="0046320F">
        <w:rPr>
          <w:rFonts w:ascii="David" w:eastAsia="Calibri" w:hAnsi="David" w:hint="cs"/>
          <w:rtl/>
          <w:lang w:eastAsia="he-IL"/>
        </w:rPr>
        <w:t>מינהל</w:t>
      </w:r>
      <w:r w:rsidRPr="0046320F">
        <w:rPr>
          <w:rFonts w:ascii="David" w:eastAsia="Calibri" w:hAnsi="David" w:hint="cs"/>
          <w:rtl/>
          <w:lang w:eastAsia="he-IL"/>
        </w:rPr>
        <w:t xml:space="preserve"> וזכאות המועסקת </w:t>
      </w:r>
      <w:r w:rsidRPr="0046320F">
        <w:rPr>
          <w:rFonts w:ascii="David" w:eastAsia="Calibri" w:hAnsi="David" w:hint="cs"/>
          <w:rtl/>
          <w:lang w:eastAsia="he-IL"/>
        </w:rPr>
        <w:t>במש"ח</w:t>
      </w:r>
      <w:r w:rsidRPr="0046320F">
        <w:rPr>
          <w:rFonts w:ascii="David" w:eastAsia="Calibri" w:hAnsi="David" w:hint="cs"/>
          <w:rtl/>
          <w:lang w:eastAsia="he-IL"/>
        </w:rPr>
        <w:t xml:space="preserve"> במשרה חלקית. המנהלת ציינה כי היה קשה מאוד </w:t>
      </w:r>
      <w:r w:rsidRPr="0046320F">
        <w:rPr>
          <w:rFonts w:ascii="David" w:eastAsia="Calibri" w:hAnsi="David" w:hint="cs"/>
          <w:rtl/>
          <w:lang w:eastAsia="he-IL"/>
        </w:rPr>
        <w:t>לאייש תקן בזמן המלחמה. כמו כן ביקשה תקנים נוספים, בציינה כי אף שמספר התסקירים</w:t>
      </w:r>
      <w:r>
        <w:rPr>
          <w:rFonts w:ascii="David" w:eastAsia="Calibri" w:hAnsi="David"/>
          <w:vertAlign w:val="superscript"/>
          <w:rtl/>
          <w:lang w:eastAsia="he-IL"/>
        </w:rPr>
        <w:footnoteReference w:id="38"/>
      </w:r>
      <w:r w:rsidRPr="0046320F">
        <w:rPr>
          <w:rFonts w:ascii="David" w:eastAsia="Calibri" w:hAnsi="David" w:hint="cs"/>
          <w:rtl/>
          <w:lang w:eastAsia="he-IL"/>
        </w:rPr>
        <w:t xml:space="preserve"> שהגישו בשנה הקודמת (24) מזכה בחצי תקן של עו"ס </w:t>
      </w:r>
      <w:r w:rsidRPr="0046320F">
        <w:rPr>
          <w:rFonts w:ascii="David" w:eastAsia="Calibri" w:hAnsi="David"/>
          <w:rtl/>
          <w:lang w:eastAsia="he-IL"/>
        </w:rPr>
        <w:t>לחוק נוער וסדרי דין</w:t>
      </w:r>
      <w:r w:rsidRPr="0046320F">
        <w:rPr>
          <w:rFonts w:ascii="David" w:eastAsia="Calibri" w:hAnsi="David" w:hint="cs"/>
          <w:rtl/>
          <w:lang w:eastAsia="he-IL"/>
        </w:rPr>
        <w:t>,</w:t>
      </w:r>
      <w:r w:rsidRPr="0046320F">
        <w:rPr>
          <w:rFonts w:ascii="David" w:eastAsia="Calibri" w:hAnsi="David"/>
          <w:rtl/>
          <w:lang w:eastAsia="he-IL"/>
        </w:rPr>
        <w:t xml:space="preserve"> </w:t>
      </w:r>
      <w:r w:rsidRPr="0046320F">
        <w:rPr>
          <w:rFonts w:ascii="David" w:eastAsia="Calibri" w:hAnsi="David" w:hint="cs"/>
          <w:rtl/>
          <w:lang w:eastAsia="he-IL"/>
        </w:rPr>
        <w:t>חסר</w:t>
      </w:r>
      <w:r w:rsidRPr="0046320F">
        <w:rPr>
          <w:rFonts w:ascii="David" w:eastAsia="Calibri" w:hAnsi="David"/>
          <w:rtl/>
          <w:lang w:eastAsia="he-IL"/>
        </w:rPr>
        <w:t xml:space="preserve"> </w:t>
      </w:r>
      <w:r w:rsidRPr="0046320F">
        <w:rPr>
          <w:rFonts w:ascii="David" w:eastAsia="Calibri" w:hAnsi="David" w:hint="cs"/>
          <w:rtl/>
          <w:lang w:eastAsia="he-IL"/>
        </w:rPr>
        <w:t>במחלקה תקן כזה, והדבר פוגע</w:t>
      </w:r>
      <w:r w:rsidRPr="0046320F">
        <w:rPr>
          <w:rFonts w:ascii="David" w:eastAsia="Calibri" w:hAnsi="David"/>
          <w:rtl/>
          <w:lang w:eastAsia="he-IL"/>
        </w:rPr>
        <w:t xml:space="preserve"> </w:t>
      </w:r>
      <w:r w:rsidRPr="0046320F">
        <w:rPr>
          <w:rFonts w:ascii="David" w:eastAsia="Calibri" w:hAnsi="David" w:hint="cs"/>
          <w:rtl/>
          <w:lang w:eastAsia="he-IL"/>
        </w:rPr>
        <w:t>ב</w:t>
      </w:r>
      <w:r w:rsidRPr="0046320F">
        <w:rPr>
          <w:rFonts w:ascii="David" w:eastAsia="Calibri" w:hAnsi="David"/>
          <w:rtl/>
          <w:lang w:eastAsia="he-IL"/>
        </w:rPr>
        <w:t xml:space="preserve">טיפול במשפחות </w:t>
      </w:r>
      <w:r w:rsidRPr="0046320F">
        <w:rPr>
          <w:rFonts w:ascii="David" w:eastAsia="Calibri" w:hAnsi="David" w:hint="cs"/>
          <w:rtl/>
          <w:lang w:eastAsia="he-IL"/>
        </w:rPr>
        <w:t>ביישוב</w:t>
      </w:r>
      <w:r w:rsidRPr="0046320F">
        <w:rPr>
          <w:rFonts w:ascii="David" w:eastAsia="Calibri" w:hAnsi="David"/>
          <w:rtl/>
          <w:lang w:eastAsia="he-IL"/>
        </w:rPr>
        <w:t>.</w:t>
      </w:r>
    </w:p>
    <w:p w:rsidR="0046320F" w:rsidRPr="0046320F" w:rsidP="00AE3F30" w14:paraId="559EB2E3" w14:textId="77777777">
      <w:pPr>
        <w:spacing w:line="269" w:lineRule="auto"/>
        <w:ind w:left="-567"/>
        <w:rPr>
          <w:rFonts w:eastAsia="Calibri"/>
          <w:szCs w:val="20"/>
          <w:rtl/>
          <w:lang w:eastAsia="he-IL"/>
        </w:rPr>
      </w:pPr>
    </w:p>
    <w:p w:rsidR="0046320F" w:rsidRPr="0046320F" w:rsidP="00AE3F30" w14:paraId="444197F7" w14:textId="77777777">
      <w:pPr>
        <w:widowControl w:val="0"/>
        <w:spacing w:line="269" w:lineRule="auto"/>
        <w:rPr>
          <w:rFonts w:ascii="David" w:eastAsia="Calibri" w:hAnsi="David"/>
          <w:rtl/>
          <w:lang w:eastAsia="he-IL"/>
        </w:rPr>
      </w:pPr>
      <w:r w:rsidRPr="0046320F">
        <w:rPr>
          <w:rFonts w:ascii="David" w:eastAsia="Calibri" w:hAnsi="David" w:hint="cs"/>
          <w:rtl/>
          <w:lang w:eastAsia="he-IL"/>
        </w:rPr>
        <w:t xml:space="preserve">מנהלת </w:t>
      </w:r>
      <w:r w:rsidRPr="0046320F">
        <w:rPr>
          <w:rFonts w:ascii="David" w:eastAsia="Calibri" w:hAnsi="David" w:hint="cs"/>
          <w:rtl/>
          <w:lang w:eastAsia="he-IL"/>
        </w:rPr>
        <w:t>המש"ח</w:t>
      </w:r>
      <w:r w:rsidRPr="0046320F">
        <w:rPr>
          <w:rFonts w:ascii="David" w:eastAsia="Calibri" w:hAnsi="David" w:hint="cs"/>
          <w:rtl/>
          <w:lang w:eastAsia="he-IL"/>
        </w:rPr>
        <w:t xml:space="preserve"> מסרה לצוות הביקורת כי בעקבות פנייתה 10% מהתקן נותב כמבוקש לעובדת </w:t>
      </w:r>
      <w:r w:rsidRPr="0046320F">
        <w:rPr>
          <w:rFonts w:ascii="David" w:eastAsia="Calibri" w:hAnsi="David" w:hint="cs"/>
          <w:rtl/>
          <w:lang w:eastAsia="he-IL"/>
        </w:rPr>
        <w:t>מינהל</w:t>
      </w:r>
      <w:r w:rsidRPr="0046320F">
        <w:rPr>
          <w:rFonts w:ascii="David" w:eastAsia="Calibri" w:hAnsi="David" w:hint="cs"/>
          <w:rtl/>
          <w:lang w:eastAsia="he-IL"/>
        </w:rPr>
        <w:t xml:space="preserve"> וזכאות והוא קובע. עוד מסרה באוגוסט 2025 כי כל תקני </w:t>
      </w:r>
      <w:r w:rsidRPr="0046320F">
        <w:rPr>
          <w:rFonts w:ascii="David" w:eastAsia="Calibri" w:hAnsi="David" w:hint="cs"/>
          <w:rtl/>
          <w:lang w:eastAsia="he-IL"/>
        </w:rPr>
        <w:t>העו"ס</w:t>
      </w:r>
      <w:r w:rsidRPr="0046320F">
        <w:rPr>
          <w:rFonts w:ascii="David" w:eastAsia="Calibri" w:hAnsi="David" w:hint="cs"/>
          <w:rtl/>
          <w:lang w:eastAsia="he-IL"/>
        </w:rPr>
        <w:t xml:space="preserve"> </w:t>
      </w:r>
      <w:r w:rsidRPr="0046320F">
        <w:rPr>
          <w:rFonts w:ascii="David" w:eastAsia="Calibri" w:hAnsi="David" w:hint="cs"/>
          <w:rtl/>
          <w:lang w:eastAsia="he-IL"/>
        </w:rPr>
        <w:t>במש"ח</w:t>
      </w:r>
      <w:r w:rsidRPr="0046320F">
        <w:rPr>
          <w:rFonts w:ascii="David" w:eastAsia="Calibri" w:hAnsi="David" w:hint="cs"/>
          <w:rtl/>
          <w:lang w:eastAsia="he-IL"/>
        </w:rPr>
        <w:t xml:space="preserve"> מאוישים.</w:t>
      </w:r>
    </w:p>
    <w:p w:rsidR="0046320F" w:rsidRPr="0046320F" w:rsidP="00AE3F30" w14:paraId="236FAEFB" w14:textId="77777777">
      <w:pPr>
        <w:spacing w:line="269" w:lineRule="auto"/>
        <w:ind w:left="-567"/>
        <w:rPr>
          <w:rFonts w:eastAsia="Calibri"/>
          <w:szCs w:val="20"/>
          <w:rtl/>
          <w:lang w:eastAsia="he-IL"/>
        </w:rPr>
      </w:pPr>
    </w:p>
    <w:p w:rsidR="0046320F" w:rsidRPr="0046320F" w:rsidP="00AE3F30" w14:paraId="0E989B45" w14:textId="77777777">
      <w:pPr>
        <w:widowControl w:val="0"/>
        <w:spacing w:line="269" w:lineRule="auto"/>
        <w:rPr>
          <w:rFonts w:ascii="David" w:eastAsia="Calibri" w:hAnsi="David"/>
          <w:rtl/>
          <w:lang w:eastAsia="he-IL"/>
        </w:rPr>
      </w:pPr>
      <w:r w:rsidRPr="0046320F">
        <w:rPr>
          <w:rFonts w:ascii="David" w:eastAsia="Calibri" w:hAnsi="David" w:hint="cs"/>
          <w:rtl/>
          <w:lang w:eastAsia="he-IL"/>
        </w:rPr>
        <w:t xml:space="preserve">בכל אחת מהשנים 2024 ו-2025 </w:t>
      </w:r>
      <w:r w:rsidRPr="0046320F">
        <w:rPr>
          <w:rFonts w:ascii="David" w:eastAsia="Calibri" w:hAnsi="David" w:hint="cs"/>
          <w:rtl/>
          <w:lang w:eastAsia="he-IL"/>
        </w:rPr>
        <w:t>המש"ח</w:t>
      </w:r>
      <w:r w:rsidRPr="0046320F">
        <w:rPr>
          <w:rFonts w:ascii="David" w:eastAsia="Calibri" w:hAnsi="David" w:hint="cs"/>
          <w:rtl/>
          <w:lang w:eastAsia="he-IL"/>
        </w:rPr>
        <w:t xml:space="preserve"> </w:t>
      </w:r>
      <w:r w:rsidRPr="0046320F">
        <w:rPr>
          <w:rFonts w:ascii="David" w:eastAsia="Calibri" w:hAnsi="David" w:hint="eastAsia"/>
          <w:b/>
          <w:bCs/>
          <w:rtl/>
          <w:lang w:eastAsia="he-IL"/>
        </w:rPr>
        <w:t>בראש</w:t>
      </w:r>
      <w:r w:rsidRPr="0046320F">
        <w:rPr>
          <w:rFonts w:ascii="David" w:eastAsia="Calibri" w:hAnsi="David"/>
          <w:b/>
          <w:bCs/>
          <w:rtl/>
          <w:lang w:eastAsia="he-IL"/>
        </w:rPr>
        <w:t xml:space="preserve"> </w:t>
      </w:r>
      <w:r w:rsidRPr="0046320F">
        <w:rPr>
          <w:rFonts w:ascii="David" w:eastAsia="Calibri" w:hAnsi="David" w:hint="eastAsia"/>
          <w:b/>
          <w:bCs/>
          <w:rtl/>
          <w:lang w:eastAsia="he-IL"/>
        </w:rPr>
        <w:t>פינה</w:t>
      </w:r>
      <w:r w:rsidRPr="0046320F">
        <w:rPr>
          <w:rFonts w:ascii="David" w:eastAsia="Calibri" w:hAnsi="David" w:hint="cs"/>
          <w:rtl/>
          <w:lang w:eastAsia="he-IL"/>
        </w:rPr>
        <w:t xml:space="preserve"> קיבל ממשרד הרווחה 0.75 תקן של עו"ס קהילה ו-0.75 תקן של עו"ס משפחה. תקן עו"ס המשפחה שהתקבל בשנת 2024 לא אויש.</w:t>
      </w:r>
    </w:p>
    <w:p w:rsidR="0046320F" w:rsidRPr="0046320F" w:rsidP="00AE3F30" w14:paraId="0F894F81" w14:textId="77777777">
      <w:pPr>
        <w:spacing w:line="269" w:lineRule="auto"/>
        <w:rPr>
          <w:rFonts w:eastAsia="Calibri"/>
          <w:rtl/>
        </w:rPr>
      </w:pPr>
    </w:p>
    <w:p w:rsidR="0046320F" w:rsidRPr="0046320F" w:rsidP="00AE3F30" w14:paraId="21BBCC80" w14:textId="77777777">
      <w:pPr>
        <w:keepNext/>
        <w:keepLines/>
        <w:spacing w:line="269" w:lineRule="auto"/>
        <w:outlineLvl w:val="3"/>
        <w:rPr>
          <w:rFonts w:eastAsia="Times New Roman"/>
          <w:bCs/>
          <w:szCs w:val="26"/>
          <w:rtl/>
          <w:lang w:eastAsia="he-IL"/>
        </w:rPr>
      </w:pPr>
      <w:r w:rsidRPr="0046320F">
        <w:rPr>
          <w:rFonts w:eastAsia="Times New Roman"/>
          <w:bCs/>
          <w:szCs w:val="26"/>
          <w:rtl/>
          <w:lang w:eastAsia="he-IL"/>
        </w:rPr>
        <w:t xml:space="preserve">קשיים בשימור </w:t>
      </w:r>
      <w:r w:rsidRPr="0046320F">
        <w:rPr>
          <w:rFonts w:eastAsia="Times New Roman"/>
          <w:bCs/>
          <w:szCs w:val="26"/>
          <w:rtl/>
          <w:lang w:eastAsia="he-IL"/>
        </w:rPr>
        <w:t>עו"סים</w:t>
      </w:r>
      <w:r w:rsidRPr="0046320F">
        <w:rPr>
          <w:rFonts w:eastAsia="Times New Roman"/>
          <w:bCs/>
          <w:szCs w:val="26"/>
          <w:rtl/>
          <w:lang w:eastAsia="he-IL"/>
        </w:rPr>
        <w:t xml:space="preserve"> </w:t>
      </w:r>
      <w:r w:rsidRPr="0046320F">
        <w:rPr>
          <w:rFonts w:eastAsia="Times New Roman"/>
          <w:bCs/>
          <w:szCs w:val="26"/>
          <w:rtl/>
          <w:lang w:eastAsia="he-IL"/>
        </w:rPr>
        <w:t>במש"ח</w:t>
      </w:r>
      <w:r w:rsidRPr="0046320F">
        <w:rPr>
          <w:rFonts w:eastAsia="Times New Roman" w:hint="cs"/>
          <w:bCs/>
          <w:szCs w:val="26"/>
          <w:rtl/>
          <w:lang w:eastAsia="he-IL"/>
        </w:rPr>
        <w:t xml:space="preserve"> </w:t>
      </w:r>
    </w:p>
    <w:p w:rsidR="0046320F" w:rsidRPr="0046320F" w:rsidP="00AE3F30" w14:paraId="3CA10CAA" w14:textId="77777777">
      <w:pPr>
        <w:spacing w:line="269" w:lineRule="auto"/>
        <w:ind w:left="-567"/>
        <w:rPr>
          <w:rFonts w:eastAsia="Calibri"/>
          <w:szCs w:val="20"/>
          <w:rtl/>
          <w:lang w:eastAsia="he-IL"/>
        </w:rPr>
      </w:pPr>
    </w:p>
    <w:p w:rsidR="0046320F" w:rsidRPr="0046320F" w:rsidP="00AE3F30" w14:paraId="096F9826" w14:textId="77777777">
      <w:pPr>
        <w:spacing w:line="269" w:lineRule="auto"/>
        <w:rPr>
          <w:rFonts w:eastAsia="Times New Roman"/>
          <w:rtl/>
          <w:lang w:eastAsia="he-IL"/>
        </w:rPr>
      </w:pPr>
      <w:r w:rsidRPr="0046320F">
        <w:rPr>
          <w:rFonts w:ascii="David" w:eastAsia="Times New Roman" w:hAnsi="David" w:hint="cs"/>
          <w:sz w:val="24"/>
          <w:rtl/>
          <w:lang w:eastAsia="he-IL"/>
        </w:rPr>
        <w:t xml:space="preserve">כדי להבטיח את אספקתם התקינה של השירותים בהיקף ובאיכות הנדרשים, לרבות את </w:t>
      </w:r>
      <w:r w:rsidRPr="0046320F">
        <w:rPr>
          <w:rFonts w:eastAsia="Calibri" w:hint="cs"/>
          <w:rtl/>
        </w:rPr>
        <w:t>פיתוחם של</w:t>
      </w:r>
      <w:r w:rsidRPr="0046320F">
        <w:rPr>
          <w:rFonts w:eastAsia="Calibri"/>
          <w:rtl/>
        </w:rPr>
        <w:t xml:space="preserve"> שירותים ומענים</w:t>
      </w:r>
      <w:r w:rsidRPr="0046320F">
        <w:rPr>
          <w:rFonts w:eastAsia="Calibri" w:hint="cs"/>
          <w:rtl/>
        </w:rPr>
        <w:t xml:space="preserve"> </w:t>
      </w:r>
      <w:r w:rsidRPr="0046320F">
        <w:rPr>
          <w:rFonts w:eastAsia="Calibri"/>
          <w:rtl/>
        </w:rPr>
        <w:t>טיפוליים גמישים לשעת חירום עבור מגוון אוכלוסיות נפגעות</w:t>
      </w:r>
      <w:r w:rsidRPr="0046320F">
        <w:rPr>
          <w:rFonts w:eastAsia="Calibri" w:hint="cs"/>
          <w:rtl/>
        </w:rPr>
        <w:t>,</w:t>
      </w:r>
      <w:r w:rsidRPr="0046320F">
        <w:rPr>
          <w:rFonts w:ascii="David" w:eastAsia="Times New Roman" w:hAnsi="David" w:hint="cs"/>
          <w:sz w:val="24"/>
          <w:rtl/>
          <w:lang w:eastAsia="he-IL"/>
        </w:rPr>
        <w:t xml:space="preserve"> מעבר לצורך </w:t>
      </w:r>
      <w:r w:rsidRPr="0046320F">
        <w:rPr>
          <w:rFonts w:eastAsia="Calibri" w:hint="cs"/>
          <w:rtl/>
        </w:rPr>
        <w:t>לאייש תקנים קיימים ולהוסיף תקנים בהתאם לצרכים החדשים, יש לפעול לשימור כוח אדם קיים</w:t>
      </w:r>
      <w:r w:rsidRPr="0046320F">
        <w:rPr>
          <w:rFonts w:eastAsia="Times New Roman" w:hint="cs"/>
          <w:rtl/>
          <w:lang w:eastAsia="he-IL"/>
        </w:rPr>
        <w:t>.</w:t>
      </w:r>
    </w:p>
    <w:p w:rsidR="0046320F" w:rsidRPr="0046320F" w:rsidP="00AE3F30" w14:paraId="192C9ABC" w14:textId="77777777">
      <w:pPr>
        <w:spacing w:line="269" w:lineRule="auto"/>
        <w:ind w:left="-567"/>
        <w:rPr>
          <w:rFonts w:eastAsia="Calibri"/>
          <w:szCs w:val="20"/>
          <w:rtl/>
          <w:lang w:eastAsia="he-IL"/>
        </w:rPr>
      </w:pPr>
    </w:p>
    <w:p w:rsidR="0046320F" w:rsidRPr="0046320F" w:rsidP="00AE3F30" w14:paraId="5F38E939" w14:textId="77777777">
      <w:pPr>
        <w:widowControl w:val="0"/>
        <w:spacing w:line="269" w:lineRule="auto"/>
        <w:rPr>
          <w:rFonts w:eastAsia="Times New Roman"/>
          <w:rtl/>
          <w:lang w:eastAsia="he-IL"/>
        </w:rPr>
      </w:pPr>
      <w:r w:rsidRPr="0046320F">
        <w:rPr>
          <w:rFonts w:eastAsia="Calibri" w:hint="cs"/>
          <w:rtl/>
          <w:lang w:eastAsia="he-IL"/>
        </w:rPr>
        <w:t>בדוח הפרופסיה ציין משרד הרווחה את ה</w:t>
      </w:r>
      <w:r w:rsidRPr="0046320F">
        <w:rPr>
          <w:rFonts w:eastAsia="Calibri"/>
          <w:rtl/>
          <w:lang w:eastAsia="he-IL"/>
        </w:rPr>
        <w:t xml:space="preserve">קשיים בשימור </w:t>
      </w:r>
      <w:r w:rsidRPr="0046320F">
        <w:rPr>
          <w:rFonts w:eastAsia="Calibri"/>
          <w:rtl/>
          <w:lang w:eastAsia="he-IL"/>
        </w:rPr>
        <w:t>עו"סים</w:t>
      </w:r>
      <w:r w:rsidRPr="0046320F">
        <w:rPr>
          <w:rFonts w:eastAsia="Calibri"/>
          <w:rtl/>
          <w:lang w:eastAsia="he-IL"/>
        </w:rPr>
        <w:t xml:space="preserve"> במערך שירותי הרווחה, </w:t>
      </w:r>
      <w:r w:rsidRPr="0046320F">
        <w:rPr>
          <w:rFonts w:eastAsia="Calibri" w:hint="cs"/>
          <w:rtl/>
          <w:lang w:eastAsia="he-IL"/>
        </w:rPr>
        <w:t xml:space="preserve">לצד </w:t>
      </w:r>
      <w:r w:rsidRPr="0046320F">
        <w:rPr>
          <w:rFonts w:eastAsia="Calibri"/>
          <w:rtl/>
          <w:lang w:eastAsia="he-IL"/>
        </w:rPr>
        <w:t>תחלופה גבוהה של עובדים והיעדר הלימה בין התקינה הקיימת לבין עומס העבודה</w:t>
      </w:r>
      <w:r>
        <w:rPr>
          <w:rFonts w:eastAsia="Calibri"/>
          <w:vertAlign w:val="superscript"/>
          <w:rtl/>
          <w:lang w:eastAsia="he-IL"/>
        </w:rPr>
        <w:footnoteReference w:id="39"/>
      </w:r>
      <w:r w:rsidRPr="0046320F">
        <w:rPr>
          <w:rFonts w:eastAsia="Calibri" w:hint="cs"/>
          <w:rtl/>
          <w:lang w:eastAsia="he-IL"/>
        </w:rPr>
        <w:t xml:space="preserve">. </w:t>
      </w:r>
      <w:r w:rsidRPr="0046320F">
        <w:rPr>
          <w:rFonts w:eastAsia="Times New Roman" w:hint="cs"/>
          <w:rtl/>
          <w:lang w:eastAsia="he-IL"/>
        </w:rPr>
        <w:t>בשנים 2015 - 2022 עזבו את תפקידם</w:t>
      </w:r>
      <w:r w:rsidRPr="0046320F">
        <w:rPr>
          <w:rFonts w:eastAsia="Times New Roman"/>
          <w:rtl/>
          <w:lang w:eastAsia="he-IL"/>
        </w:rPr>
        <w:t xml:space="preserve"> </w:t>
      </w:r>
      <w:r w:rsidRPr="0046320F">
        <w:rPr>
          <w:rFonts w:eastAsia="Times New Roman" w:hint="cs"/>
          <w:rtl/>
          <w:lang w:eastAsia="he-IL"/>
        </w:rPr>
        <w:t xml:space="preserve">40.4% </w:t>
      </w:r>
      <w:r w:rsidRPr="0046320F">
        <w:rPr>
          <w:rFonts w:eastAsia="Times New Roman" w:hint="cs"/>
          <w:rtl/>
          <w:lang w:eastAsia="he-IL"/>
        </w:rPr>
        <w:t>מהעו"סים</w:t>
      </w:r>
      <w:r w:rsidRPr="0046320F">
        <w:rPr>
          <w:rFonts w:eastAsia="Times New Roman" w:hint="cs"/>
          <w:rtl/>
          <w:lang w:eastAsia="he-IL"/>
        </w:rPr>
        <w:t xml:space="preserve"> שהועסקו </w:t>
      </w:r>
      <w:r w:rsidRPr="0046320F">
        <w:rPr>
          <w:rFonts w:eastAsia="Times New Roman" w:hint="cs"/>
          <w:rtl/>
          <w:lang w:eastAsia="he-IL"/>
        </w:rPr>
        <w:t>במש"חים</w:t>
      </w:r>
      <w:r w:rsidRPr="0046320F">
        <w:rPr>
          <w:rFonts w:eastAsia="Times New Roman" w:hint="cs"/>
          <w:rtl/>
          <w:lang w:eastAsia="he-IL"/>
        </w:rPr>
        <w:t xml:space="preserve"> בתקנים שבמימון משרד הרווחה</w:t>
      </w:r>
      <w:r>
        <w:rPr>
          <w:rFonts w:ascii="Rubik" w:eastAsia="Calibri" w:hAnsi="Rubik"/>
          <w:color w:val="0C3058"/>
          <w:shd w:val="clear" w:color="auto" w:fill="FFFFFF"/>
          <w:vertAlign w:val="superscript"/>
          <w:rtl/>
        </w:rPr>
        <w:footnoteReference w:id="40"/>
      </w:r>
      <w:r w:rsidRPr="0046320F">
        <w:rPr>
          <w:rFonts w:ascii="Rubik" w:eastAsia="Calibri" w:hAnsi="Rubik" w:hint="cs"/>
          <w:color w:val="0C3058"/>
          <w:shd w:val="clear" w:color="auto" w:fill="FFFFFF"/>
          <w:rtl/>
        </w:rPr>
        <w:t>.</w:t>
      </w:r>
    </w:p>
    <w:p w:rsidR="0046320F" w:rsidRPr="0046320F" w:rsidP="00AE3F30" w14:paraId="25582220" w14:textId="77777777">
      <w:pPr>
        <w:spacing w:line="269" w:lineRule="auto"/>
        <w:ind w:left="-567"/>
        <w:rPr>
          <w:rFonts w:eastAsia="Calibri"/>
          <w:szCs w:val="20"/>
          <w:rtl/>
          <w:lang w:eastAsia="he-IL"/>
        </w:rPr>
      </w:pPr>
    </w:p>
    <w:p w:rsidR="0046320F" w:rsidRPr="0046320F" w:rsidP="00AE3F30" w14:paraId="4121E71D" w14:textId="77777777">
      <w:pPr>
        <w:widowControl w:val="0"/>
        <w:spacing w:line="269" w:lineRule="auto"/>
        <w:rPr>
          <w:rFonts w:eastAsia="Calibri"/>
          <w:b/>
          <w:bCs/>
          <w:rtl/>
        </w:rPr>
      </w:pPr>
      <w:r w:rsidRPr="0046320F">
        <w:rPr>
          <w:rFonts w:eastAsia="Calibri" w:hint="eastAsia"/>
          <w:b/>
          <w:bCs/>
          <w:rtl/>
        </w:rPr>
        <w:t>ב</w:t>
      </w:r>
      <w:r w:rsidRPr="0046320F">
        <w:rPr>
          <w:rFonts w:eastAsia="Calibri"/>
          <w:b/>
          <w:bCs/>
          <w:rtl/>
        </w:rPr>
        <w:t xml:space="preserve">מחקר </w:t>
      </w:r>
      <w:r w:rsidRPr="0046320F">
        <w:rPr>
          <w:rFonts w:eastAsia="Calibri" w:hint="eastAsia"/>
          <w:b/>
          <w:bCs/>
          <w:rtl/>
        </w:rPr>
        <w:t>שביצע</w:t>
      </w:r>
      <w:r w:rsidRPr="0046320F">
        <w:rPr>
          <w:rFonts w:eastAsia="Calibri"/>
          <w:b/>
          <w:bCs/>
          <w:rtl/>
        </w:rPr>
        <w:t xml:space="preserve"> </w:t>
      </w:r>
      <w:r w:rsidRPr="0046320F">
        <w:rPr>
          <w:rFonts w:eastAsia="Calibri" w:hint="eastAsia"/>
          <w:b/>
          <w:bCs/>
          <w:rtl/>
        </w:rPr>
        <w:t>משרד</w:t>
      </w:r>
      <w:r w:rsidRPr="0046320F">
        <w:rPr>
          <w:rFonts w:eastAsia="Calibri"/>
          <w:b/>
          <w:bCs/>
          <w:rtl/>
        </w:rPr>
        <w:t xml:space="preserve"> הרווחה במהלך המלחמה לזיהוי גורמים לעזיבה או להישארות של </w:t>
      </w:r>
      <w:r w:rsidRPr="0046320F">
        <w:rPr>
          <w:rFonts w:eastAsia="Calibri" w:hint="eastAsia"/>
          <w:b/>
          <w:bCs/>
          <w:rtl/>
        </w:rPr>
        <w:t>עו</w:t>
      </w:r>
      <w:r w:rsidRPr="0046320F">
        <w:rPr>
          <w:rFonts w:eastAsia="Calibri"/>
          <w:b/>
          <w:bCs/>
          <w:rtl/>
        </w:rPr>
        <w:t>"סים</w:t>
      </w:r>
      <w:r w:rsidRPr="0046320F">
        <w:rPr>
          <w:rFonts w:eastAsia="Calibri"/>
          <w:b/>
          <w:bCs/>
          <w:rtl/>
        </w:rPr>
        <w:t xml:space="preserve"> </w:t>
      </w:r>
      <w:r w:rsidRPr="0046320F">
        <w:rPr>
          <w:rFonts w:eastAsia="Calibri" w:hint="eastAsia"/>
          <w:b/>
          <w:bCs/>
          <w:rtl/>
        </w:rPr>
        <w:t>במש</w:t>
      </w:r>
      <w:r w:rsidRPr="0046320F">
        <w:rPr>
          <w:rFonts w:eastAsia="Calibri"/>
          <w:b/>
          <w:bCs/>
          <w:rtl/>
        </w:rPr>
        <w:t>"חים</w:t>
      </w:r>
      <w:r w:rsidRPr="0046320F">
        <w:rPr>
          <w:rFonts w:eastAsia="Calibri"/>
          <w:b/>
          <w:bCs/>
          <w:rtl/>
        </w:rPr>
        <w:t xml:space="preserve"> צוין כי לפי נתוני המשרד 29% </w:t>
      </w:r>
      <w:r w:rsidRPr="0046320F">
        <w:rPr>
          <w:rFonts w:eastAsia="Calibri" w:hint="eastAsia"/>
          <w:b/>
          <w:bCs/>
          <w:rtl/>
        </w:rPr>
        <w:t>מהעו</w:t>
      </w:r>
      <w:r w:rsidRPr="0046320F">
        <w:rPr>
          <w:rFonts w:eastAsia="Calibri"/>
          <w:b/>
          <w:bCs/>
          <w:rtl/>
        </w:rPr>
        <w:t>"סים</w:t>
      </w:r>
      <w:r w:rsidRPr="0046320F">
        <w:rPr>
          <w:rFonts w:eastAsia="Calibri"/>
          <w:b/>
          <w:bCs/>
          <w:rtl/>
        </w:rPr>
        <w:t xml:space="preserve"> המצטרפים </w:t>
      </w:r>
      <w:r w:rsidRPr="0046320F">
        <w:rPr>
          <w:rFonts w:eastAsia="Calibri" w:hint="eastAsia"/>
          <w:b/>
          <w:bCs/>
          <w:rtl/>
        </w:rPr>
        <w:t>למש</w:t>
      </w:r>
      <w:r w:rsidRPr="0046320F">
        <w:rPr>
          <w:rFonts w:eastAsia="Calibri"/>
          <w:b/>
          <w:bCs/>
          <w:rtl/>
        </w:rPr>
        <w:t>"חים</w:t>
      </w:r>
      <w:r w:rsidRPr="0046320F">
        <w:rPr>
          <w:rFonts w:eastAsia="Calibri"/>
          <w:b/>
          <w:bCs/>
          <w:rtl/>
        </w:rPr>
        <w:t xml:space="preserve"> עוזבים במהלך השנתיים הראשונות לעבודתם, ואילו המחקר העלה כי 67% </w:t>
      </w:r>
      <w:r w:rsidRPr="0046320F">
        <w:rPr>
          <w:rFonts w:eastAsia="Calibri" w:hint="eastAsia"/>
          <w:b/>
          <w:bCs/>
          <w:rtl/>
        </w:rPr>
        <w:t>מהעו</w:t>
      </w:r>
      <w:r w:rsidRPr="0046320F">
        <w:rPr>
          <w:rFonts w:eastAsia="Calibri"/>
          <w:b/>
          <w:bCs/>
          <w:rtl/>
        </w:rPr>
        <w:t>"סים</w:t>
      </w:r>
      <w:r w:rsidRPr="0046320F">
        <w:rPr>
          <w:rFonts w:eastAsia="Calibri"/>
          <w:b/>
          <w:bCs/>
          <w:rtl/>
        </w:rPr>
        <w:t xml:space="preserve"> העובדים </w:t>
      </w:r>
      <w:r w:rsidRPr="0046320F">
        <w:rPr>
          <w:rFonts w:eastAsia="Calibri" w:hint="eastAsia"/>
          <w:b/>
          <w:bCs/>
          <w:rtl/>
        </w:rPr>
        <w:t>במש</w:t>
      </w:r>
      <w:r w:rsidRPr="0046320F">
        <w:rPr>
          <w:rFonts w:eastAsia="Calibri"/>
          <w:b/>
          <w:bCs/>
          <w:rtl/>
        </w:rPr>
        <w:t>"ח</w:t>
      </w:r>
      <w:r w:rsidRPr="0046320F">
        <w:rPr>
          <w:rFonts w:eastAsia="Calibri"/>
          <w:b/>
          <w:bCs/>
          <w:rtl/>
        </w:rPr>
        <w:t xml:space="preserve"> שקלו בשנים האחרונות לעזוב את עבודתם. במחקר נמצא כי הדרכים העיקריות </w:t>
      </w:r>
      <w:r w:rsidRPr="0046320F">
        <w:rPr>
          <w:rFonts w:eastAsia="Calibri" w:hint="eastAsia"/>
          <w:b/>
          <w:bCs/>
          <w:rtl/>
        </w:rPr>
        <w:t>לשימור</w:t>
      </w:r>
      <w:r w:rsidRPr="0046320F">
        <w:rPr>
          <w:rFonts w:eastAsia="Calibri"/>
          <w:b/>
          <w:bCs/>
          <w:rtl/>
        </w:rPr>
        <w:t xml:space="preserve"> עובדי </w:t>
      </w:r>
      <w:r w:rsidRPr="0046320F">
        <w:rPr>
          <w:rFonts w:eastAsia="Calibri" w:hint="eastAsia"/>
          <w:b/>
          <w:bCs/>
          <w:rtl/>
        </w:rPr>
        <w:t>המש</w:t>
      </w:r>
      <w:r w:rsidRPr="0046320F">
        <w:rPr>
          <w:rFonts w:eastAsia="Calibri"/>
          <w:b/>
          <w:bCs/>
          <w:rtl/>
        </w:rPr>
        <w:t>"חים</w:t>
      </w:r>
      <w:r w:rsidRPr="0046320F">
        <w:rPr>
          <w:rFonts w:eastAsia="Calibri"/>
          <w:b/>
          <w:bCs/>
          <w:rtl/>
        </w:rPr>
        <w:t xml:space="preserve"> שאותן ציינו </w:t>
      </w:r>
      <w:r w:rsidRPr="0046320F">
        <w:rPr>
          <w:rFonts w:eastAsia="Calibri" w:hint="eastAsia"/>
          <w:b/>
          <w:bCs/>
          <w:rtl/>
        </w:rPr>
        <w:t>עו</w:t>
      </w:r>
      <w:r w:rsidRPr="0046320F">
        <w:rPr>
          <w:rFonts w:eastAsia="Calibri"/>
          <w:b/>
          <w:bCs/>
          <w:rtl/>
        </w:rPr>
        <w:t>"סים</w:t>
      </w:r>
      <w:r w:rsidRPr="0046320F">
        <w:rPr>
          <w:rFonts w:eastAsia="Calibri"/>
          <w:b/>
          <w:bCs/>
          <w:rtl/>
        </w:rPr>
        <w:t xml:space="preserve"> </w:t>
      </w:r>
      <w:r w:rsidRPr="0046320F">
        <w:rPr>
          <w:rFonts w:eastAsia="Calibri" w:hint="eastAsia"/>
          <w:b/>
          <w:bCs/>
          <w:rtl/>
        </w:rPr>
        <w:t>במש</w:t>
      </w:r>
      <w:r w:rsidRPr="0046320F">
        <w:rPr>
          <w:rFonts w:eastAsia="Calibri"/>
          <w:b/>
          <w:bCs/>
          <w:rtl/>
        </w:rPr>
        <w:t>"ח</w:t>
      </w:r>
      <w:r w:rsidRPr="0046320F">
        <w:rPr>
          <w:rFonts w:eastAsia="Calibri"/>
          <w:b/>
          <w:bCs/>
          <w:rtl/>
        </w:rPr>
        <w:t xml:space="preserve"> </w:t>
      </w:r>
      <w:r w:rsidRPr="0046320F">
        <w:rPr>
          <w:rFonts w:eastAsia="Calibri" w:hint="eastAsia"/>
          <w:b/>
          <w:bCs/>
          <w:rtl/>
        </w:rPr>
        <w:t>הן</w:t>
      </w:r>
      <w:r w:rsidRPr="0046320F">
        <w:rPr>
          <w:rFonts w:eastAsia="Calibri"/>
          <w:b/>
          <w:bCs/>
          <w:rtl/>
        </w:rPr>
        <w:t xml:space="preserve"> </w:t>
      </w:r>
      <w:r w:rsidRPr="0046320F">
        <w:rPr>
          <w:rFonts w:eastAsia="Calibri" w:hint="eastAsia"/>
          <w:b/>
          <w:bCs/>
          <w:rtl/>
        </w:rPr>
        <w:t>העלאת</w:t>
      </w:r>
      <w:r w:rsidRPr="0046320F">
        <w:rPr>
          <w:rFonts w:eastAsia="Calibri"/>
          <w:b/>
          <w:bCs/>
          <w:rtl/>
        </w:rPr>
        <w:t xml:space="preserve"> </w:t>
      </w:r>
      <w:r w:rsidRPr="0046320F">
        <w:rPr>
          <w:rFonts w:eastAsia="Calibri" w:hint="eastAsia"/>
          <w:b/>
          <w:bCs/>
          <w:rtl/>
        </w:rPr>
        <w:t>שכר</w:t>
      </w:r>
      <w:r w:rsidRPr="0046320F">
        <w:rPr>
          <w:rFonts w:eastAsia="Calibri"/>
          <w:b/>
          <w:bCs/>
          <w:rtl/>
        </w:rPr>
        <w:t xml:space="preserve"> </w:t>
      </w:r>
      <w:r w:rsidRPr="0046320F">
        <w:rPr>
          <w:rFonts w:eastAsia="Calibri" w:hint="eastAsia"/>
          <w:b/>
          <w:bCs/>
          <w:rtl/>
        </w:rPr>
        <w:t>הבסיס</w:t>
      </w:r>
      <w:r w:rsidRPr="0046320F">
        <w:rPr>
          <w:rFonts w:eastAsia="Calibri"/>
          <w:b/>
          <w:bCs/>
          <w:rtl/>
        </w:rPr>
        <w:t xml:space="preserve"> של העובדים (91% מהמשיבים), הגבלת </w:t>
      </w:r>
      <w:r w:rsidRPr="0046320F">
        <w:rPr>
          <w:rFonts w:eastAsia="Calibri" w:hint="eastAsia"/>
          <w:b/>
          <w:bCs/>
          <w:rtl/>
        </w:rPr>
        <w:t>מספר</w:t>
      </w:r>
      <w:r w:rsidRPr="0046320F">
        <w:rPr>
          <w:rFonts w:eastAsia="Calibri"/>
          <w:b/>
          <w:bCs/>
          <w:rtl/>
        </w:rPr>
        <w:t xml:space="preserve"> </w:t>
      </w:r>
      <w:r w:rsidRPr="0046320F">
        <w:rPr>
          <w:rFonts w:eastAsia="Calibri" w:hint="eastAsia"/>
          <w:b/>
          <w:bCs/>
          <w:rtl/>
        </w:rPr>
        <w:t>התיקים</w:t>
      </w:r>
      <w:r w:rsidRPr="0046320F">
        <w:rPr>
          <w:rFonts w:eastAsia="Calibri"/>
          <w:b/>
          <w:bCs/>
          <w:rtl/>
        </w:rPr>
        <w:t xml:space="preserve"> שבטיפולו של כל עובד (78%), </w:t>
      </w:r>
      <w:r w:rsidRPr="0046320F">
        <w:rPr>
          <w:rFonts w:eastAsia="Calibri" w:hint="eastAsia"/>
          <w:b/>
          <w:bCs/>
          <w:rtl/>
        </w:rPr>
        <w:t>מתן</w:t>
      </w:r>
      <w:r w:rsidRPr="0046320F">
        <w:rPr>
          <w:rFonts w:eastAsia="Calibri"/>
          <w:b/>
          <w:bCs/>
          <w:rtl/>
        </w:rPr>
        <w:t xml:space="preserve"> </w:t>
      </w:r>
      <w:r w:rsidRPr="0046320F">
        <w:rPr>
          <w:rFonts w:eastAsia="Calibri" w:hint="eastAsia"/>
          <w:b/>
          <w:bCs/>
          <w:rtl/>
        </w:rPr>
        <w:t>מענקים</w:t>
      </w:r>
      <w:r w:rsidRPr="0046320F">
        <w:rPr>
          <w:rFonts w:eastAsia="Calibri"/>
          <w:b/>
          <w:bCs/>
          <w:rtl/>
        </w:rPr>
        <w:t xml:space="preserve"> (74%) </w:t>
      </w:r>
      <w:r w:rsidRPr="0046320F">
        <w:rPr>
          <w:rFonts w:eastAsia="Calibri" w:hint="eastAsia"/>
          <w:b/>
          <w:bCs/>
          <w:rtl/>
        </w:rPr>
        <w:t>והסדרת</w:t>
      </w:r>
      <w:r w:rsidRPr="0046320F">
        <w:rPr>
          <w:rFonts w:eastAsia="Calibri"/>
          <w:b/>
          <w:bCs/>
          <w:rtl/>
        </w:rPr>
        <w:t xml:space="preserve"> </w:t>
      </w:r>
      <w:r w:rsidRPr="0046320F">
        <w:rPr>
          <w:rFonts w:eastAsia="Calibri" w:hint="eastAsia"/>
          <w:b/>
          <w:bCs/>
          <w:rtl/>
        </w:rPr>
        <w:t>מנגנוני</w:t>
      </w:r>
      <w:r w:rsidRPr="0046320F">
        <w:rPr>
          <w:rFonts w:eastAsia="Calibri"/>
          <w:b/>
          <w:bCs/>
          <w:rtl/>
        </w:rPr>
        <w:t xml:space="preserve"> </w:t>
      </w:r>
      <w:r w:rsidRPr="0046320F">
        <w:rPr>
          <w:rFonts w:eastAsia="Calibri" w:hint="eastAsia"/>
          <w:b/>
          <w:bCs/>
          <w:rtl/>
        </w:rPr>
        <w:t>הכנסה</w:t>
      </w:r>
      <w:r w:rsidRPr="0046320F">
        <w:rPr>
          <w:rFonts w:eastAsia="Calibri"/>
          <w:b/>
          <w:bCs/>
          <w:rtl/>
        </w:rPr>
        <w:t xml:space="preserve"> </w:t>
      </w:r>
      <w:r w:rsidRPr="0046320F">
        <w:rPr>
          <w:rFonts w:eastAsia="Calibri" w:hint="eastAsia"/>
          <w:b/>
          <w:bCs/>
          <w:rtl/>
        </w:rPr>
        <w:t>נוספים</w:t>
      </w:r>
      <w:r w:rsidRPr="0046320F">
        <w:rPr>
          <w:rFonts w:eastAsia="Calibri"/>
          <w:b/>
          <w:bCs/>
          <w:rtl/>
        </w:rPr>
        <w:t xml:space="preserve"> (65%).</w:t>
      </w:r>
    </w:p>
    <w:p w:rsidR="0046320F" w:rsidRPr="0046320F" w:rsidP="00AE3F30" w14:paraId="4CAC13EF" w14:textId="77777777">
      <w:pPr>
        <w:spacing w:line="269" w:lineRule="auto"/>
        <w:ind w:left="-567"/>
        <w:rPr>
          <w:rFonts w:eastAsia="Calibri"/>
          <w:szCs w:val="20"/>
          <w:rtl/>
          <w:lang w:eastAsia="he-IL"/>
        </w:rPr>
      </w:pPr>
    </w:p>
    <w:p w:rsidR="0046320F" w:rsidRPr="0046320F" w:rsidP="00AE3F30" w14:paraId="00858DD9" w14:textId="77777777">
      <w:pPr>
        <w:widowControl w:val="0"/>
        <w:spacing w:line="269" w:lineRule="auto"/>
        <w:rPr>
          <w:rFonts w:eastAsia="Times New Roman"/>
          <w:rtl/>
          <w:lang w:eastAsia="he-IL"/>
        </w:rPr>
      </w:pPr>
      <w:r w:rsidRPr="0046320F">
        <w:rPr>
          <w:rFonts w:eastAsia="Times New Roman" w:hint="cs"/>
          <w:rtl/>
          <w:lang w:eastAsia="he-IL"/>
        </w:rPr>
        <w:t xml:space="preserve">הקושי בשימור </w:t>
      </w:r>
      <w:r w:rsidRPr="0046320F">
        <w:rPr>
          <w:rFonts w:eastAsia="Times New Roman" w:hint="cs"/>
          <w:rtl/>
          <w:lang w:eastAsia="he-IL"/>
        </w:rPr>
        <w:t>עו"סים</w:t>
      </w:r>
      <w:r w:rsidRPr="0046320F">
        <w:rPr>
          <w:rFonts w:eastAsia="Times New Roman" w:hint="cs"/>
          <w:rtl/>
          <w:lang w:eastAsia="he-IL"/>
        </w:rPr>
        <w:t xml:space="preserve"> </w:t>
      </w:r>
      <w:r w:rsidRPr="0046320F">
        <w:rPr>
          <w:rFonts w:eastAsia="Times New Roman" w:hint="cs"/>
          <w:rtl/>
          <w:lang w:eastAsia="he-IL"/>
        </w:rPr>
        <w:t>במש"חים</w:t>
      </w:r>
      <w:r w:rsidRPr="0046320F">
        <w:rPr>
          <w:rFonts w:eastAsia="Times New Roman" w:hint="cs"/>
          <w:rtl/>
          <w:lang w:eastAsia="he-IL"/>
        </w:rPr>
        <w:t xml:space="preserve"> קיבל ביטוי גם בשולחנות העגולים שקיים משרד מבקר המדינה במסגרת הביקורת:</w:t>
      </w:r>
    </w:p>
    <w:p w:rsidR="0046320F" w:rsidRPr="0046320F" w:rsidP="00AE3F30" w14:paraId="1E9F5F07" w14:textId="77777777">
      <w:pPr>
        <w:widowControl w:val="0"/>
        <w:spacing w:line="269" w:lineRule="auto"/>
        <w:jc w:val="center"/>
        <w:rPr>
          <w:rFonts w:eastAsia="Times New Roman"/>
          <w:rtl/>
          <w:lang w:eastAsia="he-IL"/>
        </w:rPr>
      </w:pPr>
      <w:r w:rsidRPr="0046320F">
        <w:rPr>
          <w:rFonts w:eastAsia="Calibri" w:hint="cs"/>
          <w:noProof/>
          <w:rtl/>
          <w:lang w:val="he-IL"/>
        </w:rPr>
        <mc:AlternateContent>
          <mc:Choice Requires="wpg">
            <w:drawing>
              <wp:inline distT="0" distB="0" distL="0" distR="0">
                <wp:extent cx="4263191" cy="2984170"/>
                <wp:effectExtent l="0" t="0" r="23495" b="121285"/>
                <wp:docPr id="56" name="קבוצה 56"/>
                <wp:cNvGraphicFramePr/>
                <a:graphic xmlns:a="http://schemas.openxmlformats.org/drawingml/2006/main">
                  <a:graphicData uri="http://schemas.microsoft.com/office/word/2010/wordprocessingGroup">
                    <wpg:wgp xmlns:wpg="http://schemas.microsoft.com/office/word/2010/wordprocessingGroup">
                      <wpg:cNvGrpSpPr/>
                      <wpg:grpSpPr>
                        <a:xfrm>
                          <a:off x="0" y="0"/>
                          <a:ext cx="4263191" cy="2984170"/>
                          <a:chOff x="0" y="0"/>
                          <a:chExt cx="4263191" cy="2984170"/>
                        </a:xfrm>
                      </wpg:grpSpPr>
                      <wps:wsp xmlns:wps="http://schemas.microsoft.com/office/word/2010/wordprocessingShape">
                        <wps:cNvPr id="3" name="בועת דיבור: מלבן 57"/>
                        <wps:cNvSpPr/>
                        <wps:spPr>
                          <a:xfrm>
                            <a:off x="0" y="2370125"/>
                            <a:ext cx="4262755" cy="614045"/>
                          </a:xfrm>
                          <a:prstGeom prst="wedgeRectCallout">
                            <a:avLst/>
                          </a:prstGeom>
                          <a:solidFill>
                            <a:srgbClr val="1F497D">
                              <a:lumMod val="20000"/>
                              <a:lumOff val="80000"/>
                            </a:srgbClr>
                          </a:solidFill>
                          <a:ln w="12700">
                            <a:solidFill>
                              <a:sysClr val="windowText" lastClr="000000"/>
                            </a:solidFill>
                            <a:prstDash val="solid"/>
                          </a:ln>
                          <a:effectLst/>
                        </wps:spPr>
                        <wps:txbx>
                          <w:txbxContent>
                            <w:p w:rsidR="005A74E0" w:rsidP="0046320F" w14:paraId="5429627E" w14:textId="77777777">
                              <w:pPr>
                                <w:spacing w:line="276" w:lineRule="auto"/>
                                <w:jc w:val="center"/>
                              </w:pPr>
                              <w:r w:rsidRPr="00C06D5B">
                                <w:rPr>
                                  <w:rFonts w:eastAsia="Times New Roman"/>
                                  <w:rtl/>
                                  <w:lang w:eastAsia="he-IL"/>
                                </w:rPr>
                                <w:t>"אין לנו מנהלות לתחנות לטיפולי זוגי ומשפחתי</w:t>
                              </w:r>
                              <w:r>
                                <w:rPr>
                                  <w:rFonts w:eastAsia="Times New Roman" w:hint="cs"/>
                                  <w:rtl/>
                                  <w:lang w:eastAsia="he-IL"/>
                                </w:rPr>
                                <w:t xml:space="preserve"> [</w:t>
                              </w:r>
                              <w:r w:rsidRPr="00C06D5B">
                                <w:rPr>
                                  <w:rFonts w:eastAsia="Times New Roman"/>
                                  <w:rtl/>
                                  <w:lang w:eastAsia="he-IL"/>
                                </w:rPr>
                                <w:t>…</w:t>
                              </w:r>
                              <w:r>
                                <w:rPr>
                                  <w:rFonts w:eastAsia="Times New Roman" w:hint="cs"/>
                                  <w:rtl/>
                                  <w:lang w:eastAsia="he-IL"/>
                                </w:rPr>
                                <w:t xml:space="preserve">] </w:t>
                              </w:r>
                              <w:r w:rsidRPr="00C06D5B">
                                <w:rPr>
                                  <w:rFonts w:eastAsia="Times New Roman"/>
                                  <w:rtl/>
                                  <w:lang w:eastAsia="he-IL"/>
                                </w:rPr>
                                <w:t>הן פשוט לא נשארות בגלל המשכורות. הן עושות בחצי שבוע בעבודה פרטית את השכר של חודש אצלנו ברווחה"</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xmlns:wps="http://schemas.microsoft.com/office/word/2010/wordprocessingShape">
                        <wps:cNvPr id="5" name="בועת דיבור: מלבן 58"/>
                        <wps:cNvSpPr/>
                        <wps:spPr>
                          <a:xfrm>
                            <a:off x="0" y="1609344"/>
                            <a:ext cx="4262755" cy="614045"/>
                          </a:xfrm>
                          <a:prstGeom prst="wedgeRectCallout">
                            <a:avLst/>
                          </a:prstGeom>
                          <a:solidFill>
                            <a:srgbClr val="1F497D">
                              <a:lumMod val="20000"/>
                              <a:lumOff val="80000"/>
                            </a:srgbClr>
                          </a:solidFill>
                          <a:ln w="12700">
                            <a:solidFill>
                              <a:sysClr val="windowText" lastClr="000000"/>
                            </a:solidFill>
                            <a:prstDash val="solid"/>
                          </a:ln>
                          <a:effectLst/>
                        </wps:spPr>
                        <wps:txbx>
                          <w:txbxContent>
                            <w:p w:rsidR="005A74E0" w:rsidP="0046320F" w14:paraId="6C171044" w14:textId="77777777">
                              <w:pPr>
                                <w:spacing w:line="276" w:lineRule="auto"/>
                                <w:jc w:val="center"/>
                              </w:pPr>
                              <w:r w:rsidRPr="00267C0E">
                                <w:rPr>
                                  <w:rFonts w:eastAsia="Times New Roman"/>
                                  <w:rtl/>
                                  <w:lang w:eastAsia="he-IL"/>
                                </w:rPr>
                                <w:t>"הרבה פעמים עובדים עוזבים לאחר חודש עבודה</w:t>
                              </w:r>
                              <w:r>
                                <w:rPr>
                                  <w:rFonts w:eastAsia="Times New Roman" w:hint="cs"/>
                                  <w:rtl/>
                                  <w:lang w:eastAsia="he-IL"/>
                                </w:rPr>
                                <w:t xml:space="preserve"> [</w:t>
                              </w:r>
                              <w:r w:rsidRPr="00267C0E">
                                <w:rPr>
                                  <w:rFonts w:eastAsia="Times New Roman"/>
                                  <w:rtl/>
                                  <w:lang w:eastAsia="he-IL"/>
                                </w:rPr>
                                <w:t>..</w:t>
                              </w:r>
                              <w:r>
                                <w:rPr>
                                  <w:rFonts w:eastAsia="Times New Roman" w:hint="cs"/>
                                  <w:rtl/>
                                  <w:lang w:eastAsia="he-IL"/>
                                </w:rPr>
                                <w:t>.]</w:t>
                              </w:r>
                              <w:r w:rsidRPr="00267C0E">
                                <w:rPr>
                                  <w:rFonts w:eastAsia="Times New Roman"/>
                                  <w:rtl/>
                                  <w:lang w:eastAsia="he-IL"/>
                                </w:rPr>
                                <w:t xml:space="preserve"> קשה לשמר עובדים שאינם סטודנטים עם אינטרס להישאר ולעבוד במשכורת נמוכה</w:t>
                              </w:r>
                              <w:r>
                                <w:rPr>
                                  <w:rFonts w:eastAsia="Times New Roman" w:hint="cs"/>
                                  <w:rtl/>
                                  <w:lang w:eastAsia="he-IL"/>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xmlns:wps="http://schemas.microsoft.com/office/word/2010/wordprocessingShape">
                        <wps:cNvPr id="8" name="בועת דיבור: מלבן 59" descr="&quot;הרשות לא מוכנה לשלם לפי תנאים הוגנים. העובדים עוזבים לפרילנס, לתחום הפרטי. אנחנו לא עומדות בתחרות&quot;;&#10;&quot;העובדת שלי כבר מחפשת עבודה. התקן שלה אמור להסתיים בדצמבר, אין לה ביטחון. זה המקור פרנסה שלה. איך היא תחכה עד הרגע האחרון?. כל כמה חודשים מאריכים את התקן והן רוצות יציבות&quot;;&#10;&quot;הרבה פעמים עובדים עוזבים לאחר חודש עבודה [...] קשה לשמר עובדים שאינם סטודנטים עם אינטרס להישאר ולעבוד במשכורת נמוכה&quot;.&#10;"/>
                        <wps:cNvSpPr/>
                        <wps:spPr>
                          <a:xfrm>
                            <a:off x="0" y="760781"/>
                            <a:ext cx="4262755" cy="699770"/>
                          </a:xfrm>
                          <a:prstGeom prst="wedgeRectCallout">
                            <a:avLst/>
                          </a:prstGeom>
                          <a:solidFill>
                            <a:srgbClr val="1F497D">
                              <a:lumMod val="20000"/>
                              <a:lumOff val="80000"/>
                            </a:srgbClr>
                          </a:solidFill>
                          <a:ln w="12700">
                            <a:solidFill>
                              <a:sysClr val="windowText" lastClr="000000"/>
                            </a:solidFill>
                            <a:prstDash val="solid"/>
                          </a:ln>
                          <a:effectLst/>
                        </wps:spPr>
                        <wps:txbx>
                          <w:txbxContent>
                            <w:p w:rsidR="005A74E0" w:rsidP="0046320F" w14:paraId="33BF6E9F" w14:textId="77777777">
                              <w:pPr>
                                <w:spacing w:line="276" w:lineRule="auto"/>
                                <w:jc w:val="center"/>
                              </w:pPr>
                              <w:r w:rsidRPr="006275CC">
                                <w:rPr>
                                  <w:rtl/>
                                </w:rPr>
                                <w:t>"העובדת שלי כבר מחפשת עבודה. התקן שלה אמור להסתיים בדצמבר, אין לה ביטחון. זה המקור פרנסה שלה. איך היא תחכה עד הרגע האחרון?. כל כמה חודשים מאריכים את התקן והן רוצות יציבות"</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xmlns:wps="http://schemas.microsoft.com/office/word/2010/wordprocessingShape">
                        <wps:cNvPr id="2" name="בועת דיבור: מלבן 60" descr="&quot;הרשות לא מוכנה לשלם לפי תנאים הוגנים. העובדים עוזבים לפרילנס, לתחום הפרטי. אנחנו לא עומדות בתחרות&quot;&#10;"/>
                        <wps:cNvSpPr/>
                        <wps:spPr>
                          <a:xfrm>
                            <a:off x="0" y="0"/>
                            <a:ext cx="4263191" cy="614476"/>
                          </a:xfrm>
                          <a:prstGeom prst="wedgeRectCallout">
                            <a:avLst/>
                          </a:prstGeom>
                          <a:solidFill>
                            <a:srgbClr val="1F497D">
                              <a:lumMod val="20000"/>
                              <a:lumOff val="80000"/>
                            </a:srgbClr>
                          </a:solidFill>
                          <a:ln w="12700">
                            <a:solidFill>
                              <a:sysClr val="windowText" lastClr="000000"/>
                            </a:solidFill>
                            <a:prstDash val="solid"/>
                          </a:ln>
                          <a:effectLst/>
                        </wps:spPr>
                        <wps:txbx>
                          <w:txbxContent>
                            <w:p w:rsidR="005A74E0" w:rsidP="0046320F" w14:paraId="6C9A6B4D" w14:textId="77777777">
                              <w:pPr>
                                <w:spacing w:line="276" w:lineRule="auto"/>
                                <w:jc w:val="center"/>
                              </w:pPr>
                              <w:r w:rsidRPr="00344650">
                                <w:rPr>
                                  <w:rFonts w:eastAsia="Times New Roman"/>
                                  <w:rtl/>
                                  <w:lang w:eastAsia="he-IL"/>
                                </w:rPr>
                                <w:t>"הרשות לא מוכנה לשלם לפי תנאים הוגנים. העובדים עוזבים לפרילנס, לתחום הפרטי. אנחנו לא עומדות בתחרות"</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g:wgp>
                  </a:graphicData>
                </a:graphic>
              </wp:inline>
            </w:drawing>
          </mc:Choice>
          <mc:Fallback>
            <w:pict>
              <v:group id="קבוצה 56" o:spid="_x0000_i1025" style="width:335.7pt;height:234.95pt;mso-position-horizontal-relative:char;mso-position-vertical-relative:line" coordsize="42631,29841">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בועת דיבור: מלבן 57" o:spid="_x0000_s1026" type="#_x0000_t61" style="width:42627;height:6140;mso-wrap-style:square;position:absolute;top:23701;visibility:visible;v-text-anchor:middle" adj="6300,24300" fillcolor="#c6d9f1" strokecolor="black" strokeweight="1pt">
                  <v:textbox>
                    <w:txbxContent>
                      <w:p w:rsidR="005A74E0" w:rsidP="0046320F">
                        <w:pPr>
                          <w:spacing w:line="276" w:lineRule="auto"/>
                          <w:jc w:val="center"/>
                        </w:pPr>
                        <w:r w:rsidRPr="00C06D5B">
                          <w:rPr>
                            <w:rFonts w:eastAsia="Times New Roman"/>
                            <w:rtl/>
                            <w:lang w:eastAsia="he-IL"/>
                          </w:rPr>
                          <w:t>"אין לנו מנהלות לתחנות לטיפולי זוגי ומשפחתי</w:t>
                        </w:r>
                        <w:r>
                          <w:rPr>
                            <w:rFonts w:eastAsia="Times New Roman" w:hint="cs"/>
                            <w:rtl/>
                            <w:lang w:eastAsia="he-IL"/>
                          </w:rPr>
                          <w:t xml:space="preserve"> [</w:t>
                        </w:r>
                        <w:r w:rsidRPr="00C06D5B">
                          <w:rPr>
                            <w:rFonts w:eastAsia="Times New Roman"/>
                            <w:rtl/>
                            <w:lang w:eastAsia="he-IL"/>
                          </w:rPr>
                          <w:t>…</w:t>
                        </w:r>
                        <w:r>
                          <w:rPr>
                            <w:rFonts w:eastAsia="Times New Roman" w:hint="cs"/>
                            <w:rtl/>
                            <w:lang w:eastAsia="he-IL"/>
                          </w:rPr>
                          <w:t xml:space="preserve">] </w:t>
                        </w:r>
                        <w:r w:rsidRPr="00C06D5B">
                          <w:rPr>
                            <w:rFonts w:eastAsia="Times New Roman"/>
                            <w:rtl/>
                            <w:lang w:eastAsia="he-IL"/>
                          </w:rPr>
                          <w:t>הן פשוט לא נשארות בגלל המשכורות. הן עושות בחצי שבוע בעבודה פרטית את השכר של חודש אצלנו ברווחה"</w:t>
                        </w:r>
                      </w:p>
                    </w:txbxContent>
                  </v:textbox>
                </v:shape>
                <v:shape id="בועת דיבור: מלבן 58" o:spid="_x0000_s1027" type="#_x0000_t61" style="width:42627;height:6140;mso-wrap-style:square;position:absolute;top:16093;visibility:visible;v-text-anchor:middle" adj="6300,24300" fillcolor="#c6d9f1" strokecolor="black" strokeweight="1pt">
                  <v:textbox>
                    <w:txbxContent>
                      <w:p w:rsidR="005A74E0" w:rsidP="0046320F">
                        <w:pPr>
                          <w:spacing w:line="276" w:lineRule="auto"/>
                          <w:jc w:val="center"/>
                        </w:pPr>
                        <w:r w:rsidRPr="00267C0E">
                          <w:rPr>
                            <w:rFonts w:eastAsia="Times New Roman"/>
                            <w:rtl/>
                            <w:lang w:eastAsia="he-IL"/>
                          </w:rPr>
                          <w:t>"הרבה פעמים עובדים עוזבים לאחר חודש עבודה</w:t>
                        </w:r>
                        <w:r>
                          <w:rPr>
                            <w:rFonts w:eastAsia="Times New Roman" w:hint="cs"/>
                            <w:rtl/>
                            <w:lang w:eastAsia="he-IL"/>
                          </w:rPr>
                          <w:t xml:space="preserve"> [</w:t>
                        </w:r>
                        <w:r w:rsidRPr="00267C0E">
                          <w:rPr>
                            <w:rFonts w:eastAsia="Times New Roman"/>
                            <w:rtl/>
                            <w:lang w:eastAsia="he-IL"/>
                          </w:rPr>
                          <w:t>..</w:t>
                        </w:r>
                        <w:r>
                          <w:rPr>
                            <w:rFonts w:eastAsia="Times New Roman" w:hint="cs"/>
                            <w:rtl/>
                            <w:lang w:eastAsia="he-IL"/>
                          </w:rPr>
                          <w:t>.]</w:t>
                        </w:r>
                        <w:r w:rsidRPr="00267C0E">
                          <w:rPr>
                            <w:rFonts w:eastAsia="Times New Roman"/>
                            <w:rtl/>
                            <w:lang w:eastAsia="he-IL"/>
                          </w:rPr>
                          <w:t xml:space="preserve"> קשה לשמר עובדים שאינם סטודנטים עם אינטרס להישאר ולעבוד במשכורת נמוכה</w:t>
                        </w:r>
                        <w:r>
                          <w:rPr>
                            <w:rFonts w:eastAsia="Times New Roman" w:hint="cs"/>
                            <w:rtl/>
                            <w:lang w:eastAsia="he-IL"/>
                          </w:rPr>
                          <w:t>"</w:t>
                        </w:r>
                      </w:p>
                    </w:txbxContent>
                  </v:textbox>
                </v:shape>
                <v:shape id="בועת דיבור: מלבן 59" o:spid="_x0000_s1028" type="#_x0000_t61" alt="&quot;הרשות לא מוכנה לשלם לפי תנאים הוגנים. העובדים עוזבים לפרילנס, לתחום הפרטי. אנחנו לא עומדות בתחרות&quot;;&#10;&quot;העובדת שלי כבר מחפשת עבודה. התקן שלה אמור להסתיים בדצמבר, אין לה ביטחון. זה המקור פרנסה שלה. איך היא תחכה עד הרגע האחרון?. כל כמה חודשים מאריכים את התקן והן רוצות יציבות&quot;;&#10;&quot;הרבה פעמים עובדים עוזבים לאחר חודש עבודה [...] קשה לשמר עובדים שאינם סטודנטים עם אינטרס להישאר ולעבוד במשכורת נמוכה&quot;.&#10;" style="width:42627;height:6998;mso-wrap-style:square;position:absolute;top:7607;visibility:visible;v-text-anchor:middle" adj="6300,24300" fillcolor="#c6d9f1" strokecolor="black" strokeweight="1pt">
                  <v:textbox>
                    <w:txbxContent>
                      <w:p w:rsidR="005A74E0" w:rsidP="0046320F">
                        <w:pPr>
                          <w:spacing w:line="276" w:lineRule="auto"/>
                          <w:jc w:val="center"/>
                        </w:pPr>
                        <w:r w:rsidRPr="006275CC">
                          <w:rPr>
                            <w:rtl/>
                          </w:rPr>
                          <w:t>"העובדת שלי כבר מחפשת עבודה. התקן שלה אמור להסתיים בדצמבר, אין לה ביטחון. זה המקור פרנסה שלה. איך היא תחכה עד הרגע האחרון?. כל כמה חודשים מאריכים את התקן והן רוצות יציבות"</w:t>
                        </w:r>
                      </w:p>
                    </w:txbxContent>
                  </v:textbox>
                </v:shape>
                <v:shape id="בועת דיבור: מלבן 60" o:spid="_x0000_s1029" type="#_x0000_t61" alt="&quot;הרשות לא מוכנה לשלם לפי תנאים הוגנים. העובדים עוזבים לפרילנס, לתחום הפרטי. אנחנו לא עומדות בתחרות&quot;&#10;" style="width:42631;height:6144;mso-wrap-style:square;position:absolute;visibility:visible;v-text-anchor:middle" adj="6300,24300" fillcolor="#c6d9f1" strokecolor="black" strokeweight="1pt">
                  <v:textbox>
                    <w:txbxContent>
                      <w:p w:rsidR="005A74E0" w:rsidP="0046320F">
                        <w:pPr>
                          <w:spacing w:line="276" w:lineRule="auto"/>
                          <w:jc w:val="center"/>
                        </w:pPr>
                        <w:r w:rsidRPr="00344650">
                          <w:rPr>
                            <w:rFonts w:eastAsia="Times New Roman"/>
                            <w:rtl/>
                            <w:lang w:eastAsia="he-IL"/>
                          </w:rPr>
                          <w:t>"הרשות לא מוכנה לשלם לפי תנאים הוגנים. העובדים עוזבים לפרילנס, לתחום הפרטי. אנחנו לא עומדות בתחרות"</w:t>
                        </w:r>
                      </w:p>
                    </w:txbxContent>
                  </v:textbox>
                </v:shape>
                <w10:wrap type="none"/>
                <w10:anchorlock/>
              </v:group>
            </w:pict>
          </mc:Fallback>
        </mc:AlternateContent>
      </w:r>
    </w:p>
    <w:p w:rsidR="0046320F" w:rsidRPr="0046320F" w:rsidP="00AE3F30" w14:paraId="630D54ED" w14:textId="77777777">
      <w:pPr>
        <w:spacing w:line="269" w:lineRule="auto"/>
        <w:ind w:left="-567"/>
        <w:rPr>
          <w:rFonts w:eastAsia="Calibri"/>
          <w:szCs w:val="20"/>
          <w:rtl/>
          <w:lang w:eastAsia="he-IL"/>
        </w:rPr>
      </w:pPr>
    </w:p>
    <w:p w:rsidR="0046320F" w:rsidRPr="0046320F" w:rsidP="00AE3F30" w14:paraId="117FF516" w14:textId="77777777">
      <w:pPr>
        <w:spacing w:line="269" w:lineRule="auto"/>
        <w:rPr>
          <w:rFonts w:eastAsia="Calibri"/>
          <w:rtl/>
          <w:lang w:eastAsia="he-IL"/>
        </w:rPr>
      </w:pPr>
      <w:r w:rsidRPr="0046320F">
        <w:rPr>
          <w:rFonts w:eastAsia="Calibri" w:hint="cs"/>
          <w:rtl/>
          <w:lang w:eastAsia="he-IL"/>
        </w:rPr>
        <w:t xml:space="preserve">ארבע מחמש הרשויות המקומיות שנבדקו מסרו לצוות הביקורת כי נתקלו בקשיים בשימור </w:t>
      </w:r>
      <w:r w:rsidRPr="0046320F">
        <w:rPr>
          <w:rFonts w:eastAsia="Calibri" w:hint="cs"/>
          <w:rtl/>
          <w:lang w:eastAsia="he-IL"/>
        </w:rPr>
        <w:t>העו"סים</w:t>
      </w:r>
      <w:r w:rsidRPr="0046320F">
        <w:rPr>
          <w:rFonts w:eastAsia="Calibri" w:hint="cs"/>
          <w:rtl/>
          <w:lang w:eastAsia="he-IL"/>
        </w:rPr>
        <w:t>, כמפורט להלן:</w:t>
      </w:r>
    </w:p>
    <w:p w:rsidR="0046320F" w:rsidRPr="0046320F" w:rsidP="00AE3F30" w14:paraId="74E9F4DA" w14:textId="77777777">
      <w:pPr>
        <w:spacing w:line="269" w:lineRule="auto"/>
        <w:ind w:left="-567"/>
        <w:rPr>
          <w:rFonts w:eastAsia="Calibri"/>
          <w:szCs w:val="20"/>
          <w:rtl/>
          <w:lang w:eastAsia="he-IL"/>
        </w:rPr>
      </w:pPr>
    </w:p>
    <w:p w:rsidR="0046320F" w:rsidRPr="0046320F" w:rsidP="00AE3F30" w14:paraId="4E634150" w14:textId="77777777">
      <w:pPr>
        <w:widowControl w:val="0"/>
        <w:spacing w:line="269" w:lineRule="auto"/>
        <w:rPr>
          <w:rFonts w:ascii="David" w:eastAsia="Calibri" w:hAnsi="David"/>
          <w:rtl/>
          <w:lang w:eastAsia="he-IL"/>
        </w:rPr>
      </w:pPr>
      <w:r w:rsidRPr="0046320F">
        <w:rPr>
          <w:rFonts w:eastAsia="Times New Roman" w:hint="cs"/>
          <w:bCs/>
          <w:spacing w:val="40"/>
          <w:rtl/>
        </w:rPr>
        <w:t>עיריית מגדל העמק</w:t>
      </w:r>
      <w:r w:rsidRPr="0046320F">
        <w:rPr>
          <w:rFonts w:eastAsia="Times New Roman"/>
          <w:bCs/>
          <w:spacing w:val="40"/>
          <w:rtl/>
        </w:rPr>
        <w:t>:</w:t>
      </w:r>
      <w:r w:rsidRPr="0046320F">
        <w:rPr>
          <w:rFonts w:eastAsia="Calibri"/>
          <w:rtl/>
          <w:lang w:eastAsia="he-IL"/>
        </w:rPr>
        <w:t xml:space="preserve"> </w:t>
      </w:r>
      <w:r w:rsidRPr="0046320F">
        <w:rPr>
          <w:rFonts w:ascii="David" w:eastAsia="Calibri" w:hAnsi="David" w:hint="cs"/>
          <w:rtl/>
          <w:lang w:eastAsia="he-IL"/>
        </w:rPr>
        <w:t xml:space="preserve">מנהל </w:t>
      </w:r>
      <w:r w:rsidRPr="0046320F">
        <w:rPr>
          <w:rFonts w:ascii="David" w:eastAsia="Calibri" w:hAnsi="David" w:hint="cs"/>
          <w:rtl/>
          <w:lang w:eastAsia="he-IL"/>
        </w:rPr>
        <w:t>המש"ח</w:t>
      </w:r>
      <w:r w:rsidRPr="0046320F">
        <w:rPr>
          <w:rFonts w:ascii="David" w:eastAsia="Calibri" w:hAnsi="David" w:hint="cs"/>
          <w:rtl/>
          <w:lang w:eastAsia="he-IL"/>
        </w:rPr>
        <w:t xml:space="preserve"> ומנהלות צוותים בו מסרו לצוות הביקורת כי יש</w:t>
      </w:r>
      <w:r w:rsidRPr="0046320F">
        <w:rPr>
          <w:rFonts w:ascii="David" w:eastAsia="Calibri" w:hAnsi="David"/>
          <w:rtl/>
          <w:lang w:eastAsia="he-IL"/>
        </w:rPr>
        <w:t xml:space="preserve"> קושי בשימור עובדים.</w:t>
      </w:r>
      <w:r w:rsidRPr="0046320F">
        <w:rPr>
          <w:rFonts w:ascii="David" w:eastAsia="Calibri" w:hAnsi="David" w:hint="cs"/>
          <w:rtl/>
          <w:lang w:eastAsia="he-IL"/>
        </w:rPr>
        <w:t xml:space="preserve"> </w:t>
      </w:r>
    </w:p>
    <w:p w:rsidR="0046320F" w:rsidRPr="0046320F" w:rsidP="00AE3F30" w14:paraId="50CD661D" w14:textId="77777777">
      <w:pPr>
        <w:spacing w:line="269" w:lineRule="auto"/>
        <w:ind w:left="-567"/>
        <w:rPr>
          <w:rFonts w:eastAsia="Calibri"/>
          <w:szCs w:val="20"/>
          <w:rtl/>
          <w:lang w:eastAsia="he-IL"/>
        </w:rPr>
      </w:pPr>
    </w:p>
    <w:p w:rsidR="0046320F" w:rsidRPr="0046320F" w:rsidP="00AE3F30" w14:paraId="72D34E62" w14:textId="77777777">
      <w:pPr>
        <w:spacing w:line="269" w:lineRule="auto"/>
        <w:rPr>
          <w:rFonts w:ascii="David" w:eastAsia="Calibri" w:hAnsi="David"/>
          <w:b/>
          <w:bCs/>
          <w:rtl/>
          <w:lang w:eastAsia="he-IL"/>
        </w:rPr>
      </w:pPr>
      <w:r w:rsidRPr="0046320F">
        <w:rPr>
          <w:rFonts w:eastAsia="Times New Roman" w:hint="cs"/>
          <w:bCs/>
          <w:spacing w:val="40"/>
          <w:rtl/>
        </w:rPr>
        <w:t>עיריית מודיעין</w:t>
      </w:r>
      <w:r w:rsidRPr="0046320F">
        <w:rPr>
          <w:rFonts w:eastAsia="Times New Roman"/>
          <w:bCs/>
          <w:spacing w:val="40"/>
          <w:rtl/>
        </w:rPr>
        <w:t>:</w:t>
      </w:r>
      <w:r w:rsidRPr="0046320F">
        <w:rPr>
          <w:rFonts w:eastAsia="Calibri"/>
          <w:rtl/>
          <w:lang w:eastAsia="he-IL"/>
        </w:rPr>
        <w:t xml:space="preserve"> </w:t>
      </w:r>
      <w:r w:rsidRPr="0046320F">
        <w:rPr>
          <w:rFonts w:ascii="David" w:eastAsia="Calibri" w:hAnsi="David" w:hint="cs"/>
          <w:rtl/>
          <w:lang w:eastAsia="he-IL"/>
        </w:rPr>
        <w:t xml:space="preserve">מנהלת </w:t>
      </w:r>
      <w:r w:rsidRPr="0046320F">
        <w:rPr>
          <w:rFonts w:ascii="David" w:eastAsia="Calibri" w:hAnsi="David" w:hint="cs"/>
          <w:rtl/>
          <w:lang w:eastAsia="he-IL"/>
        </w:rPr>
        <w:t>המש"ח</w:t>
      </w:r>
      <w:r w:rsidRPr="0046320F">
        <w:rPr>
          <w:rFonts w:ascii="David" w:eastAsia="Calibri" w:hAnsi="David" w:hint="cs"/>
          <w:rtl/>
          <w:lang w:eastAsia="he-IL"/>
        </w:rPr>
        <w:t xml:space="preserve"> מסרה כי בשנים 2024 - 2025 שמונה</w:t>
      </w:r>
      <w:r w:rsidRPr="0046320F">
        <w:rPr>
          <w:rFonts w:ascii="David" w:eastAsia="Calibri" w:hAnsi="David"/>
          <w:rtl/>
          <w:lang w:eastAsia="he-IL"/>
        </w:rPr>
        <w:t xml:space="preserve"> </w:t>
      </w:r>
      <w:r w:rsidRPr="0046320F">
        <w:rPr>
          <w:rFonts w:ascii="David" w:eastAsia="Calibri" w:hAnsi="David"/>
          <w:rtl/>
          <w:lang w:eastAsia="he-IL"/>
        </w:rPr>
        <w:t>עו</w:t>
      </w:r>
      <w:r w:rsidRPr="0046320F">
        <w:rPr>
          <w:rFonts w:ascii="David" w:eastAsia="Calibri" w:hAnsi="David" w:hint="cs"/>
          <w:rtl/>
          <w:lang w:eastAsia="he-IL"/>
        </w:rPr>
        <w:t>"סיות</w:t>
      </w:r>
      <w:r w:rsidRPr="0046320F">
        <w:rPr>
          <w:rFonts w:ascii="David" w:eastAsia="Calibri" w:hAnsi="David"/>
          <w:rtl/>
          <w:lang w:eastAsia="he-IL"/>
        </w:rPr>
        <w:t xml:space="preserve"> </w:t>
      </w:r>
      <w:r w:rsidRPr="0046320F">
        <w:rPr>
          <w:rFonts w:ascii="David" w:eastAsia="Calibri" w:hAnsi="David" w:hint="cs"/>
          <w:rtl/>
          <w:lang w:eastAsia="he-IL"/>
        </w:rPr>
        <w:t>במש"ח</w:t>
      </w:r>
      <w:r w:rsidRPr="0046320F">
        <w:rPr>
          <w:rFonts w:ascii="David" w:eastAsia="Calibri" w:hAnsi="David" w:hint="cs"/>
          <w:rtl/>
          <w:lang w:eastAsia="he-IL"/>
        </w:rPr>
        <w:t xml:space="preserve"> </w:t>
      </w:r>
      <w:r w:rsidRPr="0046320F">
        <w:rPr>
          <w:rFonts w:ascii="David" w:eastAsia="Calibri" w:hAnsi="David"/>
          <w:rtl/>
          <w:lang w:eastAsia="he-IL"/>
        </w:rPr>
        <w:t>עזבו ונ</w:t>
      </w:r>
      <w:r w:rsidRPr="0046320F">
        <w:rPr>
          <w:rFonts w:ascii="David" w:eastAsia="Calibri" w:hAnsi="David" w:hint="cs"/>
          <w:rtl/>
          <w:lang w:eastAsia="he-IL"/>
        </w:rPr>
        <w:t>וצר</w:t>
      </w:r>
      <w:r w:rsidRPr="0046320F">
        <w:rPr>
          <w:rFonts w:ascii="David" w:eastAsia="Calibri" w:hAnsi="David"/>
          <w:rtl/>
          <w:lang w:eastAsia="he-IL"/>
        </w:rPr>
        <w:t xml:space="preserve"> קושי אמיתי למצוא </w:t>
      </w:r>
      <w:r w:rsidRPr="0046320F">
        <w:rPr>
          <w:rFonts w:ascii="David" w:eastAsia="Calibri" w:hAnsi="David" w:hint="cs"/>
          <w:rtl/>
          <w:lang w:eastAsia="he-IL"/>
        </w:rPr>
        <w:t>עובדות שימלאו את תפקידן.</w:t>
      </w:r>
    </w:p>
    <w:p w:rsidR="0046320F" w:rsidRPr="0046320F" w:rsidP="00AE3F30" w14:paraId="2F72FC5D" w14:textId="77777777">
      <w:pPr>
        <w:spacing w:line="269" w:lineRule="auto"/>
        <w:ind w:left="-567"/>
        <w:rPr>
          <w:rFonts w:eastAsia="Calibri"/>
          <w:szCs w:val="20"/>
          <w:rtl/>
          <w:lang w:eastAsia="he-IL"/>
        </w:rPr>
      </w:pPr>
    </w:p>
    <w:p w:rsidR="0046320F" w:rsidRPr="0046320F" w:rsidP="00AE3F30" w14:paraId="694851E0" w14:textId="77777777">
      <w:pPr>
        <w:spacing w:line="269" w:lineRule="auto"/>
        <w:rPr>
          <w:rFonts w:eastAsia="Times New Roman"/>
          <w:rtl/>
          <w:lang w:eastAsia="he-IL"/>
        </w:rPr>
      </w:pPr>
      <w:r w:rsidRPr="0046320F">
        <w:rPr>
          <w:rFonts w:eastAsia="Times New Roman" w:hint="cs"/>
          <w:bCs/>
          <w:spacing w:val="40"/>
          <w:rtl/>
        </w:rPr>
        <w:t>עיריית מעלות-תרשיחא</w:t>
      </w:r>
      <w:r w:rsidRPr="0046320F">
        <w:rPr>
          <w:rFonts w:eastAsia="Times New Roman"/>
          <w:bCs/>
          <w:spacing w:val="40"/>
          <w:rtl/>
        </w:rPr>
        <w:t>:</w:t>
      </w:r>
      <w:r w:rsidRPr="0046320F">
        <w:rPr>
          <w:rFonts w:eastAsia="Calibri"/>
          <w:rtl/>
          <w:lang w:eastAsia="he-IL"/>
        </w:rPr>
        <w:t xml:space="preserve"> </w:t>
      </w:r>
      <w:r w:rsidRPr="0046320F">
        <w:rPr>
          <w:rFonts w:ascii="David" w:eastAsia="Calibri" w:hAnsi="David" w:hint="cs"/>
          <w:rtl/>
          <w:lang w:eastAsia="he-IL"/>
        </w:rPr>
        <w:t xml:space="preserve">בשנת 2022 דיווח </w:t>
      </w:r>
      <w:r w:rsidRPr="0046320F">
        <w:rPr>
          <w:rFonts w:ascii="David" w:eastAsia="Calibri" w:hAnsi="David" w:hint="cs"/>
          <w:rtl/>
          <w:lang w:eastAsia="he-IL"/>
        </w:rPr>
        <w:t>המש"ח</w:t>
      </w:r>
      <w:r w:rsidRPr="0046320F">
        <w:rPr>
          <w:rFonts w:ascii="David" w:eastAsia="Calibri" w:hAnsi="David" w:hint="cs"/>
          <w:rtl/>
          <w:lang w:eastAsia="he-IL"/>
        </w:rPr>
        <w:t xml:space="preserve"> על קושי בשימור עובדים.</w:t>
      </w:r>
      <w:r w:rsidRPr="0046320F">
        <w:rPr>
          <w:rFonts w:eastAsia="Times New Roman" w:hint="cs"/>
          <w:rtl/>
          <w:lang w:eastAsia="he-IL"/>
        </w:rPr>
        <w:t xml:space="preserve"> </w:t>
      </w:r>
      <w:r w:rsidRPr="0046320F">
        <w:rPr>
          <w:rFonts w:eastAsia="Times New Roman"/>
          <w:rtl/>
          <w:lang w:eastAsia="he-IL"/>
        </w:rPr>
        <w:t xml:space="preserve">בעקבות מלחמת חרבות ברזל </w:t>
      </w:r>
      <w:r w:rsidRPr="0046320F">
        <w:rPr>
          <w:rFonts w:eastAsia="Times New Roman" w:hint="cs"/>
          <w:rtl/>
          <w:lang w:eastAsia="he-IL"/>
        </w:rPr>
        <w:t xml:space="preserve">עזבו </w:t>
      </w:r>
      <w:r w:rsidRPr="0046320F">
        <w:rPr>
          <w:rFonts w:eastAsia="Times New Roman"/>
          <w:rtl/>
          <w:lang w:eastAsia="he-IL"/>
        </w:rPr>
        <w:t xml:space="preserve">שתי </w:t>
      </w:r>
      <w:r w:rsidRPr="0046320F">
        <w:rPr>
          <w:rFonts w:eastAsia="Times New Roman"/>
          <w:rtl/>
          <w:lang w:eastAsia="he-IL"/>
        </w:rPr>
        <w:t>עו"סיות</w:t>
      </w:r>
      <w:r w:rsidRPr="0046320F">
        <w:rPr>
          <w:rFonts w:eastAsia="Times New Roman"/>
          <w:rtl/>
          <w:lang w:eastAsia="he-IL"/>
        </w:rPr>
        <w:t xml:space="preserve"> את </w:t>
      </w:r>
      <w:r w:rsidRPr="0046320F">
        <w:rPr>
          <w:rFonts w:eastAsia="Times New Roman" w:hint="cs"/>
          <w:rtl/>
          <w:lang w:eastAsia="he-IL"/>
        </w:rPr>
        <w:t>המש"ח</w:t>
      </w:r>
      <w:r w:rsidRPr="0046320F">
        <w:rPr>
          <w:rFonts w:eastAsia="Times New Roman" w:hint="cs"/>
          <w:rtl/>
          <w:lang w:eastAsia="he-IL"/>
        </w:rPr>
        <w:t xml:space="preserve">, וזאת על רקע </w:t>
      </w:r>
      <w:r w:rsidRPr="0046320F">
        <w:rPr>
          <w:rFonts w:eastAsia="Times New Roman"/>
          <w:rtl/>
          <w:lang w:eastAsia="he-IL"/>
        </w:rPr>
        <w:t>היותן א</w:t>
      </w:r>
      <w:r w:rsidRPr="0046320F">
        <w:rPr>
          <w:rFonts w:eastAsia="Times New Roman" w:hint="cs"/>
          <w:rtl/>
          <w:lang w:eastAsia="he-IL"/>
        </w:rPr>
        <w:t>י</w:t>
      </w:r>
      <w:r w:rsidRPr="0046320F">
        <w:rPr>
          <w:rFonts w:eastAsia="Times New Roman"/>
          <w:rtl/>
          <w:lang w:eastAsia="he-IL"/>
        </w:rPr>
        <w:t xml:space="preserve">מהות לילדים קטנים </w:t>
      </w:r>
      <w:r w:rsidRPr="0046320F">
        <w:rPr>
          <w:rFonts w:eastAsia="Times New Roman" w:hint="cs"/>
          <w:rtl/>
          <w:lang w:eastAsia="he-IL"/>
        </w:rPr>
        <w:t>והצורך ל</w:t>
      </w:r>
      <w:r w:rsidRPr="0046320F">
        <w:rPr>
          <w:rFonts w:eastAsia="Times New Roman"/>
          <w:rtl/>
          <w:lang w:eastAsia="he-IL"/>
        </w:rPr>
        <w:t xml:space="preserve">התמודדות עם אזעקות </w:t>
      </w:r>
      <w:r w:rsidRPr="0046320F">
        <w:rPr>
          <w:rFonts w:eastAsia="Times New Roman" w:hint="cs"/>
          <w:rtl/>
          <w:lang w:eastAsia="he-IL"/>
        </w:rPr>
        <w:t>ו</w:t>
      </w:r>
      <w:r w:rsidRPr="0046320F">
        <w:rPr>
          <w:rFonts w:eastAsia="Times New Roman"/>
          <w:rtl/>
          <w:lang w:eastAsia="he-IL"/>
        </w:rPr>
        <w:t>נפילות</w:t>
      </w:r>
      <w:r w:rsidRPr="0046320F">
        <w:rPr>
          <w:rFonts w:eastAsia="Times New Roman" w:hint="cs"/>
          <w:rtl/>
          <w:lang w:eastAsia="he-IL"/>
        </w:rPr>
        <w:t xml:space="preserve"> טילים בזמן שבני הזוג מ</w:t>
      </w:r>
      <w:r w:rsidRPr="0046320F">
        <w:rPr>
          <w:rFonts w:eastAsia="Times New Roman"/>
          <w:rtl/>
          <w:lang w:eastAsia="he-IL"/>
        </w:rPr>
        <w:t>שרת</w:t>
      </w:r>
      <w:r w:rsidRPr="0046320F">
        <w:rPr>
          <w:rFonts w:eastAsia="Times New Roman" w:hint="cs"/>
          <w:rtl/>
          <w:lang w:eastAsia="he-IL"/>
        </w:rPr>
        <w:t>ים</w:t>
      </w:r>
      <w:r w:rsidRPr="0046320F">
        <w:rPr>
          <w:rFonts w:eastAsia="Times New Roman"/>
          <w:rtl/>
          <w:lang w:eastAsia="he-IL"/>
        </w:rPr>
        <w:t xml:space="preserve"> </w:t>
      </w:r>
      <w:r w:rsidRPr="0046320F">
        <w:rPr>
          <w:rFonts w:eastAsia="Times New Roman" w:hint="cs"/>
          <w:rtl/>
          <w:lang w:eastAsia="he-IL"/>
        </w:rPr>
        <w:t>ב</w:t>
      </w:r>
      <w:r w:rsidRPr="0046320F">
        <w:rPr>
          <w:rFonts w:eastAsia="Times New Roman"/>
          <w:rtl/>
          <w:lang w:eastAsia="he-IL"/>
        </w:rPr>
        <w:t>מילואים</w:t>
      </w:r>
      <w:r w:rsidRPr="0046320F">
        <w:rPr>
          <w:rFonts w:eastAsia="Times New Roman" w:hint="cs"/>
          <w:rtl/>
          <w:lang w:eastAsia="he-IL"/>
        </w:rPr>
        <w:t>.</w:t>
      </w:r>
    </w:p>
    <w:p w:rsidR="0046320F" w:rsidRPr="0046320F" w:rsidP="00AE3F30" w14:paraId="1679F344" w14:textId="77777777">
      <w:pPr>
        <w:spacing w:line="269" w:lineRule="auto"/>
        <w:ind w:left="-567"/>
        <w:rPr>
          <w:rFonts w:eastAsia="Calibri"/>
          <w:szCs w:val="20"/>
          <w:rtl/>
          <w:lang w:eastAsia="he-IL"/>
        </w:rPr>
      </w:pPr>
    </w:p>
    <w:p w:rsidR="0046320F" w:rsidRPr="0046320F" w:rsidP="00AE3F30" w14:paraId="5F7638F7" w14:textId="77777777">
      <w:pPr>
        <w:spacing w:line="269" w:lineRule="auto"/>
        <w:rPr>
          <w:rFonts w:eastAsia="Times New Roman"/>
          <w:rtl/>
          <w:lang w:eastAsia="he-IL"/>
        </w:rPr>
      </w:pPr>
      <w:r w:rsidRPr="0046320F">
        <w:rPr>
          <w:rFonts w:eastAsia="Times New Roman" w:hint="cs"/>
          <w:bCs/>
          <w:spacing w:val="40"/>
          <w:rtl/>
        </w:rPr>
        <w:t>המועצה המקומית ראש פינה</w:t>
      </w:r>
      <w:r w:rsidRPr="0046320F">
        <w:rPr>
          <w:rFonts w:eastAsia="Times New Roman"/>
          <w:bCs/>
          <w:spacing w:val="40"/>
          <w:rtl/>
        </w:rPr>
        <w:t>:</w:t>
      </w:r>
      <w:r w:rsidRPr="0046320F">
        <w:rPr>
          <w:rFonts w:eastAsia="Times New Roman"/>
          <w:rtl/>
          <w:lang w:eastAsia="he-IL"/>
        </w:rPr>
        <w:t xml:space="preserve"> </w:t>
      </w:r>
      <w:r w:rsidRPr="0046320F">
        <w:rPr>
          <w:rFonts w:eastAsia="Times New Roman" w:hint="cs"/>
          <w:rtl/>
          <w:lang w:eastAsia="he-IL"/>
        </w:rPr>
        <w:t xml:space="preserve">כדי לשמר את </w:t>
      </w:r>
      <w:r w:rsidRPr="0046320F">
        <w:rPr>
          <w:rFonts w:eastAsia="Times New Roman" w:hint="cs"/>
          <w:rtl/>
          <w:lang w:eastAsia="he-IL"/>
        </w:rPr>
        <w:t>העו"סים</w:t>
      </w:r>
      <w:r w:rsidRPr="0046320F">
        <w:rPr>
          <w:rFonts w:eastAsia="Times New Roman" w:hint="cs"/>
          <w:rtl/>
          <w:lang w:eastAsia="he-IL"/>
        </w:rPr>
        <w:t xml:space="preserve"> שהועסקו בתפקידים שונים, מנהלת </w:t>
      </w:r>
      <w:r w:rsidRPr="0046320F">
        <w:rPr>
          <w:rFonts w:eastAsia="Times New Roman" w:hint="cs"/>
          <w:rtl/>
          <w:lang w:eastAsia="he-IL"/>
        </w:rPr>
        <w:t>המש"ח</w:t>
      </w:r>
      <w:r w:rsidRPr="0046320F">
        <w:rPr>
          <w:rFonts w:eastAsia="Times New Roman" w:hint="cs"/>
          <w:rtl/>
          <w:lang w:eastAsia="he-IL"/>
        </w:rPr>
        <w:t xml:space="preserve"> פנתה בכמה הזדמנויות למשרד הרווחה בבקשה להארכת תקנים. להלן הפרטים: </w:t>
      </w:r>
    </w:p>
    <w:p w:rsidR="0046320F" w:rsidRPr="0046320F" w:rsidP="00AE3F30" w14:paraId="55743D96" w14:textId="77777777">
      <w:pPr>
        <w:spacing w:line="269" w:lineRule="auto"/>
        <w:ind w:left="-567"/>
        <w:rPr>
          <w:rFonts w:eastAsia="Calibri"/>
          <w:szCs w:val="20"/>
          <w:rtl/>
          <w:lang w:eastAsia="he-IL"/>
        </w:rPr>
      </w:pPr>
    </w:p>
    <w:p w:rsidR="0046320F" w:rsidRPr="0046320F" w:rsidP="00AE3F30" w14:paraId="676B85DF" w14:textId="77777777">
      <w:pPr>
        <w:spacing w:line="269" w:lineRule="auto"/>
        <w:rPr>
          <w:rFonts w:eastAsia="Times New Roman"/>
          <w:rtl/>
          <w:lang w:eastAsia="he-IL"/>
        </w:rPr>
      </w:pPr>
      <w:bookmarkStart w:id="18" w:name="_Hlk212466693"/>
      <w:r w:rsidRPr="0046320F">
        <w:rPr>
          <w:rFonts w:eastAsia="Times New Roman" w:hint="cs"/>
          <w:rtl/>
          <w:lang w:eastAsia="he-IL"/>
        </w:rPr>
        <w:t xml:space="preserve">בנובמבר 2023 פנתה מנהלת </w:t>
      </w:r>
      <w:r w:rsidRPr="0046320F">
        <w:rPr>
          <w:rFonts w:eastAsia="Times New Roman" w:hint="cs"/>
          <w:rtl/>
          <w:lang w:eastAsia="he-IL"/>
        </w:rPr>
        <w:t>המש"ח</w:t>
      </w:r>
      <w:r w:rsidRPr="0046320F">
        <w:rPr>
          <w:rFonts w:eastAsia="Times New Roman" w:hint="cs"/>
          <w:rtl/>
          <w:lang w:eastAsia="he-IL"/>
        </w:rPr>
        <w:t xml:space="preserve"> למנהל המחוז בבקשה להארכת התוקף של חצי תקן עו"ס קהילה וחצי תקן עו"ס התנדבות. עלה כי במענה על פנייתה הוארך התוקף של חצי תקן עו"ס קהילה עד סוף שנת 2025 ואילו חצי תקן עו"ס התנדבות בוטל.</w:t>
      </w:r>
    </w:p>
    <w:p w:rsidR="0046320F" w:rsidRPr="0046320F" w:rsidP="00AE3F30" w14:paraId="22FBA8CF" w14:textId="77777777">
      <w:pPr>
        <w:spacing w:line="269" w:lineRule="auto"/>
        <w:ind w:left="-567"/>
        <w:rPr>
          <w:rFonts w:eastAsia="Calibri"/>
          <w:szCs w:val="20"/>
          <w:rtl/>
          <w:lang w:eastAsia="he-IL"/>
        </w:rPr>
      </w:pPr>
    </w:p>
    <w:p w:rsidR="0046320F" w:rsidRPr="0046320F" w:rsidP="00AE3F30" w14:paraId="2B87DD26" w14:textId="77777777">
      <w:pPr>
        <w:spacing w:line="269" w:lineRule="auto"/>
        <w:rPr>
          <w:rFonts w:eastAsia="Times New Roman"/>
          <w:rtl/>
          <w:lang w:eastAsia="he-IL"/>
        </w:rPr>
      </w:pPr>
      <w:r w:rsidRPr="0046320F">
        <w:rPr>
          <w:rFonts w:eastAsia="Times New Roman" w:hint="cs"/>
          <w:rtl/>
          <w:lang w:eastAsia="he-IL"/>
        </w:rPr>
        <w:t xml:space="preserve">בספטמבר 2024 פנתה מנהלת </w:t>
      </w:r>
      <w:r w:rsidRPr="0046320F">
        <w:rPr>
          <w:rFonts w:eastAsia="Times New Roman" w:hint="cs"/>
          <w:rtl/>
          <w:lang w:eastAsia="he-IL"/>
        </w:rPr>
        <w:t>המש"ח</w:t>
      </w:r>
      <w:r w:rsidRPr="0046320F">
        <w:rPr>
          <w:rFonts w:eastAsia="Times New Roman" w:hint="cs"/>
          <w:rtl/>
          <w:lang w:eastAsia="he-IL"/>
        </w:rPr>
        <w:t xml:space="preserve"> למנהל המחוז בבקשה להארכת תקן זמני שניתן בעקבות המלחמה ויועד לעו"ס אזרחים ותיקים ועו"ס משפחה ולקיבועו, כיוון שלטענתה בעקבות </w:t>
      </w:r>
      <w:r w:rsidRPr="0046320F">
        <w:rPr>
          <w:rFonts w:eastAsia="Times New Roman"/>
          <w:rtl/>
          <w:lang w:eastAsia="he-IL"/>
        </w:rPr>
        <w:t xml:space="preserve">המלחמה בצפון </w:t>
      </w:r>
      <w:r w:rsidRPr="0046320F">
        <w:rPr>
          <w:rFonts w:eastAsia="Times New Roman" w:hint="cs"/>
          <w:rtl/>
          <w:lang w:eastAsia="he-IL"/>
        </w:rPr>
        <w:t>גדל מספר התושבים הזקוקים</w:t>
      </w:r>
      <w:r w:rsidRPr="0046320F">
        <w:rPr>
          <w:rFonts w:eastAsia="Times New Roman"/>
          <w:rtl/>
          <w:lang w:eastAsia="he-IL"/>
        </w:rPr>
        <w:t xml:space="preserve"> לסיוע </w:t>
      </w:r>
      <w:r w:rsidRPr="0046320F">
        <w:rPr>
          <w:rFonts w:eastAsia="Times New Roman" w:hint="cs"/>
          <w:rtl/>
          <w:lang w:eastAsia="he-IL"/>
        </w:rPr>
        <w:t xml:space="preserve">וביישוב שהו </w:t>
      </w:r>
      <w:r w:rsidRPr="0046320F">
        <w:rPr>
          <w:rFonts w:eastAsia="Times New Roman"/>
          <w:rtl/>
          <w:lang w:eastAsia="he-IL"/>
        </w:rPr>
        <w:t>350 מפונים</w:t>
      </w:r>
      <w:r w:rsidRPr="0046320F">
        <w:rPr>
          <w:rFonts w:eastAsia="Times New Roman" w:hint="cs"/>
          <w:rtl/>
          <w:lang w:eastAsia="he-IL"/>
        </w:rPr>
        <w:t>. עלה כי במענה על הפנייה הוארך תוקף התקן, ועם זאת ביולי 2025 בוטל התקן.</w:t>
      </w:r>
    </w:p>
    <w:p w:rsidR="0046320F" w:rsidRPr="0046320F" w:rsidP="00AE3F30" w14:paraId="163BCD61" w14:textId="77777777">
      <w:pPr>
        <w:spacing w:line="269" w:lineRule="auto"/>
        <w:ind w:left="-567"/>
        <w:rPr>
          <w:rFonts w:eastAsia="Calibri"/>
          <w:szCs w:val="20"/>
          <w:rtl/>
          <w:lang w:eastAsia="he-IL"/>
        </w:rPr>
      </w:pPr>
    </w:p>
    <w:p w:rsidR="0046320F" w:rsidRPr="0046320F" w:rsidP="00AE3F30" w14:paraId="0F42BC29" w14:textId="77777777">
      <w:pPr>
        <w:spacing w:line="269" w:lineRule="auto"/>
        <w:rPr>
          <w:rFonts w:eastAsia="Times New Roman"/>
          <w:rtl/>
          <w:lang w:eastAsia="he-IL"/>
        </w:rPr>
      </w:pPr>
      <w:r w:rsidRPr="0046320F">
        <w:rPr>
          <w:rFonts w:eastAsia="Times New Roman" w:hint="cs"/>
          <w:rtl/>
          <w:lang w:eastAsia="he-IL"/>
        </w:rPr>
        <w:t xml:space="preserve">בתחילת דצמבר 2024 פנתה מנהלת </w:t>
      </w:r>
      <w:r w:rsidRPr="0046320F">
        <w:rPr>
          <w:rFonts w:eastAsia="Times New Roman" w:hint="cs"/>
          <w:rtl/>
          <w:lang w:eastAsia="he-IL"/>
        </w:rPr>
        <w:t>המש"ח</w:t>
      </w:r>
      <w:r w:rsidRPr="0046320F">
        <w:rPr>
          <w:rFonts w:eastAsia="Times New Roman" w:hint="cs"/>
          <w:rtl/>
          <w:lang w:eastAsia="he-IL"/>
        </w:rPr>
        <w:t xml:space="preserve"> למנהל הנפה בבקשה להארכת תוקפו של תקן עו"ס כוללני שאמור היה לפוג בסוף אותו החודש. עלה כי תוקף התקן הוארך, אך לבסוף אף הוא בוטל ביולי 2025. </w:t>
      </w:r>
    </w:p>
    <w:p w:rsidR="0046320F" w:rsidRPr="0046320F" w:rsidP="00AE3F30" w14:paraId="0E393409" w14:textId="77777777">
      <w:pPr>
        <w:spacing w:line="269" w:lineRule="auto"/>
        <w:ind w:left="-567"/>
        <w:rPr>
          <w:rFonts w:eastAsia="Calibri"/>
          <w:szCs w:val="20"/>
          <w:rtl/>
          <w:lang w:eastAsia="he-IL"/>
        </w:rPr>
      </w:pPr>
    </w:p>
    <w:p w:rsidR="0046320F" w:rsidRPr="0046320F" w:rsidP="00AE3F30" w14:paraId="438DE728" w14:textId="77777777">
      <w:pPr>
        <w:spacing w:line="269" w:lineRule="auto"/>
        <w:rPr>
          <w:rFonts w:eastAsia="Times New Roman"/>
          <w:rtl/>
          <w:lang w:eastAsia="he-IL"/>
        </w:rPr>
      </w:pPr>
      <w:r w:rsidRPr="0046320F">
        <w:rPr>
          <w:rFonts w:eastAsia="Times New Roman" w:hint="cs"/>
          <w:rtl/>
          <w:lang w:eastAsia="he-IL"/>
        </w:rPr>
        <w:t xml:space="preserve">באפריל 2025 פנתה מנהלת </w:t>
      </w:r>
      <w:r w:rsidRPr="0046320F">
        <w:rPr>
          <w:rFonts w:eastAsia="Times New Roman" w:hint="cs"/>
          <w:rtl/>
          <w:lang w:eastAsia="he-IL"/>
        </w:rPr>
        <w:t>המש"ח</w:t>
      </w:r>
      <w:r w:rsidRPr="0046320F">
        <w:rPr>
          <w:rFonts w:eastAsia="Times New Roman" w:hint="cs"/>
          <w:rtl/>
          <w:lang w:eastAsia="he-IL"/>
        </w:rPr>
        <w:t xml:space="preserve"> למנהל הנפה בבקשה להארכת התוקף של תקן עו"ס קהילה. עלה כי תוקף התקן הוארך עד סוף שנת 2025.</w:t>
      </w:r>
      <w:bookmarkEnd w:id="18"/>
    </w:p>
    <w:p w:rsidR="0046320F" w:rsidRPr="0046320F" w:rsidP="00AE3F30" w14:paraId="35E9B19D" w14:textId="77777777">
      <w:pPr>
        <w:spacing w:line="269" w:lineRule="auto"/>
        <w:ind w:left="-567"/>
        <w:rPr>
          <w:rFonts w:eastAsia="Calibri"/>
          <w:szCs w:val="20"/>
          <w:rtl/>
          <w:lang w:eastAsia="he-IL"/>
        </w:rPr>
      </w:pPr>
    </w:p>
    <w:p w:rsidR="0046320F" w:rsidRPr="0046320F" w:rsidP="00AE3F30" w14:paraId="614FA3D5" w14:textId="77777777">
      <w:pPr>
        <w:spacing w:line="269" w:lineRule="auto"/>
        <w:rPr>
          <w:rFonts w:eastAsia="Times New Roman"/>
          <w:rtl/>
          <w:lang w:eastAsia="he-IL"/>
        </w:rPr>
      </w:pPr>
      <w:r w:rsidRPr="0046320F">
        <w:rPr>
          <w:rFonts w:eastAsia="Times New Roman" w:hint="cs"/>
          <w:bCs/>
          <w:spacing w:val="40"/>
          <w:rtl/>
        </w:rPr>
        <w:t>קריית מוצקין</w:t>
      </w:r>
      <w:r w:rsidRPr="0046320F">
        <w:rPr>
          <w:rFonts w:eastAsia="Times New Roman"/>
          <w:bCs/>
          <w:spacing w:val="40"/>
          <w:rtl/>
        </w:rPr>
        <w:t>:</w:t>
      </w:r>
      <w:r w:rsidRPr="0046320F">
        <w:rPr>
          <w:rFonts w:eastAsia="Times New Roman"/>
          <w:rtl/>
          <w:lang w:eastAsia="he-IL"/>
        </w:rPr>
        <w:t xml:space="preserve"> </w:t>
      </w:r>
      <w:r w:rsidRPr="0046320F">
        <w:rPr>
          <w:rFonts w:eastAsia="Times New Roman" w:hint="cs"/>
          <w:rtl/>
          <w:lang w:eastAsia="he-IL"/>
        </w:rPr>
        <w:t xml:space="preserve">נמצא כי במועד הביקורת לא עלו קשיים בשימור </w:t>
      </w:r>
      <w:r w:rsidRPr="0046320F">
        <w:rPr>
          <w:rFonts w:eastAsia="Times New Roman" w:hint="cs"/>
          <w:rtl/>
          <w:lang w:eastAsia="he-IL"/>
        </w:rPr>
        <w:t>עו"סים</w:t>
      </w:r>
      <w:r w:rsidRPr="0046320F">
        <w:rPr>
          <w:rFonts w:eastAsia="Times New Roman" w:hint="cs"/>
          <w:rtl/>
          <w:lang w:eastAsia="he-IL"/>
        </w:rPr>
        <w:t xml:space="preserve"> </w:t>
      </w:r>
      <w:r w:rsidRPr="0046320F">
        <w:rPr>
          <w:rFonts w:eastAsia="Times New Roman" w:hint="cs"/>
          <w:rtl/>
          <w:lang w:eastAsia="he-IL"/>
        </w:rPr>
        <w:t>במש"ח</w:t>
      </w:r>
      <w:r w:rsidRPr="0046320F">
        <w:rPr>
          <w:rFonts w:eastAsia="Times New Roman" w:hint="cs"/>
          <w:rtl/>
          <w:lang w:eastAsia="he-IL"/>
        </w:rPr>
        <w:t xml:space="preserve">. יצוין כי צוות </w:t>
      </w:r>
      <w:r w:rsidRPr="0046320F">
        <w:rPr>
          <w:rFonts w:eastAsia="Times New Roman" w:hint="cs"/>
          <w:rtl/>
          <w:lang w:eastAsia="he-IL"/>
        </w:rPr>
        <w:t>המש"ח</w:t>
      </w:r>
      <w:r w:rsidRPr="0046320F">
        <w:rPr>
          <w:rFonts w:eastAsia="Times New Roman" w:hint="cs"/>
          <w:rtl/>
          <w:lang w:eastAsia="he-IL"/>
        </w:rPr>
        <w:t xml:space="preserve"> במועד הביקורת כלל מנהלת חדשה, שנכנסה לתפקיד באוקטובר 2024, וכן עובדים שהיא גייסה לתפקידם עם כניסתה לתפקיד.</w:t>
      </w:r>
    </w:p>
    <w:p w:rsidR="0046320F" w:rsidRPr="0046320F" w:rsidP="00AE3F30" w14:paraId="474D0D60" w14:textId="77777777">
      <w:pPr>
        <w:spacing w:line="269" w:lineRule="auto"/>
        <w:ind w:left="-567"/>
        <w:rPr>
          <w:rFonts w:eastAsia="Calibri"/>
          <w:szCs w:val="20"/>
          <w:rtl/>
          <w:lang w:eastAsia="he-IL"/>
        </w:rPr>
      </w:pPr>
    </w:p>
    <w:p w:rsidR="0046320F" w:rsidRPr="0046320F" w:rsidP="00AE3F30" w14:paraId="72070466" w14:textId="77777777">
      <w:pPr>
        <w:spacing w:line="269" w:lineRule="auto"/>
        <w:rPr>
          <w:rFonts w:eastAsia="Times New Roman"/>
          <w:b/>
          <w:bCs/>
          <w:rtl/>
          <w:lang w:eastAsia="he-IL"/>
        </w:rPr>
      </w:pPr>
      <w:r w:rsidRPr="0046320F">
        <w:rPr>
          <w:rFonts w:eastAsia="Times New Roman" w:hint="cs"/>
          <w:b/>
          <w:bCs/>
          <w:rtl/>
          <w:lang w:eastAsia="he-IL"/>
        </w:rPr>
        <w:t xml:space="preserve">הביקורת העלתה כי רשויות מקומיות, לרבות ארבע מהרשויות המקומיות שנבדקו (עיריות מגדל העמק, מודיעין ומעלות-תרשיחא והמועצה המקומית ראש פינה), מתקשות לשמר את </w:t>
      </w:r>
      <w:r w:rsidRPr="0046320F">
        <w:rPr>
          <w:rFonts w:eastAsia="Times New Roman" w:hint="cs"/>
          <w:b/>
          <w:bCs/>
          <w:rtl/>
          <w:lang w:eastAsia="he-IL"/>
        </w:rPr>
        <w:t>העו"סים</w:t>
      </w:r>
      <w:r w:rsidRPr="0046320F">
        <w:rPr>
          <w:rFonts w:eastAsia="Times New Roman" w:hint="cs"/>
          <w:b/>
          <w:bCs/>
          <w:rtl/>
          <w:lang w:eastAsia="he-IL"/>
        </w:rPr>
        <w:t xml:space="preserve"> </w:t>
      </w:r>
      <w:r w:rsidRPr="0046320F">
        <w:rPr>
          <w:rFonts w:eastAsia="Times New Roman" w:hint="cs"/>
          <w:b/>
          <w:bCs/>
          <w:rtl/>
          <w:lang w:eastAsia="he-IL"/>
        </w:rPr>
        <w:t>במש"חים</w:t>
      </w:r>
      <w:r w:rsidRPr="0046320F">
        <w:rPr>
          <w:rFonts w:eastAsia="Times New Roman" w:hint="cs"/>
          <w:b/>
          <w:bCs/>
          <w:rtl/>
          <w:lang w:eastAsia="he-IL"/>
        </w:rPr>
        <w:t>.</w:t>
      </w:r>
    </w:p>
    <w:p w:rsidR="0046320F" w:rsidRPr="0046320F" w:rsidP="00AE3F30" w14:paraId="1240A5CF" w14:textId="77777777">
      <w:pPr>
        <w:spacing w:line="269" w:lineRule="auto"/>
        <w:ind w:left="-567"/>
        <w:rPr>
          <w:rFonts w:eastAsia="Calibri"/>
          <w:szCs w:val="20"/>
          <w:rtl/>
          <w:lang w:eastAsia="he-IL"/>
        </w:rPr>
      </w:pPr>
    </w:p>
    <w:p w:rsidR="0046320F" w:rsidRPr="0046320F" w:rsidP="00AE3F30" w14:paraId="5525A747" w14:textId="77777777">
      <w:pPr>
        <w:spacing w:line="269" w:lineRule="auto"/>
        <w:rPr>
          <w:rFonts w:eastAsia="Times New Roman"/>
          <w:b/>
          <w:bCs/>
          <w:rtl/>
          <w:lang w:eastAsia="he-IL"/>
        </w:rPr>
      </w:pPr>
      <w:r w:rsidRPr="0046320F">
        <w:rPr>
          <w:rFonts w:eastAsia="Calibri" w:hint="cs"/>
          <w:rtl/>
          <w:lang w:eastAsia="he-IL"/>
        </w:rPr>
        <w:t xml:space="preserve">עיריית </w:t>
      </w:r>
      <w:r w:rsidRPr="0046320F">
        <w:rPr>
          <w:rFonts w:eastAsia="Calibri" w:hint="cs"/>
          <w:b/>
          <w:bCs/>
          <w:rtl/>
          <w:lang w:eastAsia="he-IL"/>
        </w:rPr>
        <w:t>מגדל העמק</w:t>
      </w:r>
      <w:r w:rsidRPr="0046320F">
        <w:rPr>
          <w:rFonts w:eastAsia="Calibri" w:hint="cs"/>
          <w:rtl/>
          <w:lang w:eastAsia="he-IL"/>
        </w:rPr>
        <w:t xml:space="preserve"> מסרה בתשובתה כי </w:t>
      </w:r>
      <w:r w:rsidRPr="0046320F">
        <w:rPr>
          <w:rFonts w:eastAsia="Calibri"/>
          <w:rtl/>
          <w:lang w:eastAsia="he-IL"/>
        </w:rPr>
        <w:t>סביבת העבודה ומאפייני התפקיד בתחום הרווחה, וכן אילוצים מערכתיים המשפיעים על כלל הרשויות,</w:t>
      </w:r>
      <w:r w:rsidRPr="0046320F">
        <w:rPr>
          <w:rFonts w:eastAsia="Calibri" w:hint="cs"/>
          <w:rtl/>
          <w:lang w:eastAsia="he-IL"/>
        </w:rPr>
        <w:t xml:space="preserve"> </w:t>
      </w:r>
      <w:r w:rsidRPr="0046320F">
        <w:rPr>
          <w:rFonts w:eastAsia="Calibri"/>
          <w:rtl/>
          <w:lang w:eastAsia="he-IL"/>
        </w:rPr>
        <w:t xml:space="preserve">גורמים לשחיקת העובדים ולתחלופה גבוהה. כדי להתמודד עם מציאות זו </w:t>
      </w:r>
      <w:r w:rsidRPr="0046320F">
        <w:rPr>
          <w:rFonts w:eastAsia="Calibri" w:hint="cs"/>
          <w:rtl/>
          <w:lang w:eastAsia="he-IL"/>
        </w:rPr>
        <w:t xml:space="preserve">היא </w:t>
      </w:r>
      <w:r w:rsidRPr="0046320F">
        <w:rPr>
          <w:rFonts w:eastAsia="Calibri"/>
          <w:rtl/>
          <w:lang w:eastAsia="he-IL"/>
        </w:rPr>
        <w:t>מפעיל</w:t>
      </w:r>
      <w:r w:rsidRPr="0046320F">
        <w:rPr>
          <w:rFonts w:eastAsia="Calibri" w:hint="cs"/>
          <w:rtl/>
          <w:lang w:eastAsia="he-IL"/>
        </w:rPr>
        <w:t>ה</w:t>
      </w:r>
      <w:r w:rsidRPr="0046320F">
        <w:rPr>
          <w:rFonts w:eastAsia="Calibri"/>
          <w:rtl/>
          <w:lang w:eastAsia="he-IL"/>
        </w:rPr>
        <w:t xml:space="preserve"> מערך לשימור ההון</w:t>
      </w:r>
      <w:r w:rsidRPr="0046320F">
        <w:rPr>
          <w:rFonts w:eastAsia="Calibri" w:hint="cs"/>
          <w:rtl/>
          <w:lang w:eastAsia="he-IL"/>
        </w:rPr>
        <w:t xml:space="preserve"> </w:t>
      </w:r>
      <w:r w:rsidRPr="0046320F">
        <w:rPr>
          <w:rFonts w:eastAsia="Calibri"/>
          <w:rtl/>
          <w:lang w:eastAsia="he-IL"/>
        </w:rPr>
        <w:t>האנושי</w:t>
      </w:r>
      <w:r w:rsidRPr="0046320F">
        <w:rPr>
          <w:rFonts w:eastAsia="Calibri" w:hint="cs"/>
          <w:rtl/>
          <w:lang w:eastAsia="he-IL"/>
        </w:rPr>
        <w:t>, ה</w:t>
      </w:r>
      <w:r w:rsidRPr="0046320F">
        <w:rPr>
          <w:rFonts w:eastAsia="Calibri"/>
          <w:rtl/>
          <w:lang w:eastAsia="he-IL"/>
        </w:rPr>
        <w:t xml:space="preserve">כולל הדרכות וליווי מקצועי, פעילות </w:t>
      </w:r>
      <w:r w:rsidRPr="0046320F">
        <w:rPr>
          <w:rFonts w:eastAsia="Calibri"/>
          <w:rtl/>
          <w:lang w:eastAsia="he-IL"/>
        </w:rPr>
        <w:t>רווחתית</w:t>
      </w:r>
      <w:r w:rsidRPr="0046320F">
        <w:rPr>
          <w:rFonts w:eastAsia="Calibri"/>
          <w:rtl/>
          <w:lang w:eastAsia="he-IL"/>
        </w:rPr>
        <w:t>, הכשרות מקצועיות ומתן אישורים</w:t>
      </w:r>
      <w:r w:rsidRPr="0046320F">
        <w:rPr>
          <w:rFonts w:eastAsia="Calibri" w:hint="cs"/>
          <w:rtl/>
          <w:lang w:eastAsia="he-IL"/>
        </w:rPr>
        <w:t xml:space="preserve"> </w:t>
      </w:r>
      <w:r w:rsidRPr="0046320F">
        <w:rPr>
          <w:rFonts w:eastAsia="Calibri"/>
          <w:rtl/>
          <w:lang w:eastAsia="he-IL"/>
        </w:rPr>
        <w:t>ללימודים מחוץ לאגף.</w:t>
      </w:r>
    </w:p>
    <w:p w:rsidR="0046320F" w:rsidRPr="0046320F" w:rsidP="00AE3F30" w14:paraId="208F27A9" w14:textId="77777777">
      <w:pPr>
        <w:spacing w:line="269" w:lineRule="auto"/>
        <w:ind w:left="-567"/>
        <w:rPr>
          <w:rFonts w:eastAsia="Calibri"/>
          <w:szCs w:val="20"/>
          <w:rtl/>
          <w:lang w:eastAsia="he-IL"/>
        </w:rPr>
      </w:pPr>
    </w:p>
    <w:p w:rsidR="0046320F" w:rsidRPr="0046320F" w:rsidP="00AE3F30" w14:paraId="2EF14235" w14:textId="77777777">
      <w:pPr>
        <w:spacing w:line="269" w:lineRule="auto"/>
        <w:rPr>
          <w:rFonts w:eastAsia="Times New Roman"/>
          <w:b/>
          <w:bCs/>
          <w:rtl/>
          <w:lang w:eastAsia="he-IL"/>
        </w:rPr>
      </w:pPr>
      <w:r w:rsidRPr="0046320F">
        <w:rPr>
          <w:rFonts w:eastAsia="Calibri" w:hint="cs"/>
          <w:rtl/>
          <w:lang w:eastAsia="he-IL"/>
        </w:rPr>
        <w:t xml:space="preserve">המועצה המקומית </w:t>
      </w:r>
      <w:r w:rsidRPr="0046320F">
        <w:rPr>
          <w:rFonts w:eastAsia="Calibri" w:hint="cs"/>
          <w:b/>
          <w:bCs/>
          <w:rtl/>
          <w:lang w:eastAsia="he-IL"/>
        </w:rPr>
        <w:t>ראש פינה</w:t>
      </w:r>
      <w:r w:rsidRPr="0046320F">
        <w:rPr>
          <w:rFonts w:eastAsia="Calibri" w:hint="cs"/>
          <w:rtl/>
          <w:lang w:eastAsia="he-IL"/>
        </w:rPr>
        <w:t xml:space="preserve"> מסרה בתשובתה למשרד מבקר המדינה מפברואר 2026 כי היא מאשרת את ממצאי הביקורת.</w:t>
      </w:r>
    </w:p>
    <w:p w:rsidR="0046320F" w:rsidRPr="0046320F" w:rsidP="00AE3F30" w14:paraId="7885AD7D" w14:textId="77777777">
      <w:pPr>
        <w:spacing w:line="269" w:lineRule="auto"/>
        <w:ind w:left="-567"/>
        <w:rPr>
          <w:rFonts w:eastAsia="Calibri"/>
          <w:szCs w:val="20"/>
          <w:rtl/>
          <w:lang w:eastAsia="he-IL"/>
        </w:rPr>
      </w:pPr>
    </w:p>
    <w:p w:rsidR="0046320F" w:rsidRPr="0046320F" w:rsidP="00AE3F30" w14:paraId="3B5D8421" w14:textId="77777777">
      <w:pPr>
        <w:spacing w:line="269" w:lineRule="auto"/>
        <w:rPr>
          <w:rFonts w:eastAsia="Calibri"/>
          <w:rtl/>
          <w:lang w:eastAsia="he-IL"/>
        </w:rPr>
      </w:pPr>
      <w:r w:rsidRPr="0046320F">
        <w:rPr>
          <w:rFonts w:eastAsia="Times New Roman" w:hint="cs"/>
          <w:b/>
          <w:bCs/>
          <w:rtl/>
          <w:lang w:eastAsia="he-IL"/>
        </w:rPr>
        <w:t xml:space="preserve">יוצא אפוא כי בעיית שימור </w:t>
      </w:r>
      <w:r w:rsidRPr="0046320F">
        <w:rPr>
          <w:rFonts w:eastAsia="Times New Roman" w:hint="cs"/>
          <w:b/>
          <w:bCs/>
          <w:rtl/>
          <w:lang w:eastAsia="he-IL"/>
        </w:rPr>
        <w:t>העו"סים</w:t>
      </w:r>
      <w:r w:rsidRPr="0046320F">
        <w:rPr>
          <w:rFonts w:eastAsia="Times New Roman" w:hint="cs"/>
          <w:b/>
          <w:bCs/>
          <w:rtl/>
          <w:lang w:eastAsia="he-IL"/>
        </w:rPr>
        <w:t xml:space="preserve"> </w:t>
      </w:r>
      <w:r w:rsidRPr="0046320F">
        <w:rPr>
          <w:rFonts w:eastAsia="Times New Roman" w:hint="cs"/>
          <w:b/>
          <w:bCs/>
          <w:rtl/>
          <w:lang w:eastAsia="he-IL"/>
        </w:rPr>
        <w:t>במש"חים</w:t>
      </w:r>
      <w:r w:rsidRPr="0046320F">
        <w:rPr>
          <w:rFonts w:eastAsia="Times New Roman" w:hint="cs"/>
          <w:b/>
          <w:bCs/>
          <w:rtl/>
          <w:lang w:eastAsia="he-IL"/>
        </w:rPr>
        <w:t xml:space="preserve"> היא בעיה גורפת, ובהתאם לכך נדרש למצוא פתרון מערכתי לטיפול בנושא. משרד מבקר המדינה ממליץ כי משרד הרווחה בשיתוף עם מרכז השלטון המקומי והרשויות המקומיות יפעל לשימור </w:t>
      </w:r>
      <w:r w:rsidRPr="0046320F">
        <w:rPr>
          <w:rFonts w:eastAsia="Times New Roman" w:hint="cs"/>
          <w:b/>
          <w:bCs/>
          <w:rtl/>
          <w:lang w:eastAsia="he-IL"/>
        </w:rPr>
        <w:t>העו"סים</w:t>
      </w:r>
      <w:r w:rsidRPr="0046320F">
        <w:rPr>
          <w:rFonts w:eastAsia="Times New Roman" w:hint="cs"/>
          <w:b/>
          <w:bCs/>
          <w:rtl/>
          <w:lang w:eastAsia="he-IL"/>
        </w:rPr>
        <w:t xml:space="preserve"> </w:t>
      </w:r>
      <w:r w:rsidRPr="0046320F">
        <w:rPr>
          <w:rFonts w:eastAsia="Times New Roman" w:hint="cs"/>
          <w:b/>
          <w:bCs/>
          <w:rtl/>
          <w:lang w:eastAsia="he-IL"/>
        </w:rPr>
        <w:t>במש"חים</w:t>
      </w:r>
      <w:r w:rsidRPr="0046320F">
        <w:rPr>
          <w:rFonts w:eastAsia="Times New Roman" w:hint="cs"/>
          <w:b/>
          <w:bCs/>
          <w:rtl/>
          <w:lang w:eastAsia="he-IL"/>
        </w:rPr>
        <w:t>. עוד מומלץ כי במסגרת הפתרונות ייושמו המלצות דוח הפרופסיה בנושא זה.</w:t>
      </w:r>
    </w:p>
    <w:p w:rsidR="0046320F" w:rsidRPr="0046320F" w:rsidP="00AE3F30" w14:paraId="0DA2B93D" w14:textId="77777777">
      <w:pPr>
        <w:spacing w:line="269" w:lineRule="auto"/>
        <w:ind w:left="-567"/>
        <w:rPr>
          <w:rFonts w:eastAsia="Calibri"/>
          <w:szCs w:val="20"/>
          <w:rtl/>
          <w:lang w:eastAsia="he-IL"/>
        </w:rPr>
      </w:pPr>
    </w:p>
    <w:p w:rsidR="0046320F" w:rsidRPr="0046320F" w:rsidP="00AE3F30" w14:paraId="36A90512" w14:textId="77777777">
      <w:pPr>
        <w:spacing w:line="269" w:lineRule="auto"/>
        <w:rPr>
          <w:rFonts w:eastAsia="Calibri"/>
          <w:rtl/>
          <w:lang w:eastAsia="he-IL"/>
        </w:rPr>
      </w:pPr>
      <w:r w:rsidRPr="0046320F">
        <w:rPr>
          <w:rFonts w:eastAsia="Calibri" w:hint="cs"/>
          <w:rtl/>
          <w:lang w:eastAsia="he-IL"/>
        </w:rPr>
        <w:t>משרד הרווחה מסר בתשובתו כי הוא</w:t>
      </w:r>
      <w:r w:rsidRPr="0046320F">
        <w:rPr>
          <w:rFonts w:eastAsia="Calibri"/>
          <w:rtl/>
          <w:lang w:eastAsia="he-IL"/>
        </w:rPr>
        <w:t xml:space="preserve"> פרסם מסמך מסכם לאחר תהליך בחינה של תפקיד </w:t>
      </w:r>
      <w:r w:rsidRPr="0046320F">
        <w:rPr>
          <w:rFonts w:eastAsia="Calibri"/>
          <w:rtl/>
          <w:lang w:eastAsia="he-IL"/>
        </w:rPr>
        <w:t>העו"ס</w:t>
      </w:r>
      <w:r w:rsidRPr="0046320F">
        <w:rPr>
          <w:rFonts w:eastAsia="Calibri"/>
          <w:rtl/>
          <w:lang w:eastAsia="he-IL"/>
        </w:rPr>
        <w:t xml:space="preserve"> </w:t>
      </w:r>
      <w:r w:rsidRPr="0046320F">
        <w:rPr>
          <w:rFonts w:eastAsia="Calibri"/>
          <w:rtl/>
          <w:lang w:eastAsia="he-IL"/>
        </w:rPr>
        <w:t>במש"חים</w:t>
      </w:r>
      <w:r w:rsidRPr="0046320F">
        <w:rPr>
          <w:rFonts w:eastAsia="Calibri"/>
          <w:rtl/>
          <w:lang w:eastAsia="he-IL"/>
        </w:rPr>
        <w:t xml:space="preserve">, </w:t>
      </w:r>
      <w:r w:rsidRPr="0046320F">
        <w:rPr>
          <w:rFonts w:eastAsia="Calibri" w:hint="cs"/>
          <w:rtl/>
          <w:lang w:eastAsia="he-IL"/>
        </w:rPr>
        <w:t>ו</w:t>
      </w:r>
      <w:r w:rsidRPr="0046320F">
        <w:rPr>
          <w:rFonts w:eastAsia="Calibri"/>
          <w:rtl/>
          <w:lang w:eastAsia="he-IL"/>
        </w:rPr>
        <w:t>בו התברר</w:t>
      </w:r>
      <w:r w:rsidRPr="0046320F">
        <w:rPr>
          <w:rFonts w:eastAsia="Calibri" w:hint="cs"/>
          <w:rtl/>
          <w:lang w:eastAsia="he-IL"/>
        </w:rPr>
        <w:t xml:space="preserve"> </w:t>
      </w:r>
      <w:r w:rsidRPr="0046320F">
        <w:rPr>
          <w:rFonts w:eastAsia="Calibri"/>
          <w:rtl/>
          <w:lang w:eastAsia="he-IL"/>
        </w:rPr>
        <w:t xml:space="preserve">כי </w:t>
      </w:r>
      <w:r w:rsidRPr="0046320F">
        <w:rPr>
          <w:rFonts w:eastAsia="Calibri" w:hint="cs"/>
          <w:rtl/>
          <w:lang w:eastAsia="he-IL"/>
        </w:rPr>
        <w:t>יש</w:t>
      </w:r>
      <w:r w:rsidRPr="0046320F">
        <w:rPr>
          <w:rFonts w:eastAsia="Calibri"/>
          <w:rtl/>
          <w:lang w:eastAsia="he-IL"/>
        </w:rPr>
        <w:t xml:space="preserve"> קושי בגיוס ו</w:t>
      </w:r>
      <w:r w:rsidRPr="0046320F">
        <w:rPr>
          <w:rFonts w:eastAsia="Calibri" w:hint="cs"/>
          <w:rtl/>
          <w:lang w:eastAsia="he-IL"/>
        </w:rPr>
        <w:t>ב</w:t>
      </w:r>
      <w:r w:rsidRPr="0046320F">
        <w:rPr>
          <w:rFonts w:eastAsia="Calibri"/>
          <w:rtl/>
          <w:lang w:eastAsia="he-IL"/>
        </w:rPr>
        <w:t xml:space="preserve">שימור </w:t>
      </w:r>
      <w:r w:rsidRPr="0046320F">
        <w:rPr>
          <w:rFonts w:eastAsia="Calibri" w:hint="cs"/>
          <w:rtl/>
          <w:lang w:eastAsia="he-IL"/>
        </w:rPr>
        <w:t xml:space="preserve">של </w:t>
      </w:r>
      <w:r w:rsidRPr="0046320F">
        <w:rPr>
          <w:rFonts w:eastAsia="Calibri"/>
          <w:rtl/>
          <w:lang w:eastAsia="he-IL"/>
        </w:rPr>
        <w:t>עו"סים</w:t>
      </w:r>
      <w:r w:rsidRPr="0046320F">
        <w:rPr>
          <w:rFonts w:eastAsia="Calibri"/>
          <w:rtl/>
          <w:lang w:eastAsia="he-IL"/>
        </w:rPr>
        <w:t xml:space="preserve"> </w:t>
      </w:r>
      <w:r w:rsidRPr="0046320F">
        <w:rPr>
          <w:rFonts w:eastAsia="Calibri"/>
          <w:rtl/>
          <w:lang w:eastAsia="he-IL"/>
        </w:rPr>
        <w:t>במש"חים</w:t>
      </w:r>
      <w:r w:rsidRPr="0046320F">
        <w:rPr>
          <w:rFonts w:eastAsia="Calibri"/>
          <w:rtl/>
          <w:lang w:eastAsia="he-IL"/>
        </w:rPr>
        <w:t xml:space="preserve">, </w:t>
      </w:r>
      <w:r w:rsidRPr="0046320F">
        <w:rPr>
          <w:rFonts w:eastAsia="Calibri" w:hint="cs"/>
          <w:rtl/>
          <w:lang w:eastAsia="he-IL"/>
        </w:rPr>
        <w:t>בייחוד</w:t>
      </w:r>
      <w:r w:rsidRPr="0046320F">
        <w:rPr>
          <w:rFonts w:eastAsia="Calibri"/>
          <w:rtl/>
          <w:lang w:eastAsia="he-IL"/>
        </w:rPr>
        <w:t xml:space="preserve"> בשנים</w:t>
      </w:r>
      <w:r w:rsidRPr="0046320F">
        <w:rPr>
          <w:rFonts w:eastAsia="Calibri" w:hint="cs"/>
          <w:rtl/>
          <w:lang w:eastAsia="he-IL"/>
        </w:rPr>
        <w:t xml:space="preserve"> 2015 - 2022</w:t>
      </w:r>
      <w:r w:rsidRPr="0046320F">
        <w:rPr>
          <w:rFonts w:eastAsia="Calibri"/>
          <w:rtl/>
          <w:lang w:eastAsia="he-IL"/>
        </w:rPr>
        <w:t>.</w:t>
      </w:r>
    </w:p>
    <w:p w:rsidR="0046320F" w:rsidRPr="0046320F" w:rsidP="00AE3F30" w14:paraId="0D3447F4" w14:textId="77777777">
      <w:pPr>
        <w:spacing w:line="269" w:lineRule="auto"/>
        <w:ind w:left="-567"/>
        <w:rPr>
          <w:rFonts w:eastAsia="Calibri"/>
          <w:szCs w:val="20"/>
          <w:rtl/>
          <w:lang w:eastAsia="he-IL"/>
        </w:rPr>
      </w:pPr>
    </w:p>
    <w:p w:rsidR="0046320F" w:rsidRPr="0046320F" w:rsidP="00AE3F30" w14:paraId="29B908E6" w14:textId="77777777">
      <w:pPr>
        <w:spacing w:line="269" w:lineRule="auto"/>
        <w:rPr>
          <w:rFonts w:eastAsia="Calibri"/>
          <w:rtl/>
          <w:lang w:eastAsia="he-IL"/>
        </w:rPr>
      </w:pPr>
      <w:r w:rsidRPr="0046320F">
        <w:rPr>
          <w:rFonts w:eastAsia="Calibri" w:hint="cs"/>
          <w:rtl/>
          <w:lang w:eastAsia="he-IL"/>
        </w:rPr>
        <w:t xml:space="preserve">מרכז השלטון המקומי מסר בתשובתו למשרד מבקר המדינה מפברואר 2026 כי </w:t>
      </w:r>
      <w:r w:rsidRPr="0046320F">
        <w:rPr>
          <w:rFonts w:eastAsia="Calibri"/>
          <w:rtl/>
          <w:lang w:eastAsia="he-IL"/>
        </w:rPr>
        <w:t>המחסור בכ</w:t>
      </w:r>
      <w:r w:rsidRPr="0046320F">
        <w:rPr>
          <w:rFonts w:eastAsia="Calibri" w:hint="cs"/>
          <w:rtl/>
          <w:lang w:eastAsia="he-IL"/>
        </w:rPr>
        <w:t>ו</w:t>
      </w:r>
      <w:r w:rsidRPr="0046320F">
        <w:rPr>
          <w:rFonts w:eastAsia="Calibri"/>
          <w:rtl/>
          <w:lang w:eastAsia="he-IL"/>
        </w:rPr>
        <w:t>ח אדם, הקושי בגיוס ובשימור</w:t>
      </w:r>
      <w:r w:rsidRPr="0046320F">
        <w:rPr>
          <w:rFonts w:eastAsia="Calibri" w:hint="cs"/>
          <w:rtl/>
          <w:lang w:eastAsia="he-IL"/>
        </w:rPr>
        <w:t xml:space="preserve"> של</w:t>
      </w:r>
      <w:r w:rsidRPr="0046320F">
        <w:rPr>
          <w:rFonts w:eastAsia="Calibri"/>
          <w:rtl/>
          <w:lang w:eastAsia="he-IL"/>
        </w:rPr>
        <w:t xml:space="preserve"> </w:t>
      </w:r>
      <w:r w:rsidRPr="0046320F">
        <w:rPr>
          <w:rFonts w:eastAsia="Calibri" w:hint="cs"/>
          <w:rtl/>
          <w:lang w:eastAsia="he-IL"/>
        </w:rPr>
        <w:t>עו"סים</w:t>
      </w:r>
      <w:r w:rsidRPr="0046320F">
        <w:rPr>
          <w:rFonts w:eastAsia="Calibri"/>
          <w:rtl/>
          <w:lang w:eastAsia="he-IL"/>
        </w:rPr>
        <w:t>,</w:t>
      </w:r>
      <w:r w:rsidRPr="0046320F">
        <w:rPr>
          <w:rFonts w:eastAsia="Calibri" w:hint="cs"/>
          <w:rtl/>
          <w:lang w:eastAsia="he-IL"/>
        </w:rPr>
        <w:t xml:space="preserve"> </w:t>
      </w:r>
      <w:r w:rsidRPr="0046320F">
        <w:rPr>
          <w:rFonts w:eastAsia="Calibri"/>
          <w:rtl/>
          <w:lang w:eastAsia="he-IL"/>
        </w:rPr>
        <w:t>עומסי העבודה ההולכ</w:t>
      </w:r>
      <w:r w:rsidRPr="0046320F">
        <w:rPr>
          <w:rFonts w:eastAsia="Calibri" w:hint="cs"/>
          <w:rtl/>
          <w:lang w:eastAsia="he-IL"/>
        </w:rPr>
        <w:t>י</w:t>
      </w:r>
      <w:r w:rsidRPr="0046320F">
        <w:rPr>
          <w:rFonts w:eastAsia="Calibri"/>
          <w:rtl/>
          <w:lang w:eastAsia="he-IL"/>
        </w:rPr>
        <w:t xml:space="preserve">ם וגדלים ושחיקת העובדים, </w:t>
      </w:r>
      <w:r w:rsidRPr="0046320F">
        <w:rPr>
          <w:rFonts w:eastAsia="Calibri" w:hint="cs"/>
          <w:rtl/>
          <w:lang w:eastAsia="he-IL"/>
        </w:rPr>
        <w:t xml:space="preserve">מצויים על </w:t>
      </w:r>
      <w:r w:rsidRPr="0046320F">
        <w:rPr>
          <w:rFonts w:eastAsia="Calibri"/>
          <w:rtl/>
          <w:lang w:eastAsia="he-IL"/>
        </w:rPr>
        <w:t>סדר יומ</w:t>
      </w:r>
      <w:r w:rsidRPr="0046320F">
        <w:rPr>
          <w:rFonts w:eastAsia="Calibri" w:hint="cs"/>
          <w:rtl/>
          <w:lang w:eastAsia="he-IL"/>
        </w:rPr>
        <w:t>ו</w:t>
      </w:r>
      <w:r w:rsidRPr="0046320F">
        <w:rPr>
          <w:rFonts w:eastAsia="Calibri"/>
          <w:rtl/>
          <w:lang w:eastAsia="he-IL"/>
        </w:rPr>
        <w:t xml:space="preserve"> באופן שוטף</w:t>
      </w:r>
      <w:r w:rsidRPr="0046320F">
        <w:rPr>
          <w:rFonts w:eastAsia="Calibri" w:hint="cs"/>
          <w:rtl/>
          <w:lang w:eastAsia="he-IL"/>
        </w:rPr>
        <w:t>,</w:t>
      </w:r>
      <w:r w:rsidRPr="0046320F">
        <w:rPr>
          <w:rFonts w:eastAsia="Calibri"/>
          <w:rtl/>
          <w:lang w:eastAsia="he-IL"/>
        </w:rPr>
        <w:t xml:space="preserve"> </w:t>
      </w:r>
      <w:r w:rsidRPr="0046320F">
        <w:rPr>
          <w:rFonts w:eastAsia="Calibri" w:hint="cs"/>
          <w:rtl/>
          <w:lang w:eastAsia="he-IL"/>
        </w:rPr>
        <w:t>וכי הוא פועל בשיתוף עם משרד הרווחה ל</w:t>
      </w:r>
      <w:r w:rsidRPr="0046320F">
        <w:rPr>
          <w:rFonts w:eastAsia="Calibri"/>
          <w:rtl/>
          <w:lang w:eastAsia="he-IL"/>
        </w:rPr>
        <w:t xml:space="preserve">קידום </w:t>
      </w:r>
      <w:r w:rsidRPr="0046320F">
        <w:rPr>
          <w:rFonts w:eastAsia="Calibri" w:hint="cs"/>
          <w:rtl/>
          <w:lang w:eastAsia="he-IL"/>
        </w:rPr>
        <w:t xml:space="preserve">הקצאת תקציבים לתקינה, להדרכות, להכשרות ולחיזוק השייכות והלכידות </w:t>
      </w:r>
      <w:r w:rsidRPr="0046320F">
        <w:rPr>
          <w:rFonts w:eastAsia="Calibri" w:hint="cs"/>
          <w:rtl/>
          <w:lang w:eastAsia="he-IL"/>
        </w:rPr>
        <w:t>במש"ח</w:t>
      </w:r>
      <w:r w:rsidRPr="0046320F">
        <w:rPr>
          <w:rFonts w:eastAsia="Calibri" w:hint="cs"/>
          <w:rtl/>
          <w:lang w:eastAsia="he-IL"/>
        </w:rPr>
        <w:t>, וכי הוא משתתף בדיונים ל</w:t>
      </w:r>
      <w:r w:rsidRPr="0046320F">
        <w:rPr>
          <w:rFonts w:eastAsia="Calibri"/>
          <w:rtl/>
          <w:lang w:eastAsia="he-IL"/>
        </w:rPr>
        <w:t xml:space="preserve">מתן תוספת ייחודית </w:t>
      </w:r>
      <w:r w:rsidRPr="0046320F">
        <w:rPr>
          <w:rFonts w:eastAsia="Calibri"/>
          <w:rtl/>
          <w:lang w:eastAsia="he-IL"/>
        </w:rPr>
        <w:t>לעו</w:t>
      </w:r>
      <w:r w:rsidRPr="0046320F">
        <w:rPr>
          <w:rFonts w:eastAsia="Calibri" w:hint="cs"/>
          <w:rtl/>
          <w:lang w:eastAsia="he-IL"/>
        </w:rPr>
        <w:t>"סים</w:t>
      </w:r>
      <w:r w:rsidRPr="0046320F">
        <w:rPr>
          <w:rFonts w:eastAsia="Calibri"/>
          <w:rtl/>
          <w:lang w:eastAsia="he-IL"/>
        </w:rPr>
        <w:t xml:space="preserve"> המועסקים ברשויות</w:t>
      </w:r>
      <w:r w:rsidRPr="0046320F">
        <w:rPr>
          <w:rFonts w:eastAsia="Calibri" w:hint="cs"/>
          <w:rtl/>
          <w:lang w:eastAsia="he-IL"/>
        </w:rPr>
        <w:t xml:space="preserve"> </w:t>
      </w:r>
      <w:r w:rsidRPr="0046320F">
        <w:rPr>
          <w:rFonts w:eastAsia="Calibri"/>
          <w:rtl/>
          <w:lang w:eastAsia="he-IL"/>
        </w:rPr>
        <w:t>המקומיות, מעבר להסכם השכר הכללי</w:t>
      </w:r>
      <w:r w:rsidRPr="0046320F">
        <w:rPr>
          <w:rFonts w:eastAsia="Calibri" w:hint="cs"/>
          <w:rtl/>
          <w:lang w:eastAsia="he-IL"/>
        </w:rPr>
        <w:t xml:space="preserve">. זאת ועוד, </w:t>
      </w:r>
      <w:r w:rsidRPr="0046320F">
        <w:rPr>
          <w:rFonts w:eastAsia="Calibri"/>
          <w:rtl/>
          <w:lang w:eastAsia="he-IL"/>
        </w:rPr>
        <w:t>בע</w:t>
      </w:r>
      <w:r w:rsidRPr="0046320F">
        <w:rPr>
          <w:rFonts w:eastAsia="Calibri" w:hint="cs"/>
          <w:rtl/>
          <w:lang w:eastAsia="he-IL"/>
        </w:rPr>
        <w:t>י</w:t>
      </w:r>
      <w:r w:rsidRPr="0046320F">
        <w:rPr>
          <w:rFonts w:eastAsia="Calibri"/>
          <w:rtl/>
          <w:lang w:eastAsia="he-IL"/>
        </w:rPr>
        <w:t>תות</w:t>
      </w:r>
      <w:r w:rsidRPr="0046320F">
        <w:rPr>
          <w:rFonts w:eastAsia="Calibri"/>
          <w:rtl/>
          <w:lang w:eastAsia="he-IL"/>
        </w:rPr>
        <w:t xml:space="preserve"> משבר וחירום מקצות הרשויות המקומיות על חשבונן שעות</w:t>
      </w:r>
      <w:r w:rsidRPr="0046320F">
        <w:rPr>
          <w:rFonts w:eastAsia="Calibri" w:hint="cs"/>
          <w:rtl/>
          <w:lang w:eastAsia="he-IL"/>
        </w:rPr>
        <w:t xml:space="preserve"> </w:t>
      </w:r>
      <w:r w:rsidRPr="0046320F">
        <w:rPr>
          <w:rFonts w:eastAsia="Calibri"/>
          <w:rtl/>
          <w:lang w:eastAsia="he-IL"/>
        </w:rPr>
        <w:t>נוספות וכוננ</w:t>
      </w:r>
      <w:r w:rsidRPr="0046320F">
        <w:rPr>
          <w:rFonts w:eastAsia="Calibri" w:hint="cs"/>
          <w:rtl/>
          <w:lang w:eastAsia="he-IL"/>
        </w:rPr>
        <w:t>ו</w:t>
      </w:r>
      <w:r w:rsidRPr="0046320F">
        <w:rPr>
          <w:rFonts w:eastAsia="Calibri"/>
          <w:rtl/>
          <w:lang w:eastAsia="he-IL"/>
        </w:rPr>
        <w:t>יות מעבר למכסה שמתקצב משרד הרווחה</w:t>
      </w:r>
      <w:r w:rsidRPr="0046320F">
        <w:rPr>
          <w:rFonts w:eastAsia="Calibri" w:hint="cs"/>
          <w:rtl/>
          <w:lang w:eastAsia="he-IL"/>
        </w:rPr>
        <w:t xml:space="preserve">. עוד מסר מרכז השלטון המקומי כי </w:t>
      </w:r>
      <w:r w:rsidRPr="0046320F">
        <w:rPr>
          <w:rFonts w:eastAsia="Calibri"/>
          <w:rtl/>
          <w:lang w:eastAsia="he-IL"/>
        </w:rPr>
        <w:t xml:space="preserve">הרשויות המקומיות השקיעו </w:t>
      </w:r>
      <w:r w:rsidRPr="0046320F">
        <w:rPr>
          <w:rFonts w:eastAsia="Calibri" w:hint="cs"/>
          <w:rtl/>
          <w:lang w:eastAsia="he-IL"/>
        </w:rPr>
        <w:t xml:space="preserve">יותר </w:t>
      </w:r>
      <w:r w:rsidRPr="0046320F">
        <w:rPr>
          <w:rFonts w:eastAsia="Calibri"/>
          <w:rtl/>
          <w:lang w:eastAsia="he-IL"/>
        </w:rPr>
        <w:t>מ-60 מ</w:t>
      </w:r>
      <w:r w:rsidRPr="0046320F">
        <w:rPr>
          <w:rFonts w:eastAsia="Calibri" w:hint="cs"/>
          <w:rtl/>
          <w:lang w:eastAsia="he-IL"/>
        </w:rPr>
        <w:t xml:space="preserve">יליון </w:t>
      </w:r>
      <w:r w:rsidRPr="0046320F">
        <w:rPr>
          <w:rFonts w:eastAsia="Calibri"/>
          <w:rtl/>
          <w:lang w:eastAsia="he-IL"/>
        </w:rPr>
        <w:t>ש"ח מתקציביהן לצורך יישום הסכמי השכר החדשים שנחתמו בין</w:t>
      </w:r>
      <w:r w:rsidRPr="0046320F">
        <w:rPr>
          <w:rFonts w:eastAsia="Calibri" w:hint="cs"/>
          <w:rtl/>
          <w:lang w:eastAsia="he-IL"/>
        </w:rPr>
        <w:t xml:space="preserve"> </w:t>
      </w:r>
      <w:r w:rsidRPr="0046320F">
        <w:rPr>
          <w:rFonts w:eastAsia="Calibri"/>
          <w:rtl/>
          <w:lang w:eastAsia="he-IL"/>
        </w:rPr>
        <w:t xml:space="preserve">המדינה לבין איגוד </w:t>
      </w:r>
      <w:r w:rsidRPr="0046320F">
        <w:rPr>
          <w:rFonts w:eastAsia="Calibri" w:hint="cs"/>
          <w:rtl/>
          <w:lang w:eastAsia="he-IL"/>
        </w:rPr>
        <w:t>העו"סים</w:t>
      </w:r>
      <w:r w:rsidRPr="0046320F">
        <w:rPr>
          <w:rFonts w:eastAsia="Calibri" w:hint="cs"/>
          <w:rtl/>
          <w:lang w:eastAsia="he-IL"/>
        </w:rPr>
        <w:t xml:space="preserve">, וכי </w:t>
      </w:r>
      <w:r w:rsidRPr="0046320F">
        <w:rPr>
          <w:rFonts w:eastAsia="Calibri"/>
          <w:rtl/>
        </w:rPr>
        <w:t>נוכח המצוקה המחריפה בשימור העובדים הוקצה באחרונה תקציב נוסף של כ</w:t>
      </w:r>
      <w:r w:rsidRPr="0046320F">
        <w:rPr>
          <w:rFonts w:eastAsia="Calibri" w:hint="cs"/>
          <w:rtl/>
        </w:rPr>
        <w:t>-</w:t>
      </w:r>
      <w:r w:rsidRPr="0046320F">
        <w:rPr>
          <w:rFonts w:eastAsia="Calibri"/>
          <w:rtl/>
        </w:rPr>
        <w:t>30 מ</w:t>
      </w:r>
      <w:r w:rsidRPr="0046320F">
        <w:rPr>
          <w:rFonts w:eastAsia="Calibri" w:hint="cs"/>
          <w:rtl/>
        </w:rPr>
        <w:t xml:space="preserve">יליון </w:t>
      </w:r>
      <w:r w:rsidRPr="0046320F">
        <w:rPr>
          <w:rFonts w:eastAsia="Calibri"/>
          <w:rtl/>
        </w:rPr>
        <w:t xml:space="preserve">ש"ח למענקי שימור </w:t>
      </w:r>
      <w:r w:rsidRPr="0046320F">
        <w:rPr>
          <w:rFonts w:eastAsia="Calibri"/>
          <w:rtl/>
        </w:rPr>
        <w:t>לעו"סים</w:t>
      </w:r>
      <w:r w:rsidRPr="0046320F">
        <w:rPr>
          <w:rFonts w:eastAsia="Calibri"/>
          <w:rtl/>
        </w:rPr>
        <w:t xml:space="preserve"> </w:t>
      </w:r>
      <w:r w:rsidRPr="0046320F">
        <w:rPr>
          <w:rFonts w:eastAsia="Calibri" w:hint="cs"/>
          <w:rtl/>
        </w:rPr>
        <w:t>במש"חים</w:t>
      </w:r>
      <w:r w:rsidRPr="0046320F">
        <w:rPr>
          <w:rFonts w:eastAsia="Calibri" w:hint="cs"/>
          <w:rtl/>
        </w:rPr>
        <w:t>.</w:t>
      </w:r>
      <w:r w:rsidRPr="0046320F">
        <w:rPr>
          <w:rFonts w:eastAsia="Calibri"/>
        </w:rPr>
        <w:t xml:space="preserve"> </w:t>
      </w:r>
      <w:r w:rsidRPr="0046320F">
        <w:rPr>
          <w:rFonts w:eastAsia="Calibri" w:hint="cs"/>
          <w:rtl/>
          <w:lang w:eastAsia="he-IL"/>
        </w:rPr>
        <w:t>מרכז השלטון המקומי ציין כי בכוונתו לה</w:t>
      </w:r>
      <w:r w:rsidRPr="0046320F">
        <w:rPr>
          <w:rFonts w:eastAsia="Calibri"/>
          <w:rtl/>
          <w:lang w:eastAsia="he-IL"/>
        </w:rPr>
        <w:t>משיך לפעול בשיתוף פעולה עם משרד הרווחה</w:t>
      </w:r>
      <w:r w:rsidRPr="0046320F">
        <w:rPr>
          <w:rFonts w:eastAsia="Calibri" w:hint="cs"/>
          <w:rtl/>
          <w:lang w:eastAsia="he-IL"/>
        </w:rPr>
        <w:t xml:space="preserve"> </w:t>
      </w:r>
      <w:r w:rsidRPr="0046320F">
        <w:rPr>
          <w:rFonts w:eastAsia="Calibri"/>
          <w:rtl/>
          <w:lang w:eastAsia="he-IL"/>
        </w:rPr>
        <w:t>לגיבוש פתרונות</w:t>
      </w:r>
      <w:r w:rsidRPr="0046320F">
        <w:rPr>
          <w:rFonts w:eastAsia="Calibri" w:hint="cs"/>
          <w:rtl/>
          <w:lang w:eastAsia="he-IL"/>
        </w:rPr>
        <w:t xml:space="preserve"> </w:t>
      </w:r>
      <w:r w:rsidRPr="0046320F">
        <w:rPr>
          <w:rFonts w:eastAsia="Calibri"/>
          <w:rtl/>
          <w:lang w:eastAsia="he-IL"/>
        </w:rPr>
        <w:t>מערכתיים ארוכי טווח להתמודדות עם אתגרי הגיוס והשימור</w:t>
      </w:r>
      <w:r w:rsidRPr="0046320F">
        <w:rPr>
          <w:rFonts w:eastAsia="Calibri" w:hint="cs"/>
          <w:rtl/>
          <w:lang w:eastAsia="he-IL"/>
        </w:rPr>
        <w:t xml:space="preserve"> של </w:t>
      </w:r>
      <w:r w:rsidRPr="0046320F">
        <w:rPr>
          <w:rFonts w:eastAsia="Calibri" w:hint="cs"/>
          <w:rtl/>
          <w:lang w:eastAsia="he-IL"/>
        </w:rPr>
        <w:t>העו"סים</w:t>
      </w:r>
      <w:r w:rsidRPr="0046320F">
        <w:rPr>
          <w:rFonts w:eastAsia="Calibri"/>
          <w:rtl/>
          <w:lang w:eastAsia="he-IL"/>
        </w:rPr>
        <w:t>, וזאת מתוך הכרה</w:t>
      </w:r>
      <w:r w:rsidRPr="0046320F">
        <w:rPr>
          <w:rFonts w:eastAsia="Calibri" w:hint="cs"/>
          <w:rtl/>
          <w:lang w:eastAsia="he-IL"/>
        </w:rPr>
        <w:t xml:space="preserve"> </w:t>
      </w:r>
      <w:r w:rsidRPr="0046320F">
        <w:rPr>
          <w:rFonts w:eastAsia="Calibri"/>
          <w:rtl/>
          <w:lang w:eastAsia="he-IL"/>
        </w:rPr>
        <w:t>בחשיבותם הקריטית למתן שירותי רווחה לתושבי הרשויות</w:t>
      </w:r>
      <w:r w:rsidRPr="0046320F">
        <w:rPr>
          <w:rFonts w:eastAsia="Calibri" w:hint="cs"/>
          <w:rtl/>
          <w:lang w:eastAsia="he-IL"/>
        </w:rPr>
        <w:t xml:space="preserve"> </w:t>
      </w:r>
      <w:r w:rsidRPr="0046320F">
        <w:rPr>
          <w:rFonts w:eastAsia="Calibri"/>
          <w:rtl/>
          <w:lang w:eastAsia="he-IL"/>
        </w:rPr>
        <w:t>המקומיות, ובפרט בתקופה מורכבת זו</w:t>
      </w:r>
      <w:r w:rsidRPr="0046320F">
        <w:rPr>
          <w:rFonts w:eastAsia="Calibri" w:hint="cs"/>
          <w:rtl/>
          <w:lang w:eastAsia="he-IL"/>
        </w:rPr>
        <w:t>.</w:t>
      </w:r>
    </w:p>
    <w:p w:rsidR="0046320F" w:rsidRPr="0046320F" w:rsidP="00AE3F30" w14:paraId="3A972E4E" w14:textId="77777777">
      <w:pPr>
        <w:spacing w:line="269" w:lineRule="auto"/>
        <w:rPr>
          <w:rFonts w:eastAsia="Calibri"/>
          <w:rtl/>
        </w:rPr>
      </w:pPr>
    </w:p>
    <w:p w:rsidR="0046320F" w:rsidRPr="0046320F" w:rsidP="00AE3F30" w14:paraId="54D83C81" w14:textId="77777777">
      <w:pPr>
        <w:keepNext/>
        <w:keepLines/>
        <w:spacing w:line="269" w:lineRule="auto"/>
        <w:outlineLvl w:val="3"/>
        <w:rPr>
          <w:rFonts w:eastAsia="Times New Roman"/>
          <w:bCs/>
          <w:szCs w:val="26"/>
          <w:rtl/>
          <w:lang w:eastAsia="he-IL"/>
        </w:rPr>
      </w:pPr>
      <w:r w:rsidRPr="0046320F">
        <w:rPr>
          <w:rFonts w:eastAsia="Times New Roman" w:hint="cs"/>
          <w:bCs/>
          <w:szCs w:val="26"/>
          <w:rtl/>
          <w:lang w:eastAsia="he-IL"/>
        </w:rPr>
        <w:t>תמרוץ</w:t>
      </w:r>
      <w:r w:rsidRPr="0046320F">
        <w:rPr>
          <w:rFonts w:eastAsia="Times New Roman" w:hint="cs"/>
          <w:bCs/>
          <w:szCs w:val="26"/>
          <w:rtl/>
          <w:lang w:eastAsia="he-IL"/>
        </w:rPr>
        <w:t xml:space="preserve"> </w:t>
      </w:r>
      <w:r w:rsidRPr="0046320F">
        <w:rPr>
          <w:rFonts w:eastAsia="Times New Roman" w:hint="cs"/>
          <w:bCs/>
          <w:szCs w:val="26"/>
          <w:rtl/>
          <w:lang w:eastAsia="he-IL"/>
        </w:rPr>
        <w:t>המש"חים</w:t>
      </w:r>
    </w:p>
    <w:p w:rsidR="0046320F" w:rsidRPr="0046320F" w:rsidP="00AE3F30" w14:paraId="0695F65C" w14:textId="77777777">
      <w:pPr>
        <w:spacing w:line="269" w:lineRule="auto"/>
        <w:ind w:left="-567"/>
        <w:rPr>
          <w:rFonts w:eastAsia="Calibri"/>
          <w:szCs w:val="20"/>
          <w:rtl/>
          <w:lang w:eastAsia="he-IL"/>
        </w:rPr>
      </w:pPr>
    </w:p>
    <w:p w:rsidR="0046320F" w:rsidRPr="0046320F" w:rsidP="00AE3F30" w14:paraId="4218E490" w14:textId="77777777">
      <w:pPr>
        <w:widowControl w:val="0"/>
        <w:spacing w:line="269" w:lineRule="auto"/>
        <w:rPr>
          <w:rFonts w:ascii="David" w:eastAsia="Calibri" w:hAnsi="David"/>
          <w:rtl/>
          <w:lang w:eastAsia="he-IL"/>
        </w:rPr>
      </w:pPr>
      <w:r w:rsidRPr="0046320F">
        <w:rPr>
          <w:rFonts w:ascii="David" w:eastAsia="Calibri" w:hAnsi="David" w:hint="cs"/>
          <w:rtl/>
          <w:lang w:eastAsia="he-IL"/>
        </w:rPr>
        <w:t>אחד האמצעים לגיוס ולשימור של עובדים הוא מתן תמריצים. ב</w:t>
      </w:r>
      <w:r w:rsidRPr="0046320F">
        <w:rPr>
          <w:rFonts w:ascii="David" w:eastAsia="Calibri" w:hAnsi="David"/>
          <w:rtl/>
          <w:lang w:eastAsia="he-IL"/>
        </w:rPr>
        <w:t>החלט</w:t>
      </w:r>
      <w:r w:rsidRPr="0046320F">
        <w:rPr>
          <w:rFonts w:ascii="David" w:eastAsia="Calibri" w:hAnsi="David" w:hint="cs"/>
          <w:rtl/>
          <w:lang w:eastAsia="he-IL"/>
        </w:rPr>
        <w:t>ת</w:t>
      </w:r>
      <w:r w:rsidRPr="0046320F">
        <w:rPr>
          <w:rFonts w:ascii="David" w:eastAsia="Calibri" w:hAnsi="David"/>
          <w:rtl/>
          <w:lang w:eastAsia="he-IL"/>
        </w:rPr>
        <w:t xml:space="preserve"> </w:t>
      </w:r>
      <w:r w:rsidRPr="0046320F">
        <w:rPr>
          <w:rFonts w:ascii="David" w:eastAsia="Calibri" w:hAnsi="David" w:hint="cs"/>
          <w:rtl/>
          <w:lang w:eastAsia="he-IL"/>
        </w:rPr>
        <w:t>ה</w:t>
      </w:r>
      <w:r w:rsidRPr="0046320F">
        <w:rPr>
          <w:rFonts w:ascii="David" w:eastAsia="Calibri" w:hAnsi="David"/>
          <w:rtl/>
          <w:lang w:eastAsia="he-IL"/>
        </w:rPr>
        <w:t xml:space="preserve">ממשלה </w:t>
      </w:r>
      <w:r w:rsidRPr="0046320F">
        <w:rPr>
          <w:rFonts w:ascii="David" w:eastAsia="Calibri" w:hAnsi="David" w:hint="cs"/>
          <w:rtl/>
          <w:lang w:eastAsia="he-IL"/>
        </w:rPr>
        <w:t xml:space="preserve">ממרץ 2025 נקבע כי על </w:t>
      </w:r>
      <w:r w:rsidRPr="0046320F">
        <w:rPr>
          <w:rFonts w:ascii="David" w:eastAsia="Calibri" w:hAnsi="David"/>
          <w:rtl/>
          <w:lang w:eastAsia="he-IL"/>
        </w:rPr>
        <w:t xml:space="preserve">משרד הרווחה לפעול לשימור ולחיזוק </w:t>
      </w:r>
      <w:r w:rsidRPr="0046320F">
        <w:rPr>
          <w:rFonts w:ascii="David" w:eastAsia="Calibri" w:hAnsi="David" w:hint="cs"/>
          <w:rtl/>
          <w:lang w:eastAsia="he-IL"/>
        </w:rPr>
        <w:t xml:space="preserve">של </w:t>
      </w:r>
      <w:r w:rsidRPr="0046320F">
        <w:rPr>
          <w:rFonts w:ascii="David" w:eastAsia="Calibri" w:hAnsi="David"/>
          <w:rtl/>
          <w:lang w:eastAsia="he-IL"/>
        </w:rPr>
        <w:t xml:space="preserve">עובדי </w:t>
      </w:r>
      <w:r w:rsidRPr="0046320F">
        <w:rPr>
          <w:rFonts w:ascii="David" w:eastAsia="Calibri" w:hAnsi="David" w:hint="cs"/>
          <w:rtl/>
          <w:lang w:eastAsia="he-IL"/>
        </w:rPr>
        <w:t>המש"חים</w:t>
      </w:r>
      <w:r w:rsidRPr="0046320F">
        <w:rPr>
          <w:rFonts w:ascii="David" w:eastAsia="Calibri" w:hAnsi="David" w:hint="cs"/>
          <w:rtl/>
          <w:lang w:eastAsia="he-IL"/>
        </w:rPr>
        <w:t xml:space="preserve"> ברשויות המפונות בצפון הארץ, </w:t>
      </w:r>
      <w:r w:rsidRPr="0046320F">
        <w:rPr>
          <w:rFonts w:ascii="David" w:eastAsia="Calibri" w:hAnsi="David"/>
          <w:rtl/>
          <w:lang w:eastAsia="he-IL"/>
        </w:rPr>
        <w:t>וזאת באמצעות מתן תגמול לפיתוח מקצועי, לרבות הכשרות והדרכות</w:t>
      </w:r>
      <w:r>
        <w:rPr>
          <w:rFonts w:ascii="David" w:eastAsia="Calibri" w:hAnsi="David"/>
          <w:vertAlign w:val="superscript"/>
          <w:rtl/>
          <w:lang w:eastAsia="he-IL"/>
        </w:rPr>
        <w:footnoteReference w:id="41"/>
      </w:r>
      <w:r w:rsidRPr="0046320F">
        <w:rPr>
          <w:rFonts w:ascii="David" w:eastAsia="Calibri" w:hAnsi="David"/>
          <w:rtl/>
          <w:lang w:eastAsia="he-IL"/>
        </w:rPr>
        <w:t>. בהתאם להחלטה הגדיר משרד הרווחה כלים שונים</w:t>
      </w:r>
      <w:r w:rsidRPr="0046320F">
        <w:rPr>
          <w:rFonts w:ascii="David" w:eastAsia="Calibri" w:hAnsi="David" w:hint="cs"/>
          <w:rtl/>
          <w:lang w:eastAsia="he-IL"/>
        </w:rPr>
        <w:t xml:space="preserve"> </w:t>
      </w:r>
      <w:r w:rsidRPr="0046320F">
        <w:rPr>
          <w:rFonts w:ascii="David" w:eastAsia="Calibri" w:hAnsi="David"/>
          <w:rtl/>
          <w:lang w:eastAsia="he-IL"/>
        </w:rPr>
        <w:t xml:space="preserve">לטיפול </w:t>
      </w:r>
      <w:r w:rsidRPr="0046320F">
        <w:rPr>
          <w:rFonts w:ascii="David" w:eastAsia="Calibri" w:hAnsi="David" w:hint="cs"/>
          <w:rtl/>
          <w:lang w:eastAsia="he-IL"/>
        </w:rPr>
        <w:t>במש"חים</w:t>
      </w:r>
      <w:r w:rsidRPr="0046320F">
        <w:rPr>
          <w:rFonts w:ascii="David" w:eastAsia="Calibri" w:hAnsi="David" w:hint="cs"/>
          <w:rtl/>
          <w:lang w:eastAsia="he-IL"/>
        </w:rPr>
        <w:t xml:space="preserve"> בצפון ופיתח </w:t>
      </w:r>
      <w:r w:rsidRPr="0046320F">
        <w:rPr>
          <w:rFonts w:ascii="David" w:eastAsia="Calibri" w:hAnsi="David"/>
          <w:rtl/>
          <w:lang w:eastAsia="he-IL"/>
        </w:rPr>
        <w:t xml:space="preserve">סל </w:t>
      </w:r>
      <w:r w:rsidRPr="0046320F">
        <w:rPr>
          <w:rFonts w:ascii="David" w:eastAsia="Calibri" w:hAnsi="David" w:hint="cs"/>
          <w:rtl/>
          <w:lang w:eastAsia="he-IL"/>
        </w:rPr>
        <w:t>תמריצים, הכולל מענקים כספיים לעובדים,</w:t>
      </w:r>
      <w:r w:rsidRPr="0046320F">
        <w:rPr>
          <w:rFonts w:ascii="David" w:eastAsia="Calibri" w:hAnsi="David"/>
          <w:rtl/>
          <w:lang w:eastAsia="he-IL"/>
        </w:rPr>
        <w:t xml:space="preserve"> שמטרתו שימור כוח אדם לצד גיוס כוח אדם חדש</w:t>
      </w:r>
      <w:r>
        <w:rPr>
          <w:rFonts w:ascii="David" w:eastAsia="Calibri" w:hAnsi="David"/>
          <w:vertAlign w:val="superscript"/>
          <w:rtl/>
          <w:lang w:eastAsia="he-IL"/>
        </w:rPr>
        <w:footnoteReference w:id="42"/>
      </w:r>
      <w:r w:rsidRPr="0046320F">
        <w:rPr>
          <w:rFonts w:ascii="David" w:eastAsia="Calibri" w:hAnsi="David"/>
          <w:rtl/>
          <w:lang w:eastAsia="he-IL"/>
        </w:rPr>
        <w:t>.</w:t>
      </w:r>
      <w:r w:rsidRPr="0046320F">
        <w:rPr>
          <w:rFonts w:ascii="David" w:eastAsia="Calibri" w:hAnsi="David" w:hint="cs"/>
          <w:rtl/>
          <w:lang w:eastAsia="he-IL"/>
        </w:rPr>
        <w:t xml:space="preserve"> סל דומה פותח לשם שימור </w:t>
      </w:r>
      <w:r w:rsidRPr="0046320F">
        <w:rPr>
          <w:rFonts w:ascii="David" w:eastAsia="Calibri" w:hAnsi="David" w:hint="cs"/>
          <w:rtl/>
          <w:lang w:eastAsia="he-IL"/>
        </w:rPr>
        <w:t>עו"סים</w:t>
      </w:r>
      <w:r w:rsidRPr="0046320F">
        <w:rPr>
          <w:rFonts w:ascii="David" w:eastAsia="Calibri" w:hAnsi="David" w:hint="cs"/>
          <w:rtl/>
          <w:lang w:eastAsia="he-IL"/>
        </w:rPr>
        <w:t xml:space="preserve"> </w:t>
      </w:r>
      <w:r w:rsidRPr="0046320F">
        <w:rPr>
          <w:rFonts w:ascii="David" w:eastAsia="Calibri" w:hAnsi="David" w:hint="cs"/>
          <w:rtl/>
          <w:lang w:eastAsia="he-IL"/>
        </w:rPr>
        <w:t>במש"חים</w:t>
      </w:r>
      <w:r w:rsidRPr="0046320F">
        <w:rPr>
          <w:rFonts w:ascii="David" w:eastAsia="Calibri" w:hAnsi="David" w:hint="cs"/>
          <w:rtl/>
          <w:lang w:eastAsia="he-IL"/>
        </w:rPr>
        <w:t xml:space="preserve"> ברשויות מקומיות בדרום הארץ</w:t>
      </w:r>
      <w:r>
        <w:rPr>
          <w:rFonts w:ascii="David" w:eastAsia="Calibri" w:hAnsi="David"/>
          <w:vertAlign w:val="superscript"/>
          <w:rtl/>
          <w:lang w:eastAsia="he-IL"/>
        </w:rPr>
        <w:footnoteReference w:id="43"/>
      </w:r>
      <w:r w:rsidRPr="0046320F">
        <w:rPr>
          <w:rFonts w:ascii="David" w:eastAsia="Calibri" w:hAnsi="David" w:hint="cs"/>
          <w:rtl/>
          <w:lang w:eastAsia="he-IL"/>
        </w:rPr>
        <w:t>. יצוין כי תמריצים אלה יוחדו רק לרשויות מקומיות שפונו בעקבות המלחמה</w:t>
      </w:r>
      <w:r>
        <w:rPr>
          <w:rFonts w:ascii="David" w:eastAsia="Calibri" w:hAnsi="David"/>
          <w:vertAlign w:val="superscript"/>
          <w:rtl/>
          <w:lang w:eastAsia="he-IL"/>
        </w:rPr>
        <w:footnoteReference w:id="44"/>
      </w:r>
      <w:r w:rsidRPr="0046320F">
        <w:rPr>
          <w:rFonts w:ascii="David" w:eastAsia="Calibri" w:hAnsi="David" w:hint="cs"/>
          <w:rtl/>
          <w:lang w:eastAsia="he-IL"/>
        </w:rPr>
        <w:t>.</w:t>
      </w:r>
    </w:p>
    <w:p w:rsidR="0046320F" w:rsidRPr="0046320F" w:rsidP="00AE3F30" w14:paraId="50054A8B" w14:textId="77777777">
      <w:pPr>
        <w:spacing w:line="269" w:lineRule="auto"/>
        <w:ind w:left="-567"/>
        <w:rPr>
          <w:rFonts w:eastAsia="Calibri"/>
          <w:szCs w:val="20"/>
          <w:rtl/>
          <w:lang w:eastAsia="he-IL"/>
        </w:rPr>
      </w:pPr>
    </w:p>
    <w:p w:rsidR="0046320F" w:rsidRPr="0046320F" w:rsidP="00AE3F30" w14:paraId="7609955A" w14:textId="77777777">
      <w:pPr>
        <w:spacing w:line="269" w:lineRule="auto"/>
        <w:rPr>
          <w:rFonts w:eastAsia="Calibri"/>
          <w:rtl/>
          <w:lang w:eastAsia="he-IL"/>
        </w:rPr>
      </w:pPr>
      <w:r w:rsidRPr="0046320F">
        <w:rPr>
          <w:rFonts w:eastAsia="Calibri" w:hint="cs"/>
          <w:rtl/>
          <w:lang w:eastAsia="he-IL"/>
        </w:rPr>
        <w:t>בהליך שיתוף הציבור שקיים משרד מבקר המדינה באמצעות שולחנות עגולים ב</w:t>
      </w:r>
      <w:r w:rsidRPr="0046320F">
        <w:rPr>
          <w:rFonts w:eastAsia="Calibri"/>
          <w:rtl/>
          <w:lang w:eastAsia="he-IL"/>
        </w:rPr>
        <w:t xml:space="preserve">שיח </w:t>
      </w:r>
      <w:r w:rsidRPr="0046320F">
        <w:rPr>
          <w:rFonts w:eastAsia="Calibri" w:hint="cs"/>
          <w:rtl/>
          <w:lang w:eastAsia="he-IL"/>
        </w:rPr>
        <w:t>שנסב על</w:t>
      </w:r>
      <w:r w:rsidRPr="0046320F">
        <w:rPr>
          <w:rFonts w:eastAsia="Calibri"/>
          <w:rtl/>
          <w:lang w:eastAsia="he-IL"/>
        </w:rPr>
        <w:t xml:space="preserve"> תמריצים </w:t>
      </w:r>
      <w:r w:rsidRPr="0046320F">
        <w:rPr>
          <w:rFonts w:eastAsia="Calibri" w:hint="cs"/>
          <w:rtl/>
          <w:lang w:eastAsia="he-IL"/>
        </w:rPr>
        <w:t>עלו</w:t>
      </w:r>
      <w:r w:rsidRPr="0046320F">
        <w:rPr>
          <w:rFonts w:eastAsia="Calibri"/>
          <w:rtl/>
          <w:lang w:eastAsia="he-IL"/>
        </w:rPr>
        <w:t xml:space="preserve"> פערים מהותיים בין רשויות </w:t>
      </w:r>
      <w:r w:rsidRPr="0046320F">
        <w:rPr>
          <w:rFonts w:eastAsia="Calibri" w:hint="cs"/>
          <w:rtl/>
          <w:lang w:eastAsia="he-IL"/>
        </w:rPr>
        <w:t>מקומיות בארץ</w:t>
      </w:r>
      <w:r w:rsidRPr="0046320F">
        <w:rPr>
          <w:rFonts w:eastAsia="Calibri"/>
          <w:rtl/>
          <w:lang w:eastAsia="he-IL"/>
        </w:rPr>
        <w:t xml:space="preserve">, לצד תחושת אכזבה </w:t>
      </w:r>
      <w:r w:rsidRPr="0046320F">
        <w:rPr>
          <w:rFonts w:eastAsia="Calibri" w:hint="cs"/>
          <w:rtl/>
          <w:lang w:eastAsia="he-IL"/>
        </w:rPr>
        <w:t>מתפקודם של</w:t>
      </w:r>
      <w:r w:rsidRPr="0046320F">
        <w:rPr>
          <w:rFonts w:eastAsia="Calibri"/>
          <w:rtl/>
          <w:lang w:eastAsia="he-IL"/>
        </w:rPr>
        <w:t xml:space="preserve"> משרד הרווחה והמדינה. רוב המשתתפות לא דיווחו על </w:t>
      </w:r>
      <w:r w:rsidRPr="0046320F">
        <w:rPr>
          <w:rFonts w:eastAsia="Calibri"/>
          <w:rtl/>
          <w:lang w:eastAsia="he-IL"/>
        </w:rPr>
        <w:t>תמרוץ</w:t>
      </w:r>
      <w:r w:rsidRPr="0046320F">
        <w:rPr>
          <w:rFonts w:eastAsia="Calibri"/>
          <w:rtl/>
          <w:lang w:eastAsia="he-IL"/>
        </w:rPr>
        <w:t xml:space="preserve"> מערכתי, מתמשך או מתואם</w:t>
      </w:r>
      <w:r w:rsidRPr="0046320F">
        <w:rPr>
          <w:rFonts w:eastAsia="Calibri" w:hint="cs"/>
          <w:rtl/>
          <w:lang w:eastAsia="he-IL"/>
        </w:rPr>
        <w:t>,</w:t>
      </w:r>
      <w:r w:rsidRPr="0046320F">
        <w:rPr>
          <w:rFonts w:eastAsia="Calibri"/>
          <w:rtl/>
          <w:lang w:eastAsia="he-IL"/>
        </w:rPr>
        <w:t xml:space="preserve"> </w:t>
      </w:r>
      <w:r w:rsidRPr="0046320F">
        <w:rPr>
          <w:rFonts w:eastAsia="Calibri" w:hint="cs"/>
          <w:rtl/>
          <w:lang w:eastAsia="he-IL"/>
        </w:rPr>
        <w:t xml:space="preserve">והביעו </w:t>
      </w:r>
      <w:r w:rsidRPr="0046320F">
        <w:rPr>
          <w:rFonts w:eastAsia="Calibri"/>
          <w:rtl/>
          <w:lang w:eastAsia="he-IL"/>
        </w:rPr>
        <w:t xml:space="preserve">תחושה </w:t>
      </w:r>
      <w:r w:rsidRPr="0046320F">
        <w:rPr>
          <w:rFonts w:eastAsia="Calibri" w:hint="cs"/>
          <w:rtl/>
          <w:lang w:eastAsia="he-IL"/>
        </w:rPr>
        <w:t>של</w:t>
      </w:r>
      <w:r w:rsidRPr="0046320F">
        <w:rPr>
          <w:rFonts w:eastAsia="Calibri"/>
          <w:rtl/>
          <w:lang w:eastAsia="he-IL"/>
        </w:rPr>
        <w:t xml:space="preserve"> עומס תמידי מצד אחד, והכרה חלקית או סמלית בלבד מצד </w:t>
      </w:r>
      <w:r w:rsidRPr="0046320F">
        <w:rPr>
          <w:rFonts w:eastAsia="Calibri" w:hint="cs"/>
          <w:rtl/>
          <w:lang w:eastAsia="he-IL"/>
        </w:rPr>
        <w:t>אחר. הן</w:t>
      </w:r>
      <w:r w:rsidRPr="0046320F">
        <w:rPr>
          <w:rFonts w:eastAsia="Calibri"/>
          <w:rtl/>
          <w:lang w:eastAsia="he-IL"/>
        </w:rPr>
        <w:t xml:space="preserve"> ציינו כי לא קיבלו תמריצים כלל, או </w:t>
      </w:r>
      <w:r w:rsidRPr="0046320F">
        <w:rPr>
          <w:rFonts w:eastAsia="Calibri" w:hint="cs"/>
          <w:rtl/>
          <w:lang w:eastAsia="he-IL"/>
        </w:rPr>
        <w:t xml:space="preserve">כי </w:t>
      </w:r>
      <w:r w:rsidRPr="0046320F">
        <w:rPr>
          <w:rFonts w:eastAsia="Calibri"/>
          <w:rtl/>
          <w:lang w:eastAsia="he-IL"/>
        </w:rPr>
        <w:t xml:space="preserve">התמיכה שקיבלו הייתה סמלית ולא הותאמה </w:t>
      </w:r>
      <w:r w:rsidRPr="0046320F">
        <w:rPr>
          <w:rFonts w:eastAsia="Calibri" w:hint="cs"/>
          <w:rtl/>
          <w:lang w:eastAsia="he-IL"/>
        </w:rPr>
        <w:t>להיקף</w:t>
      </w:r>
      <w:r w:rsidRPr="0046320F">
        <w:rPr>
          <w:rFonts w:eastAsia="Calibri"/>
          <w:rtl/>
          <w:lang w:eastAsia="he-IL"/>
        </w:rPr>
        <w:t xml:space="preserve"> השינוי שנדרש מהן. </w:t>
      </w:r>
      <w:r w:rsidRPr="0046320F">
        <w:rPr>
          <w:rFonts w:eastAsia="Calibri" w:hint="cs"/>
          <w:rtl/>
          <w:lang w:eastAsia="he-IL"/>
        </w:rPr>
        <w:t>למשל:</w:t>
      </w:r>
    </w:p>
    <w:p w:rsidR="0046320F" w:rsidRPr="0046320F" w:rsidP="00AE3F30" w14:paraId="68B39C3F" w14:textId="77777777">
      <w:pPr>
        <w:spacing w:line="269" w:lineRule="auto"/>
        <w:rPr>
          <w:rFonts w:eastAsia="Calibri"/>
          <w:rtl/>
          <w:lang w:eastAsia="he-IL"/>
        </w:rPr>
      </w:pPr>
      <w:r w:rsidRPr="0046320F">
        <w:rPr>
          <w:rFonts w:eastAsia="Calibri"/>
          <w:noProof/>
          <w:rtl/>
          <w:lang w:eastAsia="he-IL"/>
        </w:rPr>
        <mc:AlternateContent>
          <mc:Choice Requires="wpg">
            <w:drawing>
              <wp:anchor distT="0" distB="0" distL="114300" distR="114300" simplePos="0" relativeHeight="251673600" behindDoc="1" locked="0" layoutInCell="1" allowOverlap="1">
                <wp:simplePos x="0" y="0"/>
                <wp:positionH relativeFrom="column">
                  <wp:posOffset>710565</wp:posOffset>
                </wp:positionH>
                <wp:positionV relativeFrom="paragraph">
                  <wp:posOffset>140335</wp:posOffset>
                </wp:positionV>
                <wp:extent cx="3778250" cy="1962150"/>
                <wp:effectExtent l="0" t="0" r="12700" b="76200"/>
                <wp:wrapNone/>
                <wp:docPr id="1654021251" name="קבוצה 2" descr="&quot;לא רק שלא קיבלנו תמריצים - ירד לנו בתלוש&quot;;&#10;&quot;הבטיחו לנו תמריצים - וזה לא קרה&quot;;&#10;&quot;היה לי תקציב קטן לקפה - אפילו את זה קיצצתי&quot;."/>
                <wp:cNvGraphicFramePr/>
                <a:graphic xmlns:a="http://schemas.openxmlformats.org/drawingml/2006/main">
                  <a:graphicData uri="http://schemas.microsoft.com/office/word/2010/wordprocessingGroup">
                    <wpg:wgp xmlns:wpg="http://schemas.microsoft.com/office/word/2010/wordprocessingGroup">
                      <wpg:cNvGrpSpPr/>
                      <wpg:grpSpPr>
                        <a:xfrm>
                          <a:off x="0" y="0"/>
                          <a:ext cx="3778250" cy="1962150"/>
                          <a:chOff x="38100" y="0"/>
                          <a:chExt cx="3778250" cy="1962150"/>
                        </a:xfrm>
                      </wpg:grpSpPr>
                      <wps:wsp xmlns:wps="http://schemas.microsoft.com/office/word/2010/wordprocessingShape">
                        <wps:cNvPr id="13" name="בועת דיבור: מלבן 3"/>
                        <wps:cNvSpPr/>
                        <wps:spPr>
                          <a:xfrm>
                            <a:off x="44450" y="0"/>
                            <a:ext cx="3771900" cy="368300"/>
                          </a:xfrm>
                          <a:prstGeom prst="wedgeRectCallout">
                            <a:avLst/>
                          </a:prstGeom>
                          <a:solidFill>
                            <a:srgbClr val="1F497D">
                              <a:lumMod val="20000"/>
                              <a:lumOff val="80000"/>
                            </a:srgbClr>
                          </a:solidFill>
                          <a:ln w="12700">
                            <a:solidFill>
                              <a:sysClr val="windowText" lastClr="000000"/>
                            </a:solidFill>
                            <a:prstDash val="solid"/>
                          </a:ln>
                          <a:effectLst/>
                        </wps:spPr>
                        <wps:txbx>
                          <w:txbxContent>
                            <w:p w:rsidR="005A74E0" w:rsidP="0046320F" w14:paraId="3160A469" w14:textId="77777777">
                              <w:pPr>
                                <w:spacing w:line="276" w:lineRule="auto"/>
                                <w:jc w:val="center"/>
                              </w:pPr>
                              <w:r w:rsidRPr="00267C0E">
                                <w:rPr>
                                  <w:rFonts w:eastAsia="Times New Roman"/>
                                  <w:rtl/>
                                  <w:lang w:eastAsia="he-IL"/>
                                </w:rPr>
                                <w:t>"</w:t>
                              </w:r>
                              <w:r w:rsidRPr="00B76E48">
                                <w:rPr>
                                  <w:rtl/>
                                  <w:lang w:eastAsia="he-IL"/>
                                </w:rPr>
                                <w:t>ממש לא קיבלנו שום תמריצים</w:t>
                              </w:r>
                              <w:r>
                                <w:rPr>
                                  <w:rFonts w:eastAsia="Times New Roman" w:hint="cs"/>
                                  <w:rtl/>
                                  <w:lang w:eastAsia="he-IL"/>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xmlns:wps="http://schemas.microsoft.com/office/word/2010/wordprocessingShape">
                        <wps:cNvPr id="15" name="בועת דיבור: מלבן 5"/>
                        <wps:cNvSpPr/>
                        <wps:spPr>
                          <a:xfrm>
                            <a:off x="38100" y="520700"/>
                            <a:ext cx="3771900" cy="368300"/>
                          </a:xfrm>
                          <a:prstGeom prst="wedgeRectCallout">
                            <a:avLst/>
                          </a:prstGeom>
                          <a:solidFill>
                            <a:srgbClr val="1F497D">
                              <a:lumMod val="20000"/>
                              <a:lumOff val="80000"/>
                            </a:srgbClr>
                          </a:solidFill>
                          <a:ln w="12700">
                            <a:solidFill>
                              <a:sysClr val="windowText" lastClr="000000"/>
                            </a:solidFill>
                            <a:prstDash val="solid"/>
                          </a:ln>
                          <a:effectLst/>
                        </wps:spPr>
                        <wps:txbx>
                          <w:txbxContent>
                            <w:p w:rsidR="005A74E0" w:rsidP="0046320F" w14:paraId="2B5A0939" w14:textId="77777777">
                              <w:pPr>
                                <w:spacing w:line="276" w:lineRule="auto"/>
                                <w:jc w:val="center"/>
                              </w:pPr>
                              <w:r w:rsidRPr="00267C0E">
                                <w:rPr>
                                  <w:rFonts w:eastAsia="Times New Roman"/>
                                  <w:rtl/>
                                  <w:lang w:eastAsia="he-IL"/>
                                </w:rPr>
                                <w:t>"</w:t>
                              </w:r>
                              <w:r w:rsidRPr="00B76E48">
                                <w:rPr>
                                  <w:rtl/>
                                </w:rPr>
                                <w:t xml:space="preserve">לא רק שלא קיבלנו תמריצים </w:t>
                              </w:r>
                              <w:r w:rsidRPr="00B76E48">
                                <w:rPr>
                                  <w:rFonts w:hint="cs"/>
                                  <w:rtl/>
                                </w:rPr>
                                <w:t>-</w:t>
                              </w:r>
                              <w:r w:rsidRPr="00B76E48">
                                <w:rPr>
                                  <w:rtl/>
                                </w:rPr>
                                <w:t xml:space="preserve"> ירד לנו בתלוש</w:t>
                              </w:r>
                              <w:r>
                                <w:rPr>
                                  <w:rFonts w:eastAsia="Times New Roman" w:hint="cs"/>
                                  <w:rtl/>
                                  <w:lang w:eastAsia="he-IL"/>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xmlns:wps="http://schemas.microsoft.com/office/word/2010/wordprocessingShape">
                        <wps:cNvPr id="16" name="בועת דיבור: מלבן 8"/>
                        <wps:cNvSpPr/>
                        <wps:spPr>
                          <a:xfrm>
                            <a:off x="44450" y="1066800"/>
                            <a:ext cx="3771900" cy="368300"/>
                          </a:xfrm>
                          <a:prstGeom prst="wedgeRectCallout">
                            <a:avLst/>
                          </a:prstGeom>
                          <a:solidFill>
                            <a:srgbClr val="1F497D">
                              <a:lumMod val="20000"/>
                              <a:lumOff val="80000"/>
                            </a:srgbClr>
                          </a:solidFill>
                          <a:ln w="12700">
                            <a:solidFill>
                              <a:sysClr val="windowText" lastClr="000000"/>
                            </a:solidFill>
                            <a:prstDash val="solid"/>
                          </a:ln>
                          <a:effectLst/>
                        </wps:spPr>
                        <wps:txbx>
                          <w:txbxContent>
                            <w:p w:rsidR="005A74E0" w:rsidP="0046320F" w14:paraId="54EA9600" w14:textId="77777777">
                              <w:pPr>
                                <w:spacing w:line="276" w:lineRule="auto"/>
                                <w:jc w:val="center"/>
                              </w:pPr>
                              <w:r w:rsidRPr="00267C0E">
                                <w:rPr>
                                  <w:rFonts w:eastAsia="Times New Roman"/>
                                  <w:rtl/>
                                  <w:lang w:eastAsia="he-IL"/>
                                </w:rPr>
                                <w:t>"</w:t>
                              </w:r>
                              <w:r w:rsidRPr="00B76E48">
                                <w:rPr>
                                  <w:rtl/>
                                </w:rPr>
                                <w:t xml:space="preserve">הבטיחו לנו תמריצים </w:t>
                              </w:r>
                              <w:r w:rsidRPr="00B76E48">
                                <w:rPr>
                                  <w:rFonts w:hint="cs"/>
                                  <w:rtl/>
                                </w:rPr>
                                <w:t>-</w:t>
                              </w:r>
                              <w:r w:rsidRPr="00B76E48">
                                <w:rPr>
                                  <w:rtl/>
                                </w:rPr>
                                <w:t xml:space="preserve"> וזה לא קרה</w:t>
                              </w:r>
                              <w:r>
                                <w:rPr>
                                  <w:rFonts w:eastAsia="Times New Roman" w:hint="cs"/>
                                  <w:rtl/>
                                  <w:lang w:eastAsia="he-IL"/>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xmlns:wps="http://schemas.microsoft.com/office/word/2010/wordprocessingShape">
                        <wps:cNvPr id="17" name="בועת דיבור: מלבן 11"/>
                        <wps:cNvSpPr/>
                        <wps:spPr>
                          <a:xfrm>
                            <a:off x="44450" y="1593850"/>
                            <a:ext cx="3771900" cy="368300"/>
                          </a:xfrm>
                          <a:prstGeom prst="wedgeRectCallout">
                            <a:avLst/>
                          </a:prstGeom>
                          <a:solidFill>
                            <a:srgbClr val="1F497D">
                              <a:lumMod val="20000"/>
                              <a:lumOff val="80000"/>
                            </a:srgbClr>
                          </a:solidFill>
                          <a:ln w="12700">
                            <a:solidFill>
                              <a:sysClr val="windowText" lastClr="000000"/>
                            </a:solidFill>
                            <a:prstDash val="solid"/>
                          </a:ln>
                          <a:effectLst/>
                        </wps:spPr>
                        <wps:txbx>
                          <w:txbxContent>
                            <w:p w:rsidR="005A74E0" w:rsidP="0046320F" w14:paraId="1F999228" w14:textId="77777777">
                              <w:pPr>
                                <w:spacing w:line="276" w:lineRule="auto"/>
                                <w:jc w:val="center"/>
                              </w:pPr>
                              <w:r w:rsidRPr="00267C0E">
                                <w:rPr>
                                  <w:rFonts w:eastAsia="Times New Roman"/>
                                  <w:rtl/>
                                  <w:lang w:eastAsia="he-IL"/>
                                </w:rPr>
                                <w:t>"</w:t>
                              </w:r>
                              <w:r w:rsidRPr="00B76E48">
                                <w:rPr>
                                  <w:rtl/>
                                </w:rPr>
                                <w:t>היה לי תקציב קטן לקפה</w:t>
                              </w:r>
                              <w:r w:rsidRPr="00B76E48">
                                <w:rPr>
                                  <w:rFonts w:hint="cs"/>
                                  <w:rtl/>
                                </w:rPr>
                                <w:t xml:space="preserve"> -</w:t>
                              </w:r>
                              <w:r w:rsidRPr="00B76E48">
                                <w:rPr>
                                  <w:rtl/>
                                </w:rPr>
                                <w:t xml:space="preserve"> אפילו את זה קיצצתי</w:t>
                              </w:r>
                              <w:r>
                                <w:rPr>
                                  <w:rFonts w:eastAsia="Times New Roman" w:hint="cs"/>
                                  <w:rtl/>
                                  <w:lang w:eastAsia="he-IL"/>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g:wgp>
                  </a:graphicData>
                </a:graphic>
                <wp14:sizeRelH relativeFrom="margin">
                  <wp14:pctWidth>0</wp14:pctWidth>
                </wp14:sizeRelH>
              </wp:anchor>
            </w:drawing>
          </mc:Choice>
          <mc:Fallback>
            <w:pict>
              <v:group id="קבוצה 2" o:spid="_x0000_s1030" alt="&quot;לא רק שלא קיבלנו תמריצים - ירד לנו בתלוש&quot;;&#10;&quot;הבטיחו לנו תמריצים - וזה לא קרה&quot;;&#10;&quot;היה לי תקציב קטן לקפה - אפילו את זה קיצצתי&quot;." style="width:297.5pt;height:154.5pt;margin-top:11.05pt;margin-left:55.95pt;mso-width-relative:margin;position:absolute;z-index:-251641856" coordorigin="381,0" coordsize="37782,19621">
                <v:shape id="בועת דיבור: מלבן 3" o:spid="_x0000_s1031" type="#_x0000_t61" style="width:37719;height:3683;left:444;mso-wrap-style:square;position:absolute;visibility:visible;v-text-anchor:middle" adj="6300,24300" fillcolor="#c6d9f1" strokecolor="black" strokeweight="1pt">
                  <v:textbox>
                    <w:txbxContent>
                      <w:p w:rsidR="005A74E0" w:rsidP="0046320F">
                        <w:pPr>
                          <w:spacing w:line="276" w:lineRule="auto"/>
                          <w:jc w:val="center"/>
                        </w:pPr>
                        <w:r w:rsidRPr="00267C0E">
                          <w:rPr>
                            <w:rFonts w:eastAsia="Times New Roman"/>
                            <w:rtl/>
                            <w:lang w:eastAsia="he-IL"/>
                          </w:rPr>
                          <w:t>"</w:t>
                        </w:r>
                        <w:r w:rsidRPr="00B76E48">
                          <w:rPr>
                            <w:rtl/>
                            <w:lang w:eastAsia="he-IL"/>
                          </w:rPr>
                          <w:t>ממש לא קיבלנו שום תמריצים</w:t>
                        </w:r>
                        <w:r>
                          <w:rPr>
                            <w:rFonts w:eastAsia="Times New Roman" w:hint="cs"/>
                            <w:rtl/>
                            <w:lang w:eastAsia="he-IL"/>
                          </w:rPr>
                          <w:t>"</w:t>
                        </w:r>
                      </w:p>
                    </w:txbxContent>
                  </v:textbox>
                </v:shape>
                <v:shape id="בועת דיבור: מלבן 5" o:spid="_x0000_s1032" type="#_x0000_t61" style="width:37719;height:3683;left:381;mso-wrap-style:square;position:absolute;top:5207;visibility:visible;v-text-anchor:middle" adj="6300,24300" fillcolor="#c6d9f1" strokecolor="black" strokeweight="1pt">
                  <v:textbox>
                    <w:txbxContent>
                      <w:p w:rsidR="005A74E0" w:rsidP="0046320F">
                        <w:pPr>
                          <w:spacing w:line="276" w:lineRule="auto"/>
                          <w:jc w:val="center"/>
                        </w:pPr>
                        <w:r w:rsidRPr="00267C0E">
                          <w:rPr>
                            <w:rFonts w:eastAsia="Times New Roman"/>
                            <w:rtl/>
                            <w:lang w:eastAsia="he-IL"/>
                          </w:rPr>
                          <w:t>"</w:t>
                        </w:r>
                        <w:r w:rsidRPr="00B76E48">
                          <w:rPr>
                            <w:rtl/>
                          </w:rPr>
                          <w:t xml:space="preserve">לא רק שלא קיבלנו תמריצים </w:t>
                        </w:r>
                        <w:r w:rsidRPr="00B76E48">
                          <w:rPr>
                            <w:rFonts w:hint="cs"/>
                            <w:rtl/>
                          </w:rPr>
                          <w:t>-</w:t>
                        </w:r>
                        <w:r w:rsidRPr="00B76E48">
                          <w:rPr>
                            <w:rtl/>
                          </w:rPr>
                          <w:t xml:space="preserve"> ירד לנו בתלוש</w:t>
                        </w:r>
                        <w:r>
                          <w:rPr>
                            <w:rFonts w:eastAsia="Times New Roman" w:hint="cs"/>
                            <w:rtl/>
                            <w:lang w:eastAsia="he-IL"/>
                          </w:rPr>
                          <w:t>"</w:t>
                        </w:r>
                      </w:p>
                    </w:txbxContent>
                  </v:textbox>
                </v:shape>
                <v:shape id="בועת דיבור: מלבן 8" o:spid="_x0000_s1033" type="#_x0000_t61" style="width:37719;height:3683;left:444;mso-wrap-style:square;position:absolute;top:10668;visibility:visible;v-text-anchor:middle" adj="6300,24300" fillcolor="#c6d9f1" strokecolor="black" strokeweight="1pt">
                  <v:textbox>
                    <w:txbxContent>
                      <w:p w:rsidR="005A74E0" w:rsidP="0046320F">
                        <w:pPr>
                          <w:spacing w:line="276" w:lineRule="auto"/>
                          <w:jc w:val="center"/>
                        </w:pPr>
                        <w:r w:rsidRPr="00267C0E">
                          <w:rPr>
                            <w:rFonts w:eastAsia="Times New Roman"/>
                            <w:rtl/>
                            <w:lang w:eastAsia="he-IL"/>
                          </w:rPr>
                          <w:t>"</w:t>
                        </w:r>
                        <w:r w:rsidRPr="00B76E48">
                          <w:rPr>
                            <w:rtl/>
                          </w:rPr>
                          <w:t xml:space="preserve">הבטיחו לנו תמריצים </w:t>
                        </w:r>
                        <w:r w:rsidRPr="00B76E48">
                          <w:rPr>
                            <w:rFonts w:hint="cs"/>
                            <w:rtl/>
                          </w:rPr>
                          <w:t>-</w:t>
                        </w:r>
                        <w:r w:rsidRPr="00B76E48">
                          <w:rPr>
                            <w:rtl/>
                          </w:rPr>
                          <w:t xml:space="preserve"> וזה לא קרה</w:t>
                        </w:r>
                        <w:r>
                          <w:rPr>
                            <w:rFonts w:eastAsia="Times New Roman" w:hint="cs"/>
                            <w:rtl/>
                            <w:lang w:eastAsia="he-IL"/>
                          </w:rPr>
                          <w:t>"</w:t>
                        </w:r>
                      </w:p>
                    </w:txbxContent>
                  </v:textbox>
                </v:shape>
                <v:shape id="בועת דיבור: מלבן 11" o:spid="_x0000_s1034" type="#_x0000_t61" style="width:37719;height:3683;left:444;mso-wrap-style:square;position:absolute;top:15938;visibility:visible;v-text-anchor:middle" adj="6300,24300" fillcolor="#c6d9f1" strokecolor="black" strokeweight="1pt">
                  <v:textbox>
                    <w:txbxContent>
                      <w:p w:rsidR="005A74E0" w:rsidP="0046320F">
                        <w:pPr>
                          <w:spacing w:line="276" w:lineRule="auto"/>
                          <w:jc w:val="center"/>
                        </w:pPr>
                        <w:r w:rsidRPr="00267C0E">
                          <w:rPr>
                            <w:rFonts w:eastAsia="Times New Roman"/>
                            <w:rtl/>
                            <w:lang w:eastAsia="he-IL"/>
                          </w:rPr>
                          <w:t>"</w:t>
                        </w:r>
                        <w:r w:rsidRPr="00B76E48">
                          <w:rPr>
                            <w:rtl/>
                          </w:rPr>
                          <w:t>היה לי תקציב קטן לקפה</w:t>
                        </w:r>
                        <w:r w:rsidRPr="00B76E48">
                          <w:rPr>
                            <w:rFonts w:hint="cs"/>
                            <w:rtl/>
                          </w:rPr>
                          <w:t xml:space="preserve"> -</w:t>
                        </w:r>
                        <w:r w:rsidRPr="00B76E48">
                          <w:rPr>
                            <w:rtl/>
                          </w:rPr>
                          <w:t xml:space="preserve"> אפילו את זה קיצצתי</w:t>
                        </w:r>
                        <w:r>
                          <w:rPr>
                            <w:rFonts w:eastAsia="Times New Roman" w:hint="cs"/>
                            <w:rtl/>
                            <w:lang w:eastAsia="he-IL"/>
                          </w:rPr>
                          <w:t>"</w:t>
                        </w:r>
                      </w:p>
                    </w:txbxContent>
                  </v:textbox>
                </v:shape>
              </v:group>
            </w:pict>
          </mc:Fallback>
        </mc:AlternateContent>
      </w:r>
    </w:p>
    <w:p w:rsidR="0046320F" w:rsidRPr="0046320F" w:rsidP="00AE3F30" w14:paraId="4D7E1525" w14:textId="77777777">
      <w:pPr>
        <w:spacing w:line="269" w:lineRule="auto"/>
        <w:rPr>
          <w:rFonts w:eastAsia="Calibri"/>
          <w:rtl/>
          <w:lang w:eastAsia="he-IL"/>
        </w:rPr>
      </w:pPr>
    </w:p>
    <w:p w:rsidR="0046320F" w:rsidRPr="0046320F" w:rsidP="00AE3F30" w14:paraId="78FE1ABC" w14:textId="77777777">
      <w:pPr>
        <w:spacing w:line="269" w:lineRule="auto"/>
        <w:rPr>
          <w:rFonts w:eastAsia="Calibri"/>
          <w:rtl/>
        </w:rPr>
      </w:pPr>
    </w:p>
    <w:p w:rsidR="0046320F" w:rsidRPr="0046320F" w:rsidP="00AE3F30" w14:paraId="47548686" w14:textId="77777777">
      <w:pPr>
        <w:widowControl w:val="0"/>
        <w:spacing w:line="269" w:lineRule="auto"/>
        <w:rPr>
          <w:rFonts w:ascii="David" w:eastAsia="Calibri" w:hAnsi="David"/>
          <w:b/>
          <w:bCs/>
          <w:rtl/>
          <w:lang w:eastAsia="he-IL"/>
        </w:rPr>
      </w:pPr>
    </w:p>
    <w:p w:rsidR="0046320F" w:rsidRPr="0046320F" w:rsidP="00AE3F30" w14:paraId="10B98FA2" w14:textId="77777777">
      <w:pPr>
        <w:widowControl w:val="0"/>
        <w:spacing w:line="269" w:lineRule="auto"/>
        <w:rPr>
          <w:rFonts w:ascii="David" w:eastAsia="Calibri" w:hAnsi="David"/>
          <w:b/>
          <w:bCs/>
          <w:rtl/>
          <w:lang w:eastAsia="he-IL"/>
        </w:rPr>
      </w:pPr>
    </w:p>
    <w:p w:rsidR="0046320F" w:rsidRPr="0046320F" w:rsidP="00AE3F30" w14:paraId="39C8023C" w14:textId="77777777">
      <w:pPr>
        <w:widowControl w:val="0"/>
        <w:spacing w:line="269" w:lineRule="auto"/>
        <w:rPr>
          <w:rFonts w:ascii="David" w:eastAsia="Calibri" w:hAnsi="David"/>
          <w:b/>
          <w:bCs/>
          <w:rtl/>
          <w:lang w:eastAsia="he-IL"/>
        </w:rPr>
      </w:pPr>
    </w:p>
    <w:p w:rsidR="0046320F" w:rsidRPr="0046320F" w:rsidP="00AE3F30" w14:paraId="490A7D1B" w14:textId="77777777">
      <w:pPr>
        <w:widowControl w:val="0"/>
        <w:spacing w:line="269" w:lineRule="auto"/>
        <w:rPr>
          <w:rFonts w:ascii="David" w:eastAsia="Calibri" w:hAnsi="David"/>
          <w:b/>
          <w:bCs/>
          <w:rtl/>
          <w:lang w:eastAsia="he-IL"/>
        </w:rPr>
      </w:pPr>
    </w:p>
    <w:p w:rsidR="0046320F" w:rsidRPr="0046320F" w:rsidP="00AE3F30" w14:paraId="326E4F53" w14:textId="77777777">
      <w:pPr>
        <w:widowControl w:val="0"/>
        <w:spacing w:line="269" w:lineRule="auto"/>
        <w:rPr>
          <w:rFonts w:ascii="David" w:eastAsia="Calibri" w:hAnsi="David"/>
          <w:b/>
          <w:bCs/>
          <w:rtl/>
          <w:lang w:eastAsia="he-IL"/>
        </w:rPr>
      </w:pPr>
    </w:p>
    <w:p w:rsidR="0046320F" w:rsidRPr="0046320F" w:rsidP="00AE3F30" w14:paraId="4CE5E6D0" w14:textId="77777777">
      <w:pPr>
        <w:widowControl w:val="0"/>
        <w:spacing w:line="269" w:lineRule="auto"/>
        <w:rPr>
          <w:rFonts w:ascii="David" w:eastAsia="Calibri" w:hAnsi="David"/>
          <w:b/>
          <w:bCs/>
          <w:rtl/>
          <w:lang w:eastAsia="he-IL"/>
        </w:rPr>
      </w:pPr>
    </w:p>
    <w:p w:rsidR="0046320F" w:rsidRPr="0046320F" w:rsidP="00D160B9" w14:paraId="2AD4943A" w14:textId="77777777">
      <w:pPr>
        <w:widowControl w:val="0"/>
        <w:tabs>
          <w:tab w:val="left" w:pos="2355"/>
        </w:tabs>
        <w:spacing w:line="269" w:lineRule="auto"/>
        <w:rPr>
          <w:rFonts w:ascii="David" w:eastAsia="Calibri" w:hAnsi="David"/>
          <w:b/>
          <w:bCs/>
          <w:rtl/>
          <w:lang w:eastAsia="he-IL"/>
        </w:rPr>
      </w:pPr>
      <w:r>
        <w:rPr>
          <w:rFonts w:ascii="David" w:eastAsia="Calibri" w:hAnsi="David"/>
          <w:b/>
          <w:bCs/>
          <w:rtl/>
          <w:lang w:eastAsia="he-IL"/>
        </w:rPr>
        <w:tab/>
      </w:r>
    </w:p>
    <w:p w:rsidR="0046320F" w:rsidRPr="0046320F" w:rsidP="00AE3F30" w14:paraId="384746AB" w14:textId="77777777">
      <w:pPr>
        <w:widowControl w:val="0"/>
        <w:spacing w:line="269" w:lineRule="auto"/>
        <w:rPr>
          <w:rFonts w:ascii="David" w:eastAsia="Calibri" w:hAnsi="David"/>
          <w:b/>
          <w:bCs/>
          <w:rtl/>
          <w:lang w:eastAsia="he-IL"/>
        </w:rPr>
      </w:pPr>
    </w:p>
    <w:p w:rsidR="0046320F" w:rsidRPr="0046320F" w:rsidP="00AE3F30" w14:paraId="216EE08B" w14:textId="77777777">
      <w:pPr>
        <w:widowControl w:val="0"/>
        <w:spacing w:line="269" w:lineRule="auto"/>
        <w:rPr>
          <w:rFonts w:ascii="David" w:eastAsia="Calibri" w:hAnsi="David"/>
          <w:b/>
          <w:bCs/>
          <w:rtl/>
          <w:lang w:eastAsia="he-IL"/>
        </w:rPr>
      </w:pPr>
    </w:p>
    <w:p w:rsidR="0046320F" w:rsidRPr="0046320F" w:rsidP="00AE3F30" w14:paraId="35A906D8" w14:textId="77777777">
      <w:pPr>
        <w:widowControl w:val="0"/>
        <w:spacing w:line="269" w:lineRule="auto"/>
        <w:rPr>
          <w:rFonts w:ascii="David" w:eastAsia="Calibri" w:hAnsi="David"/>
          <w:b/>
          <w:bCs/>
          <w:rtl/>
          <w:lang w:eastAsia="he-IL"/>
        </w:rPr>
      </w:pPr>
    </w:p>
    <w:p w:rsidR="0046320F" w:rsidRPr="0046320F" w:rsidP="00AE3F30" w14:paraId="307857D9" w14:textId="77777777">
      <w:pPr>
        <w:widowControl w:val="0"/>
        <w:spacing w:line="269" w:lineRule="auto"/>
        <w:rPr>
          <w:rFonts w:ascii="David" w:eastAsia="Calibri" w:hAnsi="David"/>
          <w:b/>
          <w:bCs/>
          <w:rtl/>
          <w:lang w:eastAsia="he-IL"/>
        </w:rPr>
      </w:pPr>
    </w:p>
    <w:p w:rsidR="0046320F" w:rsidRPr="0046320F" w:rsidP="00AE3F30" w14:paraId="13CEEF55" w14:textId="77777777">
      <w:pPr>
        <w:widowControl w:val="0"/>
        <w:spacing w:line="269" w:lineRule="auto"/>
        <w:rPr>
          <w:rFonts w:ascii="David" w:eastAsia="Calibri" w:hAnsi="David"/>
          <w:b/>
          <w:bCs/>
          <w:rtl/>
          <w:lang w:eastAsia="he-IL"/>
        </w:rPr>
      </w:pPr>
      <w:r w:rsidRPr="0046320F">
        <w:rPr>
          <w:rFonts w:ascii="David" w:eastAsia="Calibri" w:hAnsi="David" w:hint="eastAsia"/>
          <w:b/>
          <w:bCs/>
          <w:rtl/>
          <w:lang w:eastAsia="he-IL"/>
        </w:rPr>
        <w:t>מנהלות</w:t>
      </w:r>
      <w:r w:rsidRPr="0046320F">
        <w:rPr>
          <w:rFonts w:ascii="David" w:eastAsia="Calibri" w:hAnsi="David"/>
          <w:b/>
          <w:bCs/>
          <w:rtl/>
          <w:lang w:eastAsia="he-IL"/>
        </w:rPr>
        <w:t xml:space="preserve"> </w:t>
      </w:r>
      <w:r w:rsidRPr="0046320F">
        <w:rPr>
          <w:rFonts w:ascii="David" w:eastAsia="Calibri" w:hAnsi="David"/>
          <w:b/>
          <w:bCs/>
          <w:rtl/>
          <w:lang w:eastAsia="he-IL"/>
        </w:rPr>
        <w:t>המש"ח</w:t>
      </w:r>
      <w:r w:rsidRPr="0046320F">
        <w:rPr>
          <w:rFonts w:ascii="David" w:eastAsia="Calibri" w:hAnsi="David"/>
          <w:b/>
          <w:bCs/>
          <w:rtl/>
          <w:lang w:eastAsia="he-IL"/>
        </w:rPr>
        <w:t xml:space="preserve"> בעיריית </w:t>
      </w:r>
      <w:r w:rsidRPr="0046320F">
        <w:rPr>
          <w:rFonts w:ascii="David" w:eastAsia="Calibri" w:hAnsi="David" w:hint="cs"/>
          <w:b/>
          <w:bCs/>
          <w:rtl/>
          <w:lang w:eastAsia="he-IL"/>
        </w:rPr>
        <w:t>מעלות-תרשיחא</w:t>
      </w:r>
      <w:r w:rsidRPr="0046320F">
        <w:rPr>
          <w:rFonts w:ascii="David" w:eastAsia="Calibri" w:hAnsi="David"/>
          <w:b/>
          <w:bCs/>
          <w:rtl/>
          <w:lang w:eastAsia="he-IL"/>
        </w:rPr>
        <w:t xml:space="preserve"> ובמועצה המקומית </w:t>
      </w:r>
      <w:r w:rsidRPr="0046320F">
        <w:rPr>
          <w:rFonts w:ascii="David" w:eastAsia="Calibri" w:hAnsi="David" w:hint="cs"/>
          <w:b/>
          <w:bCs/>
          <w:rtl/>
          <w:lang w:eastAsia="he-IL"/>
        </w:rPr>
        <w:t>ראש פינה</w:t>
      </w:r>
      <w:r w:rsidRPr="0046320F">
        <w:rPr>
          <w:rFonts w:ascii="David" w:eastAsia="Calibri" w:hAnsi="David"/>
          <w:b/>
          <w:bCs/>
          <w:rtl/>
          <w:lang w:eastAsia="he-IL"/>
        </w:rPr>
        <w:t xml:space="preserve"> ציינו </w:t>
      </w:r>
      <w:r w:rsidRPr="0046320F">
        <w:rPr>
          <w:rFonts w:ascii="David" w:eastAsia="Calibri" w:hAnsi="David" w:hint="eastAsia"/>
          <w:b/>
          <w:bCs/>
          <w:rtl/>
          <w:lang w:eastAsia="he-IL"/>
        </w:rPr>
        <w:t>לפני</w:t>
      </w:r>
      <w:r w:rsidRPr="0046320F">
        <w:rPr>
          <w:rFonts w:ascii="David" w:eastAsia="Calibri" w:hAnsi="David"/>
          <w:b/>
          <w:bCs/>
          <w:rtl/>
          <w:lang w:eastAsia="he-IL"/>
        </w:rPr>
        <w:t xml:space="preserve"> </w:t>
      </w:r>
      <w:r w:rsidRPr="0046320F">
        <w:rPr>
          <w:rFonts w:ascii="David" w:eastAsia="Calibri" w:hAnsi="David" w:hint="eastAsia"/>
          <w:b/>
          <w:bCs/>
          <w:rtl/>
          <w:lang w:eastAsia="he-IL"/>
        </w:rPr>
        <w:t>צוות</w:t>
      </w:r>
      <w:r w:rsidRPr="0046320F">
        <w:rPr>
          <w:rFonts w:ascii="David" w:eastAsia="Calibri" w:hAnsi="David"/>
          <w:b/>
          <w:bCs/>
          <w:rtl/>
          <w:lang w:eastAsia="he-IL"/>
        </w:rPr>
        <w:t xml:space="preserve"> הביקורת כי </w:t>
      </w:r>
      <w:r w:rsidRPr="0046320F">
        <w:rPr>
          <w:rFonts w:ascii="David" w:eastAsia="Calibri" w:hAnsi="David" w:hint="eastAsia"/>
          <w:b/>
          <w:bCs/>
          <w:rtl/>
          <w:lang w:eastAsia="he-IL"/>
        </w:rPr>
        <w:t>היה</w:t>
      </w:r>
      <w:r w:rsidRPr="0046320F">
        <w:rPr>
          <w:rFonts w:ascii="David" w:eastAsia="Calibri" w:hAnsi="David"/>
          <w:b/>
          <w:bCs/>
          <w:rtl/>
          <w:lang w:eastAsia="he-IL"/>
        </w:rPr>
        <w:t xml:space="preserve"> </w:t>
      </w:r>
      <w:r w:rsidRPr="0046320F">
        <w:rPr>
          <w:rFonts w:ascii="David" w:eastAsia="Calibri" w:hAnsi="David" w:hint="eastAsia"/>
          <w:b/>
          <w:bCs/>
          <w:rtl/>
          <w:lang w:eastAsia="he-IL"/>
        </w:rPr>
        <w:t>קושי</w:t>
      </w:r>
      <w:r w:rsidRPr="0046320F">
        <w:rPr>
          <w:rFonts w:ascii="David" w:eastAsia="Calibri" w:hAnsi="David"/>
          <w:b/>
          <w:bCs/>
          <w:rtl/>
          <w:lang w:eastAsia="he-IL"/>
        </w:rPr>
        <w:t xml:space="preserve"> </w:t>
      </w:r>
      <w:r w:rsidRPr="0046320F">
        <w:rPr>
          <w:rFonts w:ascii="David" w:eastAsia="Calibri" w:hAnsi="David" w:hint="eastAsia"/>
          <w:b/>
          <w:bCs/>
          <w:rtl/>
          <w:lang w:eastAsia="he-IL"/>
        </w:rPr>
        <w:t>בגיוס</w:t>
      </w:r>
      <w:r w:rsidRPr="0046320F">
        <w:rPr>
          <w:rFonts w:ascii="David" w:eastAsia="Calibri" w:hAnsi="David"/>
          <w:b/>
          <w:bCs/>
          <w:rtl/>
          <w:lang w:eastAsia="he-IL"/>
        </w:rPr>
        <w:t xml:space="preserve"> </w:t>
      </w:r>
      <w:r w:rsidRPr="0046320F">
        <w:rPr>
          <w:rFonts w:ascii="David" w:eastAsia="Calibri" w:hAnsi="David" w:hint="eastAsia"/>
          <w:b/>
          <w:bCs/>
          <w:rtl/>
          <w:lang w:eastAsia="he-IL"/>
        </w:rPr>
        <w:t>עו</w:t>
      </w:r>
      <w:r w:rsidRPr="0046320F">
        <w:rPr>
          <w:rFonts w:ascii="David" w:eastAsia="Calibri" w:hAnsi="David"/>
          <w:b/>
          <w:bCs/>
          <w:rtl/>
          <w:lang w:eastAsia="he-IL"/>
        </w:rPr>
        <w:t>"</w:t>
      </w:r>
      <w:r w:rsidRPr="0046320F">
        <w:rPr>
          <w:rFonts w:ascii="David" w:eastAsia="Calibri" w:hAnsi="David" w:hint="eastAsia"/>
          <w:b/>
          <w:bCs/>
          <w:rtl/>
          <w:lang w:eastAsia="he-IL"/>
        </w:rPr>
        <w:t>סים</w:t>
      </w:r>
      <w:r w:rsidRPr="0046320F">
        <w:rPr>
          <w:rFonts w:ascii="David" w:eastAsia="Calibri" w:hAnsi="David"/>
          <w:b/>
          <w:bCs/>
          <w:rtl/>
          <w:lang w:eastAsia="he-IL"/>
        </w:rPr>
        <w:t xml:space="preserve"> </w:t>
      </w:r>
      <w:r w:rsidRPr="0046320F">
        <w:rPr>
          <w:rFonts w:ascii="David" w:eastAsia="Calibri" w:hAnsi="David" w:hint="eastAsia"/>
          <w:b/>
          <w:bCs/>
          <w:rtl/>
          <w:lang w:eastAsia="he-IL"/>
        </w:rPr>
        <w:t>חדשים</w:t>
      </w:r>
      <w:r w:rsidRPr="0046320F">
        <w:rPr>
          <w:rFonts w:ascii="David" w:eastAsia="Calibri" w:hAnsi="David"/>
          <w:b/>
          <w:bCs/>
          <w:rtl/>
          <w:lang w:eastAsia="he-IL"/>
        </w:rPr>
        <w:t xml:space="preserve"> </w:t>
      </w:r>
      <w:r w:rsidRPr="0046320F">
        <w:rPr>
          <w:rFonts w:ascii="David" w:eastAsia="Calibri" w:hAnsi="David" w:hint="eastAsia"/>
          <w:b/>
          <w:bCs/>
          <w:rtl/>
          <w:lang w:eastAsia="he-IL"/>
        </w:rPr>
        <w:t>עקב</w:t>
      </w:r>
      <w:r w:rsidRPr="0046320F">
        <w:rPr>
          <w:rFonts w:ascii="David" w:eastAsia="Calibri" w:hAnsi="David"/>
          <w:b/>
          <w:bCs/>
          <w:rtl/>
          <w:lang w:eastAsia="he-IL"/>
        </w:rPr>
        <w:t xml:space="preserve"> </w:t>
      </w:r>
      <w:r w:rsidRPr="0046320F">
        <w:rPr>
          <w:rFonts w:ascii="David" w:eastAsia="Calibri" w:hAnsi="David" w:hint="eastAsia"/>
          <w:b/>
          <w:bCs/>
          <w:rtl/>
          <w:lang w:eastAsia="he-IL"/>
        </w:rPr>
        <w:t>התחרות</w:t>
      </w:r>
      <w:r w:rsidRPr="0046320F">
        <w:rPr>
          <w:rFonts w:ascii="David" w:eastAsia="Calibri" w:hAnsi="David"/>
          <w:b/>
          <w:bCs/>
          <w:rtl/>
          <w:lang w:eastAsia="he-IL"/>
        </w:rPr>
        <w:t xml:space="preserve"> על כוח אדם </w:t>
      </w:r>
      <w:r w:rsidRPr="0046320F">
        <w:rPr>
          <w:rFonts w:ascii="David" w:eastAsia="Calibri" w:hAnsi="David" w:hint="eastAsia"/>
          <w:b/>
          <w:bCs/>
          <w:rtl/>
          <w:lang w:eastAsia="he-IL"/>
        </w:rPr>
        <w:t>עם</w:t>
      </w:r>
      <w:r w:rsidRPr="0046320F">
        <w:rPr>
          <w:rFonts w:ascii="David" w:eastAsia="Calibri" w:hAnsi="David"/>
          <w:b/>
          <w:bCs/>
          <w:rtl/>
          <w:lang w:eastAsia="he-IL"/>
        </w:rPr>
        <w:t xml:space="preserve"> </w:t>
      </w:r>
      <w:r w:rsidRPr="0046320F">
        <w:rPr>
          <w:rFonts w:ascii="David" w:eastAsia="Calibri" w:hAnsi="David" w:hint="eastAsia"/>
          <w:b/>
          <w:bCs/>
          <w:rtl/>
          <w:lang w:eastAsia="he-IL"/>
        </w:rPr>
        <w:t>רשויות</w:t>
      </w:r>
      <w:r w:rsidRPr="0046320F">
        <w:rPr>
          <w:rFonts w:ascii="David" w:eastAsia="Calibri" w:hAnsi="David"/>
          <w:b/>
          <w:bCs/>
          <w:rtl/>
          <w:lang w:eastAsia="he-IL"/>
        </w:rPr>
        <w:t xml:space="preserve"> </w:t>
      </w:r>
      <w:r w:rsidRPr="0046320F">
        <w:rPr>
          <w:rFonts w:ascii="David" w:eastAsia="Calibri" w:hAnsi="David" w:hint="eastAsia"/>
          <w:b/>
          <w:bCs/>
          <w:rtl/>
          <w:lang w:eastAsia="he-IL"/>
        </w:rPr>
        <w:t>מקומיות</w:t>
      </w:r>
      <w:r w:rsidRPr="0046320F">
        <w:rPr>
          <w:rFonts w:ascii="David" w:eastAsia="Calibri" w:hAnsi="David"/>
          <w:b/>
          <w:bCs/>
          <w:rtl/>
          <w:lang w:eastAsia="he-IL"/>
        </w:rPr>
        <w:t xml:space="preserve"> </w:t>
      </w:r>
      <w:r w:rsidRPr="0046320F">
        <w:rPr>
          <w:rFonts w:ascii="David" w:eastAsia="Calibri" w:hAnsi="David" w:hint="eastAsia"/>
          <w:b/>
          <w:bCs/>
          <w:rtl/>
          <w:lang w:eastAsia="he-IL"/>
        </w:rPr>
        <w:t>סמוכות</w:t>
      </w:r>
      <w:r w:rsidRPr="0046320F">
        <w:rPr>
          <w:rFonts w:ascii="David" w:eastAsia="Calibri" w:hAnsi="David"/>
          <w:b/>
          <w:bCs/>
          <w:rtl/>
          <w:lang w:eastAsia="he-IL"/>
        </w:rPr>
        <w:t xml:space="preserve"> </w:t>
      </w:r>
      <w:r w:rsidRPr="0046320F">
        <w:rPr>
          <w:rFonts w:ascii="David" w:eastAsia="Calibri" w:hAnsi="David" w:hint="eastAsia"/>
          <w:b/>
          <w:bCs/>
          <w:rtl/>
          <w:lang w:eastAsia="he-IL"/>
        </w:rPr>
        <w:t>שפונו</w:t>
      </w:r>
      <w:r w:rsidRPr="0046320F">
        <w:rPr>
          <w:rFonts w:ascii="David" w:eastAsia="Calibri" w:hAnsi="David"/>
          <w:b/>
          <w:bCs/>
          <w:rtl/>
          <w:lang w:eastAsia="he-IL"/>
        </w:rPr>
        <w:t xml:space="preserve"> </w:t>
      </w:r>
      <w:r w:rsidRPr="0046320F">
        <w:rPr>
          <w:rFonts w:ascii="David" w:eastAsia="Calibri" w:hAnsi="David" w:hint="eastAsia"/>
          <w:b/>
          <w:bCs/>
          <w:rtl/>
          <w:lang w:eastAsia="he-IL"/>
        </w:rPr>
        <w:t>וקיבלו</w:t>
      </w:r>
      <w:r w:rsidRPr="0046320F">
        <w:rPr>
          <w:rFonts w:ascii="David" w:eastAsia="Calibri" w:hAnsi="David"/>
          <w:b/>
          <w:bCs/>
          <w:rtl/>
          <w:lang w:eastAsia="he-IL"/>
        </w:rPr>
        <w:t xml:space="preserve"> </w:t>
      </w:r>
      <w:r w:rsidRPr="0046320F">
        <w:rPr>
          <w:rFonts w:ascii="David" w:eastAsia="Calibri" w:hAnsi="David" w:hint="eastAsia"/>
          <w:b/>
          <w:bCs/>
          <w:rtl/>
          <w:lang w:eastAsia="he-IL"/>
        </w:rPr>
        <w:t>תמריצים</w:t>
      </w:r>
      <w:r w:rsidRPr="0046320F">
        <w:rPr>
          <w:rFonts w:ascii="David" w:eastAsia="Calibri" w:hAnsi="David"/>
          <w:b/>
          <w:bCs/>
          <w:rtl/>
          <w:lang w:eastAsia="he-IL"/>
        </w:rPr>
        <w:t xml:space="preserve"> </w:t>
      </w:r>
      <w:r w:rsidRPr="0046320F">
        <w:rPr>
          <w:rFonts w:ascii="David" w:eastAsia="Calibri" w:hAnsi="David" w:hint="eastAsia"/>
          <w:b/>
          <w:bCs/>
          <w:rtl/>
          <w:lang w:eastAsia="he-IL"/>
        </w:rPr>
        <w:t>בעקבות</w:t>
      </w:r>
      <w:r w:rsidRPr="0046320F">
        <w:rPr>
          <w:rFonts w:ascii="David" w:eastAsia="Calibri" w:hAnsi="David"/>
          <w:b/>
          <w:bCs/>
          <w:rtl/>
          <w:lang w:eastAsia="he-IL"/>
        </w:rPr>
        <w:t xml:space="preserve"> </w:t>
      </w:r>
      <w:r w:rsidRPr="0046320F">
        <w:rPr>
          <w:rFonts w:ascii="David" w:eastAsia="Calibri" w:hAnsi="David" w:hint="eastAsia"/>
          <w:b/>
          <w:bCs/>
          <w:rtl/>
          <w:lang w:eastAsia="he-IL"/>
        </w:rPr>
        <w:t>המלחמה</w:t>
      </w:r>
      <w:r w:rsidRPr="0046320F">
        <w:rPr>
          <w:rFonts w:ascii="David" w:eastAsia="Calibri" w:hAnsi="David"/>
          <w:b/>
          <w:bCs/>
          <w:rtl/>
          <w:lang w:eastAsia="he-IL"/>
        </w:rPr>
        <w:t xml:space="preserve"> - דבר שהקנה להן יתרון </w:t>
      </w:r>
      <w:r w:rsidRPr="0046320F">
        <w:rPr>
          <w:rFonts w:ascii="David" w:eastAsia="Calibri" w:hAnsi="David" w:hint="eastAsia"/>
          <w:b/>
          <w:bCs/>
          <w:rtl/>
          <w:lang w:eastAsia="he-IL"/>
        </w:rPr>
        <w:t>בגיוס</w:t>
      </w:r>
      <w:r w:rsidRPr="0046320F">
        <w:rPr>
          <w:rFonts w:ascii="David" w:eastAsia="Calibri" w:hAnsi="David"/>
          <w:b/>
          <w:bCs/>
          <w:rtl/>
          <w:lang w:eastAsia="he-IL"/>
        </w:rPr>
        <w:t xml:space="preserve"> </w:t>
      </w:r>
      <w:r w:rsidRPr="0046320F">
        <w:rPr>
          <w:rFonts w:ascii="David" w:eastAsia="Calibri" w:hAnsi="David" w:hint="eastAsia"/>
          <w:b/>
          <w:bCs/>
          <w:rtl/>
          <w:lang w:eastAsia="he-IL"/>
        </w:rPr>
        <w:t>עובדים</w:t>
      </w:r>
      <w:r w:rsidRPr="0046320F">
        <w:rPr>
          <w:rFonts w:ascii="David" w:eastAsia="Calibri" w:hAnsi="David"/>
          <w:b/>
          <w:bCs/>
          <w:rtl/>
          <w:lang w:eastAsia="he-IL"/>
        </w:rPr>
        <w:t xml:space="preserve">. </w:t>
      </w:r>
      <w:r w:rsidRPr="0046320F">
        <w:rPr>
          <w:rFonts w:ascii="David" w:eastAsia="Calibri" w:hAnsi="David" w:hint="eastAsia"/>
          <w:b/>
          <w:bCs/>
          <w:rtl/>
          <w:lang w:eastAsia="he-IL"/>
        </w:rPr>
        <w:t>כאמור</w:t>
      </w:r>
      <w:r w:rsidRPr="0046320F">
        <w:rPr>
          <w:rFonts w:ascii="David" w:eastAsia="Calibri" w:hAnsi="David"/>
          <w:b/>
          <w:bCs/>
          <w:rtl/>
          <w:lang w:eastAsia="he-IL"/>
        </w:rPr>
        <w:t xml:space="preserve">, החלטת </w:t>
      </w:r>
      <w:r w:rsidRPr="0046320F">
        <w:rPr>
          <w:rFonts w:ascii="David" w:eastAsia="Calibri" w:hAnsi="David" w:hint="eastAsia"/>
          <w:b/>
          <w:bCs/>
          <w:rtl/>
          <w:lang w:eastAsia="he-IL"/>
        </w:rPr>
        <w:t>הממשלה</w:t>
      </w:r>
      <w:r w:rsidRPr="0046320F">
        <w:rPr>
          <w:rFonts w:ascii="David" w:eastAsia="Calibri" w:hAnsi="David"/>
          <w:b/>
          <w:bCs/>
          <w:rtl/>
          <w:lang w:eastAsia="he-IL"/>
        </w:rPr>
        <w:t xml:space="preserve"> 2826 </w:t>
      </w:r>
      <w:r w:rsidRPr="0046320F">
        <w:rPr>
          <w:rFonts w:ascii="David" w:eastAsia="Calibri" w:hAnsi="David" w:hint="eastAsia"/>
          <w:b/>
          <w:bCs/>
          <w:rtl/>
          <w:lang w:eastAsia="he-IL"/>
        </w:rPr>
        <w:t>עסקה</w:t>
      </w:r>
      <w:r w:rsidRPr="0046320F">
        <w:rPr>
          <w:rFonts w:ascii="David" w:eastAsia="Calibri" w:hAnsi="David"/>
          <w:b/>
          <w:bCs/>
          <w:rtl/>
          <w:lang w:eastAsia="he-IL"/>
        </w:rPr>
        <w:t xml:space="preserve"> </w:t>
      </w:r>
      <w:r w:rsidRPr="0046320F">
        <w:rPr>
          <w:rFonts w:ascii="David" w:eastAsia="Calibri" w:hAnsi="David" w:hint="eastAsia"/>
          <w:b/>
          <w:bCs/>
          <w:rtl/>
          <w:lang w:eastAsia="he-IL"/>
        </w:rPr>
        <w:t>במתן</w:t>
      </w:r>
      <w:r w:rsidRPr="0046320F">
        <w:rPr>
          <w:rFonts w:ascii="David" w:eastAsia="Calibri" w:hAnsi="David"/>
          <w:b/>
          <w:bCs/>
          <w:rtl/>
          <w:lang w:eastAsia="he-IL"/>
        </w:rPr>
        <w:t xml:space="preserve"> </w:t>
      </w:r>
      <w:r w:rsidRPr="0046320F">
        <w:rPr>
          <w:rFonts w:ascii="David" w:eastAsia="Calibri" w:hAnsi="David" w:hint="eastAsia"/>
          <w:b/>
          <w:bCs/>
          <w:rtl/>
          <w:lang w:eastAsia="he-IL"/>
        </w:rPr>
        <w:t>תמריצים</w:t>
      </w:r>
      <w:r w:rsidRPr="0046320F">
        <w:rPr>
          <w:rFonts w:ascii="David" w:eastAsia="Calibri" w:hAnsi="David"/>
          <w:b/>
          <w:bCs/>
          <w:rtl/>
          <w:lang w:eastAsia="he-IL"/>
        </w:rPr>
        <w:t xml:space="preserve"> בתחום הרווחה </w:t>
      </w:r>
      <w:r w:rsidRPr="0046320F">
        <w:rPr>
          <w:rFonts w:ascii="David" w:eastAsia="Calibri" w:hAnsi="David" w:hint="eastAsia"/>
          <w:b/>
          <w:bCs/>
          <w:rtl/>
          <w:lang w:eastAsia="he-IL"/>
        </w:rPr>
        <w:t>ל</w:t>
      </w:r>
      <w:r w:rsidRPr="0046320F">
        <w:rPr>
          <w:rFonts w:ascii="David" w:eastAsia="Calibri" w:hAnsi="David"/>
          <w:b/>
          <w:bCs/>
          <w:rtl/>
          <w:lang w:eastAsia="he-IL"/>
        </w:rPr>
        <w:t>שימור ו</w:t>
      </w:r>
      <w:r w:rsidRPr="0046320F">
        <w:rPr>
          <w:rFonts w:ascii="David" w:eastAsia="Calibri" w:hAnsi="David" w:hint="eastAsia"/>
          <w:b/>
          <w:bCs/>
          <w:rtl/>
          <w:lang w:eastAsia="he-IL"/>
        </w:rPr>
        <w:t>ל</w:t>
      </w:r>
      <w:r w:rsidRPr="0046320F">
        <w:rPr>
          <w:rFonts w:ascii="David" w:eastAsia="Calibri" w:hAnsi="David"/>
          <w:b/>
          <w:bCs/>
          <w:rtl/>
          <w:lang w:eastAsia="he-IL"/>
        </w:rPr>
        <w:t xml:space="preserve">חיזוק </w:t>
      </w:r>
      <w:r w:rsidRPr="0046320F">
        <w:rPr>
          <w:rFonts w:ascii="David" w:eastAsia="Calibri" w:hAnsi="David" w:hint="eastAsia"/>
          <w:b/>
          <w:bCs/>
          <w:rtl/>
          <w:lang w:eastAsia="he-IL"/>
        </w:rPr>
        <w:t>של</w:t>
      </w:r>
      <w:r w:rsidRPr="0046320F">
        <w:rPr>
          <w:rFonts w:ascii="David" w:eastAsia="Calibri" w:hAnsi="David"/>
          <w:b/>
          <w:bCs/>
          <w:rtl/>
          <w:lang w:eastAsia="he-IL"/>
        </w:rPr>
        <w:t xml:space="preserve"> עובדי </w:t>
      </w:r>
      <w:r w:rsidRPr="0046320F">
        <w:rPr>
          <w:rFonts w:ascii="David" w:eastAsia="Calibri" w:hAnsi="David"/>
          <w:b/>
          <w:bCs/>
          <w:rtl/>
          <w:lang w:eastAsia="he-IL"/>
        </w:rPr>
        <w:t>המ</w:t>
      </w:r>
      <w:r w:rsidRPr="0046320F">
        <w:rPr>
          <w:rFonts w:ascii="David" w:eastAsia="Calibri" w:hAnsi="David" w:hint="eastAsia"/>
          <w:b/>
          <w:bCs/>
          <w:rtl/>
          <w:lang w:eastAsia="he-IL"/>
        </w:rPr>
        <w:t>ש</w:t>
      </w:r>
      <w:r w:rsidRPr="0046320F">
        <w:rPr>
          <w:rFonts w:ascii="David" w:eastAsia="Calibri" w:hAnsi="David"/>
          <w:b/>
          <w:bCs/>
          <w:rtl/>
          <w:lang w:eastAsia="he-IL"/>
        </w:rPr>
        <w:t>"חים</w:t>
      </w:r>
      <w:r w:rsidRPr="0046320F">
        <w:rPr>
          <w:rFonts w:ascii="David" w:eastAsia="Calibri" w:hAnsi="David"/>
          <w:b/>
          <w:bCs/>
          <w:rtl/>
          <w:lang w:eastAsia="he-IL"/>
        </w:rPr>
        <w:t xml:space="preserve"> ברשויות </w:t>
      </w:r>
      <w:r w:rsidRPr="0046320F">
        <w:rPr>
          <w:rFonts w:ascii="David" w:eastAsia="Calibri" w:hAnsi="David" w:hint="eastAsia"/>
          <w:b/>
          <w:bCs/>
          <w:rtl/>
          <w:lang w:eastAsia="he-IL"/>
        </w:rPr>
        <w:t>שעליהן</w:t>
      </w:r>
      <w:r w:rsidRPr="0046320F">
        <w:rPr>
          <w:rFonts w:ascii="David" w:eastAsia="Calibri" w:hAnsi="David"/>
          <w:b/>
          <w:bCs/>
          <w:rtl/>
          <w:lang w:eastAsia="he-IL"/>
        </w:rPr>
        <w:t xml:space="preserve"> </w:t>
      </w:r>
      <w:r w:rsidRPr="0046320F">
        <w:rPr>
          <w:rFonts w:ascii="David" w:eastAsia="Calibri" w:hAnsi="David" w:hint="eastAsia"/>
          <w:b/>
          <w:bCs/>
          <w:rtl/>
          <w:lang w:eastAsia="he-IL"/>
        </w:rPr>
        <w:t>חלה</w:t>
      </w:r>
      <w:r w:rsidRPr="0046320F">
        <w:rPr>
          <w:rFonts w:ascii="David" w:eastAsia="Calibri" w:hAnsi="David"/>
          <w:b/>
          <w:bCs/>
          <w:rtl/>
          <w:lang w:eastAsia="he-IL"/>
        </w:rPr>
        <w:t xml:space="preserve"> </w:t>
      </w:r>
      <w:r w:rsidRPr="0046320F">
        <w:rPr>
          <w:rFonts w:ascii="David" w:eastAsia="Calibri" w:hAnsi="David" w:hint="eastAsia"/>
          <w:b/>
          <w:bCs/>
          <w:rtl/>
          <w:lang w:eastAsia="he-IL"/>
        </w:rPr>
        <w:t>ה</w:t>
      </w:r>
      <w:r w:rsidRPr="0046320F">
        <w:rPr>
          <w:rFonts w:ascii="David" w:eastAsia="Calibri" w:hAnsi="David"/>
          <w:b/>
          <w:bCs/>
          <w:rtl/>
          <w:lang w:eastAsia="he-IL"/>
        </w:rPr>
        <w:t xml:space="preserve">החלטה, </w:t>
      </w:r>
      <w:r w:rsidRPr="0046320F">
        <w:rPr>
          <w:rFonts w:ascii="David" w:eastAsia="Calibri" w:hAnsi="David" w:hint="eastAsia"/>
          <w:b/>
          <w:bCs/>
          <w:rtl/>
          <w:lang w:eastAsia="he-IL"/>
        </w:rPr>
        <w:t>ובהן</w:t>
      </w:r>
      <w:r w:rsidRPr="0046320F">
        <w:rPr>
          <w:rFonts w:ascii="David" w:eastAsia="Calibri" w:hAnsi="David"/>
          <w:b/>
          <w:bCs/>
          <w:rtl/>
          <w:lang w:eastAsia="he-IL"/>
        </w:rPr>
        <w:t xml:space="preserve"> </w:t>
      </w:r>
      <w:r w:rsidRPr="0046320F">
        <w:rPr>
          <w:rFonts w:ascii="David" w:eastAsia="Calibri" w:hAnsi="David" w:hint="eastAsia"/>
          <w:b/>
          <w:bCs/>
          <w:rtl/>
          <w:lang w:eastAsia="he-IL"/>
        </w:rPr>
        <w:t>מועצות</w:t>
      </w:r>
      <w:r w:rsidRPr="0046320F">
        <w:rPr>
          <w:rFonts w:ascii="David" w:eastAsia="Calibri" w:hAnsi="David"/>
          <w:b/>
          <w:bCs/>
          <w:rtl/>
          <w:lang w:eastAsia="he-IL"/>
        </w:rPr>
        <w:t xml:space="preserve"> </w:t>
      </w:r>
      <w:r w:rsidRPr="0046320F">
        <w:rPr>
          <w:rFonts w:ascii="David" w:eastAsia="Calibri" w:hAnsi="David" w:hint="eastAsia"/>
          <w:b/>
          <w:bCs/>
          <w:rtl/>
          <w:lang w:eastAsia="he-IL"/>
        </w:rPr>
        <w:t>אזוריות</w:t>
      </w:r>
      <w:r w:rsidRPr="0046320F">
        <w:rPr>
          <w:rFonts w:ascii="David" w:eastAsia="Calibri" w:hAnsi="David"/>
          <w:b/>
          <w:bCs/>
          <w:rtl/>
          <w:lang w:eastAsia="he-IL"/>
        </w:rPr>
        <w:t xml:space="preserve"> </w:t>
      </w:r>
      <w:r w:rsidRPr="0046320F">
        <w:rPr>
          <w:rFonts w:ascii="David" w:eastAsia="Calibri" w:hAnsi="David" w:hint="eastAsia"/>
          <w:b/>
          <w:bCs/>
          <w:rtl/>
          <w:lang w:eastAsia="he-IL"/>
        </w:rPr>
        <w:t>הסמוכות</w:t>
      </w:r>
      <w:r w:rsidRPr="0046320F">
        <w:rPr>
          <w:rFonts w:ascii="David" w:eastAsia="Calibri" w:hAnsi="David"/>
          <w:b/>
          <w:bCs/>
          <w:rtl/>
          <w:lang w:eastAsia="he-IL"/>
        </w:rPr>
        <w:t xml:space="preserve"> לעיריית </w:t>
      </w:r>
      <w:r w:rsidRPr="0046320F">
        <w:rPr>
          <w:rFonts w:ascii="David" w:eastAsia="Calibri" w:hAnsi="David" w:hint="cs"/>
          <w:b/>
          <w:bCs/>
          <w:rtl/>
          <w:lang w:eastAsia="he-IL"/>
        </w:rPr>
        <w:t>מעלות-תרשיחא</w:t>
      </w:r>
      <w:r w:rsidRPr="0046320F">
        <w:rPr>
          <w:rFonts w:ascii="David" w:eastAsia="Calibri" w:hAnsi="David"/>
          <w:b/>
          <w:bCs/>
          <w:rtl/>
          <w:lang w:eastAsia="he-IL"/>
        </w:rPr>
        <w:t xml:space="preserve"> ולמועצה המקומית </w:t>
      </w:r>
      <w:r w:rsidRPr="0046320F">
        <w:rPr>
          <w:rFonts w:ascii="David" w:eastAsia="Calibri" w:hAnsi="David" w:hint="cs"/>
          <w:b/>
          <w:bCs/>
          <w:rtl/>
          <w:lang w:eastAsia="he-IL"/>
        </w:rPr>
        <w:t>ראש פינה</w:t>
      </w:r>
      <w:r>
        <w:rPr>
          <w:rFonts w:ascii="David" w:eastAsia="Calibri" w:hAnsi="David"/>
          <w:b/>
          <w:bCs/>
          <w:vertAlign w:val="superscript"/>
          <w:rtl/>
          <w:lang w:eastAsia="he-IL"/>
        </w:rPr>
        <w:footnoteReference w:id="45"/>
      </w:r>
      <w:r w:rsidRPr="0046320F">
        <w:rPr>
          <w:rFonts w:ascii="David" w:eastAsia="Calibri" w:hAnsi="David"/>
          <w:b/>
          <w:bCs/>
          <w:rtl/>
          <w:lang w:eastAsia="he-IL"/>
        </w:rPr>
        <w:t>.</w:t>
      </w:r>
    </w:p>
    <w:p w:rsidR="0046320F" w:rsidRPr="0046320F" w:rsidP="00AE3F30" w14:paraId="04C05F02" w14:textId="77777777">
      <w:pPr>
        <w:spacing w:line="269" w:lineRule="auto"/>
        <w:ind w:left="-567"/>
        <w:rPr>
          <w:rFonts w:eastAsia="Calibri"/>
          <w:szCs w:val="20"/>
          <w:rtl/>
          <w:lang w:eastAsia="he-IL"/>
        </w:rPr>
      </w:pPr>
    </w:p>
    <w:p w:rsidR="0046320F" w:rsidRPr="0046320F" w:rsidP="00AE3F30" w14:paraId="63097C02" w14:textId="77777777">
      <w:pPr>
        <w:widowControl w:val="0"/>
        <w:spacing w:line="269" w:lineRule="auto"/>
        <w:rPr>
          <w:rFonts w:ascii="David" w:eastAsia="Calibri" w:hAnsi="David"/>
          <w:b/>
          <w:bCs/>
          <w:rtl/>
          <w:lang w:eastAsia="he-IL"/>
        </w:rPr>
      </w:pPr>
      <w:r w:rsidRPr="0046320F">
        <w:rPr>
          <w:rFonts w:ascii="David" w:eastAsia="Calibri" w:hAnsi="David" w:hint="cs"/>
          <w:b/>
          <w:bCs/>
          <w:rtl/>
          <w:lang w:eastAsia="he-IL"/>
        </w:rPr>
        <w:t xml:space="preserve">נמצא כי מתן תמריצים </w:t>
      </w:r>
      <w:r w:rsidRPr="0046320F">
        <w:rPr>
          <w:rFonts w:ascii="David" w:eastAsia="Calibri" w:hAnsi="David" w:hint="cs"/>
          <w:b/>
          <w:bCs/>
          <w:rtl/>
          <w:lang w:eastAsia="he-IL"/>
        </w:rPr>
        <w:t>לעו"סים</w:t>
      </w:r>
      <w:r w:rsidRPr="0046320F">
        <w:rPr>
          <w:rFonts w:ascii="David" w:eastAsia="Calibri" w:hAnsi="David" w:hint="cs"/>
          <w:b/>
          <w:bCs/>
          <w:rtl/>
          <w:lang w:eastAsia="he-IL"/>
        </w:rPr>
        <w:t xml:space="preserve"> </w:t>
      </w:r>
      <w:r w:rsidRPr="0046320F">
        <w:rPr>
          <w:rFonts w:ascii="David" w:eastAsia="Calibri" w:hAnsi="David" w:hint="cs"/>
          <w:b/>
          <w:bCs/>
          <w:rtl/>
          <w:lang w:eastAsia="he-IL"/>
        </w:rPr>
        <w:t>במש"חים</w:t>
      </w:r>
      <w:r w:rsidRPr="0046320F">
        <w:rPr>
          <w:rFonts w:ascii="David" w:eastAsia="Calibri" w:hAnsi="David" w:hint="cs"/>
          <w:b/>
          <w:bCs/>
          <w:rtl/>
          <w:lang w:eastAsia="he-IL"/>
        </w:rPr>
        <w:t xml:space="preserve"> ברשויות המפונות בלבד הקשה על רשויות סמוכות שלא פונו (ובהן עיריית מעלות-תרשיחא והמועצה המקומית ראש פינה) לאייש את תקני </w:t>
      </w:r>
      <w:r w:rsidRPr="0046320F">
        <w:rPr>
          <w:rFonts w:ascii="David" w:eastAsia="Calibri" w:hAnsi="David" w:hint="cs"/>
          <w:b/>
          <w:bCs/>
          <w:rtl/>
          <w:lang w:eastAsia="he-IL"/>
        </w:rPr>
        <w:t>העו"סים</w:t>
      </w:r>
      <w:r w:rsidRPr="0046320F">
        <w:rPr>
          <w:rFonts w:ascii="David" w:eastAsia="Calibri" w:hAnsi="David" w:hint="cs"/>
          <w:b/>
          <w:bCs/>
          <w:rtl/>
          <w:lang w:eastAsia="he-IL"/>
        </w:rPr>
        <w:t xml:space="preserve"> שלהן בהיעדר תמריצים דומים.</w:t>
      </w:r>
    </w:p>
    <w:p w:rsidR="0046320F" w:rsidRPr="0046320F" w:rsidP="00AE3F30" w14:paraId="7DE73FF9" w14:textId="77777777">
      <w:pPr>
        <w:spacing w:line="269" w:lineRule="auto"/>
        <w:ind w:left="-567"/>
        <w:rPr>
          <w:rFonts w:eastAsia="Calibri"/>
          <w:szCs w:val="20"/>
          <w:rtl/>
          <w:lang w:eastAsia="he-IL"/>
        </w:rPr>
      </w:pPr>
    </w:p>
    <w:p w:rsidR="0046320F" w:rsidRPr="0046320F" w:rsidP="00AE3F30" w14:paraId="2B8E3F33" w14:textId="77777777">
      <w:pPr>
        <w:spacing w:line="269" w:lineRule="auto"/>
        <w:rPr>
          <w:rFonts w:eastAsia="Calibri"/>
          <w:rtl/>
          <w:lang w:eastAsia="he-IL"/>
        </w:rPr>
      </w:pPr>
      <w:r w:rsidRPr="0046320F">
        <w:rPr>
          <w:rFonts w:eastAsia="Calibri" w:hint="cs"/>
          <w:rtl/>
          <w:lang w:eastAsia="he-IL"/>
        </w:rPr>
        <w:t xml:space="preserve">משרד הרווחה מסר בתשובתו כי </w:t>
      </w:r>
      <w:r w:rsidRPr="0046320F">
        <w:rPr>
          <w:rFonts w:eastAsia="Calibri"/>
          <w:rtl/>
          <w:lang w:eastAsia="he-IL"/>
        </w:rPr>
        <w:t xml:space="preserve">תמריצים אלו </w:t>
      </w:r>
      <w:r w:rsidRPr="0046320F">
        <w:rPr>
          <w:rFonts w:eastAsia="Calibri" w:hint="cs"/>
          <w:rtl/>
          <w:lang w:eastAsia="he-IL"/>
        </w:rPr>
        <w:t xml:space="preserve">לא </w:t>
      </w:r>
      <w:r w:rsidRPr="0046320F">
        <w:rPr>
          <w:rFonts w:eastAsia="Calibri"/>
          <w:rtl/>
          <w:lang w:eastAsia="he-IL"/>
        </w:rPr>
        <w:t>נתנ</w:t>
      </w:r>
      <w:r w:rsidRPr="0046320F">
        <w:rPr>
          <w:rFonts w:eastAsia="Calibri" w:hint="cs"/>
          <w:rtl/>
          <w:lang w:eastAsia="he-IL"/>
        </w:rPr>
        <w:t>ו</w:t>
      </w:r>
      <w:r w:rsidRPr="0046320F">
        <w:rPr>
          <w:rFonts w:eastAsia="Calibri"/>
          <w:rtl/>
          <w:lang w:eastAsia="he-IL"/>
        </w:rPr>
        <w:t xml:space="preserve"> מענה </w:t>
      </w:r>
      <w:r w:rsidRPr="0046320F">
        <w:rPr>
          <w:rFonts w:eastAsia="Calibri" w:hint="cs"/>
          <w:rtl/>
          <w:lang w:eastAsia="he-IL"/>
        </w:rPr>
        <w:t>על ה</w:t>
      </w:r>
      <w:r w:rsidRPr="0046320F">
        <w:rPr>
          <w:rFonts w:eastAsia="Calibri"/>
          <w:rtl/>
          <w:lang w:eastAsia="he-IL"/>
        </w:rPr>
        <w:t xml:space="preserve">צרכים הארציים, אלא </w:t>
      </w:r>
      <w:r w:rsidRPr="0046320F">
        <w:rPr>
          <w:rFonts w:eastAsia="Calibri" w:hint="cs"/>
          <w:rtl/>
          <w:lang w:eastAsia="he-IL"/>
        </w:rPr>
        <w:t>ה</w:t>
      </w:r>
      <w:r w:rsidRPr="0046320F">
        <w:rPr>
          <w:rFonts w:eastAsia="Calibri"/>
          <w:rtl/>
          <w:lang w:eastAsia="he-IL"/>
        </w:rPr>
        <w:t>עניק</w:t>
      </w:r>
      <w:r w:rsidRPr="0046320F">
        <w:rPr>
          <w:rFonts w:eastAsia="Calibri" w:hint="cs"/>
          <w:rtl/>
          <w:lang w:eastAsia="he-IL"/>
        </w:rPr>
        <w:t>ו</w:t>
      </w:r>
      <w:r w:rsidRPr="0046320F">
        <w:rPr>
          <w:rFonts w:eastAsia="Calibri"/>
          <w:rtl/>
          <w:lang w:eastAsia="he-IL"/>
        </w:rPr>
        <w:t xml:space="preserve"> </w:t>
      </w:r>
      <w:r w:rsidRPr="0046320F">
        <w:rPr>
          <w:rFonts w:eastAsia="Calibri" w:hint="cs"/>
          <w:rtl/>
          <w:lang w:eastAsia="he-IL"/>
        </w:rPr>
        <w:t>עדיפות</w:t>
      </w:r>
      <w:r w:rsidRPr="0046320F">
        <w:rPr>
          <w:rFonts w:eastAsia="Calibri"/>
          <w:rtl/>
          <w:lang w:eastAsia="he-IL"/>
        </w:rPr>
        <w:t xml:space="preserve"> לרשויות </w:t>
      </w:r>
      <w:r w:rsidRPr="0046320F">
        <w:rPr>
          <w:rFonts w:eastAsia="Calibri" w:hint="cs"/>
          <w:rtl/>
          <w:lang w:eastAsia="he-IL"/>
        </w:rPr>
        <w:t xml:space="preserve">המקומיות </w:t>
      </w:r>
      <w:r w:rsidRPr="0046320F">
        <w:rPr>
          <w:rFonts w:eastAsia="Calibri"/>
          <w:rtl/>
          <w:lang w:eastAsia="he-IL"/>
        </w:rPr>
        <w:t>שסבלו באופן חמור יותר</w:t>
      </w:r>
      <w:r w:rsidRPr="0046320F">
        <w:rPr>
          <w:rFonts w:eastAsia="Calibri" w:hint="cs"/>
          <w:rtl/>
          <w:lang w:eastAsia="he-IL"/>
        </w:rPr>
        <w:t xml:space="preserve"> </w:t>
      </w:r>
      <w:r w:rsidRPr="0046320F">
        <w:rPr>
          <w:rFonts w:eastAsia="Calibri"/>
          <w:rtl/>
          <w:lang w:eastAsia="he-IL"/>
        </w:rPr>
        <w:t>מהמלחמה</w:t>
      </w:r>
      <w:r w:rsidRPr="0046320F">
        <w:rPr>
          <w:rFonts w:eastAsia="Calibri" w:hint="cs"/>
          <w:rtl/>
          <w:lang w:eastAsia="he-IL"/>
        </w:rPr>
        <w:t>.</w:t>
      </w:r>
    </w:p>
    <w:p w:rsidR="0046320F" w:rsidRPr="0046320F" w:rsidP="00AE3F30" w14:paraId="0B1B583B" w14:textId="77777777">
      <w:pPr>
        <w:spacing w:line="269" w:lineRule="auto"/>
        <w:ind w:left="-567"/>
        <w:rPr>
          <w:rFonts w:eastAsia="Calibri"/>
          <w:szCs w:val="20"/>
          <w:rtl/>
          <w:lang w:eastAsia="he-IL"/>
        </w:rPr>
      </w:pPr>
    </w:p>
    <w:p w:rsidR="0046320F" w:rsidRPr="0046320F" w:rsidP="00AE3F30" w14:paraId="33147499" w14:textId="77777777">
      <w:pPr>
        <w:widowControl w:val="0"/>
        <w:spacing w:line="269" w:lineRule="auto"/>
        <w:rPr>
          <w:rFonts w:ascii="David" w:eastAsia="Calibri" w:hAnsi="David"/>
          <w:b/>
          <w:bCs/>
          <w:rtl/>
          <w:lang w:eastAsia="he-IL"/>
        </w:rPr>
      </w:pPr>
      <w:r w:rsidRPr="0046320F">
        <w:rPr>
          <w:rFonts w:ascii="David" w:eastAsia="Calibri" w:hAnsi="David" w:hint="cs"/>
          <w:b/>
          <w:bCs/>
          <w:rtl/>
          <w:lang w:eastAsia="he-IL"/>
        </w:rPr>
        <w:t>משרד מבקר המדינה ממליץ למשרד הרווחה כי בעת מתן תמריצים לרשויות מקומיות יישקלו ההשפעות של צעד זה על רשויות מקומיות סמוכות שאינן זכאיות לו וכי במסגרת מתן המענה תתבצע הסתכלות מערכתית.</w:t>
      </w:r>
    </w:p>
    <w:p w:rsidR="0046320F" w:rsidRPr="0046320F" w:rsidP="00AE3F30" w14:paraId="32C9EF05" w14:textId="77777777">
      <w:pPr>
        <w:spacing w:line="269" w:lineRule="auto"/>
        <w:ind w:left="-567"/>
        <w:rPr>
          <w:rFonts w:eastAsia="Calibri"/>
          <w:szCs w:val="20"/>
          <w:rtl/>
          <w:lang w:eastAsia="he-IL"/>
        </w:rPr>
      </w:pPr>
    </w:p>
    <w:p w:rsidR="0046320F" w:rsidRPr="0046320F" w:rsidP="00AE3F30" w14:paraId="07E359B4" w14:textId="77777777">
      <w:pPr>
        <w:widowControl w:val="0"/>
        <w:spacing w:line="269" w:lineRule="auto"/>
        <w:rPr>
          <w:rFonts w:ascii="David" w:eastAsia="Calibri" w:hAnsi="David"/>
          <w:rtl/>
          <w:lang w:eastAsia="he-IL"/>
        </w:rPr>
      </w:pPr>
      <w:r w:rsidRPr="0046320F">
        <w:rPr>
          <w:rFonts w:ascii="David" w:eastAsia="Calibri" w:hAnsi="David" w:hint="cs"/>
          <w:rtl/>
          <w:lang w:eastAsia="he-IL"/>
        </w:rPr>
        <w:t>כאמור, בשנת 2025</w:t>
      </w:r>
      <w:r w:rsidRPr="0046320F">
        <w:rPr>
          <w:rFonts w:ascii="David" w:eastAsia="Calibri" w:hAnsi="David"/>
          <w:rtl/>
          <w:lang w:eastAsia="he-IL"/>
        </w:rPr>
        <w:t xml:space="preserve"> </w:t>
      </w:r>
      <w:r w:rsidRPr="0046320F">
        <w:rPr>
          <w:rFonts w:ascii="David" w:eastAsia="Calibri" w:hAnsi="David" w:hint="cs"/>
          <w:rtl/>
          <w:lang w:eastAsia="he-IL"/>
        </w:rPr>
        <w:t xml:space="preserve">קיבל משרד הרווחה תקציב בסך </w:t>
      </w:r>
      <w:r w:rsidRPr="0046320F">
        <w:rPr>
          <w:rFonts w:ascii="David" w:eastAsia="Calibri" w:hAnsi="David"/>
          <w:rtl/>
          <w:lang w:eastAsia="he-IL"/>
        </w:rPr>
        <w:t>40 מיליון ש"ח</w:t>
      </w:r>
      <w:r w:rsidRPr="0046320F">
        <w:rPr>
          <w:rFonts w:ascii="David" w:eastAsia="Calibri" w:hAnsi="David" w:hint="cs"/>
          <w:rtl/>
          <w:lang w:eastAsia="he-IL"/>
        </w:rPr>
        <w:t>,</w:t>
      </w:r>
      <w:r w:rsidRPr="0046320F">
        <w:rPr>
          <w:rFonts w:ascii="David" w:eastAsia="Calibri" w:hAnsi="David"/>
          <w:rtl/>
          <w:lang w:eastAsia="he-IL"/>
        </w:rPr>
        <w:t xml:space="preserve"> </w:t>
      </w:r>
      <w:r w:rsidRPr="0046320F">
        <w:rPr>
          <w:rFonts w:ascii="David" w:eastAsia="Calibri" w:hAnsi="David" w:hint="cs"/>
          <w:rtl/>
          <w:lang w:eastAsia="he-IL"/>
        </w:rPr>
        <w:t xml:space="preserve">והוא שימש גם </w:t>
      </w:r>
      <w:r w:rsidRPr="0046320F">
        <w:rPr>
          <w:rFonts w:ascii="David" w:eastAsia="Calibri" w:hAnsi="David" w:hint="cs"/>
          <w:rtl/>
          <w:lang w:eastAsia="he-IL"/>
        </w:rPr>
        <w:t>ל</w:t>
      </w:r>
      <w:r w:rsidRPr="0046320F">
        <w:rPr>
          <w:rFonts w:ascii="David" w:eastAsia="Calibri" w:hAnsi="David"/>
          <w:rtl/>
          <w:lang w:eastAsia="he-IL"/>
        </w:rPr>
        <w:t>תמרוץ</w:t>
      </w:r>
      <w:r w:rsidRPr="0046320F">
        <w:rPr>
          <w:rFonts w:ascii="David" w:eastAsia="Calibri" w:hAnsi="David"/>
          <w:rtl/>
          <w:lang w:eastAsia="he-IL"/>
        </w:rPr>
        <w:t xml:space="preserve"> </w:t>
      </w:r>
      <w:r w:rsidRPr="0046320F">
        <w:rPr>
          <w:rFonts w:ascii="David" w:eastAsia="Calibri" w:hAnsi="David" w:hint="cs"/>
          <w:rtl/>
          <w:lang w:eastAsia="he-IL"/>
        </w:rPr>
        <w:t>המש"חים</w:t>
      </w:r>
      <w:r w:rsidRPr="0046320F">
        <w:rPr>
          <w:rFonts w:ascii="David" w:eastAsia="Calibri" w:hAnsi="David" w:hint="cs"/>
          <w:rtl/>
          <w:lang w:eastAsia="he-IL"/>
        </w:rPr>
        <w:t xml:space="preserve">, כחלק מיישום המלצות דוח הפרופסיה. במסגרת זו ניתנו לרשויות המקומיות תוספת </w:t>
      </w:r>
      <w:r w:rsidRPr="0046320F">
        <w:rPr>
          <w:rFonts w:ascii="David" w:eastAsia="Calibri" w:hAnsi="David" w:hint="cs"/>
          <w:rtl/>
          <w:lang w:eastAsia="he-IL"/>
        </w:rPr>
        <w:t>תקנים, שעות הדרכה וכן סל לכידות</w:t>
      </w:r>
      <w:r>
        <w:rPr>
          <w:rFonts w:ascii="David" w:eastAsia="Calibri" w:hAnsi="David"/>
          <w:vertAlign w:val="superscript"/>
          <w:rtl/>
          <w:lang w:eastAsia="he-IL"/>
        </w:rPr>
        <w:footnoteReference w:id="46"/>
      </w:r>
      <w:r w:rsidRPr="0046320F">
        <w:rPr>
          <w:rFonts w:ascii="David" w:eastAsia="Calibri" w:hAnsi="David" w:hint="cs"/>
          <w:rtl/>
          <w:lang w:eastAsia="he-IL"/>
        </w:rPr>
        <w:t xml:space="preserve"> לחיזוק ההון האנושי ולהגברתן של הלכידות ותחושת השייכות של העובדים </w:t>
      </w:r>
      <w:r w:rsidRPr="0046320F">
        <w:rPr>
          <w:rFonts w:ascii="David" w:eastAsia="Calibri" w:hAnsi="David" w:hint="cs"/>
          <w:rtl/>
          <w:lang w:eastAsia="he-IL"/>
        </w:rPr>
        <w:t>במש"ח</w:t>
      </w:r>
      <w:r w:rsidRPr="0046320F">
        <w:rPr>
          <w:rFonts w:ascii="David" w:eastAsia="Calibri" w:hAnsi="David" w:hint="cs"/>
          <w:rtl/>
          <w:lang w:eastAsia="he-IL"/>
        </w:rPr>
        <w:t xml:space="preserve">. נמצא כי משרד הרווחה הקצה </w:t>
      </w:r>
      <w:r w:rsidRPr="0046320F">
        <w:rPr>
          <w:rFonts w:ascii="David" w:eastAsia="Calibri" w:hAnsi="David" w:hint="cs"/>
          <w:rtl/>
          <w:lang w:eastAsia="he-IL"/>
        </w:rPr>
        <w:t>למש"חים</w:t>
      </w:r>
      <w:r w:rsidRPr="0046320F">
        <w:rPr>
          <w:rFonts w:ascii="David" w:eastAsia="Calibri" w:hAnsi="David" w:hint="cs"/>
          <w:rtl/>
          <w:lang w:eastAsia="he-IL"/>
        </w:rPr>
        <w:t xml:space="preserve"> בכלל הרשויות המקומיות במהלך המלחמה כ-270 תקנים נוספים</w:t>
      </w:r>
      <w:r>
        <w:rPr>
          <w:rFonts w:ascii="David" w:eastAsia="Calibri" w:hAnsi="David"/>
          <w:vertAlign w:val="superscript"/>
          <w:rtl/>
          <w:lang w:eastAsia="he-IL"/>
        </w:rPr>
        <w:footnoteReference w:id="47"/>
      </w:r>
      <w:r w:rsidRPr="0046320F">
        <w:rPr>
          <w:rFonts w:ascii="David" w:eastAsia="Calibri" w:hAnsi="David" w:hint="cs"/>
          <w:rtl/>
          <w:lang w:eastAsia="he-IL"/>
        </w:rPr>
        <w:t xml:space="preserve">, מתוכם כ-197 תקני עו"ס, כ-27 תקני </w:t>
      </w:r>
      <w:r w:rsidRPr="0046320F">
        <w:rPr>
          <w:rFonts w:ascii="David" w:eastAsia="Calibri" w:hAnsi="David" w:hint="cs"/>
          <w:rtl/>
          <w:lang w:eastAsia="he-IL"/>
        </w:rPr>
        <w:t>תחשיבנים</w:t>
      </w:r>
      <w:r w:rsidRPr="0046320F">
        <w:rPr>
          <w:rFonts w:ascii="David" w:eastAsia="Calibri" w:hAnsi="David" w:hint="cs"/>
          <w:rtl/>
          <w:lang w:eastAsia="he-IL"/>
        </w:rPr>
        <w:t xml:space="preserve"> וכ-46 תקנים של תומכי עו"ס. כמו כן 4 מיליון ש"ח הוקצו עבור סל לכידות ונוספו 9,132 שעות הדרכה.</w:t>
      </w:r>
    </w:p>
    <w:p w:rsidR="0046320F" w:rsidRPr="0046320F" w:rsidP="00AE3F30" w14:paraId="37F4FB6C" w14:textId="77777777">
      <w:pPr>
        <w:spacing w:line="269" w:lineRule="auto"/>
        <w:ind w:left="-567"/>
        <w:rPr>
          <w:rFonts w:eastAsia="Calibri"/>
          <w:szCs w:val="20"/>
          <w:rtl/>
          <w:lang w:eastAsia="he-IL"/>
        </w:rPr>
      </w:pPr>
    </w:p>
    <w:p w:rsidR="0046320F" w:rsidRPr="0046320F" w:rsidP="00AE3F30" w14:paraId="4C5E3E71" w14:textId="77777777">
      <w:pPr>
        <w:widowControl w:val="0"/>
        <w:spacing w:line="269" w:lineRule="auto"/>
        <w:rPr>
          <w:rFonts w:eastAsia="Times New Roman"/>
          <w:rtl/>
          <w:lang w:eastAsia="he-IL"/>
        </w:rPr>
      </w:pPr>
      <w:r w:rsidRPr="0046320F">
        <w:rPr>
          <w:rFonts w:ascii="David" w:eastAsia="Calibri" w:hAnsi="David" w:hint="cs"/>
          <w:rtl/>
          <w:lang w:eastAsia="he-IL"/>
        </w:rPr>
        <w:t xml:space="preserve">משרד הרווחה הקצה לרשויות המקומיות את תוספת התקנים על פי תבחינים ובהם </w:t>
      </w:r>
      <w:r w:rsidRPr="0046320F">
        <w:rPr>
          <w:rFonts w:eastAsia="Times New Roman" w:hint="cs"/>
          <w:rtl/>
          <w:lang w:eastAsia="he-IL"/>
        </w:rPr>
        <w:t xml:space="preserve">מחסור בתקנים </w:t>
      </w:r>
      <w:r w:rsidRPr="0046320F">
        <w:rPr>
          <w:rFonts w:eastAsia="Times New Roman" w:hint="cs"/>
          <w:rtl/>
          <w:lang w:eastAsia="he-IL"/>
        </w:rPr>
        <w:t>במש"ח</w:t>
      </w:r>
      <w:r w:rsidRPr="0046320F">
        <w:rPr>
          <w:rFonts w:eastAsia="Times New Roman" w:hint="cs"/>
          <w:rtl/>
          <w:lang w:eastAsia="he-IL"/>
        </w:rPr>
        <w:t>, איוש התקנים הקיימים בשיעור מינימלי (80%) ומקום הימצאה של הרשות המקומית (לא ב</w:t>
      </w:r>
      <w:r w:rsidRPr="0046320F">
        <w:rPr>
          <w:rFonts w:eastAsia="Times New Roman"/>
          <w:rtl/>
          <w:lang w:eastAsia="he-IL"/>
        </w:rPr>
        <w:t>עוטף</w:t>
      </w:r>
      <w:r w:rsidRPr="0046320F">
        <w:rPr>
          <w:rFonts w:eastAsia="Times New Roman" w:hint="cs"/>
          <w:rtl/>
          <w:lang w:eastAsia="he-IL"/>
        </w:rPr>
        <w:t xml:space="preserve"> עזה).</w:t>
      </w:r>
      <w:r w:rsidRPr="0046320F">
        <w:rPr>
          <w:rFonts w:eastAsia="Times New Roman"/>
          <w:rtl/>
          <w:lang w:eastAsia="he-IL"/>
        </w:rPr>
        <w:t xml:space="preserve"> </w:t>
      </w:r>
      <w:r w:rsidRPr="0046320F">
        <w:rPr>
          <w:rFonts w:eastAsia="Times New Roman" w:hint="cs"/>
          <w:rtl/>
          <w:lang w:eastAsia="he-IL"/>
        </w:rPr>
        <w:t xml:space="preserve">10% מכלל התוספות האמורות הוקצו להגדלת מספרם של תקני </w:t>
      </w:r>
      <w:r w:rsidRPr="0046320F">
        <w:rPr>
          <w:rFonts w:eastAsia="Times New Roman"/>
          <w:rtl/>
          <w:lang w:eastAsia="he-IL"/>
        </w:rPr>
        <w:t>תחשיבנים</w:t>
      </w:r>
      <w:r w:rsidRPr="0046320F">
        <w:rPr>
          <w:rFonts w:eastAsia="Times New Roman"/>
          <w:rtl/>
          <w:lang w:eastAsia="he-IL"/>
        </w:rPr>
        <w:t xml:space="preserve"> ו</w:t>
      </w:r>
      <w:r w:rsidRPr="0046320F">
        <w:rPr>
          <w:rFonts w:eastAsia="Times New Roman" w:hint="cs"/>
          <w:rtl/>
          <w:lang w:eastAsia="he-IL"/>
        </w:rPr>
        <w:t>-17% להגדלת מספר התקנים של תומכי עו"ס, אם היה מחסור בהם.</w:t>
      </w:r>
    </w:p>
    <w:p w:rsidR="0046320F" w:rsidRPr="0046320F" w:rsidP="00AE3F30" w14:paraId="568E5795" w14:textId="77777777">
      <w:pPr>
        <w:spacing w:line="269" w:lineRule="auto"/>
        <w:ind w:left="-567"/>
        <w:rPr>
          <w:rFonts w:eastAsia="Calibri"/>
          <w:szCs w:val="20"/>
          <w:rtl/>
          <w:lang w:eastAsia="he-IL"/>
        </w:rPr>
      </w:pPr>
    </w:p>
    <w:p w:rsidR="0046320F" w:rsidRPr="0046320F" w:rsidP="00AE3F30" w14:paraId="2DC2C380" w14:textId="77777777">
      <w:pPr>
        <w:widowControl w:val="0"/>
        <w:spacing w:line="269" w:lineRule="auto"/>
        <w:rPr>
          <w:rFonts w:eastAsia="Calibri"/>
          <w:rtl/>
          <w:lang w:eastAsia="he-IL"/>
        </w:rPr>
      </w:pPr>
      <w:r w:rsidRPr="0046320F">
        <w:rPr>
          <w:rFonts w:ascii="David" w:eastAsia="Calibri" w:hAnsi="David" w:hint="cs"/>
          <w:rtl/>
          <w:lang w:eastAsia="he-IL"/>
        </w:rPr>
        <w:t xml:space="preserve">להלן פירוט סעיפי </w:t>
      </w:r>
      <w:r w:rsidRPr="0046320F">
        <w:rPr>
          <w:rFonts w:ascii="David" w:eastAsia="Calibri" w:hAnsi="David" w:hint="cs"/>
          <w:rtl/>
          <w:lang w:eastAsia="he-IL"/>
        </w:rPr>
        <w:t>תמרוץ</w:t>
      </w:r>
      <w:r w:rsidRPr="0046320F">
        <w:rPr>
          <w:rFonts w:ascii="David" w:eastAsia="Calibri" w:hAnsi="David" w:hint="cs"/>
          <w:rtl/>
          <w:lang w:eastAsia="he-IL"/>
        </w:rPr>
        <w:t xml:space="preserve"> </w:t>
      </w:r>
      <w:r w:rsidRPr="0046320F">
        <w:rPr>
          <w:rFonts w:ascii="David" w:eastAsia="Calibri" w:hAnsi="David" w:hint="cs"/>
          <w:rtl/>
          <w:lang w:eastAsia="he-IL"/>
        </w:rPr>
        <w:t>המש"חים</w:t>
      </w:r>
      <w:r w:rsidRPr="0046320F">
        <w:rPr>
          <w:rFonts w:ascii="David" w:eastAsia="Calibri" w:hAnsi="David" w:hint="cs"/>
          <w:rtl/>
          <w:lang w:eastAsia="he-IL"/>
        </w:rPr>
        <w:t xml:space="preserve"> ברשויות המקומיות שנבדקו בשנת 2025.</w:t>
      </w:r>
    </w:p>
    <w:p w:rsidR="0046320F" w:rsidRPr="0046320F" w:rsidP="00AE3F30" w14:paraId="23D2CD35" w14:textId="77777777">
      <w:pPr>
        <w:spacing w:line="269" w:lineRule="auto"/>
        <w:ind w:left="-567"/>
        <w:rPr>
          <w:rFonts w:eastAsia="Calibri"/>
          <w:szCs w:val="20"/>
          <w:rtl/>
          <w:lang w:eastAsia="he-IL"/>
        </w:rPr>
      </w:pPr>
    </w:p>
    <w:p w:rsidR="0046320F" w:rsidRPr="0046320F" w:rsidP="00AE3F30" w14:paraId="69173D92" w14:textId="77777777">
      <w:pPr>
        <w:widowControl w:val="0"/>
        <w:spacing w:line="269" w:lineRule="auto"/>
        <w:jc w:val="center"/>
        <w:rPr>
          <w:rFonts w:ascii="David" w:eastAsia="Calibri" w:hAnsi="David"/>
          <w:b/>
          <w:bCs/>
          <w:rtl/>
          <w:lang w:eastAsia="he-IL"/>
        </w:rPr>
      </w:pPr>
      <w:r w:rsidRPr="0046320F">
        <w:rPr>
          <w:rFonts w:ascii="David" w:eastAsia="Calibri" w:hAnsi="David" w:hint="cs"/>
          <w:rtl/>
          <w:lang w:eastAsia="he-IL"/>
        </w:rPr>
        <w:t>לוח 4:</w:t>
      </w:r>
      <w:r w:rsidRPr="0046320F">
        <w:rPr>
          <w:rFonts w:ascii="David" w:eastAsia="Calibri" w:hAnsi="David" w:hint="cs"/>
          <w:b/>
          <w:bCs/>
          <w:rtl/>
          <w:lang w:eastAsia="he-IL"/>
        </w:rPr>
        <w:t xml:space="preserve"> תוספת תקנים ומשאבים </w:t>
      </w:r>
      <w:r w:rsidRPr="0046320F">
        <w:rPr>
          <w:rFonts w:ascii="David" w:eastAsia="Calibri" w:hAnsi="David" w:hint="cs"/>
          <w:b/>
          <w:bCs/>
          <w:rtl/>
          <w:lang w:eastAsia="he-IL"/>
        </w:rPr>
        <w:t>לתמרוץ</w:t>
      </w:r>
      <w:r w:rsidRPr="0046320F">
        <w:rPr>
          <w:rFonts w:ascii="David" w:eastAsia="Calibri" w:hAnsi="David" w:hint="cs"/>
          <w:b/>
          <w:bCs/>
          <w:rtl/>
          <w:lang w:eastAsia="he-IL"/>
        </w:rPr>
        <w:t xml:space="preserve"> </w:t>
      </w:r>
      <w:r w:rsidRPr="0046320F">
        <w:rPr>
          <w:rFonts w:ascii="David" w:eastAsia="Calibri" w:hAnsi="David" w:hint="cs"/>
          <w:b/>
          <w:bCs/>
          <w:rtl/>
          <w:lang w:eastAsia="he-IL"/>
        </w:rPr>
        <w:t>המש"חים</w:t>
      </w:r>
      <w:r w:rsidRPr="0046320F">
        <w:rPr>
          <w:rFonts w:ascii="David" w:eastAsia="Calibri" w:hAnsi="David" w:hint="cs"/>
          <w:b/>
          <w:bCs/>
          <w:rtl/>
          <w:lang w:eastAsia="he-IL"/>
        </w:rPr>
        <w:t xml:space="preserve"> ברשויות המקומיות שנבדקו, 2025</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14"/>
        <w:gridCol w:w="1128"/>
        <w:gridCol w:w="874"/>
        <w:gridCol w:w="1410"/>
        <w:gridCol w:w="1286"/>
        <w:gridCol w:w="998"/>
      </w:tblGrid>
      <w:tr w14:paraId="08886711" w14:textId="77777777" w:rsidTr="0046320F">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blHeader/>
          <w:jc w:val="center"/>
        </w:trPr>
        <w:tc>
          <w:tcPr>
            <w:tcW w:w="1531" w:type="pct"/>
            <w:shd w:val="clear" w:color="auto" w:fill="DBE5F1"/>
            <w:noWrap/>
            <w:vAlign w:val="center"/>
            <w:hideMark/>
          </w:tcPr>
          <w:p w:rsidR="0046320F" w:rsidRPr="0046320F" w:rsidP="00AE3F30" w14:paraId="3BA209A4" w14:textId="77777777">
            <w:pPr>
              <w:spacing w:line="269" w:lineRule="auto"/>
              <w:jc w:val="center"/>
              <w:rPr>
                <w:rFonts w:ascii="David" w:eastAsia="Times New Roman" w:hAnsi="David"/>
                <w:b/>
                <w:bCs/>
                <w:sz w:val="22"/>
                <w:szCs w:val="22"/>
              </w:rPr>
            </w:pPr>
          </w:p>
        </w:tc>
        <w:tc>
          <w:tcPr>
            <w:tcW w:w="687" w:type="pct"/>
            <w:shd w:val="clear" w:color="auto" w:fill="DBE5F1"/>
            <w:noWrap/>
            <w:vAlign w:val="center"/>
            <w:hideMark/>
          </w:tcPr>
          <w:p w:rsidR="0046320F" w:rsidRPr="0046320F" w:rsidP="00AE3F30" w14:paraId="5258BF3B" w14:textId="77777777">
            <w:pPr>
              <w:spacing w:line="269" w:lineRule="auto"/>
              <w:jc w:val="center"/>
              <w:rPr>
                <w:rFonts w:ascii="David" w:eastAsia="Times New Roman" w:hAnsi="David"/>
                <w:b/>
                <w:bCs/>
                <w:sz w:val="22"/>
                <w:szCs w:val="22"/>
                <w:rtl/>
              </w:rPr>
            </w:pPr>
            <w:r w:rsidRPr="0046320F">
              <w:rPr>
                <w:rFonts w:ascii="David" w:eastAsia="Times New Roman" w:hAnsi="David"/>
                <w:b/>
                <w:bCs/>
                <w:sz w:val="22"/>
                <w:szCs w:val="22"/>
                <w:rtl/>
              </w:rPr>
              <w:t>מגדל העמק</w:t>
            </w:r>
          </w:p>
        </w:tc>
        <w:tc>
          <w:tcPr>
            <w:tcW w:w="532" w:type="pct"/>
            <w:shd w:val="clear" w:color="auto" w:fill="DBE5F1"/>
            <w:noWrap/>
            <w:vAlign w:val="center"/>
            <w:hideMark/>
          </w:tcPr>
          <w:p w:rsidR="0046320F" w:rsidRPr="0046320F" w:rsidP="00AE3F30" w14:paraId="31AD0E6E" w14:textId="77777777">
            <w:pPr>
              <w:spacing w:line="269" w:lineRule="auto"/>
              <w:jc w:val="center"/>
              <w:rPr>
                <w:rFonts w:ascii="David" w:eastAsia="Times New Roman" w:hAnsi="David"/>
                <w:b/>
                <w:bCs/>
                <w:sz w:val="22"/>
                <w:szCs w:val="22"/>
                <w:rtl/>
              </w:rPr>
            </w:pPr>
            <w:r w:rsidRPr="0046320F">
              <w:rPr>
                <w:rFonts w:ascii="David" w:eastAsia="Times New Roman" w:hAnsi="David"/>
                <w:b/>
                <w:bCs/>
                <w:sz w:val="22"/>
                <w:szCs w:val="22"/>
                <w:rtl/>
              </w:rPr>
              <w:t>מודיעין</w:t>
            </w:r>
          </w:p>
        </w:tc>
        <w:tc>
          <w:tcPr>
            <w:tcW w:w="859" w:type="pct"/>
            <w:shd w:val="clear" w:color="auto" w:fill="DBE5F1"/>
            <w:noWrap/>
            <w:vAlign w:val="center"/>
            <w:hideMark/>
          </w:tcPr>
          <w:p w:rsidR="0046320F" w:rsidRPr="0046320F" w:rsidP="00AE3F30" w14:paraId="570F5D30" w14:textId="77777777">
            <w:pPr>
              <w:spacing w:line="269" w:lineRule="auto"/>
              <w:jc w:val="center"/>
              <w:rPr>
                <w:rFonts w:ascii="David" w:eastAsia="Times New Roman" w:hAnsi="David"/>
                <w:b/>
                <w:bCs/>
                <w:sz w:val="22"/>
                <w:szCs w:val="22"/>
                <w:rtl/>
              </w:rPr>
            </w:pPr>
            <w:r w:rsidRPr="0046320F">
              <w:rPr>
                <w:rFonts w:ascii="David" w:eastAsia="Times New Roman" w:hAnsi="David"/>
                <w:b/>
                <w:bCs/>
                <w:sz w:val="22"/>
                <w:szCs w:val="22"/>
                <w:rtl/>
              </w:rPr>
              <w:t>מעלות-תרשיחא</w:t>
            </w:r>
          </w:p>
        </w:tc>
        <w:tc>
          <w:tcPr>
            <w:tcW w:w="783" w:type="pct"/>
            <w:shd w:val="clear" w:color="auto" w:fill="DBE5F1"/>
            <w:noWrap/>
            <w:vAlign w:val="center"/>
            <w:hideMark/>
          </w:tcPr>
          <w:p w:rsidR="0046320F" w:rsidRPr="0046320F" w:rsidP="00AE3F30" w14:paraId="0376E25E" w14:textId="77777777">
            <w:pPr>
              <w:spacing w:line="269" w:lineRule="auto"/>
              <w:jc w:val="center"/>
              <w:rPr>
                <w:rFonts w:ascii="David" w:eastAsia="Times New Roman" w:hAnsi="David"/>
                <w:b/>
                <w:bCs/>
                <w:sz w:val="22"/>
                <w:szCs w:val="22"/>
                <w:rtl/>
              </w:rPr>
            </w:pPr>
            <w:r w:rsidRPr="0046320F">
              <w:rPr>
                <w:rFonts w:ascii="David" w:eastAsia="Times New Roman" w:hAnsi="David"/>
                <w:b/>
                <w:bCs/>
                <w:sz w:val="22"/>
                <w:szCs w:val="22"/>
                <w:rtl/>
              </w:rPr>
              <w:t>קריית מוצקין</w:t>
            </w:r>
          </w:p>
        </w:tc>
        <w:tc>
          <w:tcPr>
            <w:tcW w:w="608" w:type="pct"/>
            <w:shd w:val="clear" w:color="auto" w:fill="DBE5F1"/>
            <w:noWrap/>
            <w:vAlign w:val="center"/>
            <w:hideMark/>
          </w:tcPr>
          <w:p w:rsidR="0046320F" w:rsidRPr="0046320F" w:rsidP="00AE3F30" w14:paraId="02D6E128" w14:textId="77777777">
            <w:pPr>
              <w:spacing w:line="269" w:lineRule="auto"/>
              <w:jc w:val="center"/>
              <w:rPr>
                <w:rFonts w:ascii="David" w:eastAsia="Times New Roman" w:hAnsi="David"/>
                <w:b/>
                <w:bCs/>
                <w:sz w:val="22"/>
                <w:szCs w:val="22"/>
                <w:rtl/>
              </w:rPr>
            </w:pPr>
            <w:r w:rsidRPr="0046320F">
              <w:rPr>
                <w:rFonts w:ascii="David" w:eastAsia="Times New Roman" w:hAnsi="David"/>
                <w:b/>
                <w:bCs/>
                <w:sz w:val="22"/>
                <w:szCs w:val="22"/>
                <w:rtl/>
              </w:rPr>
              <w:t>ראש פינה</w:t>
            </w:r>
          </w:p>
        </w:tc>
      </w:tr>
      <w:tr w14:paraId="7D922E8D" w14:textId="77777777" w:rsidTr="00D160B9">
        <w:tblPrEx>
          <w:tblW w:w="5000" w:type="pct"/>
          <w:jc w:val="center"/>
          <w:tblLayout w:type="fixed"/>
          <w:tblLook w:val="04A0"/>
        </w:tblPrEx>
        <w:trPr>
          <w:trHeight w:val="285"/>
          <w:jc w:val="center"/>
        </w:trPr>
        <w:tc>
          <w:tcPr>
            <w:tcW w:w="1531" w:type="pct"/>
            <w:shd w:val="clear" w:color="000000" w:fill="FFFFFF"/>
            <w:noWrap/>
            <w:vAlign w:val="center"/>
            <w:hideMark/>
          </w:tcPr>
          <w:p w:rsidR="0046320F" w:rsidRPr="0046320F" w:rsidP="00AE3F30" w14:paraId="73E6BF1B" w14:textId="77777777">
            <w:pPr>
              <w:spacing w:line="269" w:lineRule="auto"/>
              <w:jc w:val="left"/>
              <w:rPr>
                <w:rFonts w:ascii="David" w:eastAsia="Times New Roman" w:hAnsi="David"/>
                <w:sz w:val="22"/>
                <w:szCs w:val="22"/>
                <w:rtl/>
              </w:rPr>
            </w:pPr>
            <w:r w:rsidRPr="0046320F">
              <w:rPr>
                <w:rFonts w:ascii="David" w:eastAsia="Times New Roman" w:hAnsi="David"/>
                <w:sz w:val="22"/>
                <w:szCs w:val="22"/>
                <w:rtl/>
              </w:rPr>
              <w:t>סה"כ תוספת תקנים</w:t>
            </w:r>
          </w:p>
        </w:tc>
        <w:tc>
          <w:tcPr>
            <w:tcW w:w="687" w:type="pct"/>
            <w:shd w:val="clear" w:color="000000" w:fill="FFFFFF"/>
            <w:noWrap/>
            <w:vAlign w:val="center"/>
            <w:hideMark/>
          </w:tcPr>
          <w:p w:rsidR="0046320F" w:rsidRPr="0046320F" w:rsidP="00AE3F30" w14:paraId="763E6E06" w14:textId="77777777">
            <w:pPr>
              <w:spacing w:line="269" w:lineRule="auto"/>
              <w:jc w:val="left"/>
              <w:rPr>
                <w:rFonts w:ascii="David" w:eastAsia="Times New Roman" w:hAnsi="David"/>
                <w:sz w:val="22"/>
                <w:szCs w:val="22"/>
                <w:rtl/>
              </w:rPr>
            </w:pPr>
            <w:r w:rsidRPr="0046320F">
              <w:rPr>
                <w:rFonts w:ascii="David" w:eastAsia="Times New Roman" w:hAnsi="David"/>
                <w:sz w:val="22"/>
                <w:szCs w:val="22"/>
              </w:rPr>
              <w:t>-</w:t>
            </w:r>
          </w:p>
        </w:tc>
        <w:tc>
          <w:tcPr>
            <w:tcW w:w="532" w:type="pct"/>
            <w:shd w:val="clear" w:color="000000" w:fill="FFFFFF"/>
            <w:noWrap/>
            <w:vAlign w:val="center"/>
            <w:hideMark/>
          </w:tcPr>
          <w:p w:rsidR="0046320F" w:rsidRPr="0046320F" w:rsidP="00AE3F30" w14:paraId="540FDD94" w14:textId="77777777">
            <w:pPr>
              <w:spacing w:line="269" w:lineRule="auto"/>
              <w:jc w:val="left"/>
              <w:rPr>
                <w:rFonts w:ascii="David" w:eastAsia="Times New Roman" w:hAnsi="David"/>
                <w:sz w:val="22"/>
                <w:szCs w:val="22"/>
              </w:rPr>
            </w:pPr>
            <w:r w:rsidRPr="0046320F">
              <w:rPr>
                <w:rFonts w:ascii="David" w:eastAsia="Times New Roman" w:hAnsi="David"/>
                <w:sz w:val="22"/>
                <w:szCs w:val="22"/>
              </w:rPr>
              <w:t>4</w:t>
            </w:r>
          </w:p>
        </w:tc>
        <w:tc>
          <w:tcPr>
            <w:tcW w:w="859" w:type="pct"/>
            <w:shd w:val="clear" w:color="000000" w:fill="FFFFFF"/>
            <w:noWrap/>
            <w:vAlign w:val="center"/>
            <w:hideMark/>
          </w:tcPr>
          <w:p w:rsidR="0046320F" w:rsidRPr="0046320F" w:rsidP="00AE3F30" w14:paraId="7FB46B47" w14:textId="77777777">
            <w:pPr>
              <w:spacing w:line="269" w:lineRule="auto"/>
              <w:jc w:val="left"/>
              <w:rPr>
                <w:rFonts w:ascii="David" w:eastAsia="Times New Roman" w:hAnsi="David"/>
                <w:sz w:val="22"/>
                <w:szCs w:val="22"/>
              </w:rPr>
            </w:pPr>
            <w:r w:rsidRPr="0046320F">
              <w:rPr>
                <w:rFonts w:ascii="David" w:eastAsia="Times New Roman" w:hAnsi="David"/>
                <w:sz w:val="22"/>
                <w:szCs w:val="22"/>
              </w:rPr>
              <w:t>1.25</w:t>
            </w:r>
          </w:p>
        </w:tc>
        <w:tc>
          <w:tcPr>
            <w:tcW w:w="783" w:type="pct"/>
            <w:shd w:val="clear" w:color="000000" w:fill="FFFFFF"/>
            <w:noWrap/>
            <w:vAlign w:val="center"/>
            <w:hideMark/>
          </w:tcPr>
          <w:p w:rsidR="0046320F" w:rsidRPr="0046320F" w:rsidP="00AE3F30" w14:paraId="47846DF1" w14:textId="77777777">
            <w:pPr>
              <w:spacing w:line="269" w:lineRule="auto"/>
              <w:jc w:val="left"/>
              <w:rPr>
                <w:rFonts w:ascii="David" w:eastAsia="Times New Roman" w:hAnsi="David"/>
                <w:sz w:val="22"/>
                <w:szCs w:val="22"/>
              </w:rPr>
            </w:pPr>
            <w:r w:rsidRPr="0046320F">
              <w:rPr>
                <w:rFonts w:ascii="David" w:eastAsia="Times New Roman" w:hAnsi="David"/>
                <w:sz w:val="22"/>
                <w:szCs w:val="22"/>
              </w:rPr>
              <w:t>-</w:t>
            </w:r>
          </w:p>
        </w:tc>
        <w:tc>
          <w:tcPr>
            <w:tcW w:w="608" w:type="pct"/>
            <w:shd w:val="clear" w:color="000000" w:fill="FFFFFF"/>
            <w:noWrap/>
            <w:vAlign w:val="center"/>
            <w:hideMark/>
          </w:tcPr>
          <w:p w:rsidR="0046320F" w:rsidRPr="0046320F" w:rsidP="00AE3F30" w14:paraId="3E7A86CD" w14:textId="77777777">
            <w:pPr>
              <w:spacing w:line="269" w:lineRule="auto"/>
              <w:jc w:val="left"/>
              <w:rPr>
                <w:rFonts w:ascii="David" w:eastAsia="Times New Roman" w:hAnsi="David"/>
                <w:sz w:val="22"/>
                <w:szCs w:val="22"/>
              </w:rPr>
            </w:pPr>
            <w:r w:rsidRPr="0046320F">
              <w:rPr>
                <w:rFonts w:ascii="David" w:eastAsia="Times New Roman" w:hAnsi="David"/>
                <w:sz w:val="22"/>
                <w:szCs w:val="22"/>
              </w:rPr>
              <w:t>-</w:t>
            </w:r>
          </w:p>
        </w:tc>
      </w:tr>
      <w:tr w14:paraId="124F076B" w14:textId="77777777" w:rsidTr="00D160B9">
        <w:tblPrEx>
          <w:tblW w:w="5000" w:type="pct"/>
          <w:jc w:val="center"/>
          <w:tblLayout w:type="fixed"/>
          <w:tblLook w:val="04A0"/>
        </w:tblPrEx>
        <w:trPr>
          <w:trHeight w:val="285"/>
          <w:jc w:val="center"/>
        </w:trPr>
        <w:tc>
          <w:tcPr>
            <w:tcW w:w="1531" w:type="pct"/>
            <w:shd w:val="clear" w:color="000000" w:fill="FFFFFF"/>
            <w:noWrap/>
            <w:vAlign w:val="center"/>
            <w:hideMark/>
          </w:tcPr>
          <w:p w:rsidR="0046320F" w:rsidRPr="0046320F" w:rsidP="00AE3F30" w14:paraId="6C10CD62" w14:textId="77777777">
            <w:pPr>
              <w:spacing w:line="269" w:lineRule="auto"/>
              <w:jc w:val="left"/>
              <w:rPr>
                <w:rFonts w:ascii="David" w:eastAsia="Times New Roman" w:hAnsi="David"/>
                <w:sz w:val="22"/>
                <w:szCs w:val="22"/>
              </w:rPr>
            </w:pPr>
            <w:r w:rsidRPr="0046320F">
              <w:rPr>
                <w:rFonts w:ascii="David" w:eastAsia="Times New Roman" w:hAnsi="David"/>
                <w:sz w:val="22"/>
                <w:szCs w:val="22"/>
                <w:rtl/>
              </w:rPr>
              <w:t>תוספת תקני עו"ס</w:t>
            </w:r>
          </w:p>
        </w:tc>
        <w:tc>
          <w:tcPr>
            <w:tcW w:w="687" w:type="pct"/>
            <w:shd w:val="clear" w:color="000000" w:fill="FFFFFF"/>
            <w:noWrap/>
            <w:vAlign w:val="center"/>
            <w:hideMark/>
          </w:tcPr>
          <w:p w:rsidR="0046320F" w:rsidRPr="0046320F" w:rsidP="00AE3F30" w14:paraId="5BA413AC" w14:textId="77777777">
            <w:pPr>
              <w:spacing w:line="269" w:lineRule="auto"/>
              <w:jc w:val="left"/>
              <w:rPr>
                <w:rFonts w:ascii="David" w:eastAsia="Times New Roman" w:hAnsi="David"/>
                <w:sz w:val="22"/>
                <w:szCs w:val="22"/>
                <w:rtl/>
              </w:rPr>
            </w:pPr>
            <w:r w:rsidRPr="0046320F">
              <w:rPr>
                <w:rFonts w:ascii="David" w:eastAsia="Times New Roman" w:hAnsi="David"/>
                <w:sz w:val="22"/>
                <w:szCs w:val="22"/>
              </w:rPr>
              <w:t>-</w:t>
            </w:r>
          </w:p>
        </w:tc>
        <w:tc>
          <w:tcPr>
            <w:tcW w:w="532" w:type="pct"/>
            <w:shd w:val="clear" w:color="000000" w:fill="FFFFFF"/>
            <w:noWrap/>
            <w:vAlign w:val="center"/>
            <w:hideMark/>
          </w:tcPr>
          <w:p w:rsidR="0046320F" w:rsidRPr="0046320F" w:rsidP="00AE3F30" w14:paraId="40939D0E" w14:textId="77777777">
            <w:pPr>
              <w:spacing w:line="269" w:lineRule="auto"/>
              <w:jc w:val="left"/>
              <w:rPr>
                <w:rFonts w:ascii="David" w:eastAsia="Times New Roman" w:hAnsi="David"/>
                <w:sz w:val="22"/>
                <w:szCs w:val="22"/>
              </w:rPr>
            </w:pPr>
            <w:r w:rsidRPr="0046320F">
              <w:rPr>
                <w:rFonts w:ascii="David" w:eastAsia="Times New Roman" w:hAnsi="David"/>
                <w:sz w:val="22"/>
                <w:szCs w:val="22"/>
              </w:rPr>
              <w:t>2.75</w:t>
            </w:r>
          </w:p>
        </w:tc>
        <w:tc>
          <w:tcPr>
            <w:tcW w:w="859" w:type="pct"/>
            <w:shd w:val="clear" w:color="000000" w:fill="FFFFFF"/>
            <w:noWrap/>
            <w:vAlign w:val="center"/>
            <w:hideMark/>
          </w:tcPr>
          <w:p w:rsidR="0046320F" w:rsidRPr="0046320F" w:rsidP="00AE3F30" w14:paraId="79FCE751" w14:textId="77777777">
            <w:pPr>
              <w:spacing w:line="269" w:lineRule="auto"/>
              <w:jc w:val="left"/>
              <w:rPr>
                <w:rFonts w:ascii="David" w:eastAsia="Times New Roman" w:hAnsi="David"/>
                <w:sz w:val="22"/>
                <w:szCs w:val="22"/>
              </w:rPr>
            </w:pPr>
            <w:r w:rsidRPr="0046320F">
              <w:rPr>
                <w:rFonts w:ascii="David" w:eastAsia="Times New Roman" w:hAnsi="David"/>
                <w:sz w:val="22"/>
                <w:szCs w:val="22"/>
              </w:rPr>
              <w:t>0.75</w:t>
            </w:r>
          </w:p>
        </w:tc>
        <w:tc>
          <w:tcPr>
            <w:tcW w:w="783" w:type="pct"/>
            <w:shd w:val="clear" w:color="000000" w:fill="FFFFFF"/>
            <w:noWrap/>
            <w:vAlign w:val="center"/>
            <w:hideMark/>
          </w:tcPr>
          <w:p w:rsidR="0046320F" w:rsidRPr="0046320F" w:rsidP="00AE3F30" w14:paraId="76430855" w14:textId="77777777">
            <w:pPr>
              <w:spacing w:line="269" w:lineRule="auto"/>
              <w:jc w:val="left"/>
              <w:rPr>
                <w:rFonts w:ascii="David" w:eastAsia="Times New Roman" w:hAnsi="David"/>
                <w:sz w:val="22"/>
                <w:szCs w:val="22"/>
              </w:rPr>
            </w:pPr>
            <w:r w:rsidRPr="0046320F">
              <w:rPr>
                <w:rFonts w:ascii="David" w:eastAsia="Times New Roman" w:hAnsi="David"/>
                <w:sz w:val="22"/>
                <w:szCs w:val="22"/>
              </w:rPr>
              <w:t>-</w:t>
            </w:r>
          </w:p>
        </w:tc>
        <w:tc>
          <w:tcPr>
            <w:tcW w:w="608" w:type="pct"/>
            <w:shd w:val="clear" w:color="000000" w:fill="FFFFFF"/>
            <w:noWrap/>
            <w:vAlign w:val="center"/>
            <w:hideMark/>
          </w:tcPr>
          <w:p w:rsidR="0046320F" w:rsidRPr="0046320F" w:rsidP="00AE3F30" w14:paraId="04A3931A" w14:textId="77777777">
            <w:pPr>
              <w:spacing w:line="269" w:lineRule="auto"/>
              <w:jc w:val="left"/>
              <w:rPr>
                <w:rFonts w:ascii="David" w:eastAsia="Times New Roman" w:hAnsi="David"/>
                <w:sz w:val="22"/>
                <w:szCs w:val="22"/>
              </w:rPr>
            </w:pPr>
            <w:r w:rsidRPr="0046320F">
              <w:rPr>
                <w:rFonts w:ascii="David" w:eastAsia="Times New Roman" w:hAnsi="David"/>
                <w:sz w:val="22"/>
                <w:szCs w:val="22"/>
              </w:rPr>
              <w:t>-</w:t>
            </w:r>
          </w:p>
        </w:tc>
      </w:tr>
      <w:tr w14:paraId="56256372" w14:textId="77777777" w:rsidTr="00D160B9">
        <w:tblPrEx>
          <w:tblW w:w="5000" w:type="pct"/>
          <w:jc w:val="center"/>
          <w:tblLayout w:type="fixed"/>
          <w:tblLook w:val="04A0"/>
        </w:tblPrEx>
        <w:trPr>
          <w:trHeight w:val="285"/>
          <w:jc w:val="center"/>
        </w:trPr>
        <w:tc>
          <w:tcPr>
            <w:tcW w:w="1531" w:type="pct"/>
            <w:shd w:val="clear" w:color="000000" w:fill="FFFFFF"/>
            <w:noWrap/>
            <w:vAlign w:val="center"/>
            <w:hideMark/>
          </w:tcPr>
          <w:p w:rsidR="0046320F" w:rsidRPr="0046320F" w:rsidP="00AE3F30" w14:paraId="7CDC4578" w14:textId="77777777">
            <w:pPr>
              <w:spacing w:line="269" w:lineRule="auto"/>
              <w:jc w:val="left"/>
              <w:rPr>
                <w:rFonts w:ascii="David" w:eastAsia="Times New Roman" w:hAnsi="David"/>
                <w:sz w:val="22"/>
                <w:szCs w:val="22"/>
              </w:rPr>
            </w:pPr>
            <w:r w:rsidRPr="0046320F">
              <w:rPr>
                <w:rFonts w:ascii="David" w:eastAsia="Times New Roman" w:hAnsi="David"/>
                <w:sz w:val="22"/>
                <w:szCs w:val="22"/>
                <w:rtl/>
              </w:rPr>
              <w:t xml:space="preserve">תוספת תקני </w:t>
            </w:r>
            <w:r w:rsidRPr="0046320F">
              <w:rPr>
                <w:rFonts w:ascii="David" w:eastAsia="Times New Roman" w:hAnsi="David"/>
                <w:sz w:val="22"/>
                <w:szCs w:val="22"/>
                <w:rtl/>
              </w:rPr>
              <w:t>תחשיבנים</w:t>
            </w:r>
          </w:p>
        </w:tc>
        <w:tc>
          <w:tcPr>
            <w:tcW w:w="687" w:type="pct"/>
            <w:shd w:val="clear" w:color="000000" w:fill="FFFFFF"/>
            <w:noWrap/>
            <w:vAlign w:val="center"/>
            <w:hideMark/>
          </w:tcPr>
          <w:p w:rsidR="0046320F" w:rsidRPr="0046320F" w:rsidP="00AE3F30" w14:paraId="2962163D" w14:textId="77777777">
            <w:pPr>
              <w:spacing w:line="269" w:lineRule="auto"/>
              <w:jc w:val="left"/>
              <w:rPr>
                <w:rFonts w:ascii="David" w:eastAsia="Times New Roman" w:hAnsi="David"/>
                <w:sz w:val="22"/>
                <w:szCs w:val="22"/>
                <w:rtl/>
              </w:rPr>
            </w:pPr>
            <w:r w:rsidRPr="0046320F">
              <w:rPr>
                <w:rFonts w:ascii="David" w:eastAsia="Times New Roman" w:hAnsi="David"/>
                <w:sz w:val="22"/>
                <w:szCs w:val="22"/>
              </w:rPr>
              <w:t>-</w:t>
            </w:r>
          </w:p>
        </w:tc>
        <w:tc>
          <w:tcPr>
            <w:tcW w:w="532" w:type="pct"/>
            <w:shd w:val="clear" w:color="000000" w:fill="FFFFFF"/>
            <w:noWrap/>
            <w:vAlign w:val="center"/>
            <w:hideMark/>
          </w:tcPr>
          <w:p w:rsidR="0046320F" w:rsidRPr="0046320F" w:rsidP="00AE3F30" w14:paraId="32FBEF90" w14:textId="77777777">
            <w:pPr>
              <w:spacing w:line="269" w:lineRule="auto"/>
              <w:jc w:val="left"/>
              <w:rPr>
                <w:rFonts w:ascii="David" w:eastAsia="Times New Roman" w:hAnsi="David"/>
                <w:sz w:val="22"/>
                <w:szCs w:val="22"/>
              </w:rPr>
            </w:pPr>
            <w:r w:rsidRPr="0046320F">
              <w:rPr>
                <w:rFonts w:ascii="David" w:eastAsia="Times New Roman" w:hAnsi="David"/>
                <w:sz w:val="22"/>
                <w:szCs w:val="22"/>
              </w:rPr>
              <w:t>0.5</w:t>
            </w:r>
          </w:p>
        </w:tc>
        <w:tc>
          <w:tcPr>
            <w:tcW w:w="859" w:type="pct"/>
            <w:shd w:val="clear" w:color="000000" w:fill="FFFFFF"/>
            <w:noWrap/>
            <w:vAlign w:val="center"/>
            <w:hideMark/>
          </w:tcPr>
          <w:p w:rsidR="0046320F" w:rsidRPr="0046320F" w:rsidP="00AE3F30" w14:paraId="06223325" w14:textId="77777777">
            <w:pPr>
              <w:spacing w:line="269" w:lineRule="auto"/>
              <w:jc w:val="left"/>
              <w:rPr>
                <w:rFonts w:ascii="David" w:eastAsia="Times New Roman" w:hAnsi="David"/>
                <w:sz w:val="22"/>
                <w:szCs w:val="22"/>
              </w:rPr>
            </w:pPr>
            <w:r w:rsidRPr="0046320F">
              <w:rPr>
                <w:rFonts w:ascii="David" w:eastAsia="Times New Roman" w:hAnsi="David"/>
                <w:sz w:val="22"/>
                <w:szCs w:val="22"/>
              </w:rPr>
              <w:t>0.25</w:t>
            </w:r>
          </w:p>
        </w:tc>
        <w:tc>
          <w:tcPr>
            <w:tcW w:w="783" w:type="pct"/>
            <w:shd w:val="clear" w:color="000000" w:fill="FFFFFF"/>
            <w:noWrap/>
            <w:vAlign w:val="center"/>
            <w:hideMark/>
          </w:tcPr>
          <w:p w:rsidR="0046320F" w:rsidRPr="0046320F" w:rsidP="00AE3F30" w14:paraId="6910BF06" w14:textId="77777777">
            <w:pPr>
              <w:spacing w:line="269" w:lineRule="auto"/>
              <w:jc w:val="left"/>
              <w:rPr>
                <w:rFonts w:ascii="David" w:eastAsia="Times New Roman" w:hAnsi="David"/>
                <w:sz w:val="22"/>
                <w:szCs w:val="22"/>
              </w:rPr>
            </w:pPr>
            <w:r w:rsidRPr="0046320F">
              <w:rPr>
                <w:rFonts w:ascii="David" w:eastAsia="Times New Roman" w:hAnsi="David"/>
                <w:sz w:val="22"/>
                <w:szCs w:val="22"/>
              </w:rPr>
              <w:t>-</w:t>
            </w:r>
          </w:p>
        </w:tc>
        <w:tc>
          <w:tcPr>
            <w:tcW w:w="608" w:type="pct"/>
            <w:shd w:val="clear" w:color="000000" w:fill="FFFFFF"/>
            <w:noWrap/>
            <w:vAlign w:val="center"/>
            <w:hideMark/>
          </w:tcPr>
          <w:p w:rsidR="0046320F" w:rsidRPr="0046320F" w:rsidP="00AE3F30" w14:paraId="427D25F1" w14:textId="77777777">
            <w:pPr>
              <w:spacing w:line="269" w:lineRule="auto"/>
              <w:jc w:val="left"/>
              <w:rPr>
                <w:rFonts w:ascii="David" w:eastAsia="Times New Roman" w:hAnsi="David"/>
                <w:sz w:val="22"/>
                <w:szCs w:val="22"/>
              </w:rPr>
            </w:pPr>
            <w:r w:rsidRPr="0046320F">
              <w:rPr>
                <w:rFonts w:ascii="David" w:eastAsia="Times New Roman" w:hAnsi="David"/>
                <w:sz w:val="22"/>
                <w:szCs w:val="22"/>
              </w:rPr>
              <w:t>-</w:t>
            </w:r>
          </w:p>
        </w:tc>
      </w:tr>
      <w:tr w14:paraId="5C20EBFF" w14:textId="77777777" w:rsidTr="00D160B9">
        <w:tblPrEx>
          <w:tblW w:w="5000" w:type="pct"/>
          <w:jc w:val="center"/>
          <w:tblLayout w:type="fixed"/>
          <w:tblLook w:val="04A0"/>
        </w:tblPrEx>
        <w:trPr>
          <w:trHeight w:val="285"/>
          <w:jc w:val="center"/>
        </w:trPr>
        <w:tc>
          <w:tcPr>
            <w:tcW w:w="1531" w:type="pct"/>
            <w:shd w:val="clear" w:color="000000" w:fill="FFFFFF"/>
            <w:noWrap/>
            <w:vAlign w:val="center"/>
            <w:hideMark/>
          </w:tcPr>
          <w:p w:rsidR="0046320F" w:rsidRPr="0046320F" w:rsidP="00AE3F30" w14:paraId="7364DE88" w14:textId="77777777">
            <w:pPr>
              <w:spacing w:line="269" w:lineRule="auto"/>
              <w:jc w:val="left"/>
              <w:rPr>
                <w:rFonts w:ascii="David" w:eastAsia="Times New Roman" w:hAnsi="David"/>
                <w:sz w:val="22"/>
                <w:szCs w:val="22"/>
              </w:rPr>
            </w:pPr>
            <w:r w:rsidRPr="0046320F">
              <w:rPr>
                <w:rFonts w:ascii="David" w:eastAsia="Times New Roman" w:hAnsi="David"/>
                <w:sz w:val="22"/>
                <w:szCs w:val="22"/>
                <w:rtl/>
              </w:rPr>
              <w:t>תוספת תקני</w:t>
            </w:r>
            <w:r w:rsidRPr="0046320F">
              <w:rPr>
                <w:rFonts w:ascii="David" w:eastAsia="Times New Roman" w:hAnsi="David" w:hint="cs"/>
                <w:sz w:val="22"/>
                <w:szCs w:val="22"/>
                <w:rtl/>
              </w:rPr>
              <w:t>ם של</w:t>
            </w:r>
            <w:r w:rsidRPr="0046320F">
              <w:rPr>
                <w:rFonts w:ascii="David" w:eastAsia="Times New Roman" w:hAnsi="David"/>
                <w:sz w:val="22"/>
                <w:szCs w:val="22"/>
                <w:rtl/>
              </w:rPr>
              <w:t xml:space="preserve"> תומכי עו"ס</w:t>
            </w:r>
          </w:p>
        </w:tc>
        <w:tc>
          <w:tcPr>
            <w:tcW w:w="687" w:type="pct"/>
            <w:shd w:val="clear" w:color="000000" w:fill="FFFFFF"/>
            <w:noWrap/>
            <w:vAlign w:val="center"/>
            <w:hideMark/>
          </w:tcPr>
          <w:p w:rsidR="0046320F" w:rsidRPr="0046320F" w:rsidP="00AE3F30" w14:paraId="7FBA0A9A" w14:textId="77777777">
            <w:pPr>
              <w:spacing w:line="269" w:lineRule="auto"/>
              <w:jc w:val="left"/>
              <w:rPr>
                <w:rFonts w:ascii="David" w:eastAsia="Times New Roman" w:hAnsi="David"/>
                <w:sz w:val="22"/>
                <w:szCs w:val="22"/>
                <w:rtl/>
              </w:rPr>
            </w:pPr>
            <w:r w:rsidRPr="0046320F">
              <w:rPr>
                <w:rFonts w:ascii="David" w:eastAsia="Times New Roman" w:hAnsi="David"/>
                <w:sz w:val="22"/>
                <w:szCs w:val="22"/>
              </w:rPr>
              <w:t>-</w:t>
            </w:r>
          </w:p>
        </w:tc>
        <w:tc>
          <w:tcPr>
            <w:tcW w:w="532" w:type="pct"/>
            <w:shd w:val="clear" w:color="000000" w:fill="FFFFFF"/>
            <w:noWrap/>
            <w:vAlign w:val="center"/>
            <w:hideMark/>
          </w:tcPr>
          <w:p w:rsidR="0046320F" w:rsidRPr="0046320F" w:rsidP="00AE3F30" w14:paraId="1F35B83F" w14:textId="77777777">
            <w:pPr>
              <w:spacing w:line="269" w:lineRule="auto"/>
              <w:jc w:val="left"/>
              <w:rPr>
                <w:rFonts w:ascii="David" w:eastAsia="Times New Roman" w:hAnsi="David"/>
                <w:sz w:val="22"/>
                <w:szCs w:val="22"/>
              </w:rPr>
            </w:pPr>
            <w:r w:rsidRPr="0046320F">
              <w:rPr>
                <w:rFonts w:ascii="David" w:eastAsia="Times New Roman" w:hAnsi="David"/>
                <w:sz w:val="22"/>
                <w:szCs w:val="22"/>
              </w:rPr>
              <w:t>0.75</w:t>
            </w:r>
          </w:p>
        </w:tc>
        <w:tc>
          <w:tcPr>
            <w:tcW w:w="859" w:type="pct"/>
            <w:shd w:val="clear" w:color="000000" w:fill="FFFFFF"/>
            <w:noWrap/>
            <w:vAlign w:val="center"/>
            <w:hideMark/>
          </w:tcPr>
          <w:p w:rsidR="0046320F" w:rsidRPr="0046320F" w:rsidP="00AE3F30" w14:paraId="6AEA1DEE" w14:textId="77777777">
            <w:pPr>
              <w:spacing w:line="269" w:lineRule="auto"/>
              <w:jc w:val="left"/>
              <w:rPr>
                <w:rFonts w:ascii="David" w:eastAsia="Times New Roman" w:hAnsi="David"/>
                <w:sz w:val="22"/>
                <w:szCs w:val="22"/>
              </w:rPr>
            </w:pPr>
            <w:r w:rsidRPr="0046320F">
              <w:rPr>
                <w:rFonts w:ascii="David" w:eastAsia="Times New Roman" w:hAnsi="David"/>
                <w:sz w:val="22"/>
                <w:szCs w:val="22"/>
              </w:rPr>
              <w:t>0.25</w:t>
            </w:r>
          </w:p>
        </w:tc>
        <w:tc>
          <w:tcPr>
            <w:tcW w:w="783" w:type="pct"/>
            <w:shd w:val="clear" w:color="000000" w:fill="FFFFFF"/>
            <w:noWrap/>
            <w:vAlign w:val="center"/>
            <w:hideMark/>
          </w:tcPr>
          <w:p w:rsidR="0046320F" w:rsidRPr="0046320F" w:rsidP="00AE3F30" w14:paraId="328B1385" w14:textId="77777777">
            <w:pPr>
              <w:spacing w:line="269" w:lineRule="auto"/>
              <w:jc w:val="left"/>
              <w:rPr>
                <w:rFonts w:ascii="David" w:eastAsia="Times New Roman" w:hAnsi="David"/>
                <w:sz w:val="22"/>
                <w:szCs w:val="22"/>
              </w:rPr>
            </w:pPr>
            <w:r w:rsidRPr="0046320F">
              <w:rPr>
                <w:rFonts w:ascii="David" w:eastAsia="Times New Roman" w:hAnsi="David"/>
                <w:sz w:val="22"/>
                <w:szCs w:val="22"/>
              </w:rPr>
              <w:t>-</w:t>
            </w:r>
          </w:p>
        </w:tc>
        <w:tc>
          <w:tcPr>
            <w:tcW w:w="608" w:type="pct"/>
            <w:shd w:val="clear" w:color="000000" w:fill="FFFFFF"/>
            <w:noWrap/>
            <w:vAlign w:val="center"/>
            <w:hideMark/>
          </w:tcPr>
          <w:p w:rsidR="0046320F" w:rsidRPr="0046320F" w:rsidP="00AE3F30" w14:paraId="1C78AA10" w14:textId="77777777">
            <w:pPr>
              <w:spacing w:line="269" w:lineRule="auto"/>
              <w:jc w:val="left"/>
              <w:rPr>
                <w:rFonts w:ascii="David" w:eastAsia="Times New Roman" w:hAnsi="David"/>
                <w:sz w:val="22"/>
                <w:szCs w:val="22"/>
              </w:rPr>
            </w:pPr>
            <w:r w:rsidRPr="0046320F">
              <w:rPr>
                <w:rFonts w:ascii="David" w:eastAsia="Times New Roman" w:hAnsi="David"/>
                <w:sz w:val="22"/>
                <w:szCs w:val="22"/>
              </w:rPr>
              <w:t>-</w:t>
            </w:r>
          </w:p>
        </w:tc>
      </w:tr>
      <w:tr w14:paraId="6DF5A253" w14:textId="77777777" w:rsidTr="00D160B9">
        <w:tblPrEx>
          <w:tblW w:w="5000" w:type="pct"/>
          <w:jc w:val="center"/>
          <w:tblLayout w:type="fixed"/>
          <w:tblLook w:val="04A0"/>
        </w:tblPrEx>
        <w:trPr>
          <w:trHeight w:val="285"/>
          <w:jc w:val="center"/>
        </w:trPr>
        <w:tc>
          <w:tcPr>
            <w:tcW w:w="1531" w:type="pct"/>
            <w:shd w:val="clear" w:color="000000" w:fill="FFFFFF"/>
            <w:noWrap/>
            <w:vAlign w:val="center"/>
            <w:hideMark/>
          </w:tcPr>
          <w:p w:rsidR="0046320F" w:rsidRPr="0046320F" w:rsidP="00AE3F30" w14:paraId="760A7AB6" w14:textId="77777777">
            <w:pPr>
              <w:spacing w:line="269" w:lineRule="auto"/>
              <w:jc w:val="left"/>
              <w:rPr>
                <w:rFonts w:ascii="David" w:eastAsia="Times New Roman" w:hAnsi="David"/>
                <w:sz w:val="22"/>
                <w:szCs w:val="22"/>
              </w:rPr>
            </w:pPr>
            <w:r w:rsidRPr="0046320F">
              <w:rPr>
                <w:rFonts w:ascii="David" w:eastAsia="Times New Roman" w:hAnsi="David"/>
                <w:sz w:val="22"/>
                <w:szCs w:val="22"/>
                <w:rtl/>
              </w:rPr>
              <w:t>תקציב סל לכידות</w:t>
            </w:r>
            <w:r w:rsidRPr="0046320F">
              <w:rPr>
                <w:rFonts w:ascii="David" w:eastAsia="Times New Roman" w:hAnsi="David" w:hint="cs"/>
                <w:sz w:val="22"/>
                <w:szCs w:val="22"/>
                <w:rtl/>
              </w:rPr>
              <w:t xml:space="preserve"> בש"ח</w:t>
            </w:r>
          </w:p>
        </w:tc>
        <w:tc>
          <w:tcPr>
            <w:tcW w:w="687" w:type="pct"/>
            <w:shd w:val="clear" w:color="000000" w:fill="FFFFFF"/>
            <w:noWrap/>
            <w:vAlign w:val="center"/>
            <w:hideMark/>
          </w:tcPr>
          <w:p w:rsidR="0046320F" w:rsidRPr="0046320F" w:rsidP="00AE3F30" w14:paraId="0B129999" w14:textId="77777777">
            <w:pPr>
              <w:spacing w:line="269" w:lineRule="auto"/>
              <w:jc w:val="left"/>
              <w:rPr>
                <w:rFonts w:ascii="David" w:eastAsia="Times New Roman" w:hAnsi="David"/>
                <w:sz w:val="22"/>
                <w:szCs w:val="22"/>
                <w:rtl/>
              </w:rPr>
            </w:pPr>
            <w:r w:rsidRPr="0046320F">
              <w:rPr>
                <w:rFonts w:ascii="David" w:eastAsia="Times New Roman" w:hAnsi="David"/>
                <w:sz w:val="22"/>
                <w:szCs w:val="22"/>
              </w:rPr>
              <w:t>20,000</w:t>
            </w:r>
          </w:p>
        </w:tc>
        <w:tc>
          <w:tcPr>
            <w:tcW w:w="532" w:type="pct"/>
            <w:shd w:val="clear" w:color="000000" w:fill="FFFFFF"/>
            <w:noWrap/>
            <w:vAlign w:val="center"/>
            <w:hideMark/>
          </w:tcPr>
          <w:p w:rsidR="0046320F" w:rsidRPr="0046320F" w:rsidP="00AE3F30" w14:paraId="639B3143" w14:textId="77777777">
            <w:pPr>
              <w:spacing w:line="269" w:lineRule="auto"/>
              <w:jc w:val="left"/>
              <w:rPr>
                <w:rFonts w:ascii="David" w:eastAsia="Times New Roman" w:hAnsi="David"/>
                <w:sz w:val="22"/>
                <w:szCs w:val="22"/>
              </w:rPr>
            </w:pPr>
            <w:r w:rsidRPr="0046320F">
              <w:rPr>
                <w:rFonts w:ascii="David" w:eastAsia="Times New Roman" w:hAnsi="David"/>
                <w:sz w:val="22"/>
                <w:szCs w:val="22"/>
              </w:rPr>
              <w:t>19,000</w:t>
            </w:r>
          </w:p>
        </w:tc>
        <w:tc>
          <w:tcPr>
            <w:tcW w:w="859" w:type="pct"/>
            <w:shd w:val="clear" w:color="000000" w:fill="FFFFFF"/>
            <w:noWrap/>
            <w:vAlign w:val="center"/>
            <w:hideMark/>
          </w:tcPr>
          <w:p w:rsidR="0046320F" w:rsidRPr="0046320F" w:rsidP="00AE3F30" w14:paraId="53BDB766" w14:textId="77777777">
            <w:pPr>
              <w:spacing w:line="269" w:lineRule="auto"/>
              <w:jc w:val="left"/>
              <w:rPr>
                <w:rFonts w:ascii="David" w:eastAsia="Times New Roman" w:hAnsi="David"/>
                <w:sz w:val="22"/>
                <w:szCs w:val="22"/>
              </w:rPr>
            </w:pPr>
            <w:r w:rsidRPr="0046320F">
              <w:rPr>
                <w:rFonts w:ascii="David" w:eastAsia="Times New Roman" w:hAnsi="David"/>
                <w:sz w:val="22"/>
                <w:szCs w:val="22"/>
              </w:rPr>
              <w:t>15,000</w:t>
            </w:r>
          </w:p>
        </w:tc>
        <w:tc>
          <w:tcPr>
            <w:tcW w:w="783" w:type="pct"/>
            <w:shd w:val="clear" w:color="000000" w:fill="FFFFFF"/>
            <w:noWrap/>
            <w:vAlign w:val="center"/>
            <w:hideMark/>
          </w:tcPr>
          <w:p w:rsidR="0046320F" w:rsidRPr="0046320F" w:rsidP="00AE3F30" w14:paraId="303198A6" w14:textId="77777777">
            <w:pPr>
              <w:spacing w:line="269" w:lineRule="auto"/>
              <w:jc w:val="left"/>
              <w:rPr>
                <w:rFonts w:ascii="David" w:eastAsia="Times New Roman" w:hAnsi="David"/>
                <w:sz w:val="22"/>
                <w:szCs w:val="22"/>
              </w:rPr>
            </w:pPr>
            <w:r w:rsidRPr="0046320F">
              <w:rPr>
                <w:rFonts w:ascii="David" w:eastAsia="Times New Roman" w:hAnsi="David"/>
                <w:sz w:val="22"/>
                <w:szCs w:val="22"/>
              </w:rPr>
              <w:t>20,000</w:t>
            </w:r>
          </w:p>
        </w:tc>
        <w:tc>
          <w:tcPr>
            <w:tcW w:w="608" w:type="pct"/>
            <w:shd w:val="clear" w:color="000000" w:fill="FFFFFF"/>
            <w:noWrap/>
            <w:vAlign w:val="center"/>
            <w:hideMark/>
          </w:tcPr>
          <w:p w:rsidR="0046320F" w:rsidRPr="0046320F" w:rsidP="00AE3F30" w14:paraId="79B9F4EA" w14:textId="77777777">
            <w:pPr>
              <w:spacing w:line="269" w:lineRule="auto"/>
              <w:jc w:val="left"/>
              <w:rPr>
                <w:rFonts w:ascii="David" w:eastAsia="Times New Roman" w:hAnsi="David"/>
                <w:sz w:val="22"/>
                <w:szCs w:val="22"/>
              </w:rPr>
            </w:pPr>
            <w:r w:rsidRPr="0046320F">
              <w:rPr>
                <w:rFonts w:ascii="David" w:eastAsia="Times New Roman" w:hAnsi="David"/>
                <w:sz w:val="22"/>
                <w:szCs w:val="22"/>
              </w:rPr>
              <w:t>10,000</w:t>
            </w:r>
          </w:p>
        </w:tc>
      </w:tr>
      <w:tr w14:paraId="53107F46" w14:textId="77777777" w:rsidTr="00D160B9">
        <w:tblPrEx>
          <w:tblW w:w="5000" w:type="pct"/>
          <w:jc w:val="center"/>
          <w:tblLayout w:type="fixed"/>
          <w:tblLook w:val="04A0"/>
        </w:tblPrEx>
        <w:trPr>
          <w:trHeight w:val="285"/>
          <w:jc w:val="center"/>
        </w:trPr>
        <w:tc>
          <w:tcPr>
            <w:tcW w:w="1531" w:type="pct"/>
            <w:shd w:val="clear" w:color="000000" w:fill="FFFFFF"/>
            <w:noWrap/>
            <w:vAlign w:val="center"/>
            <w:hideMark/>
          </w:tcPr>
          <w:p w:rsidR="0046320F" w:rsidRPr="0046320F" w:rsidP="00AE3F30" w14:paraId="03614AF5" w14:textId="77777777">
            <w:pPr>
              <w:spacing w:line="269" w:lineRule="auto"/>
              <w:jc w:val="left"/>
              <w:rPr>
                <w:rFonts w:ascii="David" w:eastAsia="Times New Roman" w:hAnsi="David"/>
                <w:sz w:val="22"/>
                <w:szCs w:val="22"/>
              </w:rPr>
            </w:pPr>
            <w:r w:rsidRPr="0046320F">
              <w:rPr>
                <w:rFonts w:ascii="David" w:eastAsia="Times New Roman" w:hAnsi="David"/>
                <w:sz w:val="22"/>
                <w:szCs w:val="22"/>
                <w:rtl/>
              </w:rPr>
              <w:t>שעות הדרכה</w:t>
            </w:r>
          </w:p>
        </w:tc>
        <w:tc>
          <w:tcPr>
            <w:tcW w:w="687" w:type="pct"/>
            <w:shd w:val="clear" w:color="000000" w:fill="FFFFFF"/>
            <w:noWrap/>
            <w:vAlign w:val="center"/>
            <w:hideMark/>
          </w:tcPr>
          <w:p w:rsidR="0046320F" w:rsidRPr="0046320F" w:rsidP="00AE3F30" w14:paraId="468555C5" w14:textId="77777777">
            <w:pPr>
              <w:spacing w:line="269" w:lineRule="auto"/>
              <w:jc w:val="left"/>
              <w:rPr>
                <w:rFonts w:ascii="David" w:eastAsia="Times New Roman" w:hAnsi="David"/>
                <w:sz w:val="22"/>
                <w:szCs w:val="22"/>
                <w:rtl/>
              </w:rPr>
            </w:pPr>
            <w:r w:rsidRPr="0046320F">
              <w:rPr>
                <w:rFonts w:ascii="David" w:eastAsia="Times New Roman" w:hAnsi="David"/>
                <w:sz w:val="22"/>
                <w:szCs w:val="22"/>
              </w:rPr>
              <w:t>39</w:t>
            </w:r>
          </w:p>
        </w:tc>
        <w:tc>
          <w:tcPr>
            <w:tcW w:w="532" w:type="pct"/>
            <w:shd w:val="clear" w:color="000000" w:fill="FFFFFF"/>
            <w:noWrap/>
            <w:vAlign w:val="center"/>
            <w:hideMark/>
          </w:tcPr>
          <w:p w:rsidR="0046320F" w:rsidRPr="0046320F" w:rsidP="00AE3F30" w14:paraId="04384C53" w14:textId="77777777">
            <w:pPr>
              <w:spacing w:line="269" w:lineRule="auto"/>
              <w:jc w:val="left"/>
              <w:rPr>
                <w:rFonts w:ascii="David" w:eastAsia="Times New Roman" w:hAnsi="David"/>
                <w:sz w:val="22"/>
                <w:szCs w:val="22"/>
              </w:rPr>
            </w:pPr>
            <w:r w:rsidRPr="0046320F">
              <w:rPr>
                <w:rFonts w:ascii="David" w:eastAsia="Times New Roman" w:hAnsi="David"/>
                <w:sz w:val="22"/>
                <w:szCs w:val="22"/>
              </w:rPr>
              <w:t>39</w:t>
            </w:r>
          </w:p>
        </w:tc>
        <w:tc>
          <w:tcPr>
            <w:tcW w:w="859" w:type="pct"/>
            <w:shd w:val="clear" w:color="000000" w:fill="FFFFFF"/>
            <w:noWrap/>
            <w:vAlign w:val="center"/>
            <w:hideMark/>
          </w:tcPr>
          <w:p w:rsidR="0046320F" w:rsidRPr="0046320F" w:rsidP="00AE3F30" w14:paraId="7ED4B2E3" w14:textId="77777777">
            <w:pPr>
              <w:spacing w:line="269" w:lineRule="auto"/>
              <w:jc w:val="left"/>
              <w:rPr>
                <w:rFonts w:ascii="David" w:eastAsia="Times New Roman" w:hAnsi="David"/>
                <w:sz w:val="22"/>
                <w:szCs w:val="22"/>
              </w:rPr>
            </w:pPr>
            <w:r w:rsidRPr="0046320F">
              <w:rPr>
                <w:rFonts w:ascii="David" w:eastAsia="Times New Roman" w:hAnsi="David"/>
                <w:sz w:val="22"/>
                <w:szCs w:val="22"/>
              </w:rPr>
              <w:t>26</w:t>
            </w:r>
          </w:p>
        </w:tc>
        <w:tc>
          <w:tcPr>
            <w:tcW w:w="783" w:type="pct"/>
            <w:shd w:val="clear" w:color="000000" w:fill="FFFFFF"/>
            <w:noWrap/>
            <w:vAlign w:val="center"/>
            <w:hideMark/>
          </w:tcPr>
          <w:p w:rsidR="0046320F" w:rsidRPr="0046320F" w:rsidP="00AE3F30" w14:paraId="40DFAB25" w14:textId="77777777">
            <w:pPr>
              <w:spacing w:line="269" w:lineRule="auto"/>
              <w:jc w:val="left"/>
              <w:rPr>
                <w:rFonts w:ascii="David" w:eastAsia="Times New Roman" w:hAnsi="David"/>
                <w:sz w:val="22"/>
                <w:szCs w:val="22"/>
              </w:rPr>
            </w:pPr>
            <w:r w:rsidRPr="0046320F">
              <w:rPr>
                <w:rFonts w:ascii="David" w:eastAsia="Times New Roman" w:hAnsi="David"/>
                <w:sz w:val="22"/>
                <w:szCs w:val="22"/>
              </w:rPr>
              <w:t>25</w:t>
            </w:r>
          </w:p>
        </w:tc>
        <w:tc>
          <w:tcPr>
            <w:tcW w:w="608" w:type="pct"/>
            <w:shd w:val="clear" w:color="000000" w:fill="FFFFFF"/>
            <w:noWrap/>
            <w:vAlign w:val="center"/>
            <w:hideMark/>
          </w:tcPr>
          <w:p w:rsidR="0046320F" w:rsidRPr="0046320F" w:rsidP="00AE3F30" w14:paraId="5FB58DDF" w14:textId="77777777">
            <w:pPr>
              <w:spacing w:line="269" w:lineRule="auto"/>
              <w:jc w:val="left"/>
              <w:rPr>
                <w:rFonts w:ascii="David" w:eastAsia="Times New Roman" w:hAnsi="David"/>
                <w:sz w:val="22"/>
                <w:szCs w:val="22"/>
              </w:rPr>
            </w:pPr>
            <w:r w:rsidRPr="0046320F">
              <w:rPr>
                <w:rFonts w:ascii="David" w:eastAsia="Times New Roman" w:hAnsi="David"/>
                <w:sz w:val="22"/>
                <w:szCs w:val="22"/>
              </w:rPr>
              <w:t>20</w:t>
            </w:r>
          </w:p>
        </w:tc>
      </w:tr>
    </w:tbl>
    <w:p w:rsidR="0046320F" w:rsidRPr="0046320F" w:rsidP="00AE3F30" w14:paraId="3AEF8369" w14:textId="77777777">
      <w:pPr>
        <w:widowControl w:val="0"/>
        <w:spacing w:line="269" w:lineRule="auto"/>
        <w:jc w:val="left"/>
        <w:rPr>
          <w:rFonts w:ascii="David" w:eastAsia="Calibri" w:hAnsi="David"/>
          <w:sz w:val="16"/>
          <w:szCs w:val="20"/>
          <w:rtl/>
          <w:lang w:eastAsia="he-IL"/>
        </w:rPr>
      </w:pPr>
      <w:r w:rsidRPr="0046320F">
        <w:rPr>
          <w:rFonts w:ascii="David" w:eastAsia="Calibri" w:hAnsi="David" w:hint="cs"/>
          <w:sz w:val="16"/>
          <w:szCs w:val="20"/>
          <w:rtl/>
          <w:lang w:eastAsia="he-IL"/>
        </w:rPr>
        <w:t>על פי נתוני משרד הרווחה, בעיבוד משרד מבקר המדינה.</w:t>
      </w:r>
    </w:p>
    <w:p w:rsidR="0046320F" w:rsidRPr="0046320F" w:rsidP="00AE3F30" w14:paraId="11912AF7" w14:textId="77777777">
      <w:pPr>
        <w:spacing w:line="269" w:lineRule="auto"/>
        <w:ind w:left="-567"/>
        <w:rPr>
          <w:rFonts w:eastAsia="Calibri"/>
          <w:szCs w:val="20"/>
          <w:rtl/>
          <w:lang w:eastAsia="he-IL"/>
        </w:rPr>
      </w:pPr>
    </w:p>
    <w:p w:rsidR="0046320F" w:rsidRPr="0046320F" w:rsidP="00AE3F30" w14:paraId="0929F4B7" w14:textId="77777777">
      <w:pPr>
        <w:widowControl w:val="0"/>
        <w:spacing w:line="269" w:lineRule="auto"/>
        <w:rPr>
          <w:rFonts w:eastAsia="Times New Roman"/>
          <w:rtl/>
          <w:lang w:eastAsia="he-IL"/>
        </w:rPr>
      </w:pPr>
      <w:r w:rsidRPr="0046320F">
        <w:rPr>
          <w:rFonts w:eastAsia="Times New Roman" w:hint="cs"/>
          <w:rtl/>
          <w:lang w:eastAsia="he-IL"/>
        </w:rPr>
        <w:t xml:space="preserve">מלוח 4 עולה כי ניתנה תוספת תקנים לשתיים מחמש הרשויות המקומיות שנבדקו (עיריות </w:t>
      </w:r>
      <w:r w:rsidRPr="0046320F">
        <w:rPr>
          <w:rFonts w:eastAsia="Times New Roman" w:hint="cs"/>
          <w:b/>
          <w:bCs/>
          <w:rtl/>
          <w:lang w:eastAsia="he-IL"/>
        </w:rPr>
        <w:t>מודיעין</w:t>
      </w:r>
      <w:r w:rsidRPr="0046320F">
        <w:rPr>
          <w:rFonts w:eastAsia="Times New Roman" w:hint="cs"/>
          <w:rtl/>
          <w:lang w:eastAsia="he-IL"/>
        </w:rPr>
        <w:t xml:space="preserve"> ו</w:t>
      </w:r>
      <w:r w:rsidRPr="0046320F">
        <w:rPr>
          <w:rFonts w:eastAsia="Times New Roman" w:hint="cs"/>
          <w:b/>
          <w:bCs/>
          <w:rtl/>
          <w:lang w:eastAsia="he-IL"/>
        </w:rPr>
        <w:t>מעלות-תרשיחא</w:t>
      </w:r>
      <w:r w:rsidRPr="0046320F">
        <w:rPr>
          <w:rFonts w:eastAsia="Times New Roman" w:hint="cs"/>
          <w:rtl/>
          <w:lang w:eastAsia="he-IL"/>
        </w:rPr>
        <w:t xml:space="preserve">), בהתאם לתבחינים שקבע משרד הרווחה. כאמור, מלוח 3 לעיל עולה כי בשנת 2025 השיעור הגבוה ביותר של תקני </w:t>
      </w:r>
      <w:r w:rsidRPr="0046320F">
        <w:rPr>
          <w:rFonts w:eastAsia="Times New Roman" w:hint="cs"/>
          <w:rtl/>
          <w:lang w:eastAsia="he-IL"/>
        </w:rPr>
        <w:t>העו"ס</w:t>
      </w:r>
      <w:r w:rsidRPr="0046320F">
        <w:rPr>
          <w:rFonts w:eastAsia="Times New Roman" w:hint="cs"/>
          <w:rtl/>
          <w:lang w:eastAsia="he-IL"/>
        </w:rPr>
        <w:t xml:space="preserve"> שלא היו מאוישים היה בעיריות </w:t>
      </w:r>
      <w:r w:rsidRPr="0046320F">
        <w:rPr>
          <w:rFonts w:eastAsia="Times New Roman" w:hint="cs"/>
          <w:b/>
          <w:bCs/>
          <w:rtl/>
          <w:lang w:eastAsia="he-IL"/>
        </w:rPr>
        <w:t>מגדל העמק</w:t>
      </w:r>
      <w:r w:rsidRPr="0046320F">
        <w:rPr>
          <w:rFonts w:eastAsia="Times New Roman" w:hint="cs"/>
          <w:rtl/>
          <w:lang w:eastAsia="he-IL"/>
        </w:rPr>
        <w:t xml:space="preserve"> (29%) ו</w:t>
      </w:r>
      <w:r w:rsidRPr="0046320F">
        <w:rPr>
          <w:rFonts w:eastAsia="Times New Roman" w:hint="cs"/>
          <w:b/>
          <w:bCs/>
          <w:rtl/>
          <w:lang w:eastAsia="he-IL"/>
        </w:rPr>
        <w:t>קריית</w:t>
      </w:r>
      <w:r w:rsidRPr="0046320F">
        <w:rPr>
          <w:rFonts w:eastAsia="Times New Roman" w:hint="cs"/>
          <w:rtl/>
          <w:lang w:eastAsia="he-IL"/>
        </w:rPr>
        <w:t xml:space="preserve"> </w:t>
      </w:r>
      <w:r w:rsidRPr="0046320F">
        <w:rPr>
          <w:rFonts w:eastAsia="Times New Roman" w:hint="cs"/>
          <w:b/>
          <w:bCs/>
          <w:rtl/>
          <w:lang w:eastAsia="he-IL"/>
        </w:rPr>
        <w:t>מוצקין</w:t>
      </w:r>
      <w:r w:rsidRPr="0046320F">
        <w:rPr>
          <w:rFonts w:eastAsia="Times New Roman" w:hint="cs"/>
          <w:rtl/>
          <w:lang w:eastAsia="he-IL"/>
        </w:rPr>
        <w:t xml:space="preserve"> (19%). מכיוון שאחד התבחינים שקבע משרד הרווחה לקבלת תוספת תקנים היה שיעור מינימלי של 80% באיוש תקנים קיימים, רשויות מקומיות אלה לא קיבלו תוספת תקנים. עם זאת הן קיבלו תקציב סל לכידות גבוה יותר משאר הרשויות המקומיות שנבדקו, וזאת בהתאם לתבחינים </w:t>
      </w:r>
      <w:r w:rsidRPr="0046320F">
        <w:rPr>
          <w:rFonts w:ascii="David" w:eastAsia="Calibri" w:hAnsi="David" w:hint="cs"/>
          <w:rtl/>
          <w:lang w:eastAsia="he-IL"/>
        </w:rPr>
        <w:t>להקצאת סל הלכידות לרשויות המקומיות, ובהם מספרם הממוצע של תקני</w:t>
      </w:r>
      <w:r w:rsidRPr="0046320F">
        <w:rPr>
          <w:rFonts w:ascii="David" w:eastAsia="Calibri" w:hAnsi="David"/>
          <w:rtl/>
          <w:lang w:eastAsia="he-IL"/>
        </w:rPr>
        <w:t xml:space="preserve"> </w:t>
      </w:r>
      <w:r w:rsidRPr="0046320F">
        <w:rPr>
          <w:rFonts w:ascii="David" w:eastAsia="Calibri" w:hAnsi="David" w:hint="cs"/>
          <w:rtl/>
          <w:lang w:eastAsia="he-IL"/>
        </w:rPr>
        <w:t>העו"סים</w:t>
      </w:r>
      <w:r w:rsidRPr="0046320F">
        <w:rPr>
          <w:rFonts w:ascii="David" w:eastAsia="Calibri" w:hAnsi="David" w:hint="cs"/>
          <w:rtl/>
          <w:lang w:eastAsia="he-IL"/>
        </w:rPr>
        <w:t xml:space="preserve"> שאוישו ב</w:t>
      </w:r>
      <w:r w:rsidRPr="0046320F">
        <w:rPr>
          <w:rFonts w:ascii="David" w:eastAsia="Calibri" w:hAnsi="David"/>
          <w:rtl/>
          <w:lang w:eastAsia="he-IL"/>
        </w:rPr>
        <w:t xml:space="preserve">רבעון </w:t>
      </w:r>
      <w:r w:rsidRPr="0046320F">
        <w:rPr>
          <w:rFonts w:ascii="David" w:eastAsia="Calibri" w:hAnsi="David" w:hint="cs"/>
          <w:rtl/>
          <w:lang w:eastAsia="he-IL"/>
        </w:rPr>
        <w:t>ה</w:t>
      </w:r>
      <w:r w:rsidRPr="0046320F">
        <w:rPr>
          <w:rFonts w:ascii="David" w:eastAsia="Calibri" w:hAnsi="David"/>
          <w:rtl/>
          <w:lang w:eastAsia="he-IL"/>
        </w:rPr>
        <w:t>אחרון</w:t>
      </w:r>
      <w:r w:rsidRPr="0046320F">
        <w:rPr>
          <w:rFonts w:ascii="David" w:eastAsia="Calibri" w:hAnsi="David" w:hint="cs"/>
          <w:rtl/>
          <w:lang w:eastAsia="he-IL"/>
        </w:rPr>
        <w:t xml:space="preserve"> ושל אלו שלא אוישו, מספר</w:t>
      </w:r>
      <w:r w:rsidRPr="0046320F">
        <w:rPr>
          <w:rFonts w:ascii="David" w:eastAsia="Calibri" w:hAnsi="David"/>
          <w:rtl/>
          <w:lang w:eastAsia="he-IL"/>
        </w:rPr>
        <w:t xml:space="preserve"> </w:t>
      </w:r>
      <w:r w:rsidRPr="0046320F">
        <w:rPr>
          <w:rFonts w:ascii="David" w:eastAsia="Calibri" w:hAnsi="David" w:hint="cs"/>
          <w:rtl/>
          <w:lang w:eastAsia="he-IL"/>
        </w:rPr>
        <w:t>ה</w:t>
      </w:r>
      <w:r w:rsidRPr="0046320F">
        <w:rPr>
          <w:rFonts w:ascii="David" w:eastAsia="Calibri" w:hAnsi="David"/>
          <w:rtl/>
          <w:lang w:eastAsia="he-IL"/>
        </w:rPr>
        <w:t xml:space="preserve">משפחות </w:t>
      </w:r>
      <w:r w:rsidRPr="0046320F">
        <w:rPr>
          <w:rFonts w:ascii="David" w:eastAsia="Calibri" w:hAnsi="David" w:hint="cs"/>
          <w:rtl/>
          <w:lang w:eastAsia="he-IL"/>
        </w:rPr>
        <w:t>ה</w:t>
      </w:r>
      <w:r w:rsidRPr="0046320F">
        <w:rPr>
          <w:rFonts w:ascii="David" w:eastAsia="Calibri" w:hAnsi="David"/>
          <w:rtl/>
          <w:lang w:eastAsia="he-IL"/>
        </w:rPr>
        <w:t>מטופלות</w:t>
      </w:r>
      <w:r w:rsidRPr="0046320F">
        <w:rPr>
          <w:rFonts w:ascii="David" w:eastAsia="Calibri" w:hAnsi="David" w:hint="cs"/>
          <w:rtl/>
          <w:lang w:eastAsia="he-IL"/>
        </w:rPr>
        <w:t xml:space="preserve"> והאשכול החברתי-כלכלי שאליו משתייכת הרשות המקומית</w:t>
      </w:r>
      <w:r w:rsidRPr="0046320F">
        <w:rPr>
          <w:rFonts w:eastAsia="Times New Roman" w:hint="cs"/>
          <w:rtl/>
          <w:lang w:eastAsia="he-IL"/>
        </w:rPr>
        <w:t>.</w:t>
      </w:r>
    </w:p>
    <w:p w:rsidR="0046320F" w:rsidRPr="0046320F" w:rsidP="00AE3F30" w14:paraId="299DBFB0" w14:textId="77777777">
      <w:pPr>
        <w:spacing w:line="269" w:lineRule="auto"/>
        <w:ind w:left="-567"/>
        <w:rPr>
          <w:rFonts w:eastAsia="Calibri"/>
          <w:szCs w:val="20"/>
          <w:rtl/>
          <w:lang w:eastAsia="he-IL"/>
        </w:rPr>
      </w:pPr>
    </w:p>
    <w:p w:rsidR="0046320F" w:rsidRPr="0046320F" w:rsidP="00AE3F30" w14:paraId="23CF870D" w14:textId="77777777">
      <w:pPr>
        <w:widowControl w:val="0"/>
        <w:spacing w:line="269" w:lineRule="auto"/>
        <w:rPr>
          <w:rFonts w:eastAsia="Times New Roman"/>
          <w:b/>
          <w:bCs/>
          <w:rtl/>
          <w:lang w:eastAsia="he-IL"/>
        </w:rPr>
      </w:pPr>
      <w:r w:rsidRPr="0046320F">
        <w:rPr>
          <w:rFonts w:eastAsia="Times New Roman" w:hint="cs"/>
          <w:b/>
          <w:bCs/>
          <w:rtl/>
          <w:lang w:eastAsia="he-IL"/>
        </w:rPr>
        <w:t xml:space="preserve">נמצא כי עיריות מגדל העמק וקריית מוצקין לא קיבלו ממשרד הרווחה בשנת 2025 תוספת תקני עו"ס, בזמן שהיה בהן מחסור ניכר </w:t>
      </w:r>
      <w:r w:rsidRPr="0046320F">
        <w:rPr>
          <w:rFonts w:eastAsia="Times New Roman" w:hint="cs"/>
          <w:b/>
          <w:bCs/>
          <w:rtl/>
          <w:lang w:eastAsia="he-IL"/>
        </w:rPr>
        <w:t>בעו"סים</w:t>
      </w:r>
      <w:r w:rsidRPr="0046320F">
        <w:rPr>
          <w:rFonts w:eastAsia="Times New Roman" w:hint="cs"/>
          <w:b/>
          <w:bCs/>
          <w:rtl/>
          <w:lang w:eastAsia="he-IL"/>
        </w:rPr>
        <w:t>, עקב שיעור גדול של תקנים לא מאוישים (29% בעיריית מגדל העמק ו-19% בעיריית קריית מוצקין כפי שהשתקף בלוח 3 לעיל).</w:t>
      </w:r>
    </w:p>
    <w:p w:rsidR="0046320F" w:rsidRPr="0046320F" w:rsidP="00AE3F30" w14:paraId="6B7CB578" w14:textId="77777777">
      <w:pPr>
        <w:spacing w:line="269" w:lineRule="auto"/>
        <w:ind w:left="-567"/>
        <w:rPr>
          <w:rFonts w:eastAsia="Calibri"/>
          <w:szCs w:val="20"/>
          <w:rtl/>
          <w:lang w:eastAsia="he-IL"/>
        </w:rPr>
      </w:pPr>
    </w:p>
    <w:p w:rsidR="0046320F" w:rsidRPr="0046320F" w:rsidP="00AE3F30" w14:paraId="2A4A9BD4" w14:textId="77777777">
      <w:pPr>
        <w:widowControl w:val="0"/>
        <w:spacing w:line="269" w:lineRule="auto"/>
        <w:rPr>
          <w:rFonts w:eastAsia="Times New Roman"/>
          <w:b/>
          <w:bCs/>
          <w:rtl/>
          <w:lang w:eastAsia="he-IL"/>
        </w:rPr>
      </w:pPr>
      <w:r w:rsidRPr="0046320F">
        <w:rPr>
          <w:rFonts w:eastAsia="Times New Roman" w:hint="cs"/>
          <w:b/>
          <w:bCs/>
          <w:rtl/>
          <w:lang w:eastAsia="he-IL"/>
        </w:rPr>
        <w:t>משרד מבקר המדינה ממליץ למשרד הרווחה לבחון דרכים לסייע לרשויות מקומיות שלא הצליחו לאייש את כל התקנים שהוקצו להן. זאת כדי שיוכלו בהמשך ליהנות מתמריצים שהמשרד נותן, כדוגמת תוספת תקנים, אם יהיה להן צורך בכך.</w:t>
      </w:r>
    </w:p>
    <w:p w:rsidR="0046320F" w:rsidRPr="0046320F" w:rsidP="00AE3F30" w14:paraId="0B48E8C3" w14:textId="77777777">
      <w:pPr>
        <w:spacing w:line="269" w:lineRule="auto"/>
        <w:ind w:left="-567"/>
        <w:rPr>
          <w:rFonts w:eastAsia="Calibri"/>
          <w:szCs w:val="20"/>
          <w:rtl/>
          <w:lang w:eastAsia="he-IL"/>
        </w:rPr>
      </w:pPr>
    </w:p>
    <w:p w:rsidR="0046320F" w:rsidRPr="0046320F" w:rsidP="00AE3F30" w14:paraId="07164507" w14:textId="77777777">
      <w:pPr>
        <w:spacing w:line="269" w:lineRule="auto"/>
        <w:rPr>
          <w:rFonts w:eastAsia="Calibri"/>
          <w:rtl/>
          <w:lang w:eastAsia="he-IL"/>
        </w:rPr>
      </w:pPr>
      <w:r w:rsidRPr="0046320F">
        <w:rPr>
          <w:rFonts w:eastAsia="Calibri" w:hint="cs"/>
          <w:rtl/>
          <w:lang w:eastAsia="he-IL"/>
        </w:rPr>
        <w:t xml:space="preserve">עיריית </w:t>
      </w:r>
      <w:r w:rsidRPr="0046320F">
        <w:rPr>
          <w:rFonts w:eastAsia="Calibri" w:hint="cs"/>
          <w:b/>
          <w:bCs/>
          <w:rtl/>
          <w:lang w:eastAsia="he-IL"/>
        </w:rPr>
        <w:t>קריית מוצקין</w:t>
      </w:r>
      <w:r w:rsidRPr="0046320F">
        <w:rPr>
          <w:rFonts w:eastAsia="Calibri" w:hint="cs"/>
          <w:rtl/>
          <w:lang w:eastAsia="he-IL"/>
        </w:rPr>
        <w:t xml:space="preserve"> מסרה בתשובתה כי </w:t>
      </w:r>
      <w:r w:rsidRPr="0046320F">
        <w:rPr>
          <w:rFonts w:eastAsia="Times New Roman" w:hint="cs"/>
          <w:rtl/>
          <w:lang w:eastAsia="he-IL"/>
        </w:rPr>
        <w:t>התבחין של איוש 80% לפחות מהתקנים הקיימים,</w:t>
      </w:r>
      <w:r w:rsidRPr="0046320F">
        <w:rPr>
          <w:rFonts w:eastAsia="Calibri"/>
          <w:rtl/>
          <w:lang w:eastAsia="he-IL"/>
        </w:rPr>
        <w:t xml:space="preserve"> </w:t>
      </w:r>
      <w:r w:rsidRPr="0046320F">
        <w:rPr>
          <w:rFonts w:eastAsia="Times New Roman" w:hint="cs"/>
          <w:rtl/>
          <w:lang w:eastAsia="he-IL"/>
        </w:rPr>
        <w:t xml:space="preserve">שקבע משרד הרווחה לקבלת תוספת תקנים, מנע תוספת תקנים לעירייה בשנת 2025, </w:t>
      </w:r>
      <w:r w:rsidRPr="0046320F">
        <w:rPr>
          <w:rFonts w:eastAsia="Calibri" w:hint="cs"/>
          <w:rtl/>
          <w:lang w:eastAsia="he-IL"/>
        </w:rPr>
        <w:t>וזאת אף שהעירייה ה</w:t>
      </w:r>
      <w:r w:rsidRPr="0046320F">
        <w:rPr>
          <w:rFonts w:eastAsia="Calibri"/>
          <w:rtl/>
          <w:lang w:eastAsia="he-IL"/>
        </w:rPr>
        <w:t xml:space="preserve">פגינה יכולת התאוששות </w:t>
      </w:r>
      <w:r w:rsidRPr="0046320F">
        <w:rPr>
          <w:rFonts w:eastAsia="Calibri" w:hint="cs"/>
          <w:rtl/>
          <w:lang w:eastAsia="he-IL"/>
        </w:rPr>
        <w:t>(שיעור האיוש בה גדל לכ-86% בנובמבר 2025)</w:t>
      </w:r>
      <w:r w:rsidRPr="0046320F">
        <w:rPr>
          <w:rFonts w:eastAsia="Calibri"/>
          <w:rtl/>
          <w:lang w:eastAsia="he-IL"/>
        </w:rPr>
        <w:t>.</w:t>
      </w:r>
    </w:p>
    <w:p w:rsidR="0046320F" w:rsidRPr="0046320F" w:rsidP="00AE3F30" w14:paraId="7C62DC41" w14:textId="77777777">
      <w:pPr>
        <w:spacing w:line="269" w:lineRule="auto"/>
        <w:rPr>
          <w:rFonts w:eastAsia="Calibri"/>
          <w:rtl/>
        </w:rPr>
      </w:pPr>
    </w:p>
    <w:p w:rsidR="0046320F" w:rsidRPr="0046320F" w:rsidP="00AE3F30" w14:paraId="77A8AB16" w14:textId="77777777">
      <w:pPr>
        <w:keepNext/>
        <w:keepLines/>
        <w:spacing w:line="269" w:lineRule="auto"/>
        <w:outlineLvl w:val="3"/>
        <w:rPr>
          <w:rFonts w:eastAsia="Times New Roman"/>
          <w:bCs/>
          <w:szCs w:val="26"/>
          <w:rtl/>
          <w:lang w:eastAsia="he-IL"/>
        </w:rPr>
      </w:pPr>
      <w:r w:rsidRPr="0046320F">
        <w:rPr>
          <w:rFonts w:eastAsia="Times New Roman" w:hint="cs"/>
          <w:bCs/>
          <w:szCs w:val="26"/>
          <w:rtl/>
          <w:lang w:eastAsia="he-IL"/>
        </w:rPr>
        <w:t>שיתוף הציבור</w:t>
      </w:r>
    </w:p>
    <w:p w:rsidR="0046320F" w:rsidRPr="0046320F" w:rsidP="00AE3F30" w14:paraId="1CB86667" w14:textId="77777777">
      <w:pPr>
        <w:spacing w:line="269" w:lineRule="auto"/>
        <w:ind w:left="-567"/>
        <w:rPr>
          <w:rFonts w:eastAsia="Calibri"/>
          <w:szCs w:val="20"/>
          <w:rtl/>
          <w:lang w:eastAsia="he-IL"/>
        </w:rPr>
      </w:pPr>
    </w:p>
    <w:p w:rsidR="0046320F" w:rsidRPr="0046320F" w:rsidP="00AE3F30" w14:paraId="693D372F" w14:textId="77777777">
      <w:pPr>
        <w:spacing w:line="269" w:lineRule="auto"/>
        <w:rPr>
          <w:rFonts w:eastAsia="Calibri"/>
          <w:rtl/>
          <w:lang w:eastAsia="he-IL"/>
        </w:rPr>
      </w:pPr>
      <w:bookmarkStart w:id="19" w:name="_Hlk227159291"/>
      <w:r w:rsidRPr="0046320F">
        <w:rPr>
          <w:rFonts w:eastAsia="Calibri" w:hint="cs"/>
          <w:rtl/>
          <w:lang w:eastAsia="he-IL"/>
        </w:rPr>
        <w:t xml:space="preserve">בשיתוף הציבור שקיים משרד מבקר המדינה באמצעות שאלון השתתפו 188 </w:t>
      </w:r>
      <w:r w:rsidRPr="0046320F">
        <w:rPr>
          <w:rFonts w:eastAsia="Calibri" w:hint="cs"/>
          <w:rtl/>
          <w:lang w:eastAsia="he-IL"/>
        </w:rPr>
        <w:t>עו"סים</w:t>
      </w:r>
      <w:r w:rsidRPr="0046320F">
        <w:rPr>
          <w:rFonts w:eastAsia="Calibri" w:hint="cs"/>
          <w:rtl/>
          <w:lang w:eastAsia="he-IL"/>
        </w:rPr>
        <w:t xml:space="preserve">, בהם 68 מנהלות </w:t>
      </w:r>
      <w:r w:rsidRPr="0046320F">
        <w:rPr>
          <w:rFonts w:eastAsia="Calibri" w:hint="cs"/>
          <w:rtl/>
          <w:lang w:eastAsia="he-IL"/>
        </w:rPr>
        <w:t>מש"חים</w:t>
      </w:r>
      <w:r w:rsidRPr="0046320F">
        <w:rPr>
          <w:rFonts w:eastAsia="Calibri" w:hint="cs"/>
          <w:rtl/>
          <w:lang w:eastAsia="he-IL"/>
        </w:rPr>
        <w:t xml:space="preserve"> וראשי צוותים. הצורך בגיוס </w:t>
      </w:r>
      <w:r w:rsidRPr="0046320F">
        <w:rPr>
          <w:rFonts w:eastAsia="Calibri" w:hint="cs"/>
          <w:rtl/>
          <w:lang w:eastAsia="he-IL"/>
        </w:rPr>
        <w:t>עו"סים</w:t>
      </w:r>
      <w:r w:rsidRPr="0046320F">
        <w:rPr>
          <w:rFonts w:eastAsia="Calibri" w:hint="cs"/>
          <w:rtl/>
          <w:lang w:eastAsia="he-IL"/>
        </w:rPr>
        <w:t xml:space="preserve"> </w:t>
      </w:r>
      <w:r w:rsidRPr="0046320F">
        <w:rPr>
          <w:rFonts w:eastAsia="Calibri" w:hint="cs"/>
          <w:rtl/>
          <w:lang w:eastAsia="he-IL"/>
        </w:rPr>
        <w:t>למש"חים</w:t>
      </w:r>
      <w:r w:rsidRPr="0046320F">
        <w:rPr>
          <w:rFonts w:eastAsia="Calibri" w:hint="cs"/>
          <w:rtl/>
          <w:lang w:eastAsia="he-IL"/>
        </w:rPr>
        <w:t xml:space="preserve"> בעקבות המלחמה והקושי בגיוסם עלה גם בשאלון. מתוך 68 מנהלות שנשאלו </w:t>
      </w:r>
      <w:r w:rsidRPr="0046320F">
        <w:rPr>
          <w:rFonts w:eastAsia="Calibri"/>
          <w:rtl/>
          <w:lang w:eastAsia="he-IL"/>
        </w:rPr>
        <w:t xml:space="preserve">אם עלה צורך לגייס </w:t>
      </w:r>
      <w:r w:rsidRPr="0046320F">
        <w:rPr>
          <w:rFonts w:eastAsia="Calibri"/>
          <w:rtl/>
          <w:lang w:eastAsia="he-IL"/>
        </w:rPr>
        <w:t>עו"סים</w:t>
      </w:r>
      <w:r w:rsidRPr="0046320F">
        <w:rPr>
          <w:rFonts w:eastAsia="Calibri"/>
          <w:rtl/>
          <w:lang w:eastAsia="he-IL"/>
        </w:rPr>
        <w:t xml:space="preserve"> לתחומי פעילות חדשים שנוצרו בעקבות המלחמה</w:t>
      </w:r>
      <w:r w:rsidRPr="0046320F">
        <w:rPr>
          <w:rFonts w:eastAsia="Calibri" w:hint="cs"/>
          <w:rtl/>
          <w:lang w:eastAsia="he-IL"/>
        </w:rPr>
        <w:t>, 66 ענו ומתוכן 43 (65%) ה</w:t>
      </w:r>
      <w:r w:rsidRPr="0046320F">
        <w:rPr>
          <w:rFonts w:eastAsia="Calibri"/>
          <w:rtl/>
          <w:lang w:eastAsia="he-IL"/>
        </w:rPr>
        <w:t>שיבו בחיוב</w:t>
      </w:r>
      <w:r w:rsidRPr="0046320F">
        <w:rPr>
          <w:rFonts w:eastAsia="Calibri" w:hint="cs"/>
          <w:rtl/>
          <w:lang w:eastAsia="he-IL"/>
        </w:rPr>
        <w:t xml:space="preserve">. רוב המשיבות בחיוב (24, 56%) ציינו שהרשות המקומית לא הצליחה לגייסם וכי משרד הרווחה לא סייע בכך (32, 74%). הסיבות לאי-ההצלחה בגיוס שציינו המשיבות נגעו ברובן לחוסר נכונות של מועמדים לעבוד </w:t>
      </w:r>
      <w:r w:rsidRPr="0046320F">
        <w:rPr>
          <w:rFonts w:eastAsia="Calibri" w:hint="cs"/>
          <w:rtl/>
          <w:lang w:eastAsia="he-IL"/>
        </w:rPr>
        <w:t>במש"ח</w:t>
      </w:r>
      <w:r w:rsidRPr="0046320F">
        <w:rPr>
          <w:rFonts w:eastAsia="Calibri" w:hint="cs"/>
          <w:rtl/>
          <w:lang w:eastAsia="he-IL"/>
        </w:rPr>
        <w:t>. להלן ציטוטים לדוגמה:</w:t>
      </w:r>
    </w:p>
    <w:bookmarkEnd w:id="19"/>
    <w:p w:rsidR="0046320F" w:rsidRPr="0046320F" w:rsidP="00D160B9" w14:paraId="6C7B07FF" w14:textId="77777777">
      <w:pPr>
        <w:spacing w:line="269" w:lineRule="auto"/>
        <w:ind w:left="-427"/>
        <w:rPr>
          <w:rFonts w:eastAsia="Calibri"/>
          <w:rtl/>
        </w:rPr>
      </w:pPr>
    </w:p>
    <w:p w:rsidR="0046320F" w:rsidRPr="0046320F" w:rsidP="00AE3F30" w14:paraId="46EEC07D" w14:textId="77777777">
      <w:pPr>
        <w:spacing w:line="269" w:lineRule="auto"/>
        <w:rPr>
          <w:rFonts w:eastAsia="Calibri"/>
          <w:rtl/>
        </w:rPr>
      </w:pPr>
      <w:r w:rsidRPr="0046320F">
        <w:rPr>
          <w:rFonts w:eastAsia="Calibri"/>
          <w:noProof/>
          <w:rtl/>
          <w:lang w:val="he-IL" w:eastAsia="he-IL"/>
        </w:rPr>
        <mc:AlternateContent>
          <mc:Choice Requires="wpg">
            <w:drawing>
              <wp:anchor distT="0" distB="0" distL="114300" distR="114300" simplePos="0" relativeHeight="251675648" behindDoc="1" locked="0" layoutInCell="1" allowOverlap="1">
                <wp:simplePos x="0" y="0"/>
                <wp:positionH relativeFrom="column">
                  <wp:posOffset>443230</wp:posOffset>
                </wp:positionH>
                <wp:positionV relativeFrom="paragraph">
                  <wp:posOffset>1270</wp:posOffset>
                </wp:positionV>
                <wp:extent cx="4539615" cy="1225550"/>
                <wp:effectExtent l="0" t="0" r="13335" b="88900"/>
                <wp:wrapNone/>
                <wp:docPr id="68" name="קבוצה 68" descr="&quot;הרשות לא מצליחה לגייס עובדים. יש לנו הרבה תקנים פנויים מחוסר ביקוש. עו&quot;סים מעדיפים לעבוד במקומות פרטיים עקב שכר ותנאים טובים יותר&quot;;&#10;&quot;עו&quot;סים לא מוכנים להיכנס לעבודה במחלקות לשירותים חברתיים. מבינים שאין מענה לשחיקה, לעומס, אלימות כלפי עובדים. תנאי העבודה הפכו לבלתי אפשריים. אין שום אופק מקצועי להציע לעובד סוציאלי במחלקה&quot;."/>
                <wp:cNvGraphicFramePr/>
                <a:graphic xmlns:a="http://schemas.openxmlformats.org/drawingml/2006/main">
                  <a:graphicData uri="http://schemas.microsoft.com/office/word/2010/wordprocessingGroup">
                    <wpg:wgp xmlns:wpg="http://schemas.microsoft.com/office/word/2010/wordprocessingGroup">
                      <wpg:cNvGrpSpPr/>
                      <wpg:grpSpPr>
                        <a:xfrm>
                          <a:off x="0" y="0"/>
                          <a:ext cx="4539615" cy="1225550"/>
                          <a:chOff x="0" y="0"/>
                          <a:chExt cx="4540194" cy="1225557"/>
                        </a:xfrm>
                      </wpg:grpSpPr>
                      <wps:wsp xmlns:wps="http://schemas.microsoft.com/office/word/2010/wordprocessingShape">
                        <wps:cNvPr id="62" name="בועת דיבור: מלבן 62"/>
                        <wps:cNvSpPr/>
                        <wps:spPr>
                          <a:xfrm>
                            <a:off x="5024" y="0"/>
                            <a:ext cx="4535170" cy="487045"/>
                          </a:xfrm>
                          <a:prstGeom prst="wedgeRectCallout">
                            <a:avLst/>
                          </a:prstGeom>
                          <a:solidFill>
                            <a:srgbClr val="1F497D">
                              <a:lumMod val="20000"/>
                              <a:lumOff val="80000"/>
                            </a:srgbClr>
                          </a:solidFill>
                          <a:ln w="12700">
                            <a:solidFill>
                              <a:sysClr val="windowText" lastClr="000000"/>
                            </a:solidFill>
                            <a:prstDash val="solid"/>
                          </a:ln>
                          <a:effectLst/>
                        </wps:spPr>
                        <wps:txbx>
                          <w:txbxContent>
                            <w:p w:rsidR="005A74E0" w:rsidP="0046320F" w14:paraId="589E07FF" w14:textId="77777777">
                              <w:pPr>
                                <w:spacing w:line="276" w:lineRule="auto"/>
                                <w:jc w:val="center"/>
                              </w:pPr>
                              <w:r>
                                <w:rPr>
                                  <w:rFonts w:hint="cs"/>
                                  <w:rtl/>
                                  <w:lang w:eastAsia="he-IL"/>
                                </w:rPr>
                                <w:t>"</w:t>
                              </w:r>
                              <w:r w:rsidRPr="003300CB">
                                <w:rPr>
                                  <w:rtl/>
                                  <w:lang w:eastAsia="he-IL"/>
                                </w:rPr>
                                <w:t>הרשות לא מצליחה לגייס עובדים. יש לנו הרבה תקנים פנויים מחוסר ביקוש. עו"ס</w:t>
                              </w:r>
                              <w:r>
                                <w:rPr>
                                  <w:rFonts w:hint="cs"/>
                                  <w:rtl/>
                                  <w:lang w:eastAsia="he-IL"/>
                                </w:rPr>
                                <w:t>ים</w:t>
                              </w:r>
                              <w:r w:rsidRPr="003300CB">
                                <w:rPr>
                                  <w:rtl/>
                                  <w:lang w:eastAsia="he-IL"/>
                                </w:rPr>
                                <w:t xml:space="preserve"> מעדיפים לעבוד במקומות פרטיים עקב שכר ותנאים טובים יותר"</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xmlns:wps="http://schemas.microsoft.com/office/word/2010/wordprocessingShape">
                        <wps:cNvPr id="67" name="בועת דיבור: מלבן 67"/>
                        <wps:cNvSpPr/>
                        <wps:spPr>
                          <a:xfrm>
                            <a:off x="0" y="628022"/>
                            <a:ext cx="4535170" cy="597535"/>
                          </a:xfrm>
                          <a:prstGeom prst="wedgeRectCallout">
                            <a:avLst/>
                          </a:prstGeom>
                          <a:solidFill>
                            <a:srgbClr val="1F497D">
                              <a:lumMod val="20000"/>
                              <a:lumOff val="80000"/>
                            </a:srgbClr>
                          </a:solidFill>
                          <a:ln w="12700">
                            <a:solidFill>
                              <a:sysClr val="windowText" lastClr="000000"/>
                            </a:solidFill>
                            <a:prstDash val="solid"/>
                          </a:ln>
                          <a:effectLst/>
                        </wps:spPr>
                        <wps:txbx>
                          <w:txbxContent>
                            <w:p w:rsidR="005A74E0" w:rsidP="0046320F" w14:paraId="0BABCD94" w14:textId="77777777">
                              <w:pPr>
                                <w:spacing w:line="276" w:lineRule="auto"/>
                                <w:jc w:val="center"/>
                              </w:pPr>
                              <w:r>
                                <w:rPr>
                                  <w:rFonts w:hint="cs"/>
                                  <w:rtl/>
                                  <w:lang w:eastAsia="he-IL"/>
                                </w:rPr>
                                <w:t>"</w:t>
                              </w:r>
                              <w:r w:rsidRPr="003300CB">
                                <w:rPr>
                                  <w:rtl/>
                                  <w:lang w:eastAsia="he-IL"/>
                                </w:rPr>
                                <w:t>עובדים סוציאליים לא מוכנים להיכנס לעבודה במחלקות לשירותים חברתיים. מבינים שאין מענה לשחיקה, עומס, אלימות כלפי עובדים. תנאי העבודה הפכו לבלתי אפשריים. אין שום אופק מקצועי להציע לעובד סוציאלי במחלקה</w:t>
                              </w:r>
                              <w:r>
                                <w:rPr>
                                  <w:rFonts w:hint="cs"/>
                                  <w:rtl/>
                                  <w:lang w:eastAsia="he-IL"/>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g:wgp>
                  </a:graphicData>
                </a:graphic>
              </wp:anchor>
            </w:drawing>
          </mc:Choice>
          <mc:Fallback>
            <w:pict>
              <v:group id="קבוצה 68" o:spid="_x0000_s1035" alt="&quot;הרשות לא מצליחה לגייס עובדים. יש לנו הרבה תקנים פנויים מחוסר ביקוש. עו&quot;סים מעדיפים לעבוד במקומות פרטיים עקב שכר ותנאים טובים יותר&quot;;&#10;&quot;עו&quot;סים לא מוכנים להיכנס לעבודה במחלקות לשירותים חברתיים. מבינים שאין מענה לשחיקה, לעומס, אלימות כלפי עובדים. תנאי העבודה הפכו לבלתי אפשריים. אין שום אופק מקצועי להציע לעובד סוציאלי במחלקה&quot;." style="width:357.45pt;height:96.5pt;margin-top:0.1pt;margin-left:34.9pt;position:absolute;z-index:-251639808" coordsize="45401,12255">
                <v:shape id="בועת דיבור: מלבן 62" o:spid="_x0000_s1036" type="#_x0000_t61" style="width:45351;height:4870;left:50;mso-wrap-style:square;position:absolute;visibility:visible;v-text-anchor:middle" adj="6300,24300" fillcolor="#c6d9f1" strokecolor="black" strokeweight="1pt">
                  <v:textbox>
                    <w:txbxContent>
                      <w:p w:rsidR="005A74E0" w:rsidP="0046320F">
                        <w:pPr>
                          <w:spacing w:line="276" w:lineRule="auto"/>
                          <w:jc w:val="center"/>
                        </w:pPr>
                        <w:r>
                          <w:rPr>
                            <w:rFonts w:hint="cs"/>
                            <w:rtl/>
                            <w:lang w:eastAsia="he-IL"/>
                          </w:rPr>
                          <w:t>"</w:t>
                        </w:r>
                        <w:r w:rsidRPr="003300CB">
                          <w:rPr>
                            <w:rtl/>
                            <w:lang w:eastAsia="he-IL"/>
                          </w:rPr>
                          <w:t>הרשות לא מצליחה לגייס עובדים. יש לנו הרבה תקנים פנויים מחוסר ביקוש. עו"ס</w:t>
                        </w:r>
                        <w:r>
                          <w:rPr>
                            <w:rFonts w:hint="cs"/>
                            <w:rtl/>
                            <w:lang w:eastAsia="he-IL"/>
                          </w:rPr>
                          <w:t>ים</w:t>
                        </w:r>
                        <w:r w:rsidRPr="003300CB">
                          <w:rPr>
                            <w:rtl/>
                            <w:lang w:eastAsia="he-IL"/>
                          </w:rPr>
                          <w:t xml:space="preserve"> מעדיפים לעבוד במקומות פרטיים עקב שכר ותנאים טובים יותר"</w:t>
                        </w:r>
                      </w:p>
                    </w:txbxContent>
                  </v:textbox>
                </v:shape>
                <v:shape id="בועת דיבור: מלבן 67" o:spid="_x0000_s1037" type="#_x0000_t61" style="width:45351;height:5975;mso-wrap-style:square;position:absolute;top:6280;visibility:visible;v-text-anchor:middle" adj="6300,24300" fillcolor="#c6d9f1" strokecolor="black" strokeweight="1pt">
                  <v:textbox>
                    <w:txbxContent>
                      <w:p w:rsidR="005A74E0" w:rsidP="0046320F">
                        <w:pPr>
                          <w:spacing w:line="276" w:lineRule="auto"/>
                          <w:jc w:val="center"/>
                        </w:pPr>
                        <w:r>
                          <w:rPr>
                            <w:rFonts w:hint="cs"/>
                            <w:rtl/>
                            <w:lang w:eastAsia="he-IL"/>
                          </w:rPr>
                          <w:t>"</w:t>
                        </w:r>
                        <w:r w:rsidRPr="003300CB">
                          <w:rPr>
                            <w:rtl/>
                            <w:lang w:eastAsia="he-IL"/>
                          </w:rPr>
                          <w:t>עובדים סוציאליים לא מוכנים להיכנס לעבודה במחלקות לשירותים חברתיים. מבינים שאין מענה לשחיקה, עומס, אלימות כלפי עובדים. תנאי העבודה הפכו לבלתי אפשריים. אין שום אופק מקצועי להציע לעובד סוציאלי במחלקה</w:t>
                        </w:r>
                        <w:r>
                          <w:rPr>
                            <w:rFonts w:hint="cs"/>
                            <w:rtl/>
                            <w:lang w:eastAsia="he-IL"/>
                          </w:rPr>
                          <w:t>"</w:t>
                        </w:r>
                      </w:p>
                    </w:txbxContent>
                  </v:textbox>
                </v:shape>
              </v:group>
            </w:pict>
          </mc:Fallback>
        </mc:AlternateContent>
      </w:r>
    </w:p>
    <w:p w:rsidR="0046320F" w:rsidRPr="0046320F" w:rsidP="00AE3F30" w14:paraId="505B692E" w14:textId="77777777">
      <w:pPr>
        <w:spacing w:line="269" w:lineRule="auto"/>
        <w:rPr>
          <w:rFonts w:eastAsia="Calibri"/>
          <w:rtl/>
        </w:rPr>
      </w:pPr>
    </w:p>
    <w:p w:rsidR="0046320F" w:rsidRPr="0046320F" w:rsidP="00AE3F30" w14:paraId="5DDEE785" w14:textId="77777777">
      <w:pPr>
        <w:spacing w:line="269" w:lineRule="auto"/>
        <w:rPr>
          <w:rFonts w:eastAsia="Calibri"/>
          <w:rtl/>
        </w:rPr>
      </w:pPr>
    </w:p>
    <w:p w:rsidR="0046320F" w:rsidRPr="0046320F" w:rsidP="00AE3F30" w14:paraId="4B64C30A" w14:textId="77777777">
      <w:pPr>
        <w:spacing w:line="269" w:lineRule="auto"/>
        <w:rPr>
          <w:rFonts w:eastAsia="Calibri"/>
          <w:rtl/>
        </w:rPr>
      </w:pPr>
    </w:p>
    <w:p w:rsidR="0046320F" w:rsidRPr="0046320F" w:rsidP="00AE3F30" w14:paraId="739B3BC8" w14:textId="77777777">
      <w:pPr>
        <w:spacing w:line="269" w:lineRule="auto"/>
        <w:rPr>
          <w:rFonts w:eastAsia="Calibri"/>
          <w:rtl/>
        </w:rPr>
      </w:pPr>
    </w:p>
    <w:p w:rsidR="0046320F" w:rsidRPr="0046320F" w:rsidP="00AE3F30" w14:paraId="2551701A" w14:textId="77777777">
      <w:pPr>
        <w:spacing w:line="269" w:lineRule="auto"/>
        <w:rPr>
          <w:rFonts w:eastAsia="Calibri"/>
          <w:rtl/>
        </w:rPr>
      </w:pPr>
    </w:p>
    <w:p w:rsidR="0046320F" w:rsidRPr="0046320F" w:rsidP="00D160B9" w14:paraId="40466671" w14:textId="77777777">
      <w:pPr>
        <w:tabs>
          <w:tab w:val="left" w:pos="1290"/>
        </w:tabs>
        <w:spacing w:line="269" w:lineRule="auto"/>
        <w:rPr>
          <w:rFonts w:eastAsia="Calibri"/>
          <w:rtl/>
        </w:rPr>
      </w:pPr>
      <w:r>
        <w:rPr>
          <w:rFonts w:eastAsia="Calibri"/>
          <w:rtl/>
        </w:rPr>
        <w:tab/>
      </w:r>
    </w:p>
    <w:p w:rsidR="0046320F" w:rsidRPr="0046320F" w:rsidP="00AE3F30" w14:paraId="67D4E473" w14:textId="77777777">
      <w:pPr>
        <w:spacing w:line="269" w:lineRule="auto"/>
        <w:jc w:val="center"/>
        <w:rPr>
          <w:rFonts w:eastAsia="Calibri"/>
          <w:rtl/>
          <w:lang w:eastAsia="he-IL"/>
        </w:rPr>
      </w:pPr>
    </w:p>
    <w:p w:rsidR="0046320F" w:rsidRPr="0046320F" w:rsidP="00AE3F30" w14:paraId="6D4D0317" w14:textId="77777777">
      <w:pPr>
        <w:spacing w:line="269" w:lineRule="auto"/>
        <w:rPr>
          <w:rFonts w:eastAsia="Calibri"/>
          <w:rtl/>
          <w:lang w:eastAsia="he-IL"/>
        </w:rPr>
      </w:pPr>
    </w:p>
    <w:p w:rsidR="0046320F" w:rsidRPr="0046320F" w:rsidP="00AE3F30" w14:paraId="3E7C781A" w14:textId="77777777">
      <w:pPr>
        <w:spacing w:line="269" w:lineRule="auto"/>
        <w:jc w:val="center"/>
        <w:rPr>
          <w:rFonts w:eastAsia="Calibri"/>
          <w:rtl/>
          <w:lang w:eastAsia="he-IL"/>
        </w:rPr>
      </w:pPr>
      <w:r w:rsidRPr="0046320F">
        <w:rPr>
          <w:rFonts w:eastAsia="Calibri" w:hint="cs"/>
          <w:rtl/>
          <w:lang w:eastAsia="he-IL"/>
        </w:rPr>
        <w:t xml:space="preserve">תרשים 3: </w:t>
      </w:r>
      <w:r w:rsidRPr="0046320F">
        <w:rPr>
          <w:rFonts w:eastAsia="Calibri" w:hint="cs"/>
          <w:b/>
          <w:bCs/>
          <w:rtl/>
          <w:lang w:eastAsia="he-IL"/>
        </w:rPr>
        <w:t xml:space="preserve">התפלגות תשובותיהן של המנהלות על השאלות </w:t>
      </w:r>
      <w:r w:rsidRPr="0046320F">
        <w:rPr>
          <w:rFonts w:eastAsia="Calibri"/>
          <w:b/>
          <w:bCs/>
          <w:rtl/>
          <w:lang w:eastAsia="he-IL"/>
        </w:rPr>
        <w:t xml:space="preserve">אם עלה צורך לגייס </w:t>
      </w:r>
      <w:r w:rsidRPr="0046320F">
        <w:rPr>
          <w:rFonts w:eastAsia="Calibri"/>
          <w:b/>
          <w:bCs/>
          <w:rtl/>
          <w:lang w:eastAsia="he-IL"/>
        </w:rPr>
        <w:t>עו"סים</w:t>
      </w:r>
      <w:r w:rsidRPr="0046320F">
        <w:rPr>
          <w:rFonts w:eastAsia="Calibri"/>
          <w:b/>
          <w:bCs/>
          <w:rtl/>
          <w:lang w:eastAsia="he-IL"/>
        </w:rPr>
        <w:t xml:space="preserve"> לתחומי פעילות חדשים שנוצרו בעקבות המלחמה</w:t>
      </w:r>
      <w:r w:rsidRPr="0046320F">
        <w:rPr>
          <w:rFonts w:eastAsia="Calibri" w:hint="cs"/>
          <w:rtl/>
          <w:lang w:eastAsia="he-IL"/>
        </w:rPr>
        <w:t xml:space="preserve"> </w:t>
      </w:r>
      <w:r w:rsidRPr="0046320F">
        <w:rPr>
          <w:rFonts w:eastAsia="Calibri" w:hint="cs"/>
          <w:b/>
          <w:bCs/>
          <w:rtl/>
          <w:lang w:eastAsia="he-IL"/>
        </w:rPr>
        <w:t>ו</w:t>
      </w:r>
      <w:r w:rsidRPr="0046320F">
        <w:rPr>
          <w:rFonts w:eastAsia="Calibri"/>
          <w:b/>
          <w:bCs/>
          <w:rtl/>
          <w:lang w:eastAsia="he-IL"/>
        </w:rPr>
        <w:t xml:space="preserve">אם </w:t>
      </w:r>
      <w:r w:rsidRPr="0046320F">
        <w:rPr>
          <w:rFonts w:eastAsia="Calibri" w:hint="cs"/>
          <w:b/>
          <w:bCs/>
          <w:rtl/>
          <w:lang w:eastAsia="he-IL"/>
        </w:rPr>
        <w:t>הרשות המקומית הצליחה בכך</w:t>
      </w:r>
    </w:p>
    <w:p w:rsidR="0046320F" w:rsidRPr="0046320F" w:rsidP="00AE3F30" w14:paraId="481842E7" w14:textId="77777777">
      <w:pPr>
        <w:widowControl w:val="0"/>
        <w:tabs>
          <w:tab w:val="left" w:pos="3106"/>
        </w:tabs>
        <w:spacing w:line="269" w:lineRule="auto"/>
        <w:rPr>
          <w:rFonts w:ascii="David" w:eastAsia="Calibri" w:hAnsi="David"/>
          <w:sz w:val="16"/>
          <w:szCs w:val="20"/>
          <w:rtl/>
        </w:rPr>
      </w:pPr>
      <w:r w:rsidRPr="0046320F">
        <w:rPr>
          <w:rFonts w:ascii="David" w:eastAsia="Calibri" w:hAnsi="David"/>
          <w:noProof/>
          <w:sz w:val="16"/>
          <w:szCs w:val="20"/>
          <w:rtl/>
          <w:lang w:val="he-IL"/>
        </w:rPr>
        <w:drawing>
          <wp:anchor distT="0" distB="0" distL="114300" distR="114300" simplePos="0" relativeHeight="251677696" behindDoc="1" locked="0" layoutInCell="1" allowOverlap="1">
            <wp:simplePos x="0" y="0"/>
            <wp:positionH relativeFrom="column">
              <wp:posOffset>272415</wp:posOffset>
            </wp:positionH>
            <wp:positionV relativeFrom="paragraph">
              <wp:posOffset>84455</wp:posOffset>
            </wp:positionV>
            <wp:extent cx="4772025" cy="2914650"/>
            <wp:effectExtent l="0" t="0" r="9525" b="0"/>
            <wp:wrapNone/>
            <wp:docPr id="24" name="תמונה 24" descr="תוכן התרשים מופיע בטקס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תרשים 3.JPG"/>
                    <pic:cNvPicPr/>
                  </pic:nvPicPr>
                  <pic:blipFill>
                    <a:blip xmlns:r="http://schemas.openxmlformats.org/officeDocument/2006/relationships" r:embed="rId25">
                      <a:extLst>
                        <a:ext xmlns:a="http://schemas.openxmlformats.org/drawingml/2006/main" uri="{28A0092B-C50C-407E-A947-70E740481C1C}">
                          <a14:useLocalDpi xmlns:a14="http://schemas.microsoft.com/office/drawing/2010/main" val="0"/>
                        </a:ext>
                      </a:extLst>
                    </a:blip>
                    <a:srcRect l="3030" t="7348" r="2108" b="15118"/>
                    <a:stretch>
                      <a:fillRect/>
                    </a:stretch>
                  </pic:blipFill>
                  <pic:spPr bwMode="auto">
                    <a:xfrm>
                      <a:off x="0" y="0"/>
                      <a:ext cx="4772025" cy="291465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6320F">
        <w:rPr>
          <w:rFonts w:ascii="David" w:eastAsia="Calibri" w:hAnsi="David"/>
          <w:sz w:val="16"/>
          <w:szCs w:val="20"/>
          <w:rtl/>
        </w:rPr>
        <w:tab/>
      </w:r>
    </w:p>
    <w:p w:rsidR="0046320F" w:rsidRPr="0046320F" w:rsidP="00AE3F30" w14:paraId="65CB805E" w14:textId="77777777">
      <w:pPr>
        <w:widowControl w:val="0"/>
        <w:spacing w:line="269" w:lineRule="auto"/>
        <w:rPr>
          <w:rFonts w:ascii="David" w:eastAsia="Calibri" w:hAnsi="David"/>
          <w:sz w:val="16"/>
          <w:szCs w:val="20"/>
          <w:rtl/>
        </w:rPr>
      </w:pPr>
    </w:p>
    <w:p w:rsidR="0046320F" w:rsidRPr="0046320F" w:rsidP="00AE3F30" w14:paraId="4B0877EE" w14:textId="77777777">
      <w:pPr>
        <w:widowControl w:val="0"/>
        <w:spacing w:line="269" w:lineRule="auto"/>
        <w:rPr>
          <w:rFonts w:ascii="David" w:eastAsia="Calibri" w:hAnsi="David"/>
          <w:sz w:val="16"/>
          <w:szCs w:val="20"/>
          <w:rtl/>
        </w:rPr>
      </w:pPr>
    </w:p>
    <w:p w:rsidR="0046320F" w:rsidRPr="0046320F" w:rsidP="00AE3F30" w14:paraId="1EEDC0E0" w14:textId="77777777">
      <w:pPr>
        <w:widowControl w:val="0"/>
        <w:spacing w:line="269" w:lineRule="auto"/>
        <w:rPr>
          <w:rFonts w:ascii="David" w:eastAsia="Calibri" w:hAnsi="David"/>
          <w:sz w:val="16"/>
          <w:szCs w:val="20"/>
          <w:rtl/>
        </w:rPr>
      </w:pPr>
    </w:p>
    <w:p w:rsidR="0046320F" w:rsidRPr="0046320F" w:rsidP="00AE3F30" w14:paraId="220D1BEE" w14:textId="77777777">
      <w:pPr>
        <w:widowControl w:val="0"/>
        <w:spacing w:line="269" w:lineRule="auto"/>
        <w:rPr>
          <w:rFonts w:ascii="David" w:eastAsia="Calibri" w:hAnsi="David"/>
          <w:sz w:val="16"/>
          <w:szCs w:val="20"/>
          <w:rtl/>
        </w:rPr>
      </w:pPr>
    </w:p>
    <w:p w:rsidR="0046320F" w:rsidRPr="0046320F" w:rsidP="00AE3F30" w14:paraId="6BF54908" w14:textId="77777777">
      <w:pPr>
        <w:widowControl w:val="0"/>
        <w:spacing w:line="269" w:lineRule="auto"/>
        <w:rPr>
          <w:rFonts w:ascii="David" w:eastAsia="Calibri" w:hAnsi="David"/>
          <w:sz w:val="16"/>
          <w:szCs w:val="20"/>
          <w:rtl/>
        </w:rPr>
      </w:pPr>
    </w:p>
    <w:p w:rsidR="0046320F" w:rsidRPr="0046320F" w:rsidP="00AE3F30" w14:paraId="3BFFB45D" w14:textId="77777777">
      <w:pPr>
        <w:widowControl w:val="0"/>
        <w:spacing w:line="269" w:lineRule="auto"/>
        <w:rPr>
          <w:rFonts w:ascii="David" w:eastAsia="Calibri" w:hAnsi="David"/>
          <w:sz w:val="16"/>
          <w:szCs w:val="20"/>
          <w:rtl/>
        </w:rPr>
      </w:pPr>
    </w:p>
    <w:p w:rsidR="0046320F" w:rsidRPr="0046320F" w:rsidP="00AE3F30" w14:paraId="5BB72262" w14:textId="77777777">
      <w:pPr>
        <w:widowControl w:val="0"/>
        <w:spacing w:line="269" w:lineRule="auto"/>
        <w:rPr>
          <w:rFonts w:ascii="David" w:eastAsia="Calibri" w:hAnsi="David"/>
          <w:sz w:val="16"/>
          <w:szCs w:val="20"/>
          <w:rtl/>
        </w:rPr>
      </w:pPr>
    </w:p>
    <w:p w:rsidR="0046320F" w:rsidRPr="0046320F" w:rsidP="00AE3F30" w14:paraId="1BAEF833" w14:textId="77777777">
      <w:pPr>
        <w:widowControl w:val="0"/>
        <w:spacing w:line="269" w:lineRule="auto"/>
        <w:rPr>
          <w:rFonts w:ascii="David" w:eastAsia="Calibri" w:hAnsi="David"/>
          <w:sz w:val="16"/>
          <w:szCs w:val="20"/>
          <w:rtl/>
        </w:rPr>
      </w:pPr>
    </w:p>
    <w:p w:rsidR="0046320F" w:rsidRPr="0046320F" w:rsidP="00AE3F30" w14:paraId="227473E7" w14:textId="77777777">
      <w:pPr>
        <w:widowControl w:val="0"/>
        <w:spacing w:line="269" w:lineRule="auto"/>
        <w:rPr>
          <w:rFonts w:ascii="David" w:eastAsia="Calibri" w:hAnsi="David"/>
          <w:sz w:val="16"/>
          <w:szCs w:val="20"/>
          <w:rtl/>
        </w:rPr>
      </w:pPr>
    </w:p>
    <w:p w:rsidR="0046320F" w:rsidRPr="0046320F" w:rsidP="00AE3F30" w14:paraId="688F214F" w14:textId="77777777">
      <w:pPr>
        <w:widowControl w:val="0"/>
        <w:spacing w:line="269" w:lineRule="auto"/>
        <w:rPr>
          <w:rFonts w:ascii="David" w:eastAsia="Calibri" w:hAnsi="David"/>
          <w:sz w:val="16"/>
          <w:szCs w:val="20"/>
          <w:rtl/>
        </w:rPr>
      </w:pPr>
    </w:p>
    <w:p w:rsidR="0046320F" w:rsidRPr="0046320F" w:rsidP="00AE3F30" w14:paraId="55FDBCF9" w14:textId="77777777">
      <w:pPr>
        <w:widowControl w:val="0"/>
        <w:spacing w:line="269" w:lineRule="auto"/>
        <w:rPr>
          <w:rFonts w:ascii="David" w:eastAsia="Calibri" w:hAnsi="David"/>
          <w:sz w:val="16"/>
          <w:szCs w:val="20"/>
          <w:rtl/>
        </w:rPr>
      </w:pPr>
    </w:p>
    <w:p w:rsidR="0046320F" w:rsidRPr="0046320F" w:rsidP="00AE3F30" w14:paraId="02477E2B" w14:textId="77777777">
      <w:pPr>
        <w:widowControl w:val="0"/>
        <w:spacing w:line="269" w:lineRule="auto"/>
        <w:rPr>
          <w:rFonts w:ascii="David" w:eastAsia="Calibri" w:hAnsi="David"/>
          <w:sz w:val="16"/>
          <w:szCs w:val="20"/>
          <w:rtl/>
        </w:rPr>
      </w:pPr>
    </w:p>
    <w:p w:rsidR="0046320F" w:rsidRPr="0046320F" w:rsidP="00AE3F30" w14:paraId="0BBFE5B5" w14:textId="77777777">
      <w:pPr>
        <w:widowControl w:val="0"/>
        <w:spacing w:line="269" w:lineRule="auto"/>
        <w:rPr>
          <w:rFonts w:ascii="David" w:eastAsia="Calibri" w:hAnsi="David"/>
          <w:sz w:val="16"/>
          <w:szCs w:val="20"/>
          <w:rtl/>
        </w:rPr>
      </w:pPr>
    </w:p>
    <w:p w:rsidR="0046320F" w:rsidRPr="0046320F" w:rsidP="00AE3F30" w14:paraId="5BDBF911" w14:textId="77777777">
      <w:pPr>
        <w:widowControl w:val="0"/>
        <w:spacing w:line="269" w:lineRule="auto"/>
        <w:rPr>
          <w:rFonts w:ascii="David" w:eastAsia="Calibri" w:hAnsi="David"/>
          <w:sz w:val="16"/>
          <w:szCs w:val="20"/>
          <w:rtl/>
        </w:rPr>
      </w:pPr>
    </w:p>
    <w:p w:rsidR="0046320F" w:rsidRPr="0046320F" w:rsidP="00AE3F30" w14:paraId="20EEE75F" w14:textId="77777777">
      <w:pPr>
        <w:widowControl w:val="0"/>
        <w:spacing w:line="269" w:lineRule="auto"/>
        <w:rPr>
          <w:rFonts w:ascii="David" w:eastAsia="Calibri" w:hAnsi="David"/>
          <w:sz w:val="16"/>
          <w:szCs w:val="20"/>
          <w:rtl/>
        </w:rPr>
      </w:pPr>
    </w:p>
    <w:p w:rsidR="0046320F" w:rsidRPr="0046320F" w:rsidP="00AE3F30" w14:paraId="082EE8C7" w14:textId="77777777">
      <w:pPr>
        <w:widowControl w:val="0"/>
        <w:spacing w:line="269" w:lineRule="auto"/>
        <w:rPr>
          <w:rFonts w:ascii="David" w:eastAsia="Calibri" w:hAnsi="David"/>
          <w:sz w:val="16"/>
          <w:szCs w:val="20"/>
          <w:rtl/>
        </w:rPr>
      </w:pPr>
    </w:p>
    <w:p w:rsidR="0046320F" w:rsidRPr="0046320F" w:rsidP="00AE3F30" w14:paraId="0AA4D5CA" w14:textId="77777777">
      <w:pPr>
        <w:widowControl w:val="0"/>
        <w:spacing w:line="269" w:lineRule="auto"/>
        <w:rPr>
          <w:rFonts w:ascii="David" w:eastAsia="Calibri" w:hAnsi="David"/>
          <w:sz w:val="16"/>
          <w:szCs w:val="20"/>
          <w:rtl/>
        </w:rPr>
      </w:pPr>
    </w:p>
    <w:p w:rsidR="0046320F" w:rsidRPr="0046320F" w:rsidP="00AE3F30" w14:paraId="70AA6266" w14:textId="77777777">
      <w:pPr>
        <w:widowControl w:val="0"/>
        <w:spacing w:line="269" w:lineRule="auto"/>
        <w:rPr>
          <w:rFonts w:ascii="David" w:eastAsia="Calibri" w:hAnsi="David"/>
          <w:sz w:val="16"/>
          <w:szCs w:val="20"/>
          <w:rtl/>
        </w:rPr>
      </w:pPr>
    </w:p>
    <w:p w:rsidR="0046320F" w:rsidRPr="0046320F" w:rsidP="00AE3F30" w14:paraId="538DCFDA" w14:textId="77777777">
      <w:pPr>
        <w:widowControl w:val="0"/>
        <w:spacing w:line="269" w:lineRule="auto"/>
        <w:rPr>
          <w:rFonts w:ascii="David" w:eastAsia="Calibri" w:hAnsi="David"/>
          <w:sz w:val="16"/>
          <w:szCs w:val="20"/>
          <w:rtl/>
        </w:rPr>
      </w:pPr>
    </w:p>
    <w:p w:rsidR="0046320F" w:rsidRPr="0046320F" w:rsidP="00AE3F30" w14:paraId="026BAE26" w14:textId="77777777">
      <w:pPr>
        <w:widowControl w:val="0"/>
        <w:spacing w:line="269" w:lineRule="auto"/>
        <w:rPr>
          <w:rFonts w:ascii="David" w:eastAsia="Calibri" w:hAnsi="David"/>
          <w:sz w:val="16"/>
          <w:szCs w:val="20"/>
          <w:rtl/>
        </w:rPr>
      </w:pPr>
    </w:p>
    <w:p w:rsidR="0046320F" w:rsidRPr="0046320F" w:rsidP="00AE3F30" w14:paraId="78049402" w14:textId="77777777">
      <w:pPr>
        <w:widowControl w:val="0"/>
        <w:spacing w:line="269" w:lineRule="auto"/>
        <w:rPr>
          <w:rFonts w:ascii="David" w:eastAsia="Calibri" w:hAnsi="David"/>
          <w:sz w:val="16"/>
          <w:szCs w:val="20"/>
          <w:rtl/>
        </w:rPr>
      </w:pPr>
    </w:p>
    <w:p w:rsidR="0046320F" w:rsidRPr="0046320F" w:rsidP="00AE3F30" w14:paraId="62AF1760" w14:textId="77777777">
      <w:pPr>
        <w:widowControl w:val="0"/>
        <w:spacing w:line="269" w:lineRule="auto"/>
        <w:rPr>
          <w:rFonts w:ascii="David" w:eastAsia="Calibri" w:hAnsi="David"/>
          <w:rtl/>
          <w:lang w:eastAsia="he-IL"/>
        </w:rPr>
      </w:pPr>
      <w:r w:rsidRPr="0046320F">
        <w:rPr>
          <w:rFonts w:ascii="David" w:eastAsia="Calibri" w:hAnsi="David" w:hint="cs"/>
          <w:sz w:val="16"/>
          <w:szCs w:val="20"/>
          <w:rtl/>
        </w:rPr>
        <w:t>על פי נתוני שיתוף הציבור, בעיבוד משרד מבקר המדינה</w:t>
      </w:r>
      <w:r w:rsidRPr="0046320F">
        <w:rPr>
          <w:rFonts w:ascii="David" w:eastAsia="Calibri" w:hAnsi="David" w:hint="cs"/>
          <w:rtl/>
          <w:lang w:eastAsia="he-IL"/>
        </w:rPr>
        <w:t>.</w:t>
      </w:r>
    </w:p>
    <w:p w:rsidR="0046320F" w:rsidRPr="0046320F" w:rsidP="00AE3F30" w14:paraId="72209803" w14:textId="77777777">
      <w:pPr>
        <w:widowControl w:val="0"/>
        <w:spacing w:line="269" w:lineRule="auto"/>
        <w:rPr>
          <w:rFonts w:ascii="David" w:eastAsia="Calibri" w:hAnsi="David"/>
          <w:rtl/>
          <w:lang w:eastAsia="he-IL"/>
        </w:rPr>
      </w:pPr>
    </w:p>
    <w:p w:rsidR="0046320F" w:rsidRPr="0046320F" w:rsidP="00AE3F30" w14:paraId="677498A2" w14:textId="77777777">
      <w:pPr>
        <w:spacing w:line="269" w:lineRule="auto"/>
        <w:jc w:val="center"/>
        <w:rPr>
          <w:rFonts w:ascii="Arial" w:eastAsia="Calibri" w:hAnsi="Arial" w:cs="Arial"/>
          <w:sz w:val="36"/>
          <w:rtl/>
        </w:rPr>
      </w:pPr>
      <w:r w:rsidRPr="0046320F">
        <w:rPr>
          <w:rFonts w:ascii="Segoe UI Symbol" w:eastAsia="Calibri" w:hAnsi="Segoe UI Symbol" w:cs="Segoe UI Symbol" w:hint="cs"/>
          <w:sz w:val="36"/>
          <w:rtl/>
        </w:rPr>
        <w:t>✰</w:t>
      </w:r>
    </w:p>
    <w:p w:rsidR="0046320F" w:rsidRPr="0046320F" w:rsidP="00AE3F30" w14:paraId="7F106E44" w14:textId="77777777">
      <w:pPr>
        <w:spacing w:line="269" w:lineRule="auto"/>
        <w:rPr>
          <w:rFonts w:eastAsia="Calibri"/>
          <w:rtl/>
        </w:rPr>
      </w:pPr>
    </w:p>
    <w:p w:rsidR="0046320F" w:rsidRPr="0046320F" w:rsidP="00AE3F30" w14:paraId="34632ABA" w14:textId="77777777">
      <w:pPr>
        <w:spacing w:line="269" w:lineRule="auto"/>
        <w:rPr>
          <w:rFonts w:ascii="David" w:eastAsia="Calibri" w:hAnsi="David"/>
          <w:b/>
          <w:bCs/>
          <w:rtl/>
          <w:lang w:eastAsia="he-IL"/>
        </w:rPr>
      </w:pPr>
      <w:r w:rsidRPr="0046320F">
        <w:rPr>
          <w:rFonts w:eastAsia="Calibri" w:hint="cs"/>
          <w:b/>
          <w:bCs/>
          <w:rtl/>
        </w:rPr>
        <w:t xml:space="preserve">הביקורת ושיתוף הציבור העלו כי </w:t>
      </w:r>
      <w:r w:rsidRPr="0046320F">
        <w:rPr>
          <w:rFonts w:eastAsia="Times New Roman" w:hint="cs"/>
          <w:b/>
          <w:bCs/>
          <w:rtl/>
          <w:lang w:eastAsia="he-IL"/>
        </w:rPr>
        <w:t xml:space="preserve">קיים קושי מערכתי בגיוס ובשימור של </w:t>
      </w:r>
      <w:r w:rsidRPr="0046320F">
        <w:rPr>
          <w:rFonts w:eastAsia="Times New Roman" w:hint="cs"/>
          <w:b/>
          <w:bCs/>
          <w:rtl/>
          <w:lang w:eastAsia="he-IL"/>
        </w:rPr>
        <w:t>עו"סים</w:t>
      </w:r>
      <w:r w:rsidRPr="0046320F">
        <w:rPr>
          <w:rFonts w:eastAsia="Times New Roman" w:hint="cs"/>
          <w:b/>
          <w:bCs/>
          <w:rtl/>
          <w:lang w:eastAsia="he-IL"/>
        </w:rPr>
        <w:t xml:space="preserve"> </w:t>
      </w:r>
      <w:r w:rsidRPr="0046320F">
        <w:rPr>
          <w:rFonts w:eastAsia="Times New Roman" w:hint="cs"/>
          <w:b/>
          <w:bCs/>
          <w:rtl/>
          <w:lang w:eastAsia="he-IL"/>
        </w:rPr>
        <w:t>במש"חים</w:t>
      </w:r>
      <w:r w:rsidRPr="0046320F">
        <w:rPr>
          <w:rFonts w:eastAsia="Calibri" w:hint="cs"/>
          <w:b/>
          <w:bCs/>
          <w:rtl/>
        </w:rPr>
        <w:t>.</w:t>
      </w:r>
      <w:r w:rsidRPr="0046320F">
        <w:rPr>
          <w:rFonts w:eastAsia="Calibri"/>
          <w:b/>
          <w:bCs/>
          <w:rtl/>
        </w:rPr>
        <w:t xml:space="preserve"> אף שבשנים</w:t>
      </w:r>
      <w:r w:rsidRPr="0046320F">
        <w:rPr>
          <w:rFonts w:eastAsia="Calibri" w:hint="cs"/>
          <w:b/>
          <w:bCs/>
          <w:rtl/>
        </w:rPr>
        <w:t xml:space="preserve"> 2022 - 2025</w:t>
      </w:r>
      <w:r w:rsidRPr="0046320F">
        <w:rPr>
          <w:rFonts w:eastAsia="Calibri"/>
          <w:b/>
          <w:bCs/>
          <w:rtl/>
        </w:rPr>
        <w:t xml:space="preserve"> גדל מספר תקני </w:t>
      </w:r>
      <w:r w:rsidRPr="0046320F">
        <w:rPr>
          <w:rFonts w:eastAsia="Calibri"/>
          <w:b/>
          <w:bCs/>
          <w:rtl/>
        </w:rPr>
        <w:t>העו"ס</w:t>
      </w:r>
      <w:r w:rsidRPr="0046320F">
        <w:rPr>
          <w:rFonts w:eastAsia="Calibri"/>
          <w:b/>
          <w:bCs/>
          <w:rtl/>
        </w:rPr>
        <w:t xml:space="preserve"> </w:t>
      </w:r>
      <w:r w:rsidRPr="0046320F">
        <w:rPr>
          <w:rFonts w:eastAsia="Calibri"/>
          <w:b/>
          <w:bCs/>
          <w:rtl/>
        </w:rPr>
        <w:t>במש"חים</w:t>
      </w:r>
      <w:r w:rsidRPr="0046320F">
        <w:rPr>
          <w:rFonts w:eastAsia="Calibri"/>
          <w:b/>
          <w:bCs/>
          <w:rtl/>
        </w:rPr>
        <w:t xml:space="preserve"> בשיעור של 15%</w:t>
      </w:r>
      <w:r w:rsidRPr="0046320F">
        <w:rPr>
          <w:rFonts w:eastAsia="Calibri" w:hint="cs"/>
          <w:b/>
          <w:bCs/>
          <w:rtl/>
        </w:rPr>
        <w:t xml:space="preserve"> </w:t>
      </w:r>
      <w:r w:rsidRPr="0046320F">
        <w:rPr>
          <w:rFonts w:ascii="David" w:eastAsia="Calibri" w:hAnsi="David" w:hint="cs"/>
          <w:b/>
          <w:bCs/>
          <w:rtl/>
          <w:lang w:eastAsia="he-IL"/>
        </w:rPr>
        <w:t xml:space="preserve">(מ-6,192 </w:t>
      </w:r>
      <w:r w:rsidR="005A74E0">
        <w:rPr>
          <w:rFonts w:ascii="David" w:eastAsia="Calibri" w:hAnsi="David"/>
          <w:b/>
          <w:bCs/>
          <w:rtl/>
          <w:lang w:eastAsia="he-IL"/>
        </w:rPr>
        <w:br/>
      </w:r>
      <w:r w:rsidRPr="0046320F">
        <w:rPr>
          <w:rFonts w:ascii="David" w:eastAsia="Calibri" w:hAnsi="David" w:hint="cs"/>
          <w:b/>
          <w:bCs/>
          <w:rtl/>
          <w:lang w:eastAsia="he-IL"/>
        </w:rPr>
        <w:t>ל-7,094</w:t>
      </w:r>
      <w:r w:rsidRPr="0046320F">
        <w:rPr>
          <w:rFonts w:eastAsia="Calibri" w:hint="cs"/>
          <w:b/>
          <w:bCs/>
          <w:rtl/>
        </w:rPr>
        <w:t>)</w:t>
      </w:r>
      <w:r w:rsidRPr="0046320F">
        <w:rPr>
          <w:rFonts w:eastAsia="Calibri"/>
          <w:b/>
          <w:bCs/>
          <w:rtl/>
        </w:rPr>
        <w:t xml:space="preserve">, </w:t>
      </w:r>
      <w:r w:rsidRPr="0046320F">
        <w:rPr>
          <w:rFonts w:ascii="David" w:eastAsia="Calibri" w:hAnsi="David" w:hint="cs"/>
          <w:b/>
          <w:bCs/>
          <w:rtl/>
          <w:lang w:eastAsia="he-IL"/>
        </w:rPr>
        <w:t>ובעקבות המלחמה משרד הרווחה הקצה לרשויות המקומיות יותר</w:t>
      </w:r>
      <w:r w:rsidRPr="0046320F">
        <w:rPr>
          <w:rFonts w:ascii="David" w:eastAsia="Calibri" w:hAnsi="David"/>
          <w:b/>
          <w:bCs/>
          <w:rtl/>
          <w:lang w:eastAsia="he-IL"/>
        </w:rPr>
        <w:t xml:space="preserve"> מ-140 תקנים ייעודיים זמניים מדי שנה</w:t>
      </w:r>
      <w:r w:rsidRPr="0046320F">
        <w:rPr>
          <w:rFonts w:eastAsia="Calibri" w:hint="cs"/>
          <w:b/>
          <w:bCs/>
          <w:rtl/>
        </w:rPr>
        <w:t>,</w:t>
      </w:r>
      <w:r w:rsidRPr="0046320F">
        <w:rPr>
          <w:rFonts w:eastAsia="Calibri"/>
          <w:b/>
          <w:bCs/>
          <w:rtl/>
        </w:rPr>
        <w:t xml:space="preserve"> הרשויות המקומיות </w:t>
      </w:r>
      <w:r w:rsidRPr="0046320F">
        <w:rPr>
          <w:rFonts w:eastAsia="Calibri" w:hint="cs"/>
          <w:b/>
          <w:bCs/>
          <w:rtl/>
        </w:rPr>
        <w:t>התקשו</w:t>
      </w:r>
      <w:r w:rsidRPr="0046320F">
        <w:rPr>
          <w:rFonts w:eastAsia="Calibri"/>
          <w:b/>
          <w:bCs/>
          <w:rtl/>
        </w:rPr>
        <w:t xml:space="preserve"> </w:t>
      </w:r>
      <w:r w:rsidRPr="0046320F">
        <w:rPr>
          <w:rFonts w:eastAsia="Calibri"/>
          <w:b/>
          <w:bCs/>
          <w:rtl/>
        </w:rPr>
        <w:t>לאיישם</w:t>
      </w:r>
      <w:r w:rsidRPr="0046320F">
        <w:rPr>
          <w:rFonts w:eastAsia="Calibri" w:hint="cs"/>
          <w:b/>
          <w:bCs/>
          <w:rtl/>
        </w:rPr>
        <w:t xml:space="preserve">. </w:t>
      </w:r>
      <w:r w:rsidRPr="0046320F">
        <w:rPr>
          <w:rFonts w:ascii="David" w:eastAsia="Calibri" w:hAnsi="David" w:hint="cs"/>
          <w:b/>
          <w:bCs/>
          <w:rtl/>
          <w:lang w:eastAsia="he-IL"/>
        </w:rPr>
        <w:t xml:space="preserve">עוד נמצא כי בארבע מהרשויות המקומיות שנבדקו (עיריות מגדל העמק, מודיעין, מעלות-תרשיחא וקריית מוצקין) תקני </w:t>
      </w:r>
      <w:r w:rsidRPr="0046320F">
        <w:rPr>
          <w:rFonts w:ascii="David" w:eastAsia="Calibri" w:hAnsi="David" w:hint="cs"/>
          <w:b/>
          <w:bCs/>
          <w:rtl/>
          <w:lang w:eastAsia="he-IL"/>
        </w:rPr>
        <w:t>העו"ס</w:t>
      </w:r>
      <w:r w:rsidRPr="0046320F">
        <w:rPr>
          <w:rFonts w:ascii="David" w:eastAsia="Calibri" w:hAnsi="David" w:hint="cs"/>
          <w:b/>
          <w:bCs/>
          <w:rtl/>
          <w:lang w:eastAsia="he-IL"/>
        </w:rPr>
        <w:t xml:space="preserve"> </w:t>
      </w:r>
      <w:r w:rsidRPr="0046320F">
        <w:rPr>
          <w:rFonts w:ascii="David" w:eastAsia="Calibri" w:hAnsi="David" w:hint="cs"/>
          <w:b/>
          <w:bCs/>
          <w:rtl/>
          <w:lang w:eastAsia="he-IL"/>
        </w:rPr>
        <w:t>במש"ח</w:t>
      </w:r>
      <w:r w:rsidRPr="0046320F">
        <w:rPr>
          <w:rFonts w:ascii="David" w:eastAsia="Calibri" w:hAnsi="David" w:hint="cs"/>
          <w:b/>
          <w:bCs/>
          <w:rtl/>
          <w:lang w:eastAsia="he-IL"/>
        </w:rPr>
        <w:t xml:space="preserve"> בשנים 2022 - 2025 היו באיוש חסר, וכי במועצה המקומית ראש פינה היה איוש חסר, בשיעור קטן יחסית, בשנת 2024; בשתיים מהרשויות שנבדקו (עיריות מעלות-תרשיחא וקריית </w:t>
      </w:r>
      <w:r w:rsidRPr="0046320F">
        <w:rPr>
          <w:rFonts w:ascii="David" w:eastAsia="Calibri" w:hAnsi="David" w:hint="cs"/>
          <w:b/>
          <w:bCs/>
          <w:rtl/>
          <w:lang w:eastAsia="he-IL"/>
        </w:rPr>
        <w:t xml:space="preserve">מוצקין) היעדר האיוש היה בשיעור ניכר שאף גדל בשנת פרוץ המלחמה (2023) אך פחת במהלכה (בשנים 2024 - 2025). כאמור, הביקורת העלתה כי מתן תמריצים </w:t>
      </w:r>
      <w:r w:rsidRPr="0046320F">
        <w:rPr>
          <w:rFonts w:ascii="David" w:eastAsia="Calibri" w:hAnsi="David" w:hint="cs"/>
          <w:b/>
          <w:bCs/>
          <w:rtl/>
          <w:lang w:eastAsia="he-IL"/>
        </w:rPr>
        <w:t>לעו"סים</w:t>
      </w:r>
      <w:r w:rsidRPr="0046320F">
        <w:rPr>
          <w:rFonts w:ascii="David" w:eastAsia="Calibri" w:hAnsi="David" w:hint="cs"/>
          <w:b/>
          <w:bCs/>
          <w:rtl/>
          <w:lang w:eastAsia="he-IL"/>
        </w:rPr>
        <w:t xml:space="preserve"> </w:t>
      </w:r>
      <w:r w:rsidRPr="0046320F">
        <w:rPr>
          <w:rFonts w:ascii="David" w:eastAsia="Calibri" w:hAnsi="David" w:hint="cs"/>
          <w:b/>
          <w:bCs/>
          <w:rtl/>
          <w:lang w:eastAsia="he-IL"/>
        </w:rPr>
        <w:t>במש"חים</w:t>
      </w:r>
      <w:r w:rsidRPr="0046320F">
        <w:rPr>
          <w:rFonts w:ascii="David" w:eastAsia="Calibri" w:hAnsi="David" w:hint="cs"/>
          <w:b/>
          <w:bCs/>
          <w:rtl/>
          <w:lang w:eastAsia="he-IL"/>
        </w:rPr>
        <w:t xml:space="preserve"> ברשויות המפונות בלבד הקשה על רשויות סמוכות שלא פונו (בהן עיריית מעלות-תרשיחא והמועצה המקומית ראש פינה) לאייש את תקני </w:t>
      </w:r>
      <w:r w:rsidRPr="0046320F">
        <w:rPr>
          <w:rFonts w:ascii="David" w:eastAsia="Calibri" w:hAnsi="David" w:hint="cs"/>
          <w:b/>
          <w:bCs/>
          <w:rtl/>
          <w:lang w:eastAsia="he-IL"/>
        </w:rPr>
        <w:t>העו"סים</w:t>
      </w:r>
      <w:r w:rsidRPr="0046320F">
        <w:rPr>
          <w:rFonts w:ascii="David" w:eastAsia="Calibri" w:hAnsi="David" w:hint="cs"/>
          <w:b/>
          <w:bCs/>
          <w:rtl/>
          <w:lang w:eastAsia="he-IL"/>
        </w:rPr>
        <w:t xml:space="preserve"> שלהן בהיעדר תמריצים דומים</w:t>
      </w:r>
      <w:r w:rsidRPr="0046320F">
        <w:rPr>
          <w:rFonts w:eastAsia="Calibri" w:hint="cs"/>
          <w:b/>
          <w:bCs/>
          <w:rtl/>
        </w:rPr>
        <w:t xml:space="preserve">. המחסור </w:t>
      </w:r>
      <w:r w:rsidRPr="0046320F">
        <w:rPr>
          <w:rFonts w:eastAsia="Calibri" w:hint="cs"/>
          <w:b/>
          <w:bCs/>
          <w:rtl/>
        </w:rPr>
        <w:t>בעו"סים</w:t>
      </w:r>
      <w:r w:rsidRPr="0046320F">
        <w:rPr>
          <w:rFonts w:eastAsia="Calibri" w:hint="cs"/>
          <w:b/>
          <w:bCs/>
          <w:rtl/>
        </w:rPr>
        <w:t xml:space="preserve"> </w:t>
      </w:r>
      <w:r w:rsidRPr="0046320F">
        <w:rPr>
          <w:rFonts w:eastAsia="Calibri" w:hint="cs"/>
          <w:b/>
          <w:bCs/>
          <w:rtl/>
        </w:rPr>
        <w:t>במש"חים</w:t>
      </w:r>
      <w:r w:rsidRPr="0046320F">
        <w:rPr>
          <w:rFonts w:eastAsia="Calibri" w:hint="cs"/>
          <w:b/>
          <w:bCs/>
          <w:rtl/>
        </w:rPr>
        <w:t xml:space="preserve"> והקושי בגיוסם עלה גם בשיתוף הציבור.</w:t>
      </w:r>
    </w:p>
    <w:p w:rsidR="0046320F" w:rsidRPr="0046320F" w:rsidP="00AE3F30" w14:paraId="5B6AFD82" w14:textId="77777777">
      <w:pPr>
        <w:spacing w:line="269" w:lineRule="auto"/>
        <w:ind w:left="-567"/>
        <w:rPr>
          <w:rFonts w:eastAsia="Calibri"/>
          <w:szCs w:val="20"/>
          <w:rtl/>
          <w:lang w:eastAsia="he-IL"/>
        </w:rPr>
      </w:pPr>
    </w:p>
    <w:p w:rsidR="0046320F" w:rsidRPr="0046320F" w:rsidP="00AE3F30" w14:paraId="328C3932" w14:textId="77777777">
      <w:pPr>
        <w:spacing w:line="269" w:lineRule="auto"/>
        <w:rPr>
          <w:rFonts w:eastAsia="Times New Roman"/>
          <w:b/>
          <w:bCs/>
          <w:rtl/>
          <w:lang w:eastAsia="he-IL"/>
        </w:rPr>
      </w:pPr>
      <w:r w:rsidRPr="0046320F">
        <w:rPr>
          <w:rFonts w:eastAsia="Times New Roman" w:hint="cs"/>
          <w:b/>
          <w:bCs/>
          <w:rtl/>
          <w:lang w:eastAsia="he-IL"/>
        </w:rPr>
        <w:t xml:space="preserve">מומלץ כי משרד הרווחה </w:t>
      </w:r>
      <w:r w:rsidRPr="0046320F">
        <w:rPr>
          <w:rFonts w:ascii="David" w:eastAsia="Calibri" w:hAnsi="David" w:hint="cs"/>
          <w:b/>
          <w:bCs/>
          <w:rtl/>
          <w:lang w:eastAsia="he-IL"/>
        </w:rPr>
        <w:t>יפעל ליישום המלצות דוח הפרופסיה, לרבות בהיבט איוש התקנים</w:t>
      </w:r>
      <w:r w:rsidRPr="0046320F">
        <w:rPr>
          <w:rFonts w:eastAsia="Times New Roman" w:hint="cs"/>
          <w:b/>
          <w:bCs/>
          <w:rtl/>
          <w:lang w:eastAsia="he-IL"/>
        </w:rPr>
        <w:t xml:space="preserve">, וכי הוא יבחן דרכים לסייע לרשויות מקומיות שלא הצליחו לאייש את כל התקנים הקיימים בהן, ובכלל זאת </w:t>
      </w:r>
      <w:r w:rsidRPr="0046320F">
        <w:rPr>
          <w:rFonts w:eastAsia="Calibri" w:hint="cs"/>
          <w:b/>
          <w:bCs/>
          <w:rtl/>
        </w:rPr>
        <w:t xml:space="preserve">יבחן את מדיניות </w:t>
      </w:r>
      <w:r w:rsidRPr="0046320F">
        <w:rPr>
          <w:rFonts w:eastAsia="Calibri" w:hint="cs"/>
          <w:b/>
          <w:bCs/>
          <w:rtl/>
        </w:rPr>
        <w:t>התמרוץ</w:t>
      </w:r>
      <w:r w:rsidRPr="0046320F">
        <w:rPr>
          <w:rFonts w:eastAsia="Calibri" w:hint="cs"/>
          <w:b/>
          <w:bCs/>
          <w:rtl/>
        </w:rPr>
        <w:t xml:space="preserve"> של ישובים סמוכים</w:t>
      </w:r>
      <w:r w:rsidRPr="0046320F">
        <w:rPr>
          <w:rFonts w:eastAsia="Times New Roman" w:hint="cs"/>
          <w:b/>
          <w:bCs/>
          <w:rtl/>
          <w:lang w:eastAsia="he-IL"/>
        </w:rPr>
        <w:t xml:space="preserve">. </w:t>
      </w:r>
      <w:r w:rsidRPr="0046320F">
        <w:rPr>
          <w:rFonts w:eastAsia="Calibri" w:hint="cs"/>
          <w:b/>
          <w:bCs/>
          <w:rtl/>
        </w:rPr>
        <w:t xml:space="preserve">עוד מומלץ כי משרד הרווחה </w:t>
      </w:r>
      <w:r w:rsidRPr="0046320F">
        <w:rPr>
          <w:rFonts w:eastAsia="Times New Roman" w:hint="cs"/>
          <w:b/>
          <w:bCs/>
          <w:rtl/>
          <w:lang w:eastAsia="he-IL"/>
        </w:rPr>
        <w:t xml:space="preserve">בשיתוף עם מרכז השלטון המקומי והרשויות המקומיות יפעלו לשימור </w:t>
      </w:r>
      <w:r w:rsidRPr="0046320F">
        <w:rPr>
          <w:rFonts w:eastAsia="Times New Roman" w:hint="cs"/>
          <w:b/>
          <w:bCs/>
          <w:rtl/>
          <w:lang w:eastAsia="he-IL"/>
        </w:rPr>
        <w:t>העו"סים</w:t>
      </w:r>
      <w:r w:rsidRPr="0046320F">
        <w:rPr>
          <w:rFonts w:eastAsia="Times New Roman" w:hint="cs"/>
          <w:b/>
          <w:bCs/>
          <w:rtl/>
          <w:lang w:eastAsia="he-IL"/>
        </w:rPr>
        <w:t xml:space="preserve"> </w:t>
      </w:r>
      <w:r w:rsidRPr="0046320F">
        <w:rPr>
          <w:rFonts w:eastAsia="Times New Roman" w:hint="cs"/>
          <w:b/>
          <w:bCs/>
          <w:rtl/>
          <w:lang w:eastAsia="he-IL"/>
        </w:rPr>
        <w:t>במש"חים</w:t>
      </w:r>
      <w:r w:rsidRPr="0046320F">
        <w:rPr>
          <w:rFonts w:eastAsia="Times New Roman" w:hint="cs"/>
          <w:b/>
          <w:bCs/>
          <w:rtl/>
          <w:lang w:eastAsia="he-IL"/>
        </w:rPr>
        <w:t>.</w:t>
      </w:r>
    </w:p>
    <w:p w:rsidR="0046320F" w:rsidRPr="0046320F" w:rsidP="00AE3F30" w14:paraId="487B0C41" w14:textId="77777777">
      <w:pPr>
        <w:spacing w:line="269" w:lineRule="auto"/>
        <w:ind w:left="-567"/>
        <w:rPr>
          <w:rFonts w:eastAsia="Calibri"/>
          <w:szCs w:val="20"/>
          <w:rtl/>
        </w:rPr>
      </w:pPr>
    </w:p>
    <w:p w:rsidR="0046320F" w:rsidRPr="0046320F" w:rsidP="00AE3F30" w14:paraId="3391F254" w14:textId="77777777">
      <w:pPr>
        <w:spacing w:line="269" w:lineRule="auto"/>
        <w:rPr>
          <w:rFonts w:eastAsia="Calibri"/>
          <w:b/>
          <w:bCs/>
          <w:rtl/>
        </w:rPr>
      </w:pPr>
      <w:r w:rsidRPr="0046320F">
        <w:rPr>
          <w:rFonts w:eastAsia="Calibri" w:hint="cs"/>
          <w:b/>
          <w:bCs/>
          <w:rtl/>
          <w:lang w:eastAsia="he-IL"/>
        </w:rPr>
        <w:t xml:space="preserve">מומלץ לכלל הרשויות המקומיות לקבוע דרכים נוספות, ובהן מתן תמריצים מקומיים, לגיוס </w:t>
      </w:r>
      <w:r w:rsidRPr="0046320F">
        <w:rPr>
          <w:rFonts w:eastAsia="Calibri" w:hint="cs"/>
          <w:b/>
          <w:bCs/>
          <w:rtl/>
          <w:lang w:eastAsia="he-IL"/>
        </w:rPr>
        <w:t>עו"סים</w:t>
      </w:r>
      <w:r w:rsidRPr="0046320F">
        <w:rPr>
          <w:rFonts w:eastAsia="Calibri" w:hint="cs"/>
          <w:b/>
          <w:bCs/>
          <w:rtl/>
          <w:lang w:eastAsia="he-IL"/>
        </w:rPr>
        <w:t xml:space="preserve"> </w:t>
      </w:r>
      <w:r w:rsidRPr="0046320F">
        <w:rPr>
          <w:rFonts w:eastAsia="Calibri" w:hint="cs"/>
          <w:b/>
          <w:bCs/>
          <w:rtl/>
          <w:lang w:eastAsia="he-IL"/>
        </w:rPr>
        <w:t>למש"חים</w:t>
      </w:r>
      <w:r w:rsidRPr="0046320F">
        <w:rPr>
          <w:rFonts w:eastAsia="Calibri" w:hint="cs"/>
          <w:b/>
          <w:bCs/>
          <w:rtl/>
          <w:lang w:eastAsia="he-IL"/>
        </w:rPr>
        <w:t xml:space="preserve"> כדי לשפר את אופן הטיפול בכלל הזכאים לשירותי רווחה בתחום שיפוטן. עוד </w:t>
      </w:r>
      <w:r w:rsidRPr="0046320F">
        <w:rPr>
          <w:rFonts w:ascii="David" w:eastAsia="Calibri" w:hAnsi="David" w:hint="cs"/>
          <w:b/>
          <w:bCs/>
          <w:rtl/>
          <w:lang w:eastAsia="he-IL"/>
        </w:rPr>
        <w:t xml:space="preserve">מומלץ כי עיריות מודיעין, מעלות-תרשיחא וקריית מוצקין ימשיכו במאמציהן לאייש את כל תקני </w:t>
      </w:r>
      <w:r w:rsidRPr="0046320F">
        <w:rPr>
          <w:rFonts w:ascii="David" w:eastAsia="Calibri" w:hAnsi="David" w:hint="cs"/>
          <w:b/>
          <w:bCs/>
          <w:rtl/>
          <w:lang w:eastAsia="he-IL"/>
        </w:rPr>
        <w:t>העו"ס</w:t>
      </w:r>
      <w:r w:rsidRPr="0046320F">
        <w:rPr>
          <w:rFonts w:ascii="David" w:eastAsia="Calibri" w:hAnsi="David" w:hint="cs"/>
          <w:b/>
          <w:bCs/>
          <w:rtl/>
          <w:lang w:eastAsia="he-IL"/>
        </w:rPr>
        <w:t xml:space="preserve"> </w:t>
      </w:r>
      <w:r w:rsidRPr="0046320F">
        <w:rPr>
          <w:rFonts w:ascii="David" w:eastAsia="Calibri" w:hAnsi="David" w:hint="cs"/>
          <w:b/>
          <w:bCs/>
          <w:rtl/>
          <w:lang w:eastAsia="he-IL"/>
        </w:rPr>
        <w:t>במש"חים</w:t>
      </w:r>
      <w:r w:rsidRPr="0046320F">
        <w:rPr>
          <w:rFonts w:ascii="David" w:eastAsia="Calibri" w:hAnsi="David" w:hint="cs"/>
          <w:b/>
          <w:bCs/>
          <w:rtl/>
          <w:lang w:eastAsia="he-IL"/>
        </w:rPr>
        <w:t>, דבר שיאפשר להן לתת מענה הולם על צורכי תושביהן, אשר צפויים לגדול בעקבות המלחמה.</w:t>
      </w:r>
    </w:p>
    <w:p w:rsidR="0046320F" w:rsidRPr="0046320F" w:rsidP="00AE3F30" w14:paraId="010A5CC2" w14:textId="77777777">
      <w:pPr>
        <w:spacing w:line="269" w:lineRule="auto"/>
        <w:rPr>
          <w:rFonts w:eastAsia="Calibri"/>
          <w:rtl/>
        </w:rPr>
      </w:pPr>
    </w:p>
    <w:p w:rsidR="0046320F" w:rsidRPr="0046320F" w:rsidP="00AE3F30" w14:paraId="05952299" w14:textId="77777777">
      <w:pPr>
        <w:keepNext/>
        <w:keepLines/>
        <w:spacing w:line="269" w:lineRule="auto"/>
        <w:outlineLvl w:val="2"/>
        <w:rPr>
          <w:rFonts w:eastAsia="Times New Roman"/>
          <w:bCs/>
          <w:szCs w:val="28"/>
          <w:u w:val="single"/>
          <w:rtl/>
        </w:rPr>
      </w:pPr>
      <w:r w:rsidRPr="0046320F">
        <w:rPr>
          <w:rFonts w:eastAsia="Times New Roman" w:hint="cs"/>
          <w:bCs/>
          <w:szCs w:val="28"/>
          <w:u w:val="single"/>
          <w:rtl/>
        </w:rPr>
        <w:t xml:space="preserve">העומס המוטל על </w:t>
      </w:r>
      <w:r w:rsidRPr="0046320F">
        <w:rPr>
          <w:rFonts w:eastAsia="Times New Roman" w:hint="cs"/>
          <w:bCs/>
          <w:szCs w:val="28"/>
          <w:u w:val="single"/>
          <w:rtl/>
        </w:rPr>
        <w:t>העו"סים</w:t>
      </w:r>
      <w:r w:rsidRPr="0046320F">
        <w:rPr>
          <w:rFonts w:eastAsia="Times New Roman" w:hint="cs"/>
          <w:bCs/>
          <w:szCs w:val="28"/>
          <w:u w:val="single"/>
          <w:rtl/>
        </w:rPr>
        <w:t xml:space="preserve"> </w:t>
      </w:r>
      <w:r w:rsidRPr="0046320F">
        <w:rPr>
          <w:rFonts w:eastAsia="Times New Roman" w:hint="cs"/>
          <w:bCs/>
          <w:szCs w:val="28"/>
          <w:u w:val="single"/>
          <w:rtl/>
        </w:rPr>
        <w:t>במש"ח</w:t>
      </w:r>
    </w:p>
    <w:p w:rsidR="0046320F" w:rsidRPr="0046320F" w:rsidP="00AE3F30" w14:paraId="455CE9D3" w14:textId="77777777">
      <w:pPr>
        <w:spacing w:line="269" w:lineRule="auto"/>
        <w:ind w:left="-567"/>
        <w:rPr>
          <w:rFonts w:eastAsia="Calibri"/>
          <w:szCs w:val="20"/>
          <w:rtl/>
          <w:lang w:eastAsia="he-IL"/>
        </w:rPr>
      </w:pPr>
    </w:p>
    <w:p w:rsidR="0046320F" w:rsidRPr="0046320F" w:rsidP="00AE3F30" w14:paraId="1883295E" w14:textId="77777777">
      <w:pPr>
        <w:spacing w:line="269" w:lineRule="auto"/>
        <w:rPr>
          <w:rFonts w:eastAsia="Times New Roman"/>
          <w:rtl/>
          <w:lang w:eastAsia="he-IL"/>
        </w:rPr>
      </w:pPr>
      <w:bookmarkStart w:id="20" w:name="_Hlk213758353"/>
      <w:r w:rsidRPr="0046320F">
        <w:rPr>
          <w:rFonts w:eastAsia="Calibri" w:hint="cs"/>
          <w:rtl/>
        </w:rPr>
        <w:t>א</w:t>
      </w:r>
      <w:r w:rsidRPr="0046320F">
        <w:rPr>
          <w:rFonts w:eastAsia="Calibri"/>
          <w:rtl/>
        </w:rPr>
        <w:t xml:space="preserve">חד ההיבטים </w:t>
      </w:r>
      <w:r w:rsidRPr="0046320F">
        <w:rPr>
          <w:rFonts w:eastAsia="Calibri" w:hint="cs"/>
          <w:rtl/>
        </w:rPr>
        <w:t xml:space="preserve">העיקריים המשפיעים </w:t>
      </w:r>
      <w:r w:rsidRPr="0046320F">
        <w:rPr>
          <w:rFonts w:eastAsia="Calibri"/>
          <w:rtl/>
        </w:rPr>
        <w:t xml:space="preserve">על </w:t>
      </w:r>
      <w:r w:rsidRPr="0046320F">
        <w:rPr>
          <w:rFonts w:eastAsia="Calibri" w:hint="cs"/>
          <w:rtl/>
        </w:rPr>
        <w:t xml:space="preserve">היעילות והתפוקה של </w:t>
      </w:r>
      <w:r w:rsidRPr="0046320F">
        <w:rPr>
          <w:rFonts w:eastAsia="Calibri"/>
          <w:rtl/>
        </w:rPr>
        <w:t>כוח האדם בתחום העבודה הסוציאלית הציבורית הוא העומס המוטל</w:t>
      </w:r>
      <w:r w:rsidRPr="0046320F">
        <w:rPr>
          <w:rFonts w:eastAsia="Calibri" w:hint="cs"/>
          <w:rtl/>
        </w:rPr>
        <w:t xml:space="preserve"> </w:t>
      </w:r>
      <w:r w:rsidRPr="0046320F">
        <w:rPr>
          <w:rFonts w:eastAsia="Calibri"/>
          <w:rtl/>
        </w:rPr>
        <w:t xml:space="preserve">על עובדי הרווחה, הן </w:t>
      </w:r>
      <w:r w:rsidRPr="0046320F">
        <w:rPr>
          <w:rFonts w:eastAsia="Calibri" w:hint="cs"/>
          <w:rtl/>
        </w:rPr>
        <w:t xml:space="preserve">מצד </w:t>
      </w:r>
      <w:r w:rsidRPr="0046320F">
        <w:rPr>
          <w:rFonts w:eastAsia="Calibri"/>
          <w:rtl/>
        </w:rPr>
        <w:t xml:space="preserve">מקבלי השירות והן </w:t>
      </w:r>
      <w:r w:rsidRPr="0046320F">
        <w:rPr>
          <w:rFonts w:eastAsia="Calibri" w:hint="cs"/>
          <w:rtl/>
        </w:rPr>
        <w:t xml:space="preserve">מצד </w:t>
      </w:r>
      <w:r w:rsidRPr="0046320F">
        <w:rPr>
          <w:rFonts w:eastAsia="Calibri"/>
          <w:rtl/>
        </w:rPr>
        <w:t>העובדים עצמם</w:t>
      </w:r>
      <w:bookmarkEnd w:id="20"/>
      <w:r w:rsidRPr="0046320F">
        <w:rPr>
          <w:rFonts w:eastAsia="Calibri" w:hint="cs"/>
          <w:rtl/>
        </w:rPr>
        <w:t>.</w:t>
      </w:r>
      <w:r w:rsidRPr="0046320F">
        <w:rPr>
          <w:rFonts w:eastAsia="Calibri"/>
          <w:rtl/>
        </w:rPr>
        <w:t xml:space="preserve"> </w:t>
      </w:r>
      <w:r w:rsidRPr="0046320F">
        <w:rPr>
          <w:rFonts w:eastAsia="Times New Roman" w:hint="cs"/>
          <w:rtl/>
          <w:lang w:eastAsia="he-IL"/>
        </w:rPr>
        <w:t xml:space="preserve">אחד המדדים המאפשרים להעריך את העומס המוטל על </w:t>
      </w:r>
      <w:r w:rsidRPr="0046320F">
        <w:rPr>
          <w:rFonts w:eastAsia="Times New Roman" w:hint="cs"/>
          <w:rtl/>
          <w:lang w:eastAsia="he-IL"/>
        </w:rPr>
        <w:t>העו"סים</w:t>
      </w:r>
      <w:r w:rsidRPr="0046320F">
        <w:rPr>
          <w:rFonts w:eastAsia="Times New Roman" w:hint="cs"/>
          <w:rtl/>
          <w:lang w:eastAsia="he-IL"/>
        </w:rPr>
        <w:t xml:space="preserve"> </w:t>
      </w:r>
      <w:r w:rsidRPr="0046320F">
        <w:rPr>
          <w:rFonts w:eastAsia="Times New Roman" w:hint="cs"/>
          <w:rtl/>
          <w:lang w:eastAsia="he-IL"/>
        </w:rPr>
        <w:t>במש"ח</w:t>
      </w:r>
      <w:r w:rsidRPr="0046320F">
        <w:rPr>
          <w:rFonts w:eastAsia="Times New Roman" w:hint="cs"/>
          <w:rtl/>
          <w:lang w:eastAsia="he-IL"/>
        </w:rPr>
        <w:t xml:space="preserve"> הוא "עומס תיקים", היינו מספר התיקים שבהם מטפל </w:t>
      </w:r>
      <w:r w:rsidRPr="0046320F">
        <w:rPr>
          <w:rFonts w:eastAsia="Times New Roman" w:hint="cs"/>
          <w:rtl/>
          <w:lang w:eastAsia="he-IL"/>
        </w:rPr>
        <w:t>העו"ס</w:t>
      </w:r>
      <w:r w:rsidRPr="0046320F">
        <w:rPr>
          <w:rFonts w:eastAsia="Times New Roman" w:hint="cs"/>
          <w:rtl/>
          <w:lang w:eastAsia="he-IL"/>
        </w:rPr>
        <w:t xml:space="preserve"> בזמן נתון</w:t>
      </w:r>
      <w:r>
        <w:rPr>
          <w:rFonts w:eastAsia="Calibri"/>
          <w:vertAlign w:val="superscript"/>
          <w:rtl/>
        </w:rPr>
        <w:footnoteReference w:id="48"/>
      </w:r>
      <w:r w:rsidRPr="0046320F">
        <w:rPr>
          <w:rFonts w:eastAsia="Calibri" w:hint="cs"/>
          <w:rtl/>
        </w:rPr>
        <w:t>.</w:t>
      </w:r>
    </w:p>
    <w:p w:rsidR="0046320F" w:rsidRPr="0046320F" w:rsidP="00AE3F30" w14:paraId="7AD6A9FA" w14:textId="77777777">
      <w:pPr>
        <w:spacing w:line="269" w:lineRule="auto"/>
        <w:ind w:left="-567"/>
        <w:rPr>
          <w:rFonts w:eastAsia="Calibri"/>
          <w:szCs w:val="20"/>
          <w:rtl/>
          <w:lang w:eastAsia="he-IL"/>
        </w:rPr>
      </w:pPr>
    </w:p>
    <w:p w:rsidR="0046320F" w:rsidRPr="0046320F" w:rsidP="00AE3F30" w14:paraId="1843C9D1" w14:textId="77777777">
      <w:pPr>
        <w:spacing w:line="269" w:lineRule="auto"/>
        <w:rPr>
          <w:rFonts w:eastAsia="Calibri"/>
          <w:rtl/>
        </w:rPr>
      </w:pPr>
      <w:r w:rsidRPr="0046320F">
        <w:rPr>
          <w:rFonts w:eastAsia="Calibri" w:hint="cs"/>
          <w:rtl/>
        </w:rPr>
        <w:t xml:space="preserve">משבר כוח האדם </w:t>
      </w:r>
      <w:r w:rsidRPr="0046320F">
        <w:rPr>
          <w:rFonts w:eastAsia="Calibri" w:hint="cs"/>
          <w:rtl/>
        </w:rPr>
        <w:t>במש"ח</w:t>
      </w:r>
      <w:r w:rsidRPr="0046320F">
        <w:rPr>
          <w:rFonts w:eastAsia="Calibri" w:hint="cs"/>
          <w:rtl/>
        </w:rPr>
        <w:t xml:space="preserve"> בא לידי ביטוי בין היתר בעומסי עבודה כבדים המוטלים על </w:t>
      </w:r>
      <w:r w:rsidRPr="0046320F">
        <w:rPr>
          <w:rFonts w:eastAsia="Calibri" w:hint="cs"/>
          <w:rtl/>
        </w:rPr>
        <w:t>העו"סים</w:t>
      </w:r>
      <w:r>
        <w:rPr>
          <w:rFonts w:eastAsia="Calibri"/>
          <w:vertAlign w:val="superscript"/>
          <w:rtl/>
        </w:rPr>
        <w:footnoteReference w:id="49"/>
      </w:r>
      <w:r w:rsidRPr="0046320F">
        <w:rPr>
          <w:rFonts w:eastAsia="Calibri" w:hint="cs"/>
          <w:rtl/>
        </w:rPr>
        <w:t xml:space="preserve">. עוד לפני המלחמה סביבת העבודה של </w:t>
      </w:r>
      <w:r w:rsidRPr="0046320F">
        <w:rPr>
          <w:rFonts w:eastAsia="Calibri" w:hint="cs"/>
          <w:rtl/>
        </w:rPr>
        <w:t>העו"סים</w:t>
      </w:r>
      <w:r w:rsidRPr="0046320F">
        <w:rPr>
          <w:rFonts w:eastAsia="Calibri" w:hint="cs"/>
          <w:rtl/>
        </w:rPr>
        <w:t xml:space="preserve"> הייתה מורכבת ורוויית לחצים, עומסי עבודה, דילמות מקצועיות וקונפליקטים הנוגעים לתפקידיהם</w:t>
      </w:r>
      <w:r>
        <w:rPr>
          <w:rFonts w:eastAsia="Calibri"/>
          <w:vertAlign w:val="superscript"/>
          <w:rtl/>
        </w:rPr>
        <w:footnoteReference w:id="50"/>
      </w:r>
      <w:r w:rsidRPr="0046320F">
        <w:rPr>
          <w:rFonts w:eastAsia="Calibri" w:hint="cs"/>
          <w:rtl/>
        </w:rPr>
        <w:t xml:space="preserve">. </w:t>
      </w:r>
      <w:r w:rsidRPr="0046320F">
        <w:rPr>
          <w:rFonts w:eastAsia="Times New Roman"/>
          <w:rtl/>
          <w:lang w:eastAsia="he-IL"/>
        </w:rPr>
        <w:t xml:space="preserve">חוסר היכולת לאייש </w:t>
      </w:r>
      <w:r w:rsidRPr="0046320F">
        <w:rPr>
          <w:rFonts w:eastAsia="Times New Roman" w:hint="cs"/>
          <w:rtl/>
          <w:lang w:eastAsia="he-IL"/>
        </w:rPr>
        <w:t xml:space="preserve">תקנים </w:t>
      </w:r>
      <w:r w:rsidRPr="0046320F">
        <w:rPr>
          <w:rFonts w:eastAsia="Times New Roman"/>
          <w:rtl/>
          <w:lang w:eastAsia="he-IL"/>
        </w:rPr>
        <w:t>בגלל תנאי העבודה</w:t>
      </w:r>
      <w:r w:rsidRPr="0046320F">
        <w:rPr>
          <w:rFonts w:eastAsia="Times New Roman" w:hint="cs"/>
          <w:rtl/>
          <w:lang w:eastAsia="he-IL"/>
        </w:rPr>
        <w:t xml:space="preserve"> </w:t>
      </w:r>
      <w:r w:rsidRPr="0046320F">
        <w:rPr>
          <w:rFonts w:eastAsia="Times New Roman"/>
          <w:rtl/>
          <w:lang w:eastAsia="he-IL"/>
        </w:rPr>
        <w:t xml:space="preserve">החמיר </w:t>
      </w:r>
      <w:r w:rsidRPr="0046320F">
        <w:rPr>
          <w:rFonts w:eastAsia="Times New Roman" w:hint="cs"/>
          <w:rtl/>
          <w:lang w:eastAsia="he-IL"/>
        </w:rPr>
        <w:t xml:space="preserve">עוד יותר </w:t>
      </w:r>
      <w:r w:rsidRPr="0046320F">
        <w:rPr>
          <w:rFonts w:eastAsia="Times New Roman"/>
          <w:rtl/>
          <w:lang w:eastAsia="he-IL"/>
        </w:rPr>
        <w:t xml:space="preserve">את </w:t>
      </w:r>
      <w:r w:rsidRPr="0046320F">
        <w:rPr>
          <w:rFonts w:eastAsia="Times New Roman" w:hint="cs"/>
          <w:rtl/>
          <w:lang w:eastAsia="he-IL"/>
        </w:rPr>
        <w:t xml:space="preserve">העומס שהיה מוטל על </w:t>
      </w:r>
      <w:r w:rsidRPr="0046320F">
        <w:rPr>
          <w:rFonts w:eastAsia="Times New Roman" w:hint="cs"/>
          <w:rtl/>
          <w:lang w:eastAsia="he-IL"/>
        </w:rPr>
        <w:t>העו"סים</w:t>
      </w:r>
      <w:r w:rsidRPr="0046320F">
        <w:rPr>
          <w:rFonts w:eastAsia="Times New Roman" w:hint="cs"/>
          <w:rtl/>
          <w:lang w:eastAsia="he-IL"/>
        </w:rPr>
        <w:t xml:space="preserve"> בתקופה שקדמה למלחמה</w:t>
      </w:r>
      <w:r>
        <w:rPr>
          <w:rFonts w:eastAsia="Times New Roman"/>
          <w:vertAlign w:val="superscript"/>
          <w:rtl/>
          <w:lang w:eastAsia="he-IL"/>
        </w:rPr>
        <w:footnoteReference w:id="51"/>
      </w:r>
      <w:r w:rsidRPr="0046320F">
        <w:rPr>
          <w:rFonts w:eastAsia="Calibri" w:hint="cs"/>
          <w:rtl/>
        </w:rPr>
        <w:t>.</w:t>
      </w:r>
    </w:p>
    <w:p w:rsidR="0046320F" w:rsidRPr="0046320F" w:rsidP="00AE3F30" w14:paraId="7BA22346" w14:textId="77777777">
      <w:pPr>
        <w:spacing w:line="269" w:lineRule="auto"/>
        <w:ind w:left="-567"/>
        <w:rPr>
          <w:rFonts w:eastAsia="Calibri"/>
          <w:szCs w:val="20"/>
          <w:rtl/>
        </w:rPr>
      </w:pPr>
    </w:p>
    <w:p w:rsidR="0046320F" w:rsidRPr="0046320F" w:rsidP="00AE3F30" w14:paraId="16303828" w14:textId="77777777">
      <w:pPr>
        <w:spacing w:line="269" w:lineRule="auto"/>
        <w:rPr>
          <w:rFonts w:eastAsia="Calibri"/>
          <w:rtl/>
        </w:rPr>
      </w:pPr>
      <w:r w:rsidRPr="0046320F">
        <w:rPr>
          <w:rFonts w:eastAsia="Times New Roman" w:hint="cs"/>
          <w:rtl/>
          <w:lang w:eastAsia="he-IL"/>
        </w:rPr>
        <w:t xml:space="preserve">המלחמה חידדה את הצורך לתת מענה </w:t>
      </w:r>
      <w:r w:rsidRPr="0046320F">
        <w:rPr>
          <w:rFonts w:eastAsia="Times New Roman" w:hint="cs"/>
          <w:rtl/>
          <w:lang w:eastAsia="he-IL"/>
        </w:rPr>
        <w:t>מיידי</w:t>
      </w:r>
      <w:r w:rsidRPr="0046320F">
        <w:rPr>
          <w:rFonts w:eastAsia="Times New Roman" w:hint="cs"/>
          <w:rtl/>
          <w:lang w:eastAsia="he-IL"/>
        </w:rPr>
        <w:t xml:space="preserve"> למשבר </w:t>
      </w:r>
      <w:r w:rsidRPr="0046320F">
        <w:rPr>
          <w:rFonts w:eastAsia="Times New Roman" w:hint="cs"/>
          <w:rtl/>
          <w:lang w:eastAsia="he-IL"/>
        </w:rPr>
        <w:t>במש"חים</w:t>
      </w:r>
      <w:r w:rsidRPr="0046320F">
        <w:rPr>
          <w:rFonts w:eastAsia="Times New Roman" w:hint="cs"/>
          <w:rtl/>
          <w:lang w:eastAsia="he-IL"/>
        </w:rPr>
        <w:t>.</w:t>
      </w:r>
      <w:r w:rsidRPr="0046320F">
        <w:rPr>
          <w:rFonts w:eastAsia="Calibri" w:hint="cs"/>
          <w:rtl/>
        </w:rPr>
        <w:t xml:space="preserve"> </w:t>
      </w:r>
      <w:r w:rsidRPr="0046320F">
        <w:rPr>
          <w:rFonts w:eastAsia="Calibri"/>
          <w:rtl/>
        </w:rPr>
        <w:t xml:space="preserve">במהלך המלחמה גדלה מאוד האוכלוסייה הזקוקה לסיועם של עובדות ועובדים סוציאליים </w:t>
      </w:r>
      <w:r w:rsidRPr="0046320F">
        <w:rPr>
          <w:rFonts w:eastAsia="Calibri" w:hint="cs"/>
          <w:rtl/>
        </w:rPr>
        <w:t>-</w:t>
      </w:r>
      <w:r w:rsidRPr="0046320F">
        <w:rPr>
          <w:rFonts w:eastAsia="Calibri"/>
          <w:rtl/>
        </w:rPr>
        <w:t xml:space="preserve"> בבתי</w:t>
      </w:r>
      <w:r w:rsidRPr="0046320F">
        <w:rPr>
          <w:rFonts w:eastAsia="Calibri" w:hint="cs"/>
          <w:rtl/>
        </w:rPr>
        <w:t xml:space="preserve"> </w:t>
      </w:r>
      <w:r w:rsidRPr="0046320F">
        <w:rPr>
          <w:rFonts w:eastAsia="Calibri"/>
          <w:rtl/>
        </w:rPr>
        <w:t>המלון של המפונים, במסגרות טיפוליות וביישובים שונים ברחבי הארץ</w:t>
      </w:r>
      <w:r>
        <w:rPr>
          <w:rFonts w:eastAsia="Calibri"/>
          <w:vertAlign w:val="superscript"/>
          <w:rtl/>
        </w:rPr>
        <w:footnoteReference w:id="52"/>
      </w:r>
      <w:r w:rsidRPr="0046320F">
        <w:rPr>
          <w:rFonts w:eastAsia="Calibri"/>
          <w:rtl/>
        </w:rPr>
        <w:t>.</w:t>
      </w:r>
      <w:r w:rsidRPr="0046320F">
        <w:rPr>
          <w:rFonts w:eastAsia="Calibri" w:hint="cs"/>
          <w:rtl/>
        </w:rPr>
        <w:t xml:space="preserve"> על פי מחקר שנעשה בעקבות אירועי שבעה באוקטובר, כחצי מיליון בני אדם (כ-5.3% מהאוכלוסייה) צפויים לסבול מפוסט-טראומה בעקבות חשיפה ישירה או עקיפה לזוועות של מתקפת הטרור והמלחמה שפרצה בעקבותיה</w:t>
      </w:r>
      <w:r>
        <w:rPr>
          <w:rFonts w:eastAsia="Calibri"/>
          <w:vertAlign w:val="superscript"/>
          <w:rtl/>
        </w:rPr>
        <w:footnoteReference w:id="53"/>
      </w:r>
      <w:r w:rsidRPr="0046320F">
        <w:rPr>
          <w:rFonts w:eastAsia="Calibri" w:hint="cs"/>
          <w:rtl/>
        </w:rPr>
        <w:t xml:space="preserve">. בדוח מבקר המדינה בנושא הטיפול בבריאות הנפש בעקבות המלחמה הוצג אומדן, המבוסס על </w:t>
      </w:r>
      <w:r w:rsidRPr="0046320F">
        <w:rPr>
          <w:rFonts w:eastAsia="Calibri"/>
          <w:rtl/>
        </w:rPr>
        <w:t xml:space="preserve">סקר </w:t>
      </w:r>
      <w:r w:rsidRPr="0046320F">
        <w:rPr>
          <w:rFonts w:eastAsia="Calibri" w:hint="cs"/>
          <w:rtl/>
        </w:rPr>
        <w:t xml:space="preserve">שערך משרד </w:t>
      </w:r>
      <w:r w:rsidRPr="0046320F">
        <w:rPr>
          <w:rFonts w:eastAsia="Calibri"/>
          <w:rtl/>
        </w:rPr>
        <w:t>מבקר המדינה</w:t>
      </w:r>
      <w:r w:rsidRPr="0046320F">
        <w:rPr>
          <w:rFonts w:eastAsia="Calibri" w:hint="cs"/>
          <w:rtl/>
        </w:rPr>
        <w:t>,</w:t>
      </w:r>
      <w:r w:rsidRPr="0046320F">
        <w:rPr>
          <w:rFonts w:eastAsia="Calibri"/>
          <w:rtl/>
        </w:rPr>
        <w:t xml:space="preserve"> </w:t>
      </w:r>
      <w:r w:rsidRPr="0046320F">
        <w:rPr>
          <w:rFonts w:eastAsia="Calibri" w:hint="cs"/>
          <w:rtl/>
        </w:rPr>
        <w:t>לפיו</w:t>
      </w:r>
      <w:r w:rsidRPr="0046320F">
        <w:rPr>
          <w:rFonts w:eastAsia="Calibri"/>
          <w:rtl/>
        </w:rPr>
        <w:t xml:space="preserve"> כ-3 מיליון איש מקרב האוכלוסייה הבוגרת בישראל עלולים לסבול מתסמיני פוסט-טראומה, דיכאון או חרדה ברמה בינונית או חמורה; מהם</w:t>
      </w:r>
      <w:r w:rsidRPr="0046320F">
        <w:rPr>
          <w:rFonts w:eastAsia="Calibri" w:hint="cs"/>
          <w:rtl/>
        </w:rPr>
        <w:t xml:space="preserve"> </w:t>
      </w:r>
      <w:r w:rsidRPr="0046320F">
        <w:rPr>
          <w:rFonts w:eastAsia="Calibri"/>
          <w:rtl/>
        </w:rPr>
        <w:t>כ</w:t>
      </w:r>
      <w:r w:rsidRPr="0046320F">
        <w:rPr>
          <w:rFonts w:eastAsia="Calibri" w:hint="cs"/>
          <w:rtl/>
        </w:rPr>
        <w:t>-</w:t>
      </w:r>
      <w:r w:rsidRPr="0046320F">
        <w:rPr>
          <w:rFonts w:eastAsia="Calibri"/>
          <w:rtl/>
        </w:rPr>
        <w:t xml:space="preserve">580,000 איש עלולים </w:t>
      </w:r>
      <w:r w:rsidRPr="0046320F">
        <w:rPr>
          <w:rFonts w:eastAsia="Calibri"/>
          <w:rtl/>
        </w:rPr>
        <w:t>לסבול מתסמינים אלה ברמה חמורה</w:t>
      </w:r>
      <w:r>
        <w:rPr>
          <w:rFonts w:eastAsia="Calibri"/>
          <w:vertAlign w:val="superscript"/>
          <w:rtl/>
        </w:rPr>
        <w:footnoteReference w:id="54"/>
      </w:r>
      <w:r w:rsidRPr="0046320F">
        <w:rPr>
          <w:rFonts w:eastAsia="Calibri" w:hint="cs"/>
          <w:rtl/>
        </w:rPr>
        <w:t xml:space="preserve">. לפיכך, </w:t>
      </w:r>
      <w:r w:rsidRPr="0046320F">
        <w:rPr>
          <w:rFonts w:eastAsia="Times New Roman" w:hint="cs"/>
          <w:rtl/>
          <w:lang w:eastAsia="he-IL"/>
        </w:rPr>
        <w:t xml:space="preserve">עומס העבודה המוטל על </w:t>
      </w:r>
      <w:r w:rsidRPr="0046320F">
        <w:rPr>
          <w:rFonts w:eastAsia="Times New Roman" w:hint="cs"/>
          <w:rtl/>
          <w:lang w:eastAsia="he-IL"/>
        </w:rPr>
        <w:t>העו"סים</w:t>
      </w:r>
      <w:r w:rsidRPr="0046320F">
        <w:rPr>
          <w:rFonts w:eastAsia="Times New Roman" w:hint="cs"/>
          <w:rtl/>
          <w:lang w:eastAsia="he-IL"/>
        </w:rPr>
        <w:t xml:space="preserve"> צפוי לגדול באופן ניכר עקב השפעות המלחמה.</w:t>
      </w:r>
    </w:p>
    <w:p w:rsidR="0046320F" w:rsidRPr="0046320F" w:rsidP="00AE3F30" w14:paraId="52E71698" w14:textId="77777777">
      <w:pPr>
        <w:spacing w:line="269" w:lineRule="auto"/>
        <w:ind w:left="-567"/>
        <w:rPr>
          <w:rFonts w:eastAsia="Calibri"/>
          <w:szCs w:val="20"/>
          <w:rtl/>
        </w:rPr>
      </w:pPr>
    </w:p>
    <w:p w:rsidR="0046320F" w:rsidRPr="0046320F" w:rsidP="00AE3F30" w14:paraId="065AAAAD" w14:textId="77777777">
      <w:pPr>
        <w:spacing w:line="269" w:lineRule="auto"/>
        <w:rPr>
          <w:rFonts w:eastAsia="Times New Roman"/>
          <w:rtl/>
          <w:lang w:eastAsia="he-IL"/>
        </w:rPr>
      </w:pPr>
      <w:r w:rsidRPr="0046320F">
        <w:rPr>
          <w:rFonts w:eastAsia="Times New Roman" w:hint="cs"/>
          <w:rtl/>
          <w:lang w:eastAsia="he-IL"/>
        </w:rPr>
        <w:t>בדוח מבקר המדינה בנושא מימון שירותי רווחה משנת 2021 נמצא בין היתר כי משרד הרווחה לא בדק את</w:t>
      </w:r>
      <w:r w:rsidRPr="0046320F">
        <w:rPr>
          <w:rFonts w:eastAsia="Times New Roman"/>
          <w:rtl/>
          <w:lang w:eastAsia="he-IL"/>
        </w:rPr>
        <w:t xml:space="preserve"> עומסי </w:t>
      </w:r>
      <w:r w:rsidRPr="0046320F">
        <w:rPr>
          <w:rFonts w:eastAsia="Times New Roman" w:hint="cs"/>
          <w:rtl/>
          <w:lang w:eastAsia="he-IL"/>
        </w:rPr>
        <w:t>ה</w:t>
      </w:r>
      <w:r w:rsidRPr="0046320F">
        <w:rPr>
          <w:rFonts w:eastAsia="Times New Roman"/>
          <w:rtl/>
          <w:lang w:eastAsia="he-IL"/>
        </w:rPr>
        <w:t xml:space="preserve">עבודה של </w:t>
      </w:r>
      <w:r w:rsidRPr="0046320F">
        <w:rPr>
          <w:rFonts w:eastAsia="Times New Roman"/>
          <w:rtl/>
          <w:lang w:eastAsia="he-IL"/>
        </w:rPr>
        <w:t>עו"סים</w:t>
      </w:r>
      <w:r w:rsidRPr="0046320F">
        <w:rPr>
          <w:rFonts w:eastAsia="Times New Roman"/>
          <w:rtl/>
          <w:lang w:eastAsia="he-IL"/>
        </w:rPr>
        <w:t xml:space="preserve"> </w:t>
      </w:r>
      <w:r w:rsidRPr="0046320F">
        <w:rPr>
          <w:rFonts w:eastAsia="Times New Roman"/>
          <w:rtl/>
          <w:lang w:eastAsia="he-IL"/>
        </w:rPr>
        <w:t>במש"חים</w:t>
      </w:r>
      <w:r w:rsidRPr="0046320F">
        <w:rPr>
          <w:rFonts w:eastAsia="Times New Roman"/>
          <w:rtl/>
          <w:lang w:eastAsia="he-IL"/>
        </w:rPr>
        <w:t>, וכי</w:t>
      </w:r>
      <w:r w:rsidRPr="0046320F">
        <w:rPr>
          <w:rFonts w:eastAsia="Times New Roman" w:hint="cs"/>
          <w:rtl/>
          <w:lang w:eastAsia="he-IL"/>
        </w:rPr>
        <w:t xml:space="preserve"> הוא</w:t>
      </w:r>
      <w:r w:rsidRPr="0046320F">
        <w:rPr>
          <w:rFonts w:eastAsia="Times New Roman"/>
          <w:rtl/>
          <w:lang w:eastAsia="he-IL"/>
        </w:rPr>
        <w:t xml:space="preserve"> לא</w:t>
      </w:r>
      <w:r w:rsidRPr="0046320F">
        <w:rPr>
          <w:rFonts w:eastAsia="Times New Roman" w:hint="cs"/>
          <w:rtl/>
          <w:lang w:eastAsia="he-IL"/>
        </w:rPr>
        <w:t xml:space="preserve"> </w:t>
      </w:r>
      <w:r w:rsidRPr="0046320F">
        <w:rPr>
          <w:rFonts w:eastAsia="Times New Roman"/>
          <w:rtl/>
          <w:lang w:eastAsia="he-IL"/>
        </w:rPr>
        <w:t>קבע את מספרם המרבי של התיקים שבטיפולו של כל עו"ס</w:t>
      </w:r>
      <w:r w:rsidRPr="0046320F">
        <w:rPr>
          <w:rFonts w:eastAsia="Times New Roman" w:hint="cs"/>
          <w:rtl/>
          <w:lang w:eastAsia="he-IL"/>
        </w:rPr>
        <w:t xml:space="preserve">. לנוכח זאת הומלץ </w:t>
      </w:r>
      <w:r w:rsidRPr="0046320F">
        <w:rPr>
          <w:rFonts w:eastAsia="Times New Roman"/>
          <w:rtl/>
          <w:lang w:eastAsia="he-IL"/>
        </w:rPr>
        <w:t xml:space="preserve">שמשרד הרווחה יבחן את עומסי העבודה ויגדיר את מספרם המרבי של התיקים שבטיפולו של כל </w:t>
      </w:r>
      <w:r w:rsidRPr="0046320F">
        <w:rPr>
          <w:rFonts w:eastAsia="Times New Roman" w:hint="cs"/>
          <w:rtl/>
          <w:lang w:eastAsia="he-IL"/>
        </w:rPr>
        <w:t>עו"ס,</w:t>
      </w:r>
      <w:r w:rsidRPr="0046320F">
        <w:rPr>
          <w:rFonts w:eastAsia="Times New Roman"/>
          <w:rtl/>
          <w:lang w:eastAsia="he-IL"/>
        </w:rPr>
        <w:t xml:space="preserve"> </w:t>
      </w:r>
      <w:r w:rsidRPr="0046320F">
        <w:rPr>
          <w:rFonts w:eastAsia="Times New Roman" w:hint="cs"/>
          <w:rtl/>
          <w:lang w:eastAsia="he-IL"/>
        </w:rPr>
        <w:t xml:space="preserve">דבר </w:t>
      </w:r>
      <w:r w:rsidRPr="0046320F">
        <w:rPr>
          <w:rFonts w:eastAsia="Times New Roman"/>
          <w:rtl/>
          <w:lang w:eastAsia="he-IL"/>
        </w:rPr>
        <w:t xml:space="preserve">שיאפשר להם למלא את תפקידם </w:t>
      </w:r>
      <w:r w:rsidRPr="0046320F">
        <w:rPr>
          <w:rFonts w:eastAsia="Times New Roman" w:hint="cs"/>
          <w:rtl/>
          <w:lang w:eastAsia="he-IL"/>
        </w:rPr>
        <w:t>באופן</w:t>
      </w:r>
      <w:r w:rsidRPr="0046320F">
        <w:rPr>
          <w:rFonts w:eastAsia="Times New Roman"/>
          <w:rtl/>
          <w:lang w:eastAsia="he-IL"/>
        </w:rPr>
        <w:t xml:space="preserve"> </w:t>
      </w:r>
      <w:r w:rsidRPr="0046320F">
        <w:rPr>
          <w:rFonts w:eastAsia="Times New Roman" w:hint="cs"/>
          <w:rtl/>
          <w:lang w:eastAsia="he-IL"/>
        </w:rPr>
        <w:t>ה</w:t>
      </w:r>
      <w:r w:rsidRPr="0046320F">
        <w:rPr>
          <w:rFonts w:eastAsia="Times New Roman"/>
          <w:rtl/>
          <w:lang w:eastAsia="he-IL"/>
        </w:rPr>
        <w:t>מיטבי</w:t>
      </w:r>
      <w:r>
        <w:rPr>
          <w:rFonts w:eastAsia="Times New Roman"/>
          <w:vertAlign w:val="superscript"/>
          <w:rtl/>
          <w:lang w:eastAsia="he-IL"/>
        </w:rPr>
        <w:footnoteReference w:id="55"/>
      </w:r>
      <w:r w:rsidRPr="0046320F">
        <w:rPr>
          <w:rFonts w:eastAsia="Times New Roman" w:hint="cs"/>
          <w:rtl/>
          <w:lang w:eastAsia="he-IL"/>
        </w:rPr>
        <w:t>.</w:t>
      </w:r>
    </w:p>
    <w:p w:rsidR="0046320F" w:rsidRPr="0046320F" w:rsidP="00AE3F30" w14:paraId="5F526013" w14:textId="77777777">
      <w:pPr>
        <w:spacing w:line="269" w:lineRule="auto"/>
        <w:ind w:left="-567"/>
        <w:rPr>
          <w:rFonts w:eastAsia="Calibri"/>
          <w:szCs w:val="20"/>
          <w:rtl/>
          <w:lang w:eastAsia="he-IL"/>
        </w:rPr>
      </w:pPr>
    </w:p>
    <w:p w:rsidR="0046320F" w:rsidRPr="0046320F" w:rsidP="00AE3F30" w14:paraId="763C9FB3" w14:textId="77777777">
      <w:pPr>
        <w:spacing w:line="269" w:lineRule="auto"/>
        <w:rPr>
          <w:rFonts w:eastAsia="Times New Roman"/>
          <w:rtl/>
          <w:lang w:eastAsia="he-IL"/>
        </w:rPr>
      </w:pPr>
      <w:r w:rsidRPr="0046320F">
        <w:rPr>
          <w:rFonts w:eastAsia="Times New Roman"/>
          <w:rtl/>
          <w:lang w:eastAsia="he-IL"/>
        </w:rPr>
        <w:t xml:space="preserve">על רקע ההכרה בעומס העבודה הרב המוטל על </w:t>
      </w:r>
      <w:r w:rsidRPr="0046320F">
        <w:rPr>
          <w:rFonts w:eastAsia="Times New Roman"/>
          <w:rtl/>
          <w:lang w:eastAsia="he-IL"/>
        </w:rPr>
        <w:t>העו"סים</w:t>
      </w:r>
      <w:r w:rsidRPr="0046320F">
        <w:rPr>
          <w:rFonts w:eastAsia="Times New Roman" w:hint="cs"/>
          <w:rtl/>
          <w:lang w:eastAsia="he-IL"/>
        </w:rPr>
        <w:t xml:space="preserve"> וכדי</w:t>
      </w:r>
      <w:r w:rsidRPr="0046320F">
        <w:rPr>
          <w:rFonts w:eastAsia="Times New Roman"/>
          <w:rtl/>
          <w:lang w:eastAsia="he-IL"/>
        </w:rPr>
        <w:t xml:space="preserve"> לבדוק את היקף העבודה המיטבי עבורם</w:t>
      </w:r>
      <w:r w:rsidRPr="0046320F">
        <w:rPr>
          <w:rFonts w:eastAsia="Times New Roman" w:hint="cs"/>
          <w:rtl/>
          <w:lang w:eastAsia="he-IL"/>
        </w:rPr>
        <w:t xml:space="preserve"> גיבש משרד הרווחה בינואר 2024 המלצות בנושא תמהיל עיסוק </w:t>
      </w:r>
      <w:r w:rsidRPr="0046320F">
        <w:rPr>
          <w:rFonts w:eastAsia="Times New Roman" w:hint="cs"/>
          <w:rtl/>
          <w:lang w:eastAsia="he-IL"/>
        </w:rPr>
        <w:t>העו"ס</w:t>
      </w:r>
      <w:r w:rsidRPr="0046320F">
        <w:rPr>
          <w:rFonts w:eastAsia="Times New Roman" w:hint="cs"/>
          <w:rtl/>
          <w:lang w:eastAsia="he-IL"/>
        </w:rPr>
        <w:t xml:space="preserve"> (להלן - דוח תמהיל העיסוק). </w:t>
      </w:r>
      <w:r w:rsidRPr="0046320F">
        <w:rPr>
          <w:rFonts w:eastAsia="Times New Roman"/>
          <w:rtl/>
          <w:lang w:eastAsia="he-IL"/>
        </w:rPr>
        <w:t xml:space="preserve">ההמלצות בדוח תמהיל העיסוק נוגעות </w:t>
      </w:r>
      <w:r w:rsidRPr="0046320F">
        <w:rPr>
          <w:rFonts w:eastAsia="Times New Roman" w:hint="cs"/>
          <w:rtl/>
          <w:lang w:eastAsia="he-IL"/>
        </w:rPr>
        <w:t>למספר המרבי</w:t>
      </w:r>
      <w:r w:rsidRPr="0046320F">
        <w:rPr>
          <w:rFonts w:eastAsia="Times New Roman"/>
          <w:rtl/>
          <w:lang w:eastAsia="he-IL"/>
        </w:rPr>
        <w:t xml:space="preserve"> של תיקי רווחה לעו"ס בשלושה תחומי ליבה: משפחה, סדרי דין ומוגבלויות. בהתאם להמלצות</w:t>
      </w:r>
      <w:r w:rsidRPr="0046320F">
        <w:rPr>
          <w:rFonts w:eastAsia="Times New Roman" w:hint="cs"/>
          <w:rtl/>
          <w:lang w:eastAsia="he-IL"/>
        </w:rPr>
        <w:t>,</w:t>
      </w:r>
      <w:r w:rsidRPr="0046320F">
        <w:rPr>
          <w:rFonts w:eastAsia="Times New Roman"/>
          <w:rtl/>
          <w:lang w:eastAsia="he-IL"/>
        </w:rPr>
        <w:t xml:space="preserve"> עו"ס משפחה במשרה מלאה יטפל ב-50 משפחות, עו"ס סדרי דין יגיש לבתי המשפט 44 תסקירים בשנה ועו"ס מוגבלויות יהיה אחראי ל-40 משפחות עם צרכים מיוחדים. המלצות </w:t>
      </w:r>
      <w:r w:rsidRPr="0046320F">
        <w:rPr>
          <w:rFonts w:eastAsia="Times New Roman" w:hint="eastAsia"/>
          <w:rtl/>
          <w:lang w:eastAsia="he-IL"/>
        </w:rPr>
        <w:t>הדוח</w:t>
      </w:r>
      <w:r w:rsidRPr="0046320F">
        <w:rPr>
          <w:rFonts w:eastAsia="Times New Roman"/>
          <w:rtl/>
          <w:lang w:eastAsia="he-IL"/>
        </w:rPr>
        <w:t xml:space="preserve"> טרם אושרו, ובכל מקרה הן נוגעות לשלושה תחומי ליבה בלבד.</w:t>
      </w:r>
      <w:r w:rsidRPr="0046320F">
        <w:rPr>
          <w:rFonts w:eastAsia="Times New Roman" w:hint="cs"/>
          <w:rtl/>
          <w:lang w:eastAsia="he-IL"/>
        </w:rPr>
        <w:t xml:space="preserve"> הגדרת מעמסות על </w:t>
      </w:r>
      <w:r w:rsidRPr="0046320F">
        <w:rPr>
          <w:rFonts w:eastAsia="Times New Roman" w:hint="cs"/>
          <w:rtl/>
          <w:lang w:eastAsia="he-IL"/>
        </w:rPr>
        <w:t>עו"סים</w:t>
      </w:r>
      <w:r w:rsidRPr="0046320F">
        <w:rPr>
          <w:rFonts w:eastAsia="Times New Roman" w:hint="cs"/>
          <w:rtl/>
          <w:lang w:eastAsia="he-IL"/>
        </w:rPr>
        <w:t xml:space="preserve"> עשויה לתרום למתן שירות מקצועי וראוי יותר למקבלי השירות.</w:t>
      </w:r>
    </w:p>
    <w:p w:rsidR="0046320F" w:rsidRPr="0046320F" w:rsidP="00AE3F30" w14:paraId="0EC79E53" w14:textId="77777777">
      <w:pPr>
        <w:spacing w:line="269" w:lineRule="auto"/>
        <w:ind w:left="-567"/>
        <w:rPr>
          <w:rFonts w:eastAsia="Calibri"/>
          <w:szCs w:val="20"/>
          <w:rtl/>
          <w:lang w:eastAsia="he-IL"/>
        </w:rPr>
      </w:pPr>
    </w:p>
    <w:p w:rsidR="0046320F" w:rsidRPr="0046320F" w:rsidP="005A74E0" w14:paraId="1B119937" w14:textId="77777777">
      <w:pPr>
        <w:spacing w:after="120" w:line="269" w:lineRule="auto"/>
        <w:rPr>
          <w:rFonts w:eastAsia="Times New Roman"/>
          <w:rtl/>
          <w:lang w:eastAsia="he-IL"/>
        </w:rPr>
      </w:pPr>
      <w:r w:rsidRPr="0046320F">
        <w:rPr>
          <w:rFonts w:eastAsia="Times New Roman" w:hint="cs"/>
          <w:rtl/>
          <w:lang w:eastAsia="he-IL"/>
        </w:rPr>
        <w:t xml:space="preserve">נושא העומס על </w:t>
      </w:r>
      <w:r w:rsidRPr="0046320F">
        <w:rPr>
          <w:rFonts w:eastAsia="Times New Roman" w:hint="cs"/>
          <w:rtl/>
          <w:lang w:eastAsia="he-IL"/>
        </w:rPr>
        <w:t>העו"סים</w:t>
      </w:r>
      <w:r w:rsidRPr="0046320F">
        <w:rPr>
          <w:rFonts w:eastAsia="Times New Roman" w:hint="cs"/>
          <w:rtl/>
          <w:lang w:eastAsia="he-IL"/>
        </w:rPr>
        <w:t xml:space="preserve"> </w:t>
      </w:r>
      <w:r w:rsidRPr="0046320F">
        <w:rPr>
          <w:rFonts w:eastAsia="Times New Roman" w:hint="cs"/>
          <w:rtl/>
          <w:lang w:eastAsia="he-IL"/>
        </w:rPr>
        <w:t>במש"חים</w:t>
      </w:r>
      <w:r w:rsidRPr="0046320F">
        <w:rPr>
          <w:rFonts w:eastAsia="Times New Roman" w:hint="cs"/>
          <w:rtl/>
          <w:lang w:eastAsia="he-IL"/>
        </w:rPr>
        <w:t xml:space="preserve"> עלה גם בהליך שיתוף הציבור שביצע משרד מבקר המדינה באמצעות שולחנות עגולים במסגרת הביקורת. למשל צוין כי בעקבות המלחמה אוכלוסיות שאינן מקבלות מענה ממשרדי ממשלה מגיעות לפתחם של </w:t>
      </w:r>
      <w:r w:rsidRPr="0046320F">
        <w:rPr>
          <w:rFonts w:eastAsia="Times New Roman" w:hint="cs"/>
          <w:rtl/>
          <w:lang w:eastAsia="he-IL"/>
        </w:rPr>
        <w:t>המש"חים</w:t>
      </w:r>
      <w:r w:rsidRPr="0046320F">
        <w:rPr>
          <w:rFonts w:eastAsia="Times New Roman" w:hint="cs"/>
          <w:rtl/>
          <w:lang w:eastAsia="he-IL"/>
        </w:rPr>
        <w:t xml:space="preserve"> באופן שהגביר עוד יותר את עומס העבודה המוטל עליהם. </w:t>
      </w:r>
      <w:r w:rsidRPr="0046320F">
        <w:rPr>
          <w:rFonts w:eastAsia="Times New Roman"/>
          <w:rtl/>
          <w:lang w:eastAsia="he-IL"/>
        </w:rPr>
        <w:t>מנהלת אגף הרווחה ב</w:t>
      </w:r>
      <w:r w:rsidRPr="0046320F">
        <w:rPr>
          <w:rFonts w:eastAsia="Times New Roman" w:hint="cs"/>
          <w:rtl/>
          <w:lang w:eastAsia="he-IL"/>
        </w:rPr>
        <w:t>אחת ה</w:t>
      </w:r>
      <w:r w:rsidRPr="0046320F">
        <w:rPr>
          <w:rFonts w:eastAsia="Times New Roman"/>
          <w:rtl/>
          <w:lang w:eastAsia="he-IL"/>
        </w:rPr>
        <w:t>מועצ</w:t>
      </w:r>
      <w:r w:rsidRPr="0046320F">
        <w:rPr>
          <w:rFonts w:eastAsia="Times New Roman" w:hint="cs"/>
          <w:rtl/>
          <w:lang w:eastAsia="he-IL"/>
        </w:rPr>
        <w:t>ות</w:t>
      </w:r>
      <w:r w:rsidRPr="0046320F">
        <w:rPr>
          <w:rFonts w:eastAsia="Times New Roman"/>
          <w:rtl/>
          <w:lang w:eastAsia="he-IL"/>
        </w:rPr>
        <w:t xml:space="preserve"> האזורי</w:t>
      </w:r>
      <w:r w:rsidRPr="0046320F">
        <w:rPr>
          <w:rFonts w:eastAsia="Times New Roman" w:hint="cs"/>
          <w:rtl/>
          <w:lang w:eastAsia="he-IL"/>
        </w:rPr>
        <w:t>ו</w:t>
      </w:r>
      <w:r w:rsidRPr="0046320F">
        <w:rPr>
          <w:rFonts w:eastAsia="Times New Roman"/>
          <w:rtl/>
          <w:lang w:eastAsia="he-IL"/>
        </w:rPr>
        <w:t>ת</w:t>
      </w:r>
      <w:r w:rsidRPr="0046320F">
        <w:rPr>
          <w:rFonts w:eastAsia="Times New Roman" w:hint="cs"/>
          <w:rtl/>
          <w:lang w:eastAsia="he-IL"/>
        </w:rPr>
        <w:t xml:space="preserve"> תיארה מצב שבו </w:t>
      </w:r>
      <w:r w:rsidRPr="0046320F">
        <w:rPr>
          <w:rFonts w:eastAsia="Times New Roman"/>
          <w:rtl/>
          <w:lang w:eastAsia="he-IL"/>
        </w:rPr>
        <w:t xml:space="preserve">תפקיד </w:t>
      </w:r>
      <w:r w:rsidRPr="0046320F">
        <w:rPr>
          <w:rFonts w:eastAsia="Times New Roman" w:hint="cs"/>
          <w:rtl/>
          <w:lang w:eastAsia="he-IL"/>
        </w:rPr>
        <w:t>העו"סית</w:t>
      </w:r>
      <w:r w:rsidRPr="0046320F">
        <w:rPr>
          <w:rFonts w:eastAsia="Times New Roman"/>
          <w:rtl/>
          <w:lang w:eastAsia="he-IL"/>
        </w:rPr>
        <w:t xml:space="preserve"> השתנה מתמיכה באוכלוסיות מוגדרות לניסיון בלתי פוסק </w:t>
      </w:r>
      <w:r w:rsidRPr="0046320F">
        <w:rPr>
          <w:rFonts w:eastAsia="Times New Roman" w:hint="cs"/>
          <w:rtl/>
          <w:lang w:eastAsia="he-IL"/>
        </w:rPr>
        <w:t>למתן סיוע ל</w:t>
      </w:r>
      <w:r w:rsidRPr="0046320F">
        <w:rPr>
          <w:rFonts w:eastAsia="Times New Roman"/>
          <w:rtl/>
          <w:lang w:eastAsia="he-IL"/>
        </w:rPr>
        <w:t>כלל החברה הישראלית, ללא תשתיות תומכות, וללא גבולות ברורים של אחריות</w:t>
      </w:r>
      <w:r w:rsidRPr="0046320F">
        <w:rPr>
          <w:rFonts w:eastAsia="Times New Roman" w:hint="cs"/>
          <w:rtl/>
          <w:lang w:eastAsia="he-IL"/>
        </w:rPr>
        <w:t>:</w:t>
      </w:r>
    </w:p>
    <w:p w:rsidR="0046320F" w:rsidRPr="0046320F" w:rsidP="00AE3F30" w14:paraId="0D2F9C44" w14:textId="77777777">
      <w:pPr>
        <w:spacing w:line="269" w:lineRule="auto"/>
        <w:jc w:val="center"/>
        <w:rPr>
          <w:rFonts w:eastAsia="Times New Roman"/>
          <w:highlight w:val="yellow"/>
          <w:rtl/>
          <w:lang w:eastAsia="he-IL"/>
        </w:rPr>
      </w:pPr>
      <w:r w:rsidRPr="0046320F">
        <w:rPr>
          <w:rFonts w:eastAsia="Calibri"/>
          <w:noProof/>
        </w:rPr>
        <mc:AlternateContent>
          <mc:Choice Requires="wps">
            <w:drawing>
              <wp:anchor distT="0" distB="0" distL="114300" distR="114300" simplePos="0" relativeHeight="251669504" behindDoc="1" locked="0" layoutInCell="1" allowOverlap="1">
                <wp:simplePos x="0" y="0"/>
                <wp:positionH relativeFrom="column">
                  <wp:posOffset>320040</wp:posOffset>
                </wp:positionH>
                <wp:positionV relativeFrom="paragraph">
                  <wp:posOffset>14605</wp:posOffset>
                </wp:positionV>
                <wp:extent cx="4559300" cy="590550"/>
                <wp:effectExtent l="0" t="0" r="12700" b="95250"/>
                <wp:wrapNone/>
                <wp:docPr id="46" name="בועת דיבור: מלבן 46" descr="&quot;פעם היה ברור שאני מטפלת ברווחה. היום - אני אמורה לתת מענה לכולם. אנחנו נותנות מענה למשפחות מילואים, לנפגעי חרדה, לאוכלוסייה הכללית&quot;."/>
                <wp:cNvGraphicFramePr/>
                <a:graphic xmlns:a="http://schemas.openxmlformats.org/drawingml/2006/main">
                  <a:graphicData uri="http://schemas.microsoft.com/office/word/2010/wordprocessingShape">
                    <wps:wsp xmlns:wps="http://schemas.microsoft.com/office/word/2010/wordprocessingShape">
                      <wps:cNvSpPr/>
                      <wps:spPr>
                        <a:xfrm>
                          <a:off x="0" y="0"/>
                          <a:ext cx="4559300" cy="590550"/>
                        </a:xfrm>
                        <a:prstGeom prst="wedgeRectCallout">
                          <a:avLst/>
                        </a:prstGeom>
                        <a:solidFill>
                          <a:srgbClr val="1F497D">
                            <a:lumMod val="20000"/>
                            <a:lumOff val="80000"/>
                          </a:srgbClr>
                        </a:solidFill>
                        <a:ln w="12700">
                          <a:solidFill>
                            <a:sysClr val="windowText" lastClr="000000"/>
                          </a:solidFill>
                          <a:prstDash val="solid"/>
                        </a:ln>
                        <a:effectLst/>
                      </wps:spPr>
                      <wps:txbx>
                        <w:txbxContent>
                          <w:p w:rsidR="005A74E0" w:rsidP="0046320F" w14:paraId="18A0FFF9" w14:textId="77777777">
                            <w:pPr>
                              <w:spacing w:line="276" w:lineRule="auto"/>
                              <w:jc w:val="center"/>
                            </w:pPr>
                            <w:r>
                              <w:rPr>
                                <w:rFonts w:hint="cs"/>
                                <w:rtl/>
                                <w:lang w:eastAsia="he-IL"/>
                              </w:rPr>
                              <w:t>"</w:t>
                            </w:r>
                            <w:r w:rsidRPr="00B76E48">
                              <w:rPr>
                                <w:rFonts w:eastAsia="Times New Roman"/>
                                <w:rtl/>
                                <w:lang w:eastAsia="he-IL"/>
                              </w:rPr>
                              <w:t xml:space="preserve">פעם היה ברור שאני מטפלת ברווחה. היום </w:t>
                            </w:r>
                            <w:r w:rsidRPr="00B76E48">
                              <w:rPr>
                                <w:rFonts w:eastAsia="Times New Roman" w:hint="cs"/>
                                <w:rtl/>
                                <w:lang w:eastAsia="he-IL"/>
                              </w:rPr>
                              <w:t>-</w:t>
                            </w:r>
                            <w:r w:rsidRPr="00B76E48">
                              <w:rPr>
                                <w:rFonts w:eastAsia="Times New Roman"/>
                                <w:rtl/>
                                <w:lang w:eastAsia="he-IL"/>
                              </w:rPr>
                              <w:t xml:space="preserve"> אני אמורה לתת מענה לכולם. אנחנו נותנות מענה למשפחות מילואים, לנפגעי חרדה, לאוכלוסייה הכללית</w:t>
                            </w:r>
                            <w:r w:rsidRPr="003300CB">
                              <w:rPr>
                                <w:rtl/>
                                <w:lang w:eastAsia="he-IL"/>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shape id="בועת דיבור: מלבן 46" o:spid="_x0000_s1038" type="#_x0000_t61" alt="&quot;פעם היה ברור שאני מטפלת ברווחה. היום - אני אמורה לתת מענה לכולם. אנחנו נותנות מענה למשפחות מילואים, לנפגעי חרדה, לאוכלוסייה הכללית&quot;." style="width:359pt;height:46.5pt;margin-top:1.15pt;margin-left:25.2pt;mso-wrap-distance-bottom:0;mso-wrap-distance-left:9pt;mso-wrap-distance-right:9pt;mso-wrap-distance-top:0;mso-wrap-style:square;position:absolute;visibility:visible;v-text-anchor:middle;z-index:-251645952" adj="6300,24300" fillcolor="#c6d9f1" strokecolor="black" strokeweight="1pt">
                <v:textbox>
                  <w:txbxContent>
                    <w:p w:rsidR="005A74E0" w:rsidP="0046320F">
                      <w:pPr>
                        <w:spacing w:line="276" w:lineRule="auto"/>
                        <w:jc w:val="center"/>
                      </w:pPr>
                      <w:r>
                        <w:rPr>
                          <w:rFonts w:hint="cs"/>
                          <w:rtl/>
                          <w:lang w:eastAsia="he-IL"/>
                        </w:rPr>
                        <w:t>"</w:t>
                      </w:r>
                      <w:r w:rsidRPr="00B76E48">
                        <w:rPr>
                          <w:rFonts w:eastAsia="Times New Roman"/>
                          <w:rtl/>
                          <w:lang w:eastAsia="he-IL"/>
                        </w:rPr>
                        <w:t xml:space="preserve">פעם היה ברור שאני מטפלת ברווחה. היום </w:t>
                      </w:r>
                      <w:r w:rsidRPr="00B76E48">
                        <w:rPr>
                          <w:rFonts w:eastAsia="Times New Roman" w:hint="cs"/>
                          <w:rtl/>
                          <w:lang w:eastAsia="he-IL"/>
                        </w:rPr>
                        <w:t>-</w:t>
                      </w:r>
                      <w:r w:rsidRPr="00B76E48">
                        <w:rPr>
                          <w:rFonts w:eastAsia="Times New Roman"/>
                          <w:rtl/>
                          <w:lang w:eastAsia="he-IL"/>
                        </w:rPr>
                        <w:t xml:space="preserve"> אני אמורה לתת מענה לכולם. אנחנו נותנות מענה למשפחות מילואים, לנפגעי חרדה, לאוכלוסייה הכללית</w:t>
                      </w:r>
                      <w:r w:rsidRPr="003300CB">
                        <w:rPr>
                          <w:rtl/>
                          <w:lang w:eastAsia="he-IL"/>
                        </w:rPr>
                        <w:t>"</w:t>
                      </w:r>
                    </w:p>
                  </w:txbxContent>
                </v:textbox>
              </v:shape>
            </w:pict>
          </mc:Fallback>
        </mc:AlternateContent>
      </w:r>
    </w:p>
    <w:p w:rsidR="0046320F" w:rsidRPr="0046320F" w:rsidP="00AE3F30" w14:paraId="768A828A" w14:textId="77777777">
      <w:pPr>
        <w:spacing w:line="269" w:lineRule="auto"/>
        <w:rPr>
          <w:rFonts w:eastAsia="Times New Roman"/>
          <w:rtl/>
          <w:lang w:eastAsia="he-IL"/>
        </w:rPr>
      </w:pPr>
    </w:p>
    <w:p w:rsidR="0046320F" w:rsidRPr="0046320F" w:rsidP="005A74E0" w14:paraId="3ABEDDEC" w14:textId="77777777">
      <w:pPr>
        <w:spacing w:after="120" w:line="269" w:lineRule="auto"/>
        <w:rPr>
          <w:rFonts w:eastAsia="Times New Roman"/>
          <w:rtl/>
          <w:lang w:eastAsia="he-IL"/>
        </w:rPr>
      </w:pPr>
    </w:p>
    <w:p w:rsidR="0046320F" w:rsidRPr="0046320F" w:rsidP="00AE3F30" w14:paraId="47546EE4" w14:textId="77777777">
      <w:pPr>
        <w:spacing w:line="269" w:lineRule="auto"/>
        <w:rPr>
          <w:rFonts w:eastAsia="Times New Roman"/>
          <w:rtl/>
          <w:lang w:eastAsia="he-IL"/>
        </w:rPr>
      </w:pPr>
    </w:p>
    <w:p w:rsidR="00953E1E" w:rsidRPr="00953E1E" w:rsidP="00AE3F30" w14:paraId="0D2EF799" w14:textId="77777777">
      <w:pPr>
        <w:spacing w:line="269" w:lineRule="auto"/>
        <w:rPr>
          <w:rFonts w:eastAsia="Times New Roman"/>
          <w:sz w:val="10"/>
          <w:szCs w:val="14"/>
          <w:rtl/>
          <w:lang w:eastAsia="he-IL"/>
        </w:rPr>
      </w:pPr>
    </w:p>
    <w:p w:rsidR="0046320F" w:rsidRPr="0046320F" w:rsidP="005A74E0" w14:paraId="5DDD6918" w14:textId="77777777">
      <w:pPr>
        <w:spacing w:after="120" w:line="269" w:lineRule="auto"/>
        <w:rPr>
          <w:rFonts w:eastAsia="Times New Roman"/>
          <w:rtl/>
          <w:lang w:eastAsia="he-IL"/>
        </w:rPr>
      </w:pPr>
      <w:r w:rsidRPr="0046320F">
        <w:rPr>
          <w:rFonts w:eastAsia="Times New Roman" w:hint="cs"/>
          <w:rtl/>
          <w:lang w:eastAsia="he-IL"/>
        </w:rPr>
        <w:t>בדיון</w:t>
      </w:r>
      <w:r w:rsidRPr="0046320F">
        <w:rPr>
          <w:rFonts w:eastAsia="Times New Roman"/>
          <w:rtl/>
          <w:lang w:eastAsia="he-IL"/>
        </w:rPr>
        <w:t xml:space="preserve"> ה</w:t>
      </w:r>
      <w:r w:rsidRPr="0046320F">
        <w:rPr>
          <w:rFonts w:eastAsia="Times New Roman" w:hint="cs"/>
          <w:rtl/>
          <w:lang w:eastAsia="he-IL"/>
        </w:rPr>
        <w:t>ו</w:t>
      </w:r>
      <w:r w:rsidRPr="0046320F">
        <w:rPr>
          <w:rFonts w:eastAsia="Times New Roman"/>
          <w:rtl/>
          <w:lang w:eastAsia="he-IL"/>
        </w:rPr>
        <w:t>ד</w:t>
      </w:r>
      <w:r w:rsidRPr="0046320F">
        <w:rPr>
          <w:rFonts w:eastAsia="Times New Roman" w:hint="cs"/>
          <w:rtl/>
          <w:lang w:eastAsia="he-IL"/>
        </w:rPr>
        <w:t>ג</w:t>
      </w:r>
      <w:r w:rsidRPr="0046320F">
        <w:rPr>
          <w:rFonts w:eastAsia="Times New Roman"/>
          <w:rtl/>
          <w:lang w:eastAsia="he-IL"/>
        </w:rPr>
        <w:t xml:space="preserve">ש הפער בין הצרכים </w:t>
      </w:r>
      <w:r w:rsidRPr="0046320F">
        <w:rPr>
          <w:rFonts w:eastAsia="Times New Roman" w:hint="cs"/>
          <w:rtl/>
          <w:lang w:eastAsia="he-IL"/>
        </w:rPr>
        <w:t>שעולים מה</w:t>
      </w:r>
      <w:r w:rsidRPr="0046320F">
        <w:rPr>
          <w:rFonts w:eastAsia="Times New Roman"/>
          <w:rtl/>
          <w:lang w:eastAsia="he-IL"/>
        </w:rPr>
        <w:t xml:space="preserve">שטח לבין היכולת של צוות </w:t>
      </w:r>
      <w:r w:rsidRPr="0046320F">
        <w:rPr>
          <w:rFonts w:eastAsia="Times New Roman" w:hint="cs"/>
          <w:rtl/>
          <w:lang w:eastAsia="he-IL"/>
        </w:rPr>
        <w:t>המש"ח</w:t>
      </w:r>
      <w:r w:rsidRPr="0046320F">
        <w:rPr>
          <w:rFonts w:eastAsia="Times New Roman" w:hint="cs"/>
          <w:rtl/>
          <w:lang w:eastAsia="he-IL"/>
        </w:rPr>
        <w:t xml:space="preserve"> </w:t>
      </w:r>
      <w:r w:rsidRPr="0046320F">
        <w:rPr>
          <w:rFonts w:eastAsia="Times New Roman"/>
          <w:rtl/>
          <w:lang w:eastAsia="he-IL"/>
        </w:rPr>
        <w:t>לתת</w:t>
      </w:r>
      <w:r w:rsidRPr="0046320F">
        <w:rPr>
          <w:rFonts w:eastAsia="Times New Roman" w:hint="cs"/>
          <w:rtl/>
          <w:lang w:eastAsia="he-IL"/>
        </w:rPr>
        <w:t xml:space="preserve"> </w:t>
      </w:r>
      <w:r w:rsidRPr="0046320F">
        <w:rPr>
          <w:rFonts w:eastAsia="Times New Roman"/>
          <w:rtl/>
          <w:lang w:eastAsia="he-IL"/>
        </w:rPr>
        <w:t>מענה</w:t>
      </w:r>
      <w:r w:rsidRPr="0046320F">
        <w:rPr>
          <w:rFonts w:eastAsia="Times New Roman" w:hint="cs"/>
          <w:rtl/>
          <w:lang w:eastAsia="he-IL"/>
        </w:rPr>
        <w:t xml:space="preserve"> עליהם</w:t>
      </w:r>
      <w:r w:rsidRPr="0046320F">
        <w:rPr>
          <w:rFonts w:eastAsia="Times New Roman"/>
          <w:rtl/>
          <w:lang w:eastAsia="he-IL"/>
        </w:rPr>
        <w:t>:</w:t>
      </w:r>
    </w:p>
    <w:p w:rsidR="0046320F" w:rsidRPr="0046320F" w:rsidP="00AE3F30" w14:paraId="1215A69F" w14:textId="77777777">
      <w:pPr>
        <w:tabs>
          <w:tab w:val="left" w:pos="5061"/>
        </w:tabs>
        <w:spacing w:line="269" w:lineRule="auto"/>
        <w:rPr>
          <w:rFonts w:eastAsia="Calibri"/>
          <w:rtl/>
        </w:rPr>
      </w:pPr>
      <w:r w:rsidRPr="0046320F">
        <w:rPr>
          <w:rFonts w:eastAsia="Calibri"/>
          <w:noProof/>
        </w:rPr>
        <mc:AlternateContent>
          <mc:Choice Requires="wps">
            <w:drawing>
              <wp:anchor distT="0" distB="0" distL="114300" distR="114300" simplePos="0" relativeHeight="251671552" behindDoc="1" locked="0" layoutInCell="1" allowOverlap="1">
                <wp:simplePos x="0" y="0"/>
                <wp:positionH relativeFrom="column">
                  <wp:posOffset>320040</wp:posOffset>
                </wp:positionH>
                <wp:positionV relativeFrom="paragraph">
                  <wp:posOffset>66040</wp:posOffset>
                </wp:positionV>
                <wp:extent cx="4559300" cy="590550"/>
                <wp:effectExtent l="0" t="0" r="12700" b="95250"/>
                <wp:wrapNone/>
                <wp:docPr id="47" name="בועת דיבור: מלבן 47" descr="&quot;אין לנו כוח אדם. יש תוכניות שמחכות - אלימות, ילדים, התמכרויות - ואין מי שיפעיל אותם. אין מקום פיזי, אין אנשי מקצוע, אין משאבים&quot;."/>
                <wp:cNvGraphicFramePr/>
                <a:graphic xmlns:a="http://schemas.openxmlformats.org/drawingml/2006/main">
                  <a:graphicData uri="http://schemas.microsoft.com/office/word/2010/wordprocessingShape">
                    <wps:wsp xmlns:wps="http://schemas.microsoft.com/office/word/2010/wordprocessingShape">
                      <wps:cNvSpPr/>
                      <wps:spPr>
                        <a:xfrm>
                          <a:off x="0" y="0"/>
                          <a:ext cx="4559300" cy="590550"/>
                        </a:xfrm>
                        <a:prstGeom prst="wedgeRectCallout">
                          <a:avLst/>
                        </a:prstGeom>
                        <a:solidFill>
                          <a:srgbClr val="1F497D">
                            <a:lumMod val="20000"/>
                            <a:lumOff val="80000"/>
                          </a:srgbClr>
                        </a:solidFill>
                        <a:ln w="12700">
                          <a:solidFill>
                            <a:sysClr val="windowText" lastClr="000000"/>
                          </a:solidFill>
                          <a:prstDash val="solid"/>
                        </a:ln>
                        <a:effectLst/>
                      </wps:spPr>
                      <wps:txbx>
                        <w:txbxContent>
                          <w:p w:rsidR="005A74E0" w:rsidP="0046320F" w14:paraId="5D75E51D" w14:textId="77777777">
                            <w:pPr>
                              <w:spacing w:line="276" w:lineRule="auto"/>
                              <w:jc w:val="center"/>
                            </w:pPr>
                            <w:r>
                              <w:rPr>
                                <w:rFonts w:hint="cs"/>
                                <w:rtl/>
                                <w:lang w:eastAsia="he-IL"/>
                              </w:rPr>
                              <w:t>"</w:t>
                            </w:r>
                            <w:r w:rsidRPr="00B76E48">
                              <w:rPr>
                                <w:rFonts w:eastAsia="Times New Roman"/>
                                <w:rtl/>
                                <w:lang w:eastAsia="he-IL"/>
                              </w:rPr>
                              <w:t xml:space="preserve">אין לנו כוח אדם. יש תוכניות שמחכות </w:t>
                            </w:r>
                            <w:r w:rsidRPr="00B76E48">
                              <w:rPr>
                                <w:rFonts w:eastAsia="Times New Roman" w:hint="cs"/>
                                <w:rtl/>
                                <w:lang w:eastAsia="he-IL"/>
                              </w:rPr>
                              <w:t>-</w:t>
                            </w:r>
                            <w:r w:rsidRPr="00B76E48">
                              <w:rPr>
                                <w:rFonts w:eastAsia="Times New Roman"/>
                                <w:rtl/>
                                <w:lang w:eastAsia="he-IL"/>
                              </w:rPr>
                              <w:t xml:space="preserve"> אלימות, ילדים, התמכרויות </w:t>
                            </w:r>
                            <w:r w:rsidRPr="00B76E48">
                              <w:rPr>
                                <w:rFonts w:eastAsia="Times New Roman" w:hint="cs"/>
                                <w:rtl/>
                                <w:lang w:eastAsia="he-IL"/>
                              </w:rPr>
                              <w:t>-</w:t>
                            </w:r>
                            <w:r w:rsidRPr="00B76E48">
                              <w:rPr>
                                <w:rFonts w:eastAsia="Times New Roman"/>
                                <w:rtl/>
                                <w:lang w:eastAsia="he-IL"/>
                              </w:rPr>
                              <w:t xml:space="preserve"> ואין מי שיפעיל אותן. אין מקום פיזי, אין אנשי מקצוע, אין משאבים</w:t>
                            </w:r>
                            <w:r w:rsidRPr="003300CB">
                              <w:rPr>
                                <w:rtl/>
                                <w:lang w:eastAsia="he-IL"/>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shape id="בועת דיבור: מלבן 47" o:spid="_x0000_s1039" type="#_x0000_t61" alt="&quot;אין לנו כוח אדם. יש תוכניות שמחכות - אלימות, ילדים, התמכרויות - ואין מי שיפעיל אותם. אין מקום פיזי, אין אנשי מקצוע, אין משאבים&quot;." style="width:359pt;height:46.5pt;margin-top:5.2pt;margin-left:25.2pt;mso-wrap-distance-bottom:0;mso-wrap-distance-left:9pt;mso-wrap-distance-right:9pt;mso-wrap-distance-top:0;mso-wrap-style:square;position:absolute;visibility:visible;v-text-anchor:middle;z-index:-251643904" adj="6300,24300" fillcolor="#c6d9f1" strokecolor="black" strokeweight="1pt">
                <v:textbox>
                  <w:txbxContent>
                    <w:p w:rsidR="005A74E0" w:rsidP="0046320F">
                      <w:pPr>
                        <w:spacing w:line="276" w:lineRule="auto"/>
                        <w:jc w:val="center"/>
                      </w:pPr>
                      <w:r>
                        <w:rPr>
                          <w:rFonts w:hint="cs"/>
                          <w:rtl/>
                          <w:lang w:eastAsia="he-IL"/>
                        </w:rPr>
                        <w:t>"</w:t>
                      </w:r>
                      <w:r w:rsidRPr="00B76E48">
                        <w:rPr>
                          <w:rFonts w:eastAsia="Times New Roman"/>
                          <w:rtl/>
                          <w:lang w:eastAsia="he-IL"/>
                        </w:rPr>
                        <w:t xml:space="preserve">אין לנו כוח אדם. יש תוכניות שמחכות </w:t>
                      </w:r>
                      <w:r w:rsidRPr="00B76E48">
                        <w:rPr>
                          <w:rFonts w:eastAsia="Times New Roman" w:hint="cs"/>
                          <w:rtl/>
                          <w:lang w:eastAsia="he-IL"/>
                        </w:rPr>
                        <w:t>-</w:t>
                      </w:r>
                      <w:r w:rsidRPr="00B76E48">
                        <w:rPr>
                          <w:rFonts w:eastAsia="Times New Roman"/>
                          <w:rtl/>
                          <w:lang w:eastAsia="he-IL"/>
                        </w:rPr>
                        <w:t xml:space="preserve"> אלימות, ילדים, התמכרויות </w:t>
                      </w:r>
                      <w:r w:rsidRPr="00B76E48">
                        <w:rPr>
                          <w:rFonts w:eastAsia="Times New Roman" w:hint="cs"/>
                          <w:rtl/>
                          <w:lang w:eastAsia="he-IL"/>
                        </w:rPr>
                        <w:t>-</w:t>
                      </w:r>
                      <w:r w:rsidRPr="00B76E48">
                        <w:rPr>
                          <w:rFonts w:eastAsia="Times New Roman"/>
                          <w:rtl/>
                          <w:lang w:eastAsia="he-IL"/>
                        </w:rPr>
                        <w:t xml:space="preserve"> ואין מי שיפעיל אותן. אין מקום פיזי, אין אנשי מקצוע, אין משאבים</w:t>
                      </w:r>
                      <w:r w:rsidRPr="003300CB">
                        <w:rPr>
                          <w:rtl/>
                          <w:lang w:eastAsia="he-IL"/>
                        </w:rPr>
                        <w:t>"</w:t>
                      </w:r>
                    </w:p>
                  </w:txbxContent>
                </v:textbox>
              </v:shape>
            </w:pict>
          </mc:Fallback>
        </mc:AlternateContent>
      </w:r>
      <w:r w:rsidRPr="0046320F">
        <w:rPr>
          <w:rFonts w:eastAsia="Calibri"/>
          <w:rtl/>
        </w:rPr>
        <w:tab/>
      </w:r>
    </w:p>
    <w:p w:rsidR="0046320F" w:rsidRPr="0046320F" w:rsidP="00AE3F30" w14:paraId="63A5E0A0" w14:textId="77777777">
      <w:pPr>
        <w:spacing w:line="269" w:lineRule="auto"/>
        <w:rPr>
          <w:rFonts w:eastAsia="Calibri"/>
          <w:rtl/>
        </w:rPr>
      </w:pPr>
    </w:p>
    <w:p w:rsidR="0046320F" w:rsidRPr="0046320F" w:rsidP="00AE3F30" w14:paraId="6DA7432C" w14:textId="77777777">
      <w:pPr>
        <w:spacing w:line="269" w:lineRule="auto"/>
        <w:rPr>
          <w:rFonts w:eastAsia="Calibri"/>
          <w:rtl/>
        </w:rPr>
      </w:pPr>
    </w:p>
    <w:p w:rsidR="0046320F" w:rsidRPr="0046320F" w:rsidP="00AE3F30" w14:paraId="44C8E226" w14:textId="77777777">
      <w:pPr>
        <w:spacing w:line="269" w:lineRule="auto"/>
        <w:rPr>
          <w:rFonts w:eastAsia="Calibri"/>
          <w:rtl/>
        </w:rPr>
      </w:pPr>
    </w:p>
    <w:p w:rsidR="0046320F" w:rsidRPr="0046320F" w:rsidP="00AE3F30" w14:paraId="6998ACAF" w14:textId="77777777">
      <w:pPr>
        <w:spacing w:line="269" w:lineRule="auto"/>
        <w:ind w:left="-567"/>
        <w:rPr>
          <w:rFonts w:eastAsia="Calibri"/>
          <w:szCs w:val="20"/>
          <w:rtl/>
          <w:lang w:eastAsia="he-IL"/>
        </w:rPr>
      </w:pPr>
    </w:p>
    <w:p w:rsidR="0046320F" w:rsidRPr="0046320F" w:rsidP="00AE3F30" w14:paraId="2125B075" w14:textId="77777777">
      <w:pPr>
        <w:spacing w:line="269" w:lineRule="auto"/>
        <w:rPr>
          <w:rFonts w:eastAsia="Times New Roman"/>
          <w:b/>
          <w:bCs/>
          <w:rtl/>
          <w:lang w:eastAsia="he-IL"/>
        </w:rPr>
      </w:pPr>
      <w:r w:rsidRPr="0046320F">
        <w:rPr>
          <w:rFonts w:eastAsia="Times New Roman" w:hint="cs"/>
          <w:b/>
          <w:bCs/>
          <w:rtl/>
          <w:lang w:eastAsia="he-IL"/>
        </w:rPr>
        <w:t>נמצא כי אף שמשרד הרווחה גיבש המלצות בדוח תמהיל העיסוק מ-2021 הנוגעות למספר</w:t>
      </w:r>
      <w:r w:rsidRPr="0046320F">
        <w:rPr>
          <w:rFonts w:eastAsia="Times New Roman"/>
          <w:b/>
          <w:bCs/>
          <w:rtl/>
          <w:lang w:eastAsia="he-IL"/>
        </w:rPr>
        <w:t xml:space="preserve"> </w:t>
      </w:r>
      <w:r w:rsidRPr="0046320F">
        <w:rPr>
          <w:rFonts w:eastAsia="Times New Roman" w:hint="cs"/>
          <w:b/>
          <w:bCs/>
          <w:rtl/>
          <w:lang w:eastAsia="he-IL"/>
        </w:rPr>
        <w:t>ה</w:t>
      </w:r>
      <w:r w:rsidRPr="0046320F">
        <w:rPr>
          <w:rFonts w:eastAsia="Times New Roman"/>
          <w:b/>
          <w:bCs/>
          <w:rtl/>
          <w:lang w:eastAsia="he-IL"/>
        </w:rPr>
        <w:t>מרבי של מטופלים לכל עו"ס</w:t>
      </w:r>
      <w:r w:rsidRPr="0046320F">
        <w:rPr>
          <w:rFonts w:eastAsia="Times New Roman" w:hint="cs"/>
          <w:b/>
          <w:bCs/>
          <w:rtl/>
          <w:lang w:eastAsia="he-IL"/>
        </w:rPr>
        <w:t xml:space="preserve">, הוא טרם אישר המלצות אלה. כמו כן, המלצות דוח תמהיל העיסוק נוגעות לשלושה תחומי ליבה בלבד (משפחה, מוגבלויות וסדרי דין) ולא לכל תחומי העיסוק של </w:t>
      </w:r>
      <w:r w:rsidRPr="0046320F">
        <w:rPr>
          <w:rFonts w:eastAsia="Times New Roman" w:hint="cs"/>
          <w:b/>
          <w:bCs/>
          <w:rtl/>
          <w:lang w:eastAsia="he-IL"/>
        </w:rPr>
        <w:t>העו"סים</w:t>
      </w:r>
      <w:r w:rsidRPr="0046320F">
        <w:rPr>
          <w:rFonts w:eastAsia="Times New Roman" w:hint="cs"/>
          <w:b/>
          <w:bCs/>
          <w:rtl/>
          <w:lang w:eastAsia="he-IL"/>
        </w:rPr>
        <w:t xml:space="preserve"> </w:t>
      </w:r>
      <w:r w:rsidRPr="0046320F">
        <w:rPr>
          <w:rFonts w:eastAsia="Times New Roman" w:hint="cs"/>
          <w:b/>
          <w:bCs/>
          <w:rtl/>
          <w:lang w:eastAsia="he-IL"/>
        </w:rPr>
        <w:t>במש"ח</w:t>
      </w:r>
      <w:r w:rsidRPr="0046320F">
        <w:rPr>
          <w:rFonts w:eastAsia="Times New Roman" w:hint="cs"/>
          <w:b/>
          <w:bCs/>
          <w:rtl/>
          <w:lang w:eastAsia="he-IL"/>
        </w:rPr>
        <w:t xml:space="preserve">. עוד נמצא כי משרד הרווחה לא הביא בחשבון בתוכנית העבודה שלו את עומס התיקים המוטל על </w:t>
      </w:r>
      <w:r w:rsidRPr="0046320F">
        <w:rPr>
          <w:rFonts w:eastAsia="Times New Roman" w:hint="cs"/>
          <w:b/>
          <w:bCs/>
          <w:rtl/>
          <w:lang w:eastAsia="he-IL"/>
        </w:rPr>
        <w:t>העו"סים</w:t>
      </w:r>
      <w:r w:rsidRPr="0046320F">
        <w:rPr>
          <w:rFonts w:eastAsia="Times New Roman" w:hint="cs"/>
          <w:b/>
          <w:bCs/>
          <w:rtl/>
          <w:lang w:eastAsia="he-IL"/>
        </w:rPr>
        <w:t xml:space="preserve"> וממילא לא קבע את תקציב המשרד בנושא זה לנוכח עומס העבודה הרצוי של </w:t>
      </w:r>
      <w:r w:rsidRPr="0046320F">
        <w:rPr>
          <w:rFonts w:eastAsia="Times New Roman" w:hint="cs"/>
          <w:b/>
          <w:bCs/>
          <w:rtl/>
          <w:lang w:eastAsia="he-IL"/>
        </w:rPr>
        <w:t>העו"סים</w:t>
      </w:r>
      <w:r w:rsidRPr="0046320F">
        <w:rPr>
          <w:rFonts w:eastAsia="Times New Roman" w:hint="cs"/>
          <w:b/>
          <w:bCs/>
          <w:rtl/>
          <w:lang w:eastAsia="he-IL"/>
        </w:rPr>
        <w:t xml:space="preserve">. </w:t>
      </w:r>
    </w:p>
    <w:p w:rsidR="0046320F" w:rsidRPr="0046320F" w:rsidP="00AE3F30" w14:paraId="3DEF4E26" w14:textId="77777777">
      <w:pPr>
        <w:spacing w:line="269" w:lineRule="auto"/>
        <w:ind w:left="-567"/>
        <w:rPr>
          <w:rFonts w:eastAsia="Calibri"/>
          <w:szCs w:val="20"/>
          <w:rtl/>
          <w:lang w:eastAsia="he-IL"/>
        </w:rPr>
      </w:pPr>
    </w:p>
    <w:p w:rsidR="0046320F" w:rsidRPr="0046320F" w:rsidP="00AE3F30" w14:paraId="2095D2E3" w14:textId="77777777">
      <w:pPr>
        <w:spacing w:line="269" w:lineRule="auto"/>
        <w:rPr>
          <w:rFonts w:eastAsia="Times New Roman"/>
          <w:b/>
          <w:bCs/>
          <w:rtl/>
          <w:lang w:eastAsia="he-IL"/>
        </w:rPr>
      </w:pPr>
      <w:r w:rsidRPr="0046320F">
        <w:rPr>
          <w:rFonts w:eastAsia="Times New Roman" w:hint="eastAsia"/>
          <w:b/>
          <w:bCs/>
          <w:rtl/>
          <w:lang w:eastAsia="he-IL"/>
        </w:rPr>
        <w:t>משרד</w:t>
      </w:r>
      <w:r w:rsidRPr="0046320F">
        <w:rPr>
          <w:rFonts w:eastAsia="Times New Roman" w:hint="cs"/>
          <w:b/>
          <w:bCs/>
          <w:rtl/>
          <w:lang w:eastAsia="he-IL"/>
        </w:rPr>
        <w:t xml:space="preserve"> מבקר המדינה ממליץ למשרד הרווחה להשלים בהקדם את המהלך לקביעת המספר</w:t>
      </w:r>
      <w:r w:rsidRPr="0046320F">
        <w:rPr>
          <w:rFonts w:eastAsia="Times New Roman"/>
          <w:b/>
          <w:bCs/>
          <w:rtl/>
          <w:lang w:eastAsia="he-IL"/>
        </w:rPr>
        <w:t xml:space="preserve"> </w:t>
      </w:r>
      <w:r w:rsidRPr="0046320F">
        <w:rPr>
          <w:rFonts w:eastAsia="Times New Roman" w:hint="cs"/>
          <w:b/>
          <w:bCs/>
          <w:rtl/>
          <w:lang w:eastAsia="he-IL"/>
        </w:rPr>
        <w:t>ה</w:t>
      </w:r>
      <w:r w:rsidRPr="0046320F">
        <w:rPr>
          <w:rFonts w:eastAsia="Times New Roman"/>
          <w:b/>
          <w:bCs/>
          <w:rtl/>
          <w:lang w:eastAsia="he-IL"/>
        </w:rPr>
        <w:t xml:space="preserve">מרבי של </w:t>
      </w:r>
      <w:r w:rsidRPr="0046320F">
        <w:rPr>
          <w:rFonts w:eastAsia="Times New Roman" w:hint="cs"/>
          <w:b/>
          <w:bCs/>
          <w:rtl/>
          <w:lang w:eastAsia="he-IL"/>
        </w:rPr>
        <w:t xml:space="preserve">תיקים בטיפולם של </w:t>
      </w:r>
      <w:r w:rsidRPr="0046320F">
        <w:rPr>
          <w:rFonts w:eastAsia="Times New Roman" w:hint="cs"/>
          <w:b/>
          <w:bCs/>
          <w:rtl/>
          <w:lang w:eastAsia="he-IL"/>
        </w:rPr>
        <w:t>עו"סים</w:t>
      </w:r>
      <w:r w:rsidRPr="0046320F">
        <w:rPr>
          <w:rFonts w:eastAsia="Times New Roman" w:hint="cs"/>
          <w:b/>
          <w:bCs/>
          <w:rtl/>
          <w:lang w:eastAsia="he-IL"/>
        </w:rPr>
        <w:t xml:space="preserve"> בתפקידים השונים, ובכלל זה </w:t>
      </w:r>
      <w:r w:rsidRPr="0046320F">
        <w:rPr>
          <w:rFonts w:eastAsia="Times New Roman"/>
          <w:b/>
          <w:bCs/>
          <w:rtl/>
          <w:lang w:eastAsia="he-IL"/>
        </w:rPr>
        <w:t>לגבש ת</w:t>
      </w:r>
      <w:r w:rsidRPr="0046320F">
        <w:rPr>
          <w:rFonts w:eastAsia="Times New Roman" w:hint="cs"/>
          <w:b/>
          <w:bCs/>
          <w:rtl/>
          <w:lang w:eastAsia="he-IL"/>
        </w:rPr>
        <w:t>ו</w:t>
      </w:r>
      <w:r w:rsidRPr="0046320F">
        <w:rPr>
          <w:rFonts w:eastAsia="Times New Roman"/>
          <w:b/>
          <w:bCs/>
          <w:rtl/>
          <w:lang w:eastAsia="he-IL"/>
        </w:rPr>
        <w:t>כנית רב</w:t>
      </w:r>
      <w:r w:rsidRPr="0046320F">
        <w:rPr>
          <w:rFonts w:eastAsia="Times New Roman" w:hint="cs"/>
          <w:b/>
          <w:bCs/>
          <w:rtl/>
          <w:lang w:eastAsia="he-IL"/>
        </w:rPr>
        <w:t>-</w:t>
      </w:r>
      <w:r w:rsidRPr="0046320F">
        <w:rPr>
          <w:rFonts w:eastAsia="Times New Roman"/>
          <w:b/>
          <w:bCs/>
          <w:rtl/>
          <w:lang w:eastAsia="he-IL"/>
        </w:rPr>
        <w:t>ש</w:t>
      </w:r>
      <w:r w:rsidRPr="0046320F">
        <w:rPr>
          <w:rFonts w:eastAsia="Times New Roman" w:hint="cs"/>
          <w:b/>
          <w:bCs/>
          <w:rtl/>
          <w:lang w:eastAsia="he-IL"/>
        </w:rPr>
        <w:t>נ</w:t>
      </w:r>
      <w:r w:rsidRPr="0046320F">
        <w:rPr>
          <w:rFonts w:eastAsia="Times New Roman"/>
          <w:b/>
          <w:bCs/>
          <w:rtl/>
          <w:lang w:eastAsia="he-IL"/>
        </w:rPr>
        <w:t>תית מתוקצבת לשם עמידה ביעדים אלו</w:t>
      </w:r>
      <w:r w:rsidRPr="0046320F">
        <w:rPr>
          <w:rFonts w:eastAsia="Times New Roman" w:hint="cs"/>
          <w:b/>
          <w:bCs/>
          <w:rtl/>
          <w:lang w:eastAsia="he-IL"/>
        </w:rPr>
        <w:t xml:space="preserve">, זאת </w:t>
      </w:r>
      <w:r w:rsidRPr="0046320F">
        <w:rPr>
          <w:rFonts w:eastAsia="Calibri" w:hint="eastAsia"/>
          <w:b/>
          <w:bCs/>
          <w:rtl/>
        </w:rPr>
        <w:t>לנוכח</w:t>
      </w:r>
      <w:r w:rsidRPr="0046320F">
        <w:rPr>
          <w:rFonts w:eastAsia="Calibri"/>
          <w:b/>
          <w:bCs/>
          <w:rtl/>
        </w:rPr>
        <w:t xml:space="preserve"> </w:t>
      </w:r>
      <w:r w:rsidRPr="0046320F">
        <w:rPr>
          <w:rFonts w:eastAsia="Calibri" w:hint="eastAsia"/>
          <w:b/>
          <w:bCs/>
          <w:rtl/>
        </w:rPr>
        <w:t>הצורך</w:t>
      </w:r>
      <w:r w:rsidRPr="0046320F">
        <w:rPr>
          <w:rFonts w:eastAsia="Calibri"/>
          <w:b/>
          <w:bCs/>
          <w:rtl/>
        </w:rPr>
        <w:t xml:space="preserve"> בפתרון בעיית העומס המוטל על </w:t>
      </w:r>
      <w:r w:rsidRPr="0046320F">
        <w:rPr>
          <w:rFonts w:eastAsia="Calibri" w:hint="eastAsia"/>
          <w:b/>
          <w:bCs/>
          <w:rtl/>
        </w:rPr>
        <w:t>העו</w:t>
      </w:r>
      <w:r w:rsidRPr="0046320F">
        <w:rPr>
          <w:rFonts w:eastAsia="Calibri"/>
          <w:b/>
          <w:bCs/>
          <w:rtl/>
        </w:rPr>
        <w:t>"סים</w:t>
      </w:r>
      <w:r w:rsidRPr="0046320F">
        <w:rPr>
          <w:rFonts w:eastAsia="Calibri"/>
          <w:b/>
          <w:bCs/>
          <w:rtl/>
        </w:rPr>
        <w:t xml:space="preserve"> </w:t>
      </w:r>
      <w:r w:rsidRPr="0046320F">
        <w:rPr>
          <w:rFonts w:eastAsia="Calibri" w:hint="eastAsia"/>
          <w:b/>
          <w:bCs/>
          <w:rtl/>
        </w:rPr>
        <w:t>במש</w:t>
      </w:r>
      <w:r w:rsidRPr="0046320F">
        <w:rPr>
          <w:rFonts w:eastAsia="Calibri"/>
          <w:b/>
          <w:bCs/>
          <w:rtl/>
        </w:rPr>
        <w:t>"חים</w:t>
      </w:r>
      <w:r w:rsidRPr="0046320F">
        <w:rPr>
          <w:rFonts w:eastAsia="Calibri"/>
          <w:b/>
          <w:bCs/>
          <w:rtl/>
        </w:rPr>
        <w:t xml:space="preserve">, </w:t>
      </w:r>
      <w:r w:rsidRPr="0046320F">
        <w:rPr>
          <w:rFonts w:eastAsia="Calibri" w:hint="eastAsia"/>
          <w:b/>
          <w:bCs/>
          <w:rtl/>
        </w:rPr>
        <w:t>אשר</w:t>
      </w:r>
      <w:r w:rsidRPr="0046320F">
        <w:rPr>
          <w:rFonts w:eastAsia="Calibri"/>
          <w:b/>
          <w:bCs/>
          <w:rtl/>
        </w:rPr>
        <w:t xml:space="preserve"> </w:t>
      </w:r>
      <w:r w:rsidRPr="0046320F">
        <w:rPr>
          <w:rFonts w:eastAsia="Calibri" w:hint="eastAsia"/>
          <w:b/>
          <w:bCs/>
          <w:rtl/>
        </w:rPr>
        <w:t>התגבר</w:t>
      </w:r>
      <w:r w:rsidRPr="0046320F">
        <w:rPr>
          <w:rFonts w:eastAsia="Calibri"/>
          <w:b/>
          <w:bCs/>
          <w:rtl/>
        </w:rPr>
        <w:t xml:space="preserve"> </w:t>
      </w:r>
      <w:r w:rsidRPr="0046320F">
        <w:rPr>
          <w:rFonts w:eastAsia="Calibri" w:hint="eastAsia"/>
          <w:b/>
          <w:bCs/>
          <w:rtl/>
        </w:rPr>
        <w:t>במהלך</w:t>
      </w:r>
      <w:r w:rsidRPr="0046320F">
        <w:rPr>
          <w:rFonts w:eastAsia="Calibri"/>
          <w:b/>
          <w:bCs/>
          <w:rtl/>
        </w:rPr>
        <w:t xml:space="preserve"> </w:t>
      </w:r>
      <w:r w:rsidRPr="0046320F">
        <w:rPr>
          <w:rFonts w:eastAsia="Calibri" w:hint="eastAsia"/>
          <w:b/>
          <w:bCs/>
          <w:rtl/>
        </w:rPr>
        <w:t>המלחמה</w:t>
      </w:r>
      <w:r w:rsidRPr="0046320F">
        <w:rPr>
          <w:rFonts w:eastAsia="Calibri"/>
          <w:b/>
          <w:bCs/>
          <w:rtl/>
        </w:rPr>
        <w:t xml:space="preserve">, </w:t>
      </w:r>
      <w:r w:rsidRPr="0046320F">
        <w:rPr>
          <w:rFonts w:eastAsia="Times New Roman" w:hint="cs"/>
          <w:b/>
          <w:bCs/>
          <w:rtl/>
          <w:lang w:eastAsia="he-IL"/>
        </w:rPr>
        <w:t xml:space="preserve">וכדי להבטיח את מתן המענה המיטבי לתושבים הזקוקים לשירותי רווחה. </w:t>
      </w:r>
    </w:p>
    <w:p w:rsidR="0046320F" w:rsidRPr="0046320F" w:rsidP="00AE3F30" w14:paraId="2EC80218" w14:textId="77777777">
      <w:pPr>
        <w:spacing w:line="269" w:lineRule="auto"/>
        <w:rPr>
          <w:rFonts w:eastAsia="Calibri"/>
          <w:rtl/>
        </w:rPr>
      </w:pPr>
    </w:p>
    <w:p w:rsidR="0046320F" w:rsidRPr="0046320F" w:rsidP="00AE3F30" w14:paraId="4A050BF7" w14:textId="77777777">
      <w:pPr>
        <w:keepNext/>
        <w:keepLines/>
        <w:spacing w:line="269" w:lineRule="auto"/>
        <w:outlineLvl w:val="3"/>
        <w:rPr>
          <w:rFonts w:eastAsia="Times New Roman"/>
          <w:bCs/>
          <w:szCs w:val="26"/>
          <w:rtl/>
          <w:lang w:eastAsia="he-IL"/>
        </w:rPr>
      </w:pPr>
      <w:r w:rsidRPr="0046320F">
        <w:rPr>
          <w:rFonts w:eastAsia="Times New Roman" w:hint="cs"/>
          <w:bCs/>
          <w:szCs w:val="26"/>
          <w:rtl/>
          <w:lang w:eastAsia="he-IL"/>
        </w:rPr>
        <w:t>העומס במבט ארצי</w:t>
      </w:r>
    </w:p>
    <w:p w:rsidR="0046320F" w:rsidRPr="0046320F" w:rsidP="00AE3F30" w14:paraId="3EA8D3E1" w14:textId="77777777">
      <w:pPr>
        <w:spacing w:line="269" w:lineRule="auto"/>
        <w:ind w:left="-567"/>
        <w:rPr>
          <w:rFonts w:eastAsia="Calibri"/>
          <w:szCs w:val="20"/>
          <w:rtl/>
          <w:lang w:eastAsia="he-IL"/>
        </w:rPr>
      </w:pPr>
    </w:p>
    <w:p w:rsidR="0046320F" w:rsidRPr="0046320F" w:rsidP="00AE3F30" w14:paraId="6DD52DB6" w14:textId="77777777">
      <w:pPr>
        <w:spacing w:line="269" w:lineRule="auto"/>
        <w:rPr>
          <w:rFonts w:eastAsia="Times New Roman"/>
          <w:rtl/>
          <w:lang w:eastAsia="he-IL"/>
        </w:rPr>
      </w:pPr>
      <w:r w:rsidRPr="0046320F">
        <w:rPr>
          <w:rFonts w:eastAsia="Times New Roman" w:hint="cs"/>
          <w:rtl/>
          <w:lang w:eastAsia="he-IL"/>
        </w:rPr>
        <w:t xml:space="preserve">משרד מבקר המדינה בדק את מספר תיקי הרווחה </w:t>
      </w:r>
      <w:r w:rsidRPr="0046320F">
        <w:rPr>
          <w:rFonts w:eastAsia="Times New Roman" w:hint="cs"/>
          <w:rtl/>
          <w:lang w:eastAsia="he-IL"/>
        </w:rPr>
        <w:t>במש"חים</w:t>
      </w:r>
      <w:r w:rsidRPr="0046320F">
        <w:rPr>
          <w:rFonts w:eastAsia="Times New Roman" w:hint="cs"/>
          <w:rtl/>
          <w:lang w:eastAsia="he-IL"/>
        </w:rPr>
        <w:t xml:space="preserve"> ברחבי הארץ (תיק רווחה עשוי לכלול כמה מטופלים בני אותה משפחה), באופן כללי ובחלוקה לפי תחומים, בשנים 2022 - 2025.</w:t>
      </w:r>
    </w:p>
    <w:p w:rsidR="0046320F" w:rsidRPr="0046320F" w:rsidP="00AE3F30" w14:paraId="26478A31" w14:textId="77777777">
      <w:pPr>
        <w:spacing w:line="269" w:lineRule="auto"/>
        <w:ind w:left="-567"/>
        <w:rPr>
          <w:rFonts w:eastAsia="Calibri"/>
          <w:szCs w:val="20"/>
          <w:rtl/>
          <w:lang w:eastAsia="he-IL"/>
        </w:rPr>
      </w:pPr>
    </w:p>
    <w:p w:rsidR="0046320F" w:rsidRPr="0046320F" w:rsidP="00AE3F30" w14:paraId="218D4302" w14:textId="77777777">
      <w:pPr>
        <w:spacing w:line="269" w:lineRule="auto"/>
        <w:jc w:val="center"/>
        <w:rPr>
          <w:rFonts w:eastAsia="Calibri"/>
          <w:b/>
          <w:bCs/>
          <w:rtl/>
        </w:rPr>
      </w:pPr>
      <w:r w:rsidRPr="0046320F">
        <w:rPr>
          <w:rFonts w:eastAsia="Calibri" w:hint="cs"/>
          <w:rtl/>
        </w:rPr>
        <w:t>תרשים 4:</w:t>
      </w:r>
      <w:r w:rsidRPr="0046320F">
        <w:rPr>
          <w:rFonts w:eastAsia="Calibri" w:hint="cs"/>
          <w:b/>
          <w:bCs/>
          <w:rtl/>
        </w:rPr>
        <w:t xml:space="preserve"> מספר תיקי הרווחה הפעילים </w:t>
      </w:r>
      <w:r w:rsidRPr="0046320F">
        <w:rPr>
          <w:rFonts w:eastAsia="Calibri" w:hint="cs"/>
          <w:b/>
          <w:bCs/>
          <w:rtl/>
        </w:rPr>
        <w:t>במש"חים</w:t>
      </w:r>
      <w:r w:rsidRPr="0046320F">
        <w:rPr>
          <w:rFonts w:eastAsia="Calibri" w:hint="cs"/>
          <w:b/>
          <w:bCs/>
          <w:rtl/>
        </w:rPr>
        <w:t xml:space="preserve"> - ארצי, 2022 - 2025</w:t>
      </w:r>
    </w:p>
    <w:p w:rsidR="0046320F" w:rsidRPr="0046320F" w:rsidP="00AE3F30" w14:paraId="435068F6" w14:textId="77777777">
      <w:pPr>
        <w:shd w:val="clear" w:color="auto" w:fill="FFFFFF"/>
        <w:spacing w:line="269" w:lineRule="auto"/>
        <w:jc w:val="center"/>
        <w:textAlignment w:val="top"/>
        <w:rPr>
          <w:rFonts w:ascii="David" w:eastAsia="Calibri" w:hAnsi="David"/>
          <w:szCs w:val="20"/>
          <w:rtl/>
        </w:rPr>
      </w:pPr>
      <w:r w:rsidRPr="0046320F">
        <w:rPr>
          <w:rFonts w:ascii="David" w:eastAsia="Calibri" w:hAnsi="David"/>
          <w:noProof/>
          <w:szCs w:val="20"/>
          <w:rtl/>
          <w:lang w:val="he-IL"/>
        </w:rPr>
        <w:drawing>
          <wp:inline distT="0" distB="0" distL="0" distR="0">
            <wp:extent cx="5220335" cy="3354705"/>
            <wp:effectExtent l="0" t="0" r="0" b="0"/>
            <wp:docPr id="1742326565" name="תמונה 13" descr="תוכן התרשים מופיע בטקס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326565" name="תרשים 4.JPG"/>
                    <pic:cNvPicPr/>
                  </pic:nvPicPr>
                  <pic:blipFill>
                    <a:blip xmlns:r="http://schemas.openxmlformats.org/officeDocument/2006/relationships" r:embed="rId26">
                      <a:extLst>
                        <a:ext xmlns:a="http://schemas.openxmlformats.org/drawingml/2006/main" uri="{28A0092B-C50C-407E-A947-70E740481C1C}">
                          <a14:useLocalDpi xmlns:a14="http://schemas.microsoft.com/office/drawing/2010/main" val="0"/>
                        </a:ext>
                      </a:extLst>
                    </a:blip>
                    <a:stretch>
                      <a:fillRect/>
                    </a:stretch>
                  </pic:blipFill>
                  <pic:spPr>
                    <a:xfrm>
                      <a:off x="0" y="0"/>
                      <a:ext cx="5220335" cy="3354705"/>
                    </a:xfrm>
                    <a:prstGeom prst="rect">
                      <a:avLst/>
                    </a:prstGeom>
                  </pic:spPr>
                </pic:pic>
              </a:graphicData>
            </a:graphic>
          </wp:inline>
        </w:drawing>
      </w:r>
    </w:p>
    <w:p w:rsidR="0046320F" w:rsidRPr="0046320F" w:rsidP="00AE3F30" w14:paraId="7ED778E9" w14:textId="77777777">
      <w:pPr>
        <w:shd w:val="clear" w:color="auto" w:fill="FFFFFF"/>
        <w:spacing w:line="269" w:lineRule="auto"/>
        <w:jc w:val="left"/>
        <w:textAlignment w:val="top"/>
        <w:rPr>
          <w:rFonts w:ascii="David" w:eastAsia="Calibri" w:hAnsi="David"/>
          <w:szCs w:val="20"/>
          <w:rtl/>
        </w:rPr>
      </w:pPr>
      <w:r w:rsidRPr="0046320F">
        <w:rPr>
          <w:rFonts w:ascii="David" w:eastAsia="Calibri" w:hAnsi="David" w:hint="cs"/>
          <w:szCs w:val="20"/>
          <w:rtl/>
        </w:rPr>
        <w:t>על פי נתוני משרד הרווחה, בעיבוד משרד מבקר המדינה.</w:t>
      </w:r>
    </w:p>
    <w:p w:rsidR="0046320F" w:rsidRPr="0046320F" w:rsidP="00AE3F30" w14:paraId="2B4670CA" w14:textId="77777777">
      <w:pPr>
        <w:spacing w:line="269" w:lineRule="auto"/>
        <w:ind w:left="-567"/>
        <w:rPr>
          <w:rFonts w:eastAsia="Calibri"/>
          <w:szCs w:val="20"/>
          <w:rtl/>
        </w:rPr>
      </w:pPr>
    </w:p>
    <w:p w:rsidR="0046320F" w:rsidRPr="0046320F" w:rsidP="00AE3F30" w14:paraId="4861CFD2" w14:textId="77777777">
      <w:pPr>
        <w:spacing w:line="269" w:lineRule="auto"/>
        <w:rPr>
          <w:rFonts w:eastAsia="Times New Roman"/>
          <w:rtl/>
          <w:lang w:eastAsia="he-IL"/>
        </w:rPr>
      </w:pPr>
      <w:r w:rsidRPr="0046320F">
        <w:rPr>
          <w:rFonts w:ascii="David" w:eastAsia="Calibri" w:hAnsi="David" w:hint="eastAsia"/>
          <w:b/>
          <w:bCs/>
          <w:sz w:val="24"/>
          <w:rtl/>
        </w:rPr>
        <w:t>בתרשים</w:t>
      </w:r>
      <w:r w:rsidRPr="0046320F">
        <w:rPr>
          <w:rFonts w:ascii="David" w:eastAsia="Calibri" w:hAnsi="David"/>
          <w:b/>
          <w:bCs/>
          <w:sz w:val="24"/>
          <w:rtl/>
        </w:rPr>
        <w:t xml:space="preserve"> 4 </w:t>
      </w:r>
      <w:r w:rsidRPr="0046320F">
        <w:rPr>
          <w:rFonts w:ascii="David" w:eastAsia="Calibri" w:hAnsi="David" w:hint="eastAsia"/>
          <w:b/>
          <w:bCs/>
          <w:sz w:val="24"/>
          <w:rtl/>
        </w:rPr>
        <w:t>מסתמנת</w:t>
      </w:r>
      <w:r w:rsidRPr="0046320F">
        <w:rPr>
          <w:rFonts w:ascii="David" w:eastAsia="Calibri" w:hAnsi="David"/>
          <w:b/>
          <w:bCs/>
          <w:sz w:val="24"/>
          <w:rtl/>
        </w:rPr>
        <w:t xml:space="preserve"> מגמת עלייה במספר תיקי הרווחה הפעילים </w:t>
      </w:r>
      <w:r w:rsidRPr="0046320F">
        <w:rPr>
          <w:rFonts w:ascii="David" w:eastAsia="Calibri" w:hAnsi="David" w:hint="eastAsia"/>
          <w:b/>
          <w:bCs/>
          <w:sz w:val="24"/>
          <w:rtl/>
        </w:rPr>
        <w:t>במש</w:t>
      </w:r>
      <w:r w:rsidRPr="0046320F">
        <w:rPr>
          <w:rFonts w:ascii="David" w:eastAsia="Calibri" w:hAnsi="David"/>
          <w:b/>
          <w:bCs/>
          <w:sz w:val="24"/>
          <w:rtl/>
        </w:rPr>
        <w:t>"חים</w:t>
      </w:r>
      <w:r w:rsidRPr="0046320F">
        <w:rPr>
          <w:rFonts w:ascii="David" w:eastAsia="Calibri" w:hAnsi="David"/>
          <w:b/>
          <w:bCs/>
          <w:sz w:val="24"/>
          <w:rtl/>
        </w:rPr>
        <w:t xml:space="preserve"> ברחבי הארץ, </w:t>
      </w:r>
      <w:r w:rsidR="00F62301">
        <w:rPr>
          <w:rFonts w:ascii="David" w:eastAsia="Calibri" w:hAnsi="David"/>
          <w:b/>
          <w:bCs/>
          <w:sz w:val="24"/>
          <w:rtl/>
        </w:rPr>
        <w:br/>
      </w:r>
      <w:r w:rsidRPr="0046320F">
        <w:rPr>
          <w:rFonts w:ascii="David" w:eastAsia="Calibri" w:hAnsi="David"/>
          <w:b/>
          <w:bCs/>
          <w:sz w:val="24"/>
          <w:rtl/>
        </w:rPr>
        <w:t xml:space="preserve">מ-478,533 בשנת </w:t>
      </w:r>
      <w:r w:rsidRPr="0046320F">
        <w:rPr>
          <w:rFonts w:eastAsia="Calibri"/>
          <w:b/>
          <w:bCs/>
          <w:rtl/>
        </w:rPr>
        <w:t>2022 ל-</w:t>
      </w:r>
      <w:r w:rsidRPr="0046320F">
        <w:rPr>
          <w:rFonts w:eastAsia="Calibri" w:hint="cs"/>
          <w:b/>
          <w:bCs/>
          <w:rtl/>
        </w:rPr>
        <w:t>518,264</w:t>
      </w:r>
      <w:r w:rsidRPr="0046320F">
        <w:rPr>
          <w:rFonts w:eastAsia="Calibri"/>
          <w:b/>
          <w:bCs/>
          <w:rtl/>
        </w:rPr>
        <w:t xml:space="preserve"> בשנת 202</w:t>
      </w:r>
      <w:r w:rsidRPr="0046320F">
        <w:rPr>
          <w:rFonts w:eastAsia="Calibri" w:hint="cs"/>
          <w:b/>
          <w:bCs/>
          <w:rtl/>
        </w:rPr>
        <w:t>5</w:t>
      </w:r>
      <w:r w:rsidRPr="0046320F">
        <w:rPr>
          <w:rFonts w:eastAsia="Calibri"/>
          <w:b/>
          <w:bCs/>
          <w:rtl/>
        </w:rPr>
        <w:t xml:space="preserve">, עלייה בשיעור של </w:t>
      </w:r>
      <w:r w:rsidRPr="0046320F">
        <w:rPr>
          <w:rFonts w:eastAsia="Calibri" w:hint="cs"/>
          <w:b/>
          <w:bCs/>
          <w:rtl/>
        </w:rPr>
        <w:t>8</w:t>
      </w:r>
      <w:r w:rsidRPr="0046320F">
        <w:rPr>
          <w:rFonts w:eastAsia="Calibri"/>
          <w:b/>
          <w:bCs/>
          <w:rtl/>
        </w:rPr>
        <w:t>%.</w:t>
      </w:r>
      <w:r w:rsidRPr="0046320F">
        <w:rPr>
          <w:rFonts w:eastAsia="Times New Roman" w:hint="cs"/>
          <w:rtl/>
          <w:lang w:eastAsia="he-IL"/>
        </w:rPr>
        <w:t xml:space="preserve"> </w:t>
      </w:r>
    </w:p>
    <w:p w:rsidR="0046320F" w:rsidRPr="0046320F" w:rsidP="00AE3F30" w14:paraId="6B6E8E58" w14:textId="77777777">
      <w:pPr>
        <w:spacing w:line="269" w:lineRule="auto"/>
        <w:ind w:left="-567"/>
        <w:rPr>
          <w:rFonts w:eastAsia="Calibri"/>
          <w:szCs w:val="20"/>
          <w:rtl/>
        </w:rPr>
      </w:pPr>
    </w:p>
    <w:p w:rsidR="0046320F" w:rsidRPr="0046320F" w:rsidP="00AE3F30" w14:paraId="0B57A4C2" w14:textId="77777777">
      <w:pPr>
        <w:shd w:val="clear" w:color="auto" w:fill="FFFFFF"/>
        <w:spacing w:line="269" w:lineRule="auto"/>
        <w:textAlignment w:val="top"/>
        <w:rPr>
          <w:rFonts w:eastAsia="Calibri"/>
          <w:rtl/>
        </w:rPr>
      </w:pPr>
      <w:r w:rsidRPr="0046320F">
        <w:rPr>
          <w:rFonts w:ascii="David" w:eastAsia="Calibri" w:hAnsi="David" w:hint="cs"/>
          <w:sz w:val="24"/>
          <w:rtl/>
        </w:rPr>
        <w:t>בד בבד עם העלייה במספר התיקים, חלה עלייה גם במספר התקנים, כמתואר בלוח 5 להלן ובתרשים 1 לעיל.</w:t>
      </w:r>
    </w:p>
    <w:p w:rsidR="0046320F" w:rsidRPr="0046320F" w:rsidP="00AE3F30" w14:paraId="3C585169" w14:textId="77777777">
      <w:pPr>
        <w:spacing w:line="269" w:lineRule="auto"/>
        <w:ind w:left="-567"/>
        <w:rPr>
          <w:rFonts w:eastAsia="Calibri"/>
          <w:szCs w:val="20"/>
          <w:rtl/>
        </w:rPr>
      </w:pPr>
    </w:p>
    <w:p w:rsidR="0046320F" w:rsidRPr="0046320F" w:rsidP="00AE3F30" w14:paraId="2338060F" w14:textId="77777777">
      <w:pPr>
        <w:shd w:val="clear" w:color="auto" w:fill="FFFFFF"/>
        <w:spacing w:line="269" w:lineRule="auto"/>
        <w:jc w:val="center"/>
        <w:textAlignment w:val="top"/>
        <w:rPr>
          <w:rFonts w:ascii="David" w:eastAsia="Calibri" w:hAnsi="David"/>
          <w:sz w:val="24"/>
          <w:rtl/>
        </w:rPr>
      </w:pPr>
      <w:r w:rsidRPr="0046320F">
        <w:rPr>
          <w:rFonts w:eastAsia="Calibri" w:hint="cs"/>
          <w:rtl/>
        </w:rPr>
        <w:t>לוח 5:</w:t>
      </w:r>
      <w:r w:rsidRPr="0046320F">
        <w:rPr>
          <w:rFonts w:eastAsia="Calibri" w:hint="cs"/>
          <w:b/>
          <w:bCs/>
          <w:rtl/>
        </w:rPr>
        <w:t xml:space="preserve"> שיעור העלייה במספר תיקי הרווחה ובמספר תקני </w:t>
      </w:r>
      <w:r w:rsidRPr="0046320F">
        <w:rPr>
          <w:rFonts w:eastAsia="Calibri" w:hint="cs"/>
          <w:b/>
          <w:bCs/>
          <w:rtl/>
        </w:rPr>
        <w:t>העו"ס</w:t>
      </w:r>
      <w:r w:rsidRPr="0046320F">
        <w:rPr>
          <w:rFonts w:eastAsia="Calibri" w:hint="cs"/>
          <w:b/>
          <w:bCs/>
          <w:rtl/>
        </w:rPr>
        <w:t xml:space="preserve"> </w:t>
      </w:r>
      <w:r w:rsidRPr="0046320F">
        <w:rPr>
          <w:rFonts w:eastAsia="Calibri" w:hint="cs"/>
          <w:b/>
          <w:bCs/>
          <w:rtl/>
        </w:rPr>
        <w:t>במש"חים</w:t>
      </w:r>
      <w:r w:rsidRPr="0046320F">
        <w:rPr>
          <w:rFonts w:eastAsia="Calibri" w:hint="cs"/>
          <w:b/>
          <w:bCs/>
          <w:rtl/>
        </w:rPr>
        <w:t xml:space="preserve"> - ארצי,</w:t>
      </w:r>
      <w:r w:rsidRPr="0046320F">
        <w:rPr>
          <w:rFonts w:eastAsia="Calibri"/>
          <w:b/>
          <w:bCs/>
          <w:rtl/>
        </w:rPr>
        <w:br/>
      </w:r>
      <w:r w:rsidRPr="0046320F">
        <w:rPr>
          <w:rFonts w:eastAsia="Calibri" w:hint="cs"/>
          <w:b/>
          <w:bCs/>
          <w:rtl/>
        </w:rPr>
        <w:t xml:space="preserve"> 2024-2022</w:t>
      </w:r>
    </w:p>
    <w:tbl>
      <w:tblPr>
        <w:tblStyle w:val="TableGrid"/>
        <w:bidiVisual/>
        <w:tblW w:w="4401" w:type="pct"/>
        <w:jc w:val="center"/>
        <w:tblLook w:val="04A0"/>
      </w:tblPr>
      <w:tblGrid>
        <w:gridCol w:w="3069"/>
        <w:gridCol w:w="1279"/>
        <w:gridCol w:w="1439"/>
        <w:gridCol w:w="1439"/>
      </w:tblGrid>
      <w:tr w14:paraId="36107F77" w14:textId="77777777" w:rsidTr="00D160B9">
        <w:tblPrEx>
          <w:tblW w:w="4401" w:type="pct"/>
          <w:jc w:val="center"/>
          <w:tblLook w:val="04A0"/>
        </w:tblPrEx>
        <w:trPr>
          <w:trHeight w:val="315"/>
          <w:jc w:val="center"/>
        </w:trPr>
        <w:tc>
          <w:tcPr>
            <w:tcW w:w="2123" w:type="pct"/>
            <w:noWrap/>
            <w:vAlign w:val="center"/>
            <w:hideMark/>
          </w:tcPr>
          <w:p w:rsidR="0046320F" w:rsidRPr="0046320F" w:rsidP="00AE3F30" w14:paraId="374D29EB" w14:textId="77777777">
            <w:pPr>
              <w:shd w:val="clear" w:color="auto" w:fill="FFFFFF"/>
              <w:spacing w:line="269" w:lineRule="auto"/>
              <w:jc w:val="center"/>
              <w:textAlignment w:val="top"/>
              <w:rPr>
                <w:rFonts w:ascii="David" w:eastAsia="Calibri" w:hAnsi="David"/>
                <w:b/>
                <w:bCs/>
                <w:sz w:val="22"/>
                <w:szCs w:val="22"/>
              </w:rPr>
            </w:pPr>
          </w:p>
        </w:tc>
        <w:tc>
          <w:tcPr>
            <w:tcW w:w="885" w:type="pct"/>
            <w:noWrap/>
            <w:vAlign w:val="center"/>
            <w:hideMark/>
          </w:tcPr>
          <w:p w:rsidR="0046320F" w:rsidRPr="0046320F" w:rsidP="00AE3F30" w14:paraId="264DE641" w14:textId="77777777">
            <w:pPr>
              <w:shd w:val="clear" w:color="auto" w:fill="FFFFFF"/>
              <w:spacing w:line="269" w:lineRule="auto"/>
              <w:jc w:val="center"/>
              <w:textAlignment w:val="top"/>
              <w:rPr>
                <w:rFonts w:ascii="David" w:eastAsia="Calibri" w:hAnsi="David"/>
                <w:b/>
                <w:bCs/>
                <w:sz w:val="22"/>
                <w:szCs w:val="22"/>
              </w:rPr>
            </w:pPr>
            <w:r w:rsidRPr="0046320F">
              <w:rPr>
                <w:rFonts w:ascii="David" w:eastAsia="Calibri" w:hAnsi="David"/>
                <w:b/>
                <w:bCs/>
                <w:sz w:val="22"/>
                <w:szCs w:val="22"/>
              </w:rPr>
              <w:t>2022</w:t>
            </w:r>
          </w:p>
        </w:tc>
        <w:tc>
          <w:tcPr>
            <w:tcW w:w="996" w:type="pct"/>
            <w:noWrap/>
            <w:vAlign w:val="center"/>
            <w:hideMark/>
          </w:tcPr>
          <w:p w:rsidR="0046320F" w:rsidRPr="0046320F" w:rsidP="00AE3F30" w14:paraId="158702D7" w14:textId="77777777">
            <w:pPr>
              <w:shd w:val="clear" w:color="auto" w:fill="FFFFFF"/>
              <w:spacing w:line="269" w:lineRule="auto"/>
              <w:jc w:val="center"/>
              <w:textAlignment w:val="top"/>
              <w:rPr>
                <w:rFonts w:ascii="David" w:eastAsia="Calibri" w:hAnsi="David"/>
                <w:b/>
                <w:bCs/>
                <w:sz w:val="22"/>
                <w:szCs w:val="22"/>
              </w:rPr>
            </w:pPr>
            <w:r w:rsidRPr="0046320F">
              <w:rPr>
                <w:rFonts w:ascii="David" w:eastAsia="Calibri" w:hAnsi="David"/>
                <w:b/>
                <w:bCs/>
                <w:sz w:val="22"/>
                <w:szCs w:val="22"/>
              </w:rPr>
              <w:t>2023</w:t>
            </w:r>
          </w:p>
        </w:tc>
        <w:tc>
          <w:tcPr>
            <w:tcW w:w="996" w:type="pct"/>
            <w:noWrap/>
            <w:vAlign w:val="center"/>
            <w:hideMark/>
          </w:tcPr>
          <w:p w:rsidR="0046320F" w:rsidRPr="0046320F" w:rsidP="00AE3F30" w14:paraId="7784A08F" w14:textId="77777777">
            <w:pPr>
              <w:shd w:val="clear" w:color="auto" w:fill="FFFFFF"/>
              <w:spacing w:line="269" w:lineRule="auto"/>
              <w:jc w:val="center"/>
              <w:textAlignment w:val="top"/>
              <w:rPr>
                <w:rFonts w:ascii="David" w:eastAsia="Calibri" w:hAnsi="David"/>
                <w:b/>
                <w:bCs/>
                <w:sz w:val="22"/>
                <w:szCs w:val="22"/>
              </w:rPr>
            </w:pPr>
            <w:r w:rsidRPr="0046320F">
              <w:rPr>
                <w:rFonts w:ascii="David" w:eastAsia="Calibri" w:hAnsi="David"/>
                <w:b/>
                <w:bCs/>
                <w:sz w:val="22"/>
                <w:szCs w:val="22"/>
              </w:rPr>
              <w:t>2024</w:t>
            </w:r>
          </w:p>
        </w:tc>
      </w:tr>
      <w:tr w14:paraId="30EBD0D1" w14:textId="77777777" w:rsidTr="00D160B9">
        <w:tblPrEx>
          <w:tblW w:w="4401" w:type="pct"/>
          <w:jc w:val="center"/>
          <w:tblLook w:val="04A0"/>
        </w:tblPrEx>
        <w:trPr>
          <w:trHeight w:val="315"/>
          <w:jc w:val="center"/>
        </w:trPr>
        <w:tc>
          <w:tcPr>
            <w:tcW w:w="2123" w:type="pct"/>
            <w:noWrap/>
            <w:vAlign w:val="center"/>
            <w:hideMark/>
          </w:tcPr>
          <w:p w:rsidR="0046320F" w:rsidRPr="0046320F" w:rsidP="00AE3F30" w14:paraId="31F6D944" w14:textId="77777777">
            <w:pPr>
              <w:shd w:val="clear" w:color="auto" w:fill="FFFFFF"/>
              <w:spacing w:line="269" w:lineRule="auto"/>
              <w:jc w:val="left"/>
              <w:textAlignment w:val="top"/>
              <w:rPr>
                <w:rFonts w:ascii="David" w:eastAsia="Calibri" w:hAnsi="David"/>
                <w:b/>
                <w:bCs/>
                <w:sz w:val="22"/>
                <w:szCs w:val="22"/>
                <w:rtl/>
              </w:rPr>
            </w:pPr>
            <w:r w:rsidRPr="0046320F">
              <w:rPr>
                <w:rFonts w:ascii="David" w:eastAsia="Calibri" w:hAnsi="David" w:hint="cs"/>
                <w:b/>
                <w:bCs/>
                <w:sz w:val="22"/>
                <w:szCs w:val="22"/>
                <w:rtl/>
              </w:rPr>
              <w:t>מספר</w:t>
            </w:r>
            <w:r w:rsidRPr="0046320F">
              <w:rPr>
                <w:rFonts w:ascii="David" w:eastAsia="Calibri" w:hAnsi="David"/>
                <w:b/>
                <w:bCs/>
                <w:sz w:val="22"/>
                <w:szCs w:val="22"/>
                <w:rtl/>
              </w:rPr>
              <w:t xml:space="preserve"> תיקי</w:t>
            </w:r>
            <w:r w:rsidRPr="0046320F">
              <w:rPr>
                <w:rFonts w:ascii="David" w:eastAsia="Calibri" w:hAnsi="David" w:hint="cs"/>
                <w:b/>
                <w:bCs/>
                <w:sz w:val="22"/>
                <w:szCs w:val="22"/>
                <w:rtl/>
              </w:rPr>
              <w:t xml:space="preserve"> הרווחה</w:t>
            </w:r>
          </w:p>
        </w:tc>
        <w:tc>
          <w:tcPr>
            <w:tcW w:w="885" w:type="pct"/>
            <w:noWrap/>
            <w:vAlign w:val="center"/>
            <w:hideMark/>
          </w:tcPr>
          <w:p w:rsidR="0046320F" w:rsidRPr="0046320F" w:rsidP="00AE3F30" w14:paraId="65F9C1CB" w14:textId="77777777">
            <w:pPr>
              <w:shd w:val="clear" w:color="auto" w:fill="FFFFFF"/>
              <w:spacing w:line="269" w:lineRule="auto"/>
              <w:jc w:val="left"/>
              <w:textAlignment w:val="top"/>
              <w:rPr>
                <w:rFonts w:ascii="David" w:eastAsia="Calibri" w:hAnsi="David"/>
                <w:sz w:val="22"/>
                <w:szCs w:val="22"/>
                <w:rtl/>
              </w:rPr>
            </w:pPr>
            <w:r w:rsidRPr="0046320F">
              <w:rPr>
                <w:rFonts w:ascii="David" w:eastAsia="Calibri" w:hAnsi="David"/>
                <w:sz w:val="22"/>
                <w:szCs w:val="22"/>
              </w:rPr>
              <w:t>478,533</w:t>
            </w:r>
          </w:p>
        </w:tc>
        <w:tc>
          <w:tcPr>
            <w:tcW w:w="996" w:type="pct"/>
            <w:noWrap/>
            <w:vAlign w:val="center"/>
            <w:hideMark/>
          </w:tcPr>
          <w:p w:rsidR="0046320F" w:rsidRPr="0046320F" w:rsidP="00AE3F30" w14:paraId="398C7C83" w14:textId="77777777">
            <w:pPr>
              <w:shd w:val="clear" w:color="auto" w:fill="FFFFFF"/>
              <w:spacing w:line="269" w:lineRule="auto"/>
              <w:jc w:val="left"/>
              <w:textAlignment w:val="top"/>
              <w:rPr>
                <w:rFonts w:ascii="David" w:eastAsia="Calibri" w:hAnsi="David"/>
                <w:sz w:val="22"/>
                <w:szCs w:val="22"/>
              </w:rPr>
            </w:pPr>
            <w:r w:rsidRPr="0046320F">
              <w:rPr>
                <w:rFonts w:ascii="David" w:eastAsia="Calibri" w:hAnsi="David"/>
                <w:sz w:val="22"/>
                <w:szCs w:val="22"/>
              </w:rPr>
              <w:t>497,602</w:t>
            </w:r>
          </w:p>
        </w:tc>
        <w:tc>
          <w:tcPr>
            <w:tcW w:w="996" w:type="pct"/>
            <w:noWrap/>
            <w:vAlign w:val="center"/>
            <w:hideMark/>
          </w:tcPr>
          <w:p w:rsidR="0046320F" w:rsidRPr="0046320F" w:rsidP="00AE3F30" w14:paraId="5D91796A" w14:textId="77777777">
            <w:pPr>
              <w:shd w:val="clear" w:color="auto" w:fill="FFFFFF"/>
              <w:spacing w:line="269" w:lineRule="auto"/>
              <w:jc w:val="left"/>
              <w:textAlignment w:val="top"/>
              <w:rPr>
                <w:rFonts w:ascii="David" w:eastAsia="Calibri" w:hAnsi="David"/>
                <w:sz w:val="22"/>
                <w:szCs w:val="22"/>
              </w:rPr>
            </w:pPr>
            <w:r w:rsidRPr="0046320F">
              <w:rPr>
                <w:rFonts w:ascii="David" w:eastAsia="Calibri" w:hAnsi="David"/>
                <w:sz w:val="22"/>
                <w:szCs w:val="22"/>
              </w:rPr>
              <w:t>512,054</w:t>
            </w:r>
          </w:p>
        </w:tc>
      </w:tr>
      <w:tr w14:paraId="2910451B" w14:textId="77777777" w:rsidTr="00D160B9">
        <w:tblPrEx>
          <w:tblW w:w="4401" w:type="pct"/>
          <w:jc w:val="center"/>
          <w:tblLook w:val="04A0"/>
        </w:tblPrEx>
        <w:trPr>
          <w:trHeight w:val="315"/>
          <w:jc w:val="center"/>
        </w:trPr>
        <w:tc>
          <w:tcPr>
            <w:tcW w:w="2123" w:type="pct"/>
            <w:noWrap/>
            <w:vAlign w:val="center"/>
            <w:hideMark/>
          </w:tcPr>
          <w:p w:rsidR="0046320F" w:rsidRPr="0046320F" w:rsidP="00AE3F30" w14:paraId="61B6BEAF" w14:textId="77777777">
            <w:pPr>
              <w:shd w:val="clear" w:color="auto" w:fill="FFFFFF"/>
              <w:spacing w:line="269" w:lineRule="auto"/>
              <w:jc w:val="left"/>
              <w:textAlignment w:val="top"/>
              <w:rPr>
                <w:rFonts w:ascii="David" w:eastAsia="Calibri" w:hAnsi="David"/>
                <w:b/>
                <w:bCs/>
                <w:sz w:val="22"/>
                <w:szCs w:val="22"/>
              </w:rPr>
            </w:pPr>
            <w:r w:rsidRPr="0046320F">
              <w:rPr>
                <w:rFonts w:ascii="David" w:eastAsia="Calibri" w:hAnsi="David"/>
                <w:b/>
                <w:bCs/>
                <w:sz w:val="22"/>
                <w:szCs w:val="22"/>
                <w:rtl/>
              </w:rPr>
              <w:t xml:space="preserve">שיעור </w:t>
            </w:r>
            <w:r w:rsidRPr="0046320F">
              <w:rPr>
                <w:rFonts w:ascii="David" w:eastAsia="Calibri" w:hAnsi="David" w:hint="cs"/>
                <w:b/>
                <w:bCs/>
                <w:sz w:val="22"/>
                <w:szCs w:val="22"/>
                <w:rtl/>
              </w:rPr>
              <w:t>העלייה הבין-שנתית</w:t>
            </w:r>
          </w:p>
        </w:tc>
        <w:tc>
          <w:tcPr>
            <w:tcW w:w="885" w:type="pct"/>
            <w:noWrap/>
            <w:vAlign w:val="center"/>
            <w:hideMark/>
          </w:tcPr>
          <w:p w:rsidR="0046320F" w:rsidRPr="0046320F" w:rsidP="00AE3F30" w14:paraId="3ABE3AD5" w14:textId="77777777">
            <w:pPr>
              <w:shd w:val="clear" w:color="auto" w:fill="FFFFFF"/>
              <w:spacing w:line="269" w:lineRule="auto"/>
              <w:jc w:val="left"/>
              <w:textAlignment w:val="top"/>
              <w:rPr>
                <w:rFonts w:ascii="David" w:eastAsia="Calibri" w:hAnsi="David"/>
                <w:sz w:val="22"/>
                <w:szCs w:val="22"/>
                <w:rtl/>
              </w:rPr>
            </w:pPr>
          </w:p>
        </w:tc>
        <w:tc>
          <w:tcPr>
            <w:tcW w:w="996" w:type="pct"/>
            <w:noWrap/>
            <w:vAlign w:val="center"/>
            <w:hideMark/>
          </w:tcPr>
          <w:p w:rsidR="0046320F" w:rsidRPr="0046320F" w:rsidP="00AE3F30" w14:paraId="2EE3CF80" w14:textId="77777777">
            <w:pPr>
              <w:shd w:val="clear" w:color="auto" w:fill="FFFFFF"/>
              <w:spacing w:line="269" w:lineRule="auto"/>
              <w:jc w:val="left"/>
              <w:textAlignment w:val="top"/>
              <w:rPr>
                <w:rFonts w:ascii="David" w:eastAsia="Calibri" w:hAnsi="David"/>
                <w:sz w:val="22"/>
                <w:szCs w:val="22"/>
              </w:rPr>
            </w:pPr>
            <w:r w:rsidRPr="0046320F">
              <w:rPr>
                <w:rFonts w:ascii="David" w:eastAsia="Calibri" w:hAnsi="David"/>
                <w:sz w:val="22"/>
                <w:szCs w:val="22"/>
              </w:rPr>
              <w:t>4%</w:t>
            </w:r>
          </w:p>
        </w:tc>
        <w:tc>
          <w:tcPr>
            <w:tcW w:w="996" w:type="pct"/>
            <w:noWrap/>
            <w:vAlign w:val="center"/>
            <w:hideMark/>
          </w:tcPr>
          <w:p w:rsidR="0046320F" w:rsidRPr="0046320F" w:rsidP="00AE3F30" w14:paraId="749C3E55" w14:textId="77777777">
            <w:pPr>
              <w:shd w:val="clear" w:color="auto" w:fill="FFFFFF"/>
              <w:spacing w:line="269" w:lineRule="auto"/>
              <w:jc w:val="left"/>
              <w:textAlignment w:val="top"/>
              <w:rPr>
                <w:rFonts w:ascii="David" w:eastAsia="Calibri" w:hAnsi="David"/>
                <w:sz w:val="22"/>
                <w:szCs w:val="22"/>
              </w:rPr>
            </w:pPr>
            <w:r w:rsidRPr="0046320F">
              <w:rPr>
                <w:rFonts w:ascii="David" w:eastAsia="Calibri" w:hAnsi="David"/>
                <w:sz w:val="22"/>
                <w:szCs w:val="22"/>
              </w:rPr>
              <w:t>3%</w:t>
            </w:r>
          </w:p>
        </w:tc>
      </w:tr>
      <w:tr w14:paraId="4C8B0C70" w14:textId="77777777" w:rsidTr="00D160B9">
        <w:tblPrEx>
          <w:tblW w:w="4401" w:type="pct"/>
          <w:jc w:val="center"/>
          <w:tblLook w:val="04A0"/>
        </w:tblPrEx>
        <w:trPr>
          <w:trHeight w:val="315"/>
          <w:jc w:val="center"/>
        </w:trPr>
        <w:tc>
          <w:tcPr>
            <w:tcW w:w="2123" w:type="pct"/>
            <w:noWrap/>
            <w:vAlign w:val="center"/>
          </w:tcPr>
          <w:p w:rsidR="0046320F" w:rsidRPr="0046320F" w:rsidP="00AE3F30" w14:paraId="7037EAF5" w14:textId="77777777">
            <w:pPr>
              <w:shd w:val="clear" w:color="auto" w:fill="FFFFFF"/>
              <w:spacing w:line="269" w:lineRule="auto"/>
              <w:jc w:val="left"/>
              <w:textAlignment w:val="top"/>
              <w:rPr>
                <w:rFonts w:ascii="David" w:eastAsia="Calibri" w:hAnsi="David"/>
                <w:b/>
                <w:bCs/>
                <w:sz w:val="22"/>
                <w:szCs w:val="22"/>
              </w:rPr>
            </w:pPr>
            <w:r w:rsidRPr="0046320F">
              <w:rPr>
                <w:rFonts w:ascii="David" w:eastAsia="Calibri" w:hAnsi="David" w:hint="cs"/>
                <w:b/>
                <w:bCs/>
                <w:sz w:val="22"/>
                <w:szCs w:val="22"/>
                <w:rtl/>
              </w:rPr>
              <w:t>מספר</w:t>
            </w:r>
            <w:r w:rsidRPr="0046320F">
              <w:rPr>
                <w:rFonts w:ascii="David" w:eastAsia="Calibri" w:hAnsi="David"/>
                <w:b/>
                <w:bCs/>
                <w:sz w:val="22"/>
                <w:szCs w:val="22"/>
                <w:rtl/>
              </w:rPr>
              <w:t xml:space="preserve"> תקני עו"ס</w:t>
            </w:r>
          </w:p>
        </w:tc>
        <w:tc>
          <w:tcPr>
            <w:tcW w:w="885" w:type="pct"/>
            <w:noWrap/>
            <w:vAlign w:val="center"/>
          </w:tcPr>
          <w:p w:rsidR="0046320F" w:rsidRPr="0046320F" w:rsidP="00AE3F30" w14:paraId="2C3DA427" w14:textId="77777777">
            <w:pPr>
              <w:shd w:val="clear" w:color="auto" w:fill="FFFFFF"/>
              <w:spacing w:line="269" w:lineRule="auto"/>
              <w:jc w:val="left"/>
              <w:textAlignment w:val="top"/>
              <w:rPr>
                <w:rFonts w:ascii="David" w:eastAsia="Calibri" w:hAnsi="David"/>
                <w:sz w:val="22"/>
                <w:szCs w:val="22"/>
                <w:rtl/>
              </w:rPr>
            </w:pPr>
            <w:r w:rsidRPr="0046320F">
              <w:rPr>
                <w:rFonts w:ascii="David" w:eastAsia="Calibri" w:hAnsi="David"/>
                <w:sz w:val="22"/>
                <w:szCs w:val="22"/>
              </w:rPr>
              <w:t>6,192</w:t>
            </w:r>
          </w:p>
        </w:tc>
        <w:tc>
          <w:tcPr>
            <w:tcW w:w="996" w:type="pct"/>
            <w:noWrap/>
            <w:vAlign w:val="center"/>
          </w:tcPr>
          <w:p w:rsidR="0046320F" w:rsidRPr="0046320F" w:rsidP="00AE3F30" w14:paraId="53CF3C6A" w14:textId="77777777">
            <w:pPr>
              <w:shd w:val="clear" w:color="auto" w:fill="FFFFFF"/>
              <w:spacing w:line="269" w:lineRule="auto"/>
              <w:jc w:val="left"/>
              <w:textAlignment w:val="top"/>
              <w:rPr>
                <w:rFonts w:ascii="David" w:eastAsia="Calibri" w:hAnsi="David"/>
                <w:sz w:val="22"/>
                <w:szCs w:val="22"/>
              </w:rPr>
            </w:pPr>
            <w:r w:rsidRPr="0046320F">
              <w:rPr>
                <w:rFonts w:ascii="David" w:eastAsia="Calibri" w:hAnsi="David"/>
                <w:sz w:val="22"/>
                <w:szCs w:val="22"/>
              </w:rPr>
              <w:t>6,499</w:t>
            </w:r>
          </w:p>
        </w:tc>
        <w:tc>
          <w:tcPr>
            <w:tcW w:w="996" w:type="pct"/>
            <w:noWrap/>
            <w:vAlign w:val="center"/>
          </w:tcPr>
          <w:p w:rsidR="0046320F" w:rsidRPr="0046320F" w:rsidP="00AE3F30" w14:paraId="504D9CF4" w14:textId="77777777">
            <w:pPr>
              <w:shd w:val="clear" w:color="auto" w:fill="FFFFFF"/>
              <w:spacing w:line="269" w:lineRule="auto"/>
              <w:jc w:val="left"/>
              <w:textAlignment w:val="top"/>
              <w:rPr>
                <w:rFonts w:ascii="David" w:eastAsia="Calibri" w:hAnsi="David"/>
                <w:sz w:val="22"/>
                <w:szCs w:val="22"/>
              </w:rPr>
            </w:pPr>
            <w:r w:rsidRPr="0046320F">
              <w:rPr>
                <w:rFonts w:ascii="David" w:eastAsia="Calibri" w:hAnsi="David"/>
                <w:sz w:val="22"/>
                <w:szCs w:val="22"/>
              </w:rPr>
              <w:t>7,024</w:t>
            </w:r>
          </w:p>
        </w:tc>
      </w:tr>
      <w:tr w14:paraId="7BB51369" w14:textId="77777777" w:rsidTr="00D160B9">
        <w:tblPrEx>
          <w:tblW w:w="4401" w:type="pct"/>
          <w:jc w:val="center"/>
          <w:tblLook w:val="04A0"/>
        </w:tblPrEx>
        <w:trPr>
          <w:trHeight w:val="315"/>
          <w:jc w:val="center"/>
        </w:trPr>
        <w:tc>
          <w:tcPr>
            <w:tcW w:w="2123" w:type="pct"/>
            <w:noWrap/>
            <w:vAlign w:val="center"/>
          </w:tcPr>
          <w:p w:rsidR="0046320F" w:rsidRPr="0046320F" w:rsidP="00AE3F30" w14:paraId="0D690FB0" w14:textId="77777777">
            <w:pPr>
              <w:shd w:val="clear" w:color="auto" w:fill="FFFFFF"/>
              <w:spacing w:line="269" w:lineRule="auto"/>
              <w:jc w:val="left"/>
              <w:textAlignment w:val="top"/>
              <w:rPr>
                <w:rFonts w:ascii="David" w:eastAsia="Calibri" w:hAnsi="David"/>
                <w:b/>
                <w:bCs/>
                <w:sz w:val="22"/>
                <w:szCs w:val="22"/>
              </w:rPr>
            </w:pPr>
            <w:r w:rsidRPr="0046320F">
              <w:rPr>
                <w:rFonts w:ascii="David" w:eastAsia="Calibri" w:hAnsi="David"/>
                <w:b/>
                <w:bCs/>
                <w:sz w:val="22"/>
                <w:szCs w:val="22"/>
                <w:rtl/>
              </w:rPr>
              <w:t xml:space="preserve">שיעור </w:t>
            </w:r>
            <w:r w:rsidRPr="0046320F">
              <w:rPr>
                <w:rFonts w:ascii="David" w:eastAsia="Calibri" w:hAnsi="David" w:hint="cs"/>
                <w:b/>
                <w:bCs/>
                <w:sz w:val="22"/>
                <w:szCs w:val="22"/>
                <w:rtl/>
              </w:rPr>
              <w:t>העלייה הבין-שנתית</w:t>
            </w:r>
          </w:p>
        </w:tc>
        <w:tc>
          <w:tcPr>
            <w:tcW w:w="885" w:type="pct"/>
            <w:noWrap/>
            <w:vAlign w:val="center"/>
          </w:tcPr>
          <w:p w:rsidR="0046320F" w:rsidRPr="0046320F" w:rsidP="00AE3F30" w14:paraId="128B951A" w14:textId="77777777">
            <w:pPr>
              <w:shd w:val="clear" w:color="auto" w:fill="FFFFFF"/>
              <w:spacing w:line="269" w:lineRule="auto"/>
              <w:jc w:val="left"/>
              <w:textAlignment w:val="top"/>
              <w:rPr>
                <w:rFonts w:ascii="David" w:eastAsia="Calibri" w:hAnsi="David"/>
                <w:sz w:val="22"/>
                <w:szCs w:val="22"/>
                <w:rtl/>
              </w:rPr>
            </w:pPr>
          </w:p>
        </w:tc>
        <w:tc>
          <w:tcPr>
            <w:tcW w:w="996" w:type="pct"/>
            <w:noWrap/>
            <w:vAlign w:val="center"/>
          </w:tcPr>
          <w:p w:rsidR="0046320F" w:rsidRPr="0046320F" w:rsidP="00AE3F30" w14:paraId="0FE3C8D6" w14:textId="77777777">
            <w:pPr>
              <w:shd w:val="clear" w:color="auto" w:fill="FFFFFF"/>
              <w:spacing w:line="269" w:lineRule="auto"/>
              <w:jc w:val="left"/>
              <w:textAlignment w:val="top"/>
              <w:rPr>
                <w:rFonts w:ascii="David" w:eastAsia="Calibri" w:hAnsi="David"/>
                <w:sz w:val="22"/>
                <w:szCs w:val="22"/>
              </w:rPr>
            </w:pPr>
            <w:r w:rsidRPr="0046320F">
              <w:rPr>
                <w:rFonts w:ascii="David" w:eastAsia="Calibri" w:hAnsi="David"/>
                <w:sz w:val="22"/>
                <w:szCs w:val="22"/>
              </w:rPr>
              <w:t>5%</w:t>
            </w:r>
          </w:p>
        </w:tc>
        <w:tc>
          <w:tcPr>
            <w:tcW w:w="996" w:type="pct"/>
            <w:noWrap/>
            <w:vAlign w:val="center"/>
          </w:tcPr>
          <w:p w:rsidR="0046320F" w:rsidRPr="0046320F" w:rsidP="00AE3F30" w14:paraId="309C6AAC" w14:textId="77777777">
            <w:pPr>
              <w:shd w:val="clear" w:color="auto" w:fill="FFFFFF"/>
              <w:spacing w:line="269" w:lineRule="auto"/>
              <w:jc w:val="left"/>
              <w:textAlignment w:val="top"/>
              <w:rPr>
                <w:rFonts w:ascii="David" w:eastAsia="Calibri" w:hAnsi="David"/>
                <w:sz w:val="22"/>
                <w:szCs w:val="22"/>
              </w:rPr>
            </w:pPr>
            <w:r w:rsidRPr="0046320F">
              <w:rPr>
                <w:rFonts w:ascii="David" w:eastAsia="Calibri" w:hAnsi="David"/>
                <w:sz w:val="22"/>
                <w:szCs w:val="22"/>
              </w:rPr>
              <w:t>8%</w:t>
            </w:r>
          </w:p>
        </w:tc>
      </w:tr>
      <w:tr w14:paraId="7AC0678E" w14:textId="77777777" w:rsidTr="00D160B9">
        <w:tblPrEx>
          <w:tblW w:w="4401" w:type="pct"/>
          <w:jc w:val="center"/>
          <w:tblLook w:val="04A0"/>
        </w:tblPrEx>
        <w:trPr>
          <w:trHeight w:val="315"/>
          <w:jc w:val="center"/>
        </w:trPr>
        <w:tc>
          <w:tcPr>
            <w:tcW w:w="2123" w:type="pct"/>
            <w:noWrap/>
            <w:vAlign w:val="center"/>
          </w:tcPr>
          <w:p w:rsidR="0046320F" w:rsidRPr="0046320F" w:rsidP="00AE3F30" w14:paraId="6CB6958F" w14:textId="77777777">
            <w:pPr>
              <w:shd w:val="clear" w:color="auto" w:fill="FFFFFF"/>
              <w:spacing w:line="269" w:lineRule="auto"/>
              <w:jc w:val="left"/>
              <w:textAlignment w:val="top"/>
              <w:rPr>
                <w:rFonts w:ascii="David" w:eastAsia="Calibri" w:hAnsi="David"/>
                <w:b/>
                <w:bCs/>
                <w:sz w:val="22"/>
                <w:szCs w:val="22"/>
                <w:rtl/>
              </w:rPr>
            </w:pPr>
            <w:r w:rsidRPr="0046320F">
              <w:rPr>
                <w:rFonts w:ascii="David" w:eastAsia="Calibri" w:hAnsi="David" w:hint="cs"/>
                <w:b/>
                <w:bCs/>
                <w:sz w:val="22"/>
                <w:szCs w:val="22"/>
                <w:rtl/>
              </w:rPr>
              <w:t>מספר</w:t>
            </w:r>
            <w:r w:rsidRPr="0046320F">
              <w:rPr>
                <w:rFonts w:ascii="David" w:eastAsia="Calibri" w:hAnsi="David"/>
                <w:b/>
                <w:bCs/>
                <w:sz w:val="22"/>
                <w:szCs w:val="22"/>
                <w:rtl/>
              </w:rPr>
              <w:t xml:space="preserve"> תקני עו"ס</w:t>
            </w:r>
            <w:r w:rsidRPr="0046320F">
              <w:rPr>
                <w:rFonts w:ascii="David" w:eastAsia="Calibri" w:hAnsi="David" w:hint="cs"/>
                <w:b/>
                <w:bCs/>
                <w:sz w:val="22"/>
                <w:szCs w:val="22"/>
                <w:rtl/>
              </w:rPr>
              <w:t xml:space="preserve"> מאוישים</w:t>
            </w:r>
          </w:p>
        </w:tc>
        <w:tc>
          <w:tcPr>
            <w:tcW w:w="885" w:type="pct"/>
            <w:noWrap/>
            <w:vAlign w:val="center"/>
          </w:tcPr>
          <w:p w:rsidR="0046320F" w:rsidRPr="0046320F" w:rsidP="00AE3F30" w14:paraId="339476E0" w14:textId="77777777">
            <w:pPr>
              <w:spacing w:line="269" w:lineRule="auto"/>
              <w:jc w:val="left"/>
              <w:rPr>
                <w:rFonts w:ascii="David" w:eastAsia="Calibri" w:hAnsi="David"/>
                <w:color w:val="000000"/>
                <w:sz w:val="22"/>
                <w:szCs w:val="22"/>
              </w:rPr>
            </w:pPr>
            <w:r w:rsidRPr="0046320F">
              <w:rPr>
                <w:rFonts w:ascii="David" w:eastAsia="Calibri" w:hAnsi="David"/>
                <w:color w:val="000000"/>
                <w:sz w:val="22"/>
                <w:szCs w:val="22"/>
              </w:rPr>
              <w:t>5,416</w:t>
            </w:r>
          </w:p>
        </w:tc>
        <w:tc>
          <w:tcPr>
            <w:tcW w:w="996" w:type="pct"/>
            <w:noWrap/>
            <w:vAlign w:val="center"/>
          </w:tcPr>
          <w:p w:rsidR="0046320F" w:rsidRPr="0046320F" w:rsidP="00AE3F30" w14:paraId="61A146D1" w14:textId="77777777">
            <w:pPr>
              <w:spacing w:line="269" w:lineRule="auto"/>
              <w:jc w:val="left"/>
              <w:rPr>
                <w:rFonts w:ascii="David" w:eastAsia="Calibri" w:hAnsi="David"/>
                <w:color w:val="000000"/>
                <w:sz w:val="22"/>
                <w:szCs w:val="22"/>
              </w:rPr>
            </w:pPr>
            <w:r w:rsidRPr="0046320F">
              <w:rPr>
                <w:rFonts w:ascii="David" w:eastAsia="Calibri" w:hAnsi="David"/>
                <w:color w:val="000000"/>
                <w:sz w:val="22"/>
                <w:szCs w:val="22"/>
              </w:rPr>
              <w:t>5,602</w:t>
            </w:r>
          </w:p>
        </w:tc>
        <w:tc>
          <w:tcPr>
            <w:tcW w:w="996" w:type="pct"/>
            <w:noWrap/>
            <w:vAlign w:val="center"/>
          </w:tcPr>
          <w:p w:rsidR="0046320F" w:rsidRPr="0046320F" w:rsidP="00AE3F30" w14:paraId="032698CB" w14:textId="77777777">
            <w:pPr>
              <w:spacing w:line="269" w:lineRule="auto"/>
              <w:jc w:val="left"/>
              <w:rPr>
                <w:rFonts w:ascii="David" w:eastAsia="Calibri" w:hAnsi="David"/>
                <w:color w:val="000000"/>
                <w:sz w:val="22"/>
                <w:szCs w:val="22"/>
              </w:rPr>
            </w:pPr>
            <w:r w:rsidRPr="0046320F">
              <w:rPr>
                <w:rFonts w:ascii="David" w:eastAsia="Calibri" w:hAnsi="David"/>
                <w:color w:val="000000"/>
                <w:sz w:val="22"/>
                <w:szCs w:val="22"/>
              </w:rPr>
              <w:t>5,870</w:t>
            </w:r>
          </w:p>
        </w:tc>
      </w:tr>
      <w:tr w14:paraId="221E08D5" w14:textId="77777777" w:rsidTr="00D160B9">
        <w:tblPrEx>
          <w:tblW w:w="4401" w:type="pct"/>
          <w:jc w:val="center"/>
          <w:tblLook w:val="04A0"/>
        </w:tblPrEx>
        <w:trPr>
          <w:trHeight w:val="315"/>
          <w:jc w:val="center"/>
        </w:trPr>
        <w:tc>
          <w:tcPr>
            <w:tcW w:w="2123" w:type="pct"/>
            <w:noWrap/>
            <w:vAlign w:val="center"/>
          </w:tcPr>
          <w:p w:rsidR="0046320F" w:rsidRPr="0046320F" w:rsidP="00AE3F30" w14:paraId="42519B30" w14:textId="77777777">
            <w:pPr>
              <w:shd w:val="clear" w:color="auto" w:fill="FFFFFF"/>
              <w:spacing w:line="269" w:lineRule="auto"/>
              <w:jc w:val="left"/>
              <w:textAlignment w:val="top"/>
              <w:rPr>
                <w:rFonts w:ascii="David" w:eastAsia="Calibri" w:hAnsi="David"/>
                <w:b/>
                <w:bCs/>
                <w:sz w:val="22"/>
                <w:szCs w:val="22"/>
              </w:rPr>
            </w:pPr>
            <w:r w:rsidRPr="0046320F">
              <w:rPr>
                <w:rFonts w:ascii="David" w:eastAsia="Calibri" w:hAnsi="David"/>
                <w:b/>
                <w:bCs/>
                <w:sz w:val="22"/>
                <w:szCs w:val="22"/>
                <w:rtl/>
              </w:rPr>
              <w:t xml:space="preserve">שיעור </w:t>
            </w:r>
            <w:r w:rsidRPr="0046320F">
              <w:rPr>
                <w:rFonts w:ascii="David" w:eastAsia="Calibri" w:hAnsi="David" w:hint="cs"/>
                <w:b/>
                <w:bCs/>
                <w:sz w:val="22"/>
                <w:szCs w:val="22"/>
                <w:rtl/>
              </w:rPr>
              <w:t>העלייה הבין-שנתית</w:t>
            </w:r>
          </w:p>
        </w:tc>
        <w:tc>
          <w:tcPr>
            <w:tcW w:w="885" w:type="pct"/>
            <w:noWrap/>
            <w:vAlign w:val="center"/>
          </w:tcPr>
          <w:p w:rsidR="0046320F" w:rsidRPr="0046320F" w:rsidP="00AE3F30" w14:paraId="4FBB60DF" w14:textId="77777777">
            <w:pPr>
              <w:shd w:val="clear" w:color="auto" w:fill="FFFFFF"/>
              <w:spacing w:line="269" w:lineRule="auto"/>
              <w:jc w:val="left"/>
              <w:textAlignment w:val="top"/>
              <w:rPr>
                <w:rFonts w:ascii="David" w:eastAsia="Calibri" w:hAnsi="David"/>
                <w:sz w:val="22"/>
                <w:szCs w:val="22"/>
                <w:rtl/>
              </w:rPr>
            </w:pPr>
          </w:p>
        </w:tc>
        <w:tc>
          <w:tcPr>
            <w:tcW w:w="996" w:type="pct"/>
            <w:noWrap/>
            <w:vAlign w:val="center"/>
          </w:tcPr>
          <w:p w:rsidR="0046320F" w:rsidRPr="0046320F" w:rsidP="00AE3F30" w14:paraId="62801C15" w14:textId="77777777">
            <w:pPr>
              <w:shd w:val="clear" w:color="auto" w:fill="FFFFFF"/>
              <w:spacing w:line="269" w:lineRule="auto"/>
              <w:jc w:val="left"/>
              <w:textAlignment w:val="top"/>
              <w:rPr>
                <w:rFonts w:ascii="David" w:eastAsia="Calibri" w:hAnsi="David"/>
                <w:sz w:val="22"/>
                <w:szCs w:val="22"/>
                <w:rtl/>
              </w:rPr>
            </w:pPr>
            <w:r w:rsidRPr="0046320F">
              <w:rPr>
                <w:rFonts w:ascii="David" w:eastAsia="Calibri" w:hAnsi="David" w:hint="cs"/>
                <w:sz w:val="22"/>
                <w:szCs w:val="22"/>
                <w:rtl/>
              </w:rPr>
              <w:t>3%</w:t>
            </w:r>
          </w:p>
        </w:tc>
        <w:tc>
          <w:tcPr>
            <w:tcW w:w="996" w:type="pct"/>
            <w:noWrap/>
            <w:vAlign w:val="center"/>
          </w:tcPr>
          <w:p w:rsidR="0046320F" w:rsidRPr="0046320F" w:rsidP="00AE3F30" w14:paraId="67C23FFF" w14:textId="77777777">
            <w:pPr>
              <w:shd w:val="clear" w:color="auto" w:fill="FFFFFF"/>
              <w:spacing w:line="269" w:lineRule="auto"/>
              <w:jc w:val="left"/>
              <w:textAlignment w:val="top"/>
              <w:rPr>
                <w:rFonts w:ascii="David" w:eastAsia="Calibri" w:hAnsi="David"/>
                <w:sz w:val="22"/>
                <w:szCs w:val="22"/>
              </w:rPr>
            </w:pPr>
            <w:r w:rsidRPr="0046320F">
              <w:rPr>
                <w:rFonts w:ascii="David" w:eastAsia="Calibri" w:hAnsi="David" w:hint="cs"/>
                <w:sz w:val="22"/>
                <w:szCs w:val="22"/>
                <w:rtl/>
              </w:rPr>
              <w:t>5%</w:t>
            </w:r>
          </w:p>
        </w:tc>
      </w:tr>
    </w:tbl>
    <w:p w:rsidR="0046320F" w:rsidRPr="0046320F" w:rsidP="00AE3F30" w14:paraId="75459C22" w14:textId="77777777">
      <w:pPr>
        <w:shd w:val="clear" w:color="auto" w:fill="FFFFFF"/>
        <w:spacing w:line="269" w:lineRule="auto"/>
        <w:jc w:val="left"/>
        <w:textAlignment w:val="top"/>
        <w:rPr>
          <w:rFonts w:ascii="David" w:eastAsia="Calibri" w:hAnsi="David"/>
          <w:szCs w:val="20"/>
          <w:rtl/>
        </w:rPr>
      </w:pPr>
      <w:r w:rsidRPr="0046320F">
        <w:rPr>
          <w:rFonts w:ascii="David" w:eastAsia="Calibri" w:hAnsi="David" w:hint="cs"/>
          <w:szCs w:val="20"/>
          <w:rtl/>
        </w:rPr>
        <w:t>על פי נתוני משרד הרווחה, בעיבוד משרד מבקר המדינה.</w:t>
      </w:r>
    </w:p>
    <w:p w:rsidR="0046320F" w:rsidRPr="0046320F" w:rsidP="00AE3F30" w14:paraId="0A83AC81" w14:textId="77777777">
      <w:pPr>
        <w:spacing w:line="269" w:lineRule="auto"/>
        <w:ind w:left="-567"/>
        <w:rPr>
          <w:rFonts w:eastAsia="Calibri"/>
          <w:szCs w:val="20"/>
          <w:rtl/>
        </w:rPr>
      </w:pPr>
    </w:p>
    <w:p w:rsidR="0046320F" w:rsidRPr="0046320F" w:rsidP="00AE3F30" w14:paraId="787D96EB" w14:textId="77777777">
      <w:pPr>
        <w:shd w:val="clear" w:color="auto" w:fill="FFFFFF"/>
        <w:spacing w:line="269" w:lineRule="auto"/>
        <w:textAlignment w:val="top"/>
        <w:rPr>
          <w:rFonts w:eastAsia="Calibri"/>
          <w:rtl/>
          <w:lang w:eastAsia="he-IL"/>
        </w:rPr>
      </w:pPr>
      <w:r w:rsidRPr="0046320F">
        <w:rPr>
          <w:rFonts w:ascii="David" w:eastAsia="Calibri" w:hAnsi="David" w:hint="cs"/>
          <w:sz w:val="24"/>
          <w:rtl/>
        </w:rPr>
        <w:t xml:space="preserve">מהלוח עולה כי שיעור העלייה במספר תקני </w:t>
      </w:r>
      <w:r w:rsidRPr="0046320F">
        <w:rPr>
          <w:rFonts w:ascii="David" w:eastAsia="Calibri" w:hAnsi="David" w:hint="cs"/>
          <w:sz w:val="24"/>
          <w:rtl/>
        </w:rPr>
        <w:t>העו"ס</w:t>
      </w:r>
      <w:r w:rsidRPr="0046320F">
        <w:rPr>
          <w:rFonts w:ascii="David" w:eastAsia="Calibri" w:hAnsi="David" w:hint="cs"/>
          <w:sz w:val="24"/>
          <w:rtl/>
        </w:rPr>
        <w:t xml:space="preserve"> בשנים 2022 - 2024 גדול משיעור העלייה במספר תיקי הרווחה: בשנים 2022 - 2023 חלה עלייה של 4% במספר תיקי הרווחה, ובד בבד חלה </w:t>
      </w:r>
      <w:r w:rsidRPr="0046320F">
        <w:rPr>
          <w:rFonts w:ascii="David" w:eastAsia="Calibri" w:hAnsi="David" w:hint="cs"/>
          <w:sz w:val="24"/>
          <w:rtl/>
        </w:rPr>
        <w:t xml:space="preserve">עלייה של 5% במספר תקני </w:t>
      </w:r>
      <w:r w:rsidRPr="0046320F">
        <w:rPr>
          <w:rFonts w:ascii="David" w:eastAsia="Calibri" w:hAnsi="David" w:hint="cs"/>
          <w:sz w:val="24"/>
          <w:rtl/>
        </w:rPr>
        <w:t>העו"ס</w:t>
      </w:r>
      <w:r w:rsidRPr="0046320F">
        <w:rPr>
          <w:rFonts w:ascii="David" w:eastAsia="Calibri" w:hAnsi="David" w:hint="cs"/>
          <w:sz w:val="24"/>
          <w:rtl/>
        </w:rPr>
        <w:t xml:space="preserve"> </w:t>
      </w:r>
      <w:r w:rsidRPr="0046320F">
        <w:rPr>
          <w:rFonts w:ascii="David" w:eastAsia="Calibri" w:hAnsi="David" w:hint="cs"/>
          <w:sz w:val="24"/>
          <w:rtl/>
        </w:rPr>
        <w:t>במש"חים</w:t>
      </w:r>
      <w:r w:rsidRPr="0046320F">
        <w:rPr>
          <w:rFonts w:ascii="David" w:eastAsia="Calibri" w:hAnsi="David" w:hint="cs"/>
          <w:sz w:val="24"/>
          <w:rtl/>
        </w:rPr>
        <w:t xml:space="preserve">, ובשנים 2023 - 2024 חלה עלייה של 3% במספר תיקי הרווחה, ובד בבד חלה עלייה של 8% במספר תקני </w:t>
      </w:r>
      <w:r w:rsidRPr="0046320F">
        <w:rPr>
          <w:rFonts w:ascii="David" w:eastAsia="Calibri" w:hAnsi="David" w:hint="cs"/>
          <w:sz w:val="24"/>
          <w:rtl/>
        </w:rPr>
        <w:t>העו"ס</w:t>
      </w:r>
      <w:r w:rsidRPr="0046320F">
        <w:rPr>
          <w:rFonts w:ascii="David" w:eastAsia="Calibri" w:hAnsi="David" w:hint="cs"/>
          <w:sz w:val="24"/>
          <w:rtl/>
        </w:rPr>
        <w:t xml:space="preserve"> </w:t>
      </w:r>
      <w:r w:rsidRPr="0046320F">
        <w:rPr>
          <w:rFonts w:ascii="David" w:eastAsia="Calibri" w:hAnsi="David" w:hint="cs"/>
          <w:sz w:val="24"/>
          <w:rtl/>
        </w:rPr>
        <w:t>במש"חים</w:t>
      </w:r>
      <w:r w:rsidRPr="0046320F">
        <w:rPr>
          <w:rFonts w:ascii="David" w:eastAsia="Calibri" w:hAnsi="David" w:hint="cs"/>
          <w:sz w:val="24"/>
          <w:rtl/>
        </w:rPr>
        <w:t>. לעומת זאת, שיעור העלייה במספר תקני עו"ס המאוישים בשנים 2022 - 2023 (3%) היה נמוך משיעור העלייה במספר תיקי הרווחה (4%), אך בשנים 2023 עד 2024 שיעור זה (5%) היה גדול משיעור העלייה במספר התיקים (3%).</w:t>
      </w:r>
    </w:p>
    <w:p w:rsidR="0046320F" w:rsidRPr="0046320F" w:rsidP="00AE3F30" w14:paraId="0513AF35" w14:textId="77777777">
      <w:pPr>
        <w:spacing w:line="269" w:lineRule="auto"/>
        <w:ind w:left="-567"/>
        <w:rPr>
          <w:rFonts w:eastAsia="Calibri"/>
          <w:szCs w:val="20"/>
          <w:rtl/>
          <w:lang w:eastAsia="he-IL"/>
        </w:rPr>
      </w:pPr>
    </w:p>
    <w:p w:rsidR="0046320F" w:rsidRPr="0046320F" w:rsidP="00270F5F" w14:paraId="5F354537" w14:textId="77777777">
      <w:pPr>
        <w:spacing w:after="120" w:line="269" w:lineRule="auto"/>
        <w:rPr>
          <w:rFonts w:eastAsia="Calibri"/>
          <w:rtl/>
        </w:rPr>
      </w:pPr>
      <w:r w:rsidRPr="0046320F">
        <w:rPr>
          <w:rFonts w:eastAsia="Times New Roman" w:hint="cs"/>
          <w:rtl/>
          <w:lang w:eastAsia="he-IL"/>
        </w:rPr>
        <w:t xml:space="preserve">בהליך שיתוף הציבור שביצע משרד מבקר המדינה באמצעות שולחנות עגולים במסגרת הביקורת עלה כי מספר הפניות </w:t>
      </w:r>
      <w:r w:rsidRPr="0046320F">
        <w:rPr>
          <w:rFonts w:eastAsia="Times New Roman" w:hint="cs"/>
          <w:rtl/>
          <w:lang w:eastAsia="he-IL"/>
        </w:rPr>
        <w:t>למש"ח</w:t>
      </w:r>
      <w:r w:rsidRPr="0046320F">
        <w:rPr>
          <w:rFonts w:eastAsia="Times New Roman" w:hint="cs"/>
          <w:rtl/>
          <w:lang w:eastAsia="he-IL"/>
        </w:rPr>
        <w:t xml:space="preserve"> גדל בכל הארץ. לדוגמה, </w:t>
      </w:r>
      <w:r w:rsidRPr="0046320F">
        <w:rPr>
          <w:rFonts w:eastAsia="Calibri"/>
          <w:rtl/>
        </w:rPr>
        <w:t xml:space="preserve">מנהלת </w:t>
      </w:r>
      <w:r w:rsidRPr="0046320F">
        <w:rPr>
          <w:rFonts w:eastAsia="Calibri" w:hint="cs"/>
          <w:rtl/>
        </w:rPr>
        <w:t>המש"ח</w:t>
      </w:r>
      <w:r w:rsidRPr="0046320F">
        <w:rPr>
          <w:rFonts w:eastAsia="Calibri"/>
          <w:rtl/>
        </w:rPr>
        <w:t xml:space="preserve"> בעיריי</w:t>
      </w:r>
      <w:r w:rsidRPr="0046320F">
        <w:rPr>
          <w:rFonts w:eastAsia="Calibri" w:hint="cs"/>
          <w:rtl/>
        </w:rPr>
        <w:t xml:space="preserve">ה בדרום הארץ </w:t>
      </w:r>
      <w:r w:rsidRPr="0046320F">
        <w:rPr>
          <w:rFonts w:eastAsia="Calibri"/>
          <w:rtl/>
        </w:rPr>
        <w:t xml:space="preserve">תיארה עלייה דרמטית </w:t>
      </w:r>
      <w:r w:rsidRPr="0046320F">
        <w:rPr>
          <w:rFonts w:eastAsia="Calibri" w:hint="cs"/>
          <w:rtl/>
        </w:rPr>
        <w:t>במספר</w:t>
      </w:r>
      <w:r w:rsidRPr="0046320F">
        <w:rPr>
          <w:rFonts w:eastAsia="Calibri"/>
          <w:rtl/>
        </w:rPr>
        <w:t xml:space="preserve"> המשפחות המטופלות:</w:t>
      </w:r>
    </w:p>
    <w:p w:rsidR="0046320F" w:rsidRPr="0046320F" w:rsidP="00270F5F" w14:paraId="19AD3B54" w14:textId="77777777">
      <w:pPr>
        <w:spacing w:after="120" w:line="269" w:lineRule="auto"/>
        <w:jc w:val="center"/>
        <w:rPr>
          <w:rFonts w:eastAsia="Calibri"/>
          <w:i/>
          <w:rtl/>
        </w:rPr>
      </w:pPr>
      <w:r w:rsidRPr="0046320F">
        <w:rPr>
          <w:rFonts w:eastAsia="Calibri"/>
          <w:noProof/>
        </w:rPr>
        <mc:AlternateContent>
          <mc:Choice Requires="wps">
            <w:drawing>
              <wp:inline distT="0" distB="0" distL="0" distR="0">
                <wp:extent cx="5226050" cy="488950"/>
                <wp:effectExtent l="0" t="0" r="12700" b="101600"/>
                <wp:docPr id="48" name="בועת דיבור: מלבן 48" descr="&quot;גדלנו מ-2,500 ל-3,500 משפחות. זה אתגר בפני עצמו. העובדים לא היו מוכנים לעומס הזה&quot;."/>
                <wp:cNvGraphicFramePr/>
                <a:graphic xmlns:a="http://schemas.openxmlformats.org/drawingml/2006/main">
                  <a:graphicData uri="http://schemas.microsoft.com/office/word/2010/wordprocessingShape">
                    <wps:wsp xmlns:wps="http://schemas.microsoft.com/office/word/2010/wordprocessingShape">
                      <wps:cNvSpPr/>
                      <wps:spPr>
                        <a:xfrm>
                          <a:off x="0" y="0"/>
                          <a:ext cx="5226050" cy="488950"/>
                        </a:xfrm>
                        <a:prstGeom prst="wedgeRectCallout">
                          <a:avLst/>
                        </a:prstGeom>
                        <a:solidFill>
                          <a:srgbClr val="1F497D">
                            <a:lumMod val="20000"/>
                            <a:lumOff val="80000"/>
                          </a:srgbClr>
                        </a:solidFill>
                        <a:ln w="12700">
                          <a:solidFill>
                            <a:sysClr val="windowText" lastClr="000000"/>
                          </a:solidFill>
                          <a:prstDash val="solid"/>
                        </a:ln>
                        <a:effectLst/>
                      </wps:spPr>
                      <wps:txbx>
                        <w:txbxContent>
                          <w:p w:rsidR="005A74E0" w:rsidP="0046320F" w14:paraId="478187DA" w14:textId="77777777">
                            <w:pPr>
                              <w:spacing w:line="276" w:lineRule="auto"/>
                              <w:jc w:val="center"/>
                            </w:pPr>
                            <w:r>
                              <w:rPr>
                                <w:rFonts w:hint="cs"/>
                                <w:rtl/>
                                <w:lang w:eastAsia="he-IL"/>
                              </w:rPr>
                              <w:t>"</w:t>
                            </w:r>
                            <w:r w:rsidRPr="00D77073">
                              <w:rPr>
                                <w:i/>
                                <w:rtl/>
                              </w:rPr>
                              <w:t>גדלנו מ</w:t>
                            </w:r>
                            <w:r w:rsidRPr="00D77073">
                              <w:rPr>
                                <w:rFonts w:hint="cs"/>
                                <w:i/>
                                <w:rtl/>
                              </w:rPr>
                              <w:t>-</w:t>
                            </w:r>
                            <w:r w:rsidRPr="00D77073">
                              <w:rPr>
                                <w:i/>
                                <w:rtl/>
                              </w:rPr>
                              <w:t>2,500 ל</w:t>
                            </w:r>
                            <w:r w:rsidRPr="00D77073">
                              <w:rPr>
                                <w:rFonts w:hint="cs"/>
                                <w:i/>
                                <w:rtl/>
                              </w:rPr>
                              <w:t>-</w:t>
                            </w:r>
                            <w:r w:rsidRPr="00D77073">
                              <w:rPr>
                                <w:i/>
                                <w:rtl/>
                              </w:rPr>
                              <w:t xml:space="preserve">3,500 משפחות. זה אתגר בפני עצמו. העובדים לא היו מוכנים </w:t>
                            </w:r>
                            <w:r w:rsidRPr="00D77073">
                              <w:rPr>
                                <w:rFonts w:hint="cs"/>
                                <w:i/>
                                <w:rtl/>
                              </w:rPr>
                              <w:t>לעומס הזה</w:t>
                            </w:r>
                            <w:r w:rsidRPr="003300CB">
                              <w:rPr>
                                <w:rtl/>
                                <w:lang w:eastAsia="he-IL"/>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inline>
            </w:drawing>
          </mc:Choice>
          <mc:Fallback>
            <w:pict>
              <v:shape id="בועת דיבור: מלבן 48" o:spid="_x0000_i1040" type="#_x0000_t61" alt="&quot;גדלנו מ-2,500 ל-3,500 משפחות. זה אתגר בפני עצמו. העובדים לא היו מוכנים לעומס הזה&quot;." style="width:411.5pt;height:38.5pt;mso-left-percent:-10001;mso-position-horizontal-relative:char;mso-position-vertical-relative:line;mso-top-percent:-10001;mso-wrap-style:square;visibility:visible;v-text-anchor:middle" adj="6300,24300" fillcolor="#c6d9f1" strokecolor="black" strokeweight="1pt">
                <v:textbox>
                  <w:txbxContent>
                    <w:p w:rsidR="005A74E0" w:rsidP="0046320F">
                      <w:pPr>
                        <w:spacing w:line="276" w:lineRule="auto"/>
                        <w:jc w:val="center"/>
                      </w:pPr>
                      <w:r>
                        <w:rPr>
                          <w:rFonts w:hint="cs"/>
                          <w:rtl/>
                          <w:lang w:eastAsia="he-IL"/>
                        </w:rPr>
                        <w:t>"</w:t>
                      </w:r>
                      <w:r w:rsidRPr="00D77073">
                        <w:rPr>
                          <w:i/>
                          <w:rtl/>
                        </w:rPr>
                        <w:t>גדלנו מ</w:t>
                      </w:r>
                      <w:r w:rsidRPr="00D77073">
                        <w:rPr>
                          <w:rFonts w:hint="cs"/>
                          <w:i/>
                          <w:rtl/>
                        </w:rPr>
                        <w:t>-</w:t>
                      </w:r>
                      <w:r w:rsidRPr="00D77073">
                        <w:rPr>
                          <w:i/>
                          <w:rtl/>
                        </w:rPr>
                        <w:t>2,500 ל</w:t>
                      </w:r>
                      <w:r w:rsidRPr="00D77073">
                        <w:rPr>
                          <w:rFonts w:hint="cs"/>
                          <w:i/>
                          <w:rtl/>
                        </w:rPr>
                        <w:t>-</w:t>
                      </w:r>
                      <w:r w:rsidRPr="00D77073">
                        <w:rPr>
                          <w:i/>
                          <w:rtl/>
                        </w:rPr>
                        <w:t xml:space="preserve">3,500 משפחות. זה אתגר בפני עצמו. העובדים לא היו מוכנים </w:t>
                      </w:r>
                      <w:r w:rsidRPr="00D77073">
                        <w:rPr>
                          <w:rFonts w:hint="cs"/>
                          <w:i/>
                          <w:rtl/>
                        </w:rPr>
                        <w:t>לעומס הזה</w:t>
                      </w:r>
                      <w:r w:rsidRPr="003300CB">
                        <w:rPr>
                          <w:rtl/>
                          <w:lang w:eastAsia="he-IL"/>
                        </w:rPr>
                        <w:t>"</w:t>
                      </w:r>
                    </w:p>
                  </w:txbxContent>
                </v:textbox>
                <w10:wrap type="none"/>
                <w10:anchorlock/>
              </v:shape>
            </w:pict>
          </mc:Fallback>
        </mc:AlternateContent>
      </w:r>
    </w:p>
    <w:p w:rsidR="0046320F" w:rsidP="00AE3F30" w14:paraId="25C9D205" w14:textId="77777777">
      <w:pPr>
        <w:spacing w:line="269" w:lineRule="auto"/>
        <w:rPr>
          <w:rFonts w:eastAsia="Times New Roman"/>
          <w:rtl/>
          <w:lang w:eastAsia="he-IL"/>
        </w:rPr>
      </w:pPr>
      <w:r w:rsidRPr="0046320F">
        <w:rPr>
          <w:rFonts w:eastAsia="Times New Roman" w:hint="cs"/>
          <w:rtl/>
          <w:lang w:eastAsia="he-IL"/>
        </w:rPr>
        <w:t>המשתתפים בשולחנות העגולים הדגישו כי לדעתם מספר הפניות צפוי לגדול עוד יותר בעתיד בעקבות השפעות ארוכות טווח של המלחמה:</w:t>
      </w:r>
    </w:p>
    <w:p w:rsidR="00953E1E" w:rsidRPr="00953E1E" w:rsidP="00AE3F30" w14:paraId="4A8ACEC0" w14:textId="77777777">
      <w:pPr>
        <w:spacing w:line="269" w:lineRule="auto"/>
        <w:rPr>
          <w:rFonts w:eastAsia="Times New Roman"/>
          <w:sz w:val="6"/>
          <w:szCs w:val="10"/>
          <w:rtl/>
          <w:lang w:eastAsia="he-IL"/>
        </w:rPr>
      </w:pPr>
    </w:p>
    <w:p w:rsidR="0046320F" w:rsidRPr="0046320F" w:rsidP="00D160B9" w14:paraId="4A2A79C9" w14:textId="77777777">
      <w:pPr>
        <w:spacing w:line="269" w:lineRule="auto"/>
        <w:ind w:left="-144"/>
        <w:jc w:val="center"/>
        <w:rPr>
          <w:rFonts w:eastAsia="Times New Roman"/>
          <w:rtl/>
          <w:lang w:eastAsia="he-IL"/>
        </w:rPr>
      </w:pPr>
      <w:r w:rsidRPr="0046320F">
        <w:rPr>
          <w:rFonts w:eastAsia="Calibri"/>
          <w:noProof/>
        </w:rPr>
        <mc:AlternateContent>
          <mc:Choice Requires="wps">
            <w:drawing>
              <wp:inline distT="0" distB="0" distL="0" distR="0">
                <wp:extent cx="3041650" cy="387350"/>
                <wp:effectExtent l="0" t="0" r="25400" b="69850"/>
                <wp:docPr id="55" name="בועת דיבור: מלבן 55" descr="&quot;הבום הגדול עוד לפנינו&quot;."/>
                <wp:cNvGraphicFramePr/>
                <a:graphic xmlns:a="http://schemas.openxmlformats.org/drawingml/2006/main">
                  <a:graphicData uri="http://schemas.microsoft.com/office/word/2010/wordprocessingShape">
                    <wps:wsp xmlns:wps="http://schemas.microsoft.com/office/word/2010/wordprocessingShape">
                      <wps:cNvSpPr/>
                      <wps:spPr>
                        <a:xfrm>
                          <a:off x="0" y="0"/>
                          <a:ext cx="3041650" cy="387350"/>
                        </a:xfrm>
                        <a:prstGeom prst="wedgeRectCallout">
                          <a:avLst/>
                        </a:prstGeom>
                        <a:solidFill>
                          <a:srgbClr val="1F497D">
                            <a:lumMod val="20000"/>
                            <a:lumOff val="80000"/>
                          </a:srgbClr>
                        </a:solidFill>
                        <a:ln w="12700">
                          <a:solidFill>
                            <a:sysClr val="windowText" lastClr="000000"/>
                          </a:solidFill>
                          <a:prstDash val="solid"/>
                        </a:ln>
                        <a:effectLst/>
                      </wps:spPr>
                      <wps:txbx>
                        <w:txbxContent>
                          <w:p w:rsidR="005A74E0" w:rsidP="0046320F" w14:paraId="3CA7A470" w14:textId="77777777">
                            <w:pPr>
                              <w:spacing w:line="276" w:lineRule="auto"/>
                              <w:jc w:val="center"/>
                            </w:pPr>
                            <w:r>
                              <w:rPr>
                                <w:rFonts w:hint="cs"/>
                                <w:rtl/>
                                <w:lang w:eastAsia="he-IL"/>
                              </w:rPr>
                              <w:t>"</w:t>
                            </w:r>
                            <w:r w:rsidRPr="00D77073">
                              <w:rPr>
                                <w:rFonts w:eastAsia="Times New Roman" w:hint="cs"/>
                                <w:rtl/>
                                <w:lang w:eastAsia="he-IL"/>
                              </w:rPr>
                              <w:t>הבום הגדול עוד לפנינו</w:t>
                            </w:r>
                            <w:r w:rsidRPr="003300CB">
                              <w:rPr>
                                <w:rtl/>
                                <w:lang w:eastAsia="he-IL"/>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inline>
            </w:drawing>
          </mc:Choice>
          <mc:Fallback>
            <w:pict>
              <v:shape id="בועת דיבור: מלבן 55" o:spid="_x0000_i1041" type="#_x0000_t61" alt="&quot;הבום הגדול עוד לפנינו&quot;." style="width:239.5pt;height:30.5pt;mso-left-percent:-10001;mso-position-horizontal-relative:char;mso-position-vertical-relative:line;mso-top-percent:-10001;mso-wrap-style:square;visibility:visible;v-text-anchor:middle" adj="6300,24300" fillcolor="#c6d9f1" strokecolor="black" strokeweight="1pt">
                <v:textbox>
                  <w:txbxContent>
                    <w:p w:rsidR="005A74E0" w:rsidP="0046320F">
                      <w:pPr>
                        <w:spacing w:line="276" w:lineRule="auto"/>
                        <w:jc w:val="center"/>
                      </w:pPr>
                      <w:r>
                        <w:rPr>
                          <w:rFonts w:hint="cs"/>
                          <w:rtl/>
                          <w:lang w:eastAsia="he-IL"/>
                        </w:rPr>
                        <w:t>"</w:t>
                      </w:r>
                      <w:r w:rsidRPr="00D77073">
                        <w:rPr>
                          <w:rFonts w:eastAsia="Times New Roman" w:hint="cs"/>
                          <w:rtl/>
                          <w:lang w:eastAsia="he-IL"/>
                        </w:rPr>
                        <w:t>הבום הגדול עוד לפנינו</w:t>
                      </w:r>
                      <w:r w:rsidRPr="003300CB">
                        <w:rPr>
                          <w:rtl/>
                          <w:lang w:eastAsia="he-IL"/>
                        </w:rPr>
                        <w:t>"</w:t>
                      </w:r>
                    </w:p>
                  </w:txbxContent>
                </v:textbox>
                <w10:wrap type="none"/>
                <w10:anchorlock/>
              </v:shape>
            </w:pict>
          </mc:Fallback>
        </mc:AlternateContent>
      </w:r>
    </w:p>
    <w:p w:rsidR="0046320F" w:rsidRPr="00953E1E" w:rsidP="00AE3F30" w14:paraId="5A8EEC49" w14:textId="77777777">
      <w:pPr>
        <w:spacing w:line="269" w:lineRule="auto"/>
        <w:ind w:left="-567"/>
        <w:rPr>
          <w:rFonts w:eastAsia="Calibri"/>
          <w:sz w:val="10"/>
          <w:szCs w:val="10"/>
          <w:rtl/>
        </w:rPr>
      </w:pPr>
    </w:p>
    <w:p w:rsidR="0046320F" w:rsidRPr="0046320F" w:rsidP="00AE3F30" w14:paraId="380B854F" w14:textId="77777777">
      <w:pPr>
        <w:shd w:val="clear" w:color="auto" w:fill="FFFFFF"/>
        <w:spacing w:line="269" w:lineRule="auto"/>
        <w:textAlignment w:val="top"/>
        <w:rPr>
          <w:rFonts w:ascii="David" w:eastAsia="Calibri" w:hAnsi="David"/>
          <w:b/>
          <w:bCs/>
          <w:sz w:val="24"/>
          <w:rtl/>
        </w:rPr>
      </w:pPr>
      <w:r w:rsidRPr="0046320F">
        <w:rPr>
          <w:rFonts w:ascii="David" w:eastAsia="Calibri" w:hAnsi="David" w:hint="cs"/>
          <w:b/>
          <w:bCs/>
          <w:sz w:val="24"/>
          <w:rtl/>
        </w:rPr>
        <w:t xml:space="preserve">נמצא כי עם הגידול במספר תיקי הרווחה </w:t>
      </w:r>
      <w:r w:rsidRPr="0046320F">
        <w:rPr>
          <w:rFonts w:ascii="David" w:eastAsia="Calibri" w:hAnsi="David" w:hint="cs"/>
          <w:b/>
          <w:bCs/>
          <w:sz w:val="24"/>
          <w:rtl/>
        </w:rPr>
        <w:t>במש"חים</w:t>
      </w:r>
      <w:r w:rsidRPr="0046320F">
        <w:rPr>
          <w:rFonts w:ascii="David" w:eastAsia="Calibri" w:hAnsi="David" w:hint="cs"/>
          <w:b/>
          <w:bCs/>
          <w:sz w:val="24"/>
          <w:rtl/>
        </w:rPr>
        <w:t xml:space="preserve"> בשנים 2022 - 2024 (מ-</w:t>
      </w:r>
      <w:r w:rsidRPr="0046320F">
        <w:rPr>
          <w:rFonts w:ascii="David" w:eastAsia="Calibri" w:hAnsi="David"/>
          <w:b/>
          <w:bCs/>
          <w:sz w:val="24"/>
          <w:rtl/>
        </w:rPr>
        <w:t>478,533</w:t>
      </w:r>
      <w:r w:rsidRPr="0046320F">
        <w:rPr>
          <w:rFonts w:ascii="David" w:eastAsia="Calibri" w:hAnsi="David" w:hint="cs"/>
          <w:b/>
          <w:bCs/>
          <w:sz w:val="24"/>
          <w:rtl/>
        </w:rPr>
        <w:t xml:space="preserve"> בשנת 2022 ל-</w:t>
      </w:r>
      <w:r w:rsidRPr="0046320F">
        <w:rPr>
          <w:rFonts w:ascii="David" w:eastAsia="Calibri" w:hAnsi="David"/>
          <w:b/>
          <w:bCs/>
          <w:sz w:val="24"/>
          <w:rtl/>
        </w:rPr>
        <w:t>512,054</w:t>
      </w:r>
      <w:r w:rsidRPr="0046320F">
        <w:rPr>
          <w:rFonts w:ascii="David" w:eastAsia="Calibri" w:hAnsi="David" w:hint="cs"/>
          <w:b/>
          <w:bCs/>
          <w:sz w:val="24"/>
          <w:rtl/>
        </w:rPr>
        <w:t xml:space="preserve"> בשנת 2024) גדל גם מספר תקני </w:t>
      </w:r>
      <w:r w:rsidRPr="0046320F">
        <w:rPr>
          <w:rFonts w:ascii="David" w:eastAsia="Calibri" w:hAnsi="David" w:hint="cs"/>
          <w:b/>
          <w:bCs/>
          <w:sz w:val="24"/>
          <w:rtl/>
        </w:rPr>
        <w:t>העו"ס</w:t>
      </w:r>
      <w:r w:rsidRPr="0046320F">
        <w:rPr>
          <w:rFonts w:ascii="David" w:eastAsia="Calibri" w:hAnsi="David" w:hint="cs"/>
          <w:b/>
          <w:bCs/>
          <w:sz w:val="24"/>
          <w:rtl/>
        </w:rPr>
        <w:t xml:space="preserve"> (מ-</w:t>
      </w:r>
      <w:r w:rsidRPr="0046320F">
        <w:rPr>
          <w:rFonts w:ascii="David" w:eastAsia="Calibri" w:hAnsi="David"/>
          <w:b/>
          <w:bCs/>
          <w:sz w:val="24"/>
          <w:rtl/>
        </w:rPr>
        <w:t>6,192</w:t>
      </w:r>
      <w:r w:rsidRPr="0046320F">
        <w:rPr>
          <w:rFonts w:ascii="David" w:eastAsia="Calibri" w:hAnsi="David" w:hint="cs"/>
          <w:b/>
          <w:bCs/>
          <w:sz w:val="24"/>
          <w:rtl/>
        </w:rPr>
        <w:t xml:space="preserve"> ל-</w:t>
      </w:r>
      <w:r w:rsidRPr="0046320F">
        <w:rPr>
          <w:rFonts w:ascii="David" w:eastAsia="Calibri" w:hAnsi="David"/>
          <w:b/>
          <w:bCs/>
          <w:sz w:val="24"/>
          <w:rtl/>
        </w:rPr>
        <w:t>7,024</w:t>
      </w:r>
      <w:r w:rsidRPr="0046320F">
        <w:rPr>
          <w:rFonts w:ascii="David" w:eastAsia="Calibri" w:hAnsi="David" w:hint="cs"/>
          <w:b/>
          <w:bCs/>
          <w:sz w:val="24"/>
          <w:rtl/>
        </w:rPr>
        <w:t>), ובמידה פחותה - גם מספר התקנים המאוישים (מ-</w:t>
      </w:r>
      <w:r w:rsidRPr="0046320F">
        <w:rPr>
          <w:rFonts w:ascii="David" w:eastAsia="Calibri" w:hAnsi="David"/>
          <w:b/>
          <w:bCs/>
          <w:sz w:val="24"/>
          <w:rtl/>
        </w:rPr>
        <w:t>5,416</w:t>
      </w:r>
      <w:r w:rsidRPr="0046320F">
        <w:rPr>
          <w:rFonts w:ascii="David" w:eastAsia="Calibri" w:hAnsi="David" w:hint="cs"/>
          <w:b/>
          <w:bCs/>
          <w:sz w:val="24"/>
          <w:rtl/>
        </w:rPr>
        <w:t xml:space="preserve"> ל-</w:t>
      </w:r>
      <w:r w:rsidRPr="0046320F">
        <w:rPr>
          <w:rFonts w:ascii="David" w:eastAsia="Calibri" w:hAnsi="David"/>
          <w:b/>
          <w:bCs/>
          <w:sz w:val="24"/>
          <w:rtl/>
        </w:rPr>
        <w:t>5,870</w:t>
      </w:r>
      <w:r w:rsidRPr="0046320F">
        <w:rPr>
          <w:rFonts w:ascii="David" w:eastAsia="Calibri" w:hAnsi="David" w:hint="cs"/>
          <w:b/>
          <w:bCs/>
          <w:sz w:val="24"/>
          <w:rtl/>
        </w:rPr>
        <w:t>). אף כי ממוצע התיקים לתקן מאויש נותר יציב</w:t>
      </w:r>
      <w:r w:rsidRPr="0046320F">
        <w:rPr>
          <w:rFonts w:ascii="David" w:eastAsia="Calibri" w:hAnsi="David"/>
          <w:b/>
          <w:bCs/>
          <w:sz w:val="24"/>
          <w:rtl/>
        </w:rPr>
        <w:t xml:space="preserve"> בשנים אלו (</w:t>
      </w:r>
      <w:r w:rsidRPr="0046320F">
        <w:rPr>
          <w:rFonts w:ascii="David" w:eastAsia="Calibri" w:hAnsi="David" w:hint="eastAsia"/>
          <w:b/>
          <w:bCs/>
          <w:sz w:val="24"/>
          <w:rtl/>
        </w:rPr>
        <w:t>כ</w:t>
      </w:r>
      <w:r w:rsidRPr="0046320F">
        <w:rPr>
          <w:rFonts w:ascii="David" w:eastAsia="Calibri" w:hAnsi="David"/>
          <w:b/>
          <w:bCs/>
          <w:sz w:val="24"/>
          <w:rtl/>
        </w:rPr>
        <w:t xml:space="preserve">-88 בשנת 2022 </w:t>
      </w:r>
      <w:r w:rsidRPr="0046320F">
        <w:rPr>
          <w:rFonts w:ascii="David" w:eastAsia="Calibri" w:hAnsi="David" w:hint="eastAsia"/>
          <w:b/>
          <w:bCs/>
          <w:sz w:val="24"/>
          <w:rtl/>
        </w:rPr>
        <w:t>וכ</w:t>
      </w:r>
      <w:r w:rsidRPr="0046320F">
        <w:rPr>
          <w:rFonts w:ascii="David" w:eastAsia="Calibri" w:hAnsi="David"/>
          <w:b/>
          <w:bCs/>
          <w:sz w:val="24"/>
          <w:rtl/>
        </w:rPr>
        <w:t xml:space="preserve">-87 </w:t>
      </w:r>
      <w:r w:rsidRPr="0046320F">
        <w:rPr>
          <w:rFonts w:ascii="David" w:eastAsia="Calibri" w:hAnsi="David" w:hint="eastAsia"/>
          <w:b/>
          <w:bCs/>
          <w:sz w:val="24"/>
          <w:rtl/>
        </w:rPr>
        <w:t>בשנת</w:t>
      </w:r>
      <w:r w:rsidRPr="0046320F">
        <w:rPr>
          <w:rFonts w:ascii="David" w:eastAsia="Calibri" w:hAnsi="David"/>
          <w:b/>
          <w:bCs/>
          <w:sz w:val="24"/>
          <w:rtl/>
        </w:rPr>
        <w:t xml:space="preserve"> 2024), ככל הנראה </w:t>
      </w:r>
      <w:r w:rsidRPr="0046320F">
        <w:rPr>
          <w:rFonts w:ascii="David" w:eastAsia="Calibri" w:hAnsi="David" w:hint="eastAsia"/>
          <w:b/>
          <w:bCs/>
          <w:sz w:val="24"/>
          <w:rtl/>
        </w:rPr>
        <w:t>הוא</w:t>
      </w:r>
      <w:r w:rsidRPr="0046320F">
        <w:rPr>
          <w:rFonts w:ascii="David" w:eastAsia="Calibri" w:hAnsi="David"/>
          <w:b/>
          <w:bCs/>
          <w:sz w:val="24"/>
          <w:rtl/>
        </w:rPr>
        <w:t xml:space="preserve"> </w:t>
      </w:r>
      <w:r w:rsidRPr="0046320F">
        <w:rPr>
          <w:rFonts w:ascii="David" w:eastAsia="Calibri" w:hAnsi="David" w:hint="cs"/>
          <w:b/>
          <w:bCs/>
          <w:sz w:val="24"/>
          <w:rtl/>
        </w:rPr>
        <w:t>אינו</w:t>
      </w:r>
      <w:r w:rsidRPr="0046320F">
        <w:rPr>
          <w:rFonts w:ascii="David" w:eastAsia="Calibri" w:hAnsi="David"/>
          <w:b/>
          <w:bCs/>
          <w:sz w:val="24"/>
          <w:rtl/>
        </w:rPr>
        <w:t xml:space="preserve"> משק</w:t>
      </w:r>
      <w:r w:rsidRPr="0046320F">
        <w:rPr>
          <w:rFonts w:ascii="David" w:eastAsia="Calibri" w:hAnsi="David" w:hint="eastAsia"/>
          <w:b/>
          <w:bCs/>
          <w:sz w:val="24"/>
          <w:rtl/>
        </w:rPr>
        <w:t>ף</w:t>
      </w:r>
      <w:r w:rsidRPr="0046320F">
        <w:rPr>
          <w:rFonts w:ascii="David" w:eastAsia="Calibri" w:hAnsi="David"/>
          <w:b/>
          <w:bCs/>
          <w:sz w:val="24"/>
          <w:rtl/>
        </w:rPr>
        <w:t xml:space="preserve"> את הגידול הצפוי בהמשך בביקוש לשירותי רווחה בעקבות המלחמה.</w:t>
      </w:r>
    </w:p>
    <w:p w:rsidR="0046320F" w:rsidRPr="0046320F" w:rsidP="00AE3F30" w14:paraId="2D060AE8" w14:textId="77777777">
      <w:pPr>
        <w:spacing w:line="269" w:lineRule="auto"/>
        <w:ind w:left="-567"/>
        <w:rPr>
          <w:rFonts w:eastAsia="Calibri"/>
          <w:szCs w:val="20"/>
          <w:rtl/>
        </w:rPr>
      </w:pPr>
    </w:p>
    <w:p w:rsidR="0046320F" w:rsidRPr="0046320F" w:rsidP="00AE3F30" w14:paraId="5BDD2CA3" w14:textId="77777777">
      <w:pPr>
        <w:shd w:val="clear" w:color="auto" w:fill="FFFFFF"/>
        <w:spacing w:line="269" w:lineRule="auto"/>
        <w:textAlignment w:val="top"/>
        <w:rPr>
          <w:rFonts w:ascii="David" w:eastAsia="Calibri" w:hAnsi="David"/>
          <w:sz w:val="24"/>
          <w:rtl/>
        </w:rPr>
      </w:pPr>
      <w:r w:rsidRPr="0046320F">
        <w:rPr>
          <w:rFonts w:ascii="David" w:eastAsia="Calibri" w:hAnsi="David" w:hint="cs"/>
          <w:b/>
          <w:bCs/>
          <w:sz w:val="24"/>
          <w:rtl/>
        </w:rPr>
        <w:t xml:space="preserve">משרד מבקר המדינה ממליץ למשרד הרווחה לפעול מול משרד האוצר והרשויות המקומיות ולהיערך להשפעות הצפויות של המלחמה על מערך הטיפול בתושבים ולגידול העתידי הצפוי בהיקף הביקוש לשירותי רווחה ברשויות המקומיות, ובין היתר לפעול למימוש המלצות דוח תמהיל העיסוק, לרבות באמצעות תגבור תקני </w:t>
      </w:r>
      <w:r w:rsidRPr="0046320F">
        <w:rPr>
          <w:rFonts w:ascii="David" w:eastAsia="Calibri" w:hAnsi="David" w:hint="cs"/>
          <w:b/>
          <w:bCs/>
          <w:sz w:val="24"/>
          <w:rtl/>
        </w:rPr>
        <w:t>העו"ס</w:t>
      </w:r>
      <w:r w:rsidRPr="0046320F">
        <w:rPr>
          <w:rFonts w:ascii="David" w:eastAsia="Calibri" w:hAnsi="David" w:hint="cs"/>
          <w:b/>
          <w:bCs/>
          <w:sz w:val="24"/>
          <w:rtl/>
        </w:rPr>
        <w:t xml:space="preserve"> </w:t>
      </w:r>
      <w:r w:rsidRPr="0046320F">
        <w:rPr>
          <w:rFonts w:ascii="David" w:eastAsia="Calibri" w:hAnsi="David" w:hint="cs"/>
          <w:b/>
          <w:bCs/>
          <w:sz w:val="24"/>
          <w:rtl/>
        </w:rPr>
        <w:t>במש"חים</w:t>
      </w:r>
      <w:r w:rsidRPr="0046320F">
        <w:rPr>
          <w:rFonts w:ascii="David" w:eastAsia="Calibri" w:hAnsi="David" w:hint="cs"/>
          <w:b/>
          <w:bCs/>
          <w:sz w:val="24"/>
          <w:rtl/>
        </w:rPr>
        <w:t xml:space="preserve">. </w:t>
      </w:r>
    </w:p>
    <w:p w:rsidR="0046320F" w:rsidRPr="0046320F" w:rsidP="00AE3F30" w14:paraId="4F06588F" w14:textId="77777777">
      <w:pPr>
        <w:spacing w:line="269" w:lineRule="auto"/>
        <w:ind w:left="-567"/>
        <w:rPr>
          <w:rFonts w:eastAsia="Calibri"/>
          <w:szCs w:val="20"/>
          <w:rtl/>
        </w:rPr>
      </w:pPr>
    </w:p>
    <w:p w:rsidR="0046320F" w:rsidRPr="0046320F" w:rsidP="00AE3F30" w14:paraId="41803CA4" w14:textId="77777777">
      <w:pPr>
        <w:shd w:val="clear" w:color="auto" w:fill="FFFFFF"/>
        <w:spacing w:line="269" w:lineRule="auto"/>
        <w:textAlignment w:val="top"/>
        <w:rPr>
          <w:rFonts w:ascii="David" w:eastAsia="Calibri" w:hAnsi="David"/>
          <w:sz w:val="24"/>
          <w:rtl/>
        </w:rPr>
      </w:pPr>
      <w:r w:rsidRPr="0046320F">
        <w:rPr>
          <w:rFonts w:ascii="David" w:eastAsia="Calibri" w:hAnsi="David" w:hint="cs"/>
          <w:sz w:val="24"/>
          <w:rtl/>
        </w:rPr>
        <w:t xml:space="preserve">להלן יוצג מספר תיקי הרווחה הפעילים </w:t>
      </w:r>
      <w:r w:rsidRPr="0046320F">
        <w:rPr>
          <w:rFonts w:ascii="David" w:eastAsia="Calibri" w:hAnsi="David" w:hint="cs"/>
          <w:sz w:val="24"/>
          <w:rtl/>
        </w:rPr>
        <w:t>במש"חים</w:t>
      </w:r>
      <w:r w:rsidRPr="0046320F">
        <w:rPr>
          <w:rFonts w:ascii="David" w:eastAsia="Calibri" w:hAnsi="David" w:hint="cs"/>
          <w:sz w:val="24"/>
          <w:rtl/>
        </w:rPr>
        <w:t xml:space="preserve"> ברחבי הארץ, בחלוקה לפי תחומי עיסוק:</w:t>
      </w:r>
    </w:p>
    <w:p w:rsidR="0046320F" w:rsidRPr="0046320F" w:rsidP="00AE3F30" w14:paraId="6FA33F7C" w14:textId="77777777">
      <w:pPr>
        <w:spacing w:line="269" w:lineRule="auto"/>
        <w:ind w:left="-567"/>
        <w:rPr>
          <w:rFonts w:eastAsia="Calibri"/>
          <w:szCs w:val="20"/>
          <w:rtl/>
        </w:rPr>
      </w:pPr>
    </w:p>
    <w:p w:rsidR="0046320F" w:rsidRPr="0046320F" w:rsidP="00AE3F30" w14:paraId="64C76511" w14:textId="77777777">
      <w:pPr>
        <w:spacing w:line="269" w:lineRule="auto"/>
        <w:jc w:val="center"/>
        <w:rPr>
          <w:rFonts w:eastAsia="Calibri"/>
          <w:b/>
          <w:bCs/>
          <w:rtl/>
        </w:rPr>
      </w:pPr>
      <w:r w:rsidRPr="0046320F">
        <w:rPr>
          <w:rFonts w:eastAsia="Calibri" w:hint="cs"/>
          <w:rtl/>
        </w:rPr>
        <w:t>לוח 6:</w:t>
      </w:r>
      <w:r w:rsidRPr="0046320F">
        <w:rPr>
          <w:rFonts w:eastAsia="Calibri" w:hint="cs"/>
          <w:b/>
          <w:bCs/>
          <w:rtl/>
        </w:rPr>
        <w:t xml:space="preserve"> מספר תיקי הרווחה </w:t>
      </w:r>
      <w:r w:rsidRPr="0046320F">
        <w:rPr>
          <w:rFonts w:eastAsia="Calibri" w:hint="cs"/>
          <w:b/>
          <w:bCs/>
          <w:rtl/>
        </w:rPr>
        <w:t>במש"חים</w:t>
      </w:r>
      <w:r w:rsidRPr="0046320F">
        <w:rPr>
          <w:rFonts w:eastAsia="Calibri" w:hint="cs"/>
          <w:b/>
          <w:bCs/>
          <w:rtl/>
        </w:rPr>
        <w:t xml:space="preserve"> ברחבי הארץ לפי תחומי עיסוק, 2025*</w:t>
      </w:r>
    </w:p>
    <w:tbl>
      <w:tblPr>
        <w:bidiVisual/>
        <w:tblW w:w="3883" w:type="pct"/>
        <w:jc w:val="center"/>
        <w:tblLook w:val="04A0"/>
      </w:tblPr>
      <w:tblGrid>
        <w:gridCol w:w="3267"/>
        <w:gridCol w:w="3109"/>
      </w:tblGrid>
      <w:tr w14:paraId="62BACAD5" w14:textId="77777777" w:rsidTr="0046320F">
        <w:tblPrEx>
          <w:tblW w:w="3883" w:type="pct"/>
          <w:jc w:val="center"/>
          <w:tblLook w:val="04A0"/>
        </w:tblPrEx>
        <w:trPr>
          <w:trHeight w:val="300"/>
          <w:jc w:val="center"/>
        </w:trPr>
        <w:tc>
          <w:tcPr>
            <w:tcW w:w="2562"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46320F" w:rsidRPr="0046320F" w:rsidP="00AE3F30" w14:paraId="507D221A" w14:textId="77777777">
            <w:pPr>
              <w:spacing w:line="269" w:lineRule="auto"/>
              <w:jc w:val="center"/>
              <w:rPr>
                <w:rFonts w:ascii="David" w:eastAsia="Times New Roman" w:hAnsi="David"/>
                <w:b/>
                <w:bCs/>
                <w:color w:val="000000"/>
                <w:sz w:val="22"/>
                <w:szCs w:val="22"/>
              </w:rPr>
            </w:pPr>
            <w:r w:rsidRPr="0046320F">
              <w:rPr>
                <w:rFonts w:ascii="David" w:eastAsia="Times New Roman" w:hAnsi="David" w:hint="cs"/>
                <w:b/>
                <w:bCs/>
                <w:color w:val="000000"/>
                <w:sz w:val="22"/>
                <w:szCs w:val="22"/>
                <w:rtl/>
              </w:rPr>
              <w:t>תחום עיסוק</w:t>
            </w:r>
          </w:p>
        </w:tc>
        <w:tc>
          <w:tcPr>
            <w:tcW w:w="2438"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46320F" w:rsidRPr="0046320F" w:rsidP="00AE3F30" w14:paraId="6B9232FB" w14:textId="77777777">
            <w:pPr>
              <w:spacing w:line="269" w:lineRule="auto"/>
              <w:jc w:val="center"/>
              <w:rPr>
                <w:rFonts w:ascii="David" w:eastAsia="Times New Roman" w:hAnsi="David"/>
                <w:b/>
                <w:bCs/>
                <w:color w:val="000000"/>
                <w:sz w:val="22"/>
                <w:szCs w:val="22"/>
                <w:rtl/>
              </w:rPr>
            </w:pPr>
            <w:r w:rsidRPr="0046320F">
              <w:rPr>
                <w:rFonts w:ascii="David" w:eastAsia="Times New Roman" w:hAnsi="David"/>
                <w:b/>
                <w:bCs/>
                <w:color w:val="000000"/>
                <w:sz w:val="22"/>
                <w:szCs w:val="22"/>
                <w:rtl/>
              </w:rPr>
              <w:t>מספר תיקי</w:t>
            </w:r>
            <w:r w:rsidRPr="0046320F">
              <w:rPr>
                <w:rFonts w:ascii="David" w:eastAsia="Times New Roman" w:hAnsi="David" w:hint="cs"/>
                <w:b/>
                <w:bCs/>
                <w:color w:val="000000"/>
                <w:sz w:val="22"/>
                <w:szCs w:val="22"/>
                <w:rtl/>
              </w:rPr>
              <w:t xml:space="preserve"> רווחה</w:t>
            </w:r>
          </w:p>
        </w:tc>
      </w:tr>
      <w:tr w14:paraId="302E4BC1" w14:textId="77777777" w:rsidTr="00D160B9">
        <w:tblPrEx>
          <w:tblW w:w="3883" w:type="pct"/>
          <w:jc w:val="center"/>
          <w:tblLook w:val="04A0"/>
        </w:tblPrEx>
        <w:trPr>
          <w:trHeight w:val="300"/>
          <w:jc w:val="center"/>
        </w:trPr>
        <w:tc>
          <w:tcPr>
            <w:tcW w:w="2562" w:type="pct"/>
            <w:tcBorders>
              <w:top w:val="nil"/>
              <w:left w:val="single" w:sz="4" w:space="0" w:color="auto"/>
              <w:bottom w:val="single" w:sz="4" w:space="0" w:color="auto"/>
              <w:right w:val="single" w:sz="4" w:space="0" w:color="auto"/>
            </w:tcBorders>
            <w:shd w:val="clear" w:color="auto" w:fill="auto"/>
            <w:noWrap/>
            <w:vAlign w:val="center"/>
            <w:hideMark/>
          </w:tcPr>
          <w:p w:rsidR="0046320F" w:rsidRPr="0046320F" w:rsidP="00AE3F30" w14:paraId="33042CC4" w14:textId="77777777">
            <w:pPr>
              <w:spacing w:line="269" w:lineRule="auto"/>
              <w:jc w:val="left"/>
              <w:rPr>
                <w:rFonts w:ascii="David" w:eastAsia="Times New Roman" w:hAnsi="David"/>
                <w:color w:val="000000"/>
                <w:sz w:val="22"/>
                <w:szCs w:val="22"/>
                <w:rtl/>
              </w:rPr>
            </w:pPr>
            <w:r w:rsidRPr="0046320F">
              <w:rPr>
                <w:rFonts w:ascii="David" w:eastAsia="Times New Roman" w:hAnsi="David"/>
                <w:color w:val="000000"/>
                <w:sz w:val="22"/>
                <w:szCs w:val="22"/>
                <w:rtl/>
              </w:rPr>
              <w:t xml:space="preserve">משפחה </w:t>
            </w:r>
          </w:p>
        </w:tc>
        <w:tc>
          <w:tcPr>
            <w:tcW w:w="2438" w:type="pct"/>
            <w:tcBorders>
              <w:top w:val="nil"/>
              <w:left w:val="single" w:sz="4" w:space="0" w:color="auto"/>
              <w:bottom w:val="single" w:sz="4" w:space="0" w:color="auto"/>
              <w:right w:val="single" w:sz="4" w:space="0" w:color="auto"/>
            </w:tcBorders>
            <w:shd w:val="clear" w:color="auto" w:fill="auto"/>
            <w:noWrap/>
            <w:vAlign w:val="center"/>
            <w:hideMark/>
          </w:tcPr>
          <w:p w:rsidR="0046320F" w:rsidRPr="0046320F" w:rsidP="00AE3F30" w14:paraId="42361772" w14:textId="77777777">
            <w:pPr>
              <w:spacing w:line="269" w:lineRule="auto"/>
              <w:jc w:val="left"/>
              <w:rPr>
                <w:rFonts w:ascii="David" w:eastAsia="Times New Roman" w:hAnsi="David"/>
                <w:color w:val="000000"/>
                <w:sz w:val="22"/>
                <w:szCs w:val="22"/>
                <w:rtl/>
              </w:rPr>
            </w:pPr>
            <w:r w:rsidRPr="0046320F">
              <w:rPr>
                <w:rFonts w:ascii="David" w:eastAsia="Times New Roman" w:hAnsi="David"/>
                <w:color w:val="000000"/>
                <w:sz w:val="22"/>
                <w:szCs w:val="22"/>
              </w:rPr>
              <w:t>329,315</w:t>
            </w:r>
          </w:p>
        </w:tc>
      </w:tr>
      <w:tr w14:paraId="72A0BAFF" w14:textId="77777777" w:rsidTr="00D160B9">
        <w:tblPrEx>
          <w:tblW w:w="3883" w:type="pct"/>
          <w:jc w:val="center"/>
          <w:tblLook w:val="04A0"/>
        </w:tblPrEx>
        <w:trPr>
          <w:trHeight w:val="300"/>
          <w:jc w:val="center"/>
        </w:trPr>
        <w:tc>
          <w:tcPr>
            <w:tcW w:w="2562" w:type="pct"/>
            <w:tcBorders>
              <w:top w:val="nil"/>
              <w:left w:val="single" w:sz="4" w:space="0" w:color="auto"/>
              <w:bottom w:val="single" w:sz="4" w:space="0" w:color="auto"/>
              <w:right w:val="single" w:sz="4" w:space="0" w:color="auto"/>
            </w:tcBorders>
            <w:shd w:val="clear" w:color="auto" w:fill="auto"/>
            <w:noWrap/>
            <w:vAlign w:val="center"/>
            <w:hideMark/>
          </w:tcPr>
          <w:p w:rsidR="0046320F" w:rsidRPr="0046320F" w:rsidP="00AE3F30" w14:paraId="7B1CEEB2" w14:textId="77777777">
            <w:pPr>
              <w:spacing w:line="269" w:lineRule="auto"/>
              <w:jc w:val="left"/>
              <w:rPr>
                <w:rFonts w:ascii="David" w:eastAsia="Times New Roman" w:hAnsi="David"/>
                <w:color w:val="000000"/>
                <w:sz w:val="22"/>
                <w:szCs w:val="22"/>
              </w:rPr>
            </w:pPr>
            <w:r w:rsidRPr="0046320F">
              <w:rPr>
                <w:rFonts w:ascii="David" w:eastAsia="Times New Roman" w:hAnsi="David"/>
                <w:color w:val="000000"/>
                <w:sz w:val="22"/>
                <w:szCs w:val="22"/>
                <w:rtl/>
              </w:rPr>
              <w:t>אזרחים ותיקים</w:t>
            </w:r>
          </w:p>
        </w:tc>
        <w:tc>
          <w:tcPr>
            <w:tcW w:w="2438" w:type="pct"/>
            <w:tcBorders>
              <w:top w:val="nil"/>
              <w:left w:val="single" w:sz="4" w:space="0" w:color="auto"/>
              <w:bottom w:val="single" w:sz="4" w:space="0" w:color="auto"/>
              <w:right w:val="single" w:sz="4" w:space="0" w:color="auto"/>
            </w:tcBorders>
            <w:shd w:val="clear" w:color="auto" w:fill="auto"/>
            <w:noWrap/>
            <w:vAlign w:val="center"/>
            <w:hideMark/>
          </w:tcPr>
          <w:p w:rsidR="0046320F" w:rsidRPr="0046320F" w:rsidP="00AE3F30" w14:paraId="1FFE1CB9" w14:textId="77777777">
            <w:pPr>
              <w:spacing w:line="269" w:lineRule="auto"/>
              <w:jc w:val="left"/>
              <w:rPr>
                <w:rFonts w:ascii="David" w:eastAsia="Times New Roman" w:hAnsi="David"/>
                <w:color w:val="000000"/>
                <w:sz w:val="22"/>
                <w:szCs w:val="22"/>
              </w:rPr>
            </w:pPr>
            <w:r w:rsidRPr="0046320F">
              <w:rPr>
                <w:rFonts w:ascii="David" w:eastAsia="Times New Roman" w:hAnsi="David"/>
                <w:color w:val="000000"/>
                <w:sz w:val="22"/>
                <w:szCs w:val="22"/>
              </w:rPr>
              <w:t>35,867</w:t>
            </w:r>
          </w:p>
        </w:tc>
      </w:tr>
      <w:tr w14:paraId="7D5D6BE2" w14:textId="77777777" w:rsidTr="00D160B9">
        <w:tblPrEx>
          <w:tblW w:w="3883" w:type="pct"/>
          <w:jc w:val="center"/>
          <w:tblLook w:val="04A0"/>
        </w:tblPrEx>
        <w:trPr>
          <w:trHeight w:val="300"/>
          <w:jc w:val="center"/>
        </w:trPr>
        <w:tc>
          <w:tcPr>
            <w:tcW w:w="2562" w:type="pct"/>
            <w:tcBorders>
              <w:top w:val="nil"/>
              <w:left w:val="single" w:sz="4" w:space="0" w:color="auto"/>
              <w:bottom w:val="single" w:sz="4" w:space="0" w:color="auto"/>
              <w:right w:val="single" w:sz="4" w:space="0" w:color="auto"/>
            </w:tcBorders>
            <w:shd w:val="clear" w:color="auto" w:fill="auto"/>
            <w:noWrap/>
            <w:vAlign w:val="center"/>
            <w:hideMark/>
          </w:tcPr>
          <w:p w:rsidR="0046320F" w:rsidRPr="0046320F" w:rsidP="00AE3F30" w14:paraId="1B32C804" w14:textId="77777777">
            <w:pPr>
              <w:spacing w:line="269" w:lineRule="auto"/>
              <w:jc w:val="left"/>
              <w:rPr>
                <w:rFonts w:ascii="David" w:eastAsia="Times New Roman" w:hAnsi="David"/>
                <w:color w:val="000000"/>
                <w:sz w:val="22"/>
                <w:szCs w:val="22"/>
                <w:rtl/>
              </w:rPr>
            </w:pPr>
            <w:r w:rsidRPr="0046320F">
              <w:rPr>
                <w:rFonts w:ascii="David" w:eastAsia="Times New Roman" w:hAnsi="David"/>
                <w:color w:val="000000"/>
                <w:sz w:val="22"/>
                <w:szCs w:val="22"/>
                <w:rtl/>
              </w:rPr>
              <w:t>מוגבלויות</w:t>
            </w:r>
          </w:p>
        </w:tc>
        <w:tc>
          <w:tcPr>
            <w:tcW w:w="2438" w:type="pct"/>
            <w:tcBorders>
              <w:top w:val="nil"/>
              <w:left w:val="single" w:sz="4" w:space="0" w:color="auto"/>
              <w:bottom w:val="single" w:sz="4" w:space="0" w:color="auto"/>
              <w:right w:val="single" w:sz="4" w:space="0" w:color="auto"/>
            </w:tcBorders>
            <w:shd w:val="clear" w:color="auto" w:fill="auto"/>
            <w:noWrap/>
            <w:vAlign w:val="center"/>
            <w:hideMark/>
          </w:tcPr>
          <w:p w:rsidR="0046320F" w:rsidRPr="0046320F" w:rsidP="00AE3F30" w14:paraId="06301334" w14:textId="77777777">
            <w:pPr>
              <w:spacing w:line="269" w:lineRule="auto"/>
              <w:jc w:val="left"/>
              <w:rPr>
                <w:rFonts w:ascii="David" w:eastAsia="Times New Roman" w:hAnsi="David"/>
                <w:color w:val="000000"/>
                <w:sz w:val="22"/>
                <w:szCs w:val="22"/>
                <w:rtl/>
              </w:rPr>
            </w:pPr>
            <w:r w:rsidRPr="0046320F">
              <w:rPr>
                <w:rFonts w:ascii="David" w:eastAsia="Times New Roman" w:hAnsi="David"/>
                <w:color w:val="000000"/>
                <w:sz w:val="22"/>
                <w:szCs w:val="22"/>
              </w:rPr>
              <w:t>23,703</w:t>
            </w:r>
          </w:p>
        </w:tc>
      </w:tr>
      <w:tr w14:paraId="539DC7F2" w14:textId="77777777" w:rsidTr="00D160B9">
        <w:tblPrEx>
          <w:tblW w:w="3883" w:type="pct"/>
          <w:jc w:val="center"/>
          <w:tblLook w:val="04A0"/>
        </w:tblPrEx>
        <w:trPr>
          <w:trHeight w:val="300"/>
          <w:jc w:val="center"/>
        </w:trPr>
        <w:tc>
          <w:tcPr>
            <w:tcW w:w="2562" w:type="pct"/>
            <w:tcBorders>
              <w:top w:val="nil"/>
              <w:left w:val="single" w:sz="4" w:space="0" w:color="auto"/>
              <w:bottom w:val="single" w:sz="4" w:space="0" w:color="auto"/>
              <w:right w:val="single" w:sz="4" w:space="0" w:color="auto"/>
            </w:tcBorders>
            <w:shd w:val="clear" w:color="auto" w:fill="auto"/>
            <w:noWrap/>
            <w:vAlign w:val="center"/>
            <w:hideMark/>
          </w:tcPr>
          <w:p w:rsidR="0046320F" w:rsidRPr="0046320F" w:rsidP="00AE3F30" w14:paraId="0400AD93" w14:textId="77777777">
            <w:pPr>
              <w:spacing w:line="269" w:lineRule="auto"/>
              <w:jc w:val="left"/>
              <w:rPr>
                <w:rFonts w:ascii="David" w:eastAsia="Times New Roman" w:hAnsi="David"/>
                <w:color w:val="000000"/>
                <w:sz w:val="22"/>
                <w:szCs w:val="22"/>
                <w:rtl/>
              </w:rPr>
            </w:pPr>
            <w:r w:rsidRPr="0046320F">
              <w:rPr>
                <w:rFonts w:ascii="David" w:eastAsia="Times New Roman" w:hAnsi="David"/>
                <w:color w:val="000000"/>
                <w:sz w:val="22"/>
                <w:szCs w:val="22"/>
                <w:rtl/>
              </w:rPr>
              <w:t>נוער וצעירים</w:t>
            </w:r>
          </w:p>
        </w:tc>
        <w:tc>
          <w:tcPr>
            <w:tcW w:w="2438" w:type="pct"/>
            <w:tcBorders>
              <w:top w:val="nil"/>
              <w:left w:val="single" w:sz="4" w:space="0" w:color="auto"/>
              <w:bottom w:val="single" w:sz="4" w:space="0" w:color="auto"/>
              <w:right w:val="single" w:sz="4" w:space="0" w:color="auto"/>
            </w:tcBorders>
            <w:shd w:val="clear" w:color="auto" w:fill="auto"/>
            <w:noWrap/>
            <w:vAlign w:val="center"/>
            <w:hideMark/>
          </w:tcPr>
          <w:p w:rsidR="0046320F" w:rsidRPr="0046320F" w:rsidP="00AE3F30" w14:paraId="290F863E" w14:textId="77777777">
            <w:pPr>
              <w:spacing w:line="269" w:lineRule="auto"/>
              <w:jc w:val="left"/>
              <w:rPr>
                <w:rFonts w:ascii="David" w:eastAsia="Times New Roman" w:hAnsi="David"/>
                <w:color w:val="000000"/>
                <w:sz w:val="22"/>
                <w:szCs w:val="22"/>
                <w:rtl/>
              </w:rPr>
            </w:pPr>
            <w:r w:rsidRPr="0046320F">
              <w:rPr>
                <w:rFonts w:ascii="David" w:eastAsia="Times New Roman" w:hAnsi="David"/>
                <w:color w:val="000000"/>
                <w:sz w:val="22"/>
                <w:szCs w:val="22"/>
              </w:rPr>
              <w:t>10,740</w:t>
            </w:r>
          </w:p>
        </w:tc>
      </w:tr>
      <w:tr w14:paraId="38D2733C" w14:textId="77777777" w:rsidTr="00D160B9">
        <w:tblPrEx>
          <w:tblW w:w="3883" w:type="pct"/>
          <w:jc w:val="center"/>
          <w:tblLook w:val="04A0"/>
        </w:tblPrEx>
        <w:trPr>
          <w:trHeight w:val="300"/>
          <w:jc w:val="center"/>
        </w:trPr>
        <w:tc>
          <w:tcPr>
            <w:tcW w:w="2562" w:type="pct"/>
            <w:tcBorders>
              <w:top w:val="nil"/>
              <w:left w:val="single" w:sz="4" w:space="0" w:color="auto"/>
              <w:bottom w:val="single" w:sz="4" w:space="0" w:color="auto"/>
              <w:right w:val="single" w:sz="4" w:space="0" w:color="auto"/>
            </w:tcBorders>
            <w:shd w:val="clear" w:color="auto" w:fill="auto"/>
            <w:noWrap/>
            <w:vAlign w:val="center"/>
            <w:hideMark/>
          </w:tcPr>
          <w:p w:rsidR="0046320F" w:rsidRPr="0046320F" w:rsidP="00AE3F30" w14:paraId="670C7D6E" w14:textId="77777777">
            <w:pPr>
              <w:spacing w:line="269" w:lineRule="auto"/>
              <w:jc w:val="left"/>
              <w:rPr>
                <w:rFonts w:ascii="David" w:eastAsia="Times New Roman" w:hAnsi="David"/>
                <w:color w:val="000000"/>
                <w:sz w:val="22"/>
                <w:szCs w:val="22"/>
              </w:rPr>
            </w:pPr>
            <w:r w:rsidRPr="0046320F">
              <w:rPr>
                <w:rFonts w:ascii="David" w:eastAsia="Times New Roman" w:hAnsi="David"/>
                <w:color w:val="000000"/>
                <w:sz w:val="22"/>
                <w:szCs w:val="22"/>
                <w:rtl/>
              </w:rPr>
              <w:t>התמכרויות</w:t>
            </w:r>
          </w:p>
        </w:tc>
        <w:tc>
          <w:tcPr>
            <w:tcW w:w="2438" w:type="pct"/>
            <w:tcBorders>
              <w:top w:val="nil"/>
              <w:left w:val="single" w:sz="4" w:space="0" w:color="auto"/>
              <w:bottom w:val="single" w:sz="4" w:space="0" w:color="auto"/>
              <w:right w:val="single" w:sz="4" w:space="0" w:color="auto"/>
            </w:tcBorders>
            <w:shd w:val="clear" w:color="auto" w:fill="auto"/>
            <w:noWrap/>
            <w:vAlign w:val="center"/>
            <w:hideMark/>
          </w:tcPr>
          <w:p w:rsidR="0046320F" w:rsidRPr="0046320F" w:rsidP="00AE3F30" w14:paraId="6534E217" w14:textId="77777777">
            <w:pPr>
              <w:spacing w:line="269" w:lineRule="auto"/>
              <w:jc w:val="left"/>
              <w:rPr>
                <w:rFonts w:ascii="David" w:eastAsia="Times New Roman" w:hAnsi="David"/>
                <w:color w:val="000000"/>
                <w:sz w:val="22"/>
                <w:szCs w:val="22"/>
                <w:rtl/>
              </w:rPr>
            </w:pPr>
            <w:r w:rsidRPr="0046320F">
              <w:rPr>
                <w:rFonts w:ascii="David" w:eastAsia="Times New Roman" w:hAnsi="David"/>
                <w:color w:val="000000"/>
                <w:sz w:val="22"/>
                <w:szCs w:val="22"/>
              </w:rPr>
              <w:t>3,012</w:t>
            </w:r>
          </w:p>
        </w:tc>
      </w:tr>
      <w:tr w14:paraId="2334CDEF" w14:textId="77777777" w:rsidTr="00D160B9">
        <w:tblPrEx>
          <w:tblW w:w="3883" w:type="pct"/>
          <w:jc w:val="center"/>
          <w:tblLook w:val="04A0"/>
        </w:tblPrEx>
        <w:trPr>
          <w:trHeight w:val="300"/>
          <w:jc w:val="center"/>
        </w:trPr>
        <w:tc>
          <w:tcPr>
            <w:tcW w:w="2562" w:type="pct"/>
            <w:tcBorders>
              <w:top w:val="nil"/>
              <w:left w:val="single" w:sz="4" w:space="0" w:color="auto"/>
              <w:bottom w:val="single" w:sz="4" w:space="0" w:color="auto"/>
              <w:right w:val="single" w:sz="4" w:space="0" w:color="auto"/>
            </w:tcBorders>
            <w:shd w:val="clear" w:color="auto" w:fill="auto"/>
            <w:noWrap/>
            <w:vAlign w:val="center"/>
            <w:hideMark/>
          </w:tcPr>
          <w:p w:rsidR="0046320F" w:rsidRPr="0046320F" w:rsidP="00AE3F30" w14:paraId="7C9B8754" w14:textId="77777777">
            <w:pPr>
              <w:spacing w:line="269" w:lineRule="auto"/>
              <w:jc w:val="left"/>
              <w:rPr>
                <w:rFonts w:ascii="David" w:eastAsia="Times New Roman" w:hAnsi="David"/>
                <w:color w:val="000000"/>
                <w:sz w:val="22"/>
                <w:szCs w:val="22"/>
              </w:rPr>
            </w:pPr>
            <w:r w:rsidRPr="0046320F">
              <w:rPr>
                <w:rFonts w:ascii="David" w:eastAsia="Times New Roman" w:hAnsi="David"/>
                <w:color w:val="000000"/>
                <w:sz w:val="22"/>
                <w:szCs w:val="22"/>
                <w:rtl/>
              </w:rPr>
              <w:t>אלימות במשפחה</w:t>
            </w:r>
          </w:p>
        </w:tc>
        <w:tc>
          <w:tcPr>
            <w:tcW w:w="2438" w:type="pct"/>
            <w:tcBorders>
              <w:top w:val="nil"/>
              <w:left w:val="single" w:sz="4" w:space="0" w:color="auto"/>
              <w:bottom w:val="single" w:sz="4" w:space="0" w:color="auto"/>
              <w:right w:val="single" w:sz="4" w:space="0" w:color="auto"/>
            </w:tcBorders>
            <w:shd w:val="clear" w:color="auto" w:fill="auto"/>
            <w:noWrap/>
            <w:vAlign w:val="center"/>
            <w:hideMark/>
          </w:tcPr>
          <w:p w:rsidR="0046320F" w:rsidRPr="0046320F" w:rsidP="00AE3F30" w14:paraId="75A3AD1B" w14:textId="77777777">
            <w:pPr>
              <w:spacing w:line="269" w:lineRule="auto"/>
              <w:jc w:val="left"/>
              <w:rPr>
                <w:rFonts w:ascii="David" w:eastAsia="Times New Roman" w:hAnsi="David"/>
                <w:color w:val="000000"/>
                <w:sz w:val="22"/>
                <w:szCs w:val="22"/>
                <w:rtl/>
              </w:rPr>
            </w:pPr>
            <w:r w:rsidRPr="0046320F">
              <w:rPr>
                <w:rFonts w:ascii="David" w:eastAsia="Times New Roman" w:hAnsi="David"/>
                <w:color w:val="000000"/>
                <w:sz w:val="22"/>
                <w:szCs w:val="22"/>
              </w:rPr>
              <w:t>2,185</w:t>
            </w:r>
          </w:p>
        </w:tc>
      </w:tr>
    </w:tbl>
    <w:p w:rsidR="0046320F" w:rsidRPr="0046320F" w:rsidP="00AE3F30" w14:paraId="3BCD1DAB" w14:textId="77777777">
      <w:pPr>
        <w:shd w:val="clear" w:color="auto" w:fill="FFFFFF"/>
        <w:spacing w:line="269" w:lineRule="auto"/>
        <w:jc w:val="left"/>
        <w:textAlignment w:val="top"/>
        <w:rPr>
          <w:rFonts w:ascii="David" w:eastAsia="Calibri" w:hAnsi="David"/>
          <w:szCs w:val="20"/>
          <w:rtl/>
        </w:rPr>
      </w:pPr>
      <w:r w:rsidRPr="0046320F">
        <w:rPr>
          <w:rFonts w:ascii="David" w:eastAsia="Calibri" w:hAnsi="David" w:hint="cs"/>
          <w:szCs w:val="20"/>
          <w:rtl/>
        </w:rPr>
        <w:t>על פי נתוני משרד הרווחה, בעיבוד משרד מבקר המדינה.</w:t>
      </w:r>
    </w:p>
    <w:p w:rsidR="0046320F" w:rsidRPr="0046320F" w:rsidP="00AE3F30" w14:paraId="46F80CC7" w14:textId="77777777">
      <w:pPr>
        <w:shd w:val="clear" w:color="auto" w:fill="FFFFFF"/>
        <w:spacing w:line="269" w:lineRule="auto"/>
        <w:textAlignment w:val="top"/>
        <w:rPr>
          <w:rFonts w:ascii="David" w:eastAsia="Calibri" w:hAnsi="David"/>
          <w:szCs w:val="20"/>
          <w:rtl/>
        </w:rPr>
      </w:pPr>
      <w:r w:rsidRPr="0046320F">
        <w:rPr>
          <w:rFonts w:ascii="David" w:eastAsia="Calibri" w:hAnsi="David" w:hint="cs"/>
          <w:szCs w:val="20"/>
          <w:rtl/>
        </w:rPr>
        <w:t>* הנתונים מעודכנים לספטמבר 2025.</w:t>
      </w:r>
    </w:p>
    <w:p w:rsidR="0046320F" w:rsidRPr="0046320F" w:rsidP="00AE3F30" w14:paraId="350EF819" w14:textId="77777777">
      <w:pPr>
        <w:spacing w:line="269" w:lineRule="auto"/>
        <w:ind w:left="-567"/>
        <w:rPr>
          <w:rFonts w:eastAsia="Calibri"/>
          <w:szCs w:val="20"/>
          <w:rtl/>
          <w:lang w:eastAsia="he-IL"/>
        </w:rPr>
      </w:pPr>
    </w:p>
    <w:p w:rsidR="0046320F" w:rsidRPr="0046320F" w:rsidP="00AE3F30" w14:paraId="1A50ADB4" w14:textId="77777777">
      <w:pPr>
        <w:spacing w:line="269" w:lineRule="auto"/>
        <w:rPr>
          <w:rFonts w:eastAsia="Times New Roman"/>
          <w:rtl/>
          <w:lang w:eastAsia="he-IL"/>
        </w:rPr>
      </w:pPr>
      <w:r w:rsidRPr="0046320F">
        <w:rPr>
          <w:rFonts w:eastAsia="Times New Roman" w:hint="cs"/>
          <w:rtl/>
          <w:lang w:eastAsia="he-IL"/>
        </w:rPr>
        <w:t>מלוח 6 עולה כי התחום העמוס ביותר בהיבט של מספר תיקי הרווחה הארצי הוא תחום המשפחה (בסה"כ 329,315 תיקים בשנת 2025), ובפער ניכר אחריו מדורג תחום האזרחים הוותיקים (35,867).</w:t>
      </w:r>
    </w:p>
    <w:p w:rsidR="0046320F" w:rsidRPr="0046320F" w:rsidP="00AE3F30" w14:paraId="242484F8" w14:textId="77777777">
      <w:pPr>
        <w:spacing w:line="269" w:lineRule="auto"/>
        <w:ind w:left="-567"/>
        <w:rPr>
          <w:rFonts w:eastAsia="Calibri"/>
          <w:szCs w:val="20"/>
          <w:rtl/>
          <w:lang w:eastAsia="he-IL"/>
        </w:rPr>
      </w:pPr>
    </w:p>
    <w:p w:rsidR="0046320F" w:rsidRPr="0046320F" w:rsidP="00AE3F30" w14:paraId="280DE8E0" w14:textId="77777777">
      <w:pPr>
        <w:spacing w:line="269" w:lineRule="auto"/>
        <w:rPr>
          <w:rFonts w:eastAsia="Times New Roman"/>
          <w:rtl/>
          <w:lang w:eastAsia="he-IL"/>
        </w:rPr>
      </w:pPr>
      <w:r w:rsidRPr="0046320F">
        <w:rPr>
          <w:rFonts w:eastAsia="Times New Roman" w:hint="cs"/>
          <w:rtl/>
          <w:lang w:eastAsia="he-IL"/>
        </w:rPr>
        <w:t xml:space="preserve">כדי </w:t>
      </w:r>
      <w:r w:rsidRPr="0046320F">
        <w:rPr>
          <w:rFonts w:eastAsia="Times New Roman" w:hint="cs"/>
          <w:rtl/>
          <w:lang w:eastAsia="he-IL"/>
        </w:rPr>
        <w:t>לאמוד</w:t>
      </w:r>
      <w:r w:rsidRPr="0046320F">
        <w:rPr>
          <w:rFonts w:eastAsia="Times New Roman" w:hint="cs"/>
          <w:rtl/>
          <w:lang w:eastAsia="he-IL"/>
        </w:rPr>
        <w:t xml:space="preserve"> את העומס המוטל על </w:t>
      </w:r>
      <w:r w:rsidRPr="0046320F">
        <w:rPr>
          <w:rFonts w:eastAsia="Times New Roman" w:hint="cs"/>
          <w:rtl/>
          <w:lang w:eastAsia="he-IL"/>
        </w:rPr>
        <w:t>העו"סים</w:t>
      </w:r>
      <w:r w:rsidRPr="0046320F">
        <w:rPr>
          <w:rFonts w:eastAsia="Times New Roman" w:hint="cs"/>
          <w:rtl/>
          <w:lang w:eastAsia="he-IL"/>
        </w:rPr>
        <w:t xml:space="preserve"> </w:t>
      </w:r>
      <w:r w:rsidRPr="0046320F">
        <w:rPr>
          <w:rFonts w:eastAsia="Times New Roman" w:hint="cs"/>
          <w:rtl/>
          <w:lang w:eastAsia="he-IL"/>
        </w:rPr>
        <w:t>במש"ח</w:t>
      </w:r>
      <w:r w:rsidRPr="0046320F">
        <w:rPr>
          <w:rFonts w:eastAsia="Times New Roman" w:hint="cs"/>
          <w:rtl/>
          <w:lang w:eastAsia="he-IL"/>
        </w:rPr>
        <w:t xml:space="preserve"> בחלוקה לפי תחומי עיסוק נדרשים נתונים על מספר תיקי הרווחה שבהם מטפל כל אחד </w:t>
      </w:r>
      <w:r w:rsidRPr="0046320F">
        <w:rPr>
          <w:rFonts w:eastAsia="Times New Roman" w:hint="cs"/>
          <w:rtl/>
          <w:lang w:eastAsia="he-IL"/>
        </w:rPr>
        <w:t>מהעו"סים</w:t>
      </w:r>
      <w:r w:rsidRPr="0046320F">
        <w:rPr>
          <w:rFonts w:eastAsia="Times New Roman" w:hint="cs"/>
          <w:rtl/>
          <w:lang w:eastAsia="he-IL"/>
        </w:rPr>
        <w:t xml:space="preserve"> בתפקידים השונים </w:t>
      </w:r>
      <w:r w:rsidRPr="0046320F">
        <w:rPr>
          <w:rFonts w:eastAsia="Times New Roman" w:hint="cs"/>
          <w:rtl/>
          <w:lang w:eastAsia="he-IL"/>
        </w:rPr>
        <w:t>במש"ח</w:t>
      </w:r>
      <w:r w:rsidRPr="0046320F">
        <w:rPr>
          <w:rFonts w:eastAsia="Times New Roman" w:hint="cs"/>
          <w:rtl/>
          <w:lang w:eastAsia="he-IL"/>
        </w:rPr>
        <w:t xml:space="preserve">. </w:t>
      </w:r>
    </w:p>
    <w:p w:rsidR="0046320F" w:rsidRPr="0046320F" w:rsidP="00AE3F30" w14:paraId="38AB977E" w14:textId="77777777">
      <w:pPr>
        <w:spacing w:line="269" w:lineRule="auto"/>
        <w:ind w:left="-567"/>
        <w:rPr>
          <w:rFonts w:eastAsia="Calibri"/>
          <w:szCs w:val="20"/>
          <w:rtl/>
          <w:lang w:eastAsia="he-IL"/>
        </w:rPr>
      </w:pPr>
    </w:p>
    <w:p w:rsidR="0046320F" w:rsidRPr="0046320F" w:rsidP="00AE3F30" w14:paraId="29DF8681" w14:textId="77777777">
      <w:pPr>
        <w:spacing w:line="269" w:lineRule="auto"/>
        <w:rPr>
          <w:rFonts w:eastAsia="Times New Roman"/>
          <w:rtl/>
          <w:lang w:eastAsia="he-IL"/>
        </w:rPr>
      </w:pPr>
      <w:r w:rsidRPr="0046320F">
        <w:rPr>
          <w:rFonts w:eastAsia="Times New Roman" w:hint="cs"/>
          <w:rtl/>
          <w:lang w:eastAsia="he-IL"/>
        </w:rPr>
        <w:t xml:space="preserve">משרד הרווחה מסר לצוות הביקורת כי הנתונים שברשותו אינם משקפים במדויק את תמונת המצב המורכבת על מספר תיקי הרווחה לעו"ס בחלוקה לפי תפקיד. גם במחקר שעשה משרד הרווחה בדצמבר 2024 צוין כי </w:t>
      </w:r>
      <w:r w:rsidRPr="0046320F">
        <w:rPr>
          <w:rFonts w:eastAsia="Times New Roman"/>
          <w:rtl/>
          <w:lang w:eastAsia="he-IL"/>
        </w:rPr>
        <w:t xml:space="preserve">למשרד אין מידע </w:t>
      </w:r>
      <w:r w:rsidRPr="0046320F">
        <w:rPr>
          <w:rFonts w:eastAsia="Times New Roman" w:hint="cs"/>
          <w:rtl/>
          <w:lang w:eastAsia="he-IL"/>
        </w:rPr>
        <w:t>מדויק דיו</w:t>
      </w:r>
      <w:r w:rsidRPr="0046320F">
        <w:rPr>
          <w:rFonts w:eastAsia="Times New Roman"/>
          <w:rtl/>
          <w:lang w:eastAsia="he-IL"/>
        </w:rPr>
        <w:t xml:space="preserve"> על העומסים שיש על </w:t>
      </w:r>
      <w:r w:rsidRPr="0046320F">
        <w:rPr>
          <w:rFonts w:eastAsia="Times New Roman"/>
          <w:rtl/>
          <w:lang w:eastAsia="he-IL"/>
        </w:rPr>
        <w:t>העו"ס</w:t>
      </w:r>
      <w:r w:rsidRPr="0046320F">
        <w:rPr>
          <w:rFonts w:eastAsia="Times New Roman" w:hint="cs"/>
          <w:rtl/>
          <w:lang w:eastAsia="he-IL"/>
        </w:rPr>
        <w:t>ים</w:t>
      </w:r>
      <w:r w:rsidRPr="0046320F">
        <w:rPr>
          <w:rFonts w:eastAsia="Times New Roman"/>
          <w:rtl/>
          <w:lang w:eastAsia="he-IL"/>
        </w:rPr>
        <w:t>,</w:t>
      </w:r>
      <w:r w:rsidRPr="0046320F">
        <w:rPr>
          <w:rFonts w:eastAsia="Times New Roman" w:hint="cs"/>
          <w:rtl/>
          <w:lang w:eastAsia="he-IL"/>
        </w:rPr>
        <w:t xml:space="preserve"> </w:t>
      </w:r>
      <w:r w:rsidRPr="0046320F">
        <w:rPr>
          <w:rFonts w:eastAsia="Times New Roman"/>
          <w:rtl/>
          <w:lang w:eastAsia="he-IL"/>
        </w:rPr>
        <w:t>בהתבסס על מספר תיקי הרווחה שבטיפולם ועל סוגיהם</w:t>
      </w:r>
      <w:r>
        <w:rPr>
          <w:rFonts w:eastAsia="Times New Roman"/>
          <w:vertAlign w:val="superscript"/>
          <w:rtl/>
          <w:lang w:eastAsia="he-IL"/>
        </w:rPr>
        <w:footnoteReference w:id="56"/>
      </w:r>
      <w:r w:rsidRPr="0046320F">
        <w:rPr>
          <w:rFonts w:eastAsia="Times New Roman" w:hint="cs"/>
          <w:rtl/>
          <w:lang w:eastAsia="he-IL"/>
        </w:rPr>
        <w:t xml:space="preserve">. </w:t>
      </w:r>
    </w:p>
    <w:p w:rsidR="0046320F" w:rsidRPr="0046320F" w:rsidP="00AE3F30" w14:paraId="7F37D282" w14:textId="77777777">
      <w:pPr>
        <w:spacing w:line="269" w:lineRule="auto"/>
        <w:ind w:left="-567"/>
        <w:rPr>
          <w:rFonts w:eastAsia="Calibri"/>
          <w:szCs w:val="20"/>
          <w:rtl/>
          <w:lang w:eastAsia="he-IL"/>
        </w:rPr>
      </w:pPr>
    </w:p>
    <w:p w:rsidR="0046320F" w:rsidRPr="0046320F" w:rsidP="00AE3F30" w14:paraId="1B93C8A7" w14:textId="77777777">
      <w:pPr>
        <w:spacing w:line="269" w:lineRule="auto"/>
        <w:rPr>
          <w:rFonts w:eastAsia="Times New Roman"/>
          <w:rtl/>
          <w:lang w:eastAsia="he-IL"/>
        </w:rPr>
      </w:pPr>
      <w:r w:rsidRPr="0046320F">
        <w:rPr>
          <w:rFonts w:eastAsia="Times New Roman" w:hint="cs"/>
          <w:rtl/>
          <w:lang w:eastAsia="he-IL"/>
        </w:rPr>
        <w:t xml:space="preserve">לדוגמה, </w:t>
      </w:r>
      <w:bookmarkStart w:id="21" w:name="_Hlk217812525"/>
      <w:r w:rsidRPr="0046320F">
        <w:rPr>
          <w:rFonts w:eastAsia="Times New Roman" w:hint="cs"/>
          <w:rtl/>
          <w:lang w:eastAsia="he-IL"/>
        </w:rPr>
        <w:t xml:space="preserve">מנתוני משרד הרווחה שהועברו למשרד מבקר המדינה על </w:t>
      </w:r>
      <w:r w:rsidRPr="0046320F">
        <w:rPr>
          <w:rFonts w:eastAsia="Times New Roman" w:hint="cs"/>
          <w:rtl/>
          <w:lang w:eastAsia="he-IL"/>
        </w:rPr>
        <w:t>המש"חים</w:t>
      </w:r>
      <w:r w:rsidRPr="0046320F">
        <w:rPr>
          <w:rFonts w:eastAsia="Times New Roman" w:hint="cs"/>
          <w:rtl/>
          <w:lang w:eastAsia="he-IL"/>
        </w:rPr>
        <w:t xml:space="preserve"> ברשויות המקומיות שנבדקו (עיריות </w:t>
      </w:r>
      <w:r w:rsidRPr="0046320F">
        <w:rPr>
          <w:rFonts w:eastAsia="Times New Roman" w:hint="eastAsia"/>
          <w:b/>
          <w:bCs/>
          <w:rtl/>
          <w:lang w:eastAsia="he-IL"/>
        </w:rPr>
        <w:t>מגדל</w:t>
      </w:r>
      <w:r w:rsidRPr="0046320F">
        <w:rPr>
          <w:rFonts w:eastAsia="Times New Roman"/>
          <w:b/>
          <w:bCs/>
          <w:rtl/>
          <w:lang w:eastAsia="he-IL"/>
        </w:rPr>
        <w:t xml:space="preserve"> </w:t>
      </w:r>
      <w:r w:rsidRPr="0046320F">
        <w:rPr>
          <w:rFonts w:eastAsia="Times New Roman" w:hint="eastAsia"/>
          <w:b/>
          <w:bCs/>
          <w:rtl/>
          <w:lang w:eastAsia="he-IL"/>
        </w:rPr>
        <w:t>העמק</w:t>
      </w:r>
      <w:r w:rsidRPr="0046320F">
        <w:rPr>
          <w:rFonts w:eastAsia="Times New Roman" w:hint="cs"/>
          <w:rtl/>
          <w:lang w:eastAsia="he-IL"/>
        </w:rPr>
        <w:t xml:space="preserve">, </w:t>
      </w:r>
      <w:r w:rsidRPr="0046320F">
        <w:rPr>
          <w:rFonts w:eastAsia="Times New Roman" w:hint="eastAsia"/>
          <w:b/>
          <w:bCs/>
          <w:rtl/>
          <w:lang w:eastAsia="he-IL"/>
        </w:rPr>
        <w:t>מודיעין</w:t>
      </w:r>
      <w:r w:rsidRPr="0046320F">
        <w:rPr>
          <w:rFonts w:eastAsia="Times New Roman" w:hint="cs"/>
          <w:rtl/>
          <w:lang w:eastAsia="he-IL"/>
        </w:rPr>
        <w:t xml:space="preserve">, </w:t>
      </w:r>
      <w:r w:rsidRPr="0046320F">
        <w:rPr>
          <w:rFonts w:eastAsia="Times New Roman" w:hint="eastAsia"/>
          <w:b/>
          <w:bCs/>
          <w:rtl/>
          <w:lang w:eastAsia="he-IL"/>
        </w:rPr>
        <w:t>מעלות</w:t>
      </w:r>
      <w:r w:rsidRPr="0046320F">
        <w:rPr>
          <w:rFonts w:eastAsia="Times New Roman" w:hint="cs"/>
          <w:b/>
          <w:bCs/>
          <w:rtl/>
          <w:lang w:eastAsia="he-IL"/>
        </w:rPr>
        <w:t>-</w:t>
      </w:r>
      <w:r w:rsidRPr="0046320F">
        <w:rPr>
          <w:rFonts w:eastAsia="Times New Roman" w:hint="eastAsia"/>
          <w:b/>
          <w:bCs/>
          <w:rtl/>
          <w:lang w:eastAsia="he-IL"/>
        </w:rPr>
        <w:t>תרשיחא</w:t>
      </w:r>
      <w:r w:rsidRPr="0046320F">
        <w:rPr>
          <w:rFonts w:eastAsia="Times New Roman" w:hint="cs"/>
          <w:rtl/>
          <w:lang w:eastAsia="he-IL"/>
        </w:rPr>
        <w:t xml:space="preserve"> </w:t>
      </w:r>
      <w:r w:rsidRPr="0046320F">
        <w:rPr>
          <w:rFonts w:eastAsia="Times New Roman" w:hint="eastAsia"/>
          <w:b/>
          <w:bCs/>
          <w:rtl/>
          <w:lang w:eastAsia="he-IL"/>
        </w:rPr>
        <w:t>וקריית</w:t>
      </w:r>
      <w:r w:rsidRPr="0046320F">
        <w:rPr>
          <w:rFonts w:eastAsia="Times New Roman"/>
          <w:b/>
          <w:bCs/>
          <w:rtl/>
          <w:lang w:eastAsia="he-IL"/>
        </w:rPr>
        <w:t xml:space="preserve"> </w:t>
      </w:r>
      <w:r w:rsidRPr="0046320F">
        <w:rPr>
          <w:rFonts w:eastAsia="Times New Roman" w:hint="eastAsia"/>
          <w:b/>
          <w:bCs/>
          <w:rtl/>
          <w:lang w:eastAsia="he-IL"/>
        </w:rPr>
        <w:t>מוצקין</w:t>
      </w:r>
      <w:r w:rsidRPr="0046320F">
        <w:rPr>
          <w:rFonts w:eastAsia="Times New Roman" w:hint="cs"/>
          <w:rtl/>
          <w:lang w:eastAsia="he-IL"/>
        </w:rPr>
        <w:t xml:space="preserve"> והמועצה המקומית </w:t>
      </w:r>
      <w:r w:rsidRPr="0046320F">
        <w:rPr>
          <w:rFonts w:eastAsia="Times New Roman" w:hint="eastAsia"/>
          <w:b/>
          <w:bCs/>
          <w:rtl/>
          <w:lang w:eastAsia="he-IL"/>
        </w:rPr>
        <w:t>ראש</w:t>
      </w:r>
      <w:r w:rsidRPr="0046320F">
        <w:rPr>
          <w:rFonts w:eastAsia="Times New Roman"/>
          <w:b/>
          <w:bCs/>
          <w:rtl/>
          <w:lang w:eastAsia="he-IL"/>
        </w:rPr>
        <w:t xml:space="preserve"> </w:t>
      </w:r>
      <w:r w:rsidRPr="0046320F">
        <w:rPr>
          <w:rFonts w:eastAsia="Times New Roman" w:hint="eastAsia"/>
          <w:b/>
          <w:bCs/>
          <w:rtl/>
          <w:lang w:eastAsia="he-IL"/>
        </w:rPr>
        <w:t>פינה</w:t>
      </w:r>
      <w:r w:rsidRPr="0046320F">
        <w:rPr>
          <w:rFonts w:eastAsia="Times New Roman" w:hint="cs"/>
          <w:rtl/>
          <w:lang w:eastAsia="he-IL"/>
        </w:rPr>
        <w:t xml:space="preserve">), עולה כי היו 50 מקרים (מתוך 884, כ-6%) של </w:t>
      </w:r>
      <w:r w:rsidRPr="0046320F">
        <w:rPr>
          <w:rFonts w:eastAsia="Times New Roman" w:hint="cs"/>
          <w:rtl/>
          <w:lang w:eastAsia="he-IL"/>
        </w:rPr>
        <w:t>עו"סים</w:t>
      </w:r>
      <w:r w:rsidRPr="0046320F">
        <w:rPr>
          <w:rFonts w:eastAsia="Times New Roman" w:hint="cs"/>
          <w:rtl/>
          <w:lang w:eastAsia="he-IL"/>
        </w:rPr>
        <w:t xml:space="preserve"> שטיפלו ביותר מ-1,000 תיקי רווחה בשנה: במגדל העמק - 12; במודיעין - 13; במעלות-תרשיחא - 8; בקריית מוצקין - 15; בראש פינה - 2. </w:t>
      </w:r>
      <w:bookmarkEnd w:id="21"/>
      <w:r w:rsidRPr="0046320F">
        <w:rPr>
          <w:rFonts w:eastAsia="Times New Roman" w:hint="cs"/>
          <w:rtl/>
          <w:lang w:eastAsia="he-IL"/>
        </w:rPr>
        <w:t xml:space="preserve">נתון של טיפול לכאורה ביותר מ-1,000 תיקים בשנה מעיד על אנומליה שמעוררת ספק לגבי דיוק הנתונים, ושלא נמצאו לה תימוכין בביקורת ברשויות המקומיות שנבדקו. </w:t>
      </w:r>
    </w:p>
    <w:p w:rsidR="0046320F" w:rsidRPr="0046320F" w:rsidP="00AE3F30" w14:paraId="0F85793A" w14:textId="77777777">
      <w:pPr>
        <w:spacing w:line="269" w:lineRule="auto"/>
        <w:ind w:left="-567"/>
        <w:rPr>
          <w:rFonts w:eastAsia="Calibri"/>
          <w:szCs w:val="20"/>
          <w:rtl/>
          <w:lang w:eastAsia="he-IL"/>
        </w:rPr>
      </w:pPr>
    </w:p>
    <w:p w:rsidR="0046320F" w:rsidRPr="0046320F" w:rsidP="00AE3F30" w14:paraId="0E884F49" w14:textId="77777777">
      <w:pPr>
        <w:spacing w:line="269" w:lineRule="auto"/>
        <w:rPr>
          <w:rFonts w:eastAsia="Times New Roman"/>
          <w:rtl/>
          <w:lang w:eastAsia="he-IL"/>
        </w:rPr>
      </w:pPr>
      <w:r w:rsidRPr="0046320F">
        <w:rPr>
          <w:rFonts w:eastAsia="Calibri" w:hint="eastAsia"/>
          <w:rtl/>
        </w:rPr>
        <w:t>בדיקה</w:t>
      </w:r>
      <w:r w:rsidRPr="0046320F">
        <w:rPr>
          <w:rFonts w:eastAsia="Calibri"/>
          <w:rtl/>
        </w:rPr>
        <w:t xml:space="preserve"> מדגמית </w:t>
      </w:r>
      <w:r w:rsidRPr="0046320F">
        <w:rPr>
          <w:rFonts w:eastAsia="Calibri" w:hint="eastAsia"/>
          <w:rtl/>
        </w:rPr>
        <w:t>שביצע</w:t>
      </w:r>
      <w:r w:rsidRPr="0046320F">
        <w:rPr>
          <w:rFonts w:eastAsia="Calibri"/>
          <w:rtl/>
        </w:rPr>
        <w:t xml:space="preserve"> </w:t>
      </w:r>
      <w:r w:rsidRPr="0046320F">
        <w:rPr>
          <w:rFonts w:eastAsia="Calibri" w:hint="cs"/>
          <w:rtl/>
        </w:rPr>
        <w:t>משרד מבקר המדינה</w:t>
      </w:r>
      <w:r w:rsidRPr="0046320F">
        <w:rPr>
          <w:rFonts w:eastAsia="Calibri"/>
          <w:rtl/>
        </w:rPr>
        <w:t xml:space="preserve"> של כ-10% מהמקרים האמורים העלתה מקרה בו היו רשומים כ-2,600 תיקי רווחה בטיפולו של עו"ס שכלל לא עבד </w:t>
      </w:r>
      <w:r w:rsidRPr="0046320F">
        <w:rPr>
          <w:rFonts w:eastAsia="Calibri" w:hint="eastAsia"/>
          <w:rtl/>
        </w:rPr>
        <w:t>במש</w:t>
      </w:r>
      <w:r w:rsidRPr="0046320F">
        <w:rPr>
          <w:rFonts w:eastAsia="Calibri"/>
          <w:rtl/>
        </w:rPr>
        <w:t>"ח</w:t>
      </w:r>
      <w:r w:rsidRPr="0046320F">
        <w:rPr>
          <w:rFonts w:eastAsia="Calibri"/>
          <w:rtl/>
        </w:rPr>
        <w:t xml:space="preserve"> באותה עת; מקרה בו היו רשומים כ-1,400 תיקים בטיפולו </w:t>
      </w:r>
      <w:r w:rsidRPr="0046320F">
        <w:rPr>
          <w:rFonts w:eastAsia="Calibri" w:hint="eastAsia"/>
          <w:rtl/>
        </w:rPr>
        <w:t>של</w:t>
      </w:r>
      <w:r w:rsidRPr="0046320F">
        <w:rPr>
          <w:rFonts w:eastAsia="Calibri"/>
          <w:rtl/>
        </w:rPr>
        <w:t xml:space="preserve"> </w:t>
      </w:r>
      <w:r w:rsidRPr="0046320F">
        <w:rPr>
          <w:rFonts w:eastAsia="Calibri" w:hint="eastAsia"/>
          <w:rtl/>
        </w:rPr>
        <w:t>עו</w:t>
      </w:r>
      <w:r w:rsidRPr="0046320F">
        <w:rPr>
          <w:rFonts w:eastAsia="Calibri"/>
          <w:rtl/>
        </w:rPr>
        <w:t xml:space="preserve">"ס, </w:t>
      </w:r>
      <w:r w:rsidRPr="0046320F">
        <w:rPr>
          <w:rFonts w:eastAsia="Calibri" w:hint="eastAsia"/>
          <w:rtl/>
        </w:rPr>
        <w:t>שבפועל</w:t>
      </w:r>
      <w:r w:rsidRPr="0046320F">
        <w:rPr>
          <w:rFonts w:eastAsia="Calibri"/>
          <w:rtl/>
        </w:rPr>
        <w:t xml:space="preserve"> </w:t>
      </w:r>
      <w:r w:rsidRPr="0046320F">
        <w:rPr>
          <w:rFonts w:eastAsia="Calibri" w:hint="eastAsia"/>
          <w:rtl/>
        </w:rPr>
        <w:t>טיפל</w:t>
      </w:r>
      <w:r w:rsidRPr="0046320F">
        <w:rPr>
          <w:rFonts w:eastAsia="Calibri"/>
          <w:rtl/>
        </w:rPr>
        <w:t xml:space="preserve"> </w:t>
      </w:r>
      <w:r w:rsidRPr="0046320F">
        <w:rPr>
          <w:rFonts w:eastAsia="Calibri" w:hint="eastAsia"/>
          <w:rtl/>
        </w:rPr>
        <w:t>בכ</w:t>
      </w:r>
      <w:r w:rsidRPr="0046320F">
        <w:rPr>
          <w:rFonts w:eastAsia="Calibri"/>
          <w:rtl/>
        </w:rPr>
        <w:t xml:space="preserve">-200 </w:t>
      </w:r>
      <w:r w:rsidRPr="0046320F">
        <w:rPr>
          <w:rFonts w:eastAsia="Calibri" w:hint="eastAsia"/>
          <w:rtl/>
        </w:rPr>
        <w:t>תיקים</w:t>
      </w:r>
      <w:r w:rsidRPr="0046320F">
        <w:rPr>
          <w:rFonts w:eastAsia="Calibri"/>
          <w:rtl/>
        </w:rPr>
        <w:t xml:space="preserve">; </w:t>
      </w:r>
      <w:r w:rsidRPr="0046320F">
        <w:rPr>
          <w:rFonts w:eastAsia="Calibri" w:hint="eastAsia"/>
          <w:rtl/>
        </w:rPr>
        <w:t>ומקרה</w:t>
      </w:r>
      <w:r w:rsidRPr="0046320F">
        <w:rPr>
          <w:rFonts w:eastAsia="Calibri"/>
          <w:rtl/>
        </w:rPr>
        <w:t xml:space="preserve"> </w:t>
      </w:r>
      <w:r w:rsidRPr="0046320F">
        <w:rPr>
          <w:rFonts w:eastAsia="Calibri" w:hint="eastAsia"/>
          <w:rtl/>
        </w:rPr>
        <w:t>בו</w:t>
      </w:r>
      <w:r w:rsidRPr="0046320F">
        <w:rPr>
          <w:rFonts w:eastAsia="Calibri"/>
          <w:rtl/>
        </w:rPr>
        <w:t xml:space="preserve"> </w:t>
      </w:r>
      <w:r w:rsidRPr="0046320F">
        <w:rPr>
          <w:rFonts w:eastAsia="Calibri" w:hint="eastAsia"/>
          <w:rtl/>
        </w:rPr>
        <w:t>עו</w:t>
      </w:r>
      <w:r w:rsidRPr="0046320F">
        <w:rPr>
          <w:rFonts w:eastAsia="Calibri"/>
          <w:rtl/>
        </w:rPr>
        <w:t xml:space="preserve">"ס </w:t>
      </w:r>
      <w:r w:rsidRPr="0046320F">
        <w:rPr>
          <w:rFonts w:eastAsia="Calibri" w:hint="eastAsia"/>
          <w:rtl/>
        </w:rPr>
        <w:t>היה</w:t>
      </w:r>
      <w:r w:rsidRPr="0046320F">
        <w:rPr>
          <w:rFonts w:eastAsia="Calibri"/>
          <w:rtl/>
        </w:rPr>
        <w:t xml:space="preserve"> </w:t>
      </w:r>
      <w:r w:rsidRPr="0046320F">
        <w:rPr>
          <w:rFonts w:eastAsia="Calibri" w:hint="eastAsia"/>
          <w:rtl/>
        </w:rPr>
        <w:t>רשום</w:t>
      </w:r>
      <w:r w:rsidRPr="0046320F">
        <w:rPr>
          <w:rFonts w:eastAsia="Calibri"/>
          <w:rtl/>
        </w:rPr>
        <w:t xml:space="preserve"> </w:t>
      </w:r>
      <w:r w:rsidRPr="0046320F">
        <w:rPr>
          <w:rFonts w:eastAsia="Calibri" w:hint="eastAsia"/>
          <w:rtl/>
        </w:rPr>
        <w:t>בארבעה</w:t>
      </w:r>
      <w:r w:rsidRPr="0046320F">
        <w:rPr>
          <w:rFonts w:eastAsia="Calibri"/>
          <w:rtl/>
        </w:rPr>
        <w:t xml:space="preserve"> </w:t>
      </w:r>
      <w:r w:rsidRPr="0046320F">
        <w:rPr>
          <w:rFonts w:eastAsia="Calibri" w:hint="eastAsia"/>
          <w:rtl/>
        </w:rPr>
        <w:t>תפקידים</w:t>
      </w:r>
      <w:r w:rsidRPr="0046320F">
        <w:rPr>
          <w:rFonts w:eastAsia="Calibri"/>
          <w:rtl/>
        </w:rPr>
        <w:t xml:space="preserve"> (ראש </w:t>
      </w:r>
      <w:r w:rsidRPr="0046320F">
        <w:rPr>
          <w:rFonts w:eastAsia="Calibri" w:hint="eastAsia"/>
          <w:rtl/>
        </w:rPr>
        <w:t>צוות</w:t>
      </w:r>
      <w:r w:rsidRPr="0046320F">
        <w:rPr>
          <w:rFonts w:eastAsia="Calibri"/>
          <w:rtl/>
        </w:rPr>
        <w:t xml:space="preserve">, </w:t>
      </w:r>
      <w:r w:rsidRPr="0046320F">
        <w:rPr>
          <w:rFonts w:eastAsia="Calibri" w:hint="eastAsia"/>
          <w:rtl/>
        </w:rPr>
        <w:t>עו</w:t>
      </w:r>
      <w:r w:rsidRPr="0046320F">
        <w:rPr>
          <w:rFonts w:eastAsia="Calibri"/>
          <w:rtl/>
        </w:rPr>
        <w:t xml:space="preserve">"ס </w:t>
      </w:r>
      <w:r w:rsidRPr="0046320F">
        <w:rPr>
          <w:rFonts w:eastAsia="Calibri" w:hint="eastAsia"/>
          <w:rtl/>
        </w:rPr>
        <w:t>משפחה</w:t>
      </w:r>
      <w:r w:rsidRPr="0046320F">
        <w:rPr>
          <w:rFonts w:eastAsia="Calibri"/>
          <w:rtl/>
        </w:rPr>
        <w:t xml:space="preserve">, </w:t>
      </w:r>
      <w:r w:rsidRPr="0046320F">
        <w:rPr>
          <w:rFonts w:eastAsia="Calibri" w:hint="eastAsia"/>
          <w:rtl/>
        </w:rPr>
        <w:t>עו</w:t>
      </w:r>
      <w:r w:rsidRPr="0046320F">
        <w:rPr>
          <w:rFonts w:eastAsia="Calibri"/>
          <w:rtl/>
        </w:rPr>
        <w:t xml:space="preserve">"ס </w:t>
      </w:r>
      <w:r w:rsidRPr="0046320F">
        <w:rPr>
          <w:rFonts w:eastAsia="Calibri" w:hint="eastAsia"/>
          <w:rtl/>
        </w:rPr>
        <w:t>מוגבלויות</w:t>
      </w:r>
      <w:r w:rsidRPr="0046320F">
        <w:rPr>
          <w:rFonts w:eastAsia="Calibri"/>
          <w:rtl/>
        </w:rPr>
        <w:t xml:space="preserve"> </w:t>
      </w:r>
      <w:r w:rsidRPr="0046320F">
        <w:rPr>
          <w:rFonts w:eastAsia="Calibri" w:hint="eastAsia"/>
          <w:rtl/>
        </w:rPr>
        <w:t>ועו</w:t>
      </w:r>
      <w:r w:rsidRPr="0046320F">
        <w:rPr>
          <w:rFonts w:eastAsia="Calibri"/>
          <w:rtl/>
        </w:rPr>
        <w:t xml:space="preserve">"ס </w:t>
      </w:r>
      <w:r w:rsidRPr="0046320F">
        <w:rPr>
          <w:rFonts w:eastAsia="Calibri" w:hint="eastAsia"/>
          <w:rtl/>
        </w:rPr>
        <w:t>אזרחים</w:t>
      </w:r>
      <w:r w:rsidRPr="0046320F">
        <w:rPr>
          <w:rFonts w:eastAsia="Calibri"/>
          <w:rtl/>
        </w:rPr>
        <w:t xml:space="preserve"> </w:t>
      </w:r>
      <w:r w:rsidRPr="0046320F">
        <w:rPr>
          <w:rFonts w:eastAsia="Calibri" w:hint="eastAsia"/>
          <w:rtl/>
        </w:rPr>
        <w:t>ותיקים</w:t>
      </w:r>
      <w:r w:rsidRPr="0046320F">
        <w:rPr>
          <w:rFonts w:eastAsia="Calibri"/>
          <w:rtl/>
        </w:rPr>
        <w:t xml:space="preserve">), </w:t>
      </w:r>
      <w:r w:rsidRPr="0046320F">
        <w:rPr>
          <w:rFonts w:eastAsia="Calibri" w:hint="eastAsia"/>
          <w:rtl/>
        </w:rPr>
        <w:t>בעוד</w:t>
      </w:r>
      <w:r w:rsidRPr="0046320F">
        <w:rPr>
          <w:rFonts w:eastAsia="Calibri"/>
          <w:rtl/>
        </w:rPr>
        <w:t xml:space="preserve"> </w:t>
      </w:r>
      <w:r w:rsidRPr="0046320F">
        <w:rPr>
          <w:rFonts w:eastAsia="Calibri" w:hint="eastAsia"/>
          <w:rtl/>
        </w:rPr>
        <w:t>שבפועל</w:t>
      </w:r>
      <w:r w:rsidRPr="0046320F">
        <w:rPr>
          <w:rFonts w:eastAsia="Calibri"/>
          <w:rtl/>
        </w:rPr>
        <w:t xml:space="preserve"> </w:t>
      </w:r>
      <w:r w:rsidRPr="0046320F">
        <w:rPr>
          <w:rFonts w:eastAsia="Calibri" w:hint="eastAsia"/>
          <w:rtl/>
        </w:rPr>
        <w:t>הוא</w:t>
      </w:r>
      <w:r w:rsidRPr="0046320F">
        <w:rPr>
          <w:rFonts w:eastAsia="Calibri"/>
          <w:rtl/>
        </w:rPr>
        <w:t xml:space="preserve"> </w:t>
      </w:r>
      <w:r w:rsidRPr="0046320F">
        <w:rPr>
          <w:rFonts w:eastAsia="Calibri" w:hint="eastAsia"/>
          <w:rtl/>
        </w:rPr>
        <w:t>מילא</w:t>
      </w:r>
      <w:r w:rsidRPr="0046320F">
        <w:rPr>
          <w:rFonts w:eastAsia="Calibri"/>
          <w:rtl/>
        </w:rPr>
        <w:t xml:space="preserve"> </w:t>
      </w:r>
      <w:r w:rsidRPr="0046320F">
        <w:rPr>
          <w:rFonts w:eastAsia="Calibri" w:hint="eastAsia"/>
          <w:rtl/>
        </w:rPr>
        <w:t>שני</w:t>
      </w:r>
      <w:r w:rsidRPr="0046320F">
        <w:rPr>
          <w:rFonts w:eastAsia="Calibri"/>
          <w:rtl/>
        </w:rPr>
        <w:t xml:space="preserve"> </w:t>
      </w:r>
      <w:r w:rsidRPr="0046320F">
        <w:rPr>
          <w:rFonts w:eastAsia="Calibri" w:hint="eastAsia"/>
          <w:rtl/>
        </w:rPr>
        <w:t>תפקידים</w:t>
      </w:r>
      <w:r w:rsidRPr="0046320F">
        <w:rPr>
          <w:rFonts w:eastAsia="Calibri"/>
          <w:rtl/>
        </w:rPr>
        <w:t xml:space="preserve"> בלבד</w:t>
      </w:r>
      <w:r>
        <w:rPr>
          <w:rFonts w:eastAsia="Calibri"/>
          <w:vertAlign w:val="superscript"/>
          <w:rtl/>
        </w:rPr>
        <w:footnoteReference w:id="57"/>
      </w:r>
      <w:r w:rsidRPr="0046320F">
        <w:rPr>
          <w:rFonts w:eastAsia="Calibri"/>
          <w:rtl/>
        </w:rPr>
        <w:t>.</w:t>
      </w:r>
    </w:p>
    <w:p w:rsidR="0046320F" w:rsidRPr="0046320F" w:rsidP="00AE3F30" w14:paraId="1E565340" w14:textId="77777777">
      <w:pPr>
        <w:spacing w:line="269" w:lineRule="auto"/>
        <w:ind w:left="-567"/>
        <w:rPr>
          <w:rFonts w:eastAsia="Calibri"/>
          <w:szCs w:val="20"/>
          <w:rtl/>
          <w:lang w:eastAsia="he-IL"/>
        </w:rPr>
      </w:pPr>
    </w:p>
    <w:p w:rsidR="0046320F" w:rsidRPr="0046320F" w:rsidP="00AE3F30" w14:paraId="70C48CC6" w14:textId="77777777">
      <w:pPr>
        <w:spacing w:line="269" w:lineRule="auto"/>
        <w:rPr>
          <w:rFonts w:eastAsia="Times New Roman"/>
          <w:rtl/>
          <w:lang w:eastAsia="he-IL"/>
        </w:rPr>
      </w:pPr>
      <w:bookmarkStart w:id="22" w:name="_Hlk217812510"/>
      <w:r w:rsidRPr="0046320F">
        <w:rPr>
          <w:rFonts w:eastAsia="Times New Roman"/>
          <w:b/>
          <w:bCs/>
          <w:rtl/>
          <w:lang w:eastAsia="he-IL"/>
        </w:rPr>
        <w:t xml:space="preserve">נמצא כי נתוני משרד הרווחה </w:t>
      </w:r>
      <w:r w:rsidRPr="0046320F">
        <w:rPr>
          <w:rFonts w:eastAsia="Times New Roman" w:hint="cs"/>
          <w:b/>
          <w:bCs/>
          <w:rtl/>
          <w:lang w:eastAsia="he-IL"/>
        </w:rPr>
        <w:t>על</w:t>
      </w:r>
      <w:r w:rsidRPr="0046320F">
        <w:rPr>
          <w:rFonts w:eastAsia="Times New Roman"/>
          <w:b/>
          <w:bCs/>
          <w:rtl/>
          <w:lang w:eastAsia="he-IL"/>
        </w:rPr>
        <w:t xml:space="preserve"> הרשויות המקומיות שנבדקו (עיריות מגדל העמק, מודיעין, מעלות-תרשיחא וקריית מוצקין והמועצה המקומית ראש פינה) כללו 50 מקרים (כ-6%) של </w:t>
      </w:r>
      <w:r w:rsidRPr="0046320F">
        <w:rPr>
          <w:rFonts w:eastAsia="Times New Roman"/>
          <w:b/>
          <w:bCs/>
          <w:rtl/>
          <w:lang w:eastAsia="he-IL"/>
        </w:rPr>
        <w:t>עו"סים</w:t>
      </w:r>
      <w:r w:rsidRPr="0046320F">
        <w:rPr>
          <w:rFonts w:eastAsia="Times New Roman"/>
          <w:b/>
          <w:bCs/>
          <w:rtl/>
          <w:lang w:eastAsia="he-IL"/>
        </w:rPr>
        <w:t xml:space="preserve"> שטיפלו ביותר מ-1,000 תיקי רווחה בשנה</w:t>
      </w:r>
      <w:r w:rsidRPr="0046320F">
        <w:rPr>
          <w:rFonts w:eastAsia="Times New Roman" w:hint="cs"/>
          <w:b/>
          <w:bCs/>
          <w:rtl/>
          <w:lang w:eastAsia="he-IL"/>
        </w:rPr>
        <w:t>. עוד נמצא ב</w:t>
      </w:r>
      <w:r w:rsidRPr="0046320F">
        <w:rPr>
          <w:rFonts w:eastAsia="Times New Roman"/>
          <w:b/>
          <w:bCs/>
          <w:rtl/>
          <w:lang w:eastAsia="he-IL"/>
        </w:rPr>
        <w:t xml:space="preserve">בדיקה מדגמית של כ-10% מהמקרים </w:t>
      </w:r>
      <w:r w:rsidRPr="0046320F">
        <w:rPr>
          <w:rFonts w:eastAsia="Times New Roman" w:hint="cs"/>
          <w:b/>
          <w:bCs/>
          <w:rtl/>
          <w:lang w:eastAsia="he-IL"/>
        </w:rPr>
        <w:t xml:space="preserve">האלו שביצע </w:t>
      </w:r>
      <w:r w:rsidRPr="0046320F">
        <w:rPr>
          <w:rFonts w:eastAsia="Times New Roman"/>
          <w:b/>
          <w:bCs/>
          <w:rtl/>
          <w:lang w:eastAsia="he-IL"/>
        </w:rPr>
        <w:t>צוות הביקורת</w:t>
      </w:r>
      <w:r w:rsidRPr="0046320F">
        <w:rPr>
          <w:rFonts w:eastAsia="Times New Roman" w:hint="cs"/>
          <w:b/>
          <w:bCs/>
          <w:rtl/>
          <w:lang w:eastAsia="he-IL"/>
        </w:rPr>
        <w:t>,</w:t>
      </w:r>
      <w:r w:rsidRPr="0046320F">
        <w:rPr>
          <w:rFonts w:eastAsia="Times New Roman"/>
          <w:b/>
          <w:bCs/>
          <w:rtl/>
          <w:lang w:eastAsia="he-IL"/>
        </w:rPr>
        <w:t xml:space="preserve"> </w:t>
      </w:r>
      <w:r w:rsidRPr="0046320F">
        <w:rPr>
          <w:rFonts w:eastAsia="Times New Roman" w:hint="cs"/>
          <w:b/>
          <w:bCs/>
          <w:rtl/>
          <w:lang w:eastAsia="he-IL"/>
        </w:rPr>
        <w:t xml:space="preserve">כי היה פער בין נתוני משרד הרווחה על מספר </w:t>
      </w:r>
      <w:r w:rsidRPr="0046320F">
        <w:rPr>
          <w:rFonts w:eastAsia="Times New Roman" w:hint="cs"/>
          <w:b/>
          <w:bCs/>
          <w:rtl/>
          <w:lang w:eastAsia="he-IL"/>
        </w:rPr>
        <w:t>העו"סים</w:t>
      </w:r>
      <w:r w:rsidRPr="0046320F">
        <w:rPr>
          <w:rFonts w:eastAsia="Times New Roman" w:hint="cs"/>
          <w:b/>
          <w:bCs/>
          <w:rtl/>
          <w:lang w:eastAsia="he-IL"/>
        </w:rPr>
        <w:t xml:space="preserve"> ומספר התיקים שבהם טיפלו ובין הנתונים בעניין זה שבידי הרשויות המקומיות שנבדקו.</w:t>
      </w:r>
      <w:r w:rsidRPr="0046320F">
        <w:rPr>
          <w:rFonts w:eastAsia="Times New Roman" w:hint="cs"/>
          <w:rtl/>
          <w:lang w:eastAsia="he-IL"/>
        </w:rPr>
        <w:t xml:space="preserve"> </w:t>
      </w:r>
      <w:r w:rsidRPr="0046320F">
        <w:rPr>
          <w:rFonts w:eastAsia="Times New Roman" w:hint="cs"/>
          <w:b/>
          <w:bCs/>
          <w:rtl/>
          <w:lang w:eastAsia="he-IL"/>
        </w:rPr>
        <w:t xml:space="preserve">עוד נמצא כי לא היה באפשרות משרד הרווחה לשקף באופן מדויק את העומס המוטל בפועל על </w:t>
      </w:r>
      <w:r w:rsidRPr="0046320F">
        <w:rPr>
          <w:rFonts w:eastAsia="Times New Roman" w:hint="cs"/>
          <w:b/>
          <w:bCs/>
          <w:rtl/>
          <w:lang w:eastAsia="he-IL"/>
        </w:rPr>
        <w:t>העו"סים</w:t>
      </w:r>
      <w:r w:rsidRPr="0046320F">
        <w:rPr>
          <w:rFonts w:eastAsia="Times New Roman" w:hint="cs"/>
          <w:b/>
          <w:bCs/>
          <w:rtl/>
          <w:lang w:eastAsia="he-IL"/>
        </w:rPr>
        <w:t xml:space="preserve"> </w:t>
      </w:r>
      <w:r w:rsidRPr="0046320F">
        <w:rPr>
          <w:rFonts w:eastAsia="Times New Roman" w:hint="cs"/>
          <w:b/>
          <w:bCs/>
          <w:rtl/>
          <w:lang w:eastAsia="he-IL"/>
        </w:rPr>
        <w:t>במש"ח</w:t>
      </w:r>
      <w:r w:rsidRPr="0046320F">
        <w:rPr>
          <w:rFonts w:eastAsia="Times New Roman" w:hint="cs"/>
          <w:b/>
          <w:bCs/>
          <w:rtl/>
          <w:lang w:eastAsia="he-IL"/>
        </w:rPr>
        <w:t xml:space="preserve"> בחלוקה לפי תפקיד.</w:t>
      </w:r>
    </w:p>
    <w:p w:rsidR="0046320F" w:rsidRPr="0046320F" w:rsidP="00AE3F30" w14:paraId="3F596F8E" w14:textId="77777777">
      <w:pPr>
        <w:spacing w:line="269" w:lineRule="auto"/>
        <w:ind w:left="-567"/>
        <w:rPr>
          <w:rFonts w:eastAsia="Calibri"/>
          <w:szCs w:val="20"/>
          <w:rtl/>
          <w:lang w:eastAsia="he-IL"/>
        </w:rPr>
      </w:pPr>
    </w:p>
    <w:p w:rsidR="0046320F" w:rsidRPr="0046320F" w:rsidP="00AE3F30" w14:paraId="65197C84" w14:textId="77777777">
      <w:pPr>
        <w:spacing w:line="269" w:lineRule="auto"/>
        <w:rPr>
          <w:rFonts w:eastAsia="Calibri"/>
          <w:rtl/>
          <w:lang w:eastAsia="he-IL"/>
        </w:rPr>
      </w:pPr>
      <w:r w:rsidRPr="0046320F">
        <w:rPr>
          <w:rFonts w:eastAsia="Calibri" w:hint="cs"/>
          <w:rtl/>
          <w:lang w:eastAsia="he-IL"/>
        </w:rPr>
        <w:t>משרד הרווחה מסר בתשובתו כי ניתוח עומסים חייב להתבסס על גידול יחסי במספר מקבלי השירות, תוך שקלול גידול דמוגרפי ולא על גידול אבסולוטי בלבד.</w:t>
      </w:r>
    </w:p>
    <w:bookmarkEnd w:id="22"/>
    <w:p w:rsidR="0046320F" w:rsidRPr="0046320F" w:rsidP="00AE3F30" w14:paraId="1DCABD4E" w14:textId="77777777">
      <w:pPr>
        <w:spacing w:line="269" w:lineRule="auto"/>
        <w:ind w:left="-567"/>
        <w:rPr>
          <w:rFonts w:eastAsia="Calibri"/>
          <w:szCs w:val="20"/>
          <w:rtl/>
          <w:lang w:eastAsia="he-IL"/>
        </w:rPr>
      </w:pPr>
    </w:p>
    <w:p w:rsidR="0046320F" w:rsidRPr="0046320F" w:rsidP="00AE3F30" w14:paraId="05CD1BA7" w14:textId="77777777">
      <w:pPr>
        <w:spacing w:line="269" w:lineRule="auto"/>
        <w:rPr>
          <w:rFonts w:eastAsia="Times New Roman"/>
          <w:b/>
          <w:bCs/>
          <w:rtl/>
          <w:lang w:eastAsia="he-IL"/>
        </w:rPr>
      </w:pPr>
      <w:r w:rsidRPr="0046320F">
        <w:rPr>
          <w:rFonts w:eastAsia="Times New Roman" w:hint="cs"/>
          <w:b/>
          <w:bCs/>
          <w:rtl/>
          <w:lang w:eastAsia="he-IL"/>
        </w:rPr>
        <w:t xml:space="preserve">על משרד הרווחה להגדיר מנגנונים שיאפשרו מעקב אחר מספר תיקי הרווחה בטיפולו של כל אחד </w:t>
      </w:r>
      <w:r w:rsidRPr="0046320F">
        <w:rPr>
          <w:rFonts w:eastAsia="Times New Roman" w:hint="cs"/>
          <w:b/>
          <w:bCs/>
          <w:rtl/>
          <w:lang w:eastAsia="he-IL"/>
        </w:rPr>
        <w:t>מהעו"סים</w:t>
      </w:r>
      <w:r w:rsidRPr="0046320F">
        <w:rPr>
          <w:rFonts w:eastAsia="Times New Roman" w:hint="cs"/>
          <w:b/>
          <w:bCs/>
          <w:rtl/>
          <w:lang w:eastAsia="he-IL"/>
        </w:rPr>
        <w:t xml:space="preserve"> </w:t>
      </w:r>
      <w:r w:rsidRPr="0046320F">
        <w:rPr>
          <w:rFonts w:eastAsia="Times New Roman" w:hint="cs"/>
          <w:b/>
          <w:bCs/>
          <w:rtl/>
          <w:lang w:eastAsia="he-IL"/>
        </w:rPr>
        <w:t>במש"ח</w:t>
      </w:r>
      <w:r w:rsidRPr="0046320F">
        <w:rPr>
          <w:rFonts w:eastAsia="Times New Roman" w:hint="cs"/>
          <w:b/>
          <w:bCs/>
          <w:rtl/>
          <w:lang w:eastAsia="he-IL"/>
        </w:rPr>
        <w:t xml:space="preserve">, לשם בחינת העומס המוטל עליהם בתחומי העיסוק השונים ומתן מענה שלם על סוגיית העומס </w:t>
      </w:r>
      <w:r w:rsidRPr="0046320F">
        <w:rPr>
          <w:rFonts w:eastAsia="Times New Roman" w:hint="cs"/>
          <w:b/>
          <w:bCs/>
          <w:rtl/>
          <w:lang w:eastAsia="he-IL"/>
        </w:rPr>
        <w:t>במש"חים</w:t>
      </w:r>
      <w:r w:rsidRPr="0046320F">
        <w:rPr>
          <w:rFonts w:eastAsia="Times New Roman" w:hint="cs"/>
          <w:b/>
          <w:bCs/>
          <w:rtl/>
          <w:lang w:eastAsia="he-IL"/>
        </w:rPr>
        <w:t xml:space="preserve">. </w:t>
      </w:r>
    </w:p>
    <w:p w:rsidR="0046320F" w:rsidRPr="0046320F" w:rsidP="00AE3F30" w14:paraId="28AA7FA1" w14:textId="77777777">
      <w:pPr>
        <w:spacing w:line="269" w:lineRule="auto"/>
        <w:rPr>
          <w:rFonts w:eastAsia="Calibri"/>
          <w:rtl/>
        </w:rPr>
      </w:pPr>
    </w:p>
    <w:p w:rsidR="0046320F" w:rsidRPr="0046320F" w:rsidP="00AE3F30" w14:paraId="2FEF128A" w14:textId="77777777">
      <w:pPr>
        <w:keepNext/>
        <w:keepLines/>
        <w:spacing w:line="269" w:lineRule="auto"/>
        <w:outlineLvl w:val="3"/>
        <w:rPr>
          <w:rFonts w:eastAsia="Times New Roman"/>
          <w:bCs/>
          <w:szCs w:val="26"/>
          <w:rtl/>
          <w:lang w:eastAsia="he-IL"/>
        </w:rPr>
      </w:pPr>
      <w:r w:rsidRPr="0046320F">
        <w:rPr>
          <w:rFonts w:eastAsia="Times New Roman" w:hint="cs"/>
          <w:bCs/>
          <w:szCs w:val="26"/>
          <w:rtl/>
          <w:lang w:eastAsia="he-IL"/>
        </w:rPr>
        <w:t>העומס ברשויות המקומיות שנבדקו</w:t>
      </w:r>
    </w:p>
    <w:p w:rsidR="0046320F" w:rsidRPr="0046320F" w:rsidP="00AE3F30" w14:paraId="01A703D1" w14:textId="77777777">
      <w:pPr>
        <w:spacing w:line="269" w:lineRule="auto"/>
        <w:ind w:left="-567"/>
        <w:rPr>
          <w:rFonts w:eastAsia="Calibri"/>
          <w:szCs w:val="20"/>
          <w:rtl/>
          <w:lang w:eastAsia="he-IL"/>
        </w:rPr>
      </w:pPr>
    </w:p>
    <w:p w:rsidR="0046320F" w:rsidRPr="0046320F" w:rsidP="00AE3F30" w14:paraId="7F4A0791" w14:textId="77777777">
      <w:pPr>
        <w:spacing w:line="269" w:lineRule="auto"/>
        <w:rPr>
          <w:rFonts w:eastAsia="Times New Roman"/>
          <w:rtl/>
          <w:lang w:eastAsia="he-IL"/>
        </w:rPr>
      </w:pPr>
      <w:r w:rsidRPr="0046320F">
        <w:rPr>
          <w:rFonts w:eastAsia="Times New Roman" w:hint="cs"/>
          <w:rtl/>
          <w:lang w:eastAsia="he-IL"/>
        </w:rPr>
        <w:t>משרד מבקר המדינה בדק את מספר תיקי הרווחה ברשויות המקומיות שנבדקו בכל אחת מהשנים 2022 - 2024</w:t>
      </w:r>
      <w:r>
        <w:rPr>
          <w:rFonts w:eastAsia="Times New Roman"/>
          <w:vertAlign w:val="superscript"/>
          <w:rtl/>
          <w:lang w:eastAsia="he-IL"/>
        </w:rPr>
        <w:footnoteReference w:id="58"/>
      </w:r>
      <w:r w:rsidRPr="0046320F">
        <w:rPr>
          <w:rFonts w:eastAsia="Times New Roman" w:hint="cs"/>
          <w:rtl/>
          <w:lang w:eastAsia="he-IL"/>
        </w:rPr>
        <w:t>.</w:t>
      </w:r>
    </w:p>
    <w:p w:rsidR="0046320F" w:rsidRPr="0046320F" w:rsidP="00AE3F30" w14:paraId="5611510B" w14:textId="77777777">
      <w:pPr>
        <w:spacing w:line="269" w:lineRule="auto"/>
        <w:rPr>
          <w:rFonts w:eastAsia="Times New Roman"/>
          <w:rtl/>
          <w:lang w:eastAsia="he-IL"/>
        </w:rPr>
      </w:pPr>
    </w:p>
    <w:p w:rsidR="0046320F" w:rsidRPr="0046320F" w:rsidP="00AE3F30" w14:paraId="715EF2AD" w14:textId="77777777">
      <w:pPr>
        <w:spacing w:line="269" w:lineRule="auto"/>
        <w:rPr>
          <w:rFonts w:eastAsia="Times New Roman"/>
          <w:rtl/>
          <w:lang w:eastAsia="he-IL"/>
        </w:rPr>
      </w:pPr>
    </w:p>
    <w:p w:rsidR="0046320F" w:rsidRPr="0046320F" w:rsidP="00AE3F30" w14:paraId="6290D553" w14:textId="77777777">
      <w:pPr>
        <w:spacing w:line="269" w:lineRule="auto"/>
        <w:rPr>
          <w:rFonts w:eastAsia="Times New Roman"/>
          <w:rtl/>
          <w:lang w:eastAsia="he-IL"/>
        </w:rPr>
      </w:pPr>
    </w:p>
    <w:p w:rsidR="0046320F" w:rsidRPr="0046320F" w:rsidP="00AE3F30" w14:paraId="6954C25E" w14:textId="77777777">
      <w:pPr>
        <w:spacing w:line="269" w:lineRule="auto"/>
        <w:rPr>
          <w:rFonts w:eastAsia="Times New Roman"/>
          <w:rtl/>
          <w:lang w:eastAsia="he-IL"/>
        </w:rPr>
      </w:pPr>
    </w:p>
    <w:p w:rsidR="0046320F" w:rsidRPr="0046320F" w:rsidP="00AE3F30" w14:paraId="73B17B98" w14:textId="77777777">
      <w:pPr>
        <w:spacing w:line="269" w:lineRule="auto"/>
        <w:rPr>
          <w:rFonts w:eastAsia="Times New Roman"/>
          <w:rtl/>
          <w:lang w:eastAsia="he-IL"/>
        </w:rPr>
      </w:pPr>
    </w:p>
    <w:p w:rsidR="0046320F" w:rsidRPr="0046320F" w:rsidP="00AE3F30" w14:paraId="7ADF6230" w14:textId="77777777">
      <w:pPr>
        <w:spacing w:line="269" w:lineRule="auto"/>
        <w:rPr>
          <w:rFonts w:eastAsia="Times New Roman"/>
          <w:rtl/>
          <w:lang w:eastAsia="he-IL"/>
        </w:rPr>
      </w:pPr>
    </w:p>
    <w:p w:rsidR="0046320F" w:rsidRPr="0046320F" w:rsidP="00AE3F30" w14:paraId="66C6C1E6" w14:textId="77777777">
      <w:pPr>
        <w:spacing w:line="269" w:lineRule="auto"/>
        <w:rPr>
          <w:rFonts w:eastAsia="Times New Roman"/>
          <w:rtl/>
          <w:lang w:eastAsia="he-IL"/>
        </w:rPr>
      </w:pPr>
    </w:p>
    <w:p w:rsidR="0046320F" w:rsidRPr="0046320F" w:rsidP="00AE3F30" w14:paraId="72097522" w14:textId="77777777">
      <w:pPr>
        <w:spacing w:line="269" w:lineRule="auto"/>
        <w:rPr>
          <w:rFonts w:eastAsia="Times New Roman"/>
          <w:rtl/>
          <w:lang w:eastAsia="he-IL"/>
        </w:rPr>
      </w:pPr>
    </w:p>
    <w:p w:rsidR="0046320F" w:rsidRPr="0046320F" w:rsidP="00AE3F30" w14:paraId="6FDF9EB9" w14:textId="77777777">
      <w:pPr>
        <w:spacing w:line="269" w:lineRule="auto"/>
        <w:rPr>
          <w:rFonts w:eastAsia="Times New Roman"/>
          <w:rtl/>
          <w:lang w:eastAsia="he-IL"/>
        </w:rPr>
      </w:pPr>
    </w:p>
    <w:p w:rsidR="0046320F" w:rsidRPr="0046320F" w:rsidP="00AE3F30" w14:paraId="70D90555" w14:textId="77777777">
      <w:pPr>
        <w:spacing w:line="269" w:lineRule="auto"/>
        <w:rPr>
          <w:rFonts w:eastAsia="Times New Roman"/>
          <w:rtl/>
          <w:lang w:eastAsia="he-IL"/>
        </w:rPr>
      </w:pPr>
    </w:p>
    <w:p w:rsidR="0046320F" w:rsidRPr="0046320F" w:rsidP="00AE3F30" w14:paraId="50AE7DE5" w14:textId="77777777">
      <w:pPr>
        <w:spacing w:line="269" w:lineRule="auto"/>
        <w:rPr>
          <w:rFonts w:eastAsia="Times New Roman"/>
          <w:rtl/>
          <w:lang w:eastAsia="he-IL"/>
        </w:rPr>
      </w:pPr>
    </w:p>
    <w:p w:rsidR="0046320F" w:rsidRPr="0046320F" w:rsidP="00AE3F30" w14:paraId="5120A94F" w14:textId="77777777">
      <w:pPr>
        <w:spacing w:line="269" w:lineRule="auto"/>
        <w:rPr>
          <w:rFonts w:eastAsia="Times New Roman"/>
          <w:rtl/>
          <w:lang w:eastAsia="he-IL"/>
        </w:rPr>
      </w:pPr>
    </w:p>
    <w:p w:rsidR="0046320F" w:rsidRPr="0046320F" w:rsidP="00AE3F30" w14:paraId="6D0C23D9" w14:textId="77777777">
      <w:pPr>
        <w:spacing w:line="269" w:lineRule="auto"/>
        <w:jc w:val="center"/>
        <w:rPr>
          <w:rFonts w:eastAsia="Calibri"/>
          <w:b/>
          <w:bCs/>
          <w:rtl/>
        </w:rPr>
      </w:pPr>
      <w:r w:rsidRPr="0046320F">
        <w:rPr>
          <w:rFonts w:eastAsia="Calibri" w:hint="cs"/>
          <w:rtl/>
        </w:rPr>
        <w:t>תרשים 5:</w:t>
      </w:r>
      <w:r w:rsidRPr="0046320F">
        <w:rPr>
          <w:rFonts w:eastAsia="Calibri" w:hint="cs"/>
          <w:b/>
          <w:bCs/>
          <w:rtl/>
        </w:rPr>
        <w:t xml:space="preserve"> מספר תיקי הרווחה </w:t>
      </w:r>
      <w:r w:rsidRPr="0046320F">
        <w:rPr>
          <w:rFonts w:eastAsia="Calibri" w:hint="cs"/>
          <w:b/>
          <w:bCs/>
          <w:rtl/>
        </w:rPr>
        <w:t>במש"ח</w:t>
      </w:r>
      <w:r w:rsidRPr="0046320F">
        <w:rPr>
          <w:rFonts w:eastAsia="Calibri" w:hint="cs"/>
          <w:b/>
          <w:bCs/>
          <w:rtl/>
        </w:rPr>
        <w:t xml:space="preserve"> ברשויות המקומיות שנבדקו, 2022 - 2024</w:t>
      </w:r>
    </w:p>
    <w:p w:rsidR="0046320F" w:rsidRPr="0046320F" w:rsidP="00AE3F30" w14:paraId="05C8281B" w14:textId="77777777">
      <w:pPr>
        <w:shd w:val="clear" w:color="auto" w:fill="FFFFFF"/>
        <w:spacing w:line="269" w:lineRule="auto"/>
        <w:jc w:val="center"/>
        <w:textAlignment w:val="top"/>
        <w:rPr>
          <w:rFonts w:ascii="David" w:eastAsia="Calibri" w:hAnsi="David"/>
          <w:szCs w:val="20"/>
          <w:rtl/>
        </w:rPr>
      </w:pPr>
      <w:r w:rsidRPr="0046320F">
        <w:rPr>
          <w:rFonts w:ascii="David" w:eastAsia="Calibri" w:hAnsi="David"/>
          <w:noProof/>
          <w:szCs w:val="20"/>
          <w:rtl/>
          <w:lang w:val="he-IL"/>
        </w:rPr>
        <w:drawing>
          <wp:inline distT="0" distB="0" distL="0" distR="0">
            <wp:extent cx="5074031" cy="3111323"/>
            <wp:effectExtent l="0" t="0" r="6985" b="9525"/>
            <wp:docPr id="18" name="תמונה 18" descr="תוכן התרשים מופיע בטקס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תרשים 5.JPG"/>
                    <pic:cNvPicPr/>
                  </pic:nvPicPr>
                  <pic:blipFill>
                    <a:blip xmlns:r="http://schemas.openxmlformats.org/officeDocument/2006/relationships" r:embed="rId27">
                      <a:extLst>
                        <a:ext xmlns:a="http://schemas.openxmlformats.org/drawingml/2006/main" uri="{28A0092B-C50C-407E-A947-70E740481C1C}">
                          <a14:useLocalDpi xmlns:a14="http://schemas.microsoft.com/office/drawing/2010/main" val="0"/>
                        </a:ext>
                      </a:extLst>
                    </a:blip>
                    <a:stretch>
                      <a:fillRect/>
                    </a:stretch>
                  </pic:blipFill>
                  <pic:spPr>
                    <a:xfrm>
                      <a:off x="0" y="0"/>
                      <a:ext cx="5074031" cy="3111323"/>
                    </a:xfrm>
                    <a:prstGeom prst="rect">
                      <a:avLst/>
                    </a:prstGeom>
                  </pic:spPr>
                </pic:pic>
              </a:graphicData>
            </a:graphic>
          </wp:inline>
        </w:drawing>
      </w:r>
    </w:p>
    <w:p w:rsidR="0046320F" w:rsidRPr="0046320F" w:rsidP="00AE3F30" w14:paraId="6AB7596A" w14:textId="77777777">
      <w:pPr>
        <w:shd w:val="clear" w:color="auto" w:fill="FFFFFF"/>
        <w:spacing w:line="269" w:lineRule="auto"/>
        <w:jc w:val="left"/>
        <w:textAlignment w:val="top"/>
        <w:rPr>
          <w:rFonts w:ascii="David" w:eastAsia="Calibri" w:hAnsi="David"/>
          <w:szCs w:val="20"/>
          <w:rtl/>
        </w:rPr>
      </w:pPr>
      <w:r w:rsidRPr="0046320F">
        <w:rPr>
          <w:rFonts w:ascii="David" w:eastAsia="Calibri" w:hAnsi="David" w:hint="cs"/>
          <w:szCs w:val="20"/>
          <w:rtl/>
        </w:rPr>
        <w:t>על פי נתוני הרשויות המקומיות שנבדקו, בעיבוד משרד מבקר המדינה.</w:t>
      </w:r>
    </w:p>
    <w:p w:rsidR="0046320F" w:rsidRPr="0046320F" w:rsidP="00AE3F30" w14:paraId="16EE2DE6" w14:textId="77777777">
      <w:pPr>
        <w:spacing w:line="269" w:lineRule="auto"/>
        <w:ind w:left="-567"/>
        <w:rPr>
          <w:rFonts w:eastAsia="Calibri"/>
          <w:szCs w:val="20"/>
          <w:rtl/>
        </w:rPr>
      </w:pPr>
    </w:p>
    <w:p w:rsidR="0046320F" w:rsidRPr="0046320F" w:rsidP="00AE3F30" w14:paraId="4A6383BB" w14:textId="77777777">
      <w:pPr>
        <w:spacing w:line="269" w:lineRule="auto"/>
        <w:rPr>
          <w:rFonts w:eastAsia="Calibri"/>
          <w:rtl/>
        </w:rPr>
      </w:pPr>
      <w:r w:rsidRPr="0046320F">
        <w:rPr>
          <w:rFonts w:eastAsia="Calibri" w:hint="cs"/>
          <w:rtl/>
        </w:rPr>
        <w:t xml:space="preserve">מתרשים 5 עולה כי בשנים 2022 - 2024 מספר תיקי הרווחה עלה מ-1,794 ל-1,981 בעיריית </w:t>
      </w:r>
      <w:r w:rsidRPr="0046320F">
        <w:rPr>
          <w:rFonts w:eastAsia="Calibri" w:hint="cs"/>
          <w:b/>
          <w:bCs/>
          <w:rtl/>
        </w:rPr>
        <w:t>מגדל העמק</w:t>
      </w:r>
      <w:r w:rsidRPr="0046320F">
        <w:rPr>
          <w:rFonts w:eastAsia="Calibri" w:hint="cs"/>
          <w:rtl/>
        </w:rPr>
        <w:t xml:space="preserve">; מ-2,512 ל-2,920 בעיריית </w:t>
      </w:r>
      <w:r w:rsidRPr="0046320F">
        <w:rPr>
          <w:rFonts w:eastAsia="Calibri" w:hint="cs"/>
          <w:b/>
          <w:bCs/>
          <w:rtl/>
        </w:rPr>
        <w:t>מודיעין</w:t>
      </w:r>
      <w:r w:rsidRPr="0046320F">
        <w:rPr>
          <w:rFonts w:eastAsia="Calibri" w:hint="cs"/>
          <w:rtl/>
        </w:rPr>
        <w:t xml:space="preserve">; מ-1,638 ל-1,723 בעיריית </w:t>
      </w:r>
      <w:r w:rsidRPr="0046320F">
        <w:rPr>
          <w:rFonts w:eastAsia="Calibri" w:hint="cs"/>
          <w:b/>
          <w:bCs/>
          <w:rtl/>
        </w:rPr>
        <w:t xml:space="preserve">מעלות-תרשיחא </w:t>
      </w:r>
      <w:r w:rsidRPr="0046320F">
        <w:rPr>
          <w:rFonts w:eastAsia="Calibri" w:hint="cs"/>
          <w:rtl/>
        </w:rPr>
        <w:t xml:space="preserve">ומ-267 ל-361 במועצה המקומית </w:t>
      </w:r>
      <w:r w:rsidRPr="0046320F">
        <w:rPr>
          <w:rFonts w:eastAsia="Calibri" w:hint="cs"/>
          <w:b/>
          <w:bCs/>
          <w:rtl/>
        </w:rPr>
        <w:t>ראש פינה</w:t>
      </w:r>
      <w:r w:rsidRPr="0046320F">
        <w:rPr>
          <w:rFonts w:eastAsia="Calibri"/>
          <w:rtl/>
        </w:rPr>
        <w:t>.</w:t>
      </w:r>
      <w:r w:rsidRPr="0046320F">
        <w:rPr>
          <w:rFonts w:eastAsia="Calibri" w:hint="cs"/>
          <w:b/>
          <w:bCs/>
          <w:rtl/>
        </w:rPr>
        <w:t xml:space="preserve"> </w:t>
      </w:r>
      <w:r w:rsidRPr="0046320F">
        <w:rPr>
          <w:rFonts w:eastAsia="Calibri" w:hint="cs"/>
          <w:rtl/>
        </w:rPr>
        <w:t>בעיריית</w:t>
      </w:r>
      <w:r w:rsidRPr="0046320F">
        <w:rPr>
          <w:rFonts w:eastAsia="Calibri" w:hint="cs"/>
          <w:b/>
          <w:bCs/>
          <w:rtl/>
        </w:rPr>
        <w:t xml:space="preserve"> קריית מוצקין </w:t>
      </w:r>
      <w:r w:rsidRPr="0046320F">
        <w:rPr>
          <w:rFonts w:eastAsia="Calibri" w:hint="cs"/>
          <w:rtl/>
        </w:rPr>
        <w:t>מספר תיקי הרווחה ירד מ-2,258 בשנת 2022 ל-2,031 בשנת 2024.</w:t>
      </w:r>
    </w:p>
    <w:p w:rsidR="0046320F" w:rsidRPr="0046320F" w:rsidP="00AE3F30" w14:paraId="66C17918" w14:textId="77777777">
      <w:pPr>
        <w:spacing w:line="269" w:lineRule="auto"/>
        <w:ind w:left="-567"/>
        <w:rPr>
          <w:rFonts w:eastAsia="Calibri"/>
          <w:szCs w:val="20"/>
          <w:rtl/>
        </w:rPr>
      </w:pPr>
    </w:p>
    <w:p w:rsidR="0046320F" w:rsidRPr="0046320F" w:rsidP="00AE3F30" w14:paraId="274F7798" w14:textId="77777777">
      <w:pPr>
        <w:shd w:val="clear" w:color="auto" w:fill="FFFFFF"/>
        <w:spacing w:line="269" w:lineRule="auto"/>
        <w:textAlignment w:val="top"/>
        <w:rPr>
          <w:rFonts w:ascii="David" w:eastAsia="Calibri" w:hAnsi="David"/>
          <w:b/>
          <w:bCs/>
          <w:sz w:val="24"/>
          <w:rtl/>
        </w:rPr>
      </w:pPr>
      <w:r w:rsidRPr="0046320F">
        <w:rPr>
          <w:rFonts w:eastAsia="Calibri" w:hint="cs"/>
          <w:b/>
          <w:bCs/>
          <w:rtl/>
        </w:rPr>
        <w:t xml:space="preserve">מנתוני הרשויות המקומיות שנבדקו עולה כי בארבע מהן חל </w:t>
      </w:r>
      <w:r w:rsidRPr="0046320F">
        <w:rPr>
          <w:rFonts w:ascii="David" w:eastAsia="Calibri" w:hAnsi="David" w:hint="cs"/>
          <w:b/>
          <w:bCs/>
          <w:sz w:val="24"/>
          <w:rtl/>
        </w:rPr>
        <w:t xml:space="preserve">גידול מתון במספר תיקי הרווחה </w:t>
      </w:r>
      <w:r w:rsidRPr="0046320F">
        <w:rPr>
          <w:rFonts w:ascii="David" w:eastAsia="Calibri" w:hAnsi="David" w:hint="cs"/>
          <w:b/>
          <w:bCs/>
          <w:sz w:val="24"/>
          <w:rtl/>
        </w:rPr>
        <w:t>במש"חים</w:t>
      </w:r>
      <w:r w:rsidRPr="0046320F">
        <w:rPr>
          <w:rFonts w:ascii="David" w:eastAsia="Calibri" w:hAnsi="David" w:hint="cs"/>
          <w:b/>
          <w:bCs/>
          <w:sz w:val="24"/>
          <w:rtl/>
        </w:rPr>
        <w:t xml:space="preserve"> בשנים 2022 - 2024 (</w:t>
      </w:r>
      <w:r w:rsidRPr="0046320F">
        <w:rPr>
          <w:rFonts w:ascii="David" w:eastAsia="Calibri" w:hAnsi="David"/>
          <w:b/>
          <w:bCs/>
          <w:sz w:val="24"/>
          <w:rtl/>
        </w:rPr>
        <w:t>מ-</w:t>
      </w:r>
      <w:r w:rsidRPr="0046320F">
        <w:rPr>
          <w:rFonts w:ascii="David" w:eastAsia="Calibri" w:hAnsi="David" w:hint="cs"/>
          <w:b/>
          <w:bCs/>
          <w:sz w:val="24"/>
          <w:rtl/>
        </w:rPr>
        <w:t>1,794</w:t>
      </w:r>
      <w:r w:rsidRPr="0046320F">
        <w:rPr>
          <w:rFonts w:ascii="David" w:eastAsia="Calibri" w:hAnsi="David"/>
          <w:b/>
          <w:bCs/>
          <w:sz w:val="24"/>
          <w:rtl/>
        </w:rPr>
        <w:t xml:space="preserve"> ל-1,981 ב</w:t>
      </w:r>
      <w:r w:rsidRPr="0046320F">
        <w:rPr>
          <w:rFonts w:ascii="David" w:eastAsia="Calibri" w:hAnsi="David" w:hint="cs"/>
          <w:b/>
          <w:bCs/>
          <w:sz w:val="24"/>
          <w:rtl/>
        </w:rPr>
        <w:t xml:space="preserve">עיריית </w:t>
      </w:r>
      <w:r w:rsidRPr="0046320F">
        <w:rPr>
          <w:rFonts w:ascii="David" w:eastAsia="Calibri" w:hAnsi="David"/>
          <w:b/>
          <w:bCs/>
          <w:sz w:val="24"/>
          <w:rtl/>
        </w:rPr>
        <w:t>מגדל העמק; מ-2,512 ל-2,920 ב</w:t>
      </w:r>
      <w:r w:rsidRPr="0046320F">
        <w:rPr>
          <w:rFonts w:ascii="David" w:eastAsia="Calibri" w:hAnsi="David" w:hint="cs"/>
          <w:b/>
          <w:bCs/>
          <w:sz w:val="24"/>
          <w:rtl/>
        </w:rPr>
        <w:t xml:space="preserve">עיריית </w:t>
      </w:r>
      <w:r w:rsidRPr="0046320F">
        <w:rPr>
          <w:rFonts w:ascii="David" w:eastAsia="Calibri" w:hAnsi="David"/>
          <w:b/>
          <w:bCs/>
          <w:sz w:val="24"/>
          <w:rtl/>
        </w:rPr>
        <w:t>מודיעין; מ-1,638 ל-1,723 ב</w:t>
      </w:r>
      <w:r w:rsidRPr="0046320F">
        <w:rPr>
          <w:rFonts w:ascii="David" w:eastAsia="Calibri" w:hAnsi="David" w:hint="cs"/>
          <w:b/>
          <w:bCs/>
          <w:sz w:val="24"/>
          <w:rtl/>
        </w:rPr>
        <w:t xml:space="preserve">עיריית </w:t>
      </w:r>
      <w:r w:rsidRPr="0046320F">
        <w:rPr>
          <w:rFonts w:ascii="David" w:eastAsia="Calibri" w:hAnsi="David"/>
          <w:b/>
          <w:bCs/>
          <w:sz w:val="24"/>
          <w:rtl/>
        </w:rPr>
        <w:t>מעלות-תרשיחא ומ-267 ל-361 ב</w:t>
      </w:r>
      <w:r w:rsidRPr="0046320F">
        <w:rPr>
          <w:rFonts w:ascii="David" w:eastAsia="Calibri" w:hAnsi="David" w:hint="cs"/>
          <w:b/>
          <w:bCs/>
          <w:sz w:val="24"/>
          <w:rtl/>
        </w:rPr>
        <w:t xml:space="preserve">מועצה המקומית </w:t>
      </w:r>
      <w:r w:rsidRPr="0046320F">
        <w:rPr>
          <w:rFonts w:ascii="David" w:eastAsia="Calibri" w:hAnsi="David"/>
          <w:b/>
          <w:bCs/>
          <w:sz w:val="24"/>
          <w:rtl/>
        </w:rPr>
        <w:t>ראש פינה</w:t>
      </w:r>
      <w:r w:rsidRPr="0046320F">
        <w:rPr>
          <w:rFonts w:ascii="David" w:eastAsia="Calibri" w:hAnsi="David" w:hint="cs"/>
          <w:b/>
          <w:bCs/>
          <w:sz w:val="24"/>
          <w:rtl/>
        </w:rPr>
        <w:t>). אולם ככל הנראה גידול זה עדיין אינו משקף את הגידול הצפוי בביקוש לשירותי רווחה בעקבות השפעות המלחמה.</w:t>
      </w:r>
    </w:p>
    <w:p w:rsidR="0046320F" w:rsidRPr="0046320F" w:rsidP="00AE3F30" w14:paraId="2EABCEF2" w14:textId="77777777">
      <w:pPr>
        <w:spacing w:line="269" w:lineRule="auto"/>
        <w:ind w:left="-567"/>
        <w:rPr>
          <w:rFonts w:eastAsia="Calibri"/>
          <w:szCs w:val="20"/>
          <w:rtl/>
        </w:rPr>
      </w:pPr>
    </w:p>
    <w:p w:rsidR="0046320F" w:rsidRPr="0046320F" w:rsidP="00AE3F30" w14:paraId="102EF3C2" w14:textId="77777777">
      <w:pPr>
        <w:spacing w:line="269" w:lineRule="auto"/>
        <w:rPr>
          <w:rFonts w:eastAsia="Calibri"/>
          <w:rtl/>
          <w:lang w:eastAsia="he-IL"/>
        </w:rPr>
      </w:pPr>
      <w:r w:rsidRPr="0046320F">
        <w:rPr>
          <w:rFonts w:ascii="David" w:eastAsia="Calibri" w:hAnsi="David" w:hint="cs"/>
          <w:b/>
          <w:bCs/>
          <w:sz w:val="24"/>
          <w:rtl/>
        </w:rPr>
        <w:t xml:space="preserve">משרד מבקר המדינה ממליץ לכל הרשויות המקומיות שנבדקו (עיריות מגדל העמק, מודיעין, מעלות-תרשיחא וקריית מוצקין והמועצה המקומית ראש פינה) להיערך, לרבות מבחינת כוח האדם, להשפעות הצפויות של המלחמה, באופן שמספר </w:t>
      </w:r>
      <w:r w:rsidRPr="0046320F">
        <w:rPr>
          <w:rFonts w:ascii="David" w:eastAsia="Calibri" w:hAnsi="David" w:hint="cs"/>
          <w:b/>
          <w:bCs/>
          <w:sz w:val="24"/>
          <w:rtl/>
        </w:rPr>
        <w:t>העו"סים</w:t>
      </w:r>
      <w:r w:rsidRPr="0046320F">
        <w:rPr>
          <w:rFonts w:ascii="David" w:eastAsia="Calibri" w:hAnsi="David" w:hint="cs"/>
          <w:b/>
          <w:bCs/>
          <w:sz w:val="24"/>
          <w:rtl/>
        </w:rPr>
        <w:t xml:space="preserve"> </w:t>
      </w:r>
      <w:r w:rsidRPr="0046320F">
        <w:rPr>
          <w:rFonts w:ascii="David" w:eastAsia="Calibri" w:hAnsi="David" w:hint="cs"/>
          <w:b/>
          <w:bCs/>
          <w:sz w:val="24"/>
          <w:rtl/>
        </w:rPr>
        <w:t>במש"ח</w:t>
      </w:r>
      <w:r w:rsidRPr="0046320F">
        <w:rPr>
          <w:rFonts w:ascii="David" w:eastAsia="Calibri" w:hAnsi="David" w:hint="cs"/>
          <w:b/>
          <w:bCs/>
          <w:sz w:val="24"/>
          <w:rtl/>
        </w:rPr>
        <w:t xml:space="preserve"> יהיה בהלימה לגידול הצפוי במספר הפניות.</w:t>
      </w:r>
    </w:p>
    <w:p w:rsidR="0046320F" w:rsidRPr="0046320F" w:rsidP="00AE3F30" w14:paraId="744A04C8" w14:textId="77777777">
      <w:pPr>
        <w:spacing w:line="269" w:lineRule="auto"/>
        <w:ind w:left="-567"/>
        <w:rPr>
          <w:rFonts w:eastAsia="Calibri"/>
          <w:szCs w:val="20"/>
          <w:rtl/>
          <w:lang w:eastAsia="he-IL"/>
        </w:rPr>
      </w:pPr>
    </w:p>
    <w:p w:rsidR="0046320F" w:rsidRPr="0046320F" w:rsidP="00AE3F30" w14:paraId="56A66C68" w14:textId="77777777">
      <w:pPr>
        <w:spacing w:line="269" w:lineRule="auto"/>
        <w:rPr>
          <w:rFonts w:eastAsia="Times New Roman"/>
          <w:rtl/>
          <w:lang w:eastAsia="he-IL"/>
        </w:rPr>
      </w:pPr>
      <w:r w:rsidRPr="0046320F">
        <w:rPr>
          <w:rFonts w:eastAsia="Times New Roman" w:hint="cs"/>
          <w:rtl/>
          <w:lang w:eastAsia="he-IL"/>
        </w:rPr>
        <w:t xml:space="preserve">כאמור, מספר תיקי הרווחה שבהם מטפל כל עו"ס </w:t>
      </w:r>
      <w:r w:rsidRPr="0046320F">
        <w:rPr>
          <w:rFonts w:eastAsia="Times New Roman" w:hint="cs"/>
          <w:rtl/>
          <w:lang w:eastAsia="he-IL"/>
        </w:rPr>
        <w:t>במש"ח</w:t>
      </w:r>
      <w:r w:rsidRPr="0046320F">
        <w:rPr>
          <w:rFonts w:eastAsia="Times New Roman" w:hint="cs"/>
          <w:rtl/>
          <w:lang w:eastAsia="he-IL"/>
        </w:rPr>
        <w:t xml:space="preserve"> נותן אינדיקציה לעומס המוטל עליו. להלן נתונים על </w:t>
      </w:r>
      <w:r w:rsidRPr="0046320F">
        <w:rPr>
          <w:rFonts w:eastAsia="Times New Roman" w:hint="cs"/>
          <w:rtl/>
          <w:lang w:eastAsia="he-IL"/>
        </w:rPr>
        <w:t>עו"סים</w:t>
      </w:r>
      <w:r w:rsidRPr="0046320F">
        <w:rPr>
          <w:rFonts w:eastAsia="Times New Roman" w:hint="cs"/>
          <w:rtl/>
          <w:lang w:eastAsia="he-IL"/>
        </w:rPr>
        <w:t xml:space="preserve"> עם עומס כבד של תיקי רווחה (יותר מ-50 תיקים), בחלוקה לפי תפקיד, ברשויות המקומיות שנבדקו</w:t>
      </w:r>
      <w:r>
        <w:rPr>
          <w:rFonts w:eastAsia="Times New Roman"/>
          <w:vertAlign w:val="superscript"/>
          <w:rtl/>
          <w:lang w:eastAsia="he-IL"/>
        </w:rPr>
        <w:footnoteReference w:id="59"/>
      </w:r>
      <w:r w:rsidRPr="0046320F">
        <w:rPr>
          <w:rFonts w:eastAsia="Times New Roman" w:hint="cs"/>
          <w:rtl/>
          <w:lang w:eastAsia="he-IL"/>
        </w:rPr>
        <w:t xml:space="preserve">. </w:t>
      </w:r>
      <w:r w:rsidRPr="0046320F">
        <w:rPr>
          <w:rFonts w:eastAsia="Calibri" w:hint="cs"/>
          <w:rtl/>
        </w:rPr>
        <w:t xml:space="preserve">זאת </w:t>
      </w:r>
      <w:r w:rsidRPr="0046320F">
        <w:rPr>
          <w:rFonts w:eastAsia="Calibri"/>
          <w:rtl/>
        </w:rPr>
        <w:t>בדומה להמלצות דוח תמהיל העיסוק</w:t>
      </w:r>
      <w:r w:rsidRPr="0046320F">
        <w:rPr>
          <w:rFonts w:eastAsia="Calibri" w:hint="cs"/>
          <w:rtl/>
        </w:rPr>
        <w:t xml:space="preserve">, שלפיהן </w:t>
      </w:r>
      <w:r w:rsidRPr="0046320F">
        <w:rPr>
          <w:rFonts w:eastAsia="Calibri"/>
          <w:rtl/>
        </w:rPr>
        <w:t>עו"ס משפחה במשרה מלאה יטפל ב-50 משפחות, עו"ס סדרי דין יגיש לבתי המשפט 44 תסקירים בשנה ועו"ס מוגבלויות יהיה אחראי ל-40 משפחות עם צרכים מיוחדים</w:t>
      </w:r>
      <w:r w:rsidRPr="0046320F">
        <w:rPr>
          <w:rFonts w:eastAsia="Calibri" w:hint="cs"/>
          <w:rtl/>
        </w:rPr>
        <w:t>. להלן פירוט הנתונים בכל אחת מהרשויות המקומיות שנבדקו</w:t>
      </w:r>
      <w:r>
        <w:rPr>
          <w:rFonts w:eastAsia="Calibri"/>
          <w:vertAlign w:val="superscript"/>
          <w:rtl/>
        </w:rPr>
        <w:footnoteReference w:id="60"/>
      </w:r>
      <w:r w:rsidRPr="0046320F">
        <w:rPr>
          <w:rFonts w:eastAsia="Calibri" w:hint="cs"/>
          <w:rtl/>
        </w:rPr>
        <w:t xml:space="preserve">: </w:t>
      </w:r>
    </w:p>
    <w:p w:rsidR="0046320F" w:rsidRPr="0046320F" w:rsidP="00AE3F30" w14:paraId="4999C672" w14:textId="77777777">
      <w:pPr>
        <w:spacing w:line="269" w:lineRule="auto"/>
        <w:ind w:left="-567"/>
        <w:rPr>
          <w:rFonts w:eastAsia="Calibri"/>
          <w:szCs w:val="20"/>
          <w:rtl/>
        </w:rPr>
      </w:pPr>
    </w:p>
    <w:p w:rsidR="0046320F" w:rsidRPr="0046320F" w:rsidP="00AE3F30" w14:paraId="2B5ED623" w14:textId="77777777">
      <w:pPr>
        <w:spacing w:line="269" w:lineRule="auto"/>
        <w:rPr>
          <w:rFonts w:eastAsia="Calibri"/>
          <w:rtl/>
        </w:rPr>
      </w:pPr>
      <w:r w:rsidRPr="0046320F">
        <w:rPr>
          <w:rFonts w:eastAsia="Times New Roman" w:hint="cs"/>
          <w:bCs/>
          <w:spacing w:val="40"/>
          <w:rtl/>
        </w:rPr>
        <w:t>עיריית מגדל העמק:</w:t>
      </w:r>
      <w:r w:rsidRPr="0046320F">
        <w:rPr>
          <w:rFonts w:eastAsia="Times New Roman" w:hint="cs"/>
          <w:bCs/>
          <w:rtl/>
        </w:rPr>
        <w:t xml:space="preserve"> </w:t>
      </w:r>
      <w:r w:rsidRPr="0046320F">
        <w:rPr>
          <w:rFonts w:eastAsia="Calibri" w:hint="cs"/>
          <w:rtl/>
        </w:rPr>
        <w:t xml:space="preserve">להלן נתונים על </w:t>
      </w:r>
      <w:r w:rsidRPr="0046320F">
        <w:rPr>
          <w:rFonts w:eastAsia="Times New Roman" w:hint="cs"/>
          <w:rtl/>
          <w:lang w:eastAsia="he-IL"/>
        </w:rPr>
        <w:t>עו"סים</w:t>
      </w:r>
      <w:r w:rsidRPr="0046320F">
        <w:rPr>
          <w:rFonts w:eastAsia="Times New Roman" w:hint="cs"/>
          <w:rtl/>
          <w:lang w:eastAsia="he-IL"/>
        </w:rPr>
        <w:t xml:space="preserve"> שמוטל עליהם עומס כבד של תיקי רווחה (יותר מ-50 תיקים), </w:t>
      </w:r>
      <w:r w:rsidRPr="0046320F">
        <w:rPr>
          <w:rFonts w:eastAsia="Calibri" w:hint="cs"/>
          <w:rtl/>
        </w:rPr>
        <w:t>במש"ח</w:t>
      </w:r>
      <w:r w:rsidRPr="0046320F">
        <w:rPr>
          <w:rFonts w:eastAsia="Calibri" w:hint="cs"/>
          <w:rtl/>
        </w:rPr>
        <w:t xml:space="preserve"> מגדל העמק בשנים 2022 - 2025.</w:t>
      </w:r>
    </w:p>
    <w:p w:rsidR="0046320F" w:rsidRPr="0046320F" w:rsidP="00AE3F30" w14:paraId="7049C492" w14:textId="77777777">
      <w:pPr>
        <w:spacing w:line="269" w:lineRule="auto"/>
        <w:ind w:left="-567"/>
        <w:rPr>
          <w:rFonts w:eastAsia="Calibri"/>
          <w:szCs w:val="20"/>
          <w:rtl/>
        </w:rPr>
      </w:pPr>
    </w:p>
    <w:p w:rsidR="0046320F" w:rsidRPr="0046320F" w:rsidP="00AE3F30" w14:paraId="5906F64B" w14:textId="77777777">
      <w:pPr>
        <w:spacing w:line="269" w:lineRule="auto"/>
        <w:jc w:val="center"/>
        <w:rPr>
          <w:rFonts w:eastAsia="Calibri"/>
          <w:rtl/>
        </w:rPr>
      </w:pPr>
      <w:r w:rsidRPr="0046320F">
        <w:rPr>
          <w:rFonts w:eastAsia="Calibri" w:hint="cs"/>
          <w:rtl/>
        </w:rPr>
        <w:t xml:space="preserve">לוח 7: </w:t>
      </w:r>
      <w:r w:rsidRPr="0046320F">
        <w:rPr>
          <w:rFonts w:eastAsia="Calibri" w:hint="cs"/>
          <w:b/>
          <w:bCs/>
          <w:rtl/>
        </w:rPr>
        <w:t xml:space="preserve">מספר </w:t>
      </w:r>
      <w:r w:rsidRPr="0046320F">
        <w:rPr>
          <w:rFonts w:eastAsia="Calibri" w:hint="cs"/>
          <w:b/>
          <w:bCs/>
          <w:rtl/>
        </w:rPr>
        <w:t>העו"סים</w:t>
      </w:r>
      <w:r w:rsidRPr="0046320F">
        <w:rPr>
          <w:rFonts w:eastAsia="Calibri" w:hint="cs"/>
          <w:b/>
          <w:bCs/>
          <w:rtl/>
        </w:rPr>
        <w:t xml:space="preserve"> ועומס התיקים בעיריית מגדל העמק, לפי תפקיד, </w:t>
      </w:r>
      <w:r w:rsidRPr="0046320F">
        <w:rPr>
          <w:rFonts w:eastAsia="Calibri"/>
          <w:b/>
          <w:bCs/>
          <w:rtl/>
        </w:rPr>
        <w:t>2022 - 2025</w:t>
      </w:r>
    </w:p>
    <w:tbl>
      <w:tblPr>
        <w:tblStyle w:val="TableGrid"/>
        <w:bidiVisual/>
        <w:tblW w:w="5002" w:type="pct"/>
        <w:jc w:val="center"/>
        <w:tblLook w:val="04A0"/>
      </w:tblPr>
      <w:tblGrid>
        <w:gridCol w:w="2187"/>
        <w:gridCol w:w="1506"/>
        <w:gridCol w:w="1506"/>
        <w:gridCol w:w="1506"/>
        <w:gridCol w:w="1508"/>
      </w:tblGrid>
      <w:tr w14:paraId="16E7A1BB" w14:textId="77777777" w:rsidTr="00953E1E">
        <w:tblPrEx>
          <w:tblW w:w="5002" w:type="pct"/>
          <w:jc w:val="center"/>
          <w:tblLook w:val="04A0"/>
        </w:tblPrEx>
        <w:trPr>
          <w:jc w:val="center"/>
        </w:trPr>
        <w:tc>
          <w:tcPr>
            <w:tcW w:w="1331" w:type="pct"/>
            <w:shd w:val="clear" w:color="auto" w:fill="BFBFBF"/>
            <w:vAlign w:val="center"/>
          </w:tcPr>
          <w:p w:rsidR="0046320F" w:rsidRPr="0046320F" w:rsidP="00AE3F30" w14:paraId="7B2392C1" w14:textId="77777777">
            <w:pPr>
              <w:spacing w:line="269" w:lineRule="auto"/>
              <w:ind w:left="1349" w:firstLine="923"/>
              <w:jc w:val="center"/>
              <w:rPr>
                <w:rFonts w:eastAsia="Calibri"/>
                <w:b/>
                <w:bCs/>
                <w:sz w:val="22"/>
                <w:szCs w:val="22"/>
                <w:rtl/>
              </w:rPr>
            </w:pPr>
          </w:p>
        </w:tc>
        <w:tc>
          <w:tcPr>
            <w:tcW w:w="917" w:type="pct"/>
            <w:shd w:val="clear" w:color="auto" w:fill="BFBFBF"/>
            <w:vAlign w:val="center"/>
          </w:tcPr>
          <w:p w:rsidR="0046320F" w:rsidRPr="0046320F" w:rsidP="00AE3F30" w14:paraId="1EC1EB74" w14:textId="77777777">
            <w:pPr>
              <w:spacing w:line="269" w:lineRule="auto"/>
              <w:jc w:val="center"/>
              <w:rPr>
                <w:rFonts w:eastAsia="Calibri"/>
                <w:b/>
                <w:bCs/>
                <w:sz w:val="22"/>
                <w:szCs w:val="22"/>
                <w:rtl/>
              </w:rPr>
            </w:pPr>
            <w:r w:rsidRPr="0046320F">
              <w:rPr>
                <w:rFonts w:eastAsia="Calibri" w:hint="cs"/>
                <w:b/>
                <w:bCs/>
                <w:sz w:val="22"/>
                <w:szCs w:val="22"/>
                <w:rtl/>
              </w:rPr>
              <w:t>2022</w:t>
            </w:r>
          </w:p>
        </w:tc>
        <w:tc>
          <w:tcPr>
            <w:tcW w:w="917" w:type="pct"/>
            <w:shd w:val="clear" w:color="auto" w:fill="BFBFBF"/>
            <w:vAlign w:val="center"/>
          </w:tcPr>
          <w:p w:rsidR="0046320F" w:rsidRPr="0046320F" w:rsidP="00AE3F30" w14:paraId="10728601" w14:textId="77777777">
            <w:pPr>
              <w:spacing w:line="269" w:lineRule="auto"/>
              <w:jc w:val="center"/>
              <w:rPr>
                <w:rFonts w:eastAsia="Calibri"/>
                <w:b/>
                <w:bCs/>
                <w:sz w:val="22"/>
                <w:szCs w:val="22"/>
                <w:rtl/>
              </w:rPr>
            </w:pPr>
            <w:r w:rsidRPr="0046320F">
              <w:rPr>
                <w:rFonts w:eastAsia="Calibri" w:hint="cs"/>
                <w:b/>
                <w:bCs/>
                <w:sz w:val="22"/>
                <w:szCs w:val="22"/>
                <w:rtl/>
              </w:rPr>
              <w:t>2023</w:t>
            </w:r>
          </w:p>
        </w:tc>
        <w:tc>
          <w:tcPr>
            <w:tcW w:w="917" w:type="pct"/>
            <w:shd w:val="clear" w:color="auto" w:fill="BFBFBF"/>
            <w:vAlign w:val="center"/>
          </w:tcPr>
          <w:p w:rsidR="0046320F" w:rsidRPr="0046320F" w:rsidP="00AE3F30" w14:paraId="148B8512" w14:textId="77777777">
            <w:pPr>
              <w:spacing w:line="269" w:lineRule="auto"/>
              <w:jc w:val="center"/>
              <w:rPr>
                <w:rFonts w:eastAsia="Calibri"/>
                <w:b/>
                <w:bCs/>
                <w:sz w:val="22"/>
                <w:szCs w:val="22"/>
                <w:rtl/>
              </w:rPr>
            </w:pPr>
            <w:r w:rsidRPr="0046320F">
              <w:rPr>
                <w:rFonts w:eastAsia="Calibri" w:hint="cs"/>
                <w:b/>
                <w:bCs/>
                <w:sz w:val="22"/>
                <w:szCs w:val="22"/>
                <w:rtl/>
              </w:rPr>
              <w:t>2024</w:t>
            </w:r>
          </w:p>
        </w:tc>
        <w:tc>
          <w:tcPr>
            <w:tcW w:w="919" w:type="pct"/>
            <w:shd w:val="clear" w:color="auto" w:fill="BFBFBF"/>
            <w:vAlign w:val="center"/>
          </w:tcPr>
          <w:p w:rsidR="0046320F" w:rsidRPr="0046320F" w:rsidP="00AE3F30" w14:paraId="477CB990" w14:textId="77777777">
            <w:pPr>
              <w:spacing w:line="269" w:lineRule="auto"/>
              <w:jc w:val="center"/>
              <w:rPr>
                <w:rFonts w:eastAsia="Calibri"/>
                <w:b/>
                <w:bCs/>
                <w:sz w:val="22"/>
                <w:szCs w:val="22"/>
                <w:rtl/>
              </w:rPr>
            </w:pPr>
            <w:r w:rsidRPr="0046320F">
              <w:rPr>
                <w:rFonts w:eastAsia="Calibri" w:hint="cs"/>
                <w:b/>
                <w:bCs/>
                <w:sz w:val="22"/>
                <w:szCs w:val="22"/>
                <w:rtl/>
              </w:rPr>
              <w:t>2025</w:t>
            </w:r>
          </w:p>
        </w:tc>
      </w:tr>
      <w:tr w14:paraId="51BA641E" w14:textId="77777777" w:rsidTr="00953E1E">
        <w:tblPrEx>
          <w:tblW w:w="5002" w:type="pct"/>
          <w:jc w:val="center"/>
          <w:tblLook w:val="04A0"/>
        </w:tblPrEx>
        <w:trPr>
          <w:jc w:val="center"/>
        </w:trPr>
        <w:tc>
          <w:tcPr>
            <w:tcW w:w="1331" w:type="pct"/>
            <w:vAlign w:val="center"/>
          </w:tcPr>
          <w:p w:rsidR="0046320F" w:rsidRPr="0046320F" w:rsidP="00AE3F30" w14:paraId="4F34434C" w14:textId="77777777">
            <w:pPr>
              <w:spacing w:line="269" w:lineRule="auto"/>
              <w:jc w:val="left"/>
              <w:rPr>
                <w:rFonts w:eastAsia="Calibri"/>
                <w:b/>
                <w:bCs/>
                <w:sz w:val="22"/>
                <w:szCs w:val="22"/>
                <w:rtl/>
              </w:rPr>
            </w:pPr>
            <w:r w:rsidRPr="0046320F">
              <w:rPr>
                <w:rFonts w:eastAsia="Calibri" w:hint="cs"/>
                <w:b/>
                <w:bCs/>
                <w:sz w:val="22"/>
                <w:szCs w:val="22"/>
                <w:rtl/>
              </w:rPr>
              <w:t>משפחה*</w:t>
            </w:r>
          </w:p>
        </w:tc>
        <w:tc>
          <w:tcPr>
            <w:tcW w:w="917" w:type="pct"/>
            <w:vAlign w:val="center"/>
          </w:tcPr>
          <w:p w:rsidR="0046320F" w:rsidRPr="0046320F" w:rsidP="00AE3F30" w14:paraId="23069593" w14:textId="77777777">
            <w:pPr>
              <w:spacing w:line="269" w:lineRule="auto"/>
              <w:jc w:val="left"/>
              <w:rPr>
                <w:rFonts w:eastAsia="Calibri"/>
                <w:sz w:val="22"/>
                <w:szCs w:val="22"/>
                <w:rtl/>
              </w:rPr>
            </w:pPr>
            <w:r w:rsidRPr="0046320F">
              <w:rPr>
                <w:rFonts w:eastAsia="Calibri" w:hint="cs"/>
                <w:sz w:val="22"/>
                <w:szCs w:val="22"/>
                <w:rtl/>
              </w:rPr>
              <w:t>7 (57; 77; 79; 86; 91; 96; 166)</w:t>
            </w:r>
          </w:p>
        </w:tc>
        <w:tc>
          <w:tcPr>
            <w:tcW w:w="917" w:type="pct"/>
            <w:vAlign w:val="center"/>
          </w:tcPr>
          <w:p w:rsidR="0046320F" w:rsidRPr="0046320F" w:rsidP="00AE3F30" w14:paraId="4EA4EF82" w14:textId="77777777">
            <w:pPr>
              <w:spacing w:line="269" w:lineRule="auto"/>
              <w:jc w:val="left"/>
              <w:rPr>
                <w:rFonts w:eastAsia="Calibri"/>
                <w:sz w:val="22"/>
                <w:szCs w:val="22"/>
                <w:rtl/>
              </w:rPr>
            </w:pPr>
            <w:r w:rsidRPr="0046320F">
              <w:rPr>
                <w:rFonts w:eastAsia="Calibri" w:hint="cs"/>
                <w:sz w:val="22"/>
                <w:szCs w:val="22"/>
                <w:rtl/>
              </w:rPr>
              <w:t>6 (75; 75; 79; 86; 90; 113)</w:t>
            </w:r>
          </w:p>
        </w:tc>
        <w:tc>
          <w:tcPr>
            <w:tcW w:w="917" w:type="pct"/>
            <w:vAlign w:val="center"/>
          </w:tcPr>
          <w:p w:rsidR="0046320F" w:rsidRPr="0046320F" w:rsidP="00AE3F30" w14:paraId="28853687" w14:textId="77777777">
            <w:pPr>
              <w:spacing w:line="269" w:lineRule="auto"/>
              <w:jc w:val="left"/>
              <w:rPr>
                <w:rFonts w:eastAsia="Calibri"/>
                <w:sz w:val="22"/>
                <w:szCs w:val="22"/>
                <w:rtl/>
              </w:rPr>
            </w:pPr>
            <w:r w:rsidRPr="0046320F">
              <w:rPr>
                <w:rFonts w:eastAsia="Calibri" w:hint="cs"/>
                <w:sz w:val="22"/>
                <w:szCs w:val="22"/>
                <w:rtl/>
              </w:rPr>
              <w:t>6 (69; 83; 101; 103; 104; 118)</w:t>
            </w:r>
          </w:p>
        </w:tc>
        <w:tc>
          <w:tcPr>
            <w:tcW w:w="919" w:type="pct"/>
            <w:vAlign w:val="center"/>
          </w:tcPr>
          <w:p w:rsidR="0046320F" w:rsidRPr="0046320F" w:rsidP="00AE3F30" w14:paraId="1989ACE4" w14:textId="77777777">
            <w:pPr>
              <w:spacing w:line="269" w:lineRule="auto"/>
              <w:jc w:val="left"/>
              <w:rPr>
                <w:rFonts w:eastAsia="Calibri"/>
                <w:sz w:val="22"/>
                <w:szCs w:val="22"/>
                <w:rtl/>
              </w:rPr>
            </w:pPr>
            <w:r w:rsidRPr="0046320F">
              <w:rPr>
                <w:rFonts w:eastAsia="Calibri" w:hint="cs"/>
                <w:sz w:val="22"/>
                <w:szCs w:val="22"/>
                <w:rtl/>
              </w:rPr>
              <w:t>7 (65; 94; 95; 100; 103; 115; 138)</w:t>
            </w:r>
          </w:p>
        </w:tc>
      </w:tr>
      <w:tr w14:paraId="1E898E2D" w14:textId="77777777" w:rsidTr="00953E1E">
        <w:tblPrEx>
          <w:tblW w:w="5002" w:type="pct"/>
          <w:jc w:val="center"/>
          <w:tblLook w:val="04A0"/>
        </w:tblPrEx>
        <w:trPr>
          <w:jc w:val="center"/>
        </w:trPr>
        <w:tc>
          <w:tcPr>
            <w:tcW w:w="1331" w:type="pct"/>
            <w:vAlign w:val="center"/>
          </w:tcPr>
          <w:p w:rsidR="0046320F" w:rsidRPr="0046320F" w:rsidP="00AE3F30" w14:paraId="769FC310" w14:textId="77777777">
            <w:pPr>
              <w:spacing w:line="269" w:lineRule="auto"/>
              <w:jc w:val="left"/>
              <w:rPr>
                <w:rFonts w:eastAsia="Calibri"/>
                <w:b/>
                <w:bCs/>
                <w:sz w:val="22"/>
                <w:szCs w:val="22"/>
                <w:rtl/>
              </w:rPr>
            </w:pPr>
            <w:r w:rsidRPr="0046320F">
              <w:rPr>
                <w:rFonts w:eastAsia="Calibri" w:hint="cs"/>
                <w:b/>
                <w:bCs/>
                <w:sz w:val="22"/>
                <w:szCs w:val="22"/>
                <w:rtl/>
              </w:rPr>
              <w:t>אזרחים ותיקים</w:t>
            </w:r>
          </w:p>
        </w:tc>
        <w:tc>
          <w:tcPr>
            <w:tcW w:w="917" w:type="pct"/>
            <w:vAlign w:val="center"/>
          </w:tcPr>
          <w:p w:rsidR="0046320F" w:rsidRPr="0046320F" w:rsidP="00AE3F30" w14:paraId="6A0B39CA" w14:textId="77777777">
            <w:pPr>
              <w:spacing w:line="269" w:lineRule="auto"/>
              <w:jc w:val="left"/>
              <w:rPr>
                <w:rFonts w:eastAsia="Calibri"/>
                <w:sz w:val="22"/>
                <w:szCs w:val="22"/>
                <w:rtl/>
              </w:rPr>
            </w:pPr>
            <w:r w:rsidRPr="0046320F">
              <w:rPr>
                <w:rFonts w:eastAsia="Calibri" w:hint="cs"/>
                <w:sz w:val="22"/>
                <w:szCs w:val="22"/>
                <w:rtl/>
              </w:rPr>
              <w:t>3 (194; 228; 277)</w:t>
            </w:r>
          </w:p>
        </w:tc>
        <w:tc>
          <w:tcPr>
            <w:tcW w:w="917" w:type="pct"/>
            <w:vAlign w:val="center"/>
          </w:tcPr>
          <w:p w:rsidR="0046320F" w:rsidRPr="0046320F" w:rsidP="00AE3F30" w14:paraId="4BB4F9B0" w14:textId="77777777">
            <w:pPr>
              <w:spacing w:line="269" w:lineRule="auto"/>
              <w:jc w:val="left"/>
              <w:rPr>
                <w:rFonts w:eastAsia="Calibri"/>
                <w:sz w:val="22"/>
                <w:szCs w:val="22"/>
                <w:rtl/>
              </w:rPr>
            </w:pPr>
            <w:r w:rsidRPr="0046320F">
              <w:rPr>
                <w:rFonts w:eastAsia="Calibri" w:hint="cs"/>
                <w:sz w:val="22"/>
                <w:szCs w:val="22"/>
                <w:rtl/>
              </w:rPr>
              <w:t>3 (194; 278; 315)</w:t>
            </w:r>
          </w:p>
        </w:tc>
        <w:tc>
          <w:tcPr>
            <w:tcW w:w="917" w:type="pct"/>
            <w:vAlign w:val="center"/>
          </w:tcPr>
          <w:p w:rsidR="0046320F" w:rsidRPr="0046320F" w:rsidP="00AE3F30" w14:paraId="78DB9FB6" w14:textId="77777777">
            <w:pPr>
              <w:spacing w:line="269" w:lineRule="auto"/>
              <w:jc w:val="left"/>
              <w:rPr>
                <w:rFonts w:eastAsia="Calibri"/>
                <w:sz w:val="22"/>
                <w:szCs w:val="22"/>
                <w:rtl/>
              </w:rPr>
            </w:pPr>
            <w:r w:rsidRPr="0046320F">
              <w:rPr>
                <w:rFonts w:eastAsia="Calibri" w:hint="cs"/>
                <w:sz w:val="22"/>
                <w:szCs w:val="22"/>
                <w:rtl/>
              </w:rPr>
              <w:t>3 (212; 310; 329)</w:t>
            </w:r>
          </w:p>
        </w:tc>
        <w:tc>
          <w:tcPr>
            <w:tcW w:w="919" w:type="pct"/>
            <w:vAlign w:val="center"/>
          </w:tcPr>
          <w:p w:rsidR="0046320F" w:rsidRPr="0046320F" w:rsidP="00AE3F30" w14:paraId="1C8B13F6" w14:textId="77777777">
            <w:pPr>
              <w:spacing w:line="269" w:lineRule="auto"/>
              <w:jc w:val="left"/>
              <w:rPr>
                <w:rFonts w:eastAsia="Calibri"/>
                <w:sz w:val="22"/>
                <w:szCs w:val="22"/>
                <w:rtl/>
              </w:rPr>
            </w:pPr>
            <w:r w:rsidRPr="0046320F">
              <w:rPr>
                <w:rFonts w:eastAsia="Calibri" w:hint="cs"/>
                <w:sz w:val="22"/>
                <w:szCs w:val="22"/>
                <w:rtl/>
              </w:rPr>
              <w:t>3 (195; 290; 335)</w:t>
            </w:r>
          </w:p>
        </w:tc>
      </w:tr>
      <w:tr w14:paraId="01FEEA5F" w14:textId="77777777" w:rsidTr="00953E1E">
        <w:tblPrEx>
          <w:tblW w:w="5002" w:type="pct"/>
          <w:jc w:val="center"/>
          <w:tblLook w:val="04A0"/>
        </w:tblPrEx>
        <w:trPr>
          <w:jc w:val="center"/>
        </w:trPr>
        <w:tc>
          <w:tcPr>
            <w:tcW w:w="1331" w:type="pct"/>
            <w:vAlign w:val="center"/>
          </w:tcPr>
          <w:p w:rsidR="0046320F" w:rsidRPr="0046320F" w:rsidP="00AE3F30" w14:paraId="1E20049B" w14:textId="77777777">
            <w:pPr>
              <w:spacing w:line="269" w:lineRule="auto"/>
              <w:jc w:val="left"/>
              <w:rPr>
                <w:rFonts w:eastAsia="Calibri"/>
                <w:b/>
                <w:bCs/>
                <w:sz w:val="22"/>
                <w:szCs w:val="22"/>
                <w:rtl/>
              </w:rPr>
            </w:pPr>
            <w:r w:rsidRPr="0046320F">
              <w:rPr>
                <w:rFonts w:eastAsia="Calibri" w:hint="cs"/>
                <w:b/>
                <w:bCs/>
                <w:sz w:val="22"/>
                <w:szCs w:val="22"/>
                <w:rtl/>
              </w:rPr>
              <w:t>מוגבלויות</w:t>
            </w:r>
          </w:p>
        </w:tc>
        <w:tc>
          <w:tcPr>
            <w:tcW w:w="917" w:type="pct"/>
            <w:vAlign w:val="center"/>
          </w:tcPr>
          <w:p w:rsidR="0046320F" w:rsidRPr="0046320F" w:rsidP="00AE3F30" w14:paraId="4D5D60E2" w14:textId="77777777">
            <w:pPr>
              <w:spacing w:line="269" w:lineRule="auto"/>
              <w:jc w:val="left"/>
              <w:rPr>
                <w:rFonts w:eastAsia="Calibri"/>
                <w:sz w:val="22"/>
                <w:szCs w:val="22"/>
                <w:rtl/>
              </w:rPr>
            </w:pPr>
            <w:r w:rsidRPr="0046320F">
              <w:rPr>
                <w:rFonts w:eastAsia="Calibri" w:hint="cs"/>
                <w:sz w:val="22"/>
                <w:szCs w:val="22"/>
                <w:rtl/>
              </w:rPr>
              <w:t>2 (117; 118)</w:t>
            </w:r>
          </w:p>
        </w:tc>
        <w:tc>
          <w:tcPr>
            <w:tcW w:w="917" w:type="pct"/>
            <w:vAlign w:val="center"/>
          </w:tcPr>
          <w:p w:rsidR="0046320F" w:rsidRPr="0046320F" w:rsidP="00AE3F30" w14:paraId="125AAF3F" w14:textId="77777777">
            <w:pPr>
              <w:spacing w:line="269" w:lineRule="auto"/>
              <w:jc w:val="left"/>
              <w:rPr>
                <w:rFonts w:eastAsia="Calibri"/>
                <w:sz w:val="22"/>
                <w:szCs w:val="22"/>
                <w:rtl/>
              </w:rPr>
            </w:pPr>
            <w:r w:rsidRPr="0046320F">
              <w:rPr>
                <w:rFonts w:eastAsia="Calibri" w:hint="cs"/>
                <w:sz w:val="22"/>
                <w:szCs w:val="22"/>
                <w:rtl/>
              </w:rPr>
              <w:t>3 (121; 124; 126)</w:t>
            </w:r>
          </w:p>
        </w:tc>
        <w:tc>
          <w:tcPr>
            <w:tcW w:w="917" w:type="pct"/>
            <w:vAlign w:val="center"/>
          </w:tcPr>
          <w:p w:rsidR="0046320F" w:rsidRPr="0046320F" w:rsidP="00AE3F30" w14:paraId="3C01C201" w14:textId="77777777">
            <w:pPr>
              <w:spacing w:line="269" w:lineRule="auto"/>
              <w:jc w:val="left"/>
              <w:rPr>
                <w:rFonts w:eastAsia="Calibri"/>
                <w:sz w:val="22"/>
                <w:szCs w:val="22"/>
                <w:rtl/>
              </w:rPr>
            </w:pPr>
            <w:r w:rsidRPr="0046320F">
              <w:rPr>
                <w:rFonts w:eastAsia="Calibri" w:hint="cs"/>
                <w:sz w:val="22"/>
                <w:szCs w:val="22"/>
                <w:rtl/>
              </w:rPr>
              <w:t>3 (109; 123; 152)</w:t>
            </w:r>
          </w:p>
        </w:tc>
        <w:tc>
          <w:tcPr>
            <w:tcW w:w="919" w:type="pct"/>
            <w:vAlign w:val="center"/>
          </w:tcPr>
          <w:p w:rsidR="0046320F" w:rsidRPr="0046320F" w:rsidP="00AE3F30" w14:paraId="2A7C6A18" w14:textId="77777777">
            <w:pPr>
              <w:spacing w:line="269" w:lineRule="auto"/>
              <w:jc w:val="left"/>
              <w:rPr>
                <w:rFonts w:eastAsia="Calibri"/>
                <w:sz w:val="22"/>
                <w:szCs w:val="22"/>
                <w:rtl/>
              </w:rPr>
            </w:pPr>
            <w:r w:rsidRPr="0046320F">
              <w:rPr>
                <w:rFonts w:eastAsia="Calibri" w:hint="cs"/>
                <w:sz w:val="22"/>
                <w:szCs w:val="22"/>
                <w:rtl/>
              </w:rPr>
              <w:t>3 (88; 108; 154)</w:t>
            </w:r>
          </w:p>
        </w:tc>
      </w:tr>
      <w:tr w14:paraId="18363375" w14:textId="77777777" w:rsidTr="00953E1E">
        <w:tblPrEx>
          <w:tblW w:w="5002" w:type="pct"/>
          <w:jc w:val="center"/>
          <w:tblLook w:val="04A0"/>
        </w:tblPrEx>
        <w:trPr>
          <w:jc w:val="center"/>
        </w:trPr>
        <w:tc>
          <w:tcPr>
            <w:tcW w:w="1331" w:type="pct"/>
            <w:vAlign w:val="center"/>
          </w:tcPr>
          <w:p w:rsidR="0046320F" w:rsidRPr="0046320F" w:rsidP="00AE3F30" w14:paraId="2B71F536" w14:textId="77777777">
            <w:pPr>
              <w:spacing w:line="269" w:lineRule="auto"/>
              <w:jc w:val="left"/>
              <w:rPr>
                <w:rFonts w:eastAsia="Calibri"/>
                <w:b/>
                <w:bCs/>
                <w:sz w:val="22"/>
                <w:szCs w:val="22"/>
                <w:rtl/>
              </w:rPr>
            </w:pPr>
            <w:r w:rsidRPr="0046320F">
              <w:rPr>
                <w:rFonts w:eastAsia="Calibri" w:hint="cs"/>
                <w:b/>
                <w:bCs/>
                <w:sz w:val="22"/>
                <w:szCs w:val="22"/>
                <w:rtl/>
              </w:rPr>
              <w:t>עו"ס מרכז קשר*</w:t>
            </w:r>
          </w:p>
        </w:tc>
        <w:tc>
          <w:tcPr>
            <w:tcW w:w="917" w:type="pct"/>
            <w:vAlign w:val="center"/>
          </w:tcPr>
          <w:p w:rsidR="0046320F" w:rsidRPr="0046320F" w:rsidP="00AE3F30" w14:paraId="4DD8E306" w14:textId="77777777">
            <w:pPr>
              <w:spacing w:line="269" w:lineRule="auto"/>
              <w:jc w:val="left"/>
              <w:rPr>
                <w:rFonts w:eastAsia="Calibri"/>
                <w:sz w:val="22"/>
                <w:szCs w:val="22"/>
                <w:rtl/>
              </w:rPr>
            </w:pPr>
            <w:r w:rsidRPr="0046320F">
              <w:rPr>
                <w:rFonts w:eastAsia="Calibri" w:hint="cs"/>
                <w:sz w:val="22"/>
                <w:szCs w:val="22"/>
                <w:rtl/>
              </w:rPr>
              <w:t>1 (62)</w:t>
            </w:r>
          </w:p>
        </w:tc>
        <w:tc>
          <w:tcPr>
            <w:tcW w:w="917" w:type="pct"/>
            <w:vAlign w:val="center"/>
          </w:tcPr>
          <w:p w:rsidR="0046320F" w:rsidRPr="0046320F" w:rsidP="00AE3F30" w14:paraId="148A35D3" w14:textId="77777777">
            <w:pPr>
              <w:spacing w:line="269" w:lineRule="auto"/>
              <w:jc w:val="left"/>
              <w:rPr>
                <w:rFonts w:eastAsia="Calibri"/>
                <w:sz w:val="22"/>
                <w:szCs w:val="22"/>
                <w:rtl/>
              </w:rPr>
            </w:pPr>
            <w:r w:rsidRPr="0046320F">
              <w:rPr>
                <w:rFonts w:eastAsia="Calibri" w:hint="cs"/>
                <w:sz w:val="22"/>
                <w:szCs w:val="22"/>
                <w:rtl/>
              </w:rPr>
              <w:t>1 (58)</w:t>
            </w:r>
          </w:p>
        </w:tc>
        <w:tc>
          <w:tcPr>
            <w:tcW w:w="917" w:type="pct"/>
            <w:vAlign w:val="center"/>
          </w:tcPr>
          <w:p w:rsidR="0046320F" w:rsidRPr="0046320F" w:rsidP="00AE3F30" w14:paraId="153F8E8F" w14:textId="77777777">
            <w:pPr>
              <w:spacing w:line="269" w:lineRule="auto"/>
              <w:jc w:val="left"/>
              <w:rPr>
                <w:rFonts w:eastAsia="Calibri"/>
                <w:sz w:val="22"/>
                <w:szCs w:val="22"/>
                <w:rtl/>
              </w:rPr>
            </w:pPr>
          </w:p>
        </w:tc>
        <w:tc>
          <w:tcPr>
            <w:tcW w:w="919" w:type="pct"/>
            <w:vAlign w:val="center"/>
          </w:tcPr>
          <w:p w:rsidR="0046320F" w:rsidRPr="0046320F" w:rsidP="00AE3F30" w14:paraId="424CD28D" w14:textId="77777777">
            <w:pPr>
              <w:spacing w:line="269" w:lineRule="auto"/>
              <w:jc w:val="left"/>
              <w:rPr>
                <w:rFonts w:eastAsia="Calibri"/>
                <w:sz w:val="22"/>
                <w:szCs w:val="22"/>
                <w:rtl/>
              </w:rPr>
            </w:pPr>
          </w:p>
        </w:tc>
      </w:tr>
      <w:tr w14:paraId="4D1902EA" w14:textId="77777777" w:rsidTr="00953E1E">
        <w:tblPrEx>
          <w:tblW w:w="5002" w:type="pct"/>
          <w:jc w:val="center"/>
          <w:tblLook w:val="04A0"/>
        </w:tblPrEx>
        <w:trPr>
          <w:jc w:val="center"/>
        </w:trPr>
        <w:tc>
          <w:tcPr>
            <w:tcW w:w="1331" w:type="pct"/>
            <w:vAlign w:val="center"/>
          </w:tcPr>
          <w:p w:rsidR="0046320F" w:rsidRPr="0046320F" w:rsidP="00AE3F30" w14:paraId="7260C6E0" w14:textId="77777777">
            <w:pPr>
              <w:spacing w:line="269" w:lineRule="auto"/>
              <w:jc w:val="left"/>
              <w:rPr>
                <w:rFonts w:eastAsia="Calibri"/>
                <w:b/>
                <w:bCs/>
                <w:sz w:val="22"/>
                <w:szCs w:val="22"/>
                <w:rtl/>
              </w:rPr>
            </w:pPr>
            <w:r w:rsidRPr="0046320F">
              <w:rPr>
                <w:rFonts w:eastAsia="Calibri" w:hint="cs"/>
                <w:b/>
                <w:bCs/>
                <w:sz w:val="22"/>
                <w:szCs w:val="22"/>
                <w:rtl/>
              </w:rPr>
              <w:t xml:space="preserve">סך כל </w:t>
            </w:r>
            <w:r w:rsidRPr="0046320F">
              <w:rPr>
                <w:rFonts w:eastAsia="Calibri" w:hint="cs"/>
                <w:b/>
                <w:bCs/>
                <w:sz w:val="22"/>
                <w:szCs w:val="22"/>
                <w:rtl/>
              </w:rPr>
              <w:t>העו"סים</w:t>
            </w:r>
            <w:r w:rsidRPr="0046320F">
              <w:rPr>
                <w:rFonts w:eastAsia="Calibri" w:hint="cs"/>
                <w:b/>
                <w:bCs/>
                <w:sz w:val="22"/>
                <w:szCs w:val="22"/>
                <w:rtl/>
              </w:rPr>
              <w:t xml:space="preserve"> </w:t>
            </w:r>
            <w:r w:rsidRPr="0046320F">
              <w:rPr>
                <w:rFonts w:eastAsia="Calibri" w:hint="cs"/>
                <w:b/>
                <w:bCs/>
                <w:sz w:val="22"/>
                <w:szCs w:val="22"/>
                <w:rtl/>
              </w:rPr>
              <w:t>במש"ח</w:t>
            </w:r>
          </w:p>
        </w:tc>
        <w:tc>
          <w:tcPr>
            <w:tcW w:w="917" w:type="pct"/>
            <w:vAlign w:val="center"/>
          </w:tcPr>
          <w:p w:rsidR="0046320F" w:rsidRPr="0046320F" w:rsidP="00AE3F30" w14:paraId="05BA6222" w14:textId="77777777">
            <w:pPr>
              <w:spacing w:line="269" w:lineRule="auto"/>
              <w:jc w:val="left"/>
              <w:rPr>
                <w:rFonts w:eastAsia="Calibri"/>
                <w:sz w:val="22"/>
                <w:szCs w:val="22"/>
                <w:rtl/>
              </w:rPr>
            </w:pPr>
            <w:r w:rsidRPr="0046320F">
              <w:rPr>
                <w:rFonts w:eastAsia="Calibri" w:hint="cs"/>
                <w:sz w:val="22"/>
                <w:szCs w:val="22"/>
                <w:rtl/>
              </w:rPr>
              <w:t>14</w:t>
            </w:r>
          </w:p>
        </w:tc>
        <w:tc>
          <w:tcPr>
            <w:tcW w:w="917" w:type="pct"/>
            <w:vAlign w:val="center"/>
          </w:tcPr>
          <w:p w:rsidR="0046320F" w:rsidRPr="0046320F" w:rsidP="00AE3F30" w14:paraId="5A537569" w14:textId="77777777">
            <w:pPr>
              <w:spacing w:line="269" w:lineRule="auto"/>
              <w:jc w:val="left"/>
              <w:rPr>
                <w:rFonts w:eastAsia="Calibri"/>
                <w:sz w:val="22"/>
                <w:szCs w:val="22"/>
                <w:rtl/>
              </w:rPr>
            </w:pPr>
            <w:r w:rsidRPr="0046320F">
              <w:rPr>
                <w:rFonts w:eastAsia="Calibri" w:hint="cs"/>
                <w:sz w:val="22"/>
                <w:szCs w:val="22"/>
                <w:rtl/>
              </w:rPr>
              <w:t>16</w:t>
            </w:r>
          </w:p>
        </w:tc>
        <w:tc>
          <w:tcPr>
            <w:tcW w:w="917" w:type="pct"/>
            <w:vAlign w:val="center"/>
          </w:tcPr>
          <w:p w:rsidR="0046320F" w:rsidRPr="0046320F" w:rsidP="00AE3F30" w14:paraId="4ECC2CC9" w14:textId="77777777">
            <w:pPr>
              <w:spacing w:line="269" w:lineRule="auto"/>
              <w:jc w:val="left"/>
              <w:rPr>
                <w:rFonts w:eastAsia="Calibri"/>
                <w:sz w:val="22"/>
                <w:szCs w:val="22"/>
                <w:rtl/>
              </w:rPr>
            </w:pPr>
            <w:r w:rsidRPr="0046320F">
              <w:rPr>
                <w:rFonts w:eastAsia="Calibri" w:hint="cs"/>
                <w:sz w:val="22"/>
                <w:szCs w:val="22"/>
                <w:rtl/>
              </w:rPr>
              <w:t>16</w:t>
            </w:r>
          </w:p>
        </w:tc>
        <w:tc>
          <w:tcPr>
            <w:tcW w:w="919" w:type="pct"/>
            <w:vAlign w:val="center"/>
          </w:tcPr>
          <w:p w:rsidR="0046320F" w:rsidRPr="0046320F" w:rsidP="00AE3F30" w14:paraId="09DF0D97" w14:textId="77777777">
            <w:pPr>
              <w:spacing w:line="269" w:lineRule="auto"/>
              <w:jc w:val="left"/>
              <w:rPr>
                <w:rFonts w:eastAsia="Calibri"/>
                <w:sz w:val="22"/>
                <w:szCs w:val="22"/>
                <w:rtl/>
              </w:rPr>
            </w:pPr>
            <w:r w:rsidRPr="0046320F">
              <w:rPr>
                <w:rFonts w:eastAsia="Calibri" w:hint="cs"/>
                <w:sz w:val="22"/>
                <w:szCs w:val="22"/>
                <w:rtl/>
              </w:rPr>
              <w:t>15</w:t>
            </w:r>
          </w:p>
        </w:tc>
      </w:tr>
      <w:tr w14:paraId="62FF1013" w14:textId="77777777" w:rsidTr="00953E1E">
        <w:tblPrEx>
          <w:tblW w:w="5002" w:type="pct"/>
          <w:jc w:val="center"/>
          <w:tblLook w:val="04A0"/>
        </w:tblPrEx>
        <w:trPr>
          <w:jc w:val="center"/>
        </w:trPr>
        <w:tc>
          <w:tcPr>
            <w:tcW w:w="1331" w:type="pct"/>
            <w:vAlign w:val="center"/>
          </w:tcPr>
          <w:p w:rsidR="0046320F" w:rsidRPr="0046320F" w:rsidP="00AE3F30" w14:paraId="5391B987" w14:textId="77777777">
            <w:pPr>
              <w:spacing w:line="269" w:lineRule="auto"/>
              <w:jc w:val="left"/>
              <w:rPr>
                <w:rFonts w:eastAsia="Calibri"/>
                <w:b/>
                <w:bCs/>
                <w:sz w:val="22"/>
                <w:szCs w:val="22"/>
                <w:rtl/>
              </w:rPr>
            </w:pPr>
            <w:r w:rsidRPr="0046320F">
              <w:rPr>
                <w:rFonts w:eastAsia="Calibri" w:hint="cs"/>
                <w:b/>
                <w:bCs/>
                <w:sz w:val="22"/>
                <w:szCs w:val="22"/>
                <w:rtl/>
              </w:rPr>
              <w:t xml:space="preserve">שיעור </w:t>
            </w:r>
            <w:r w:rsidRPr="0046320F">
              <w:rPr>
                <w:rFonts w:eastAsia="Calibri" w:hint="cs"/>
                <w:b/>
                <w:bCs/>
                <w:sz w:val="22"/>
                <w:szCs w:val="22"/>
                <w:rtl/>
              </w:rPr>
              <w:t>העו"סים</w:t>
            </w:r>
            <w:r w:rsidRPr="0046320F">
              <w:rPr>
                <w:rFonts w:eastAsia="Calibri" w:hint="cs"/>
                <w:b/>
                <w:bCs/>
                <w:sz w:val="22"/>
                <w:szCs w:val="22"/>
                <w:rtl/>
              </w:rPr>
              <w:t xml:space="preserve"> עם עומס תיקים כבד</w:t>
            </w:r>
          </w:p>
        </w:tc>
        <w:tc>
          <w:tcPr>
            <w:tcW w:w="917" w:type="pct"/>
            <w:vAlign w:val="center"/>
          </w:tcPr>
          <w:p w:rsidR="0046320F" w:rsidRPr="0046320F" w:rsidP="00AE3F30" w14:paraId="188746D0" w14:textId="77777777">
            <w:pPr>
              <w:spacing w:line="269" w:lineRule="auto"/>
              <w:jc w:val="left"/>
              <w:rPr>
                <w:rFonts w:eastAsia="Calibri"/>
                <w:sz w:val="22"/>
                <w:szCs w:val="22"/>
                <w:rtl/>
              </w:rPr>
            </w:pPr>
            <w:r w:rsidRPr="0046320F">
              <w:rPr>
                <w:rFonts w:eastAsia="Calibri" w:hint="cs"/>
                <w:sz w:val="22"/>
                <w:szCs w:val="22"/>
                <w:rtl/>
              </w:rPr>
              <w:t>86%</w:t>
            </w:r>
          </w:p>
        </w:tc>
        <w:tc>
          <w:tcPr>
            <w:tcW w:w="917" w:type="pct"/>
            <w:vAlign w:val="center"/>
          </w:tcPr>
          <w:p w:rsidR="0046320F" w:rsidRPr="0046320F" w:rsidP="00AE3F30" w14:paraId="18B45A14" w14:textId="77777777">
            <w:pPr>
              <w:spacing w:line="269" w:lineRule="auto"/>
              <w:jc w:val="left"/>
              <w:rPr>
                <w:rFonts w:eastAsia="Calibri"/>
                <w:sz w:val="22"/>
                <w:szCs w:val="22"/>
                <w:rtl/>
              </w:rPr>
            </w:pPr>
            <w:r w:rsidRPr="0046320F">
              <w:rPr>
                <w:rFonts w:eastAsia="Calibri" w:hint="cs"/>
                <w:sz w:val="22"/>
                <w:szCs w:val="22"/>
                <w:rtl/>
              </w:rPr>
              <w:t>75%</w:t>
            </w:r>
          </w:p>
        </w:tc>
        <w:tc>
          <w:tcPr>
            <w:tcW w:w="917" w:type="pct"/>
            <w:vAlign w:val="center"/>
          </w:tcPr>
          <w:p w:rsidR="0046320F" w:rsidRPr="0046320F" w:rsidP="00AE3F30" w14:paraId="59F073CD" w14:textId="77777777">
            <w:pPr>
              <w:spacing w:line="269" w:lineRule="auto"/>
              <w:jc w:val="left"/>
              <w:rPr>
                <w:rFonts w:eastAsia="Calibri"/>
                <w:sz w:val="22"/>
                <w:szCs w:val="22"/>
                <w:rtl/>
              </w:rPr>
            </w:pPr>
            <w:r w:rsidRPr="0046320F">
              <w:rPr>
                <w:rFonts w:eastAsia="Calibri" w:hint="cs"/>
                <w:sz w:val="22"/>
                <w:szCs w:val="22"/>
                <w:rtl/>
              </w:rPr>
              <w:t>75%</w:t>
            </w:r>
          </w:p>
        </w:tc>
        <w:tc>
          <w:tcPr>
            <w:tcW w:w="919" w:type="pct"/>
            <w:vAlign w:val="center"/>
          </w:tcPr>
          <w:p w:rsidR="0046320F" w:rsidRPr="0046320F" w:rsidP="00AE3F30" w14:paraId="789764B3" w14:textId="77777777">
            <w:pPr>
              <w:spacing w:line="269" w:lineRule="auto"/>
              <w:jc w:val="left"/>
              <w:rPr>
                <w:rFonts w:eastAsia="Calibri"/>
                <w:sz w:val="22"/>
                <w:szCs w:val="22"/>
                <w:rtl/>
              </w:rPr>
            </w:pPr>
            <w:r w:rsidRPr="0046320F">
              <w:rPr>
                <w:rFonts w:eastAsia="Calibri" w:hint="cs"/>
                <w:sz w:val="22"/>
                <w:szCs w:val="22"/>
                <w:rtl/>
              </w:rPr>
              <w:t>87%</w:t>
            </w:r>
          </w:p>
        </w:tc>
      </w:tr>
    </w:tbl>
    <w:p w:rsidR="0046320F" w:rsidRPr="0046320F" w:rsidP="00AE3F30" w14:paraId="6E189C37" w14:textId="77777777">
      <w:pPr>
        <w:spacing w:line="269" w:lineRule="auto"/>
        <w:rPr>
          <w:rFonts w:eastAsia="Calibri"/>
          <w:szCs w:val="20"/>
          <w:rtl/>
        </w:rPr>
      </w:pPr>
      <w:r w:rsidRPr="0046320F">
        <w:rPr>
          <w:rFonts w:eastAsia="Calibri" w:hint="cs"/>
          <w:szCs w:val="20"/>
          <w:rtl/>
        </w:rPr>
        <w:t>על פי נתוני עיריית מגדל העמק, בעיבוד משרד מבקר המדינה.</w:t>
      </w:r>
    </w:p>
    <w:p w:rsidR="0046320F" w:rsidRPr="0046320F" w:rsidP="00AE3F30" w14:paraId="412DD8BA" w14:textId="77777777">
      <w:pPr>
        <w:spacing w:line="269" w:lineRule="auto"/>
        <w:rPr>
          <w:rFonts w:eastAsia="Calibri"/>
          <w:szCs w:val="20"/>
          <w:rtl/>
        </w:rPr>
      </w:pPr>
      <w:r w:rsidRPr="0046320F">
        <w:rPr>
          <w:rFonts w:eastAsia="Calibri" w:hint="cs"/>
          <w:szCs w:val="20"/>
          <w:rtl/>
        </w:rPr>
        <w:t xml:space="preserve">* עומס התיקים של </w:t>
      </w:r>
      <w:r w:rsidRPr="0046320F">
        <w:rPr>
          <w:rFonts w:eastAsia="Calibri" w:hint="cs"/>
          <w:szCs w:val="20"/>
          <w:rtl/>
        </w:rPr>
        <w:t>עו"סים</w:t>
      </w:r>
      <w:r w:rsidRPr="0046320F">
        <w:rPr>
          <w:rFonts w:eastAsia="Calibri" w:hint="cs"/>
          <w:szCs w:val="20"/>
          <w:rtl/>
        </w:rPr>
        <w:t xml:space="preserve"> המועסקים במשרה חלקית הותאם למשרה מלאה. </w:t>
      </w:r>
    </w:p>
    <w:p w:rsidR="0046320F" w:rsidRPr="0046320F" w:rsidP="00AE3F30" w14:paraId="16E01D08" w14:textId="77777777">
      <w:pPr>
        <w:spacing w:line="269" w:lineRule="auto"/>
        <w:ind w:left="-567"/>
        <w:rPr>
          <w:rFonts w:eastAsia="Calibri"/>
          <w:szCs w:val="20"/>
          <w:rtl/>
        </w:rPr>
      </w:pPr>
    </w:p>
    <w:p w:rsidR="0046320F" w:rsidRPr="0046320F" w:rsidP="00AE3F30" w14:paraId="2EC67DFF" w14:textId="77777777">
      <w:pPr>
        <w:spacing w:line="269" w:lineRule="auto"/>
        <w:rPr>
          <w:rFonts w:eastAsia="Calibri"/>
          <w:rtl/>
        </w:rPr>
      </w:pPr>
      <w:bookmarkStart w:id="23" w:name="_Hlk213834030"/>
      <w:r w:rsidRPr="0046320F">
        <w:rPr>
          <w:rFonts w:eastAsia="Times New Roman" w:hint="cs"/>
          <w:bCs/>
          <w:spacing w:val="40"/>
          <w:rtl/>
        </w:rPr>
        <w:t>עיריית מודיעין:</w:t>
      </w:r>
      <w:r w:rsidRPr="0046320F">
        <w:rPr>
          <w:rFonts w:eastAsia="Calibri"/>
          <w:rtl/>
        </w:rPr>
        <w:t xml:space="preserve"> </w:t>
      </w:r>
      <w:bookmarkStart w:id="24" w:name="_Hlk214867018"/>
      <w:r w:rsidRPr="0046320F">
        <w:rPr>
          <w:rFonts w:eastAsia="Calibri" w:hint="cs"/>
          <w:rtl/>
        </w:rPr>
        <w:t xml:space="preserve">להלן </w:t>
      </w:r>
      <w:r w:rsidRPr="0046320F">
        <w:rPr>
          <w:rFonts w:eastAsia="Times New Roman" w:hint="cs"/>
          <w:rtl/>
          <w:lang w:eastAsia="he-IL"/>
        </w:rPr>
        <w:t xml:space="preserve">נתונים על </w:t>
      </w:r>
      <w:r w:rsidRPr="0046320F">
        <w:rPr>
          <w:rFonts w:eastAsia="Times New Roman" w:hint="cs"/>
          <w:rtl/>
          <w:lang w:eastAsia="he-IL"/>
        </w:rPr>
        <w:t>עו"סים</w:t>
      </w:r>
      <w:r w:rsidRPr="0046320F">
        <w:rPr>
          <w:rFonts w:eastAsia="Times New Roman" w:hint="cs"/>
          <w:rtl/>
          <w:lang w:eastAsia="he-IL"/>
        </w:rPr>
        <w:t xml:space="preserve"> שמוטל עליהם עומס כבד של תיקי רווחה (יותר מ-50 תיקים), </w:t>
      </w:r>
      <w:r w:rsidRPr="0046320F">
        <w:rPr>
          <w:rFonts w:eastAsia="Calibri" w:hint="cs"/>
          <w:rtl/>
        </w:rPr>
        <w:t>במש"ח</w:t>
      </w:r>
      <w:r w:rsidRPr="0046320F">
        <w:rPr>
          <w:rFonts w:eastAsia="Calibri" w:hint="cs"/>
          <w:rtl/>
        </w:rPr>
        <w:t xml:space="preserve"> מודיעין בשנת 2025</w:t>
      </w:r>
      <w:bookmarkEnd w:id="24"/>
      <w:r w:rsidRPr="0046320F">
        <w:rPr>
          <w:rFonts w:eastAsia="Calibri" w:hint="cs"/>
          <w:rtl/>
        </w:rPr>
        <w:t>.</w:t>
      </w:r>
      <w:r w:rsidRPr="0046320F">
        <w:rPr>
          <w:rFonts w:eastAsia="Calibri"/>
          <w:rtl/>
        </w:rPr>
        <w:t xml:space="preserve"> </w:t>
      </w:r>
      <w:r w:rsidRPr="0046320F">
        <w:rPr>
          <w:rFonts w:eastAsia="Calibri" w:hint="cs"/>
          <w:rtl/>
        </w:rPr>
        <w:t>במש"ח</w:t>
      </w:r>
      <w:r w:rsidRPr="0046320F">
        <w:rPr>
          <w:rFonts w:eastAsia="Calibri" w:hint="cs"/>
          <w:rtl/>
        </w:rPr>
        <w:t xml:space="preserve"> </w:t>
      </w:r>
      <w:r w:rsidRPr="0046320F">
        <w:rPr>
          <w:rFonts w:eastAsia="Calibri"/>
          <w:rtl/>
        </w:rPr>
        <w:t xml:space="preserve">אין </w:t>
      </w:r>
      <w:r w:rsidRPr="0046320F">
        <w:rPr>
          <w:rFonts w:eastAsia="Calibri" w:hint="cs"/>
          <w:rtl/>
        </w:rPr>
        <w:t>נתונים על מספר תיקי הרווחה שבהם טיפל כל עו"ס בשנים 2024-2022.</w:t>
      </w:r>
    </w:p>
    <w:p w:rsidR="0046320F" w:rsidRPr="0046320F" w:rsidP="00AE3F30" w14:paraId="0FDC5B0F" w14:textId="77777777">
      <w:pPr>
        <w:spacing w:line="269" w:lineRule="auto"/>
        <w:ind w:left="-567"/>
        <w:rPr>
          <w:rFonts w:eastAsia="Calibri"/>
          <w:szCs w:val="20"/>
          <w:rtl/>
        </w:rPr>
      </w:pPr>
    </w:p>
    <w:p w:rsidR="0046320F" w:rsidRPr="0046320F" w:rsidP="00AE3F30" w14:paraId="139E0380" w14:textId="77777777">
      <w:pPr>
        <w:spacing w:line="269" w:lineRule="auto"/>
        <w:jc w:val="center"/>
        <w:rPr>
          <w:rFonts w:eastAsia="Calibri"/>
          <w:rtl/>
        </w:rPr>
      </w:pPr>
      <w:r w:rsidRPr="0046320F">
        <w:rPr>
          <w:rFonts w:eastAsia="Calibri" w:hint="cs"/>
          <w:rtl/>
        </w:rPr>
        <w:t xml:space="preserve">לוח 8: </w:t>
      </w:r>
      <w:r w:rsidRPr="0046320F">
        <w:rPr>
          <w:rFonts w:eastAsia="Calibri" w:hint="cs"/>
          <w:b/>
          <w:bCs/>
          <w:rtl/>
        </w:rPr>
        <w:t>מספר</w:t>
      </w:r>
      <w:r w:rsidRPr="0046320F">
        <w:rPr>
          <w:rFonts w:eastAsia="Calibri" w:hint="cs"/>
          <w:rtl/>
        </w:rPr>
        <w:t xml:space="preserve"> </w:t>
      </w:r>
      <w:r w:rsidRPr="0046320F">
        <w:rPr>
          <w:rFonts w:eastAsia="Calibri" w:hint="cs"/>
          <w:b/>
          <w:bCs/>
          <w:rtl/>
        </w:rPr>
        <w:t>העו"סים</w:t>
      </w:r>
      <w:r w:rsidRPr="0046320F">
        <w:rPr>
          <w:rFonts w:eastAsia="Calibri" w:hint="cs"/>
          <w:b/>
          <w:bCs/>
          <w:rtl/>
        </w:rPr>
        <w:t xml:space="preserve"> ועומס התיקים בעיריית מודיעין, לפי תפקיד,</w:t>
      </w:r>
      <w:r w:rsidRPr="0046320F">
        <w:rPr>
          <w:rFonts w:eastAsia="Calibri" w:hint="cs"/>
          <w:rtl/>
        </w:rPr>
        <w:t xml:space="preserve"> </w:t>
      </w:r>
      <w:r w:rsidRPr="0046320F">
        <w:rPr>
          <w:rFonts w:eastAsia="Calibri"/>
          <w:b/>
          <w:bCs/>
          <w:rtl/>
        </w:rPr>
        <w:t>2022 - 2025</w:t>
      </w:r>
    </w:p>
    <w:tbl>
      <w:tblPr>
        <w:tblStyle w:val="TableGrid"/>
        <w:bidiVisual/>
        <w:tblW w:w="5000" w:type="pct"/>
        <w:jc w:val="center"/>
        <w:tblLook w:val="04A0"/>
      </w:tblPr>
      <w:tblGrid>
        <w:gridCol w:w="3402"/>
        <w:gridCol w:w="642"/>
        <w:gridCol w:w="642"/>
        <w:gridCol w:w="642"/>
        <w:gridCol w:w="2882"/>
      </w:tblGrid>
      <w:tr w14:paraId="6E5FC7C8" w14:textId="77777777" w:rsidTr="0046320F">
        <w:tblPrEx>
          <w:tblW w:w="5000" w:type="pct"/>
          <w:jc w:val="center"/>
          <w:tblLook w:val="04A0"/>
        </w:tblPrEx>
        <w:trPr>
          <w:tblHeader/>
          <w:jc w:val="center"/>
        </w:trPr>
        <w:tc>
          <w:tcPr>
            <w:tcW w:w="2072" w:type="pct"/>
            <w:shd w:val="clear" w:color="auto" w:fill="BFBFBF"/>
            <w:vAlign w:val="center"/>
          </w:tcPr>
          <w:p w:rsidR="0046320F" w:rsidRPr="0046320F" w:rsidP="00AE3F30" w14:paraId="2FF9100E" w14:textId="77777777">
            <w:pPr>
              <w:spacing w:line="269" w:lineRule="auto"/>
              <w:jc w:val="center"/>
              <w:rPr>
                <w:rFonts w:eastAsia="Calibri"/>
                <w:b/>
                <w:bCs/>
                <w:sz w:val="22"/>
                <w:szCs w:val="22"/>
                <w:rtl/>
              </w:rPr>
            </w:pPr>
          </w:p>
        </w:tc>
        <w:tc>
          <w:tcPr>
            <w:tcW w:w="391" w:type="pct"/>
            <w:shd w:val="clear" w:color="auto" w:fill="BFBFBF"/>
            <w:vAlign w:val="center"/>
          </w:tcPr>
          <w:p w:rsidR="0046320F" w:rsidRPr="0046320F" w:rsidP="00AE3F30" w14:paraId="00E9B8AA" w14:textId="77777777">
            <w:pPr>
              <w:spacing w:line="269" w:lineRule="auto"/>
              <w:jc w:val="center"/>
              <w:rPr>
                <w:rFonts w:eastAsia="Calibri"/>
                <w:b/>
                <w:bCs/>
                <w:sz w:val="22"/>
                <w:szCs w:val="22"/>
                <w:rtl/>
              </w:rPr>
            </w:pPr>
            <w:r w:rsidRPr="0046320F">
              <w:rPr>
                <w:rFonts w:eastAsia="Calibri" w:hint="cs"/>
                <w:b/>
                <w:bCs/>
                <w:sz w:val="22"/>
                <w:szCs w:val="22"/>
                <w:rtl/>
              </w:rPr>
              <w:t>2022</w:t>
            </w:r>
          </w:p>
        </w:tc>
        <w:tc>
          <w:tcPr>
            <w:tcW w:w="391" w:type="pct"/>
            <w:shd w:val="clear" w:color="auto" w:fill="BFBFBF"/>
            <w:vAlign w:val="center"/>
          </w:tcPr>
          <w:p w:rsidR="0046320F" w:rsidRPr="0046320F" w:rsidP="00AE3F30" w14:paraId="215E017D" w14:textId="77777777">
            <w:pPr>
              <w:spacing w:line="269" w:lineRule="auto"/>
              <w:jc w:val="center"/>
              <w:rPr>
                <w:rFonts w:eastAsia="Calibri"/>
                <w:b/>
                <w:bCs/>
                <w:sz w:val="22"/>
                <w:szCs w:val="22"/>
                <w:rtl/>
              </w:rPr>
            </w:pPr>
            <w:r w:rsidRPr="0046320F">
              <w:rPr>
                <w:rFonts w:eastAsia="Calibri" w:hint="cs"/>
                <w:b/>
                <w:bCs/>
                <w:sz w:val="22"/>
                <w:szCs w:val="22"/>
                <w:rtl/>
              </w:rPr>
              <w:t>2023</w:t>
            </w:r>
          </w:p>
        </w:tc>
        <w:tc>
          <w:tcPr>
            <w:tcW w:w="391" w:type="pct"/>
            <w:shd w:val="clear" w:color="auto" w:fill="BFBFBF"/>
            <w:vAlign w:val="center"/>
          </w:tcPr>
          <w:p w:rsidR="0046320F" w:rsidRPr="0046320F" w:rsidP="00AE3F30" w14:paraId="2E6BE6F0" w14:textId="77777777">
            <w:pPr>
              <w:spacing w:line="269" w:lineRule="auto"/>
              <w:jc w:val="center"/>
              <w:rPr>
                <w:rFonts w:eastAsia="Calibri"/>
                <w:b/>
                <w:bCs/>
                <w:sz w:val="22"/>
                <w:szCs w:val="22"/>
                <w:rtl/>
              </w:rPr>
            </w:pPr>
            <w:r w:rsidRPr="0046320F">
              <w:rPr>
                <w:rFonts w:eastAsia="Calibri" w:hint="cs"/>
                <w:b/>
                <w:bCs/>
                <w:sz w:val="22"/>
                <w:szCs w:val="22"/>
                <w:rtl/>
              </w:rPr>
              <w:t>2024</w:t>
            </w:r>
          </w:p>
        </w:tc>
        <w:tc>
          <w:tcPr>
            <w:tcW w:w="1755" w:type="pct"/>
            <w:shd w:val="clear" w:color="auto" w:fill="BFBFBF"/>
            <w:vAlign w:val="center"/>
          </w:tcPr>
          <w:p w:rsidR="0046320F" w:rsidRPr="0046320F" w:rsidP="00AE3F30" w14:paraId="7C8751F3" w14:textId="77777777">
            <w:pPr>
              <w:spacing w:line="269" w:lineRule="auto"/>
              <w:jc w:val="center"/>
              <w:rPr>
                <w:rFonts w:eastAsia="Calibri"/>
                <w:b/>
                <w:bCs/>
                <w:sz w:val="22"/>
                <w:szCs w:val="22"/>
                <w:rtl/>
              </w:rPr>
            </w:pPr>
            <w:r w:rsidRPr="0046320F">
              <w:rPr>
                <w:rFonts w:eastAsia="Calibri" w:hint="cs"/>
                <w:b/>
                <w:bCs/>
                <w:sz w:val="22"/>
                <w:szCs w:val="22"/>
                <w:rtl/>
              </w:rPr>
              <w:t>2025</w:t>
            </w:r>
          </w:p>
        </w:tc>
      </w:tr>
      <w:tr w14:paraId="3DCF1763" w14:textId="77777777" w:rsidTr="00D160B9">
        <w:tblPrEx>
          <w:tblW w:w="5000" w:type="pct"/>
          <w:jc w:val="center"/>
          <w:tblLook w:val="04A0"/>
        </w:tblPrEx>
        <w:trPr>
          <w:jc w:val="center"/>
        </w:trPr>
        <w:tc>
          <w:tcPr>
            <w:tcW w:w="2072" w:type="pct"/>
            <w:vAlign w:val="center"/>
          </w:tcPr>
          <w:p w:rsidR="0046320F" w:rsidRPr="0046320F" w:rsidP="00AE3F30" w14:paraId="6B80267C" w14:textId="77777777">
            <w:pPr>
              <w:spacing w:line="269" w:lineRule="auto"/>
              <w:jc w:val="left"/>
              <w:rPr>
                <w:rFonts w:eastAsia="Calibri"/>
                <w:b/>
                <w:bCs/>
                <w:sz w:val="22"/>
                <w:szCs w:val="22"/>
                <w:rtl/>
              </w:rPr>
            </w:pPr>
            <w:r w:rsidRPr="0046320F">
              <w:rPr>
                <w:rFonts w:eastAsia="Calibri" w:hint="cs"/>
                <w:b/>
                <w:bCs/>
                <w:sz w:val="22"/>
                <w:szCs w:val="22"/>
                <w:rtl/>
              </w:rPr>
              <w:t>משפחה</w:t>
            </w:r>
          </w:p>
        </w:tc>
        <w:tc>
          <w:tcPr>
            <w:tcW w:w="391" w:type="pct"/>
            <w:vAlign w:val="center"/>
          </w:tcPr>
          <w:p w:rsidR="0046320F" w:rsidRPr="0046320F" w:rsidP="00AE3F30" w14:paraId="2E51535E" w14:textId="77777777">
            <w:pPr>
              <w:spacing w:line="269" w:lineRule="auto"/>
              <w:jc w:val="left"/>
              <w:rPr>
                <w:rFonts w:eastAsia="Calibri"/>
                <w:sz w:val="22"/>
                <w:szCs w:val="22"/>
                <w:rtl/>
              </w:rPr>
            </w:pPr>
          </w:p>
        </w:tc>
        <w:tc>
          <w:tcPr>
            <w:tcW w:w="391" w:type="pct"/>
            <w:vAlign w:val="center"/>
          </w:tcPr>
          <w:p w:rsidR="0046320F" w:rsidRPr="0046320F" w:rsidP="00AE3F30" w14:paraId="00F7FB6B" w14:textId="77777777">
            <w:pPr>
              <w:spacing w:line="269" w:lineRule="auto"/>
              <w:jc w:val="left"/>
              <w:rPr>
                <w:rFonts w:eastAsia="Calibri"/>
                <w:sz w:val="22"/>
                <w:szCs w:val="22"/>
                <w:rtl/>
              </w:rPr>
            </w:pPr>
          </w:p>
        </w:tc>
        <w:tc>
          <w:tcPr>
            <w:tcW w:w="391" w:type="pct"/>
            <w:vAlign w:val="center"/>
          </w:tcPr>
          <w:p w:rsidR="0046320F" w:rsidRPr="0046320F" w:rsidP="00AE3F30" w14:paraId="4474E92D" w14:textId="77777777">
            <w:pPr>
              <w:spacing w:line="269" w:lineRule="auto"/>
              <w:jc w:val="left"/>
              <w:rPr>
                <w:rFonts w:eastAsia="Calibri"/>
                <w:sz w:val="22"/>
                <w:szCs w:val="22"/>
                <w:rtl/>
              </w:rPr>
            </w:pPr>
          </w:p>
        </w:tc>
        <w:tc>
          <w:tcPr>
            <w:tcW w:w="1755" w:type="pct"/>
            <w:vAlign w:val="center"/>
          </w:tcPr>
          <w:p w:rsidR="0046320F" w:rsidRPr="0046320F" w:rsidP="00AE3F30" w14:paraId="54222AC1" w14:textId="77777777">
            <w:pPr>
              <w:spacing w:line="269" w:lineRule="auto"/>
              <w:jc w:val="left"/>
              <w:rPr>
                <w:rFonts w:eastAsia="Calibri"/>
                <w:sz w:val="22"/>
                <w:szCs w:val="22"/>
                <w:rtl/>
              </w:rPr>
            </w:pPr>
            <w:r w:rsidRPr="0046320F">
              <w:rPr>
                <w:rFonts w:eastAsia="Calibri" w:hint="cs"/>
                <w:sz w:val="22"/>
                <w:szCs w:val="22"/>
                <w:rtl/>
              </w:rPr>
              <w:t>3 (236; 184; 78)</w:t>
            </w:r>
          </w:p>
        </w:tc>
      </w:tr>
      <w:tr w14:paraId="07FA8EC4" w14:textId="77777777" w:rsidTr="00D160B9">
        <w:tblPrEx>
          <w:tblW w:w="5000" w:type="pct"/>
          <w:jc w:val="center"/>
          <w:tblLook w:val="04A0"/>
        </w:tblPrEx>
        <w:trPr>
          <w:jc w:val="center"/>
        </w:trPr>
        <w:tc>
          <w:tcPr>
            <w:tcW w:w="2072" w:type="pct"/>
            <w:vAlign w:val="center"/>
          </w:tcPr>
          <w:p w:rsidR="0046320F" w:rsidRPr="0046320F" w:rsidP="00AE3F30" w14:paraId="4CC112AC" w14:textId="77777777">
            <w:pPr>
              <w:spacing w:line="269" w:lineRule="auto"/>
              <w:jc w:val="left"/>
              <w:rPr>
                <w:rFonts w:eastAsia="Calibri"/>
                <w:b/>
                <w:bCs/>
                <w:sz w:val="22"/>
                <w:szCs w:val="22"/>
                <w:rtl/>
              </w:rPr>
            </w:pPr>
            <w:r w:rsidRPr="0046320F">
              <w:rPr>
                <w:rFonts w:eastAsia="Calibri" w:hint="cs"/>
                <w:b/>
                <w:bCs/>
                <w:sz w:val="22"/>
                <w:szCs w:val="22"/>
                <w:rtl/>
              </w:rPr>
              <w:t>אזרחים ותיקים</w:t>
            </w:r>
          </w:p>
        </w:tc>
        <w:tc>
          <w:tcPr>
            <w:tcW w:w="391" w:type="pct"/>
            <w:vAlign w:val="center"/>
          </w:tcPr>
          <w:p w:rsidR="0046320F" w:rsidRPr="0046320F" w:rsidP="00AE3F30" w14:paraId="25F624EE" w14:textId="77777777">
            <w:pPr>
              <w:spacing w:line="269" w:lineRule="auto"/>
              <w:jc w:val="left"/>
              <w:rPr>
                <w:rFonts w:eastAsia="Calibri"/>
                <w:sz w:val="22"/>
                <w:szCs w:val="22"/>
                <w:rtl/>
              </w:rPr>
            </w:pPr>
          </w:p>
        </w:tc>
        <w:tc>
          <w:tcPr>
            <w:tcW w:w="391" w:type="pct"/>
            <w:vAlign w:val="center"/>
          </w:tcPr>
          <w:p w:rsidR="0046320F" w:rsidRPr="0046320F" w:rsidP="00AE3F30" w14:paraId="6EF38D22" w14:textId="77777777">
            <w:pPr>
              <w:spacing w:line="269" w:lineRule="auto"/>
              <w:jc w:val="left"/>
              <w:rPr>
                <w:rFonts w:eastAsia="Calibri"/>
                <w:sz w:val="22"/>
                <w:szCs w:val="22"/>
                <w:rtl/>
              </w:rPr>
            </w:pPr>
          </w:p>
        </w:tc>
        <w:tc>
          <w:tcPr>
            <w:tcW w:w="391" w:type="pct"/>
            <w:vAlign w:val="center"/>
          </w:tcPr>
          <w:p w:rsidR="0046320F" w:rsidRPr="0046320F" w:rsidP="00AE3F30" w14:paraId="107A46EB" w14:textId="77777777">
            <w:pPr>
              <w:spacing w:line="269" w:lineRule="auto"/>
              <w:jc w:val="left"/>
              <w:rPr>
                <w:rFonts w:eastAsia="Calibri"/>
                <w:sz w:val="22"/>
                <w:szCs w:val="22"/>
                <w:rtl/>
              </w:rPr>
            </w:pPr>
          </w:p>
        </w:tc>
        <w:tc>
          <w:tcPr>
            <w:tcW w:w="1755" w:type="pct"/>
            <w:vAlign w:val="center"/>
          </w:tcPr>
          <w:p w:rsidR="0046320F" w:rsidRPr="0046320F" w:rsidP="00AE3F30" w14:paraId="3DFF58B3" w14:textId="77777777">
            <w:pPr>
              <w:spacing w:line="269" w:lineRule="auto"/>
              <w:jc w:val="left"/>
              <w:rPr>
                <w:rFonts w:eastAsia="Calibri"/>
                <w:sz w:val="22"/>
                <w:szCs w:val="22"/>
                <w:rtl/>
              </w:rPr>
            </w:pPr>
            <w:r w:rsidRPr="0046320F">
              <w:rPr>
                <w:rFonts w:eastAsia="Calibri" w:hint="cs"/>
                <w:sz w:val="22"/>
                <w:szCs w:val="22"/>
                <w:rtl/>
              </w:rPr>
              <w:t>6 (213; 185; 189; 67; 136; 57)</w:t>
            </w:r>
          </w:p>
        </w:tc>
      </w:tr>
      <w:tr w14:paraId="53AE145C" w14:textId="77777777" w:rsidTr="00D160B9">
        <w:tblPrEx>
          <w:tblW w:w="5000" w:type="pct"/>
          <w:jc w:val="center"/>
          <w:tblLook w:val="04A0"/>
        </w:tblPrEx>
        <w:trPr>
          <w:jc w:val="center"/>
        </w:trPr>
        <w:tc>
          <w:tcPr>
            <w:tcW w:w="2072" w:type="pct"/>
            <w:vAlign w:val="center"/>
          </w:tcPr>
          <w:p w:rsidR="0046320F" w:rsidRPr="0046320F" w:rsidP="00AE3F30" w14:paraId="3243B079" w14:textId="77777777">
            <w:pPr>
              <w:spacing w:line="269" w:lineRule="auto"/>
              <w:jc w:val="left"/>
              <w:rPr>
                <w:rFonts w:eastAsia="Calibri"/>
                <w:b/>
                <w:bCs/>
                <w:sz w:val="22"/>
                <w:szCs w:val="22"/>
                <w:rtl/>
              </w:rPr>
            </w:pPr>
            <w:r w:rsidRPr="0046320F">
              <w:rPr>
                <w:rFonts w:eastAsia="Calibri" w:hint="cs"/>
                <w:b/>
                <w:bCs/>
                <w:sz w:val="22"/>
                <w:szCs w:val="22"/>
                <w:rtl/>
              </w:rPr>
              <w:t>מוגבלויות</w:t>
            </w:r>
          </w:p>
        </w:tc>
        <w:tc>
          <w:tcPr>
            <w:tcW w:w="391" w:type="pct"/>
            <w:vAlign w:val="center"/>
          </w:tcPr>
          <w:p w:rsidR="0046320F" w:rsidRPr="0046320F" w:rsidP="00AE3F30" w14:paraId="69D5DF6E" w14:textId="77777777">
            <w:pPr>
              <w:spacing w:line="269" w:lineRule="auto"/>
              <w:jc w:val="left"/>
              <w:rPr>
                <w:rFonts w:eastAsia="Calibri"/>
                <w:sz w:val="22"/>
                <w:szCs w:val="22"/>
                <w:rtl/>
              </w:rPr>
            </w:pPr>
          </w:p>
        </w:tc>
        <w:tc>
          <w:tcPr>
            <w:tcW w:w="391" w:type="pct"/>
            <w:vAlign w:val="center"/>
          </w:tcPr>
          <w:p w:rsidR="0046320F" w:rsidRPr="0046320F" w:rsidP="00AE3F30" w14:paraId="4CE9781F" w14:textId="77777777">
            <w:pPr>
              <w:spacing w:line="269" w:lineRule="auto"/>
              <w:jc w:val="left"/>
              <w:rPr>
                <w:rFonts w:eastAsia="Calibri"/>
                <w:sz w:val="22"/>
                <w:szCs w:val="22"/>
                <w:rtl/>
              </w:rPr>
            </w:pPr>
          </w:p>
        </w:tc>
        <w:tc>
          <w:tcPr>
            <w:tcW w:w="391" w:type="pct"/>
            <w:vAlign w:val="center"/>
          </w:tcPr>
          <w:p w:rsidR="0046320F" w:rsidRPr="0046320F" w:rsidP="00AE3F30" w14:paraId="33B20C16" w14:textId="77777777">
            <w:pPr>
              <w:spacing w:line="269" w:lineRule="auto"/>
              <w:jc w:val="left"/>
              <w:rPr>
                <w:rFonts w:eastAsia="Calibri"/>
                <w:sz w:val="22"/>
                <w:szCs w:val="22"/>
                <w:rtl/>
              </w:rPr>
            </w:pPr>
          </w:p>
        </w:tc>
        <w:tc>
          <w:tcPr>
            <w:tcW w:w="1755" w:type="pct"/>
            <w:vAlign w:val="center"/>
          </w:tcPr>
          <w:p w:rsidR="0046320F" w:rsidRPr="0046320F" w:rsidP="00AE3F30" w14:paraId="50868521" w14:textId="77777777">
            <w:pPr>
              <w:spacing w:line="269" w:lineRule="auto"/>
              <w:jc w:val="left"/>
              <w:rPr>
                <w:rFonts w:eastAsia="Calibri"/>
                <w:sz w:val="22"/>
                <w:szCs w:val="22"/>
                <w:rtl/>
              </w:rPr>
            </w:pPr>
            <w:r w:rsidRPr="0046320F">
              <w:rPr>
                <w:rFonts w:eastAsia="Calibri" w:hint="cs"/>
                <w:sz w:val="22"/>
                <w:szCs w:val="22"/>
                <w:rtl/>
              </w:rPr>
              <w:t>7 (182; 156; 113; 144; 131; 112; 135)</w:t>
            </w:r>
          </w:p>
        </w:tc>
      </w:tr>
      <w:tr w14:paraId="653B4791" w14:textId="77777777" w:rsidTr="00D160B9">
        <w:tblPrEx>
          <w:tblW w:w="5000" w:type="pct"/>
          <w:jc w:val="center"/>
          <w:tblLook w:val="04A0"/>
        </w:tblPrEx>
        <w:trPr>
          <w:jc w:val="center"/>
        </w:trPr>
        <w:tc>
          <w:tcPr>
            <w:tcW w:w="2072" w:type="pct"/>
            <w:vAlign w:val="center"/>
          </w:tcPr>
          <w:p w:rsidR="0046320F" w:rsidRPr="0046320F" w:rsidP="00AE3F30" w14:paraId="584FF14D" w14:textId="77777777">
            <w:pPr>
              <w:spacing w:line="269" w:lineRule="auto"/>
              <w:jc w:val="left"/>
              <w:rPr>
                <w:rFonts w:eastAsia="Calibri"/>
                <w:b/>
                <w:bCs/>
                <w:sz w:val="22"/>
                <w:szCs w:val="22"/>
                <w:rtl/>
              </w:rPr>
            </w:pPr>
            <w:r w:rsidRPr="0046320F">
              <w:rPr>
                <w:rFonts w:eastAsia="Calibri" w:hint="cs"/>
                <w:b/>
                <w:bCs/>
                <w:sz w:val="22"/>
                <w:szCs w:val="22"/>
                <w:rtl/>
              </w:rPr>
              <w:t>טיפול זוגי ומשפחתי</w:t>
            </w:r>
          </w:p>
        </w:tc>
        <w:tc>
          <w:tcPr>
            <w:tcW w:w="391" w:type="pct"/>
            <w:vAlign w:val="center"/>
          </w:tcPr>
          <w:p w:rsidR="0046320F" w:rsidRPr="0046320F" w:rsidP="00AE3F30" w14:paraId="0DE8F5AF" w14:textId="77777777">
            <w:pPr>
              <w:spacing w:line="269" w:lineRule="auto"/>
              <w:jc w:val="left"/>
              <w:rPr>
                <w:rFonts w:eastAsia="Calibri"/>
                <w:sz w:val="22"/>
                <w:szCs w:val="22"/>
                <w:rtl/>
              </w:rPr>
            </w:pPr>
          </w:p>
        </w:tc>
        <w:tc>
          <w:tcPr>
            <w:tcW w:w="391" w:type="pct"/>
            <w:vAlign w:val="center"/>
          </w:tcPr>
          <w:p w:rsidR="0046320F" w:rsidRPr="0046320F" w:rsidP="00AE3F30" w14:paraId="3D2604D4" w14:textId="77777777">
            <w:pPr>
              <w:spacing w:line="269" w:lineRule="auto"/>
              <w:jc w:val="left"/>
              <w:rPr>
                <w:rFonts w:eastAsia="Calibri"/>
                <w:sz w:val="22"/>
                <w:szCs w:val="22"/>
                <w:rtl/>
              </w:rPr>
            </w:pPr>
          </w:p>
        </w:tc>
        <w:tc>
          <w:tcPr>
            <w:tcW w:w="391" w:type="pct"/>
            <w:vAlign w:val="center"/>
          </w:tcPr>
          <w:p w:rsidR="0046320F" w:rsidRPr="0046320F" w:rsidP="00AE3F30" w14:paraId="76941314" w14:textId="77777777">
            <w:pPr>
              <w:spacing w:line="269" w:lineRule="auto"/>
              <w:jc w:val="left"/>
              <w:rPr>
                <w:rFonts w:eastAsia="Calibri"/>
                <w:sz w:val="22"/>
                <w:szCs w:val="22"/>
                <w:rtl/>
              </w:rPr>
            </w:pPr>
          </w:p>
        </w:tc>
        <w:tc>
          <w:tcPr>
            <w:tcW w:w="1755" w:type="pct"/>
            <w:vAlign w:val="center"/>
          </w:tcPr>
          <w:p w:rsidR="0046320F" w:rsidRPr="0046320F" w:rsidP="00AE3F30" w14:paraId="29ACCCD8" w14:textId="77777777">
            <w:pPr>
              <w:spacing w:line="269" w:lineRule="auto"/>
              <w:jc w:val="left"/>
              <w:rPr>
                <w:rFonts w:eastAsia="Calibri"/>
                <w:sz w:val="22"/>
                <w:szCs w:val="22"/>
                <w:rtl/>
              </w:rPr>
            </w:pPr>
            <w:r w:rsidRPr="0046320F">
              <w:rPr>
                <w:rFonts w:eastAsia="Calibri" w:hint="cs"/>
                <w:sz w:val="22"/>
                <w:szCs w:val="22"/>
                <w:rtl/>
              </w:rPr>
              <w:t>1 (76)</w:t>
            </w:r>
          </w:p>
        </w:tc>
      </w:tr>
      <w:tr w14:paraId="4861D9B4" w14:textId="77777777" w:rsidTr="00D160B9">
        <w:tblPrEx>
          <w:tblW w:w="5000" w:type="pct"/>
          <w:jc w:val="center"/>
          <w:tblLook w:val="04A0"/>
        </w:tblPrEx>
        <w:trPr>
          <w:jc w:val="center"/>
        </w:trPr>
        <w:tc>
          <w:tcPr>
            <w:tcW w:w="2072" w:type="pct"/>
            <w:vAlign w:val="center"/>
          </w:tcPr>
          <w:p w:rsidR="0046320F" w:rsidRPr="0046320F" w:rsidP="00AE3F30" w14:paraId="2E35825C" w14:textId="77777777">
            <w:pPr>
              <w:spacing w:line="269" w:lineRule="auto"/>
              <w:jc w:val="left"/>
              <w:rPr>
                <w:rFonts w:eastAsia="Calibri"/>
                <w:b/>
                <w:bCs/>
                <w:sz w:val="22"/>
                <w:szCs w:val="22"/>
                <w:rtl/>
              </w:rPr>
            </w:pPr>
            <w:r w:rsidRPr="0046320F">
              <w:rPr>
                <w:rFonts w:eastAsia="Calibri" w:hint="cs"/>
                <w:b/>
                <w:bCs/>
                <w:sz w:val="22"/>
                <w:szCs w:val="22"/>
                <w:rtl/>
              </w:rPr>
              <w:t>חוק נוער</w:t>
            </w:r>
          </w:p>
        </w:tc>
        <w:tc>
          <w:tcPr>
            <w:tcW w:w="391" w:type="pct"/>
            <w:vAlign w:val="center"/>
          </w:tcPr>
          <w:p w:rsidR="0046320F" w:rsidRPr="0046320F" w:rsidP="00AE3F30" w14:paraId="55D6C07D" w14:textId="77777777">
            <w:pPr>
              <w:spacing w:line="269" w:lineRule="auto"/>
              <w:jc w:val="left"/>
              <w:rPr>
                <w:rFonts w:eastAsia="Calibri"/>
                <w:sz w:val="22"/>
                <w:szCs w:val="22"/>
                <w:rtl/>
              </w:rPr>
            </w:pPr>
          </w:p>
        </w:tc>
        <w:tc>
          <w:tcPr>
            <w:tcW w:w="391" w:type="pct"/>
            <w:vAlign w:val="center"/>
          </w:tcPr>
          <w:p w:rsidR="0046320F" w:rsidRPr="0046320F" w:rsidP="00AE3F30" w14:paraId="2AA356AD" w14:textId="77777777">
            <w:pPr>
              <w:spacing w:line="269" w:lineRule="auto"/>
              <w:jc w:val="left"/>
              <w:rPr>
                <w:rFonts w:eastAsia="Calibri"/>
                <w:sz w:val="22"/>
                <w:szCs w:val="22"/>
                <w:rtl/>
              </w:rPr>
            </w:pPr>
          </w:p>
        </w:tc>
        <w:tc>
          <w:tcPr>
            <w:tcW w:w="391" w:type="pct"/>
            <w:vAlign w:val="center"/>
          </w:tcPr>
          <w:p w:rsidR="0046320F" w:rsidRPr="0046320F" w:rsidP="00AE3F30" w14:paraId="5740E777" w14:textId="77777777">
            <w:pPr>
              <w:spacing w:line="269" w:lineRule="auto"/>
              <w:jc w:val="left"/>
              <w:rPr>
                <w:rFonts w:eastAsia="Calibri"/>
                <w:sz w:val="22"/>
                <w:szCs w:val="22"/>
                <w:rtl/>
              </w:rPr>
            </w:pPr>
          </w:p>
        </w:tc>
        <w:tc>
          <w:tcPr>
            <w:tcW w:w="1755" w:type="pct"/>
            <w:vAlign w:val="center"/>
          </w:tcPr>
          <w:p w:rsidR="0046320F" w:rsidRPr="0046320F" w:rsidP="00AE3F30" w14:paraId="6FFC980B" w14:textId="77777777">
            <w:pPr>
              <w:spacing w:line="269" w:lineRule="auto"/>
              <w:jc w:val="left"/>
              <w:rPr>
                <w:rFonts w:eastAsia="Calibri"/>
                <w:sz w:val="22"/>
                <w:szCs w:val="22"/>
              </w:rPr>
            </w:pPr>
            <w:r w:rsidRPr="0046320F">
              <w:rPr>
                <w:rFonts w:eastAsia="Calibri" w:hint="cs"/>
                <w:sz w:val="22"/>
                <w:szCs w:val="22"/>
                <w:rtl/>
              </w:rPr>
              <w:t>2 (110; 53)</w:t>
            </w:r>
          </w:p>
        </w:tc>
      </w:tr>
      <w:tr w14:paraId="4C8C0545" w14:textId="77777777" w:rsidTr="00D160B9">
        <w:tblPrEx>
          <w:tblW w:w="5000" w:type="pct"/>
          <w:jc w:val="center"/>
          <w:tblLook w:val="04A0"/>
        </w:tblPrEx>
        <w:trPr>
          <w:jc w:val="center"/>
        </w:trPr>
        <w:tc>
          <w:tcPr>
            <w:tcW w:w="2072" w:type="pct"/>
            <w:vAlign w:val="center"/>
          </w:tcPr>
          <w:p w:rsidR="0046320F" w:rsidRPr="0046320F" w:rsidP="00AE3F30" w14:paraId="6CE9A408" w14:textId="77777777">
            <w:pPr>
              <w:spacing w:line="269" w:lineRule="auto"/>
              <w:jc w:val="left"/>
              <w:rPr>
                <w:rFonts w:eastAsia="Calibri"/>
                <w:b/>
                <w:bCs/>
                <w:sz w:val="22"/>
                <w:szCs w:val="22"/>
                <w:rtl/>
              </w:rPr>
            </w:pPr>
            <w:r w:rsidRPr="0046320F">
              <w:rPr>
                <w:rFonts w:eastAsia="Calibri" w:hint="cs"/>
                <w:b/>
                <w:bCs/>
                <w:sz w:val="22"/>
                <w:szCs w:val="22"/>
                <w:rtl/>
              </w:rPr>
              <w:t xml:space="preserve">סך הכול </w:t>
            </w:r>
            <w:r w:rsidRPr="0046320F">
              <w:rPr>
                <w:rFonts w:eastAsia="Calibri" w:hint="cs"/>
                <w:b/>
                <w:bCs/>
                <w:sz w:val="22"/>
                <w:szCs w:val="22"/>
                <w:rtl/>
              </w:rPr>
              <w:t>עו"סים</w:t>
            </w:r>
            <w:r w:rsidRPr="0046320F">
              <w:rPr>
                <w:rFonts w:eastAsia="Calibri" w:hint="cs"/>
                <w:b/>
                <w:bCs/>
                <w:sz w:val="22"/>
                <w:szCs w:val="22"/>
                <w:rtl/>
              </w:rPr>
              <w:t xml:space="preserve"> </w:t>
            </w:r>
            <w:r w:rsidRPr="0046320F">
              <w:rPr>
                <w:rFonts w:eastAsia="Calibri" w:hint="cs"/>
                <w:b/>
                <w:bCs/>
                <w:sz w:val="22"/>
                <w:szCs w:val="22"/>
                <w:rtl/>
              </w:rPr>
              <w:t>במש"ח</w:t>
            </w:r>
          </w:p>
        </w:tc>
        <w:tc>
          <w:tcPr>
            <w:tcW w:w="391" w:type="pct"/>
            <w:vAlign w:val="center"/>
          </w:tcPr>
          <w:p w:rsidR="0046320F" w:rsidRPr="0046320F" w:rsidP="00AE3F30" w14:paraId="5A46B859" w14:textId="77777777">
            <w:pPr>
              <w:spacing w:line="269" w:lineRule="auto"/>
              <w:jc w:val="left"/>
              <w:rPr>
                <w:rFonts w:eastAsia="Calibri"/>
                <w:sz w:val="22"/>
                <w:szCs w:val="22"/>
                <w:rtl/>
              </w:rPr>
            </w:pPr>
          </w:p>
        </w:tc>
        <w:tc>
          <w:tcPr>
            <w:tcW w:w="391" w:type="pct"/>
            <w:vAlign w:val="center"/>
          </w:tcPr>
          <w:p w:rsidR="0046320F" w:rsidRPr="0046320F" w:rsidP="00AE3F30" w14:paraId="661B0878" w14:textId="77777777">
            <w:pPr>
              <w:spacing w:line="269" w:lineRule="auto"/>
              <w:jc w:val="left"/>
              <w:rPr>
                <w:rFonts w:eastAsia="Calibri"/>
                <w:sz w:val="22"/>
                <w:szCs w:val="22"/>
                <w:rtl/>
              </w:rPr>
            </w:pPr>
          </w:p>
        </w:tc>
        <w:tc>
          <w:tcPr>
            <w:tcW w:w="391" w:type="pct"/>
            <w:vAlign w:val="center"/>
          </w:tcPr>
          <w:p w:rsidR="0046320F" w:rsidRPr="0046320F" w:rsidP="00AE3F30" w14:paraId="3620D124" w14:textId="77777777">
            <w:pPr>
              <w:spacing w:line="269" w:lineRule="auto"/>
              <w:jc w:val="left"/>
              <w:rPr>
                <w:rFonts w:eastAsia="Calibri"/>
                <w:sz w:val="22"/>
                <w:szCs w:val="22"/>
                <w:rtl/>
              </w:rPr>
            </w:pPr>
          </w:p>
        </w:tc>
        <w:tc>
          <w:tcPr>
            <w:tcW w:w="1755" w:type="pct"/>
            <w:vAlign w:val="center"/>
          </w:tcPr>
          <w:p w:rsidR="0046320F" w:rsidRPr="0046320F" w:rsidP="00AE3F30" w14:paraId="24041AFC" w14:textId="77777777">
            <w:pPr>
              <w:spacing w:line="269" w:lineRule="auto"/>
              <w:jc w:val="left"/>
              <w:rPr>
                <w:rFonts w:eastAsia="Calibri"/>
                <w:sz w:val="22"/>
                <w:szCs w:val="22"/>
                <w:rtl/>
              </w:rPr>
            </w:pPr>
            <w:r w:rsidRPr="0046320F">
              <w:rPr>
                <w:rFonts w:eastAsia="Calibri" w:hint="cs"/>
                <w:sz w:val="22"/>
                <w:szCs w:val="22"/>
                <w:rtl/>
              </w:rPr>
              <w:t>47</w:t>
            </w:r>
          </w:p>
        </w:tc>
      </w:tr>
      <w:tr w14:paraId="6C7EA40F" w14:textId="77777777" w:rsidTr="00D160B9">
        <w:tblPrEx>
          <w:tblW w:w="5000" w:type="pct"/>
          <w:jc w:val="center"/>
          <w:tblLook w:val="04A0"/>
        </w:tblPrEx>
        <w:trPr>
          <w:jc w:val="center"/>
        </w:trPr>
        <w:tc>
          <w:tcPr>
            <w:tcW w:w="2072" w:type="pct"/>
            <w:vAlign w:val="center"/>
          </w:tcPr>
          <w:p w:rsidR="0046320F" w:rsidRPr="0046320F" w:rsidP="00AE3F30" w14:paraId="32B30C19" w14:textId="77777777">
            <w:pPr>
              <w:spacing w:line="269" w:lineRule="auto"/>
              <w:jc w:val="left"/>
              <w:rPr>
                <w:rFonts w:eastAsia="Calibri"/>
                <w:b/>
                <w:bCs/>
                <w:sz w:val="22"/>
                <w:szCs w:val="22"/>
                <w:rtl/>
              </w:rPr>
            </w:pPr>
            <w:r w:rsidRPr="0046320F">
              <w:rPr>
                <w:rFonts w:eastAsia="Calibri" w:hint="cs"/>
                <w:b/>
                <w:bCs/>
                <w:sz w:val="22"/>
                <w:szCs w:val="22"/>
                <w:rtl/>
              </w:rPr>
              <w:t xml:space="preserve">שיעור </w:t>
            </w:r>
            <w:r w:rsidRPr="0046320F">
              <w:rPr>
                <w:rFonts w:eastAsia="Calibri" w:hint="cs"/>
                <w:b/>
                <w:bCs/>
                <w:sz w:val="22"/>
                <w:szCs w:val="22"/>
                <w:rtl/>
              </w:rPr>
              <w:t>העו"סים</w:t>
            </w:r>
            <w:r w:rsidRPr="0046320F">
              <w:rPr>
                <w:rFonts w:eastAsia="Calibri" w:hint="cs"/>
                <w:b/>
                <w:bCs/>
                <w:sz w:val="22"/>
                <w:szCs w:val="22"/>
                <w:rtl/>
              </w:rPr>
              <w:t xml:space="preserve"> עם עומס תיקים כבד</w:t>
            </w:r>
          </w:p>
        </w:tc>
        <w:tc>
          <w:tcPr>
            <w:tcW w:w="391" w:type="pct"/>
            <w:vAlign w:val="center"/>
          </w:tcPr>
          <w:p w:rsidR="0046320F" w:rsidRPr="0046320F" w:rsidP="00AE3F30" w14:paraId="19E3E15E" w14:textId="77777777">
            <w:pPr>
              <w:spacing w:line="269" w:lineRule="auto"/>
              <w:jc w:val="left"/>
              <w:rPr>
                <w:rFonts w:eastAsia="Calibri"/>
                <w:sz w:val="22"/>
                <w:szCs w:val="22"/>
                <w:rtl/>
              </w:rPr>
            </w:pPr>
          </w:p>
        </w:tc>
        <w:tc>
          <w:tcPr>
            <w:tcW w:w="391" w:type="pct"/>
            <w:vAlign w:val="center"/>
          </w:tcPr>
          <w:p w:rsidR="0046320F" w:rsidRPr="0046320F" w:rsidP="00AE3F30" w14:paraId="56499529" w14:textId="77777777">
            <w:pPr>
              <w:spacing w:line="269" w:lineRule="auto"/>
              <w:jc w:val="left"/>
              <w:rPr>
                <w:rFonts w:eastAsia="Calibri"/>
                <w:sz w:val="22"/>
                <w:szCs w:val="22"/>
                <w:rtl/>
              </w:rPr>
            </w:pPr>
          </w:p>
        </w:tc>
        <w:tc>
          <w:tcPr>
            <w:tcW w:w="391" w:type="pct"/>
            <w:vAlign w:val="center"/>
          </w:tcPr>
          <w:p w:rsidR="0046320F" w:rsidRPr="0046320F" w:rsidP="00AE3F30" w14:paraId="5FEC20B5" w14:textId="77777777">
            <w:pPr>
              <w:spacing w:line="269" w:lineRule="auto"/>
              <w:jc w:val="left"/>
              <w:rPr>
                <w:rFonts w:eastAsia="Calibri"/>
                <w:sz w:val="22"/>
                <w:szCs w:val="22"/>
                <w:rtl/>
              </w:rPr>
            </w:pPr>
          </w:p>
        </w:tc>
        <w:tc>
          <w:tcPr>
            <w:tcW w:w="1755" w:type="pct"/>
            <w:vAlign w:val="center"/>
          </w:tcPr>
          <w:p w:rsidR="0046320F" w:rsidRPr="0046320F" w:rsidP="00AE3F30" w14:paraId="00AF9F4B" w14:textId="77777777">
            <w:pPr>
              <w:spacing w:line="269" w:lineRule="auto"/>
              <w:jc w:val="left"/>
              <w:rPr>
                <w:rFonts w:eastAsia="Calibri"/>
                <w:sz w:val="22"/>
                <w:szCs w:val="22"/>
                <w:rtl/>
              </w:rPr>
            </w:pPr>
            <w:r w:rsidRPr="0046320F">
              <w:rPr>
                <w:rFonts w:eastAsia="Calibri" w:hint="cs"/>
                <w:sz w:val="22"/>
                <w:szCs w:val="22"/>
                <w:rtl/>
              </w:rPr>
              <w:t>40%</w:t>
            </w:r>
          </w:p>
        </w:tc>
      </w:tr>
    </w:tbl>
    <w:p w:rsidR="0046320F" w:rsidRPr="0046320F" w:rsidP="00AE3F30" w14:paraId="5168CCE9" w14:textId="77777777">
      <w:pPr>
        <w:spacing w:line="269" w:lineRule="auto"/>
        <w:rPr>
          <w:rFonts w:eastAsia="Calibri"/>
          <w:szCs w:val="20"/>
          <w:rtl/>
        </w:rPr>
      </w:pPr>
      <w:r w:rsidRPr="0046320F">
        <w:rPr>
          <w:rFonts w:eastAsia="Calibri" w:hint="cs"/>
          <w:szCs w:val="20"/>
          <w:rtl/>
        </w:rPr>
        <w:t>על פי נתוני עיריית מודיעין, בעיבוד משרד מבקר המדינה.</w:t>
      </w:r>
    </w:p>
    <w:p w:rsidR="0046320F" w:rsidRPr="00270F5F" w:rsidP="00AE3F30" w14:paraId="3C89D698" w14:textId="77777777">
      <w:pPr>
        <w:spacing w:line="269" w:lineRule="auto"/>
        <w:ind w:left="-567"/>
        <w:rPr>
          <w:rFonts w:eastAsia="Calibri"/>
          <w:sz w:val="18"/>
          <w:szCs w:val="18"/>
          <w:rtl/>
        </w:rPr>
      </w:pPr>
    </w:p>
    <w:p w:rsidR="0046320F" w:rsidRPr="0046320F" w:rsidP="00AE3F30" w14:paraId="0EFA57CB" w14:textId="77777777">
      <w:pPr>
        <w:spacing w:line="269" w:lineRule="auto"/>
        <w:rPr>
          <w:rFonts w:eastAsia="Calibri"/>
          <w:rtl/>
        </w:rPr>
      </w:pPr>
      <w:r w:rsidRPr="0046320F">
        <w:rPr>
          <w:rFonts w:eastAsia="Calibri" w:hint="cs"/>
          <w:b/>
          <w:bCs/>
          <w:rtl/>
        </w:rPr>
        <w:t xml:space="preserve">נמצא כי לעיריית מודיעין אין נתונים על עומס התיקים של </w:t>
      </w:r>
      <w:r w:rsidRPr="0046320F">
        <w:rPr>
          <w:rFonts w:eastAsia="Calibri" w:hint="cs"/>
          <w:b/>
          <w:bCs/>
          <w:rtl/>
        </w:rPr>
        <w:t>העו"סים</w:t>
      </w:r>
      <w:r w:rsidRPr="0046320F">
        <w:rPr>
          <w:rFonts w:eastAsia="Calibri" w:hint="cs"/>
          <w:b/>
          <w:bCs/>
          <w:rtl/>
        </w:rPr>
        <w:t xml:space="preserve"> </w:t>
      </w:r>
      <w:r w:rsidRPr="0046320F">
        <w:rPr>
          <w:rFonts w:eastAsia="Calibri" w:hint="cs"/>
          <w:b/>
          <w:bCs/>
          <w:rtl/>
        </w:rPr>
        <w:t>במש"ח</w:t>
      </w:r>
      <w:r w:rsidRPr="0046320F">
        <w:rPr>
          <w:rFonts w:eastAsia="Calibri" w:hint="cs"/>
          <w:b/>
          <w:bCs/>
          <w:rtl/>
        </w:rPr>
        <w:t xml:space="preserve"> בשנים 2022 - 2024, ובשנת 2025 היו 19 </w:t>
      </w:r>
      <w:r w:rsidRPr="0046320F">
        <w:rPr>
          <w:rFonts w:eastAsia="Calibri" w:hint="cs"/>
          <w:b/>
          <w:bCs/>
          <w:rtl/>
        </w:rPr>
        <w:t>עו"סים</w:t>
      </w:r>
      <w:r w:rsidRPr="0046320F">
        <w:rPr>
          <w:rFonts w:eastAsia="Calibri" w:hint="cs"/>
          <w:b/>
          <w:bCs/>
          <w:rtl/>
        </w:rPr>
        <w:t xml:space="preserve"> (מתוך 47, 40%) עם עומס תיקים כבד.</w:t>
      </w:r>
    </w:p>
    <w:p w:rsidR="0046320F" w:rsidRPr="00270F5F" w:rsidP="00AE3F30" w14:paraId="3506C0AB" w14:textId="77777777">
      <w:pPr>
        <w:spacing w:line="269" w:lineRule="auto"/>
        <w:ind w:left="-567"/>
        <w:rPr>
          <w:rFonts w:eastAsia="Calibri"/>
          <w:sz w:val="18"/>
          <w:szCs w:val="18"/>
          <w:rtl/>
        </w:rPr>
      </w:pPr>
    </w:p>
    <w:p w:rsidR="0046320F" w:rsidRPr="0046320F" w:rsidP="00AE3F30" w14:paraId="5F1A2341" w14:textId="77777777">
      <w:pPr>
        <w:spacing w:line="269" w:lineRule="auto"/>
        <w:rPr>
          <w:rFonts w:eastAsia="Calibri"/>
          <w:szCs w:val="20"/>
          <w:rtl/>
        </w:rPr>
      </w:pPr>
      <w:r w:rsidRPr="0046320F">
        <w:rPr>
          <w:rFonts w:eastAsia="Calibri" w:hint="cs"/>
          <w:b/>
          <w:bCs/>
          <w:rtl/>
        </w:rPr>
        <w:t xml:space="preserve">על עיריית מודיעין לנהל מעקב רציף אחר עומס התיקים של </w:t>
      </w:r>
      <w:r w:rsidRPr="0046320F">
        <w:rPr>
          <w:rFonts w:eastAsia="Calibri" w:hint="cs"/>
          <w:b/>
          <w:bCs/>
          <w:rtl/>
        </w:rPr>
        <w:t>העו"סים</w:t>
      </w:r>
      <w:r w:rsidRPr="0046320F">
        <w:rPr>
          <w:rFonts w:eastAsia="Calibri" w:hint="cs"/>
          <w:b/>
          <w:bCs/>
          <w:rtl/>
        </w:rPr>
        <w:t xml:space="preserve"> </w:t>
      </w:r>
      <w:r w:rsidRPr="0046320F">
        <w:rPr>
          <w:rFonts w:eastAsia="Calibri" w:hint="cs"/>
          <w:b/>
          <w:bCs/>
          <w:rtl/>
        </w:rPr>
        <w:t>במש"ח</w:t>
      </w:r>
      <w:r w:rsidRPr="0046320F">
        <w:rPr>
          <w:rFonts w:eastAsia="Calibri" w:hint="cs"/>
          <w:b/>
          <w:bCs/>
          <w:rtl/>
        </w:rPr>
        <w:t xml:space="preserve"> ולשמור את הנתונים במשך כמה שנים, לצורך בקרה על עומס העבודה של </w:t>
      </w:r>
      <w:r w:rsidRPr="0046320F">
        <w:rPr>
          <w:rFonts w:eastAsia="Calibri" w:hint="cs"/>
          <w:b/>
          <w:bCs/>
          <w:rtl/>
        </w:rPr>
        <w:t>העו"סים</w:t>
      </w:r>
      <w:r w:rsidRPr="0046320F">
        <w:rPr>
          <w:rFonts w:eastAsia="Calibri" w:hint="cs"/>
          <w:b/>
          <w:bCs/>
          <w:rtl/>
        </w:rPr>
        <w:t xml:space="preserve"> בתחומי העיסוק השונים, דבר שיאפשר לה לפעול לאיזון העומס על </w:t>
      </w:r>
      <w:r w:rsidRPr="0046320F">
        <w:rPr>
          <w:rFonts w:eastAsia="Calibri" w:hint="cs"/>
          <w:b/>
          <w:bCs/>
          <w:rtl/>
        </w:rPr>
        <w:t>העו"סים</w:t>
      </w:r>
      <w:r w:rsidRPr="0046320F">
        <w:rPr>
          <w:rFonts w:eastAsia="Calibri" w:hint="cs"/>
          <w:b/>
          <w:bCs/>
          <w:rtl/>
        </w:rPr>
        <w:t xml:space="preserve"> בהתאם לצורך.</w:t>
      </w:r>
    </w:p>
    <w:bookmarkEnd w:id="23"/>
    <w:p w:rsidR="0046320F" w:rsidRPr="00270F5F" w:rsidP="00AE3F30" w14:paraId="08C76B3A" w14:textId="77777777">
      <w:pPr>
        <w:spacing w:line="269" w:lineRule="auto"/>
        <w:ind w:left="-567"/>
        <w:rPr>
          <w:rFonts w:eastAsia="Calibri"/>
          <w:sz w:val="18"/>
          <w:szCs w:val="18"/>
          <w:rtl/>
        </w:rPr>
      </w:pPr>
    </w:p>
    <w:p w:rsidR="0046320F" w:rsidRPr="0046320F" w:rsidP="00AE3F30" w14:paraId="65695826" w14:textId="77777777">
      <w:pPr>
        <w:spacing w:line="269" w:lineRule="auto"/>
        <w:rPr>
          <w:rFonts w:eastAsia="Calibri"/>
          <w:rtl/>
        </w:rPr>
      </w:pPr>
      <w:r w:rsidRPr="0046320F">
        <w:rPr>
          <w:rFonts w:eastAsia="Times New Roman" w:hint="cs"/>
          <w:bCs/>
          <w:spacing w:val="40"/>
          <w:rtl/>
        </w:rPr>
        <w:t>עיריית מעלות-תרשיחא</w:t>
      </w:r>
      <w:r w:rsidRPr="0046320F">
        <w:rPr>
          <w:rFonts w:eastAsia="Times New Roman"/>
          <w:bCs/>
          <w:spacing w:val="40"/>
          <w:rtl/>
        </w:rPr>
        <w:t>:</w:t>
      </w:r>
      <w:r w:rsidRPr="0046320F">
        <w:rPr>
          <w:rFonts w:eastAsia="Calibri"/>
          <w:rtl/>
        </w:rPr>
        <w:t xml:space="preserve"> </w:t>
      </w:r>
      <w:r w:rsidRPr="0046320F">
        <w:rPr>
          <w:rFonts w:eastAsia="Calibri" w:hint="cs"/>
          <w:rtl/>
        </w:rPr>
        <w:t>במש"ח</w:t>
      </w:r>
      <w:r w:rsidRPr="0046320F">
        <w:rPr>
          <w:rFonts w:eastAsia="Calibri" w:hint="cs"/>
          <w:rtl/>
        </w:rPr>
        <w:t xml:space="preserve"> מעלות-תרשיחא </w:t>
      </w:r>
      <w:r w:rsidRPr="0046320F">
        <w:rPr>
          <w:rFonts w:eastAsia="Calibri"/>
          <w:rtl/>
        </w:rPr>
        <w:t xml:space="preserve">אין </w:t>
      </w:r>
      <w:r w:rsidRPr="0046320F">
        <w:rPr>
          <w:rFonts w:eastAsia="Calibri" w:hint="cs"/>
          <w:rtl/>
        </w:rPr>
        <w:t xml:space="preserve">נתונים על מספר תיקי הרווחה שבהם טיפל כל עו"ס בשנים 2022 - 2025. בהיעדר נתונים אלה, להלן חישוב עומס התיקים הממוצע לתקן מאויש של עו"ס על בסיס הנתונים הקיימים </w:t>
      </w:r>
      <w:r w:rsidRPr="0046320F">
        <w:rPr>
          <w:rFonts w:eastAsia="Calibri" w:hint="cs"/>
          <w:rtl/>
        </w:rPr>
        <w:t>במש"ח</w:t>
      </w:r>
      <w:r>
        <w:rPr>
          <w:rFonts w:eastAsia="Calibri"/>
          <w:vertAlign w:val="superscript"/>
          <w:rtl/>
        </w:rPr>
        <w:footnoteReference w:id="61"/>
      </w:r>
      <w:r w:rsidRPr="0046320F">
        <w:rPr>
          <w:rFonts w:eastAsia="Calibri" w:hint="cs"/>
          <w:rtl/>
        </w:rPr>
        <w:t>.</w:t>
      </w:r>
    </w:p>
    <w:p w:rsidR="0046320F" w:rsidRPr="0046320F" w:rsidP="00AE3F30" w14:paraId="15679FF8" w14:textId="77777777">
      <w:pPr>
        <w:spacing w:line="269" w:lineRule="auto"/>
        <w:ind w:left="-567"/>
        <w:rPr>
          <w:rFonts w:eastAsia="Calibri"/>
          <w:szCs w:val="20"/>
          <w:rtl/>
        </w:rPr>
      </w:pPr>
    </w:p>
    <w:p w:rsidR="0046320F" w:rsidRPr="0046320F" w:rsidP="00AE3F30" w14:paraId="4370B1BA" w14:textId="77777777">
      <w:pPr>
        <w:spacing w:line="269" w:lineRule="auto"/>
        <w:jc w:val="center"/>
        <w:rPr>
          <w:rFonts w:eastAsia="Calibri"/>
          <w:rtl/>
        </w:rPr>
      </w:pPr>
      <w:r w:rsidRPr="0046320F">
        <w:rPr>
          <w:rFonts w:eastAsia="Calibri" w:hint="cs"/>
          <w:rtl/>
        </w:rPr>
        <w:t xml:space="preserve">לוח 9: </w:t>
      </w:r>
      <w:r w:rsidRPr="0046320F">
        <w:rPr>
          <w:rFonts w:eastAsia="Calibri" w:hint="cs"/>
          <w:b/>
          <w:bCs/>
          <w:rtl/>
        </w:rPr>
        <w:t>מספר</w:t>
      </w:r>
      <w:r w:rsidRPr="0046320F">
        <w:rPr>
          <w:rFonts w:eastAsia="Calibri" w:hint="cs"/>
          <w:rtl/>
        </w:rPr>
        <w:t xml:space="preserve"> </w:t>
      </w:r>
      <w:r w:rsidRPr="0046320F">
        <w:rPr>
          <w:rFonts w:eastAsia="Calibri" w:hint="eastAsia"/>
          <w:b/>
          <w:bCs/>
          <w:rtl/>
        </w:rPr>
        <w:t>ה</w:t>
      </w:r>
      <w:r w:rsidRPr="0046320F">
        <w:rPr>
          <w:rFonts w:eastAsia="Calibri" w:hint="cs"/>
          <w:b/>
          <w:bCs/>
          <w:rtl/>
        </w:rPr>
        <w:t>עו"סים</w:t>
      </w:r>
      <w:r w:rsidRPr="0046320F">
        <w:rPr>
          <w:rFonts w:eastAsia="Calibri" w:hint="cs"/>
          <w:b/>
          <w:bCs/>
          <w:rtl/>
        </w:rPr>
        <w:t xml:space="preserve"> ועומס התיקים בעיריית מעלות תרשיחא, לפי תפקיד, 2022 - 2025 </w:t>
      </w:r>
    </w:p>
    <w:tbl>
      <w:tblPr>
        <w:tblStyle w:val="TableGrid"/>
        <w:bidiVisual/>
        <w:tblW w:w="5000" w:type="pct"/>
        <w:jc w:val="center"/>
        <w:tblLook w:val="04A0"/>
      </w:tblPr>
      <w:tblGrid>
        <w:gridCol w:w="3705"/>
        <w:gridCol w:w="1127"/>
        <w:gridCol w:w="1126"/>
        <w:gridCol w:w="1126"/>
        <w:gridCol w:w="1126"/>
      </w:tblGrid>
      <w:tr w14:paraId="21B339F3" w14:textId="77777777" w:rsidTr="0046320F">
        <w:tblPrEx>
          <w:tblW w:w="5000" w:type="pct"/>
          <w:jc w:val="center"/>
          <w:tblLook w:val="04A0"/>
        </w:tblPrEx>
        <w:trPr>
          <w:jc w:val="center"/>
        </w:trPr>
        <w:tc>
          <w:tcPr>
            <w:tcW w:w="2256" w:type="pct"/>
            <w:shd w:val="clear" w:color="auto" w:fill="BFBFBF"/>
            <w:vAlign w:val="center"/>
          </w:tcPr>
          <w:p w:rsidR="0046320F" w:rsidRPr="0046320F" w:rsidP="00AE3F30" w14:paraId="555F1518" w14:textId="77777777">
            <w:pPr>
              <w:spacing w:line="269" w:lineRule="auto"/>
              <w:jc w:val="center"/>
              <w:rPr>
                <w:rFonts w:eastAsia="Calibri"/>
                <w:b/>
                <w:bCs/>
                <w:sz w:val="22"/>
                <w:szCs w:val="22"/>
                <w:rtl/>
              </w:rPr>
            </w:pPr>
          </w:p>
        </w:tc>
        <w:tc>
          <w:tcPr>
            <w:tcW w:w="686" w:type="pct"/>
            <w:shd w:val="clear" w:color="auto" w:fill="BFBFBF"/>
            <w:vAlign w:val="center"/>
          </w:tcPr>
          <w:p w:rsidR="0046320F" w:rsidRPr="0046320F" w:rsidP="00AE3F30" w14:paraId="3BB92278" w14:textId="77777777">
            <w:pPr>
              <w:spacing w:line="269" w:lineRule="auto"/>
              <w:jc w:val="center"/>
              <w:rPr>
                <w:rFonts w:eastAsia="Calibri"/>
                <w:b/>
                <w:bCs/>
                <w:sz w:val="22"/>
                <w:szCs w:val="22"/>
                <w:rtl/>
              </w:rPr>
            </w:pPr>
            <w:r w:rsidRPr="0046320F">
              <w:rPr>
                <w:rFonts w:eastAsia="Calibri" w:hint="cs"/>
                <w:b/>
                <w:bCs/>
                <w:sz w:val="22"/>
                <w:szCs w:val="22"/>
                <w:rtl/>
              </w:rPr>
              <w:t>2022</w:t>
            </w:r>
          </w:p>
        </w:tc>
        <w:tc>
          <w:tcPr>
            <w:tcW w:w="686" w:type="pct"/>
            <w:shd w:val="clear" w:color="auto" w:fill="BFBFBF"/>
            <w:vAlign w:val="center"/>
          </w:tcPr>
          <w:p w:rsidR="0046320F" w:rsidRPr="0046320F" w:rsidP="00AE3F30" w14:paraId="486C2CE3" w14:textId="77777777">
            <w:pPr>
              <w:spacing w:line="269" w:lineRule="auto"/>
              <w:jc w:val="center"/>
              <w:rPr>
                <w:rFonts w:eastAsia="Calibri"/>
                <w:b/>
                <w:bCs/>
                <w:sz w:val="22"/>
                <w:szCs w:val="22"/>
                <w:rtl/>
              </w:rPr>
            </w:pPr>
            <w:r w:rsidRPr="0046320F">
              <w:rPr>
                <w:rFonts w:eastAsia="Calibri" w:hint="cs"/>
                <w:b/>
                <w:bCs/>
                <w:sz w:val="22"/>
                <w:szCs w:val="22"/>
                <w:rtl/>
              </w:rPr>
              <w:t>2023</w:t>
            </w:r>
          </w:p>
        </w:tc>
        <w:tc>
          <w:tcPr>
            <w:tcW w:w="686" w:type="pct"/>
            <w:shd w:val="clear" w:color="auto" w:fill="BFBFBF"/>
            <w:vAlign w:val="center"/>
          </w:tcPr>
          <w:p w:rsidR="0046320F" w:rsidRPr="0046320F" w:rsidP="00AE3F30" w14:paraId="7902CB64" w14:textId="77777777">
            <w:pPr>
              <w:spacing w:line="269" w:lineRule="auto"/>
              <w:jc w:val="center"/>
              <w:rPr>
                <w:rFonts w:eastAsia="Calibri"/>
                <w:b/>
                <w:bCs/>
                <w:sz w:val="22"/>
                <w:szCs w:val="22"/>
                <w:rtl/>
              </w:rPr>
            </w:pPr>
            <w:r w:rsidRPr="0046320F">
              <w:rPr>
                <w:rFonts w:eastAsia="Calibri" w:hint="cs"/>
                <w:b/>
                <w:bCs/>
                <w:sz w:val="22"/>
                <w:szCs w:val="22"/>
                <w:rtl/>
              </w:rPr>
              <w:t>2024</w:t>
            </w:r>
          </w:p>
        </w:tc>
        <w:tc>
          <w:tcPr>
            <w:tcW w:w="686" w:type="pct"/>
            <w:shd w:val="clear" w:color="auto" w:fill="BFBFBF"/>
            <w:vAlign w:val="center"/>
          </w:tcPr>
          <w:p w:rsidR="0046320F" w:rsidRPr="0046320F" w:rsidP="00AE3F30" w14:paraId="7B41ADBE" w14:textId="77777777">
            <w:pPr>
              <w:spacing w:line="269" w:lineRule="auto"/>
              <w:jc w:val="center"/>
              <w:rPr>
                <w:rFonts w:eastAsia="Calibri"/>
                <w:b/>
                <w:bCs/>
                <w:sz w:val="22"/>
                <w:szCs w:val="22"/>
                <w:rtl/>
              </w:rPr>
            </w:pPr>
            <w:r w:rsidRPr="0046320F">
              <w:rPr>
                <w:rFonts w:eastAsia="Calibri" w:hint="cs"/>
                <w:b/>
                <w:bCs/>
                <w:sz w:val="22"/>
                <w:szCs w:val="22"/>
                <w:rtl/>
              </w:rPr>
              <w:t>2025</w:t>
            </w:r>
          </w:p>
        </w:tc>
      </w:tr>
      <w:tr w14:paraId="2202E12E" w14:textId="77777777" w:rsidTr="00D160B9">
        <w:tblPrEx>
          <w:tblW w:w="5000" w:type="pct"/>
          <w:jc w:val="center"/>
          <w:tblLook w:val="04A0"/>
        </w:tblPrEx>
        <w:trPr>
          <w:jc w:val="center"/>
        </w:trPr>
        <w:tc>
          <w:tcPr>
            <w:tcW w:w="2256" w:type="pct"/>
            <w:vAlign w:val="center"/>
          </w:tcPr>
          <w:p w:rsidR="0046320F" w:rsidRPr="0046320F" w:rsidP="00AE3F30" w14:paraId="73C2F6B7" w14:textId="77777777">
            <w:pPr>
              <w:spacing w:line="269" w:lineRule="auto"/>
              <w:jc w:val="left"/>
              <w:rPr>
                <w:rFonts w:eastAsia="Calibri"/>
                <w:b/>
                <w:bCs/>
                <w:sz w:val="22"/>
                <w:szCs w:val="22"/>
                <w:rtl/>
              </w:rPr>
            </w:pPr>
            <w:r w:rsidRPr="0046320F">
              <w:rPr>
                <w:rFonts w:ascii="David" w:eastAsia="Calibri" w:hAnsi="David"/>
                <w:b/>
                <w:bCs/>
                <w:sz w:val="22"/>
                <w:szCs w:val="22"/>
                <w:rtl/>
              </w:rPr>
              <w:t xml:space="preserve">סך כל התקנים </w:t>
            </w:r>
            <w:r w:rsidRPr="0046320F">
              <w:rPr>
                <w:rFonts w:eastAsia="Calibri" w:hint="cs"/>
                <w:b/>
                <w:bCs/>
                <w:sz w:val="22"/>
                <w:szCs w:val="22"/>
                <w:rtl/>
              </w:rPr>
              <w:t xml:space="preserve">המאוישים </w:t>
            </w:r>
            <w:r w:rsidRPr="0046320F">
              <w:rPr>
                <w:rFonts w:eastAsia="Calibri" w:hint="cs"/>
                <w:b/>
                <w:bCs/>
                <w:sz w:val="22"/>
                <w:szCs w:val="22"/>
                <w:rtl/>
              </w:rPr>
              <w:t>במש"ח</w:t>
            </w:r>
          </w:p>
        </w:tc>
        <w:tc>
          <w:tcPr>
            <w:tcW w:w="686" w:type="pct"/>
            <w:vAlign w:val="center"/>
          </w:tcPr>
          <w:p w:rsidR="0046320F" w:rsidRPr="0046320F" w:rsidP="00AE3F30" w14:paraId="197FC9B6" w14:textId="77777777">
            <w:pPr>
              <w:spacing w:line="269" w:lineRule="auto"/>
              <w:jc w:val="left"/>
              <w:rPr>
                <w:rFonts w:eastAsia="Calibri"/>
                <w:sz w:val="22"/>
                <w:szCs w:val="22"/>
                <w:rtl/>
              </w:rPr>
            </w:pPr>
            <w:r w:rsidRPr="0046320F">
              <w:rPr>
                <w:rFonts w:eastAsia="Calibri" w:hint="cs"/>
                <w:sz w:val="22"/>
                <w:szCs w:val="22"/>
                <w:rtl/>
              </w:rPr>
              <w:t>19</w:t>
            </w:r>
          </w:p>
        </w:tc>
        <w:tc>
          <w:tcPr>
            <w:tcW w:w="686" w:type="pct"/>
            <w:vAlign w:val="center"/>
          </w:tcPr>
          <w:p w:rsidR="0046320F" w:rsidRPr="0046320F" w:rsidP="00AE3F30" w14:paraId="566A0F13" w14:textId="77777777">
            <w:pPr>
              <w:spacing w:line="269" w:lineRule="auto"/>
              <w:jc w:val="left"/>
              <w:rPr>
                <w:rFonts w:eastAsia="Calibri"/>
                <w:sz w:val="22"/>
                <w:szCs w:val="22"/>
                <w:rtl/>
              </w:rPr>
            </w:pPr>
            <w:r w:rsidRPr="0046320F">
              <w:rPr>
                <w:rFonts w:eastAsia="Calibri" w:hint="cs"/>
                <w:sz w:val="22"/>
                <w:szCs w:val="22"/>
                <w:rtl/>
              </w:rPr>
              <w:t>20</w:t>
            </w:r>
          </w:p>
        </w:tc>
        <w:tc>
          <w:tcPr>
            <w:tcW w:w="686" w:type="pct"/>
            <w:vAlign w:val="center"/>
          </w:tcPr>
          <w:p w:rsidR="0046320F" w:rsidRPr="0046320F" w:rsidP="00AE3F30" w14:paraId="3DD14270" w14:textId="77777777">
            <w:pPr>
              <w:spacing w:line="269" w:lineRule="auto"/>
              <w:jc w:val="left"/>
              <w:rPr>
                <w:rFonts w:eastAsia="Calibri"/>
                <w:sz w:val="22"/>
                <w:szCs w:val="22"/>
                <w:rtl/>
              </w:rPr>
            </w:pPr>
            <w:r w:rsidRPr="0046320F">
              <w:rPr>
                <w:rFonts w:eastAsia="Calibri" w:hint="cs"/>
                <w:sz w:val="22"/>
                <w:szCs w:val="22"/>
                <w:rtl/>
              </w:rPr>
              <w:t>20</w:t>
            </w:r>
          </w:p>
        </w:tc>
        <w:tc>
          <w:tcPr>
            <w:tcW w:w="686" w:type="pct"/>
            <w:vAlign w:val="center"/>
          </w:tcPr>
          <w:p w:rsidR="0046320F" w:rsidRPr="0046320F" w:rsidP="00AE3F30" w14:paraId="1FEEAA2A" w14:textId="77777777">
            <w:pPr>
              <w:spacing w:line="269" w:lineRule="auto"/>
              <w:jc w:val="left"/>
              <w:rPr>
                <w:rFonts w:eastAsia="Calibri"/>
                <w:sz w:val="22"/>
                <w:szCs w:val="22"/>
                <w:rtl/>
              </w:rPr>
            </w:pPr>
            <w:r w:rsidRPr="0046320F">
              <w:rPr>
                <w:rFonts w:eastAsia="Calibri" w:hint="cs"/>
                <w:sz w:val="22"/>
                <w:szCs w:val="22"/>
                <w:rtl/>
              </w:rPr>
              <w:t>21</w:t>
            </w:r>
          </w:p>
        </w:tc>
      </w:tr>
      <w:tr w14:paraId="5A759D7C" w14:textId="77777777" w:rsidTr="00D160B9">
        <w:tblPrEx>
          <w:tblW w:w="5000" w:type="pct"/>
          <w:jc w:val="center"/>
          <w:tblLook w:val="04A0"/>
        </w:tblPrEx>
        <w:trPr>
          <w:jc w:val="center"/>
        </w:trPr>
        <w:tc>
          <w:tcPr>
            <w:tcW w:w="2256" w:type="pct"/>
            <w:vAlign w:val="center"/>
          </w:tcPr>
          <w:p w:rsidR="0046320F" w:rsidRPr="0046320F" w:rsidP="00AE3F30" w14:paraId="638565F8" w14:textId="77777777">
            <w:pPr>
              <w:spacing w:line="269" w:lineRule="auto"/>
              <w:jc w:val="left"/>
              <w:rPr>
                <w:rFonts w:ascii="David" w:eastAsia="Calibri" w:hAnsi="David"/>
                <w:b/>
                <w:bCs/>
                <w:sz w:val="22"/>
                <w:szCs w:val="22"/>
                <w:rtl/>
              </w:rPr>
            </w:pPr>
            <w:r w:rsidRPr="0046320F">
              <w:rPr>
                <w:rFonts w:ascii="David" w:eastAsia="Calibri" w:hAnsi="David"/>
                <w:b/>
                <w:bCs/>
                <w:sz w:val="22"/>
                <w:szCs w:val="22"/>
                <w:rtl/>
              </w:rPr>
              <w:t>סך כל תיקי הרווחה</w:t>
            </w:r>
          </w:p>
        </w:tc>
        <w:tc>
          <w:tcPr>
            <w:tcW w:w="686" w:type="pct"/>
            <w:vAlign w:val="center"/>
          </w:tcPr>
          <w:p w:rsidR="0046320F" w:rsidRPr="0046320F" w:rsidP="00AE3F30" w14:paraId="0FA5C725" w14:textId="77777777">
            <w:pPr>
              <w:spacing w:line="269" w:lineRule="auto"/>
              <w:jc w:val="left"/>
              <w:rPr>
                <w:rFonts w:eastAsia="Calibri"/>
                <w:sz w:val="22"/>
                <w:szCs w:val="22"/>
                <w:rtl/>
              </w:rPr>
            </w:pPr>
            <w:r w:rsidRPr="0046320F">
              <w:rPr>
                <w:rFonts w:eastAsia="Calibri"/>
                <w:sz w:val="22"/>
                <w:szCs w:val="22"/>
                <w:rtl/>
              </w:rPr>
              <w:t>1,638</w:t>
            </w:r>
          </w:p>
        </w:tc>
        <w:tc>
          <w:tcPr>
            <w:tcW w:w="686" w:type="pct"/>
            <w:vAlign w:val="center"/>
          </w:tcPr>
          <w:p w:rsidR="0046320F" w:rsidRPr="0046320F" w:rsidP="00AE3F30" w14:paraId="65D58711" w14:textId="77777777">
            <w:pPr>
              <w:spacing w:line="269" w:lineRule="auto"/>
              <w:jc w:val="left"/>
              <w:rPr>
                <w:rFonts w:eastAsia="Calibri"/>
                <w:sz w:val="22"/>
                <w:szCs w:val="22"/>
                <w:rtl/>
              </w:rPr>
            </w:pPr>
            <w:r w:rsidRPr="0046320F">
              <w:rPr>
                <w:rFonts w:ascii="David" w:eastAsia="Times New Roman" w:hAnsi="David"/>
                <w:color w:val="000000"/>
                <w:sz w:val="22"/>
                <w:szCs w:val="22"/>
                <w:rtl/>
              </w:rPr>
              <w:t>1,662</w:t>
            </w:r>
          </w:p>
        </w:tc>
        <w:tc>
          <w:tcPr>
            <w:tcW w:w="686" w:type="pct"/>
            <w:vAlign w:val="center"/>
          </w:tcPr>
          <w:p w:rsidR="0046320F" w:rsidRPr="0046320F" w:rsidP="00AE3F30" w14:paraId="4BAB92F5" w14:textId="77777777">
            <w:pPr>
              <w:spacing w:line="269" w:lineRule="auto"/>
              <w:jc w:val="left"/>
              <w:rPr>
                <w:rFonts w:eastAsia="Calibri"/>
                <w:sz w:val="22"/>
                <w:szCs w:val="22"/>
                <w:rtl/>
              </w:rPr>
            </w:pPr>
            <w:r w:rsidRPr="0046320F">
              <w:rPr>
                <w:rFonts w:ascii="David" w:eastAsia="Times New Roman" w:hAnsi="David"/>
                <w:color w:val="000000"/>
                <w:sz w:val="22"/>
                <w:szCs w:val="22"/>
                <w:rtl/>
              </w:rPr>
              <w:t>1,723</w:t>
            </w:r>
          </w:p>
        </w:tc>
        <w:tc>
          <w:tcPr>
            <w:tcW w:w="686" w:type="pct"/>
            <w:vAlign w:val="center"/>
          </w:tcPr>
          <w:p w:rsidR="0046320F" w:rsidRPr="0046320F" w:rsidP="00AE3F30" w14:paraId="10319D8B" w14:textId="77777777">
            <w:pPr>
              <w:spacing w:line="269" w:lineRule="auto"/>
              <w:jc w:val="left"/>
              <w:rPr>
                <w:rFonts w:eastAsia="Calibri"/>
                <w:sz w:val="22"/>
                <w:szCs w:val="22"/>
                <w:rtl/>
              </w:rPr>
            </w:pPr>
            <w:r w:rsidRPr="0046320F">
              <w:rPr>
                <w:rFonts w:ascii="David" w:eastAsia="Times New Roman" w:hAnsi="David"/>
                <w:color w:val="000000"/>
                <w:sz w:val="22"/>
                <w:szCs w:val="22"/>
                <w:rtl/>
              </w:rPr>
              <w:t>1,804</w:t>
            </w:r>
          </w:p>
        </w:tc>
      </w:tr>
      <w:tr w14:paraId="0EFEDA5C" w14:textId="77777777" w:rsidTr="00D160B9">
        <w:tblPrEx>
          <w:tblW w:w="5000" w:type="pct"/>
          <w:jc w:val="center"/>
          <w:tblLook w:val="04A0"/>
        </w:tblPrEx>
        <w:trPr>
          <w:jc w:val="center"/>
        </w:trPr>
        <w:tc>
          <w:tcPr>
            <w:tcW w:w="2256" w:type="pct"/>
            <w:vAlign w:val="center"/>
          </w:tcPr>
          <w:p w:rsidR="0046320F" w:rsidRPr="0046320F" w:rsidP="00AE3F30" w14:paraId="6D277C87" w14:textId="77777777">
            <w:pPr>
              <w:spacing w:line="269" w:lineRule="auto"/>
              <w:jc w:val="left"/>
              <w:rPr>
                <w:rFonts w:eastAsia="Calibri"/>
                <w:b/>
                <w:bCs/>
                <w:sz w:val="22"/>
                <w:szCs w:val="22"/>
                <w:rtl/>
              </w:rPr>
            </w:pPr>
            <w:r w:rsidRPr="0046320F">
              <w:rPr>
                <w:rFonts w:eastAsia="Calibri" w:hint="cs"/>
                <w:b/>
                <w:bCs/>
                <w:sz w:val="22"/>
                <w:szCs w:val="22"/>
                <w:rtl/>
              </w:rPr>
              <w:t>מספר התיקים ממוצע לתקן עו"ס מאוישת</w:t>
            </w:r>
          </w:p>
        </w:tc>
        <w:tc>
          <w:tcPr>
            <w:tcW w:w="686" w:type="pct"/>
            <w:vAlign w:val="center"/>
          </w:tcPr>
          <w:p w:rsidR="0046320F" w:rsidRPr="0046320F" w:rsidP="00AE3F30" w14:paraId="1EE1491F" w14:textId="77777777">
            <w:pPr>
              <w:spacing w:line="269" w:lineRule="auto"/>
              <w:jc w:val="left"/>
              <w:rPr>
                <w:rFonts w:eastAsia="Calibri"/>
                <w:sz w:val="22"/>
                <w:szCs w:val="22"/>
                <w:rtl/>
              </w:rPr>
            </w:pPr>
            <w:r w:rsidRPr="0046320F">
              <w:rPr>
                <w:rFonts w:eastAsia="Calibri" w:hint="cs"/>
                <w:sz w:val="22"/>
                <w:szCs w:val="22"/>
                <w:rtl/>
              </w:rPr>
              <w:t>86</w:t>
            </w:r>
          </w:p>
        </w:tc>
        <w:tc>
          <w:tcPr>
            <w:tcW w:w="686" w:type="pct"/>
            <w:vAlign w:val="center"/>
          </w:tcPr>
          <w:p w:rsidR="0046320F" w:rsidRPr="0046320F" w:rsidP="00AE3F30" w14:paraId="43BEEA53" w14:textId="77777777">
            <w:pPr>
              <w:spacing w:line="269" w:lineRule="auto"/>
              <w:jc w:val="left"/>
              <w:rPr>
                <w:rFonts w:eastAsia="Calibri"/>
                <w:sz w:val="22"/>
                <w:szCs w:val="22"/>
                <w:rtl/>
              </w:rPr>
            </w:pPr>
            <w:r w:rsidRPr="0046320F">
              <w:rPr>
                <w:rFonts w:eastAsia="Calibri" w:hint="cs"/>
                <w:sz w:val="22"/>
                <w:szCs w:val="22"/>
                <w:rtl/>
              </w:rPr>
              <w:t>83</w:t>
            </w:r>
          </w:p>
        </w:tc>
        <w:tc>
          <w:tcPr>
            <w:tcW w:w="686" w:type="pct"/>
            <w:vAlign w:val="center"/>
          </w:tcPr>
          <w:p w:rsidR="0046320F" w:rsidRPr="0046320F" w:rsidP="00AE3F30" w14:paraId="0E30579C" w14:textId="77777777">
            <w:pPr>
              <w:spacing w:line="269" w:lineRule="auto"/>
              <w:jc w:val="left"/>
              <w:rPr>
                <w:rFonts w:eastAsia="Calibri"/>
                <w:sz w:val="22"/>
                <w:szCs w:val="22"/>
                <w:rtl/>
              </w:rPr>
            </w:pPr>
            <w:r w:rsidRPr="0046320F">
              <w:rPr>
                <w:rFonts w:eastAsia="Calibri" w:hint="cs"/>
                <w:sz w:val="22"/>
                <w:szCs w:val="22"/>
                <w:rtl/>
              </w:rPr>
              <w:t>86</w:t>
            </w:r>
          </w:p>
        </w:tc>
        <w:tc>
          <w:tcPr>
            <w:tcW w:w="686" w:type="pct"/>
            <w:vAlign w:val="center"/>
          </w:tcPr>
          <w:p w:rsidR="0046320F" w:rsidRPr="0046320F" w:rsidP="00AE3F30" w14:paraId="6F9DACE6" w14:textId="77777777">
            <w:pPr>
              <w:spacing w:line="269" w:lineRule="auto"/>
              <w:jc w:val="left"/>
              <w:rPr>
                <w:rFonts w:eastAsia="Calibri"/>
                <w:sz w:val="22"/>
                <w:szCs w:val="22"/>
                <w:rtl/>
              </w:rPr>
            </w:pPr>
            <w:r w:rsidRPr="0046320F">
              <w:rPr>
                <w:rFonts w:eastAsia="Calibri" w:hint="cs"/>
                <w:sz w:val="22"/>
                <w:szCs w:val="22"/>
                <w:rtl/>
              </w:rPr>
              <w:t>86</w:t>
            </w:r>
          </w:p>
        </w:tc>
      </w:tr>
    </w:tbl>
    <w:p w:rsidR="0046320F" w:rsidRPr="0046320F" w:rsidP="00AE3F30" w14:paraId="620BB6FD" w14:textId="77777777">
      <w:pPr>
        <w:spacing w:line="269" w:lineRule="auto"/>
        <w:rPr>
          <w:rFonts w:eastAsia="Calibri"/>
          <w:szCs w:val="20"/>
          <w:rtl/>
        </w:rPr>
      </w:pPr>
      <w:r w:rsidRPr="0046320F">
        <w:rPr>
          <w:rFonts w:eastAsia="Calibri" w:hint="cs"/>
          <w:szCs w:val="20"/>
          <w:rtl/>
        </w:rPr>
        <w:t>על פי נתוני עיריית מעלות-תרשיחא, בעיבוד משרד מבקר המדינה.</w:t>
      </w:r>
    </w:p>
    <w:p w:rsidR="0046320F" w:rsidRPr="0046320F" w:rsidP="00AE3F30" w14:paraId="7677F142" w14:textId="77777777">
      <w:pPr>
        <w:spacing w:line="269" w:lineRule="auto"/>
        <w:rPr>
          <w:rFonts w:eastAsia="Calibri"/>
          <w:szCs w:val="20"/>
          <w:rtl/>
        </w:rPr>
      </w:pPr>
    </w:p>
    <w:p w:rsidR="0046320F" w:rsidRPr="0046320F" w:rsidP="00AE3F30" w14:paraId="726F59A6" w14:textId="77777777">
      <w:pPr>
        <w:spacing w:line="269" w:lineRule="auto"/>
        <w:rPr>
          <w:rFonts w:eastAsia="Calibri"/>
          <w:rtl/>
        </w:rPr>
      </w:pPr>
      <w:r w:rsidRPr="0046320F">
        <w:rPr>
          <w:rFonts w:eastAsia="Calibri" w:hint="cs"/>
          <w:b/>
          <w:bCs/>
          <w:rtl/>
        </w:rPr>
        <w:t xml:space="preserve">נמצא כי עיריית מעלות-תרשיחא לא ניהלה רישום ומעקב בעניין מספר תיקי הרווחה שבהם טיפל כל אחד </w:t>
      </w:r>
      <w:r w:rsidRPr="0046320F">
        <w:rPr>
          <w:rFonts w:eastAsia="Calibri" w:hint="cs"/>
          <w:b/>
          <w:bCs/>
          <w:rtl/>
        </w:rPr>
        <w:t>מהעו"סים</w:t>
      </w:r>
      <w:r w:rsidRPr="0046320F">
        <w:rPr>
          <w:rFonts w:eastAsia="Calibri" w:hint="cs"/>
          <w:b/>
          <w:bCs/>
          <w:rtl/>
        </w:rPr>
        <w:t xml:space="preserve"> </w:t>
      </w:r>
      <w:r w:rsidRPr="0046320F">
        <w:rPr>
          <w:rFonts w:eastAsia="Calibri" w:hint="cs"/>
          <w:b/>
          <w:bCs/>
          <w:rtl/>
        </w:rPr>
        <w:t>במש"ח</w:t>
      </w:r>
      <w:r w:rsidRPr="0046320F">
        <w:rPr>
          <w:rFonts w:eastAsia="Calibri" w:hint="cs"/>
          <w:b/>
          <w:bCs/>
          <w:rtl/>
        </w:rPr>
        <w:t xml:space="preserve"> לפי תחום התמחותו בשנים 2022 - 2025, ועל כן לא היה לה מידע על עומס התיקים שלהם בפועל. מ</w:t>
      </w:r>
      <w:r w:rsidRPr="0046320F">
        <w:rPr>
          <w:rFonts w:eastAsia="Calibri"/>
          <w:b/>
          <w:bCs/>
          <w:rtl/>
        </w:rPr>
        <w:t xml:space="preserve">חישוב עומס התיקים הממוצע לתקן מאויש של עו"ס על בסיס הנתונים הקיימים </w:t>
      </w:r>
      <w:r w:rsidRPr="0046320F">
        <w:rPr>
          <w:rFonts w:eastAsia="Calibri"/>
          <w:b/>
          <w:bCs/>
          <w:rtl/>
        </w:rPr>
        <w:t>במש"ח</w:t>
      </w:r>
      <w:r w:rsidRPr="0046320F">
        <w:rPr>
          <w:rFonts w:eastAsia="Calibri" w:hint="cs"/>
          <w:b/>
          <w:bCs/>
          <w:rtl/>
        </w:rPr>
        <w:t xml:space="preserve"> עיריית מעלות-תרשיחא עלה כי בכל אחת מהשנים 2022 - 2025 עומס התיקים על </w:t>
      </w:r>
      <w:r w:rsidRPr="0046320F">
        <w:rPr>
          <w:rFonts w:eastAsia="Calibri" w:hint="cs"/>
          <w:b/>
          <w:bCs/>
          <w:rtl/>
        </w:rPr>
        <w:t>העו"סים</w:t>
      </w:r>
      <w:r w:rsidRPr="0046320F">
        <w:rPr>
          <w:rFonts w:eastAsia="Calibri" w:hint="cs"/>
          <w:b/>
          <w:bCs/>
          <w:rtl/>
        </w:rPr>
        <w:t xml:space="preserve"> היה כבד (מעל 50).</w:t>
      </w:r>
    </w:p>
    <w:p w:rsidR="0046320F" w:rsidRPr="0046320F" w:rsidP="00AE3F30" w14:paraId="34CF2C11" w14:textId="77777777">
      <w:pPr>
        <w:spacing w:line="269" w:lineRule="auto"/>
        <w:ind w:left="-567"/>
        <w:rPr>
          <w:rFonts w:eastAsia="Calibri"/>
          <w:szCs w:val="20"/>
          <w:rtl/>
        </w:rPr>
      </w:pPr>
    </w:p>
    <w:p w:rsidR="0046320F" w:rsidRPr="0046320F" w:rsidP="00AE3F30" w14:paraId="0ADA5E46" w14:textId="77777777">
      <w:pPr>
        <w:spacing w:line="269" w:lineRule="auto"/>
        <w:rPr>
          <w:rFonts w:eastAsia="Calibri"/>
          <w:szCs w:val="20"/>
          <w:rtl/>
        </w:rPr>
      </w:pPr>
      <w:r w:rsidRPr="0046320F">
        <w:rPr>
          <w:rFonts w:eastAsia="Calibri" w:hint="cs"/>
          <w:b/>
          <w:bCs/>
          <w:rtl/>
        </w:rPr>
        <w:t xml:space="preserve">על עיריית מעלות-תרשיחא לנהל רישום ומעקב בעניין מספר תיקי הרווחה שבהם מטפל כל אחד </w:t>
      </w:r>
      <w:r w:rsidRPr="0046320F">
        <w:rPr>
          <w:rFonts w:eastAsia="Calibri" w:hint="cs"/>
          <w:b/>
          <w:bCs/>
          <w:rtl/>
        </w:rPr>
        <w:t>מהעו"סים</w:t>
      </w:r>
      <w:r w:rsidRPr="0046320F">
        <w:rPr>
          <w:rFonts w:eastAsia="Calibri" w:hint="cs"/>
          <w:b/>
          <w:bCs/>
          <w:rtl/>
        </w:rPr>
        <w:t xml:space="preserve"> </w:t>
      </w:r>
      <w:r w:rsidRPr="0046320F">
        <w:rPr>
          <w:rFonts w:eastAsia="Calibri" w:hint="cs"/>
          <w:b/>
          <w:bCs/>
          <w:rtl/>
        </w:rPr>
        <w:t>במש"ח</w:t>
      </w:r>
      <w:r w:rsidRPr="0046320F">
        <w:rPr>
          <w:rFonts w:eastAsia="Calibri" w:hint="cs"/>
          <w:b/>
          <w:bCs/>
          <w:rtl/>
        </w:rPr>
        <w:t xml:space="preserve">, לצורך בקרה על עומס העבודה של </w:t>
      </w:r>
      <w:r w:rsidRPr="0046320F">
        <w:rPr>
          <w:rFonts w:eastAsia="Calibri" w:hint="cs"/>
          <w:b/>
          <w:bCs/>
          <w:rtl/>
        </w:rPr>
        <w:t>העו"סים</w:t>
      </w:r>
      <w:r w:rsidRPr="0046320F">
        <w:rPr>
          <w:rFonts w:eastAsia="Calibri" w:hint="cs"/>
          <w:b/>
          <w:bCs/>
          <w:rtl/>
        </w:rPr>
        <w:t xml:space="preserve"> בתחומי העיסוק השונים. יצירת בסיס נתונים כזה יאפשר לעירייה לפעול לאיזון העומס המוטל על </w:t>
      </w:r>
      <w:r w:rsidRPr="0046320F">
        <w:rPr>
          <w:rFonts w:eastAsia="Calibri" w:hint="cs"/>
          <w:b/>
          <w:bCs/>
          <w:rtl/>
        </w:rPr>
        <w:t>העו"סים</w:t>
      </w:r>
      <w:r w:rsidRPr="0046320F">
        <w:rPr>
          <w:rFonts w:eastAsia="Calibri" w:hint="cs"/>
          <w:b/>
          <w:bCs/>
          <w:rtl/>
        </w:rPr>
        <w:t xml:space="preserve"> בהתאם לצורך.</w:t>
      </w:r>
    </w:p>
    <w:p w:rsidR="0046320F" w:rsidRPr="0046320F" w:rsidP="00AE3F30" w14:paraId="765F4B97" w14:textId="77777777">
      <w:pPr>
        <w:spacing w:line="269" w:lineRule="auto"/>
        <w:ind w:left="-567"/>
        <w:rPr>
          <w:rFonts w:eastAsia="Calibri"/>
          <w:szCs w:val="20"/>
          <w:rtl/>
        </w:rPr>
      </w:pPr>
    </w:p>
    <w:p w:rsidR="0046320F" w:rsidRPr="0046320F" w:rsidP="00AE3F30" w14:paraId="40E3C77B" w14:textId="77777777">
      <w:pPr>
        <w:spacing w:line="269" w:lineRule="auto"/>
        <w:rPr>
          <w:rFonts w:eastAsia="Calibri"/>
          <w:rtl/>
        </w:rPr>
      </w:pPr>
      <w:r w:rsidRPr="0046320F">
        <w:rPr>
          <w:rFonts w:eastAsia="Times New Roman" w:hint="cs"/>
          <w:bCs/>
          <w:spacing w:val="40"/>
          <w:rtl/>
        </w:rPr>
        <w:t>עיריית קריית מוצקין:</w:t>
      </w:r>
      <w:r w:rsidRPr="0046320F">
        <w:rPr>
          <w:rFonts w:eastAsia="Calibri"/>
          <w:rtl/>
        </w:rPr>
        <w:t xml:space="preserve"> </w:t>
      </w:r>
      <w:r w:rsidRPr="0046320F">
        <w:rPr>
          <w:rFonts w:eastAsia="Calibri" w:hint="cs"/>
          <w:rtl/>
        </w:rPr>
        <w:t xml:space="preserve">להלן </w:t>
      </w:r>
      <w:r w:rsidRPr="0046320F">
        <w:rPr>
          <w:rFonts w:eastAsia="Times New Roman" w:hint="cs"/>
          <w:rtl/>
          <w:lang w:eastAsia="he-IL"/>
        </w:rPr>
        <w:t xml:space="preserve">נתונים על </w:t>
      </w:r>
      <w:r w:rsidRPr="0046320F">
        <w:rPr>
          <w:rFonts w:eastAsia="Times New Roman" w:hint="cs"/>
          <w:rtl/>
          <w:lang w:eastAsia="he-IL"/>
        </w:rPr>
        <w:t>עו"סים</w:t>
      </w:r>
      <w:r w:rsidRPr="0046320F">
        <w:rPr>
          <w:rFonts w:eastAsia="Times New Roman" w:hint="cs"/>
          <w:rtl/>
          <w:lang w:eastAsia="he-IL"/>
        </w:rPr>
        <w:t xml:space="preserve"> שמוטל עליהם עומס כבד של תיקי רווחה (יותר מ-50 תיקים)</w:t>
      </w:r>
      <w:r w:rsidRPr="0046320F">
        <w:rPr>
          <w:rFonts w:eastAsia="Calibri" w:hint="cs"/>
          <w:rtl/>
        </w:rPr>
        <w:t xml:space="preserve"> </w:t>
      </w:r>
      <w:r w:rsidRPr="0046320F">
        <w:rPr>
          <w:rFonts w:eastAsia="Calibri" w:hint="cs"/>
          <w:rtl/>
        </w:rPr>
        <w:t>במש"ח</w:t>
      </w:r>
      <w:r w:rsidRPr="0046320F">
        <w:rPr>
          <w:rFonts w:eastAsia="Calibri" w:hint="cs"/>
          <w:rtl/>
        </w:rPr>
        <w:t xml:space="preserve"> קריית מוצקין בשנים 2022 - 2025.</w:t>
      </w:r>
    </w:p>
    <w:p w:rsidR="0046320F" w:rsidRPr="0046320F" w:rsidP="00AE3F30" w14:paraId="7D689B9D" w14:textId="77777777">
      <w:pPr>
        <w:spacing w:line="269" w:lineRule="auto"/>
        <w:ind w:left="-567"/>
        <w:rPr>
          <w:rFonts w:eastAsia="Calibri"/>
          <w:szCs w:val="20"/>
          <w:rtl/>
        </w:rPr>
      </w:pPr>
    </w:p>
    <w:p w:rsidR="0046320F" w:rsidRPr="0046320F" w:rsidP="00AE3F30" w14:paraId="3126BF63" w14:textId="77777777">
      <w:pPr>
        <w:spacing w:line="269" w:lineRule="auto"/>
        <w:jc w:val="center"/>
        <w:rPr>
          <w:rFonts w:eastAsia="Calibri"/>
          <w:rtl/>
        </w:rPr>
      </w:pPr>
      <w:r w:rsidRPr="0046320F">
        <w:rPr>
          <w:rFonts w:eastAsia="Calibri" w:hint="cs"/>
          <w:rtl/>
        </w:rPr>
        <w:t xml:space="preserve">לוח 10: </w:t>
      </w:r>
      <w:r w:rsidRPr="0046320F">
        <w:rPr>
          <w:rFonts w:eastAsia="Calibri" w:hint="cs"/>
          <w:b/>
          <w:bCs/>
          <w:rtl/>
        </w:rPr>
        <w:t xml:space="preserve">מספר </w:t>
      </w:r>
      <w:r w:rsidRPr="0046320F">
        <w:rPr>
          <w:rFonts w:eastAsia="Calibri" w:hint="cs"/>
          <w:b/>
          <w:bCs/>
          <w:rtl/>
        </w:rPr>
        <w:t>העו"סים</w:t>
      </w:r>
      <w:r w:rsidRPr="0046320F">
        <w:rPr>
          <w:rFonts w:eastAsia="Calibri" w:hint="cs"/>
          <w:b/>
          <w:bCs/>
          <w:rtl/>
        </w:rPr>
        <w:t xml:space="preserve"> ועומס התיקים בעיריית קריית מוצקין, לפי תפקיד,</w:t>
      </w:r>
      <w:r w:rsidRPr="0046320F">
        <w:rPr>
          <w:rFonts w:eastAsia="Calibri" w:hint="cs"/>
          <w:rtl/>
        </w:rPr>
        <w:t xml:space="preserve"> </w:t>
      </w:r>
      <w:r w:rsidRPr="0046320F">
        <w:rPr>
          <w:rFonts w:eastAsia="Calibri"/>
          <w:b/>
          <w:bCs/>
          <w:rtl/>
        </w:rPr>
        <w:t>2022 - 2025</w:t>
      </w:r>
    </w:p>
    <w:tbl>
      <w:tblPr>
        <w:tblStyle w:val="TableGrid"/>
        <w:bidiVisual/>
        <w:tblW w:w="5000" w:type="pct"/>
        <w:jc w:val="center"/>
        <w:tblLook w:val="04A0"/>
      </w:tblPr>
      <w:tblGrid>
        <w:gridCol w:w="1878"/>
        <w:gridCol w:w="1583"/>
        <w:gridCol w:w="1583"/>
        <w:gridCol w:w="1583"/>
        <w:gridCol w:w="1583"/>
      </w:tblGrid>
      <w:tr w14:paraId="5D7431E8" w14:textId="77777777" w:rsidTr="0046320F">
        <w:tblPrEx>
          <w:tblW w:w="5000" w:type="pct"/>
          <w:jc w:val="center"/>
          <w:tblLook w:val="04A0"/>
        </w:tblPrEx>
        <w:trPr>
          <w:tblHeader/>
          <w:jc w:val="center"/>
        </w:trPr>
        <w:tc>
          <w:tcPr>
            <w:tcW w:w="1144" w:type="pct"/>
            <w:shd w:val="clear" w:color="auto" w:fill="BFBFBF"/>
            <w:vAlign w:val="center"/>
          </w:tcPr>
          <w:p w:rsidR="0046320F" w:rsidRPr="0046320F" w:rsidP="00AE3F30" w14:paraId="3688FB6D" w14:textId="77777777">
            <w:pPr>
              <w:spacing w:line="269" w:lineRule="auto"/>
              <w:jc w:val="center"/>
              <w:rPr>
                <w:rFonts w:eastAsia="Calibri"/>
                <w:b/>
                <w:bCs/>
                <w:sz w:val="22"/>
                <w:szCs w:val="22"/>
                <w:rtl/>
              </w:rPr>
            </w:pPr>
          </w:p>
        </w:tc>
        <w:tc>
          <w:tcPr>
            <w:tcW w:w="964" w:type="pct"/>
            <w:shd w:val="clear" w:color="auto" w:fill="BFBFBF"/>
            <w:vAlign w:val="center"/>
          </w:tcPr>
          <w:p w:rsidR="0046320F" w:rsidRPr="0046320F" w:rsidP="00AE3F30" w14:paraId="402262DC" w14:textId="77777777">
            <w:pPr>
              <w:spacing w:line="269" w:lineRule="auto"/>
              <w:jc w:val="center"/>
              <w:rPr>
                <w:rFonts w:eastAsia="Calibri"/>
                <w:b/>
                <w:bCs/>
                <w:sz w:val="22"/>
                <w:szCs w:val="22"/>
                <w:rtl/>
              </w:rPr>
            </w:pPr>
            <w:r w:rsidRPr="0046320F">
              <w:rPr>
                <w:rFonts w:eastAsia="Calibri" w:hint="cs"/>
                <w:b/>
                <w:bCs/>
                <w:sz w:val="22"/>
                <w:szCs w:val="22"/>
                <w:rtl/>
              </w:rPr>
              <w:t>2022</w:t>
            </w:r>
          </w:p>
        </w:tc>
        <w:tc>
          <w:tcPr>
            <w:tcW w:w="964" w:type="pct"/>
            <w:shd w:val="clear" w:color="auto" w:fill="BFBFBF"/>
            <w:vAlign w:val="center"/>
          </w:tcPr>
          <w:p w:rsidR="0046320F" w:rsidRPr="0046320F" w:rsidP="00AE3F30" w14:paraId="023758BC" w14:textId="77777777">
            <w:pPr>
              <w:spacing w:line="269" w:lineRule="auto"/>
              <w:jc w:val="center"/>
              <w:rPr>
                <w:rFonts w:eastAsia="Calibri"/>
                <w:b/>
                <w:bCs/>
                <w:sz w:val="22"/>
                <w:szCs w:val="22"/>
                <w:rtl/>
              </w:rPr>
            </w:pPr>
            <w:r w:rsidRPr="0046320F">
              <w:rPr>
                <w:rFonts w:eastAsia="Calibri" w:hint="cs"/>
                <w:b/>
                <w:bCs/>
                <w:sz w:val="22"/>
                <w:szCs w:val="22"/>
                <w:rtl/>
              </w:rPr>
              <w:t>2023</w:t>
            </w:r>
          </w:p>
        </w:tc>
        <w:tc>
          <w:tcPr>
            <w:tcW w:w="964" w:type="pct"/>
            <w:shd w:val="clear" w:color="auto" w:fill="BFBFBF"/>
            <w:vAlign w:val="center"/>
          </w:tcPr>
          <w:p w:rsidR="0046320F" w:rsidRPr="0046320F" w:rsidP="00AE3F30" w14:paraId="2053CA5D" w14:textId="77777777">
            <w:pPr>
              <w:spacing w:line="269" w:lineRule="auto"/>
              <w:jc w:val="center"/>
              <w:rPr>
                <w:rFonts w:eastAsia="Calibri"/>
                <w:b/>
                <w:bCs/>
                <w:sz w:val="22"/>
                <w:szCs w:val="22"/>
                <w:rtl/>
              </w:rPr>
            </w:pPr>
            <w:r w:rsidRPr="0046320F">
              <w:rPr>
                <w:rFonts w:eastAsia="Calibri" w:hint="cs"/>
                <w:b/>
                <w:bCs/>
                <w:sz w:val="22"/>
                <w:szCs w:val="22"/>
                <w:rtl/>
              </w:rPr>
              <w:t>2024</w:t>
            </w:r>
          </w:p>
        </w:tc>
        <w:tc>
          <w:tcPr>
            <w:tcW w:w="964" w:type="pct"/>
            <w:shd w:val="clear" w:color="auto" w:fill="BFBFBF"/>
            <w:vAlign w:val="center"/>
          </w:tcPr>
          <w:p w:rsidR="0046320F" w:rsidRPr="0046320F" w:rsidP="00AE3F30" w14:paraId="49870FC1" w14:textId="77777777">
            <w:pPr>
              <w:spacing w:line="269" w:lineRule="auto"/>
              <w:jc w:val="center"/>
              <w:rPr>
                <w:rFonts w:eastAsia="Calibri"/>
                <w:b/>
                <w:bCs/>
                <w:sz w:val="22"/>
                <w:szCs w:val="22"/>
                <w:rtl/>
              </w:rPr>
            </w:pPr>
            <w:r w:rsidRPr="0046320F">
              <w:rPr>
                <w:rFonts w:eastAsia="Calibri" w:hint="cs"/>
                <w:b/>
                <w:bCs/>
                <w:sz w:val="22"/>
                <w:szCs w:val="22"/>
                <w:rtl/>
              </w:rPr>
              <w:t>2025</w:t>
            </w:r>
          </w:p>
        </w:tc>
      </w:tr>
      <w:tr w14:paraId="0F98498F" w14:textId="77777777" w:rsidTr="00D160B9">
        <w:tblPrEx>
          <w:tblW w:w="5000" w:type="pct"/>
          <w:jc w:val="center"/>
          <w:tblLook w:val="04A0"/>
        </w:tblPrEx>
        <w:trPr>
          <w:jc w:val="center"/>
        </w:trPr>
        <w:tc>
          <w:tcPr>
            <w:tcW w:w="1144" w:type="pct"/>
            <w:vAlign w:val="center"/>
          </w:tcPr>
          <w:p w:rsidR="0046320F" w:rsidRPr="0046320F" w:rsidP="00AE3F30" w14:paraId="4DAB8678" w14:textId="77777777">
            <w:pPr>
              <w:spacing w:line="269" w:lineRule="auto"/>
              <w:jc w:val="left"/>
              <w:rPr>
                <w:rFonts w:eastAsia="Calibri"/>
                <w:b/>
                <w:bCs/>
                <w:sz w:val="22"/>
                <w:szCs w:val="22"/>
                <w:rtl/>
              </w:rPr>
            </w:pPr>
            <w:r w:rsidRPr="0046320F">
              <w:rPr>
                <w:rFonts w:eastAsia="Calibri" w:hint="cs"/>
                <w:b/>
                <w:bCs/>
                <w:sz w:val="22"/>
                <w:szCs w:val="22"/>
                <w:rtl/>
              </w:rPr>
              <w:t>משפחה</w:t>
            </w:r>
          </w:p>
        </w:tc>
        <w:tc>
          <w:tcPr>
            <w:tcW w:w="964" w:type="pct"/>
            <w:vAlign w:val="center"/>
          </w:tcPr>
          <w:p w:rsidR="0046320F" w:rsidRPr="0046320F" w:rsidP="00AE3F30" w14:paraId="485286BB" w14:textId="77777777">
            <w:pPr>
              <w:spacing w:line="269" w:lineRule="auto"/>
              <w:jc w:val="left"/>
              <w:rPr>
                <w:rFonts w:eastAsia="Calibri"/>
                <w:sz w:val="22"/>
                <w:szCs w:val="22"/>
                <w:rtl/>
              </w:rPr>
            </w:pPr>
          </w:p>
        </w:tc>
        <w:tc>
          <w:tcPr>
            <w:tcW w:w="964" w:type="pct"/>
            <w:vAlign w:val="center"/>
          </w:tcPr>
          <w:p w:rsidR="0046320F" w:rsidRPr="0046320F" w:rsidP="00AE3F30" w14:paraId="2107854F" w14:textId="77777777">
            <w:pPr>
              <w:spacing w:line="269" w:lineRule="auto"/>
              <w:jc w:val="left"/>
              <w:rPr>
                <w:rFonts w:eastAsia="Calibri"/>
                <w:sz w:val="22"/>
                <w:szCs w:val="22"/>
                <w:rtl/>
              </w:rPr>
            </w:pPr>
            <w:r w:rsidRPr="0046320F">
              <w:rPr>
                <w:rFonts w:eastAsia="Calibri" w:hint="cs"/>
                <w:sz w:val="22"/>
                <w:szCs w:val="22"/>
                <w:rtl/>
              </w:rPr>
              <w:t>1 (54)</w:t>
            </w:r>
          </w:p>
        </w:tc>
        <w:tc>
          <w:tcPr>
            <w:tcW w:w="964" w:type="pct"/>
            <w:vAlign w:val="center"/>
          </w:tcPr>
          <w:p w:rsidR="0046320F" w:rsidRPr="0046320F" w:rsidP="00AE3F30" w14:paraId="3891E537" w14:textId="77777777">
            <w:pPr>
              <w:spacing w:line="269" w:lineRule="auto"/>
              <w:jc w:val="left"/>
              <w:rPr>
                <w:rFonts w:eastAsia="Calibri"/>
                <w:sz w:val="22"/>
                <w:szCs w:val="22"/>
                <w:rtl/>
              </w:rPr>
            </w:pPr>
            <w:r w:rsidRPr="0046320F">
              <w:rPr>
                <w:rFonts w:eastAsia="Calibri" w:hint="cs"/>
                <w:sz w:val="22"/>
                <w:szCs w:val="22"/>
                <w:rtl/>
              </w:rPr>
              <w:t>2 (65; 95)</w:t>
            </w:r>
          </w:p>
        </w:tc>
        <w:tc>
          <w:tcPr>
            <w:tcW w:w="964" w:type="pct"/>
            <w:vAlign w:val="center"/>
          </w:tcPr>
          <w:p w:rsidR="0046320F" w:rsidRPr="0046320F" w:rsidP="00AE3F30" w14:paraId="50134DB0" w14:textId="77777777">
            <w:pPr>
              <w:spacing w:line="269" w:lineRule="auto"/>
              <w:jc w:val="left"/>
              <w:rPr>
                <w:rFonts w:eastAsia="Calibri"/>
                <w:sz w:val="22"/>
                <w:szCs w:val="22"/>
                <w:rtl/>
              </w:rPr>
            </w:pPr>
            <w:r w:rsidRPr="0046320F">
              <w:rPr>
                <w:rFonts w:eastAsia="Calibri" w:hint="cs"/>
                <w:sz w:val="22"/>
                <w:szCs w:val="22"/>
                <w:rtl/>
              </w:rPr>
              <w:t>3 (80; 117; 73)</w:t>
            </w:r>
          </w:p>
        </w:tc>
      </w:tr>
      <w:tr w14:paraId="78F8DCA2" w14:textId="77777777" w:rsidTr="00D160B9">
        <w:tblPrEx>
          <w:tblW w:w="5000" w:type="pct"/>
          <w:jc w:val="center"/>
          <w:tblLook w:val="04A0"/>
        </w:tblPrEx>
        <w:trPr>
          <w:jc w:val="center"/>
        </w:trPr>
        <w:tc>
          <w:tcPr>
            <w:tcW w:w="1144" w:type="pct"/>
            <w:vAlign w:val="center"/>
          </w:tcPr>
          <w:p w:rsidR="0046320F" w:rsidRPr="0046320F" w:rsidP="00AE3F30" w14:paraId="604AA6A6" w14:textId="77777777">
            <w:pPr>
              <w:spacing w:line="269" w:lineRule="auto"/>
              <w:jc w:val="left"/>
              <w:rPr>
                <w:rFonts w:eastAsia="Calibri"/>
                <w:b/>
                <w:bCs/>
                <w:sz w:val="22"/>
                <w:szCs w:val="22"/>
                <w:rtl/>
              </w:rPr>
            </w:pPr>
            <w:r w:rsidRPr="0046320F">
              <w:rPr>
                <w:rFonts w:eastAsia="Calibri" w:hint="cs"/>
                <w:b/>
                <w:bCs/>
                <w:sz w:val="22"/>
                <w:szCs w:val="22"/>
                <w:rtl/>
              </w:rPr>
              <w:t>אזרחים ותיקים</w:t>
            </w:r>
          </w:p>
        </w:tc>
        <w:tc>
          <w:tcPr>
            <w:tcW w:w="964" w:type="pct"/>
            <w:vAlign w:val="center"/>
          </w:tcPr>
          <w:p w:rsidR="0046320F" w:rsidRPr="0046320F" w:rsidP="00AE3F30" w14:paraId="2AE814E2" w14:textId="77777777">
            <w:pPr>
              <w:spacing w:line="269" w:lineRule="auto"/>
              <w:jc w:val="left"/>
              <w:rPr>
                <w:rFonts w:eastAsia="Calibri"/>
                <w:sz w:val="22"/>
                <w:szCs w:val="22"/>
                <w:rtl/>
              </w:rPr>
            </w:pPr>
            <w:r w:rsidRPr="0046320F">
              <w:rPr>
                <w:rFonts w:eastAsia="Calibri" w:hint="cs"/>
                <w:sz w:val="22"/>
                <w:szCs w:val="22"/>
                <w:rtl/>
              </w:rPr>
              <w:t>2 (329; 392)</w:t>
            </w:r>
          </w:p>
        </w:tc>
        <w:tc>
          <w:tcPr>
            <w:tcW w:w="964" w:type="pct"/>
            <w:vAlign w:val="center"/>
          </w:tcPr>
          <w:p w:rsidR="0046320F" w:rsidRPr="0046320F" w:rsidP="00AE3F30" w14:paraId="2475EF21" w14:textId="77777777">
            <w:pPr>
              <w:spacing w:line="269" w:lineRule="auto"/>
              <w:jc w:val="left"/>
              <w:rPr>
                <w:rFonts w:eastAsia="Calibri"/>
                <w:sz w:val="22"/>
                <w:szCs w:val="22"/>
                <w:rtl/>
              </w:rPr>
            </w:pPr>
            <w:r w:rsidRPr="0046320F">
              <w:rPr>
                <w:rFonts w:eastAsia="Calibri" w:hint="cs"/>
                <w:sz w:val="22"/>
                <w:szCs w:val="22"/>
                <w:rtl/>
              </w:rPr>
              <w:t>3 (277; 215; 54)</w:t>
            </w:r>
          </w:p>
        </w:tc>
        <w:tc>
          <w:tcPr>
            <w:tcW w:w="964" w:type="pct"/>
            <w:vAlign w:val="center"/>
          </w:tcPr>
          <w:p w:rsidR="0046320F" w:rsidRPr="0046320F" w:rsidP="00AE3F30" w14:paraId="5B639456" w14:textId="77777777">
            <w:pPr>
              <w:spacing w:line="269" w:lineRule="auto"/>
              <w:jc w:val="left"/>
              <w:rPr>
                <w:rFonts w:eastAsia="Calibri"/>
                <w:sz w:val="22"/>
                <w:szCs w:val="22"/>
                <w:rtl/>
              </w:rPr>
            </w:pPr>
            <w:r w:rsidRPr="0046320F">
              <w:rPr>
                <w:rFonts w:eastAsia="Calibri" w:hint="cs"/>
                <w:sz w:val="22"/>
                <w:szCs w:val="22"/>
                <w:rtl/>
              </w:rPr>
              <w:t>3 (214; 211; 78)</w:t>
            </w:r>
          </w:p>
        </w:tc>
        <w:tc>
          <w:tcPr>
            <w:tcW w:w="964" w:type="pct"/>
            <w:vAlign w:val="center"/>
          </w:tcPr>
          <w:p w:rsidR="0046320F" w:rsidRPr="0046320F" w:rsidP="00AE3F30" w14:paraId="163E8ECC" w14:textId="77777777">
            <w:pPr>
              <w:spacing w:line="269" w:lineRule="auto"/>
              <w:jc w:val="left"/>
              <w:rPr>
                <w:rFonts w:eastAsia="Calibri"/>
                <w:sz w:val="22"/>
                <w:szCs w:val="22"/>
                <w:rtl/>
              </w:rPr>
            </w:pPr>
            <w:r w:rsidRPr="0046320F">
              <w:rPr>
                <w:rFonts w:eastAsia="Calibri" w:hint="cs"/>
                <w:sz w:val="22"/>
                <w:szCs w:val="22"/>
                <w:rtl/>
              </w:rPr>
              <w:t>3 (170; 283; 209)</w:t>
            </w:r>
          </w:p>
        </w:tc>
      </w:tr>
      <w:tr w14:paraId="09E72C43" w14:textId="77777777" w:rsidTr="00D160B9">
        <w:tblPrEx>
          <w:tblW w:w="5000" w:type="pct"/>
          <w:jc w:val="center"/>
          <w:tblLook w:val="04A0"/>
        </w:tblPrEx>
        <w:trPr>
          <w:jc w:val="center"/>
        </w:trPr>
        <w:tc>
          <w:tcPr>
            <w:tcW w:w="1144" w:type="pct"/>
            <w:vAlign w:val="center"/>
          </w:tcPr>
          <w:p w:rsidR="0046320F" w:rsidRPr="0046320F" w:rsidP="00AE3F30" w14:paraId="7E35195A" w14:textId="77777777">
            <w:pPr>
              <w:spacing w:line="269" w:lineRule="auto"/>
              <w:jc w:val="left"/>
              <w:rPr>
                <w:rFonts w:eastAsia="Calibri"/>
                <w:b/>
                <w:bCs/>
                <w:sz w:val="22"/>
                <w:szCs w:val="22"/>
                <w:rtl/>
              </w:rPr>
            </w:pPr>
            <w:r w:rsidRPr="0046320F">
              <w:rPr>
                <w:rFonts w:eastAsia="Calibri" w:hint="cs"/>
                <w:b/>
                <w:bCs/>
                <w:sz w:val="22"/>
                <w:szCs w:val="22"/>
                <w:rtl/>
              </w:rPr>
              <w:t>מוגבלויות</w:t>
            </w:r>
          </w:p>
        </w:tc>
        <w:tc>
          <w:tcPr>
            <w:tcW w:w="964" w:type="pct"/>
            <w:vAlign w:val="center"/>
          </w:tcPr>
          <w:p w:rsidR="0046320F" w:rsidRPr="0046320F" w:rsidP="00AE3F30" w14:paraId="561A7E1E" w14:textId="77777777">
            <w:pPr>
              <w:spacing w:line="269" w:lineRule="auto"/>
              <w:jc w:val="left"/>
              <w:rPr>
                <w:rFonts w:eastAsia="Calibri"/>
                <w:sz w:val="22"/>
                <w:szCs w:val="22"/>
                <w:rtl/>
              </w:rPr>
            </w:pPr>
            <w:r w:rsidRPr="0046320F">
              <w:rPr>
                <w:rFonts w:eastAsia="Calibri" w:hint="cs"/>
                <w:sz w:val="22"/>
                <w:szCs w:val="22"/>
                <w:rtl/>
              </w:rPr>
              <w:t>1 (85)</w:t>
            </w:r>
          </w:p>
        </w:tc>
        <w:tc>
          <w:tcPr>
            <w:tcW w:w="964" w:type="pct"/>
            <w:vAlign w:val="center"/>
          </w:tcPr>
          <w:p w:rsidR="0046320F" w:rsidRPr="0046320F" w:rsidP="00AE3F30" w14:paraId="51651871" w14:textId="77777777">
            <w:pPr>
              <w:spacing w:line="269" w:lineRule="auto"/>
              <w:jc w:val="left"/>
              <w:rPr>
                <w:rFonts w:eastAsia="Calibri"/>
                <w:sz w:val="22"/>
                <w:szCs w:val="22"/>
                <w:rtl/>
              </w:rPr>
            </w:pPr>
            <w:r w:rsidRPr="0046320F">
              <w:rPr>
                <w:rFonts w:eastAsia="Calibri" w:hint="cs"/>
                <w:sz w:val="22"/>
                <w:szCs w:val="22"/>
                <w:rtl/>
              </w:rPr>
              <w:t>2 (106; 119)</w:t>
            </w:r>
          </w:p>
        </w:tc>
        <w:tc>
          <w:tcPr>
            <w:tcW w:w="964" w:type="pct"/>
            <w:vAlign w:val="center"/>
          </w:tcPr>
          <w:p w:rsidR="0046320F" w:rsidRPr="0046320F" w:rsidP="00AE3F30" w14:paraId="2E679532" w14:textId="77777777">
            <w:pPr>
              <w:spacing w:line="269" w:lineRule="auto"/>
              <w:jc w:val="left"/>
              <w:rPr>
                <w:rFonts w:eastAsia="Calibri"/>
                <w:sz w:val="22"/>
                <w:szCs w:val="22"/>
                <w:rtl/>
              </w:rPr>
            </w:pPr>
            <w:r w:rsidRPr="0046320F">
              <w:rPr>
                <w:rFonts w:eastAsia="Calibri" w:hint="cs"/>
                <w:sz w:val="22"/>
                <w:szCs w:val="22"/>
                <w:rtl/>
              </w:rPr>
              <w:t>3 (138; 158; 172)</w:t>
            </w:r>
          </w:p>
        </w:tc>
        <w:tc>
          <w:tcPr>
            <w:tcW w:w="964" w:type="pct"/>
            <w:vAlign w:val="center"/>
          </w:tcPr>
          <w:p w:rsidR="0046320F" w:rsidRPr="0046320F" w:rsidP="00AE3F30" w14:paraId="56D37974" w14:textId="77777777">
            <w:pPr>
              <w:spacing w:line="269" w:lineRule="auto"/>
              <w:jc w:val="left"/>
              <w:rPr>
                <w:rFonts w:eastAsia="Calibri"/>
                <w:sz w:val="22"/>
                <w:szCs w:val="22"/>
                <w:rtl/>
              </w:rPr>
            </w:pPr>
            <w:r w:rsidRPr="0046320F">
              <w:rPr>
                <w:rFonts w:eastAsia="Calibri" w:hint="cs"/>
                <w:sz w:val="22"/>
                <w:szCs w:val="22"/>
                <w:rtl/>
              </w:rPr>
              <w:t>4 (162; 174; 176; 154)</w:t>
            </w:r>
          </w:p>
        </w:tc>
      </w:tr>
      <w:tr w14:paraId="277E7707" w14:textId="77777777" w:rsidTr="00D160B9">
        <w:tblPrEx>
          <w:tblW w:w="5000" w:type="pct"/>
          <w:jc w:val="center"/>
          <w:tblLook w:val="04A0"/>
        </w:tblPrEx>
        <w:trPr>
          <w:jc w:val="center"/>
        </w:trPr>
        <w:tc>
          <w:tcPr>
            <w:tcW w:w="1144" w:type="pct"/>
            <w:vAlign w:val="center"/>
          </w:tcPr>
          <w:p w:rsidR="0046320F" w:rsidRPr="0046320F" w:rsidP="00AE3F30" w14:paraId="0499C702" w14:textId="77777777">
            <w:pPr>
              <w:spacing w:line="269" w:lineRule="auto"/>
              <w:jc w:val="left"/>
              <w:rPr>
                <w:rFonts w:eastAsia="Calibri"/>
                <w:b/>
                <w:bCs/>
                <w:sz w:val="22"/>
                <w:szCs w:val="22"/>
                <w:rtl/>
              </w:rPr>
            </w:pPr>
            <w:r w:rsidRPr="0046320F">
              <w:rPr>
                <w:rFonts w:eastAsia="Calibri" w:hint="cs"/>
                <w:b/>
                <w:bCs/>
                <w:sz w:val="22"/>
                <w:szCs w:val="22"/>
                <w:rtl/>
              </w:rPr>
              <w:t>פרט ודרי רחוב</w:t>
            </w:r>
          </w:p>
        </w:tc>
        <w:tc>
          <w:tcPr>
            <w:tcW w:w="964" w:type="pct"/>
            <w:vAlign w:val="center"/>
          </w:tcPr>
          <w:p w:rsidR="0046320F" w:rsidRPr="0046320F" w:rsidP="00AE3F30" w14:paraId="1A7441D7" w14:textId="77777777">
            <w:pPr>
              <w:spacing w:line="269" w:lineRule="auto"/>
              <w:jc w:val="left"/>
              <w:rPr>
                <w:rFonts w:eastAsia="Calibri"/>
                <w:sz w:val="22"/>
                <w:szCs w:val="22"/>
                <w:rtl/>
              </w:rPr>
            </w:pPr>
          </w:p>
        </w:tc>
        <w:tc>
          <w:tcPr>
            <w:tcW w:w="964" w:type="pct"/>
            <w:vAlign w:val="center"/>
          </w:tcPr>
          <w:p w:rsidR="0046320F" w:rsidRPr="0046320F" w:rsidP="00AE3F30" w14:paraId="790E8BBA" w14:textId="77777777">
            <w:pPr>
              <w:spacing w:line="269" w:lineRule="auto"/>
              <w:jc w:val="left"/>
              <w:rPr>
                <w:rFonts w:eastAsia="Calibri"/>
                <w:sz w:val="22"/>
                <w:szCs w:val="22"/>
                <w:rtl/>
              </w:rPr>
            </w:pPr>
          </w:p>
        </w:tc>
        <w:tc>
          <w:tcPr>
            <w:tcW w:w="964" w:type="pct"/>
            <w:vAlign w:val="center"/>
          </w:tcPr>
          <w:p w:rsidR="0046320F" w:rsidRPr="0046320F" w:rsidP="00AE3F30" w14:paraId="3E13485F" w14:textId="77777777">
            <w:pPr>
              <w:spacing w:line="269" w:lineRule="auto"/>
              <w:jc w:val="left"/>
              <w:rPr>
                <w:rFonts w:eastAsia="Calibri"/>
                <w:sz w:val="22"/>
                <w:szCs w:val="22"/>
                <w:rtl/>
              </w:rPr>
            </w:pPr>
            <w:r w:rsidRPr="0046320F">
              <w:rPr>
                <w:rFonts w:eastAsia="Calibri" w:hint="cs"/>
                <w:sz w:val="22"/>
                <w:szCs w:val="22"/>
                <w:rtl/>
              </w:rPr>
              <w:t>1 (118)</w:t>
            </w:r>
          </w:p>
        </w:tc>
        <w:tc>
          <w:tcPr>
            <w:tcW w:w="964" w:type="pct"/>
            <w:vAlign w:val="center"/>
          </w:tcPr>
          <w:p w:rsidR="0046320F" w:rsidRPr="0046320F" w:rsidP="00AE3F30" w14:paraId="04CC2A46" w14:textId="77777777">
            <w:pPr>
              <w:spacing w:line="269" w:lineRule="auto"/>
              <w:jc w:val="left"/>
              <w:rPr>
                <w:rFonts w:eastAsia="Calibri"/>
                <w:sz w:val="22"/>
                <w:szCs w:val="22"/>
                <w:rtl/>
              </w:rPr>
            </w:pPr>
            <w:r w:rsidRPr="0046320F">
              <w:rPr>
                <w:rFonts w:eastAsia="Calibri" w:hint="cs"/>
                <w:sz w:val="22"/>
                <w:szCs w:val="22"/>
                <w:rtl/>
              </w:rPr>
              <w:t>1 (149)</w:t>
            </w:r>
          </w:p>
        </w:tc>
      </w:tr>
      <w:tr w14:paraId="48860966" w14:textId="77777777" w:rsidTr="00D160B9">
        <w:tblPrEx>
          <w:tblW w:w="5000" w:type="pct"/>
          <w:jc w:val="center"/>
          <w:tblLook w:val="04A0"/>
        </w:tblPrEx>
        <w:trPr>
          <w:jc w:val="center"/>
        </w:trPr>
        <w:tc>
          <w:tcPr>
            <w:tcW w:w="1144" w:type="pct"/>
            <w:vAlign w:val="center"/>
          </w:tcPr>
          <w:p w:rsidR="0046320F" w:rsidRPr="0046320F" w:rsidP="00AE3F30" w14:paraId="39A918D7" w14:textId="77777777">
            <w:pPr>
              <w:spacing w:line="269" w:lineRule="auto"/>
              <w:jc w:val="left"/>
              <w:rPr>
                <w:rFonts w:eastAsia="Calibri"/>
                <w:b/>
                <w:bCs/>
                <w:sz w:val="22"/>
                <w:szCs w:val="22"/>
                <w:rtl/>
              </w:rPr>
            </w:pPr>
            <w:r w:rsidRPr="0046320F">
              <w:rPr>
                <w:rFonts w:eastAsia="Calibri" w:hint="cs"/>
                <w:b/>
                <w:bCs/>
                <w:sz w:val="22"/>
                <w:szCs w:val="22"/>
                <w:rtl/>
              </w:rPr>
              <w:t>נוער וצעירים</w:t>
            </w:r>
          </w:p>
        </w:tc>
        <w:tc>
          <w:tcPr>
            <w:tcW w:w="964" w:type="pct"/>
            <w:vAlign w:val="center"/>
          </w:tcPr>
          <w:p w:rsidR="0046320F" w:rsidRPr="0046320F" w:rsidP="00AE3F30" w14:paraId="272ACD05" w14:textId="77777777">
            <w:pPr>
              <w:spacing w:line="269" w:lineRule="auto"/>
              <w:jc w:val="left"/>
              <w:rPr>
                <w:rFonts w:eastAsia="Calibri"/>
                <w:sz w:val="22"/>
                <w:szCs w:val="22"/>
                <w:rtl/>
              </w:rPr>
            </w:pPr>
          </w:p>
        </w:tc>
        <w:tc>
          <w:tcPr>
            <w:tcW w:w="964" w:type="pct"/>
            <w:vAlign w:val="center"/>
          </w:tcPr>
          <w:p w:rsidR="0046320F" w:rsidRPr="0046320F" w:rsidP="00AE3F30" w14:paraId="3007F549" w14:textId="77777777">
            <w:pPr>
              <w:spacing w:line="269" w:lineRule="auto"/>
              <w:jc w:val="left"/>
              <w:rPr>
                <w:rFonts w:eastAsia="Calibri"/>
                <w:sz w:val="22"/>
                <w:szCs w:val="22"/>
                <w:rtl/>
              </w:rPr>
            </w:pPr>
          </w:p>
        </w:tc>
        <w:tc>
          <w:tcPr>
            <w:tcW w:w="964" w:type="pct"/>
            <w:vAlign w:val="center"/>
          </w:tcPr>
          <w:p w:rsidR="0046320F" w:rsidRPr="0046320F" w:rsidP="00AE3F30" w14:paraId="3C59BB66" w14:textId="77777777">
            <w:pPr>
              <w:spacing w:line="269" w:lineRule="auto"/>
              <w:jc w:val="left"/>
              <w:rPr>
                <w:rFonts w:eastAsia="Calibri"/>
                <w:sz w:val="22"/>
                <w:szCs w:val="22"/>
                <w:rtl/>
              </w:rPr>
            </w:pPr>
          </w:p>
        </w:tc>
        <w:tc>
          <w:tcPr>
            <w:tcW w:w="964" w:type="pct"/>
            <w:vAlign w:val="center"/>
          </w:tcPr>
          <w:p w:rsidR="0046320F" w:rsidRPr="0046320F" w:rsidP="00AE3F30" w14:paraId="597715A4" w14:textId="77777777">
            <w:pPr>
              <w:spacing w:line="269" w:lineRule="auto"/>
              <w:jc w:val="left"/>
              <w:rPr>
                <w:rFonts w:eastAsia="Calibri"/>
                <w:sz w:val="22"/>
                <w:szCs w:val="22"/>
                <w:rtl/>
              </w:rPr>
            </w:pPr>
            <w:r w:rsidRPr="0046320F">
              <w:rPr>
                <w:rFonts w:eastAsia="Calibri" w:hint="cs"/>
                <w:sz w:val="22"/>
                <w:szCs w:val="22"/>
                <w:rtl/>
              </w:rPr>
              <w:t>1 (54)</w:t>
            </w:r>
          </w:p>
        </w:tc>
      </w:tr>
      <w:tr w14:paraId="37CA1659" w14:textId="77777777" w:rsidTr="00D160B9">
        <w:tblPrEx>
          <w:tblW w:w="5000" w:type="pct"/>
          <w:jc w:val="center"/>
          <w:tblLook w:val="04A0"/>
        </w:tblPrEx>
        <w:trPr>
          <w:jc w:val="center"/>
        </w:trPr>
        <w:tc>
          <w:tcPr>
            <w:tcW w:w="1144" w:type="pct"/>
            <w:vAlign w:val="center"/>
          </w:tcPr>
          <w:p w:rsidR="0046320F" w:rsidRPr="0046320F" w:rsidP="00AE3F30" w14:paraId="59235935" w14:textId="77777777">
            <w:pPr>
              <w:spacing w:line="269" w:lineRule="auto"/>
              <w:jc w:val="left"/>
              <w:rPr>
                <w:rFonts w:eastAsia="Calibri"/>
                <w:b/>
                <w:bCs/>
                <w:sz w:val="22"/>
                <w:szCs w:val="22"/>
                <w:rtl/>
              </w:rPr>
            </w:pPr>
            <w:r w:rsidRPr="0046320F">
              <w:rPr>
                <w:rFonts w:eastAsia="Calibri" w:hint="cs"/>
                <w:b/>
                <w:bCs/>
                <w:sz w:val="22"/>
                <w:szCs w:val="22"/>
                <w:rtl/>
              </w:rPr>
              <w:t xml:space="preserve">סך כל </w:t>
            </w:r>
            <w:r w:rsidRPr="0046320F">
              <w:rPr>
                <w:rFonts w:eastAsia="Calibri" w:hint="cs"/>
                <w:b/>
                <w:bCs/>
                <w:sz w:val="22"/>
                <w:szCs w:val="22"/>
                <w:rtl/>
              </w:rPr>
              <w:t>העו"סים</w:t>
            </w:r>
            <w:r w:rsidRPr="0046320F">
              <w:rPr>
                <w:rFonts w:eastAsia="Calibri" w:hint="cs"/>
                <w:b/>
                <w:bCs/>
                <w:sz w:val="22"/>
                <w:szCs w:val="22"/>
                <w:rtl/>
              </w:rPr>
              <w:t xml:space="preserve"> </w:t>
            </w:r>
            <w:r w:rsidRPr="0046320F">
              <w:rPr>
                <w:rFonts w:eastAsia="Calibri" w:hint="cs"/>
                <w:b/>
                <w:bCs/>
                <w:sz w:val="22"/>
                <w:szCs w:val="22"/>
                <w:rtl/>
              </w:rPr>
              <w:t>במש"ח</w:t>
            </w:r>
          </w:p>
        </w:tc>
        <w:tc>
          <w:tcPr>
            <w:tcW w:w="964" w:type="pct"/>
            <w:vAlign w:val="center"/>
          </w:tcPr>
          <w:p w:rsidR="0046320F" w:rsidRPr="0046320F" w:rsidP="00AE3F30" w14:paraId="3C222736" w14:textId="77777777">
            <w:pPr>
              <w:spacing w:line="269" w:lineRule="auto"/>
              <w:jc w:val="left"/>
              <w:rPr>
                <w:rFonts w:eastAsia="Calibri"/>
                <w:sz w:val="22"/>
                <w:szCs w:val="22"/>
                <w:rtl/>
              </w:rPr>
            </w:pPr>
            <w:r w:rsidRPr="0046320F">
              <w:rPr>
                <w:rFonts w:eastAsia="Calibri" w:hint="cs"/>
                <w:sz w:val="22"/>
                <w:szCs w:val="22"/>
                <w:rtl/>
              </w:rPr>
              <w:t>38</w:t>
            </w:r>
          </w:p>
        </w:tc>
        <w:tc>
          <w:tcPr>
            <w:tcW w:w="964" w:type="pct"/>
            <w:vAlign w:val="center"/>
          </w:tcPr>
          <w:p w:rsidR="0046320F" w:rsidRPr="0046320F" w:rsidP="00AE3F30" w14:paraId="05471E1C" w14:textId="77777777">
            <w:pPr>
              <w:spacing w:line="269" w:lineRule="auto"/>
              <w:jc w:val="left"/>
              <w:rPr>
                <w:rFonts w:eastAsia="Calibri"/>
                <w:sz w:val="22"/>
                <w:szCs w:val="22"/>
                <w:rtl/>
              </w:rPr>
            </w:pPr>
            <w:r w:rsidRPr="0046320F">
              <w:rPr>
                <w:rFonts w:eastAsia="Calibri" w:hint="cs"/>
                <w:sz w:val="22"/>
                <w:szCs w:val="22"/>
                <w:rtl/>
              </w:rPr>
              <w:t>45</w:t>
            </w:r>
          </w:p>
        </w:tc>
        <w:tc>
          <w:tcPr>
            <w:tcW w:w="964" w:type="pct"/>
            <w:vAlign w:val="center"/>
          </w:tcPr>
          <w:p w:rsidR="0046320F" w:rsidRPr="0046320F" w:rsidP="00AE3F30" w14:paraId="145AC355" w14:textId="77777777">
            <w:pPr>
              <w:spacing w:line="269" w:lineRule="auto"/>
              <w:jc w:val="left"/>
              <w:rPr>
                <w:rFonts w:eastAsia="Calibri"/>
                <w:sz w:val="22"/>
                <w:szCs w:val="22"/>
                <w:rtl/>
              </w:rPr>
            </w:pPr>
            <w:r w:rsidRPr="0046320F">
              <w:rPr>
                <w:rFonts w:eastAsia="Calibri" w:hint="cs"/>
                <w:sz w:val="22"/>
                <w:szCs w:val="22"/>
                <w:rtl/>
              </w:rPr>
              <w:t>44</w:t>
            </w:r>
          </w:p>
        </w:tc>
        <w:tc>
          <w:tcPr>
            <w:tcW w:w="964" w:type="pct"/>
            <w:vAlign w:val="center"/>
          </w:tcPr>
          <w:p w:rsidR="0046320F" w:rsidRPr="0046320F" w:rsidP="00AE3F30" w14:paraId="79045F54" w14:textId="77777777">
            <w:pPr>
              <w:spacing w:line="269" w:lineRule="auto"/>
              <w:jc w:val="left"/>
              <w:rPr>
                <w:rFonts w:eastAsia="Calibri"/>
                <w:sz w:val="22"/>
                <w:szCs w:val="22"/>
                <w:rtl/>
              </w:rPr>
            </w:pPr>
            <w:r w:rsidRPr="0046320F">
              <w:rPr>
                <w:rFonts w:eastAsia="Calibri" w:hint="cs"/>
                <w:sz w:val="22"/>
                <w:szCs w:val="22"/>
                <w:rtl/>
              </w:rPr>
              <w:t>46</w:t>
            </w:r>
          </w:p>
        </w:tc>
      </w:tr>
      <w:tr w14:paraId="3E33CA14" w14:textId="77777777" w:rsidTr="00D160B9">
        <w:tblPrEx>
          <w:tblW w:w="5000" w:type="pct"/>
          <w:jc w:val="center"/>
          <w:tblLook w:val="04A0"/>
        </w:tblPrEx>
        <w:trPr>
          <w:jc w:val="center"/>
        </w:trPr>
        <w:tc>
          <w:tcPr>
            <w:tcW w:w="1144" w:type="pct"/>
            <w:vAlign w:val="center"/>
          </w:tcPr>
          <w:p w:rsidR="0046320F" w:rsidRPr="0046320F" w:rsidP="00AE3F30" w14:paraId="5EC81F7C" w14:textId="77777777">
            <w:pPr>
              <w:spacing w:line="269" w:lineRule="auto"/>
              <w:jc w:val="left"/>
              <w:rPr>
                <w:rFonts w:eastAsia="Calibri"/>
                <w:b/>
                <w:bCs/>
                <w:sz w:val="22"/>
                <w:szCs w:val="22"/>
                <w:rtl/>
              </w:rPr>
            </w:pPr>
            <w:r w:rsidRPr="0046320F">
              <w:rPr>
                <w:rFonts w:eastAsia="Calibri" w:hint="cs"/>
                <w:b/>
                <w:bCs/>
                <w:sz w:val="22"/>
                <w:szCs w:val="22"/>
                <w:rtl/>
              </w:rPr>
              <w:t xml:space="preserve">שיעור </w:t>
            </w:r>
            <w:r w:rsidRPr="0046320F">
              <w:rPr>
                <w:rFonts w:eastAsia="Calibri" w:hint="cs"/>
                <w:b/>
                <w:bCs/>
                <w:sz w:val="22"/>
                <w:szCs w:val="22"/>
                <w:rtl/>
              </w:rPr>
              <w:t>עו"סים</w:t>
            </w:r>
            <w:r w:rsidRPr="0046320F">
              <w:rPr>
                <w:rFonts w:eastAsia="Calibri" w:hint="cs"/>
                <w:b/>
                <w:bCs/>
                <w:sz w:val="22"/>
                <w:szCs w:val="22"/>
                <w:rtl/>
              </w:rPr>
              <w:t xml:space="preserve"> עם עומס תיקים כבד</w:t>
            </w:r>
          </w:p>
        </w:tc>
        <w:tc>
          <w:tcPr>
            <w:tcW w:w="964" w:type="pct"/>
            <w:vAlign w:val="center"/>
          </w:tcPr>
          <w:p w:rsidR="0046320F" w:rsidRPr="0046320F" w:rsidP="00AE3F30" w14:paraId="3E6CB901" w14:textId="77777777">
            <w:pPr>
              <w:spacing w:line="269" w:lineRule="auto"/>
              <w:jc w:val="left"/>
              <w:rPr>
                <w:rFonts w:eastAsia="Calibri"/>
                <w:sz w:val="22"/>
                <w:szCs w:val="22"/>
                <w:rtl/>
              </w:rPr>
            </w:pPr>
            <w:r w:rsidRPr="0046320F">
              <w:rPr>
                <w:rFonts w:eastAsia="Calibri" w:hint="cs"/>
                <w:sz w:val="22"/>
                <w:szCs w:val="22"/>
                <w:rtl/>
              </w:rPr>
              <w:t>8%</w:t>
            </w:r>
          </w:p>
        </w:tc>
        <w:tc>
          <w:tcPr>
            <w:tcW w:w="964" w:type="pct"/>
            <w:vAlign w:val="center"/>
          </w:tcPr>
          <w:p w:rsidR="0046320F" w:rsidRPr="0046320F" w:rsidP="00AE3F30" w14:paraId="6C0236D9" w14:textId="77777777">
            <w:pPr>
              <w:spacing w:line="269" w:lineRule="auto"/>
              <w:jc w:val="left"/>
              <w:rPr>
                <w:rFonts w:eastAsia="Calibri"/>
                <w:sz w:val="22"/>
                <w:szCs w:val="22"/>
                <w:rtl/>
              </w:rPr>
            </w:pPr>
            <w:r w:rsidRPr="0046320F">
              <w:rPr>
                <w:rFonts w:eastAsia="Calibri" w:hint="cs"/>
                <w:sz w:val="22"/>
                <w:szCs w:val="22"/>
                <w:rtl/>
              </w:rPr>
              <w:t>13%</w:t>
            </w:r>
          </w:p>
        </w:tc>
        <w:tc>
          <w:tcPr>
            <w:tcW w:w="964" w:type="pct"/>
            <w:vAlign w:val="center"/>
          </w:tcPr>
          <w:p w:rsidR="0046320F" w:rsidRPr="0046320F" w:rsidP="00AE3F30" w14:paraId="2BFF1AB8" w14:textId="77777777">
            <w:pPr>
              <w:spacing w:line="269" w:lineRule="auto"/>
              <w:jc w:val="left"/>
              <w:rPr>
                <w:rFonts w:eastAsia="Calibri"/>
                <w:sz w:val="22"/>
                <w:szCs w:val="22"/>
                <w:rtl/>
              </w:rPr>
            </w:pPr>
            <w:r w:rsidRPr="0046320F">
              <w:rPr>
                <w:rFonts w:eastAsia="Calibri" w:hint="cs"/>
                <w:sz w:val="22"/>
                <w:szCs w:val="22"/>
                <w:rtl/>
              </w:rPr>
              <w:t>20%</w:t>
            </w:r>
          </w:p>
        </w:tc>
        <w:tc>
          <w:tcPr>
            <w:tcW w:w="964" w:type="pct"/>
            <w:vAlign w:val="center"/>
          </w:tcPr>
          <w:p w:rsidR="0046320F" w:rsidRPr="0046320F" w:rsidP="00AE3F30" w14:paraId="74B0D04B" w14:textId="77777777">
            <w:pPr>
              <w:spacing w:line="269" w:lineRule="auto"/>
              <w:jc w:val="left"/>
              <w:rPr>
                <w:rFonts w:eastAsia="Calibri"/>
                <w:sz w:val="22"/>
                <w:szCs w:val="22"/>
                <w:rtl/>
              </w:rPr>
            </w:pPr>
            <w:r w:rsidRPr="0046320F">
              <w:rPr>
                <w:rFonts w:eastAsia="Calibri" w:hint="cs"/>
                <w:sz w:val="22"/>
                <w:szCs w:val="22"/>
                <w:rtl/>
              </w:rPr>
              <w:t>26%</w:t>
            </w:r>
          </w:p>
        </w:tc>
      </w:tr>
    </w:tbl>
    <w:p w:rsidR="0046320F" w:rsidRPr="0046320F" w:rsidP="00AE3F30" w14:paraId="63DC2C6B" w14:textId="77777777">
      <w:pPr>
        <w:spacing w:line="269" w:lineRule="auto"/>
        <w:rPr>
          <w:rFonts w:eastAsia="Calibri"/>
          <w:szCs w:val="20"/>
          <w:rtl/>
        </w:rPr>
      </w:pPr>
      <w:r w:rsidRPr="0046320F">
        <w:rPr>
          <w:rFonts w:eastAsia="Calibri" w:hint="cs"/>
          <w:szCs w:val="20"/>
          <w:rtl/>
        </w:rPr>
        <w:t>על פי נתוני עיריית קריית מוצקין, בעיבוד משרד מבקר המדינה.</w:t>
      </w:r>
    </w:p>
    <w:p w:rsidR="0046320F" w:rsidRPr="0046320F" w:rsidP="00AE3F30" w14:paraId="10A0E5D5" w14:textId="77777777">
      <w:pPr>
        <w:spacing w:line="269" w:lineRule="auto"/>
        <w:ind w:left="-567"/>
        <w:rPr>
          <w:rFonts w:eastAsia="Calibri"/>
          <w:szCs w:val="20"/>
          <w:rtl/>
        </w:rPr>
      </w:pPr>
    </w:p>
    <w:p w:rsidR="0046320F" w:rsidRPr="0046320F" w:rsidP="00AE3F30" w14:paraId="079DD182" w14:textId="77777777">
      <w:pPr>
        <w:spacing w:line="269" w:lineRule="auto"/>
        <w:rPr>
          <w:rFonts w:eastAsia="Calibri"/>
          <w:rtl/>
        </w:rPr>
      </w:pPr>
      <w:r w:rsidRPr="0046320F">
        <w:rPr>
          <w:rFonts w:eastAsia="Times New Roman" w:hint="cs"/>
          <w:bCs/>
          <w:spacing w:val="40"/>
          <w:rtl/>
        </w:rPr>
        <w:t>המועצה המקומית ראש פינה:</w:t>
      </w:r>
      <w:r w:rsidRPr="0046320F">
        <w:rPr>
          <w:rFonts w:eastAsia="Calibri"/>
          <w:rtl/>
        </w:rPr>
        <w:t xml:space="preserve"> </w:t>
      </w:r>
      <w:r w:rsidRPr="0046320F">
        <w:rPr>
          <w:rFonts w:eastAsia="Calibri" w:hint="cs"/>
          <w:rtl/>
        </w:rPr>
        <w:t xml:space="preserve">להלן </w:t>
      </w:r>
      <w:r w:rsidRPr="0046320F">
        <w:rPr>
          <w:rFonts w:eastAsia="Times New Roman" w:hint="cs"/>
          <w:rtl/>
          <w:lang w:eastAsia="he-IL"/>
        </w:rPr>
        <w:t xml:space="preserve">נתונים על </w:t>
      </w:r>
      <w:r w:rsidRPr="0046320F">
        <w:rPr>
          <w:rFonts w:eastAsia="Times New Roman" w:hint="cs"/>
          <w:rtl/>
          <w:lang w:eastAsia="he-IL"/>
        </w:rPr>
        <w:t>עו"סים</w:t>
      </w:r>
      <w:r w:rsidRPr="0046320F">
        <w:rPr>
          <w:rFonts w:eastAsia="Times New Roman" w:hint="cs"/>
          <w:rtl/>
          <w:lang w:eastAsia="he-IL"/>
        </w:rPr>
        <w:t xml:space="preserve"> שמוטל עליהם עומס כבד של תיקי רווחה (יותר מ-50 תיקים)</w:t>
      </w:r>
      <w:r w:rsidRPr="0046320F">
        <w:rPr>
          <w:rFonts w:eastAsia="Calibri" w:hint="cs"/>
          <w:rtl/>
        </w:rPr>
        <w:t>במש"ח</w:t>
      </w:r>
      <w:r w:rsidRPr="0046320F">
        <w:rPr>
          <w:rFonts w:eastAsia="Calibri" w:hint="cs"/>
          <w:rtl/>
        </w:rPr>
        <w:t xml:space="preserve"> ראש פינה בשנים 2022 - 2025.</w:t>
      </w:r>
    </w:p>
    <w:p w:rsidR="0046320F" w:rsidRPr="0046320F" w:rsidP="00AE3F30" w14:paraId="4C7B1363" w14:textId="77777777">
      <w:pPr>
        <w:spacing w:line="269" w:lineRule="auto"/>
        <w:ind w:left="-567"/>
        <w:rPr>
          <w:rFonts w:eastAsia="Calibri"/>
          <w:szCs w:val="20"/>
          <w:rtl/>
        </w:rPr>
      </w:pPr>
    </w:p>
    <w:p w:rsidR="0046320F" w:rsidRPr="0046320F" w:rsidP="00AE3F30" w14:paraId="28A3886B" w14:textId="77777777">
      <w:pPr>
        <w:spacing w:line="269" w:lineRule="auto"/>
        <w:jc w:val="center"/>
        <w:rPr>
          <w:rFonts w:eastAsia="Calibri"/>
          <w:rtl/>
        </w:rPr>
      </w:pPr>
      <w:r w:rsidRPr="0046320F">
        <w:rPr>
          <w:rFonts w:eastAsia="Calibri" w:hint="cs"/>
          <w:rtl/>
        </w:rPr>
        <w:t xml:space="preserve">לוח 11: </w:t>
      </w:r>
      <w:r w:rsidRPr="0046320F">
        <w:rPr>
          <w:rFonts w:eastAsia="Calibri" w:hint="cs"/>
          <w:b/>
          <w:bCs/>
          <w:rtl/>
        </w:rPr>
        <w:t xml:space="preserve">מספר </w:t>
      </w:r>
      <w:r w:rsidRPr="0046320F">
        <w:rPr>
          <w:rFonts w:eastAsia="Calibri" w:hint="cs"/>
          <w:b/>
          <w:bCs/>
          <w:rtl/>
        </w:rPr>
        <w:t>העו"סים</w:t>
      </w:r>
      <w:r w:rsidRPr="0046320F">
        <w:rPr>
          <w:rFonts w:eastAsia="Calibri" w:hint="cs"/>
          <w:b/>
          <w:bCs/>
          <w:rtl/>
        </w:rPr>
        <w:t xml:space="preserve"> ועומס התיקים במועצה המקומית ראש פינה, לפי תפקיד,</w:t>
      </w:r>
      <w:r w:rsidRPr="0046320F">
        <w:rPr>
          <w:rFonts w:eastAsia="Calibri" w:hint="cs"/>
          <w:rtl/>
        </w:rPr>
        <w:t xml:space="preserve"> </w:t>
      </w:r>
      <w:r w:rsidRPr="0046320F">
        <w:rPr>
          <w:rFonts w:eastAsia="Calibri"/>
          <w:rtl/>
        </w:rPr>
        <w:br/>
      </w:r>
      <w:r w:rsidRPr="0046320F">
        <w:rPr>
          <w:rFonts w:eastAsia="Calibri"/>
          <w:b/>
          <w:bCs/>
          <w:rtl/>
        </w:rPr>
        <w:t>2022 - 2025</w:t>
      </w:r>
    </w:p>
    <w:tbl>
      <w:tblPr>
        <w:tblStyle w:val="TableGrid"/>
        <w:bidiVisual/>
        <w:tblW w:w="5000" w:type="pct"/>
        <w:jc w:val="center"/>
        <w:tblLook w:val="04A0"/>
      </w:tblPr>
      <w:tblGrid>
        <w:gridCol w:w="3705"/>
        <w:gridCol w:w="1127"/>
        <w:gridCol w:w="1126"/>
        <w:gridCol w:w="1126"/>
        <w:gridCol w:w="1126"/>
      </w:tblGrid>
      <w:tr w14:paraId="3FCA04B5" w14:textId="77777777" w:rsidTr="0046320F">
        <w:tblPrEx>
          <w:tblW w:w="5000" w:type="pct"/>
          <w:jc w:val="center"/>
          <w:tblLook w:val="04A0"/>
        </w:tblPrEx>
        <w:trPr>
          <w:jc w:val="center"/>
        </w:trPr>
        <w:tc>
          <w:tcPr>
            <w:tcW w:w="2256" w:type="pct"/>
            <w:shd w:val="clear" w:color="auto" w:fill="D9D9D9"/>
            <w:vAlign w:val="center"/>
          </w:tcPr>
          <w:p w:rsidR="0046320F" w:rsidRPr="0046320F" w:rsidP="00AE3F30" w14:paraId="24B54757" w14:textId="77777777">
            <w:pPr>
              <w:spacing w:line="269" w:lineRule="auto"/>
              <w:jc w:val="center"/>
              <w:rPr>
                <w:rFonts w:eastAsia="Calibri"/>
                <w:b/>
                <w:bCs/>
                <w:sz w:val="22"/>
                <w:szCs w:val="22"/>
                <w:rtl/>
              </w:rPr>
            </w:pPr>
          </w:p>
        </w:tc>
        <w:tc>
          <w:tcPr>
            <w:tcW w:w="686" w:type="pct"/>
            <w:shd w:val="clear" w:color="auto" w:fill="D9D9D9"/>
            <w:vAlign w:val="center"/>
          </w:tcPr>
          <w:p w:rsidR="0046320F" w:rsidRPr="0046320F" w:rsidP="00AE3F30" w14:paraId="597E9F9C" w14:textId="77777777">
            <w:pPr>
              <w:spacing w:line="269" w:lineRule="auto"/>
              <w:jc w:val="center"/>
              <w:rPr>
                <w:rFonts w:eastAsia="Calibri"/>
                <w:b/>
                <w:bCs/>
                <w:sz w:val="22"/>
                <w:szCs w:val="22"/>
                <w:rtl/>
              </w:rPr>
            </w:pPr>
            <w:r w:rsidRPr="0046320F">
              <w:rPr>
                <w:rFonts w:eastAsia="Calibri" w:hint="cs"/>
                <w:b/>
                <w:bCs/>
                <w:sz w:val="22"/>
                <w:szCs w:val="22"/>
                <w:rtl/>
              </w:rPr>
              <w:t>2022</w:t>
            </w:r>
          </w:p>
        </w:tc>
        <w:tc>
          <w:tcPr>
            <w:tcW w:w="686" w:type="pct"/>
            <w:shd w:val="clear" w:color="auto" w:fill="D9D9D9"/>
            <w:vAlign w:val="center"/>
          </w:tcPr>
          <w:p w:rsidR="0046320F" w:rsidRPr="0046320F" w:rsidP="00AE3F30" w14:paraId="69BDF6B1" w14:textId="77777777">
            <w:pPr>
              <w:spacing w:line="269" w:lineRule="auto"/>
              <w:jc w:val="center"/>
              <w:rPr>
                <w:rFonts w:eastAsia="Calibri"/>
                <w:b/>
                <w:bCs/>
                <w:sz w:val="22"/>
                <w:szCs w:val="22"/>
                <w:rtl/>
              </w:rPr>
            </w:pPr>
            <w:r w:rsidRPr="0046320F">
              <w:rPr>
                <w:rFonts w:eastAsia="Calibri" w:hint="cs"/>
                <w:b/>
                <w:bCs/>
                <w:sz w:val="22"/>
                <w:szCs w:val="22"/>
                <w:rtl/>
              </w:rPr>
              <w:t>2023</w:t>
            </w:r>
          </w:p>
        </w:tc>
        <w:tc>
          <w:tcPr>
            <w:tcW w:w="686" w:type="pct"/>
            <w:shd w:val="clear" w:color="auto" w:fill="D9D9D9"/>
            <w:vAlign w:val="center"/>
          </w:tcPr>
          <w:p w:rsidR="0046320F" w:rsidRPr="0046320F" w:rsidP="00AE3F30" w14:paraId="37ADC808" w14:textId="77777777">
            <w:pPr>
              <w:spacing w:line="269" w:lineRule="auto"/>
              <w:jc w:val="center"/>
              <w:rPr>
                <w:rFonts w:eastAsia="Calibri"/>
                <w:b/>
                <w:bCs/>
                <w:sz w:val="22"/>
                <w:szCs w:val="22"/>
                <w:rtl/>
              </w:rPr>
            </w:pPr>
            <w:r w:rsidRPr="0046320F">
              <w:rPr>
                <w:rFonts w:eastAsia="Calibri" w:hint="cs"/>
                <w:b/>
                <w:bCs/>
                <w:sz w:val="22"/>
                <w:szCs w:val="22"/>
                <w:rtl/>
              </w:rPr>
              <w:t>2024</w:t>
            </w:r>
          </w:p>
        </w:tc>
        <w:tc>
          <w:tcPr>
            <w:tcW w:w="686" w:type="pct"/>
            <w:shd w:val="clear" w:color="auto" w:fill="D9D9D9"/>
            <w:vAlign w:val="center"/>
          </w:tcPr>
          <w:p w:rsidR="0046320F" w:rsidRPr="0046320F" w:rsidP="00AE3F30" w14:paraId="20DFABAE" w14:textId="77777777">
            <w:pPr>
              <w:spacing w:line="269" w:lineRule="auto"/>
              <w:jc w:val="center"/>
              <w:rPr>
                <w:rFonts w:eastAsia="Calibri"/>
                <w:b/>
                <w:bCs/>
                <w:sz w:val="22"/>
                <w:szCs w:val="22"/>
                <w:rtl/>
              </w:rPr>
            </w:pPr>
            <w:r w:rsidRPr="0046320F">
              <w:rPr>
                <w:rFonts w:eastAsia="Calibri" w:hint="cs"/>
                <w:b/>
                <w:bCs/>
                <w:sz w:val="22"/>
                <w:szCs w:val="22"/>
                <w:rtl/>
              </w:rPr>
              <w:t>2025</w:t>
            </w:r>
          </w:p>
        </w:tc>
      </w:tr>
      <w:tr w14:paraId="11283662" w14:textId="77777777" w:rsidTr="00D160B9">
        <w:tblPrEx>
          <w:tblW w:w="5000" w:type="pct"/>
          <w:jc w:val="center"/>
          <w:tblLook w:val="04A0"/>
        </w:tblPrEx>
        <w:trPr>
          <w:jc w:val="center"/>
        </w:trPr>
        <w:tc>
          <w:tcPr>
            <w:tcW w:w="2256" w:type="pct"/>
            <w:vAlign w:val="center"/>
          </w:tcPr>
          <w:p w:rsidR="0046320F" w:rsidRPr="0046320F" w:rsidP="00AE3F30" w14:paraId="44236D12" w14:textId="77777777">
            <w:pPr>
              <w:spacing w:line="269" w:lineRule="auto"/>
              <w:jc w:val="left"/>
              <w:rPr>
                <w:rFonts w:eastAsia="Calibri"/>
                <w:b/>
                <w:bCs/>
                <w:sz w:val="22"/>
                <w:szCs w:val="22"/>
                <w:rtl/>
              </w:rPr>
            </w:pPr>
            <w:r w:rsidRPr="0046320F">
              <w:rPr>
                <w:rFonts w:eastAsia="Calibri" w:hint="cs"/>
                <w:b/>
                <w:bCs/>
                <w:sz w:val="22"/>
                <w:szCs w:val="22"/>
                <w:rtl/>
              </w:rPr>
              <w:t>משפחה</w:t>
            </w:r>
          </w:p>
        </w:tc>
        <w:tc>
          <w:tcPr>
            <w:tcW w:w="686" w:type="pct"/>
            <w:vAlign w:val="center"/>
          </w:tcPr>
          <w:p w:rsidR="0046320F" w:rsidRPr="0046320F" w:rsidP="00AE3F30" w14:paraId="1E1C12CC" w14:textId="77777777">
            <w:pPr>
              <w:spacing w:line="269" w:lineRule="auto"/>
              <w:jc w:val="left"/>
              <w:rPr>
                <w:rFonts w:eastAsia="Calibri"/>
                <w:sz w:val="22"/>
                <w:szCs w:val="22"/>
                <w:rtl/>
              </w:rPr>
            </w:pPr>
          </w:p>
        </w:tc>
        <w:tc>
          <w:tcPr>
            <w:tcW w:w="686" w:type="pct"/>
            <w:vAlign w:val="center"/>
          </w:tcPr>
          <w:p w:rsidR="0046320F" w:rsidRPr="0046320F" w:rsidP="00AE3F30" w14:paraId="3609EBFC" w14:textId="77777777">
            <w:pPr>
              <w:spacing w:line="269" w:lineRule="auto"/>
              <w:jc w:val="left"/>
              <w:rPr>
                <w:rFonts w:eastAsia="Calibri"/>
                <w:sz w:val="22"/>
                <w:szCs w:val="22"/>
                <w:rtl/>
              </w:rPr>
            </w:pPr>
            <w:r w:rsidRPr="0046320F">
              <w:rPr>
                <w:rFonts w:eastAsia="Calibri" w:hint="cs"/>
                <w:sz w:val="22"/>
                <w:szCs w:val="22"/>
                <w:rtl/>
              </w:rPr>
              <w:t>1 (136)</w:t>
            </w:r>
          </w:p>
        </w:tc>
        <w:tc>
          <w:tcPr>
            <w:tcW w:w="686" w:type="pct"/>
            <w:vAlign w:val="center"/>
          </w:tcPr>
          <w:p w:rsidR="0046320F" w:rsidRPr="0046320F" w:rsidP="00AE3F30" w14:paraId="35AEEE27" w14:textId="77777777">
            <w:pPr>
              <w:spacing w:line="269" w:lineRule="auto"/>
              <w:jc w:val="left"/>
              <w:rPr>
                <w:rFonts w:eastAsia="Calibri"/>
                <w:sz w:val="22"/>
                <w:szCs w:val="22"/>
                <w:rtl/>
              </w:rPr>
            </w:pPr>
            <w:r w:rsidRPr="0046320F">
              <w:rPr>
                <w:rFonts w:eastAsia="Calibri" w:hint="cs"/>
                <w:sz w:val="22"/>
                <w:szCs w:val="22"/>
                <w:rtl/>
              </w:rPr>
              <w:t>1 (119)</w:t>
            </w:r>
          </w:p>
        </w:tc>
        <w:tc>
          <w:tcPr>
            <w:tcW w:w="686" w:type="pct"/>
            <w:vAlign w:val="center"/>
          </w:tcPr>
          <w:p w:rsidR="0046320F" w:rsidRPr="0046320F" w:rsidP="00AE3F30" w14:paraId="12F30C36" w14:textId="77777777">
            <w:pPr>
              <w:spacing w:line="269" w:lineRule="auto"/>
              <w:jc w:val="left"/>
              <w:rPr>
                <w:rFonts w:eastAsia="Calibri"/>
                <w:sz w:val="22"/>
                <w:szCs w:val="22"/>
                <w:rtl/>
              </w:rPr>
            </w:pPr>
            <w:r w:rsidRPr="0046320F">
              <w:rPr>
                <w:rFonts w:eastAsia="Calibri" w:hint="cs"/>
                <w:sz w:val="22"/>
                <w:szCs w:val="22"/>
                <w:rtl/>
              </w:rPr>
              <w:t>1 (102)</w:t>
            </w:r>
          </w:p>
        </w:tc>
      </w:tr>
      <w:tr w14:paraId="7C837918" w14:textId="77777777" w:rsidTr="00D160B9">
        <w:tblPrEx>
          <w:tblW w:w="5000" w:type="pct"/>
          <w:jc w:val="center"/>
          <w:tblLook w:val="04A0"/>
        </w:tblPrEx>
        <w:trPr>
          <w:jc w:val="center"/>
        </w:trPr>
        <w:tc>
          <w:tcPr>
            <w:tcW w:w="2256" w:type="pct"/>
            <w:vAlign w:val="center"/>
          </w:tcPr>
          <w:p w:rsidR="0046320F" w:rsidRPr="0046320F" w:rsidP="00AE3F30" w14:paraId="4EBAFB02" w14:textId="77777777">
            <w:pPr>
              <w:spacing w:line="269" w:lineRule="auto"/>
              <w:jc w:val="left"/>
              <w:rPr>
                <w:rFonts w:eastAsia="Calibri"/>
                <w:b/>
                <w:bCs/>
                <w:sz w:val="22"/>
                <w:szCs w:val="22"/>
                <w:rtl/>
              </w:rPr>
            </w:pPr>
            <w:r w:rsidRPr="0046320F">
              <w:rPr>
                <w:rFonts w:eastAsia="Calibri" w:hint="cs"/>
                <w:b/>
                <w:bCs/>
                <w:sz w:val="22"/>
                <w:szCs w:val="22"/>
                <w:rtl/>
              </w:rPr>
              <w:t>אזרחים ותיקים</w:t>
            </w:r>
          </w:p>
        </w:tc>
        <w:tc>
          <w:tcPr>
            <w:tcW w:w="686" w:type="pct"/>
            <w:vAlign w:val="center"/>
          </w:tcPr>
          <w:p w:rsidR="0046320F" w:rsidRPr="0046320F" w:rsidP="00AE3F30" w14:paraId="763C5869" w14:textId="77777777">
            <w:pPr>
              <w:spacing w:line="269" w:lineRule="auto"/>
              <w:jc w:val="left"/>
              <w:rPr>
                <w:rFonts w:eastAsia="Calibri"/>
                <w:sz w:val="22"/>
                <w:szCs w:val="22"/>
                <w:rtl/>
              </w:rPr>
            </w:pPr>
            <w:r w:rsidRPr="0046320F">
              <w:rPr>
                <w:rFonts w:eastAsia="Calibri" w:hint="cs"/>
                <w:sz w:val="22"/>
                <w:szCs w:val="22"/>
                <w:rtl/>
              </w:rPr>
              <w:t>1 (224)</w:t>
            </w:r>
          </w:p>
        </w:tc>
        <w:tc>
          <w:tcPr>
            <w:tcW w:w="686" w:type="pct"/>
            <w:vAlign w:val="center"/>
          </w:tcPr>
          <w:p w:rsidR="0046320F" w:rsidRPr="0046320F" w:rsidP="00AE3F30" w14:paraId="0418A870" w14:textId="77777777">
            <w:pPr>
              <w:spacing w:line="269" w:lineRule="auto"/>
              <w:jc w:val="left"/>
              <w:rPr>
                <w:rFonts w:eastAsia="Calibri"/>
                <w:sz w:val="22"/>
                <w:szCs w:val="22"/>
                <w:rtl/>
              </w:rPr>
            </w:pPr>
            <w:r w:rsidRPr="0046320F">
              <w:rPr>
                <w:rFonts w:eastAsia="Calibri" w:hint="cs"/>
                <w:sz w:val="22"/>
                <w:szCs w:val="22"/>
                <w:rtl/>
              </w:rPr>
              <w:t>1 (162)</w:t>
            </w:r>
          </w:p>
        </w:tc>
        <w:tc>
          <w:tcPr>
            <w:tcW w:w="686" w:type="pct"/>
            <w:vAlign w:val="center"/>
          </w:tcPr>
          <w:p w:rsidR="0046320F" w:rsidRPr="0046320F" w:rsidP="00AE3F30" w14:paraId="41028091" w14:textId="77777777">
            <w:pPr>
              <w:spacing w:line="269" w:lineRule="auto"/>
              <w:jc w:val="left"/>
              <w:rPr>
                <w:rFonts w:eastAsia="Calibri"/>
                <w:sz w:val="22"/>
                <w:szCs w:val="22"/>
                <w:rtl/>
              </w:rPr>
            </w:pPr>
            <w:r w:rsidRPr="0046320F">
              <w:rPr>
                <w:rFonts w:eastAsia="Calibri" w:hint="cs"/>
                <w:sz w:val="22"/>
                <w:szCs w:val="22"/>
                <w:rtl/>
              </w:rPr>
              <w:t>1 (222)*</w:t>
            </w:r>
          </w:p>
        </w:tc>
        <w:tc>
          <w:tcPr>
            <w:tcW w:w="686" w:type="pct"/>
            <w:vAlign w:val="center"/>
          </w:tcPr>
          <w:p w:rsidR="0046320F" w:rsidRPr="0046320F" w:rsidP="00AE3F30" w14:paraId="180B1724" w14:textId="77777777">
            <w:pPr>
              <w:spacing w:line="269" w:lineRule="auto"/>
              <w:jc w:val="left"/>
              <w:rPr>
                <w:rFonts w:eastAsia="Calibri"/>
                <w:sz w:val="22"/>
                <w:szCs w:val="22"/>
                <w:rtl/>
              </w:rPr>
            </w:pPr>
            <w:r w:rsidRPr="0046320F">
              <w:rPr>
                <w:rFonts w:eastAsia="Calibri" w:hint="cs"/>
                <w:sz w:val="22"/>
                <w:szCs w:val="22"/>
                <w:rtl/>
              </w:rPr>
              <w:t>1 (230)*</w:t>
            </w:r>
          </w:p>
        </w:tc>
      </w:tr>
      <w:tr w14:paraId="6AC4B4D6" w14:textId="77777777" w:rsidTr="00D160B9">
        <w:tblPrEx>
          <w:tblW w:w="5000" w:type="pct"/>
          <w:jc w:val="center"/>
          <w:tblLook w:val="04A0"/>
        </w:tblPrEx>
        <w:trPr>
          <w:jc w:val="center"/>
        </w:trPr>
        <w:tc>
          <w:tcPr>
            <w:tcW w:w="2256" w:type="pct"/>
            <w:vAlign w:val="center"/>
          </w:tcPr>
          <w:p w:rsidR="0046320F" w:rsidRPr="0046320F" w:rsidP="00AE3F30" w14:paraId="5AC996B0" w14:textId="77777777">
            <w:pPr>
              <w:spacing w:line="269" w:lineRule="auto"/>
              <w:jc w:val="left"/>
              <w:rPr>
                <w:rFonts w:eastAsia="Calibri"/>
                <w:b/>
                <w:bCs/>
                <w:sz w:val="22"/>
                <w:szCs w:val="22"/>
                <w:rtl/>
              </w:rPr>
            </w:pPr>
            <w:r w:rsidRPr="0046320F">
              <w:rPr>
                <w:rFonts w:eastAsia="Calibri" w:hint="cs"/>
                <w:b/>
                <w:bCs/>
                <w:sz w:val="22"/>
                <w:szCs w:val="22"/>
                <w:rtl/>
              </w:rPr>
              <w:t xml:space="preserve">סך כל </w:t>
            </w:r>
            <w:r w:rsidRPr="0046320F">
              <w:rPr>
                <w:rFonts w:eastAsia="Calibri" w:hint="cs"/>
                <w:b/>
                <w:bCs/>
                <w:sz w:val="22"/>
                <w:szCs w:val="22"/>
                <w:rtl/>
              </w:rPr>
              <w:t>העו"סים</w:t>
            </w:r>
            <w:r w:rsidRPr="0046320F">
              <w:rPr>
                <w:rFonts w:eastAsia="Calibri" w:hint="cs"/>
                <w:b/>
                <w:bCs/>
                <w:sz w:val="22"/>
                <w:szCs w:val="22"/>
                <w:rtl/>
              </w:rPr>
              <w:t xml:space="preserve"> </w:t>
            </w:r>
            <w:r w:rsidRPr="0046320F">
              <w:rPr>
                <w:rFonts w:eastAsia="Calibri" w:hint="cs"/>
                <w:b/>
                <w:bCs/>
                <w:sz w:val="22"/>
                <w:szCs w:val="22"/>
                <w:rtl/>
              </w:rPr>
              <w:t>במש"ח</w:t>
            </w:r>
          </w:p>
        </w:tc>
        <w:tc>
          <w:tcPr>
            <w:tcW w:w="686" w:type="pct"/>
            <w:vAlign w:val="center"/>
          </w:tcPr>
          <w:p w:rsidR="0046320F" w:rsidRPr="0046320F" w:rsidP="00AE3F30" w14:paraId="02A6B947" w14:textId="77777777">
            <w:pPr>
              <w:spacing w:line="269" w:lineRule="auto"/>
              <w:jc w:val="left"/>
              <w:rPr>
                <w:rFonts w:eastAsia="Calibri"/>
                <w:sz w:val="22"/>
                <w:szCs w:val="22"/>
                <w:rtl/>
              </w:rPr>
            </w:pPr>
            <w:r w:rsidRPr="0046320F">
              <w:rPr>
                <w:rFonts w:eastAsia="Calibri" w:hint="cs"/>
                <w:sz w:val="22"/>
                <w:szCs w:val="22"/>
                <w:rtl/>
              </w:rPr>
              <w:t>3</w:t>
            </w:r>
          </w:p>
        </w:tc>
        <w:tc>
          <w:tcPr>
            <w:tcW w:w="686" w:type="pct"/>
            <w:vAlign w:val="center"/>
          </w:tcPr>
          <w:p w:rsidR="0046320F" w:rsidRPr="0046320F" w:rsidP="00AE3F30" w14:paraId="511E9C61" w14:textId="77777777">
            <w:pPr>
              <w:spacing w:line="269" w:lineRule="auto"/>
              <w:jc w:val="left"/>
              <w:rPr>
                <w:rFonts w:eastAsia="Calibri"/>
                <w:sz w:val="22"/>
                <w:szCs w:val="22"/>
                <w:rtl/>
              </w:rPr>
            </w:pPr>
            <w:r w:rsidRPr="0046320F">
              <w:rPr>
                <w:rFonts w:eastAsia="Calibri" w:hint="cs"/>
                <w:sz w:val="22"/>
                <w:szCs w:val="22"/>
                <w:rtl/>
              </w:rPr>
              <w:t>5</w:t>
            </w:r>
          </w:p>
        </w:tc>
        <w:tc>
          <w:tcPr>
            <w:tcW w:w="686" w:type="pct"/>
            <w:vAlign w:val="center"/>
          </w:tcPr>
          <w:p w:rsidR="0046320F" w:rsidRPr="0046320F" w:rsidP="00AE3F30" w14:paraId="1E6208F0" w14:textId="77777777">
            <w:pPr>
              <w:spacing w:line="269" w:lineRule="auto"/>
              <w:jc w:val="left"/>
              <w:rPr>
                <w:rFonts w:eastAsia="Calibri"/>
                <w:sz w:val="22"/>
                <w:szCs w:val="22"/>
                <w:rtl/>
              </w:rPr>
            </w:pPr>
            <w:r w:rsidRPr="0046320F">
              <w:rPr>
                <w:rFonts w:eastAsia="Calibri" w:hint="cs"/>
                <w:sz w:val="22"/>
                <w:szCs w:val="22"/>
                <w:rtl/>
              </w:rPr>
              <w:t>6</w:t>
            </w:r>
          </w:p>
        </w:tc>
        <w:tc>
          <w:tcPr>
            <w:tcW w:w="686" w:type="pct"/>
            <w:vAlign w:val="center"/>
          </w:tcPr>
          <w:p w:rsidR="0046320F" w:rsidRPr="0046320F" w:rsidP="00AE3F30" w14:paraId="31FDA58C" w14:textId="77777777">
            <w:pPr>
              <w:spacing w:line="269" w:lineRule="auto"/>
              <w:jc w:val="left"/>
              <w:rPr>
                <w:rFonts w:eastAsia="Calibri"/>
                <w:sz w:val="22"/>
                <w:szCs w:val="22"/>
                <w:rtl/>
              </w:rPr>
            </w:pPr>
            <w:r w:rsidRPr="0046320F">
              <w:rPr>
                <w:rFonts w:eastAsia="Calibri" w:hint="cs"/>
                <w:sz w:val="22"/>
                <w:szCs w:val="22"/>
                <w:rtl/>
              </w:rPr>
              <w:t>6</w:t>
            </w:r>
          </w:p>
        </w:tc>
      </w:tr>
      <w:tr w14:paraId="2D0EBB58" w14:textId="77777777" w:rsidTr="00D160B9">
        <w:tblPrEx>
          <w:tblW w:w="5000" w:type="pct"/>
          <w:jc w:val="center"/>
          <w:tblLook w:val="04A0"/>
        </w:tblPrEx>
        <w:trPr>
          <w:jc w:val="center"/>
        </w:trPr>
        <w:tc>
          <w:tcPr>
            <w:tcW w:w="2256" w:type="pct"/>
            <w:vAlign w:val="center"/>
          </w:tcPr>
          <w:p w:rsidR="0046320F" w:rsidRPr="0046320F" w:rsidP="00AE3F30" w14:paraId="175A72CD" w14:textId="77777777">
            <w:pPr>
              <w:spacing w:line="269" w:lineRule="auto"/>
              <w:jc w:val="left"/>
              <w:rPr>
                <w:rFonts w:eastAsia="Calibri"/>
                <w:b/>
                <w:bCs/>
                <w:sz w:val="22"/>
                <w:szCs w:val="22"/>
                <w:rtl/>
              </w:rPr>
            </w:pPr>
            <w:r w:rsidRPr="0046320F">
              <w:rPr>
                <w:rFonts w:eastAsia="Calibri" w:hint="cs"/>
                <w:b/>
                <w:bCs/>
                <w:sz w:val="22"/>
                <w:szCs w:val="22"/>
                <w:rtl/>
              </w:rPr>
              <w:t xml:space="preserve">שיעור </w:t>
            </w:r>
            <w:r w:rsidRPr="0046320F">
              <w:rPr>
                <w:rFonts w:eastAsia="Calibri" w:hint="cs"/>
                <w:b/>
                <w:bCs/>
                <w:sz w:val="22"/>
                <w:szCs w:val="22"/>
                <w:rtl/>
              </w:rPr>
              <w:t>העו"סים</w:t>
            </w:r>
            <w:r w:rsidRPr="0046320F">
              <w:rPr>
                <w:rFonts w:eastAsia="Calibri" w:hint="cs"/>
                <w:b/>
                <w:bCs/>
                <w:sz w:val="22"/>
                <w:szCs w:val="22"/>
                <w:rtl/>
              </w:rPr>
              <w:t xml:space="preserve"> עם עומס תיקים כבד</w:t>
            </w:r>
          </w:p>
        </w:tc>
        <w:tc>
          <w:tcPr>
            <w:tcW w:w="686" w:type="pct"/>
            <w:vAlign w:val="center"/>
          </w:tcPr>
          <w:p w:rsidR="0046320F" w:rsidRPr="0046320F" w:rsidP="00AE3F30" w14:paraId="03F2DC19" w14:textId="77777777">
            <w:pPr>
              <w:spacing w:line="269" w:lineRule="auto"/>
              <w:jc w:val="left"/>
              <w:rPr>
                <w:rFonts w:eastAsia="Calibri"/>
                <w:sz w:val="22"/>
                <w:szCs w:val="22"/>
                <w:rtl/>
              </w:rPr>
            </w:pPr>
            <w:r w:rsidRPr="0046320F">
              <w:rPr>
                <w:rFonts w:eastAsia="Calibri" w:hint="cs"/>
                <w:sz w:val="22"/>
                <w:szCs w:val="22"/>
                <w:rtl/>
              </w:rPr>
              <w:t>33%</w:t>
            </w:r>
          </w:p>
        </w:tc>
        <w:tc>
          <w:tcPr>
            <w:tcW w:w="686" w:type="pct"/>
            <w:vAlign w:val="center"/>
          </w:tcPr>
          <w:p w:rsidR="0046320F" w:rsidRPr="0046320F" w:rsidP="00AE3F30" w14:paraId="16F25259" w14:textId="77777777">
            <w:pPr>
              <w:spacing w:line="269" w:lineRule="auto"/>
              <w:jc w:val="left"/>
              <w:rPr>
                <w:rFonts w:eastAsia="Calibri"/>
                <w:sz w:val="22"/>
                <w:szCs w:val="22"/>
                <w:rtl/>
              </w:rPr>
            </w:pPr>
            <w:r w:rsidRPr="0046320F">
              <w:rPr>
                <w:rFonts w:eastAsia="Calibri" w:hint="cs"/>
                <w:sz w:val="22"/>
                <w:szCs w:val="22"/>
                <w:rtl/>
              </w:rPr>
              <w:t>40%</w:t>
            </w:r>
          </w:p>
        </w:tc>
        <w:tc>
          <w:tcPr>
            <w:tcW w:w="686" w:type="pct"/>
            <w:vAlign w:val="center"/>
          </w:tcPr>
          <w:p w:rsidR="0046320F" w:rsidRPr="0046320F" w:rsidP="00AE3F30" w14:paraId="694DDAB3" w14:textId="77777777">
            <w:pPr>
              <w:spacing w:line="269" w:lineRule="auto"/>
              <w:jc w:val="left"/>
              <w:rPr>
                <w:rFonts w:eastAsia="Calibri"/>
                <w:sz w:val="22"/>
                <w:szCs w:val="22"/>
                <w:rtl/>
              </w:rPr>
            </w:pPr>
            <w:r w:rsidRPr="0046320F">
              <w:rPr>
                <w:rFonts w:eastAsia="Calibri" w:hint="cs"/>
                <w:sz w:val="22"/>
                <w:szCs w:val="22"/>
                <w:rtl/>
              </w:rPr>
              <w:t>33%</w:t>
            </w:r>
          </w:p>
        </w:tc>
        <w:tc>
          <w:tcPr>
            <w:tcW w:w="686" w:type="pct"/>
            <w:vAlign w:val="center"/>
          </w:tcPr>
          <w:p w:rsidR="0046320F" w:rsidRPr="0046320F" w:rsidP="00AE3F30" w14:paraId="6ACBF1F9" w14:textId="77777777">
            <w:pPr>
              <w:spacing w:line="269" w:lineRule="auto"/>
              <w:jc w:val="left"/>
              <w:rPr>
                <w:rFonts w:eastAsia="Calibri"/>
                <w:sz w:val="22"/>
                <w:szCs w:val="22"/>
                <w:rtl/>
              </w:rPr>
            </w:pPr>
            <w:r w:rsidRPr="0046320F">
              <w:rPr>
                <w:rFonts w:eastAsia="Calibri" w:hint="cs"/>
                <w:sz w:val="22"/>
                <w:szCs w:val="22"/>
                <w:rtl/>
              </w:rPr>
              <w:t>33%</w:t>
            </w:r>
          </w:p>
        </w:tc>
      </w:tr>
    </w:tbl>
    <w:p w:rsidR="0046320F" w:rsidRPr="0046320F" w:rsidP="00AE3F30" w14:paraId="2935E960" w14:textId="77777777">
      <w:pPr>
        <w:spacing w:line="269" w:lineRule="auto"/>
        <w:rPr>
          <w:rFonts w:eastAsia="Calibri"/>
          <w:szCs w:val="20"/>
          <w:rtl/>
        </w:rPr>
      </w:pPr>
      <w:r w:rsidRPr="0046320F">
        <w:rPr>
          <w:rFonts w:eastAsia="Calibri" w:hint="cs"/>
          <w:szCs w:val="20"/>
          <w:rtl/>
        </w:rPr>
        <w:t>על פי נתוני המועצה המקומית ראש פינה, בעיבוד משרד מבקר המדינה.</w:t>
      </w:r>
    </w:p>
    <w:p w:rsidR="0046320F" w:rsidRPr="0046320F" w:rsidP="00AE3F30" w14:paraId="1446C984" w14:textId="77777777">
      <w:pPr>
        <w:spacing w:line="269" w:lineRule="auto"/>
        <w:rPr>
          <w:rFonts w:eastAsia="Calibri"/>
          <w:szCs w:val="20"/>
          <w:rtl/>
        </w:rPr>
      </w:pPr>
      <w:r w:rsidRPr="0046320F">
        <w:rPr>
          <w:rFonts w:eastAsia="Calibri" w:hint="cs"/>
          <w:szCs w:val="20"/>
          <w:rtl/>
        </w:rPr>
        <w:t>* בתפקיד עו"ס אזרחים ותיקים ועו"ס משפחה.</w:t>
      </w:r>
    </w:p>
    <w:p w:rsidR="0046320F" w:rsidRPr="0046320F" w:rsidP="00AE3F30" w14:paraId="7AAD84EC" w14:textId="77777777">
      <w:pPr>
        <w:spacing w:line="269" w:lineRule="auto"/>
        <w:ind w:left="-567"/>
        <w:rPr>
          <w:rFonts w:eastAsia="Calibri"/>
          <w:szCs w:val="20"/>
          <w:rtl/>
        </w:rPr>
      </w:pPr>
      <w:bookmarkStart w:id="25" w:name="_Hlk212715162"/>
    </w:p>
    <w:p w:rsidR="0046320F" w:rsidRPr="0046320F" w:rsidP="00AE3F30" w14:paraId="6DD145DF" w14:textId="77777777">
      <w:pPr>
        <w:spacing w:line="269" w:lineRule="auto"/>
        <w:rPr>
          <w:rFonts w:eastAsia="Calibri"/>
          <w:rtl/>
        </w:rPr>
      </w:pPr>
      <w:r w:rsidRPr="0046320F">
        <w:rPr>
          <w:rFonts w:eastAsia="Calibri" w:hint="cs"/>
          <w:rtl/>
        </w:rPr>
        <w:t xml:space="preserve">להלן תוצג תמונת מצב של שיעור </w:t>
      </w:r>
      <w:r w:rsidRPr="0046320F">
        <w:rPr>
          <w:rFonts w:eastAsia="Calibri" w:hint="cs"/>
          <w:rtl/>
        </w:rPr>
        <w:t>העו"סים</w:t>
      </w:r>
      <w:r w:rsidRPr="0046320F">
        <w:rPr>
          <w:rFonts w:eastAsia="Calibri" w:hint="cs"/>
          <w:rtl/>
        </w:rPr>
        <w:t xml:space="preserve"> שמוטל עליהם עומס כבד של תיקי רווחה (יותר מ-50 תיקים) ברשויות המקומיות שנבדקו.</w:t>
      </w:r>
    </w:p>
    <w:p w:rsidR="0046320F" w:rsidRPr="0046320F" w:rsidP="00AE3F30" w14:paraId="10726AD5" w14:textId="77777777">
      <w:pPr>
        <w:spacing w:line="269" w:lineRule="auto"/>
        <w:rPr>
          <w:rFonts w:eastAsia="Calibri"/>
          <w:rtl/>
        </w:rPr>
      </w:pPr>
    </w:p>
    <w:p w:rsidR="0046320F" w:rsidRPr="0046320F" w:rsidP="00AE3F30" w14:paraId="107939BC" w14:textId="77777777">
      <w:pPr>
        <w:spacing w:line="269" w:lineRule="auto"/>
        <w:rPr>
          <w:rFonts w:eastAsia="Calibri"/>
          <w:rtl/>
        </w:rPr>
      </w:pPr>
    </w:p>
    <w:p w:rsidR="0046320F" w:rsidRPr="0046320F" w:rsidP="00AE3F30" w14:paraId="15A8984C" w14:textId="77777777">
      <w:pPr>
        <w:spacing w:line="269" w:lineRule="auto"/>
        <w:rPr>
          <w:rFonts w:eastAsia="Calibri"/>
          <w:rtl/>
        </w:rPr>
      </w:pPr>
    </w:p>
    <w:p w:rsidR="0046320F" w:rsidRPr="0046320F" w:rsidP="00AE3F30" w14:paraId="7FE75B85" w14:textId="77777777">
      <w:pPr>
        <w:spacing w:line="269" w:lineRule="auto"/>
        <w:rPr>
          <w:rFonts w:eastAsia="Calibri"/>
          <w:rtl/>
        </w:rPr>
      </w:pPr>
    </w:p>
    <w:p w:rsidR="0046320F" w:rsidRPr="0046320F" w:rsidP="00AE3F30" w14:paraId="69AEFB32" w14:textId="77777777">
      <w:pPr>
        <w:spacing w:line="269" w:lineRule="auto"/>
        <w:rPr>
          <w:rFonts w:eastAsia="Calibri"/>
          <w:rtl/>
        </w:rPr>
      </w:pPr>
    </w:p>
    <w:p w:rsidR="0046320F" w:rsidRPr="0046320F" w:rsidP="00AE3F30" w14:paraId="78E78CFF" w14:textId="77777777">
      <w:pPr>
        <w:spacing w:line="269" w:lineRule="auto"/>
        <w:rPr>
          <w:rFonts w:eastAsia="Calibri"/>
          <w:rtl/>
        </w:rPr>
      </w:pPr>
    </w:p>
    <w:p w:rsidR="0046320F" w:rsidRPr="0046320F" w:rsidP="00AE3F30" w14:paraId="6618F8B0" w14:textId="77777777">
      <w:pPr>
        <w:spacing w:line="269" w:lineRule="auto"/>
        <w:rPr>
          <w:rFonts w:eastAsia="Calibri"/>
          <w:rtl/>
        </w:rPr>
      </w:pPr>
    </w:p>
    <w:p w:rsidR="0046320F" w:rsidRPr="0046320F" w:rsidP="00AE3F30" w14:paraId="6709610F" w14:textId="77777777">
      <w:pPr>
        <w:spacing w:line="269" w:lineRule="auto"/>
        <w:rPr>
          <w:rFonts w:eastAsia="Calibri"/>
          <w:rtl/>
        </w:rPr>
      </w:pPr>
    </w:p>
    <w:bookmarkEnd w:id="25"/>
    <w:p w:rsidR="0046320F" w:rsidRPr="0046320F" w:rsidP="00AE3F30" w14:paraId="6DDD7694" w14:textId="77777777">
      <w:pPr>
        <w:spacing w:line="269" w:lineRule="auto"/>
        <w:jc w:val="center"/>
        <w:rPr>
          <w:rFonts w:eastAsia="Calibri"/>
          <w:rtl/>
        </w:rPr>
      </w:pPr>
      <w:r w:rsidRPr="0046320F">
        <w:rPr>
          <w:rFonts w:eastAsia="Calibri" w:hint="cs"/>
          <w:rtl/>
        </w:rPr>
        <w:t xml:space="preserve">תרשים 6: </w:t>
      </w:r>
      <w:r w:rsidRPr="0046320F">
        <w:rPr>
          <w:rFonts w:eastAsia="Calibri" w:hint="cs"/>
          <w:b/>
          <w:bCs/>
          <w:rtl/>
        </w:rPr>
        <w:t xml:space="preserve">שיעור </w:t>
      </w:r>
      <w:r w:rsidRPr="0046320F">
        <w:rPr>
          <w:rFonts w:eastAsia="Calibri" w:hint="cs"/>
          <w:b/>
          <w:bCs/>
          <w:rtl/>
        </w:rPr>
        <w:t>העו"סים</w:t>
      </w:r>
      <w:r w:rsidRPr="0046320F">
        <w:rPr>
          <w:rFonts w:eastAsia="Calibri" w:hint="cs"/>
          <w:b/>
          <w:bCs/>
          <w:rtl/>
        </w:rPr>
        <w:t xml:space="preserve"> שמוטל עליהם עומס תיקים כבד ברשויות המקומיות שנבדקו, </w:t>
      </w:r>
      <w:r w:rsidRPr="0046320F">
        <w:rPr>
          <w:rFonts w:eastAsia="Calibri"/>
          <w:b/>
          <w:bCs/>
          <w:rtl/>
        </w:rPr>
        <w:t>2022 - 2025</w:t>
      </w:r>
    </w:p>
    <w:p w:rsidR="0046320F" w:rsidRPr="0046320F" w:rsidP="00AE3F30" w14:paraId="641B0ED0" w14:textId="77777777">
      <w:pPr>
        <w:shd w:val="clear" w:color="auto" w:fill="FFFFFF"/>
        <w:spacing w:line="269" w:lineRule="auto"/>
        <w:jc w:val="center"/>
        <w:textAlignment w:val="top"/>
        <w:rPr>
          <w:rFonts w:ascii="David" w:eastAsia="Calibri" w:hAnsi="David"/>
          <w:szCs w:val="20"/>
          <w:rtl/>
        </w:rPr>
      </w:pPr>
      <w:r w:rsidRPr="0046320F">
        <w:rPr>
          <w:rFonts w:ascii="David" w:eastAsia="Calibri" w:hAnsi="David"/>
          <w:noProof/>
          <w:szCs w:val="20"/>
          <w:rtl/>
          <w:lang w:val="he-IL"/>
        </w:rPr>
        <w:drawing>
          <wp:inline distT="0" distB="0" distL="0" distR="0">
            <wp:extent cx="5220335" cy="3272790"/>
            <wp:effectExtent l="0" t="0" r="0" b="3810"/>
            <wp:docPr id="33" name="תמונה 33" descr="תוכן התרשים מופיע בטקס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תרשים 6.JPG"/>
                    <pic:cNvPicPr/>
                  </pic:nvPicPr>
                  <pic:blipFill>
                    <a:blip xmlns:r="http://schemas.openxmlformats.org/officeDocument/2006/relationships" r:embed="rId28">
                      <a:extLst>
                        <a:ext xmlns:a="http://schemas.openxmlformats.org/drawingml/2006/main" uri="{28A0092B-C50C-407E-A947-70E740481C1C}">
                          <a14:useLocalDpi xmlns:a14="http://schemas.microsoft.com/office/drawing/2010/main" val="0"/>
                        </a:ext>
                      </a:extLst>
                    </a:blip>
                    <a:stretch>
                      <a:fillRect/>
                    </a:stretch>
                  </pic:blipFill>
                  <pic:spPr>
                    <a:xfrm>
                      <a:off x="0" y="0"/>
                      <a:ext cx="5220335" cy="3272790"/>
                    </a:xfrm>
                    <a:prstGeom prst="rect">
                      <a:avLst/>
                    </a:prstGeom>
                  </pic:spPr>
                </pic:pic>
              </a:graphicData>
            </a:graphic>
          </wp:inline>
        </w:drawing>
      </w:r>
    </w:p>
    <w:p w:rsidR="0046320F" w:rsidRPr="0046320F" w:rsidP="00AE3F30" w14:paraId="7D1435EC" w14:textId="77777777">
      <w:pPr>
        <w:shd w:val="clear" w:color="auto" w:fill="FFFFFF"/>
        <w:spacing w:line="269" w:lineRule="auto"/>
        <w:jc w:val="left"/>
        <w:textAlignment w:val="top"/>
        <w:rPr>
          <w:rFonts w:ascii="David" w:eastAsia="Calibri" w:hAnsi="David"/>
          <w:szCs w:val="20"/>
          <w:rtl/>
        </w:rPr>
      </w:pPr>
      <w:r w:rsidRPr="0046320F">
        <w:rPr>
          <w:rFonts w:ascii="David" w:eastAsia="Calibri" w:hAnsi="David" w:hint="cs"/>
          <w:szCs w:val="20"/>
          <w:rtl/>
        </w:rPr>
        <w:t>על פי נתוני הרשויות המקומיות שנבדקו, בעיבוד משרד מבקר המדינה.</w:t>
      </w:r>
    </w:p>
    <w:p w:rsidR="0046320F" w:rsidRPr="0046320F" w:rsidP="00AE3F30" w14:paraId="0B65A250" w14:textId="77777777">
      <w:pPr>
        <w:spacing w:line="269" w:lineRule="auto"/>
        <w:ind w:left="-567"/>
        <w:rPr>
          <w:rFonts w:eastAsia="Calibri"/>
          <w:szCs w:val="20"/>
          <w:rtl/>
        </w:rPr>
      </w:pPr>
    </w:p>
    <w:p w:rsidR="0046320F" w:rsidRPr="0046320F" w:rsidP="00AE3F30" w14:paraId="5510890A" w14:textId="77777777">
      <w:pPr>
        <w:spacing w:line="269" w:lineRule="auto"/>
        <w:rPr>
          <w:rFonts w:eastAsia="Calibri"/>
          <w:rtl/>
        </w:rPr>
      </w:pPr>
      <w:r w:rsidRPr="0046320F">
        <w:rPr>
          <w:rFonts w:eastAsia="Calibri" w:hint="cs"/>
          <w:rtl/>
        </w:rPr>
        <w:t xml:space="preserve">מתרשים 6 עולה כי בעיריית </w:t>
      </w:r>
      <w:r w:rsidRPr="0046320F">
        <w:rPr>
          <w:rFonts w:eastAsia="Calibri" w:hint="cs"/>
          <w:b/>
          <w:bCs/>
          <w:rtl/>
        </w:rPr>
        <w:t>מגדל העמק</w:t>
      </w:r>
      <w:r w:rsidRPr="0046320F">
        <w:rPr>
          <w:rFonts w:eastAsia="Calibri" w:hint="cs"/>
          <w:rtl/>
        </w:rPr>
        <w:t xml:space="preserve"> חלה ירידה בשיעור </w:t>
      </w:r>
      <w:r w:rsidRPr="0046320F">
        <w:rPr>
          <w:rFonts w:eastAsia="Calibri" w:hint="cs"/>
          <w:rtl/>
        </w:rPr>
        <w:t>העו"סים</w:t>
      </w:r>
      <w:r w:rsidRPr="0046320F">
        <w:rPr>
          <w:rFonts w:eastAsia="Calibri" w:hint="cs"/>
          <w:rtl/>
        </w:rPr>
        <w:t xml:space="preserve"> עם עומס תיקים כבד (יותר מ-50) מ-86% בשנת 2022 ל-75% בשנת 2023, שיעור זה נשאר יציב בשנת 2024 ועלה בשנת 2025 ל-87%. בעיריית </w:t>
      </w:r>
      <w:r w:rsidRPr="0046320F">
        <w:rPr>
          <w:rFonts w:eastAsia="Calibri" w:hint="cs"/>
          <w:b/>
          <w:bCs/>
          <w:rtl/>
        </w:rPr>
        <w:t>קריית מוצקין</w:t>
      </w:r>
      <w:r w:rsidRPr="0046320F">
        <w:rPr>
          <w:rFonts w:eastAsia="Calibri" w:hint="cs"/>
          <w:rtl/>
        </w:rPr>
        <w:t xml:space="preserve"> חלה עלייה רציפה בשיעור </w:t>
      </w:r>
      <w:r w:rsidRPr="0046320F">
        <w:rPr>
          <w:rFonts w:eastAsia="Calibri" w:hint="cs"/>
          <w:rtl/>
        </w:rPr>
        <w:t>העו"סים</w:t>
      </w:r>
      <w:r w:rsidRPr="0046320F">
        <w:rPr>
          <w:rFonts w:eastAsia="Calibri" w:hint="cs"/>
          <w:rtl/>
        </w:rPr>
        <w:t xml:space="preserve"> עם עומס תיקים גבוה מ-8% בשנת 2022 ל-26% בשנת 2025. במועצה המקומית </w:t>
      </w:r>
      <w:r w:rsidRPr="0046320F">
        <w:rPr>
          <w:rFonts w:eastAsia="Calibri" w:hint="cs"/>
          <w:b/>
          <w:bCs/>
          <w:rtl/>
        </w:rPr>
        <w:t>ראש פינה</w:t>
      </w:r>
      <w:r w:rsidRPr="0046320F">
        <w:rPr>
          <w:rFonts w:eastAsia="Calibri" w:hint="cs"/>
          <w:rtl/>
        </w:rPr>
        <w:t xml:space="preserve"> שיעור </w:t>
      </w:r>
      <w:r w:rsidRPr="0046320F">
        <w:rPr>
          <w:rFonts w:eastAsia="Calibri" w:hint="cs"/>
          <w:rtl/>
        </w:rPr>
        <w:t>העו"סים</w:t>
      </w:r>
      <w:r w:rsidRPr="0046320F">
        <w:rPr>
          <w:rFonts w:eastAsia="Calibri" w:hint="cs"/>
          <w:rtl/>
        </w:rPr>
        <w:t xml:space="preserve"> עם עומס תיקים כבד נשאר קבוע (33%) בשנים 2022 - 2025, למעט עלייה בשנת 2023 (40%). כאמור, </w:t>
      </w:r>
      <w:r w:rsidRPr="0046320F">
        <w:rPr>
          <w:rFonts w:eastAsia="Calibri" w:hint="cs"/>
          <w:rtl/>
        </w:rPr>
        <w:t>במש"ח</w:t>
      </w:r>
      <w:r w:rsidRPr="0046320F">
        <w:rPr>
          <w:rFonts w:eastAsia="Calibri" w:hint="cs"/>
          <w:rtl/>
        </w:rPr>
        <w:t xml:space="preserve"> עיריית </w:t>
      </w:r>
      <w:r w:rsidRPr="0046320F">
        <w:rPr>
          <w:rFonts w:eastAsia="Calibri" w:hint="cs"/>
          <w:b/>
          <w:bCs/>
          <w:rtl/>
        </w:rPr>
        <w:t>מודיעין</w:t>
      </w:r>
      <w:r w:rsidRPr="0046320F">
        <w:rPr>
          <w:rFonts w:eastAsia="Calibri" w:hint="cs"/>
          <w:rtl/>
        </w:rPr>
        <w:t xml:space="preserve"> היו</w:t>
      </w:r>
      <w:r w:rsidRPr="0046320F">
        <w:rPr>
          <w:rFonts w:eastAsia="Calibri"/>
          <w:rtl/>
        </w:rPr>
        <w:t xml:space="preserve"> </w:t>
      </w:r>
      <w:r w:rsidRPr="0046320F">
        <w:rPr>
          <w:rFonts w:eastAsia="Calibri" w:hint="cs"/>
          <w:rtl/>
        </w:rPr>
        <w:t xml:space="preserve">נתונים על מספר תיקי הרווחה שבהם טיפל כל עו"ס בשנת 2025 בלבד, </w:t>
      </w:r>
      <w:r w:rsidRPr="0046320F">
        <w:rPr>
          <w:rFonts w:eastAsia="Calibri" w:hint="cs"/>
          <w:rtl/>
        </w:rPr>
        <w:t>ובמש"ח</w:t>
      </w:r>
      <w:r w:rsidRPr="0046320F">
        <w:rPr>
          <w:rFonts w:eastAsia="Calibri" w:hint="cs"/>
          <w:rtl/>
        </w:rPr>
        <w:t xml:space="preserve"> עיריית </w:t>
      </w:r>
      <w:r w:rsidRPr="0046320F">
        <w:rPr>
          <w:rFonts w:eastAsia="Calibri" w:hint="cs"/>
          <w:b/>
          <w:bCs/>
          <w:rtl/>
        </w:rPr>
        <w:t>מעלות-תרשיחא</w:t>
      </w:r>
      <w:r w:rsidRPr="0046320F">
        <w:rPr>
          <w:rFonts w:eastAsia="Calibri" w:hint="cs"/>
          <w:rtl/>
        </w:rPr>
        <w:t xml:space="preserve"> לא היו</w:t>
      </w:r>
      <w:r w:rsidRPr="0046320F">
        <w:rPr>
          <w:rFonts w:eastAsia="Calibri"/>
          <w:rtl/>
        </w:rPr>
        <w:t xml:space="preserve"> </w:t>
      </w:r>
      <w:r w:rsidRPr="0046320F">
        <w:rPr>
          <w:rFonts w:eastAsia="Calibri" w:hint="cs"/>
          <w:rtl/>
        </w:rPr>
        <w:t>נתונים אלה בשנים 2022 - 2025.</w:t>
      </w:r>
    </w:p>
    <w:p w:rsidR="0046320F" w:rsidRPr="0046320F" w:rsidP="00AE3F30" w14:paraId="76662463" w14:textId="77777777">
      <w:pPr>
        <w:spacing w:line="269" w:lineRule="auto"/>
        <w:ind w:left="-567"/>
        <w:rPr>
          <w:rFonts w:eastAsia="Calibri"/>
          <w:szCs w:val="20"/>
          <w:rtl/>
        </w:rPr>
      </w:pPr>
    </w:p>
    <w:p w:rsidR="0046320F" w:rsidRPr="0046320F" w:rsidP="00AE3F30" w14:paraId="478EEF69" w14:textId="77777777">
      <w:pPr>
        <w:spacing w:line="269" w:lineRule="auto"/>
        <w:rPr>
          <w:rFonts w:eastAsia="Calibri"/>
          <w:b/>
          <w:bCs/>
          <w:rtl/>
        </w:rPr>
      </w:pPr>
      <w:r w:rsidRPr="0046320F">
        <w:rPr>
          <w:rFonts w:eastAsia="Calibri" w:hint="cs"/>
          <w:b/>
          <w:bCs/>
          <w:rtl/>
        </w:rPr>
        <w:t xml:space="preserve">נמצא כי בכל הרשויות המקומיות שנבדקו (עיריות מגדל העמק, מודיעין, מעלות-תרשיחא וקריית מוצקין והמועצה המקומית ראש פינה) היה מוטל על </w:t>
      </w:r>
      <w:r w:rsidRPr="0046320F">
        <w:rPr>
          <w:rFonts w:eastAsia="Calibri" w:hint="cs"/>
          <w:b/>
          <w:bCs/>
          <w:rtl/>
        </w:rPr>
        <w:t>העו"סים</w:t>
      </w:r>
      <w:r w:rsidRPr="0046320F">
        <w:rPr>
          <w:rFonts w:eastAsia="Calibri" w:hint="cs"/>
          <w:b/>
          <w:bCs/>
          <w:rtl/>
        </w:rPr>
        <w:t xml:space="preserve"> </w:t>
      </w:r>
      <w:r w:rsidRPr="0046320F">
        <w:rPr>
          <w:rFonts w:eastAsia="Calibri" w:hint="cs"/>
          <w:b/>
          <w:bCs/>
          <w:rtl/>
        </w:rPr>
        <w:t>במש"ח</w:t>
      </w:r>
      <w:r w:rsidRPr="0046320F">
        <w:rPr>
          <w:rFonts w:eastAsia="Calibri" w:hint="cs"/>
          <w:b/>
          <w:bCs/>
          <w:rtl/>
        </w:rPr>
        <w:t xml:space="preserve"> עומס כבד במיוחד של תיקים, שהגיע אף ל-335 תיקים לעו"ס בעיריית מגדל העמק; 236 בעיריית מודיעין; 392 בעיריית קריית מוצקין ו-230 במועצה המקומית ראש פינה. תחומי העיסוק שבהם עומס התיקים היה הכבד ביותר היו משפחה, אזרחים ותיקים ומוגבלויות.</w:t>
      </w:r>
    </w:p>
    <w:p w:rsidR="0046320F" w:rsidRPr="0046320F" w:rsidP="00AE3F30" w14:paraId="51837C50" w14:textId="77777777">
      <w:pPr>
        <w:spacing w:line="269" w:lineRule="auto"/>
        <w:ind w:left="-567"/>
        <w:rPr>
          <w:rFonts w:eastAsia="Calibri"/>
          <w:szCs w:val="20"/>
          <w:rtl/>
        </w:rPr>
      </w:pPr>
    </w:p>
    <w:p w:rsidR="0046320F" w:rsidRPr="0046320F" w:rsidP="00AE3F30" w14:paraId="3C44FBDA" w14:textId="77777777">
      <w:pPr>
        <w:spacing w:line="269" w:lineRule="auto"/>
        <w:rPr>
          <w:rFonts w:eastAsia="Calibri"/>
          <w:b/>
          <w:bCs/>
          <w:rtl/>
        </w:rPr>
      </w:pPr>
      <w:r w:rsidRPr="0046320F">
        <w:rPr>
          <w:rFonts w:eastAsia="Calibri" w:hint="cs"/>
          <w:b/>
          <w:bCs/>
          <w:rtl/>
        </w:rPr>
        <w:t xml:space="preserve">עוד נמצא כי שיעור גדול מאוד </w:t>
      </w:r>
      <w:r w:rsidRPr="0046320F">
        <w:rPr>
          <w:rFonts w:eastAsia="Calibri" w:hint="cs"/>
          <w:b/>
          <w:bCs/>
          <w:rtl/>
        </w:rPr>
        <w:t>מהעו"סים</w:t>
      </w:r>
      <w:r w:rsidRPr="0046320F">
        <w:rPr>
          <w:rFonts w:eastAsia="Calibri" w:hint="cs"/>
          <w:b/>
          <w:bCs/>
          <w:rtl/>
        </w:rPr>
        <w:t xml:space="preserve"> </w:t>
      </w:r>
      <w:r w:rsidRPr="0046320F">
        <w:rPr>
          <w:rFonts w:eastAsia="Calibri" w:hint="cs"/>
          <w:b/>
          <w:bCs/>
          <w:rtl/>
        </w:rPr>
        <w:t>במש"ח</w:t>
      </w:r>
      <w:r w:rsidRPr="0046320F">
        <w:rPr>
          <w:rFonts w:eastAsia="Calibri" w:hint="cs"/>
          <w:b/>
          <w:bCs/>
          <w:rtl/>
        </w:rPr>
        <w:t xml:space="preserve"> בכל הרשויות המקומיות שנבדקו (פרט לעיריית מעלות-תרשיחא, שלא היו בידיה נתונים כאמור) התמודדו עם עומס תיקים חריג בשנים 2022 - 2025, שהגיע ל-87% </w:t>
      </w:r>
      <w:r w:rsidRPr="0046320F">
        <w:rPr>
          <w:rFonts w:eastAsia="Calibri" w:hint="cs"/>
          <w:b/>
          <w:bCs/>
          <w:rtl/>
        </w:rPr>
        <w:t>מהעו"סים</w:t>
      </w:r>
      <w:r w:rsidRPr="0046320F">
        <w:rPr>
          <w:rFonts w:eastAsia="Calibri" w:hint="cs"/>
          <w:b/>
          <w:bCs/>
          <w:rtl/>
        </w:rPr>
        <w:t xml:space="preserve"> בעיריית מגדל העמק; 40% בעיריית מודיעין (בשנת 2025); 26% בעיריית קריית מוצקין; ו-40% במועצה המקומית ראש פינה, ושיעור זה אף גדל מאז פרוץ המלחמה.</w:t>
      </w:r>
    </w:p>
    <w:p w:rsidR="0046320F" w:rsidRPr="0046320F" w:rsidP="00AE3F30" w14:paraId="3D7EBE86" w14:textId="77777777">
      <w:pPr>
        <w:spacing w:line="269" w:lineRule="auto"/>
        <w:ind w:left="-567"/>
        <w:rPr>
          <w:rFonts w:eastAsia="Calibri"/>
          <w:szCs w:val="20"/>
          <w:rtl/>
        </w:rPr>
      </w:pPr>
    </w:p>
    <w:p w:rsidR="0046320F" w:rsidRPr="0046320F" w:rsidP="00AE3F30" w14:paraId="425FFCD6" w14:textId="77777777">
      <w:pPr>
        <w:spacing w:line="269" w:lineRule="auto"/>
        <w:rPr>
          <w:rFonts w:eastAsia="Calibri"/>
          <w:b/>
          <w:bCs/>
          <w:rtl/>
        </w:rPr>
      </w:pPr>
      <w:r w:rsidRPr="0046320F">
        <w:rPr>
          <w:rFonts w:eastAsia="Calibri" w:hint="cs"/>
          <w:b/>
          <w:bCs/>
          <w:rtl/>
        </w:rPr>
        <w:t xml:space="preserve">משרד מבקר המדינה ממליץ לכל הרשויות המקומיות שנבדקו (עיריות מגדל העמק, מודיעין, מעלות-תרשיחא וקריית מוצקין והמועצה המקומית ראש פינה) לפעול עם משרד הרווחה להפחתת העומס על </w:t>
      </w:r>
      <w:r w:rsidRPr="0046320F">
        <w:rPr>
          <w:rFonts w:eastAsia="Calibri" w:hint="cs"/>
          <w:b/>
          <w:bCs/>
          <w:rtl/>
        </w:rPr>
        <w:t>העו"סים</w:t>
      </w:r>
      <w:r w:rsidRPr="0046320F">
        <w:rPr>
          <w:rFonts w:eastAsia="Calibri" w:hint="cs"/>
          <w:b/>
          <w:bCs/>
          <w:rtl/>
        </w:rPr>
        <w:t xml:space="preserve">, בייחוד בתחומים של משפחה, אזרחים ותיקים ומוגבלויות, ובכלל זאת לשקול להקצות לכך תקציבים, כדי לאפשר </w:t>
      </w:r>
      <w:r w:rsidRPr="0046320F">
        <w:rPr>
          <w:rFonts w:eastAsia="Calibri" w:hint="cs"/>
          <w:b/>
          <w:bCs/>
          <w:rtl/>
        </w:rPr>
        <w:t>לעו"סים</w:t>
      </w:r>
      <w:r w:rsidRPr="0046320F">
        <w:rPr>
          <w:rFonts w:eastAsia="Calibri" w:hint="cs"/>
          <w:b/>
          <w:bCs/>
          <w:rtl/>
        </w:rPr>
        <w:t xml:space="preserve"> לתת את המענה המקצועי המיטבי לתושבים הזקוקים לכך.</w:t>
      </w:r>
    </w:p>
    <w:p w:rsidR="0046320F" w:rsidRPr="0046320F" w:rsidP="00AE3F30" w14:paraId="777375A1" w14:textId="77777777">
      <w:pPr>
        <w:spacing w:line="269" w:lineRule="auto"/>
        <w:ind w:left="-567"/>
        <w:rPr>
          <w:rFonts w:eastAsia="Calibri"/>
          <w:szCs w:val="20"/>
          <w:rtl/>
        </w:rPr>
      </w:pPr>
    </w:p>
    <w:p w:rsidR="0046320F" w:rsidRPr="0046320F" w:rsidP="00AE3F30" w14:paraId="2374A42A" w14:textId="77777777">
      <w:pPr>
        <w:spacing w:line="269" w:lineRule="auto"/>
        <w:rPr>
          <w:rFonts w:eastAsia="Calibri"/>
          <w:rtl/>
          <w:lang w:eastAsia="he-IL"/>
        </w:rPr>
      </w:pPr>
      <w:r w:rsidRPr="0046320F">
        <w:rPr>
          <w:rFonts w:eastAsia="Calibri" w:hint="cs"/>
          <w:rtl/>
          <w:lang w:eastAsia="he-IL"/>
        </w:rPr>
        <w:t xml:space="preserve">עיריית </w:t>
      </w:r>
      <w:r w:rsidRPr="0046320F">
        <w:rPr>
          <w:rFonts w:eastAsia="Calibri" w:hint="cs"/>
          <w:b/>
          <w:bCs/>
          <w:rtl/>
          <w:lang w:eastAsia="he-IL"/>
        </w:rPr>
        <w:t>מגדל העמק</w:t>
      </w:r>
      <w:r w:rsidRPr="0046320F">
        <w:rPr>
          <w:rFonts w:eastAsia="Calibri" w:hint="cs"/>
          <w:rtl/>
          <w:lang w:eastAsia="he-IL"/>
        </w:rPr>
        <w:t xml:space="preserve"> מסרה בתשובתה כי</w:t>
      </w:r>
      <w:r w:rsidRPr="0046320F">
        <w:rPr>
          <w:rFonts w:eastAsia="Calibri" w:hint="cs"/>
          <w:rtl/>
        </w:rPr>
        <w:t xml:space="preserve"> </w:t>
      </w:r>
      <w:r w:rsidRPr="0046320F">
        <w:rPr>
          <w:rFonts w:eastAsia="Calibri"/>
          <w:rtl/>
        </w:rPr>
        <w:t xml:space="preserve">המחסור בכוח האדם, </w:t>
      </w:r>
      <w:r w:rsidRPr="0046320F">
        <w:rPr>
          <w:rFonts w:eastAsia="Calibri" w:hint="cs"/>
          <w:rtl/>
        </w:rPr>
        <w:t xml:space="preserve">נוסף על </w:t>
      </w:r>
      <w:r w:rsidRPr="0046320F">
        <w:rPr>
          <w:rFonts w:eastAsia="Calibri"/>
          <w:rtl/>
        </w:rPr>
        <w:t>השפעת אירועי השנתיים האחרונות על אוכלוסיית הרשות, גורמים</w:t>
      </w:r>
      <w:r w:rsidRPr="0046320F">
        <w:rPr>
          <w:rFonts w:eastAsia="Calibri" w:hint="cs"/>
          <w:rtl/>
        </w:rPr>
        <w:t xml:space="preserve"> </w:t>
      </w:r>
      <w:r w:rsidRPr="0046320F">
        <w:rPr>
          <w:rFonts w:eastAsia="Calibri"/>
          <w:rtl/>
        </w:rPr>
        <w:t>ל</w:t>
      </w:r>
      <w:r w:rsidRPr="0046320F">
        <w:rPr>
          <w:rFonts w:eastAsia="Calibri" w:hint="cs"/>
          <w:rtl/>
        </w:rPr>
        <w:t xml:space="preserve">הטלת </w:t>
      </w:r>
      <w:r w:rsidRPr="0046320F">
        <w:rPr>
          <w:rFonts w:eastAsia="Calibri"/>
          <w:rtl/>
        </w:rPr>
        <w:t>עומס כבד עד חריג על חלק ניכר מן העובדים.</w:t>
      </w:r>
      <w:r w:rsidRPr="0046320F">
        <w:rPr>
          <w:rFonts w:eastAsia="Calibri" w:hint="cs"/>
          <w:rtl/>
        </w:rPr>
        <w:t xml:space="preserve"> </w:t>
      </w:r>
      <w:r w:rsidRPr="0046320F">
        <w:rPr>
          <w:rFonts w:eastAsia="Calibri" w:hint="cs"/>
          <w:rtl/>
        </w:rPr>
        <w:t xml:space="preserve">מספר התיקים </w:t>
      </w:r>
      <w:r w:rsidRPr="0046320F">
        <w:rPr>
          <w:rFonts w:eastAsia="Calibri"/>
          <w:rtl/>
        </w:rPr>
        <w:t>הממוצע</w:t>
      </w:r>
      <w:r w:rsidRPr="0046320F">
        <w:rPr>
          <w:rFonts w:eastAsia="Calibri" w:hint="cs"/>
          <w:rtl/>
        </w:rPr>
        <w:t xml:space="preserve"> לעובד</w:t>
      </w:r>
      <w:r w:rsidRPr="0046320F">
        <w:rPr>
          <w:rFonts w:eastAsia="Calibri"/>
          <w:rtl/>
        </w:rPr>
        <w:t xml:space="preserve"> ברשות </w:t>
      </w:r>
      <w:r w:rsidRPr="0046320F">
        <w:rPr>
          <w:rFonts w:eastAsia="Calibri" w:hint="cs"/>
          <w:rtl/>
        </w:rPr>
        <w:t>הוא</w:t>
      </w:r>
      <w:r w:rsidRPr="0046320F">
        <w:rPr>
          <w:rFonts w:eastAsia="Calibri"/>
          <w:rtl/>
        </w:rPr>
        <w:t xml:space="preserve"> 120</w:t>
      </w:r>
      <w:r w:rsidRPr="0046320F">
        <w:rPr>
          <w:rFonts w:eastAsia="Calibri" w:hint="cs"/>
          <w:rtl/>
        </w:rPr>
        <w:t>,</w:t>
      </w:r>
      <w:r w:rsidRPr="0046320F">
        <w:rPr>
          <w:rFonts w:eastAsia="Calibri"/>
          <w:rtl/>
        </w:rPr>
        <w:t xml:space="preserve"> </w:t>
      </w:r>
      <w:r w:rsidRPr="0046320F">
        <w:rPr>
          <w:rFonts w:eastAsia="Calibri" w:hint="cs"/>
          <w:rtl/>
        </w:rPr>
        <w:t>ולעיתים מספר התיקים לעו"ס יחיד גדול</w:t>
      </w:r>
      <w:r w:rsidRPr="0046320F">
        <w:rPr>
          <w:rFonts w:eastAsia="Calibri"/>
          <w:rtl/>
        </w:rPr>
        <w:t xml:space="preserve"> מ-300.</w:t>
      </w:r>
      <w:r w:rsidRPr="0046320F">
        <w:rPr>
          <w:rFonts w:eastAsia="Calibri" w:hint="cs"/>
          <w:rtl/>
        </w:rPr>
        <w:t xml:space="preserve"> </w:t>
      </w:r>
      <w:r w:rsidRPr="0046320F">
        <w:rPr>
          <w:rFonts w:eastAsia="Calibri"/>
          <w:rtl/>
        </w:rPr>
        <w:t>עם זאת</w:t>
      </w:r>
      <w:r w:rsidRPr="0046320F">
        <w:rPr>
          <w:rFonts w:eastAsia="Calibri" w:hint="cs"/>
          <w:rtl/>
        </w:rPr>
        <w:t>,</w:t>
      </w:r>
      <w:r w:rsidRPr="0046320F">
        <w:rPr>
          <w:rFonts w:eastAsia="Calibri"/>
          <w:rtl/>
        </w:rPr>
        <w:t xml:space="preserve"> חלק מהנתונים אינם משקפים בהכרח עומס מהותי</w:t>
      </w:r>
      <w:r w:rsidRPr="0046320F">
        <w:rPr>
          <w:rFonts w:eastAsia="Calibri" w:hint="cs"/>
          <w:rtl/>
        </w:rPr>
        <w:t xml:space="preserve">, </w:t>
      </w:r>
      <w:r w:rsidRPr="0046320F">
        <w:rPr>
          <w:rFonts w:eastAsia="Calibri"/>
          <w:rtl/>
        </w:rPr>
        <w:t>משתי</w:t>
      </w:r>
      <w:r w:rsidRPr="0046320F">
        <w:rPr>
          <w:rFonts w:eastAsia="Calibri" w:hint="cs"/>
          <w:rtl/>
        </w:rPr>
        <w:t xml:space="preserve"> </w:t>
      </w:r>
      <w:r w:rsidRPr="0046320F">
        <w:rPr>
          <w:rFonts w:eastAsia="Calibri"/>
          <w:rtl/>
        </w:rPr>
        <w:t xml:space="preserve">סיבות עיקריות: ראשית, על רקע השונות בין סוגי התיקים </w:t>
      </w:r>
      <w:r w:rsidRPr="0046320F">
        <w:rPr>
          <w:rFonts w:eastAsia="Calibri" w:hint="cs"/>
          <w:rtl/>
        </w:rPr>
        <w:t>מבחינת</w:t>
      </w:r>
      <w:r w:rsidRPr="0046320F">
        <w:rPr>
          <w:rFonts w:eastAsia="Calibri"/>
          <w:rtl/>
        </w:rPr>
        <w:t xml:space="preserve"> רמת הסיכון והיקף ההתערבות</w:t>
      </w:r>
      <w:r w:rsidRPr="0046320F">
        <w:rPr>
          <w:rFonts w:eastAsia="Calibri" w:hint="cs"/>
          <w:rtl/>
        </w:rPr>
        <w:t xml:space="preserve"> </w:t>
      </w:r>
      <w:r w:rsidRPr="0046320F">
        <w:rPr>
          <w:rFonts w:eastAsia="Calibri"/>
          <w:rtl/>
        </w:rPr>
        <w:t>הנדרש, חלק ניכר מהתיקים הפתוחים אינו דורש השקעת משאבים של ממש</w:t>
      </w:r>
      <w:r w:rsidRPr="0046320F">
        <w:rPr>
          <w:rFonts w:eastAsia="Calibri" w:hint="cs"/>
          <w:rtl/>
        </w:rPr>
        <w:t>,</w:t>
      </w:r>
      <w:r w:rsidRPr="0046320F">
        <w:rPr>
          <w:rFonts w:eastAsia="Calibri"/>
          <w:rtl/>
        </w:rPr>
        <w:t xml:space="preserve"> ותרומתו לעומס</w:t>
      </w:r>
      <w:r w:rsidRPr="0046320F">
        <w:rPr>
          <w:rFonts w:eastAsia="Calibri" w:hint="cs"/>
          <w:rtl/>
        </w:rPr>
        <w:t xml:space="preserve"> </w:t>
      </w:r>
      <w:r w:rsidRPr="0046320F">
        <w:rPr>
          <w:rFonts w:eastAsia="Calibri"/>
          <w:rtl/>
        </w:rPr>
        <w:t>הכללי זניח</w:t>
      </w:r>
      <w:r w:rsidRPr="0046320F">
        <w:rPr>
          <w:rFonts w:eastAsia="Calibri" w:hint="cs"/>
          <w:rtl/>
        </w:rPr>
        <w:t>ה</w:t>
      </w:r>
      <w:r w:rsidRPr="0046320F">
        <w:rPr>
          <w:rFonts w:eastAsia="Calibri"/>
          <w:rtl/>
        </w:rPr>
        <w:t xml:space="preserve">. </w:t>
      </w:r>
      <w:r w:rsidRPr="0046320F">
        <w:rPr>
          <w:rFonts w:eastAsia="Calibri" w:hint="cs"/>
          <w:rtl/>
        </w:rPr>
        <w:t>שנית,</w:t>
      </w:r>
      <w:r w:rsidRPr="0046320F">
        <w:rPr>
          <w:rFonts w:eastAsia="Calibri"/>
          <w:rtl/>
        </w:rPr>
        <w:t xml:space="preserve"> טעויות ברישום יוצר</w:t>
      </w:r>
      <w:r w:rsidRPr="0046320F">
        <w:rPr>
          <w:rFonts w:eastAsia="Calibri" w:hint="cs"/>
          <w:rtl/>
        </w:rPr>
        <w:t>ות</w:t>
      </w:r>
      <w:r w:rsidRPr="0046320F">
        <w:rPr>
          <w:rFonts w:eastAsia="Calibri"/>
          <w:rtl/>
        </w:rPr>
        <w:t xml:space="preserve"> כפילויות ושיוך</w:t>
      </w:r>
      <w:r w:rsidRPr="0046320F">
        <w:rPr>
          <w:rFonts w:eastAsia="Calibri" w:hint="cs"/>
          <w:rtl/>
        </w:rPr>
        <w:t xml:space="preserve"> </w:t>
      </w:r>
      <w:r w:rsidRPr="0046320F">
        <w:rPr>
          <w:rFonts w:eastAsia="Calibri"/>
          <w:rtl/>
        </w:rPr>
        <w:t>תיקים לעובדים שאינם מטפלים</w:t>
      </w:r>
      <w:r w:rsidRPr="0046320F">
        <w:rPr>
          <w:rFonts w:eastAsia="Calibri" w:hint="cs"/>
          <w:rtl/>
        </w:rPr>
        <w:t xml:space="preserve"> בתיקים</w:t>
      </w:r>
      <w:r w:rsidRPr="0046320F">
        <w:rPr>
          <w:rFonts w:eastAsia="Calibri"/>
          <w:rtl/>
        </w:rPr>
        <w:t xml:space="preserve"> בפועל. כדי להתמודד עם </w:t>
      </w:r>
      <w:r w:rsidRPr="0046320F">
        <w:rPr>
          <w:rFonts w:eastAsia="Calibri" w:hint="cs"/>
          <w:rtl/>
        </w:rPr>
        <w:t>סוגיות אלה</w:t>
      </w:r>
      <w:r w:rsidRPr="0046320F">
        <w:rPr>
          <w:rFonts w:eastAsia="Calibri"/>
          <w:rtl/>
        </w:rPr>
        <w:t xml:space="preserve"> </w:t>
      </w:r>
      <w:r w:rsidRPr="0046320F">
        <w:rPr>
          <w:rFonts w:eastAsia="Calibri" w:hint="cs"/>
          <w:rtl/>
        </w:rPr>
        <w:t xml:space="preserve">העירייה </w:t>
      </w:r>
      <w:r w:rsidRPr="0046320F">
        <w:rPr>
          <w:rFonts w:eastAsia="Calibri"/>
          <w:rtl/>
        </w:rPr>
        <w:t>פועל</w:t>
      </w:r>
      <w:r w:rsidRPr="0046320F">
        <w:rPr>
          <w:rFonts w:eastAsia="Calibri" w:hint="cs"/>
          <w:rtl/>
        </w:rPr>
        <w:t>ת</w:t>
      </w:r>
      <w:r w:rsidRPr="0046320F">
        <w:rPr>
          <w:rFonts w:eastAsia="Calibri"/>
          <w:rtl/>
        </w:rPr>
        <w:t xml:space="preserve"> להצלבת נתונים כללית כדי </w:t>
      </w:r>
      <w:r w:rsidRPr="0046320F">
        <w:rPr>
          <w:rFonts w:eastAsia="Calibri"/>
          <w:rtl/>
        </w:rPr>
        <w:t>לאמוד</w:t>
      </w:r>
      <w:r w:rsidRPr="0046320F">
        <w:rPr>
          <w:rFonts w:eastAsia="Calibri"/>
          <w:rtl/>
        </w:rPr>
        <w:t xml:space="preserve"> את מספר התיקים בפועל.</w:t>
      </w:r>
      <w:r w:rsidRPr="0046320F">
        <w:rPr>
          <w:rFonts w:eastAsia="Calibri" w:hint="cs"/>
          <w:rtl/>
        </w:rPr>
        <w:t xml:space="preserve"> כמו כן</w:t>
      </w:r>
      <w:r w:rsidRPr="0046320F">
        <w:rPr>
          <w:rFonts w:eastAsia="Calibri"/>
          <w:rtl/>
        </w:rPr>
        <w:t>, בכוונת</w:t>
      </w:r>
      <w:r w:rsidRPr="0046320F">
        <w:rPr>
          <w:rFonts w:eastAsia="Calibri" w:hint="cs"/>
          <w:rtl/>
        </w:rPr>
        <w:t>ה</w:t>
      </w:r>
      <w:r w:rsidRPr="0046320F">
        <w:rPr>
          <w:rFonts w:eastAsia="Calibri"/>
          <w:rtl/>
        </w:rPr>
        <w:t xml:space="preserve"> לייעל את מערכת התיעדוף והחלוקה של התיקים בהתאם להכשרתו ו</w:t>
      </w:r>
      <w:r w:rsidRPr="0046320F">
        <w:rPr>
          <w:rFonts w:eastAsia="Calibri" w:hint="cs"/>
          <w:rtl/>
        </w:rPr>
        <w:t>ל</w:t>
      </w:r>
      <w:r w:rsidRPr="0046320F">
        <w:rPr>
          <w:rFonts w:eastAsia="Calibri"/>
          <w:rtl/>
        </w:rPr>
        <w:t>כישוריו של העובד.</w:t>
      </w:r>
    </w:p>
    <w:p w:rsidR="0046320F" w:rsidRPr="0046320F" w:rsidP="00AE3F30" w14:paraId="4CCAB0B4" w14:textId="77777777">
      <w:pPr>
        <w:spacing w:line="269" w:lineRule="auto"/>
        <w:ind w:left="-567"/>
        <w:rPr>
          <w:rFonts w:eastAsia="Calibri"/>
          <w:szCs w:val="20"/>
          <w:rtl/>
          <w:lang w:eastAsia="he-IL"/>
        </w:rPr>
      </w:pPr>
    </w:p>
    <w:p w:rsidR="0046320F" w:rsidRPr="0046320F" w:rsidP="00AE3F30" w14:paraId="16E9D43E" w14:textId="77777777">
      <w:pPr>
        <w:spacing w:line="269" w:lineRule="auto"/>
        <w:rPr>
          <w:rFonts w:eastAsia="Calibri"/>
          <w:rtl/>
          <w:lang w:eastAsia="he-IL"/>
        </w:rPr>
      </w:pPr>
      <w:r w:rsidRPr="0046320F">
        <w:rPr>
          <w:rFonts w:eastAsia="Calibri" w:hint="cs"/>
          <w:rtl/>
          <w:lang w:eastAsia="he-IL"/>
        </w:rPr>
        <w:t xml:space="preserve">עיריית </w:t>
      </w:r>
      <w:r w:rsidRPr="0046320F">
        <w:rPr>
          <w:rFonts w:eastAsia="Calibri" w:hint="cs"/>
          <w:b/>
          <w:bCs/>
          <w:rtl/>
          <w:lang w:eastAsia="he-IL"/>
        </w:rPr>
        <w:t>קריית מוצקין</w:t>
      </w:r>
      <w:r w:rsidRPr="0046320F">
        <w:rPr>
          <w:rFonts w:eastAsia="Calibri" w:hint="cs"/>
          <w:rtl/>
          <w:lang w:eastAsia="he-IL"/>
        </w:rPr>
        <w:t xml:space="preserve"> מסרה בתשובתה כי העובדה שבשנים</w:t>
      </w:r>
      <w:r w:rsidRPr="0046320F">
        <w:rPr>
          <w:rFonts w:eastAsia="Calibri"/>
          <w:rtl/>
          <w:lang w:eastAsia="he-IL"/>
        </w:rPr>
        <w:t xml:space="preserve"> </w:t>
      </w:r>
      <w:r w:rsidRPr="0046320F">
        <w:rPr>
          <w:rFonts w:eastAsia="Calibri" w:hint="cs"/>
          <w:rtl/>
          <w:lang w:eastAsia="he-IL"/>
        </w:rPr>
        <w:t>2022 - 2024 פחת מספר תיקי הרווחה מחד גיסא, אולם בשנים 2022 - 2025 חל גידול</w:t>
      </w:r>
      <w:r w:rsidRPr="0046320F">
        <w:rPr>
          <w:rFonts w:eastAsia="Calibri"/>
          <w:rtl/>
          <w:lang w:eastAsia="he-IL"/>
        </w:rPr>
        <w:t xml:space="preserve"> בשיעור </w:t>
      </w:r>
      <w:r w:rsidRPr="0046320F">
        <w:rPr>
          <w:rFonts w:eastAsia="Calibri"/>
          <w:rtl/>
          <w:lang w:eastAsia="he-IL"/>
        </w:rPr>
        <w:t>העו"סים</w:t>
      </w:r>
      <w:r w:rsidRPr="0046320F">
        <w:rPr>
          <w:rFonts w:eastAsia="Calibri"/>
          <w:rtl/>
          <w:lang w:eastAsia="he-IL"/>
        </w:rPr>
        <w:t xml:space="preserve"> </w:t>
      </w:r>
      <w:r w:rsidRPr="0046320F">
        <w:rPr>
          <w:rFonts w:eastAsia="Calibri" w:hint="cs"/>
          <w:rtl/>
          <w:lang w:eastAsia="he-IL"/>
        </w:rPr>
        <w:t>שמוטל עליהם</w:t>
      </w:r>
      <w:r w:rsidRPr="0046320F">
        <w:rPr>
          <w:rFonts w:eastAsia="Calibri"/>
          <w:rtl/>
          <w:lang w:eastAsia="he-IL"/>
        </w:rPr>
        <w:t xml:space="preserve"> עומס </w:t>
      </w:r>
      <w:r w:rsidRPr="0046320F">
        <w:rPr>
          <w:rFonts w:eastAsia="Calibri" w:hint="cs"/>
          <w:rtl/>
          <w:lang w:eastAsia="he-IL"/>
        </w:rPr>
        <w:t xml:space="preserve">רב של </w:t>
      </w:r>
      <w:r w:rsidRPr="0046320F">
        <w:rPr>
          <w:rFonts w:eastAsia="Calibri"/>
          <w:rtl/>
          <w:lang w:eastAsia="he-IL"/>
        </w:rPr>
        <w:t>תיקים</w:t>
      </w:r>
      <w:r w:rsidRPr="0046320F">
        <w:rPr>
          <w:rFonts w:eastAsia="Calibri" w:hint="cs"/>
          <w:rtl/>
          <w:lang w:eastAsia="he-IL"/>
        </w:rPr>
        <w:t xml:space="preserve"> מאידך גיסא</w:t>
      </w:r>
      <w:r w:rsidRPr="0046320F">
        <w:rPr>
          <w:rFonts w:eastAsia="Calibri"/>
          <w:rtl/>
          <w:lang w:eastAsia="he-IL"/>
        </w:rPr>
        <w:t xml:space="preserve"> מעיד</w:t>
      </w:r>
      <w:r w:rsidRPr="0046320F">
        <w:rPr>
          <w:rFonts w:eastAsia="Calibri" w:hint="cs"/>
          <w:rtl/>
          <w:lang w:eastAsia="he-IL"/>
        </w:rPr>
        <w:t>ה</w:t>
      </w:r>
      <w:r w:rsidRPr="0046320F">
        <w:rPr>
          <w:rFonts w:eastAsia="Calibri"/>
          <w:rtl/>
          <w:lang w:eastAsia="he-IL"/>
        </w:rPr>
        <w:t xml:space="preserve"> כי המלחמה </w:t>
      </w:r>
      <w:r w:rsidRPr="0046320F">
        <w:rPr>
          <w:rFonts w:eastAsia="Calibri" w:hint="cs"/>
          <w:rtl/>
          <w:lang w:eastAsia="he-IL"/>
        </w:rPr>
        <w:t>גרמה לשינוי</w:t>
      </w:r>
      <w:r w:rsidRPr="0046320F">
        <w:rPr>
          <w:rFonts w:eastAsia="Calibri"/>
          <w:rtl/>
          <w:lang w:eastAsia="he-IL"/>
        </w:rPr>
        <w:t xml:space="preserve"> </w:t>
      </w:r>
      <w:r w:rsidRPr="0046320F">
        <w:rPr>
          <w:rFonts w:eastAsia="Calibri" w:hint="cs"/>
          <w:rtl/>
          <w:lang w:eastAsia="he-IL"/>
        </w:rPr>
        <w:t>ב</w:t>
      </w:r>
      <w:r w:rsidRPr="0046320F">
        <w:rPr>
          <w:rFonts w:eastAsia="Calibri"/>
          <w:rtl/>
          <w:lang w:eastAsia="he-IL"/>
        </w:rPr>
        <w:t>אופי התיקים: הם הפכו מורכבים יותר,</w:t>
      </w:r>
      <w:r w:rsidRPr="0046320F">
        <w:rPr>
          <w:rFonts w:eastAsia="Calibri" w:hint="cs"/>
          <w:rtl/>
          <w:lang w:eastAsia="he-IL"/>
        </w:rPr>
        <w:t xml:space="preserve"> </w:t>
      </w:r>
      <w:r w:rsidRPr="0046320F">
        <w:rPr>
          <w:rFonts w:eastAsia="Calibri"/>
          <w:rtl/>
          <w:lang w:eastAsia="he-IL"/>
        </w:rPr>
        <w:t xml:space="preserve">אינטנסיביים יותר ודורשים משאבי זמן וטיפול רבים יותר. </w:t>
      </w:r>
      <w:r w:rsidRPr="0046320F">
        <w:rPr>
          <w:rFonts w:eastAsia="Calibri" w:hint="cs"/>
          <w:rtl/>
          <w:lang w:eastAsia="he-IL"/>
        </w:rPr>
        <w:t>העירייה נערכת</w:t>
      </w:r>
      <w:r w:rsidRPr="0046320F">
        <w:rPr>
          <w:rFonts w:eastAsia="Calibri"/>
          <w:rtl/>
          <w:lang w:eastAsia="he-IL"/>
        </w:rPr>
        <w:t xml:space="preserve"> להעמיק</w:t>
      </w:r>
      <w:r w:rsidRPr="0046320F">
        <w:rPr>
          <w:rFonts w:eastAsia="Calibri" w:hint="cs"/>
          <w:rtl/>
          <w:lang w:eastAsia="he-IL"/>
        </w:rPr>
        <w:t xml:space="preserve"> </w:t>
      </w:r>
      <w:r w:rsidRPr="0046320F">
        <w:rPr>
          <w:rFonts w:eastAsia="Calibri"/>
          <w:rtl/>
          <w:lang w:eastAsia="he-IL"/>
        </w:rPr>
        <w:t>בבדיקת סוגיה זו, מתוך הבנה ש</w:t>
      </w:r>
      <w:r w:rsidRPr="0046320F">
        <w:rPr>
          <w:rFonts w:eastAsia="Calibri" w:hint="cs"/>
          <w:rtl/>
          <w:lang w:eastAsia="he-IL"/>
        </w:rPr>
        <w:t>היא</w:t>
      </w:r>
      <w:r w:rsidRPr="0046320F">
        <w:rPr>
          <w:rFonts w:eastAsia="Calibri"/>
          <w:rtl/>
          <w:lang w:eastAsia="he-IL"/>
        </w:rPr>
        <w:t xml:space="preserve"> מתמודד</w:t>
      </w:r>
      <w:r w:rsidRPr="0046320F">
        <w:rPr>
          <w:rFonts w:eastAsia="Calibri" w:hint="cs"/>
          <w:rtl/>
          <w:lang w:eastAsia="he-IL"/>
        </w:rPr>
        <w:t>ת</w:t>
      </w:r>
      <w:r w:rsidRPr="0046320F">
        <w:rPr>
          <w:rFonts w:eastAsia="Calibri"/>
          <w:rtl/>
          <w:lang w:eastAsia="he-IL"/>
        </w:rPr>
        <w:t xml:space="preserve"> עם "המחירים השקופים" של</w:t>
      </w:r>
      <w:r w:rsidRPr="0046320F">
        <w:rPr>
          <w:rFonts w:eastAsia="Calibri" w:hint="cs"/>
          <w:rtl/>
          <w:lang w:eastAsia="he-IL"/>
        </w:rPr>
        <w:t xml:space="preserve"> </w:t>
      </w:r>
      <w:r w:rsidRPr="0046320F">
        <w:rPr>
          <w:rFonts w:eastAsia="Calibri"/>
          <w:rtl/>
          <w:lang w:eastAsia="he-IL"/>
        </w:rPr>
        <w:t xml:space="preserve">המלחמה: </w:t>
      </w:r>
      <w:r w:rsidRPr="0046320F">
        <w:rPr>
          <w:rFonts w:eastAsia="Calibri" w:hint="cs"/>
          <w:rtl/>
          <w:lang w:eastAsia="he-IL"/>
        </w:rPr>
        <w:t>גידול</w:t>
      </w:r>
      <w:r w:rsidRPr="0046320F">
        <w:rPr>
          <w:rFonts w:eastAsia="Calibri"/>
          <w:rtl/>
          <w:lang w:eastAsia="he-IL"/>
        </w:rPr>
        <w:t xml:space="preserve"> ב</w:t>
      </w:r>
      <w:r w:rsidRPr="0046320F">
        <w:rPr>
          <w:rFonts w:eastAsia="Calibri" w:hint="cs"/>
          <w:rtl/>
          <w:lang w:eastAsia="he-IL"/>
        </w:rPr>
        <w:t xml:space="preserve">מספר </w:t>
      </w:r>
      <w:r w:rsidRPr="0046320F">
        <w:rPr>
          <w:rFonts w:eastAsia="Calibri"/>
          <w:rtl/>
          <w:lang w:eastAsia="he-IL"/>
        </w:rPr>
        <w:t xml:space="preserve">מקרי </w:t>
      </w:r>
      <w:r w:rsidRPr="0046320F">
        <w:rPr>
          <w:rFonts w:eastAsia="Calibri" w:hint="cs"/>
          <w:rtl/>
          <w:lang w:eastAsia="he-IL"/>
        </w:rPr>
        <w:t>ה</w:t>
      </w:r>
      <w:r w:rsidRPr="0046320F">
        <w:rPr>
          <w:rFonts w:eastAsia="Calibri"/>
          <w:rtl/>
          <w:lang w:eastAsia="he-IL"/>
        </w:rPr>
        <w:t xml:space="preserve">גירושין </w:t>
      </w:r>
      <w:r w:rsidRPr="0046320F">
        <w:rPr>
          <w:rFonts w:eastAsia="Calibri" w:hint="cs"/>
          <w:rtl/>
          <w:lang w:eastAsia="he-IL"/>
        </w:rPr>
        <w:t>(</w:t>
      </w:r>
      <w:r w:rsidRPr="0046320F">
        <w:rPr>
          <w:rFonts w:eastAsia="Calibri"/>
          <w:rtl/>
          <w:lang w:eastAsia="he-IL"/>
        </w:rPr>
        <w:t>בדגש על משפחות מילואים</w:t>
      </w:r>
      <w:r w:rsidRPr="0046320F">
        <w:rPr>
          <w:rFonts w:eastAsia="Calibri" w:hint="cs"/>
          <w:rtl/>
          <w:lang w:eastAsia="he-IL"/>
        </w:rPr>
        <w:t>)</w:t>
      </w:r>
      <w:r w:rsidRPr="0046320F">
        <w:rPr>
          <w:rFonts w:eastAsia="Calibri"/>
          <w:rtl/>
          <w:lang w:eastAsia="he-IL"/>
        </w:rPr>
        <w:t>, אלימות במשפחה</w:t>
      </w:r>
      <w:r w:rsidRPr="0046320F">
        <w:rPr>
          <w:rFonts w:eastAsia="Calibri" w:hint="cs"/>
          <w:rtl/>
          <w:lang w:eastAsia="he-IL"/>
        </w:rPr>
        <w:t xml:space="preserve"> </w:t>
      </w:r>
      <w:r w:rsidRPr="0046320F">
        <w:rPr>
          <w:rFonts w:eastAsia="Calibri"/>
          <w:rtl/>
          <w:lang w:eastAsia="he-IL"/>
        </w:rPr>
        <w:t>ומצוקות פוסט-טראומטיות, שמחייבות התערבות עומק גם אם מספר התיקים "על</w:t>
      </w:r>
      <w:r w:rsidRPr="0046320F">
        <w:rPr>
          <w:rFonts w:eastAsia="Calibri" w:hint="cs"/>
          <w:rtl/>
          <w:lang w:eastAsia="he-IL"/>
        </w:rPr>
        <w:t xml:space="preserve"> </w:t>
      </w:r>
      <w:r w:rsidRPr="0046320F">
        <w:rPr>
          <w:rFonts w:eastAsia="Calibri"/>
          <w:rtl/>
          <w:lang w:eastAsia="he-IL"/>
        </w:rPr>
        <w:t xml:space="preserve">הנייר" </w:t>
      </w:r>
      <w:r w:rsidRPr="0046320F">
        <w:rPr>
          <w:rFonts w:eastAsia="Calibri" w:hint="cs"/>
          <w:rtl/>
          <w:lang w:eastAsia="he-IL"/>
        </w:rPr>
        <w:t>פחת</w:t>
      </w:r>
      <w:r w:rsidRPr="0046320F">
        <w:rPr>
          <w:rFonts w:eastAsia="Calibri"/>
          <w:rtl/>
          <w:lang w:eastAsia="he-IL"/>
        </w:rPr>
        <w:t>.</w:t>
      </w:r>
    </w:p>
    <w:p w:rsidR="0046320F" w:rsidRPr="0046320F" w:rsidP="00AE3F30" w14:paraId="238002C0" w14:textId="77777777">
      <w:pPr>
        <w:spacing w:line="269" w:lineRule="auto"/>
        <w:ind w:left="-567"/>
        <w:rPr>
          <w:rFonts w:eastAsia="Calibri"/>
          <w:szCs w:val="20"/>
          <w:rtl/>
          <w:lang w:eastAsia="he-IL"/>
        </w:rPr>
      </w:pPr>
    </w:p>
    <w:p w:rsidR="0046320F" w:rsidRPr="0046320F" w:rsidP="00AE3F30" w14:paraId="00F64A62" w14:textId="77777777">
      <w:pPr>
        <w:spacing w:line="269" w:lineRule="auto"/>
        <w:rPr>
          <w:rFonts w:ascii="David" w:eastAsia="Calibri" w:hAnsi="David"/>
          <w:rtl/>
          <w:lang w:eastAsia="he-IL"/>
        </w:rPr>
      </w:pPr>
      <w:r w:rsidRPr="0046320F">
        <w:rPr>
          <w:rFonts w:ascii="David" w:eastAsia="Calibri" w:hAnsi="David" w:hint="cs"/>
          <w:rtl/>
          <w:lang w:eastAsia="he-IL"/>
        </w:rPr>
        <w:t xml:space="preserve">מנהלי </w:t>
      </w:r>
      <w:r w:rsidRPr="0046320F">
        <w:rPr>
          <w:rFonts w:ascii="David" w:eastAsia="Calibri" w:hAnsi="David" w:hint="cs"/>
          <w:rtl/>
          <w:lang w:eastAsia="he-IL"/>
        </w:rPr>
        <w:t>המש"חים</w:t>
      </w:r>
      <w:r w:rsidRPr="0046320F">
        <w:rPr>
          <w:rFonts w:ascii="David" w:eastAsia="Calibri" w:hAnsi="David" w:hint="cs"/>
          <w:rtl/>
          <w:lang w:eastAsia="he-IL"/>
        </w:rPr>
        <w:t xml:space="preserve"> ועובדיהם ברשויות המקומיות שנבדקו ציינו לפני צוות הביקורת את עניין העומס על </w:t>
      </w:r>
      <w:r w:rsidRPr="0046320F">
        <w:rPr>
          <w:rFonts w:ascii="David" w:eastAsia="Calibri" w:hAnsi="David" w:hint="cs"/>
          <w:rtl/>
          <w:lang w:eastAsia="he-IL"/>
        </w:rPr>
        <w:t>העו"סים</w:t>
      </w:r>
      <w:r w:rsidRPr="0046320F">
        <w:rPr>
          <w:rFonts w:ascii="David" w:eastAsia="Calibri" w:hAnsi="David" w:hint="cs"/>
          <w:rtl/>
          <w:lang w:eastAsia="he-IL"/>
        </w:rPr>
        <w:t xml:space="preserve"> </w:t>
      </w:r>
      <w:r w:rsidRPr="0046320F">
        <w:rPr>
          <w:rFonts w:ascii="David" w:eastAsia="Calibri" w:hAnsi="David" w:hint="cs"/>
          <w:rtl/>
          <w:lang w:eastAsia="he-IL"/>
        </w:rPr>
        <w:t>והכבדתו</w:t>
      </w:r>
      <w:r w:rsidRPr="0046320F">
        <w:rPr>
          <w:rFonts w:ascii="David" w:eastAsia="Calibri" w:hAnsi="David" w:hint="cs"/>
          <w:rtl/>
          <w:lang w:eastAsia="he-IL"/>
        </w:rPr>
        <w:t xml:space="preserve"> בעקבות המלחמה, כמפורט להלן:</w:t>
      </w:r>
    </w:p>
    <w:p w:rsidR="0046320F" w:rsidRPr="0046320F" w:rsidP="00AE3F30" w14:paraId="039041C9" w14:textId="77777777">
      <w:pPr>
        <w:spacing w:line="269" w:lineRule="auto"/>
        <w:ind w:left="-567"/>
        <w:rPr>
          <w:rFonts w:eastAsia="Calibri"/>
          <w:szCs w:val="20"/>
          <w:rtl/>
          <w:lang w:eastAsia="he-IL"/>
        </w:rPr>
      </w:pPr>
    </w:p>
    <w:p w:rsidR="0046320F" w:rsidRPr="0046320F" w:rsidP="00AE3F30" w14:paraId="503867A1" w14:textId="77777777">
      <w:pPr>
        <w:spacing w:line="269" w:lineRule="auto"/>
        <w:rPr>
          <w:rFonts w:ascii="David" w:eastAsia="Calibri" w:hAnsi="David"/>
          <w:rtl/>
          <w:lang w:eastAsia="he-IL"/>
        </w:rPr>
      </w:pPr>
      <w:r w:rsidRPr="0046320F">
        <w:rPr>
          <w:rFonts w:eastAsia="Times New Roman" w:hint="cs"/>
          <w:bCs/>
          <w:spacing w:val="40"/>
          <w:rtl/>
        </w:rPr>
        <w:t>עיריית מגדל העמק:</w:t>
      </w:r>
      <w:r w:rsidRPr="0046320F">
        <w:rPr>
          <w:rFonts w:eastAsia="Calibri"/>
          <w:rtl/>
          <w:lang w:eastAsia="he-IL"/>
        </w:rPr>
        <w:t xml:space="preserve"> </w:t>
      </w:r>
      <w:r w:rsidRPr="0046320F">
        <w:rPr>
          <w:rFonts w:ascii="David" w:eastAsia="Calibri" w:hAnsi="David"/>
          <w:rtl/>
          <w:lang w:eastAsia="he-IL"/>
        </w:rPr>
        <w:t>עם פרוץ המלחמה חלה עלייה חדה בהיקף המשימות</w:t>
      </w:r>
      <w:r w:rsidRPr="0046320F">
        <w:rPr>
          <w:rFonts w:ascii="David" w:eastAsia="Calibri" w:hAnsi="David" w:hint="cs"/>
          <w:rtl/>
          <w:lang w:eastAsia="he-IL"/>
        </w:rPr>
        <w:t xml:space="preserve"> של המדור לאזרחים ותיקים, מאחר שהוא </w:t>
      </w:r>
      <w:r w:rsidRPr="0046320F">
        <w:rPr>
          <w:rFonts w:ascii="David" w:eastAsia="Calibri" w:hAnsi="David"/>
          <w:rtl/>
          <w:lang w:eastAsia="he-IL"/>
        </w:rPr>
        <w:t xml:space="preserve">נדרש לתת מענה לאוכלוסייה רחבה יותר תוך מחסור ניכר בתקני כוח </w:t>
      </w:r>
      <w:r w:rsidRPr="0046320F">
        <w:rPr>
          <w:rFonts w:ascii="David" w:eastAsia="Calibri" w:hAnsi="David" w:hint="cs"/>
          <w:rtl/>
          <w:lang w:eastAsia="he-IL"/>
        </w:rPr>
        <w:t>ה</w:t>
      </w:r>
      <w:r w:rsidRPr="0046320F">
        <w:rPr>
          <w:rFonts w:ascii="David" w:eastAsia="Calibri" w:hAnsi="David"/>
          <w:rtl/>
          <w:lang w:eastAsia="he-IL"/>
        </w:rPr>
        <w:t>אדם</w:t>
      </w:r>
      <w:r w:rsidRPr="0046320F">
        <w:rPr>
          <w:rFonts w:ascii="David" w:eastAsia="Calibri" w:hAnsi="David" w:hint="cs"/>
          <w:rtl/>
          <w:lang w:eastAsia="he-IL"/>
        </w:rPr>
        <w:t xml:space="preserve">. מצב זה </w:t>
      </w:r>
      <w:r w:rsidRPr="0046320F">
        <w:rPr>
          <w:rFonts w:ascii="David" w:eastAsia="Calibri" w:hAnsi="David"/>
          <w:rtl/>
          <w:lang w:eastAsia="he-IL"/>
        </w:rPr>
        <w:t>הוביל לעומס מתמשך על הצוות הקיים.</w:t>
      </w:r>
      <w:r w:rsidRPr="0046320F">
        <w:rPr>
          <w:rFonts w:ascii="David" w:eastAsia="Calibri" w:hAnsi="David" w:hint="cs"/>
          <w:rtl/>
          <w:lang w:eastAsia="he-IL"/>
        </w:rPr>
        <w:t xml:space="preserve"> לדוגמה,</w:t>
      </w:r>
      <w:r w:rsidRPr="0046320F">
        <w:rPr>
          <w:rFonts w:ascii="David" w:eastAsia="Calibri" w:hAnsi="David"/>
          <w:rtl/>
          <w:lang w:eastAsia="he-IL"/>
        </w:rPr>
        <w:t xml:space="preserve"> </w:t>
      </w:r>
      <w:r w:rsidRPr="0046320F">
        <w:rPr>
          <w:rFonts w:ascii="David" w:eastAsia="Calibri" w:hAnsi="David" w:hint="cs"/>
          <w:rtl/>
          <w:lang w:eastAsia="he-IL"/>
        </w:rPr>
        <w:t xml:space="preserve">נוצר עומס חריג על צוות </w:t>
      </w:r>
      <w:r w:rsidRPr="0046320F">
        <w:rPr>
          <w:rFonts w:ascii="David" w:eastAsia="Calibri" w:hAnsi="David" w:hint="cs"/>
          <w:rtl/>
          <w:lang w:eastAsia="he-IL"/>
        </w:rPr>
        <w:t>העו"ס</w:t>
      </w:r>
      <w:r w:rsidRPr="0046320F">
        <w:rPr>
          <w:rFonts w:ascii="David" w:eastAsia="Calibri" w:hAnsi="David" w:hint="cs"/>
          <w:rtl/>
          <w:lang w:eastAsia="he-IL"/>
        </w:rPr>
        <w:t xml:space="preserve"> עקב פניות רבות שקיבלו </w:t>
      </w:r>
      <w:r w:rsidRPr="0046320F">
        <w:rPr>
          <w:rFonts w:ascii="David" w:eastAsia="Calibri" w:hAnsi="David" w:hint="cs"/>
          <w:rtl/>
          <w:lang w:eastAsia="he-IL"/>
        </w:rPr>
        <w:t>המש"חים</w:t>
      </w:r>
      <w:r w:rsidRPr="0046320F">
        <w:rPr>
          <w:rFonts w:ascii="David" w:eastAsia="Calibri" w:hAnsi="David" w:hint="cs"/>
          <w:rtl/>
          <w:lang w:eastAsia="he-IL"/>
        </w:rPr>
        <w:t xml:space="preserve"> מאזרחים ותיקים המתגוררים בתחומה המוניציפלי של הרשות המקומית שבבתיהם לא היו קיימים אמצעי מיגון (כגון ממ"ד או ממ"ק). צוות </w:t>
      </w:r>
      <w:r w:rsidRPr="0046320F">
        <w:rPr>
          <w:rFonts w:ascii="David" w:eastAsia="Calibri" w:hAnsi="David" w:hint="cs"/>
          <w:rtl/>
          <w:lang w:eastAsia="he-IL"/>
        </w:rPr>
        <w:t>המש"ח</w:t>
      </w:r>
      <w:r w:rsidRPr="0046320F">
        <w:rPr>
          <w:rFonts w:ascii="David" w:eastAsia="Calibri" w:hAnsi="David" w:hint="cs"/>
          <w:rtl/>
          <w:lang w:eastAsia="he-IL"/>
        </w:rPr>
        <w:t xml:space="preserve"> נדרש לתת</w:t>
      </w:r>
      <w:r w:rsidRPr="0046320F">
        <w:rPr>
          <w:rFonts w:ascii="David" w:eastAsia="Calibri" w:hAnsi="David"/>
          <w:rtl/>
          <w:lang w:eastAsia="he-IL"/>
        </w:rPr>
        <w:t xml:space="preserve"> </w:t>
      </w:r>
      <w:r w:rsidRPr="0046320F">
        <w:rPr>
          <w:rFonts w:ascii="David" w:eastAsia="Calibri" w:hAnsi="David" w:hint="cs"/>
          <w:rtl/>
          <w:lang w:eastAsia="he-IL"/>
        </w:rPr>
        <w:t xml:space="preserve">להם </w:t>
      </w:r>
      <w:r w:rsidRPr="0046320F">
        <w:rPr>
          <w:rFonts w:ascii="David" w:eastAsia="Calibri" w:hAnsi="David"/>
          <w:rtl/>
          <w:lang w:eastAsia="he-IL"/>
        </w:rPr>
        <w:t xml:space="preserve">מענה מידי ותמיכה נפשית, </w:t>
      </w:r>
      <w:r w:rsidRPr="0046320F">
        <w:rPr>
          <w:rFonts w:ascii="David" w:eastAsia="Calibri" w:hAnsi="David" w:hint="cs"/>
          <w:rtl/>
          <w:lang w:eastAsia="he-IL"/>
        </w:rPr>
        <w:t xml:space="preserve">לעיתים </w:t>
      </w:r>
      <w:r w:rsidRPr="0046320F">
        <w:rPr>
          <w:rFonts w:ascii="David" w:eastAsia="Calibri" w:hAnsi="David"/>
          <w:rtl/>
          <w:lang w:eastAsia="he-IL"/>
        </w:rPr>
        <w:t>גם ללא פתיחת תיקים רשמיים</w:t>
      </w:r>
      <w:r w:rsidRPr="0046320F">
        <w:rPr>
          <w:rFonts w:ascii="David" w:eastAsia="Calibri" w:hAnsi="David" w:hint="cs"/>
          <w:rtl/>
          <w:lang w:eastAsia="he-IL"/>
        </w:rPr>
        <w:t xml:space="preserve">. יצוין כי בד בבד עם ההכבדה בעומס התמודדו </w:t>
      </w:r>
      <w:r w:rsidRPr="0046320F">
        <w:rPr>
          <w:rFonts w:ascii="David" w:eastAsia="Calibri" w:hAnsi="David"/>
          <w:rtl/>
          <w:lang w:eastAsia="he-IL"/>
        </w:rPr>
        <w:t>העו</w:t>
      </w:r>
      <w:r w:rsidRPr="0046320F">
        <w:rPr>
          <w:rFonts w:ascii="David" w:eastAsia="Calibri" w:hAnsi="David" w:hint="cs"/>
          <w:rtl/>
          <w:lang w:eastAsia="he-IL"/>
        </w:rPr>
        <w:t>"ס</w:t>
      </w:r>
      <w:r w:rsidRPr="0046320F">
        <w:rPr>
          <w:rFonts w:ascii="David" w:eastAsia="Calibri" w:hAnsi="David"/>
          <w:rtl/>
          <w:lang w:eastAsia="he-IL"/>
        </w:rPr>
        <w:t>ים</w:t>
      </w:r>
      <w:r w:rsidRPr="0046320F">
        <w:rPr>
          <w:rFonts w:ascii="David" w:eastAsia="Calibri" w:hAnsi="David"/>
          <w:rtl/>
          <w:lang w:eastAsia="he-IL"/>
        </w:rPr>
        <w:t xml:space="preserve"> </w:t>
      </w:r>
      <w:r w:rsidRPr="0046320F">
        <w:rPr>
          <w:rFonts w:ascii="David" w:eastAsia="Calibri" w:hAnsi="David" w:hint="cs"/>
          <w:rtl/>
          <w:lang w:eastAsia="he-IL"/>
        </w:rPr>
        <w:t xml:space="preserve">בעצמם </w:t>
      </w:r>
      <w:r w:rsidRPr="0046320F">
        <w:rPr>
          <w:rFonts w:ascii="David" w:eastAsia="Calibri" w:hAnsi="David"/>
          <w:rtl/>
          <w:lang w:eastAsia="he-IL"/>
        </w:rPr>
        <w:t>עם עומס רגשי ניכר</w:t>
      </w:r>
      <w:r w:rsidRPr="0046320F">
        <w:rPr>
          <w:rFonts w:ascii="David" w:eastAsia="Calibri" w:hAnsi="David" w:hint="cs"/>
          <w:rtl/>
          <w:lang w:eastAsia="he-IL"/>
        </w:rPr>
        <w:t>,</w:t>
      </w:r>
      <w:r w:rsidRPr="0046320F">
        <w:rPr>
          <w:rFonts w:ascii="David" w:eastAsia="Calibri" w:hAnsi="David"/>
          <w:rtl/>
          <w:lang w:eastAsia="he-IL"/>
        </w:rPr>
        <w:t xml:space="preserve"> שחיקה גבוהה ופער בין היקף הפניות לבין המשאבים והתקנים הקיימים.</w:t>
      </w:r>
    </w:p>
    <w:p w:rsidR="0046320F" w:rsidRPr="0046320F" w:rsidP="00AE3F30" w14:paraId="1EEC65E3" w14:textId="77777777">
      <w:pPr>
        <w:spacing w:line="269" w:lineRule="auto"/>
        <w:ind w:left="-567"/>
        <w:rPr>
          <w:rFonts w:eastAsia="Calibri"/>
          <w:szCs w:val="20"/>
          <w:rtl/>
          <w:lang w:eastAsia="he-IL"/>
        </w:rPr>
      </w:pPr>
    </w:p>
    <w:p w:rsidR="0046320F" w:rsidRPr="0046320F" w:rsidP="00AE3F30" w14:paraId="6E0D7A3F" w14:textId="77777777">
      <w:pPr>
        <w:spacing w:line="269" w:lineRule="auto"/>
        <w:rPr>
          <w:rFonts w:ascii="David" w:eastAsia="Calibri" w:hAnsi="David"/>
          <w:rtl/>
          <w:lang w:eastAsia="he-IL"/>
        </w:rPr>
      </w:pPr>
      <w:r w:rsidRPr="0046320F">
        <w:rPr>
          <w:rFonts w:eastAsia="Times New Roman" w:hint="cs"/>
          <w:bCs/>
          <w:spacing w:val="40"/>
          <w:rtl/>
        </w:rPr>
        <w:t>עיריית מודיעין:</w:t>
      </w:r>
      <w:r w:rsidRPr="0046320F">
        <w:rPr>
          <w:rFonts w:eastAsia="Calibri"/>
          <w:rtl/>
          <w:lang w:eastAsia="he-IL"/>
        </w:rPr>
        <w:t xml:space="preserve"> </w:t>
      </w:r>
      <w:r w:rsidRPr="0046320F">
        <w:rPr>
          <w:rFonts w:ascii="David" w:eastAsia="Calibri" w:hAnsi="David" w:hint="cs"/>
          <w:rtl/>
          <w:lang w:eastAsia="he-IL"/>
        </w:rPr>
        <w:t xml:space="preserve">מנהלת </w:t>
      </w:r>
      <w:r w:rsidRPr="0046320F">
        <w:rPr>
          <w:rFonts w:ascii="David" w:eastAsia="Calibri" w:hAnsi="David" w:hint="cs"/>
          <w:rtl/>
          <w:lang w:eastAsia="he-IL"/>
        </w:rPr>
        <w:t>המש"ח</w:t>
      </w:r>
      <w:r w:rsidRPr="0046320F">
        <w:rPr>
          <w:rFonts w:ascii="David" w:eastAsia="Calibri" w:hAnsi="David" w:hint="cs"/>
          <w:rtl/>
          <w:lang w:eastAsia="he-IL"/>
        </w:rPr>
        <w:t xml:space="preserve"> מסרה לצוות הביקורת כי בתקופת הביקורת הייתה</w:t>
      </w:r>
      <w:r w:rsidRPr="0046320F">
        <w:rPr>
          <w:rFonts w:ascii="David" w:eastAsia="Calibri" w:hAnsi="David"/>
          <w:rtl/>
          <w:lang w:eastAsia="he-IL"/>
        </w:rPr>
        <w:t xml:space="preserve"> עלייה </w:t>
      </w:r>
      <w:r w:rsidRPr="0046320F">
        <w:rPr>
          <w:rFonts w:ascii="David" w:eastAsia="Calibri" w:hAnsi="David" w:hint="cs"/>
          <w:rtl/>
          <w:lang w:eastAsia="he-IL"/>
        </w:rPr>
        <w:t xml:space="preserve">מתמדת </w:t>
      </w:r>
      <w:r w:rsidRPr="0046320F">
        <w:rPr>
          <w:rFonts w:ascii="David" w:eastAsia="Calibri" w:hAnsi="David"/>
          <w:rtl/>
          <w:lang w:eastAsia="he-IL"/>
        </w:rPr>
        <w:t>בפניות</w:t>
      </w:r>
      <w:r w:rsidRPr="0046320F">
        <w:rPr>
          <w:rFonts w:ascii="David" w:eastAsia="Calibri" w:hAnsi="David" w:hint="cs"/>
          <w:rtl/>
          <w:lang w:eastAsia="he-IL"/>
        </w:rPr>
        <w:t xml:space="preserve"> תושבים</w:t>
      </w:r>
      <w:r w:rsidRPr="0046320F">
        <w:rPr>
          <w:rFonts w:ascii="David" w:eastAsia="Calibri" w:hAnsi="David"/>
          <w:rtl/>
          <w:lang w:eastAsia="he-IL"/>
        </w:rPr>
        <w:t xml:space="preserve">, </w:t>
      </w:r>
      <w:r w:rsidRPr="0046320F">
        <w:rPr>
          <w:rFonts w:ascii="David" w:eastAsia="Calibri" w:hAnsi="David" w:hint="cs"/>
          <w:rtl/>
          <w:lang w:eastAsia="he-IL"/>
        </w:rPr>
        <w:t xml:space="preserve">בלו שהוגדלו מצבת </w:t>
      </w:r>
      <w:r w:rsidRPr="0046320F">
        <w:rPr>
          <w:rFonts w:ascii="David" w:eastAsia="Calibri" w:hAnsi="David"/>
          <w:rtl/>
          <w:lang w:eastAsia="he-IL"/>
        </w:rPr>
        <w:t xml:space="preserve">כוח </w:t>
      </w:r>
      <w:r w:rsidRPr="0046320F">
        <w:rPr>
          <w:rFonts w:ascii="David" w:eastAsia="Calibri" w:hAnsi="David" w:hint="cs"/>
          <w:rtl/>
          <w:lang w:eastAsia="he-IL"/>
        </w:rPr>
        <w:t>ה</w:t>
      </w:r>
      <w:r w:rsidRPr="0046320F">
        <w:rPr>
          <w:rFonts w:ascii="David" w:eastAsia="Calibri" w:hAnsi="David"/>
          <w:rtl/>
          <w:lang w:eastAsia="he-IL"/>
        </w:rPr>
        <w:t>אדם ו</w:t>
      </w:r>
      <w:r w:rsidRPr="0046320F">
        <w:rPr>
          <w:rFonts w:ascii="David" w:eastAsia="Calibri" w:hAnsi="David" w:hint="cs"/>
          <w:rtl/>
          <w:lang w:eastAsia="he-IL"/>
        </w:rPr>
        <w:t>היקף ה</w:t>
      </w:r>
      <w:r w:rsidRPr="0046320F">
        <w:rPr>
          <w:rFonts w:ascii="David" w:eastAsia="Calibri" w:hAnsi="David"/>
          <w:rtl/>
          <w:lang w:eastAsia="he-IL"/>
        </w:rPr>
        <w:t>שירותים</w:t>
      </w:r>
      <w:r w:rsidRPr="0046320F">
        <w:rPr>
          <w:rFonts w:ascii="David" w:eastAsia="Calibri" w:hAnsi="David" w:hint="cs"/>
          <w:rtl/>
          <w:lang w:eastAsia="he-IL"/>
        </w:rPr>
        <w:t xml:space="preserve">, והדבר הגביר את העומס על </w:t>
      </w:r>
      <w:r w:rsidRPr="0046320F">
        <w:rPr>
          <w:rFonts w:ascii="David" w:eastAsia="Calibri" w:hAnsi="David" w:hint="cs"/>
          <w:rtl/>
          <w:lang w:eastAsia="he-IL"/>
        </w:rPr>
        <w:t>העו"סים</w:t>
      </w:r>
      <w:r w:rsidRPr="0046320F">
        <w:rPr>
          <w:rFonts w:ascii="David" w:eastAsia="Calibri" w:hAnsi="David" w:hint="cs"/>
          <w:rtl/>
          <w:lang w:eastAsia="he-IL"/>
        </w:rPr>
        <w:t>. העובדים דיווחו על קושי נפשי רב בעבודה, עד כדי קריסה.</w:t>
      </w:r>
    </w:p>
    <w:p w:rsidR="0046320F" w:rsidRPr="0046320F" w:rsidP="00AE3F30" w14:paraId="1617B95A" w14:textId="77777777">
      <w:pPr>
        <w:spacing w:line="269" w:lineRule="auto"/>
        <w:ind w:left="-567"/>
        <w:rPr>
          <w:rFonts w:eastAsia="Calibri"/>
          <w:szCs w:val="20"/>
          <w:rtl/>
          <w:lang w:eastAsia="he-IL"/>
        </w:rPr>
      </w:pPr>
    </w:p>
    <w:p w:rsidR="0046320F" w:rsidRPr="0046320F" w:rsidP="00AE3F30" w14:paraId="272E6BEB" w14:textId="77777777">
      <w:pPr>
        <w:spacing w:line="269" w:lineRule="auto"/>
        <w:rPr>
          <w:rFonts w:eastAsia="Times New Roman"/>
          <w:rtl/>
          <w:lang w:eastAsia="he-IL"/>
        </w:rPr>
      </w:pPr>
      <w:r w:rsidRPr="0046320F">
        <w:rPr>
          <w:rFonts w:eastAsia="Times New Roman" w:hint="cs"/>
          <w:bCs/>
          <w:spacing w:val="40"/>
          <w:rtl/>
        </w:rPr>
        <w:t>עיריית מעלות-תרשיחא:</w:t>
      </w:r>
      <w:r w:rsidRPr="0046320F">
        <w:rPr>
          <w:rFonts w:eastAsia="Calibri"/>
          <w:rtl/>
          <w:lang w:eastAsia="he-IL"/>
        </w:rPr>
        <w:t xml:space="preserve"> </w:t>
      </w:r>
      <w:r w:rsidRPr="0046320F">
        <w:rPr>
          <w:rFonts w:ascii="David" w:eastAsia="Calibri" w:hAnsi="David" w:hint="cs"/>
          <w:rtl/>
          <w:lang w:eastAsia="he-IL"/>
        </w:rPr>
        <w:t xml:space="preserve">הצורך בהפחתת עומס העבודה </w:t>
      </w:r>
      <w:r w:rsidRPr="0046320F">
        <w:rPr>
          <w:rFonts w:ascii="David" w:eastAsia="Calibri" w:hAnsi="David" w:hint="cs"/>
          <w:rtl/>
          <w:lang w:eastAsia="he-IL"/>
        </w:rPr>
        <w:t>במש"ח</w:t>
      </w:r>
      <w:r w:rsidRPr="0046320F">
        <w:rPr>
          <w:rFonts w:ascii="David" w:eastAsia="Calibri" w:hAnsi="David" w:hint="cs"/>
          <w:rtl/>
          <w:lang w:eastAsia="he-IL"/>
        </w:rPr>
        <w:t xml:space="preserve"> עלה עוד לפני המלחמה, בשנת 2022.</w:t>
      </w:r>
      <w:r w:rsidRPr="0046320F">
        <w:rPr>
          <w:rFonts w:eastAsia="Times New Roman" w:hint="cs"/>
          <w:rtl/>
          <w:lang w:eastAsia="he-IL"/>
        </w:rPr>
        <w:t xml:space="preserve"> מצב זה נמשך גם לאחר פרוץ המלחמה. לדוגמה, ביוני 2024 פנה </w:t>
      </w:r>
      <w:r w:rsidRPr="0046320F">
        <w:rPr>
          <w:rFonts w:eastAsia="Times New Roman" w:hint="cs"/>
          <w:rtl/>
          <w:lang w:eastAsia="he-IL"/>
        </w:rPr>
        <w:t>המש"ח</w:t>
      </w:r>
      <w:r w:rsidRPr="0046320F">
        <w:rPr>
          <w:rFonts w:eastAsia="Times New Roman" w:hint="cs"/>
          <w:rtl/>
          <w:lang w:eastAsia="he-IL"/>
        </w:rPr>
        <w:t xml:space="preserve"> לעירייה בבקשה לאישור העסקת עו"ס כממלאת מקום, תוך הדגשת עומס התיקים, הפניות הרבות לפתיחת תיקי משפחה חדשים והקושי לתת מענה הולם לתושבים במצב הקיים.</w:t>
      </w:r>
    </w:p>
    <w:p w:rsidR="0046320F" w:rsidRPr="0046320F" w:rsidP="00AE3F30" w14:paraId="3AEECF04" w14:textId="77777777">
      <w:pPr>
        <w:spacing w:line="269" w:lineRule="auto"/>
        <w:ind w:left="-567"/>
        <w:rPr>
          <w:rFonts w:eastAsia="Calibri"/>
          <w:szCs w:val="20"/>
          <w:rtl/>
          <w:lang w:eastAsia="he-IL"/>
        </w:rPr>
      </w:pPr>
    </w:p>
    <w:p w:rsidR="0046320F" w:rsidRPr="0046320F" w:rsidP="00AE3F30" w14:paraId="7688B294" w14:textId="77777777">
      <w:pPr>
        <w:spacing w:line="269" w:lineRule="auto"/>
        <w:rPr>
          <w:rFonts w:eastAsia="Times New Roman"/>
          <w:rtl/>
          <w:lang w:eastAsia="he-IL"/>
        </w:rPr>
      </w:pPr>
      <w:r w:rsidRPr="0046320F">
        <w:rPr>
          <w:rFonts w:eastAsia="Times New Roman" w:hint="cs"/>
          <w:bCs/>
          <w:spacing w:val="40"/>
          <w:rtl/>
        </w:rPr>
        <w:t>עיריית קריית מוצקין:</w:t>
      </w:r>
      <w:r w:rsidRPr="0046320F">
        <w:rPr>
          <w:rFonts w:eastAsia="Times New Roman"/>
          <w:rtl/>
          <w:lang w:eastAsia="he-IL"/>
        </w:rPr>
        <w:t xml:space="preserve"> </w:t>
      </w:r>
      <w:r w:rsidRPr="0046320F">
        <w:rPr>
          <w:rFonts w:eastAsia="Times New Roman" w:hint="cs"/>
          <w:rtl/>
          <w:lang w:eastAsia="he-IL"/>
        </w:rPr>
        <w:t xml:space="preserve">מנהלת </w:t>
      </w:r>
      <w:r w:rsidRPr="0046320F">
        <w:rPr>
          <w:rFonts w:eastAsia="Times New Roman" w:hint="cs"/>
          <w:rtl/>
          <w:lang w:eastAsia="he-IL"/>
        </w:rPr>
        <w:t>המש"ח</w:t>
      </w:r>
      <w:r w:rsidRPr="0046320F">
        <w:rPr>
          <w:rFonts w:eastAsia="Times New Roman" w:hint="cs"/>
          <w:rtl/>
          <w:lang w:eastAsia="he-IL"/>
        </w:rPr>
        <w:t xml:space="preserve"> מסרה לצוות הביקורת כי במהלך המלחמה היה </w:t>
      </w:r>
      <w:r w:rsidRPr="0046320F">
        <w:rPr>
          <w:rFonts w:eastAsia="Times New Roman"/>
          <w:rtl/>
          <w:lang w:eastAsia="he-IL"/>
        </w:rPr>
        <w:t xml:space="preserve">עומס </w:t>
      </w:r>
      <w:r w:rsidRPr="0046320F">
        <w:rPr>
          <w:rFonts w:eastAsia="Times New Roman" w:hint="cs"/>
          <w:rtl/>
          <w:lang w:eastAsia="he-IL"/>
        </w:rPr>
        <w:t>עבודה רב</w:t>
      </w:r>
      <w:r w:rsidRPr="0046320F">
        <w:rPr>
          <w:rFonts w:eastAsia="Times New Roman"/>
          <w:rtl/>
          <w:lang w:eastAsia="he-IL"/>
        </w:rPr>
        <w:t xml:space="preserve"> </w:t>
      </w:r>
      <w:r w:rsidRPr="0046320F">
        <w:rPr>
          <w:rFonts w:eastAsia="Times New Roman" w:hint="cs"/>
          <w:rtl/>
          <w:lang w:eastAsia="he-IL"/>
        </w:rPr>
        <w:t>על עו"ס</w:t>
      </w:r>
      <w:r w:rsidRPr="0046320F">
        <w:rPr>
          <w:rFonts w:eastAsia="Times New Roman"/>
          <w:rtl/>
          <w:lang w:eastAsia="he-IL"/>
        </w:rPr>
        <w:t xml:space="preserve"> </w:t>
      </w:r>
      <w:r w:rsidRPr="0046320F">
        <w:rPr>
          <w:rFonts w:eastAsia="Times New Roman" w:hint="cs"/>
          <w:rtl/>
          <w:lang w:eastAsia="he-IL"/>
        </w:rPr>
        <w:t>ל</w:t>
      </w:r>
      <w:r w:rsidRPr="0046320F">
        <w:rPr>
          <w:rFonts w:eastAsia="Times New Roman"/>
          <w:rtl/>
          <w:lang w:eastAsia="he-IL"/>
        </w:rPr>
        <w:t>סדרי דין ועו"ס לחוק</w:t>
      </w:r>
      <w:r w:rsidRPr="0046320F">
        <w:rPr>
          <w:rFonts w:eastAsia="Times New Roman" w:hint="cs"/>
          <w:rtl/>
          <w:lang w:eastAsia="he-IL"/>
        </w:rPr>
        <w:t xml:space="preserve"> נוער, וכן על עו"ס משפחה ועו"ס מוגבלויות המטפלים במקרים מורכבים</w:t>
      </w:r>
      <w:r w:rsidRPr="0046320F">
        <w:rPr>
          <w:rFonts w:eastAsia="Times New Roman"/>
          <w:rtl/>
          <w:lang w:eastAsia="he-IL"/>
        </w:rPr>
        <w:t xml:space="preserve">. </w:t>
      </w:r>
    </w:p>
    <w:p w:rsidR="0046320F" w:rsidRPr="0046320F" w:rsidP="00AE3F30" w14:paraId="7537C7B5" w14:textId="77777777">
      <w:pPr>
        <w:spacing w:line="269" w:lineRule="auto"/>
        <w:ind w:left="-567"/>
        <w:rPr>
          <w:rFonts w:eastAsia="Calibri"/>
          <w:szCs w:val="20"/>
          <w:rtl/>
          <w:lang w:eastAsia="he-IL"/>
        </w:rPr>
      </w:pPr>
    </w:p>
    <w:p w:rsidR="0046320F" w:rsidRPr="0046320F" w:rsidP="00AE3F30" w14:paraId="77F552FA" w14:textId="77777777">
      <w:pPr>
        <w:spacing w:line="269" w:lineRule="auto"/>
        <w:rPr>
          <w:rFonts w:eastAsia="Times New Roman"/>
          <w:rtl/>
          <w:lang w:eastAsia="he-IL"/>
        </w:rPr>
      </w:pPr>
      <w:r w:rsidRPr="0046320F">
        <w:rPr>
          <w:rFonts w:eastAsia="Times New Roman" w:hint="cs"/>
          <w:bCs/>
          <w:spacing w:val="40"/>
          <w:rtl/>
        </w:rPr>
        <w:t>המועצה המקומית ראש פינה:</w:t>
      </w:r>
      <w:r w:rsidRPr="0046320F">
        <w:rPr>
          <w:rFonts w:eastAsia="Times New Roman"/>
          <w:rtl/>
          <w:lang w:eastAsia="he-IL"/>
        </w:rPr>
        <w:t xml:space="preserve"> </w:t>
      </w:r>
      <w:r w:rsidRPr="0046320F">
        <w:rPr>
          <w:rFonts w:eastAsia="Times New Roman" w:hint="cs"/>
          <w:rtl/>
          <w:lang w:eastAsia="he-IL"/>
        </w:rPr>
        <w:t xml:space="preserve">מנהלת </w:t>
      </w:r>
      <w:r w:rsidRPr="0046320F">
        <w:rPr>
          <w:rFonts w:eastAsia="Times New Roman" w:hint="cs"/>
          <w:rtl/>
          <w:lang w:eastAsia="he-IL"/>
        </w:rPr>
        <w:t>המש"ח</w:t>
      </w:r>
      <w:r w:rsidRPr="0046320F">
        <w:rPr>
          <w:rFonts w:eastAsia="Times New Roman" w:hint="cs"/>
          <w:rtl/>
          <w:lang w:eastAsia="he-IL"/>
        </w:rPr>
        <w:t xml:space="preserve"> מסרה לצוות הביקורת כי במהלך המלחמה היה עליה עומס עבודה רב</w:t>
      </w:r>
      <w:r w:rsidRPr="0046320F">
        <w:rPr>
          <w:rFonts w:eastAsia="Times New Roman"/>
          <w:rtl/>
          <w:lang w:eastAsia="he-IL"/>
        </w:rPr>
        <w:t xml:space="preserve"> כעו"ס לחוק נוער</w:t>
      </w:r>
      <w:r w:rsidRPr="0046320F">
        <w:rPr>
          <w:rFonts w:eastAsia="Times New Roman" w:hint="cs"/>
          <w:rtl/>
          <w:lang w:eastAsia="he-IL"/>
        </w:rPr>
        <w:t>, ועו"ס משפחה דיווחה לה כי היא קורסת מרוב עומס</w:t>
      </w:r>
      <w:r w:rsidRPr="0046320F">
        <w:rPr>
          <w:rFonts w:eastAsia="Times New Roman"/>
          <w:rtl/>
          <w:lang w:eastAsia="he-IL"/>
        </w:rPr>
        <w:t>.</w:t>
      </w:r>
    </w:p>
    <w:p w:rsidR="0046320F" w:rsidRPr="0046320F" w:rsidP="00AE3F30" w14:paraId="197D3423" w14:textId="77777777">
      <w:pPr>
        <w:spacing w:line="269" w:lineRule="auto"/>
        <w:ind w:left="-567"/>
        <w:rPr>
          <w:rFonts w:eastAsia="Calibri"/>
          <w:szCs w:val="20"/>
          <w:rtl/>
        </w:rPr>
      </w:pPr>
    </w:p>
    <w:p w:rsidR="0046320F" w:rsidRPr="0046320F" w:rsidP="00AE3F30" w14:paraId="7345EB2B" w14:textId="77777777">
      <w:pPr>
        <w:spacing w:line="269" w:lineRule="auto"/>
        <w:rPr>
          <w:rFonts w:eastAsia="Calibri"/>
          <w:rtl/>
        </w:rPr>
      </w:pPr>
      <w:r w:rsidRPr="0046320F">
        <w:rPr>
          <w:rFonts w:eastAsia="Calibri" w:hint="cs"/>
          <w:b/>
          <w:bCs/>
          <w:rtl/>
        </w:rPr>
        <w:t xml:space="preserve">נמצא כי בכל הרשויות המקומיות שנבדקו (עיריות מגדל העמק, מודיעין, מעלות-תרשיחא וקריית מוצקין והמועצה המקומית ראש פינה) </w:t>
      </w:r>
      <w:r w:rsidRPr="0046320F">
        <w:rPr>
          <w:rFonts w:eastAsia="Calibri" w:hint="cs"/>
          <w:b/>
          <w:bCs/>
          <w:rtl/>
        </w:rPr>
        <w:t>העו"סים</w:t>
      </w:r>
      <w:r w:rsidRPr="0046320F">
        <w:rPr>
          <w:rFonts w:eastAsia="Calibri" w:hint="cs"/>
          <w:b/>
          <w:bCs/>
          <w:rtl/>
        </w:rPr>
        <w:t xml:space="preserve"> דיווחו על עלייה בעומס העבודה המוטל עליהם מאז פרוץ המלחמה.</w:t>
      </w:r>
    </w:p>
    <w:p w:rsidR="0046320F" w:rsidRPr="0046320F" w:rsidP="00AE3F30" w14:paraId="5C5BC343" w14:textId="77777777">
      <w:pPr>
        <w:spacing w:line="269" w:lineRule="auto"/>
        <w:ind w:left="-567"/>
        <w:rPr>
          <w:rFonts w:eastAsia="Calibri"/>
          <w:szCs w:val="20"/>
          <w:rtl/>
        </w:rPr>
      </w:pPr>
    </w:p>
    <w:p w:rsidR="0046320F" w:rsidRPr="0046320F" w:rsidP="00AE3F30" w14:paraId="475EB7E2" w14:textId="77777777">
      <w:pPr>
        <w:spacing w:line="269" w:lineRule="auto"/>
        <w:rPr>
          <w:rFonts w:eastAsia="Calibri"/>
          <w:b/>
          <w:bCs/>
          <w:rtl/>
        </w:rPr>
      </w:pPr>
      <w:r w:rsidRPr="0046320F">
        <w:rPr>
          <w:rFonts w:eastAsia="Calibri" w:hint="cs"/>
          <w:b/>
          <w:bCs/>
          <w:rtl/>
        </w:rPr>
        <w:t xml:space="preserve">משרד מבקר המדינה ממליץ לכל הרשויות המקומיות שנבדקו (עיריות מגדל העמק, מודיעין, מעלות-תרשיחא וקריית מוצקין והמועצה המקומית ראש פינה) לפעול בהקדם להפחתת עומס </w:t>
      </w:r>
      <w:r w:rsidRPr="0046320F">
        <w:rPr>
          <w:rFonts w:eastAsia="Calibri" w:hint="cs"/>
          <w:b/>
          <w:bCs/>
          <w:rtl/>
        </w:rPr>
        <w:t xml:space="preserve">העבודה המוטל על </w:t>
      </w:r>
      <w:r w:rsidRPr="0046320F">
        <w:rPr>
          <w:rFonts w:eastAsia="Calibri" w:hint="cs"/>
          <w:b/>
          <w:bCs/>
          <w:rtl/>
        </w:rPr>
        <w:t>העו"סים</w:t>
      </w:r>
      <w:r w:rsidRPr="0046320F">
        <w:rPr>
          <w:rFonts w:eastAsia="Calibri" w:hint="cs"/>
          <w:b/>
          <w:bCs/>
          <w:rtl/>
        </w:rPr>
        <w:t xml:space="preserve"> </w:t>
      </w:r>
      <w:r w:rsidRPr="0046320F">
        <w:rPr>
          <w:rFonts w:eastAsia="Calibri" w:hint="cs"/>
          <w:b/>
          <w:bCs/>
          <w:rtl/>
        </w:rPr>
        <w:t>במש"ח</w:t>
      </w:r>
      <w:r w:rsidRPr="0046320F">
        <w:rPr>
          <w:rFonts w:eastAsia="Calibri" w:hint="cs"/>
          <w:b/>
          <w:bCs/>
          <w:rtl/>
        </w:rPr>
        <w:t xml:space="preserve">, בייחוד לנוכח העובדה כי </w:t>
      </w:r>
      <w:r w:rsidRPr="0046320F">
        <w:rPr>
          <w:rFonts w:ascii="David" w:eastAsia="Calibri" w:hAnsi="David" w:hint="cs"/>
          <w:b/>
          <w:bCs/>
          <w:sz w:val="24"/>
          <w:rtl/>
        </w:rPr>
        <w:t>העומס צפוי להמשיך להתגבר בעקבות המלחמה</w:t>
      </w:r>
      <w:r w:rsidRPr="0046320F">
        <w:rPr>
          <w:rFonts w:eastAsia="Calibri" w:hint="cs"/>
          <w:b/>
          <w:bCs/>
          <w:rtl/>
        </w:rPr>
        <w:t>.</w:t>
      </w:r>
    </w:p>
    <w:p w:rsidR="0046320F" w:rsidRPr="0046320F" w:rsidP="00AE3F30" w14:paraId="17C12B13" w14:textId="77777777">
      <w:pPr>
        <w:spacing w:line="269" w:lineRule="auto"/>
        <w:ind w:left="-567"/>
        <w:rPr>
          <w:rFonts w:eastAsia="Calibri"/>
          <w:szCs w:val="20"/>
          <w:rtl/>
        </w:rPr>
      </w:pPr>
    </w:p>
    <w:p w:rsidR="0046320F" w:rsidRPr="0046320F" w:rsidP="00AE3F30" w14:paraId="689E46CD" w14:textId="77777777">
      <w:pPr>
        <w:spacing w:line="269" w:lineRule="auto"/>
        <w:rPr>
          <w:rFonts w:eastAsia="Calibri"/>
          <w:rtl/>
        </w:rPr>
      </w:pPr>
      <w:r w:rsidRPr="0046320F">
        <w:rPr>
          <w:rFonts w:eastAsia="Calibri"/>
          <w:rtl/>
        </w:rPr>
        <w:t xml:space="preserve">עיריית </w:t>
      </w:r>
      <w:r w:rsidRPr="0046320F">
        <w:rPr>
          <w:rFonts w:eastAsia="Calibri"/>
          <w:b/>
          <w:bCs/>
          <w:rtl/>
        </w:rPr>
        <w:t>מגדל העמק</w:t>
      </w:r>
      <w:r w:rsidRPr="0046320F">
        <w:rPr>
          <w:rFonts w:eastAsia="Calibri"/>
          <w:rtl/>
        </w:rPr>
        <w:t xml:space="preserve"> </w:t>
      </w:r>
      <w:r w:rsidRPr="0046320F">
        <w:rPr>
          <w:rFonts w:eastAsia="Calibri" w:hint="cs"/>
          <w:rtl/>
        </w:rPr>
        <w:t xml:space="preserve">מסרה בתשובתה כי היא </w:t>
      </w:r>
      <w:r w:rsidRPr="0046320F">
        <w:rPr>
          <w:rFonts w:eastAsia="Calibri"/>
          <w:rtl/>
        </w:rPr>
        <w:t>מחויבת לטיפול בליקויים ולחיזוק המערך הסוציאלי לטובת תושביה. עם זאת, חלק</w:t>
      </w:r>
      <w:r w:rsidRPr="0046320F">
        <w:rPr>
          <w:rFonts w:eastAsia="Calibri" w:hint="cs"/>
          <w:rtl/>
        </w:rPr>
        <w:t xml:space="preserve"> </w:t>
      </w:r>
      <w:r w:rsidRPr="0046320F">
        <w:rPr>
          <w:rFonts w:eastAsia="Calibri"/>
          <w:rtl/>
        </w:rPr>
        <w:t>מהחסמים המרכזיים הם מערכתיים ותלויים במדיניות, בתקינה ובתקצוב ממשלתיים.</w:t>
      </w:r>
      <w:r w:rsidRPr="0046320F">
        <w:rPr>
          <w:rFonts w:eastAsia="Calibri" w:hint="cs"/>
          <w:rtl/>
        </w:rPr>
        <w:t xml:space="preserve"> העירייה </w:t>
      </w:r>
      <w:r w:rsidRPr="0046320F">
        <w:rPr>
          <w:rFonts w:eastAsia="Calibri"/>
          <w:rtl/>
        </w:rPr>
        <w:t>מצפ</w:t>
      </w:r>
      <w:r w:rsidRPr="0046320F">
        <w:rPr>
          <w:rFonts w:eastAsia="Calibri" w:hint="cs"/>
          <w:rtl/>
        </w:rPr>
        <w:t>ה</w:t>
      </w:r>
      <w:r w:rsidRPr="0046320F">
        <w:rPr>
          <w:rFonts w:eastAsia="Calibri"/>
          <w:rtl/>
        </w:rPr>
        <w:t xml:space="preserve"> לשיתוף פעולה עם משרד הרווחה לצורך הסרת חסמים אלו ומתן מענה הולם לאתגרים החריגים</w:t>
      </w:r>
      <w:r w:rsidRPr="0046320F">
        <w:rPr>
          <w:rFonts w:eastAsia="Calibri" w:hint="cs"/>
          <w:rtl/>
        </w:rPr>
        <w:t xml:space="preserve"> </w:t>
      </w:r>
      <w:r w:rsidRPr="0046320F">
        <w:rPr>
          <w:rFonts w:eastAsia="Calibri"/>
          <w:rtl/>
        </w:rPr>
        <w:t>שנוצרו בעקבות המלחמה.</w:t>
      </w:r>
    </w:p>
    <w:p w:rsidR="0046320F" w:rsidRPr="0046320F" w:rsidP="00AE3F30" w14:paraId="1B0F0A94" w14:textId="77777777">
      <w:pPr>
        <w:spacing w:line="269" w:lineRule="auto"/>
        <w:rPr>
          <w:rFonts w:eastAsia="Calibri"/>
          <w:rtl/>
        </w:rPr>
      </w:pPr>
    </w:p>
    <w:p w:rsidR="0046320F" w:rsidRPr="0046320F" w:rsidP="00AE3F30" w14:paraId="2B159D05" w14:textId="77777777">
      <w:pPr>
        <w:keepNext/>
        <w:keepLines/>
        <w:spacing w:line="269" w:lineRule="auto"/>
        <w:outlineLvl w:val="3"/>
        <w:rPr>
          <w:rFonts w:eastAsia="Times New Roman"/>
          <w:bCs/>
          <w:szCs w:val="26"/>
          <w:rtl/>
          <w:lang w:eastAsia="he-IL"/>
        </w:rPr>
      </w:pPr>
      <w:r w:rsidRPr="0046320F">
        <w:rPr>
          <w:rFonts w:eastAsia="Times New Roman" w:hint="cs"/>
          <w:bCs/>
          <w:szCs w:val="26"/>
          <w:rtl/>
          <w:lang w:eastAsia="he-IL"/>
        </w:rPr>
        <w:t>שיתוף הציבור</w:t>
      </w:r>
    </w:p>
    <w:p w:rsidR="0046320F" w:rsidRPr="0046320F" w:rsidP="00AE3F30" w14:paraId="773586B4" w14:textId="77777777">
      <w:pPr>
        <w:spacing w:line="269" w:lineRule="auto"/>
        <w:ind w:left="-567"/>
        <w:rPr>
          <w:rFonts w:eastAsia="Calibri"/>
          <w:szCs w:val="20"/>
          <w:rtl/>
        </w:rPr>
      </w:pPr>
    </w:p>
    <w:p w:rsidR="0046320F" w:rsidRPr="0046320F" w:rsidP="00AE3F30" w14:paraId="5B7DA8F1" w14:textId="77777777">
      <w:pPr>
        <w:spacing w:line="269" w:lineRule="auto"/>
        <w:rPr>
          <w:rFonts w:eastAsia="Calibri"/>
          <w:rtl/>
          <w:lang w:eastAsia="he-IL"/>
        </w:rPr>
      </w:pPr>
      <w:r w:rsidRPr="0046320F">
        <w:rPr>
          <w:rFonts w:eastAsia="Calibri" w:hint="cs"/>
          <w:rtl/>
          <w:lang w:eastAsia="he-IL"/>
        </w:rPr>
        <w:t xml:space="preserve">בשיתוף הציבור שקיים משרד מבקר המדינה באמצעות שאלון שהופץ </w:t>
      </w:r>
      <w:r w:rsidRPr="0046320F">
        <w:rPr>
          <w:rFonts w:eastAsia="Calibri"/>
          <w:rtl/>
          <w:lang w:eastAsia="he-IL"/>
        </w:rPr>
        <w:t xml:space="preserve">למדגם לא מייצג של </w:t>
      </w:r>
      <w:r w:rsidRPr="0046320F">
        <w:rPr>
          <w:rFonts w:eastAsia="Calibri"/>
          <w:rtl/>
          <w:lang w:eastAsia="he-IL"/>
        </w:rPr>
        <w:t>עו"סים</w:t>
      </w:r>
      <w:r w:rsidRPr="0046320F">
        <w:rPr>
          <w:rFonts w:eastAsia="Calibri"/>
          <w:rtl/>
          <w:lang w:eastAsia="he-IL"/>
        </w:rPr>
        <w:t xml:space="preserve"> המועסקים </w:t>
      </w:r>
      <w:r w:rsidRPr="0046320F">
        <w:rPr>
          <w:rFonts w:eastAsia="Calibri"/>
          <w:rtl/>
          <w:lang w:eastAsia="he-IL"/>
        </w:rPr>
        <w:t>במש"חים</w:t>
      </w:r>
      <w:r w:rsidRPr="0046320F">
        <w:rPr>
          <w:rFonts w:eastAsia="Calibri"/>
          <w:rtl/>
          <w:lang w:eastAsia="he-IL"/>
        </w:rPr>
        <w:t xml:space="preserve">, והשיבו עליו 188 </w:t>
      </w:r>
      <w:r w:rsidRPr="0046320F">
        <w:rPr>
          <w:rFonts w:eastAsia="Calibri"/>
          <w:rtl/>
          <w:lang w:eastAsia="he-IL"/>
        </w:rPr>
        <w:t>עו"סים</w:t>
      </w:r>
      <w:r w:rsidRPr="0046320F">
        <w:rPr>
          <w:rFonts w:eastAsia="Calibri" w:hint="cs"/>
          <w:rtl/>
          <w:lang w:eastAsia="he-IL"/>
        </w:rPr>
        <w:t xml:space="preserve"> כאמור, ציינו רוב המשיבים (138, כ-74%) כי עומס העבודה </w:t>
      </w:r>
      <w:r w:rsidRPr="0046320F">
        <w:rPr>
          <w:rFonts w:eastAsia="Calibri" w:hint="cs"/>
          <w:rtl/>
          <w:lang w:eastAsia="he-IL"/>
        </w:rPr>
        <w:t>במש"ח</w:t>
      </w:r>
      <w:r w:rsidRPr="0046320F">
        <w:rPr>
          <w:rFonts w:eastAsia="Calibri" w:hint="cs"/>
          <w:rtl/>
          <w:lang w:eastAsia="he-IL"/>
        </w:rPr>
        <w:t xml:space="preserve"> גדל מאז פרוץ המלחמה במידה רבה עד רבה מאוד, כמתואר בתרשים 7 להלן, וזאת בייחוד בשל ה</w:t>
      </w:r>
      <w:r w:rsidRPr="0046320F">
        <w:rPr>
          <w:rFonts w:eastAsia="Calibri"/>
          <w:rtl/>
        </w:rPr>
        <w:t xml:space="preserve">עומס </w:t>
      </w:r>
      <w:r w:rsidRPr="0046320F">
        <w:rPr>
          <w:rFonts w:eastAsia="Calibri" w:hint="cs"/>
          <w:rtl/>
        </w:rPr>
        <w:t>ה</w:t>
      </w:r>
      <w:r w:rsidRPr="0046320F">
        <w:rPr>
          <w:rFonts w:eastAsia="Calibri"/>
          <w:rtl/>
        </w:rPr>
        <w:t xml:space="preserve">רגשי </w:t>
      </w:r>
      <w:r w:rsidRPr="0046320F">
        <w:rPr>
          <w:rFonts w:eastAsia="Calibri" w:hint="cs"/>
          <w:rtl/>
        </w:rPr>
        <w:t>על</w:t>
      </w:r>
      <w:r w:rsidRPr="0046320F">
        <w:rPr>
          <w:rFonts w:eastAsia="Calibri"/>
          <w:rtl/>
        </w:rPr>
        <w:t xml:space="preserve"> המטופלים, מחסור בכוח אדם </w:t>
      </w:r>
      <w:r w:rsidRPr="0046320F">
        <w:rPr>
          <w:rFonts w:eastAsia="Calibri" w:hint="cs"/>
          <w:rtl/>
        </w:rPr>
        <w:t>ו</w:t>
      </w:r>
      <w:r w:rsidRPr="0046320F">
        <w:rPr>
          <w:rFonts w:eastAsia="Calibri"/>
          <w:rtl/>
        </w:rPr>
        <w:t>עלייה במספר הפניות</w:t>
      </w:r>
      <w:r w:rsidRPr="0046320F">
        <w:rPr>
          <w:rFonts w:eastAsia="Calibri" w:hint="cs"/>
          <w:rtl/>
        </w:rPr>
        <w:t>, כמפורט בתרשים 8 להלן</w:t>
      </w:r>
      <w:r w:rsidRPr="0046320F">
        <w:rPr>
          <w:rFonts w:eastAsia="Calibri"/>
          <w:rtl/>
        </w:rPr>
        <w:t>.</w:t>
      </w:r>
    </w:p>
    <w:p w:rsidR="0046320F" w:rsidRPr="0046320F" w:rsidP="00AE3F30" w14:paraId="7EC701A2" w14:textId="77777777">
      <w:pPr>
        <w:spacing w:line="269" w:lineRule="auto"/>
        <w:ind w:left="-567"/>
        <w:rPr>
          <w:rFonts w:eastAsia="Calibri"/>
          <w:szCs w:val="20"/>
          <w:rtl/>
          <w:lang w:eastAsia="he-IL"/>
        </w:rPr>
      </w:pPr>
    </w:p>
    <w:p w:rsidR="0046320F" w:rsidRPr="0046320F" w:rsidP="00AE3F30" w14:paraId="3396AD1F" w14:textId="77777777">
      <w:pPr>
        <w:spacing w:line="269" w:lineRule="auto"/>
        <w:jc w:val="center"/>
        <w:rPr>
          <w:rFonts w:eastAsia="Calibri"/>
          <w:rtl/>
          <w:lang w:eastAsia="he-IL"/>
        </w:rPr>
      </w:pPr>
      <w:r w:rsidRPr="0046320F">
        <w:rPr>
          <w:rFonts w:eastAsia="Calibri" w:hint="cs"/>
          <w:rtl/>
          <w:lang w:eastAsia="he-IL"/>
        </w:rPr>
        <w:t xml:space="preserve">תרשים 7: </w:t>
      </w:r>
      <w:r w:rsidRPr="0046320F">
        <w:rPr>
          <w:rFonts w:eastAsia="Calibri" w:hint="cs"/>
          <w:b/>
          <w:bCs/>
          <w:rtl/>
          <w:lang w:eastAsia="he-IL"/>
        </w:rPr>
        <w:t xml:space="preserve">הגידול בעומס העבודה </w:t>
      </w:r>
      <w:r w:rsidRPr="0046320F">
        <w:rPr>
          <w:rFonts w:eastAsia="Calibri" w:hint="cs"/>
          <w:b/>
          <w:bCs/>
          <w:rtl/>
          <w:lang w:eastAsia="he-IL"/>
        </w:rPr>
        <w:t>במש"ח</w:t>
      </w:r>
      <w:r w:rsidRPr="0046320F">
        <w:rPr>
          <w:rFonts w:eastAsia="Calibri" w:hint="cs"/>
          <w:b/>
          <w:bCs/>
          <w:rtl/>
          <w:lang w:eastAsia="he-IL"/>
        </w:rPr>
        <w:t xml:space="preserve"> מאז פרוץ המלחמה</w:t>
      </w:r>
    </w:p>
    <w:p w:rsidR="0046320F" w:rsidRPr="0046320F" w:rsidP="00AE3F30" w14:paraId="367C4F1C" w14:textId="77777777">
      <w:pPr>
        <w:widowControl w:val="0"/>
        <w:spacing w:line="269" w:lineRule="auto"/>
        <w:jc w:val="center"/>
        <w:rPr>
          <w:rFonts w:ascii="David" w:eastAsia="Calibri" w:hAnsi="David"/>
          <w:sz w:val="16"/>
          <w:szCs w:val="20"/>
          <w:rtl/>
        </w:rPr>
      </w:pPr>
      <w:r w:rsidRPr="0046320F">
        <w:rPr>
          <w:rFonts w:ascii="David" w:eastAsia="Calibri" w:hAnsi="David"/>
          <w:noProof/>
          <w:sz w:val="16"/>
          <w:szCs w:val="20"/>
          <w:rtl/>
          <w:lang w:val="he-IL"/>
        </w:rPr>
        <w:drawing>
          <wp:inline distT="0" distB="0" distL="0" distR="0">
            <wp:extent cx="5191692" cy="2762250"/>
            <wp:effectExtent l="0" t="0" r="9525" b="0"/>
            <wp:docPr id="63" name="תמונה 63" descr="56 (30%) מהעו&quot;סים ציינו שעומס העבודה במש&quot;ח גדל במידה רבה מאוד, 82 (44%) ציינו שגדל במידה רבה, 31 (17%) במידה בינונית, 13 (7%) במידה מועטה ו-3 (2%) כלל ל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תרשים 7.JPG"/>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Lst>
                    </a:blip>
                    <a:stretch>
                      <a:fillRect/>
                    </a:stretch>
                  </pic:blipFill>
                  <pic:spPr>
                    <a:xfrm>
                      <a:off x="0" y="0"/>
                      <a:ext cx="5196067" cy="2764578"/>
                    </a:xfrm>
                    <a:prstGeom prst="rect">
                      <a:avLst/>
                    </a:prstGeom>
                  </pic:spPr>
                </pic:pic>
              </a:graphicData>
            </a:graphic>
          </wp:inline>
        </w:drawing>
      </w:r>
    </w:p>
    <w:p w:rsidR="0046320F" w:rsidRPr="0046320F" w:rsidP="00AE3F30" w14:paraId="59F3BEA3" w14:textId="77777777">
      <w:pPr>
        <w:widowControl w:val="0"/>
        <w:spacing w:line="269" w:lineRule="auto"/>
        <w:rPr>
          <w:rFonts w:ascii="David" w:eastAsia="Calibri" w:hAnsi="David"/>
          <w:szCs w:val="20"/>
          <w:rtl/>
          <w:lang w:eastAsia="he-IL"/>
        </w:rPr>
      </w:pPr>
      <w:r w:rsidRPr="0046320F">
        <w:rPr>
          <w:rFonts w:ascii="David" w:eastAsia="Calibri" w:hAnsi="David" w:hint="cs"/>
          <w:szCs w:val="20"/>
          <w:rtl/>
        </w:rPr>
        <w:t>על פי נתוני שיתוף הציבור, בעיבוד משרד מבקר המדינה</w:t>
      </w:r>
      <w:r w:rsidRPr="0046320F">
        <w:rPr>
          <w:rFonts w:ascii="David" w:eastAsia="Calibri" w:hAnsi="David" w:hint="cs"/>
          <w:szCs w:val="20"/>
          <w:rtl/>
          <w:lang w:eastAsia="he-IL"/>
        </w:rPr>
        <w:t>.</w:t>
      </w:r>
    </w:p>
    <w:p w:rsidR="0046320F" w:rsidRPr="0046320F" w:rsidP="00AE3F30" w14:paraId="76E54868" w14:textId="77777777">
      <w:pPr>
        <w:spacing w:line="269" w:lineRule="auto"/>
        <w:rPr>
          <w:rFonts w:eastAsia="Calibri"/>
          <w:rtl/>
        </w:rPr>
      </w:pPr>
    </w:p>
    <w:p w:rsidR="0046320F" w:rsidRPr="0046320F" w:rsidP="00AE3F30" w14:paraId="5517ABC6" w14:textId="77777777">
      <w:pPr>
        <w:spacing w:line="269" w:lineRule="auto"/>
        <w:jc w:val="center"/>
        <w:rPr>
          <w:rFonts w:eastAsia="Calibri"/>
          <w:rtl/>
          <w:lang w:eastAsia="he-IL"/>
        </w:rPr>
      </w:pPr>
    </w:p>
    <w:p w:rsidR="0046320F" w:rsidRPr="0046320F" w:rsidP="00AE3F30" w14:paraId="0825BDA6" w14:textId="77777777">
      <w:pPr>
        <w:spacing w:line="269" w:lineRule="auto"/>
        <w:jc w:val="center"/>
        <w:rPr>
          <w:rFonts w:eastAsia="Calibri"/>
          <w:rtl/>
          <w:lang w:eastAsia="he-IL"/>
        </w:rPr>
      </w:pPr>
    </w:p>
    <w:p w:rsidR="0046320F" w:rsidRPr="0046320F" w:rsidP="00D160B9" w14:paraId="2AE9404E" w14:textId="77777777">
      <w:pPr>
        <w:keepNext/>
        <w:keepLines/>
        <w:spacing w:line="269" w:lineRule="auto"/>
        <w:jc w:val="center"/>
        <w:rPr>
          <w:rFonts w:eastAsia="Calibri"/>
          <w:rtl/>
          <w:lang w:eastAsia="he-IL"/>
        </w:rPr>
      </w:pPr>
      <w:r w:rsidRPr="0046320F">
        <w:rPr>
          <w:rFonts w:eastAsia="Calibri" w:hint="cs"/>
          <w:rtl/>
          <w:lang w:eastAsia="he-IL"/>
        </w:rPr>
        <w:t xml:space="preserve">תרשים 8: </w:t>
      </w:r>
      <w:r w:rsidRPr="0046320F">
        <w:rPr>
          <w:rFonts w:eastAsia="Calibri" w:hint="cs"/>
          <w:b/>
          <w:bCs/>
          <w:rtl/>
          <w:lang w:eastAsia="he-IL"/>
        </w:rPr>
        <w:t xml:space="preserve">סיבות לגידול בעומס העבודה </w:t>
      </w:r>
      <w:r w:rsidRPr="0046320F">
        <w:rPr>
          <w:rFonts w:eastAsia="Calibri" w:hint="cs"/>
          <w:b/>
          <w:bCs/>
          <w:rtl/>
          <w:lang w:eastAsia="he-IL"/>
        </w:rPr>
        <w:t>במש"ח</w:t>
      </w:r>
      <w:r w:rsidRPr="0046320F">
        <w:rPr>
          <w:rFonts w:eastAsia="Calibri" w:hint="cs"/>
          <w:b/>
          <w:bCs/>
          <w:rtl/>
          <w:lang w:eastAsia="he-IL"/>
        </w:rPr>
        <w:t xml:space="preserve"> מאז פרוץ המלחמה</w:t>
      </w:r>
      <w:r w:rsidRPr="0046320F">
        <w:rPr>
          <w:rFonts w:eastAsia="Calibri" w:hint="cs"/>
          <w:rtl/>
          <w:lang w:eastAsia="he-IL"/>
        </w:rPr>
        <w:t>*</w:t>
      </w:r>
    </w:p>
    <w:p w:rsidR="0046320F" w:rsidRPr="0046320F" w:rsidP="00AE3F30" w14:paraId="5154B040" w14:textId="77777777">
      <w:pPr>
        <w:widowControl w:val="0"/>
        <w:spacing w:line="269" w:lineRule="auto"/>
        <w:jc w:val="center"/>
        <w:rPr>
          <w:rFonts w:ascii="David" w:eastAsia="Calibri" w:hAnsi="David"/>
          <w:sz w:val="16"/>
          <w:szCs w:val="20"/>
          <w:rtl/>
        </w:rPr>
      </w:pPr>
      <w:r w:rsidRPr="0046320F">
        <w:rPr>
          <w:rFonts w:ascii="David" w:eastAsia="Calibri" w:hAnsi="David"/>
          <w:noProof/>
          <w:sz w:val="16"/>
          <w:szCs w:val="20"/>
          <w:rtl/>
          <w:lang w:val="he-IL"/>
        </w:rPr>
        <w:drawing>
          <wp:inline distT="0" distB="0" distL="0" distR="0">
            <wp:extent cx="5220335" cy="3079750"/>
            <wp:effectExtent l="0" t="0" r="0" b="6350"/>
            <wp:docPr id="69" name="תמונה 69" descr="135 (20%) מהעו&quot;סים ציינו שהסיבה לגידול בעומס העבודה היא עומס רגשי של המטופלים, 128 (19%) ציינו מחסור בכוח אדם במש&quot;ח, 120 (18%) עלייה במספר הפניות בתחומים המוכרים, 113 (17%) עלייה במספר הפניות בתחומים חדשים, 111 (16%) עומס רגשי של העו&quot;ס, 58 (8%) צורך לחנוך עובדים חדשי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תרשים 8.JPG"/>
                    <pic:cNvPicPr/>
                  </pic:nvPicPr>
                  <pic:blipFill>
                    <a:blip xmlns:r="http://schemas.openxmlformats.org/officeDocument/2006/relationships" r:embed="rId30">
                      <a:extLst>
                        <a:ext xmlns:a="http://schemas.openxmlformats.org/drawingml/2006/main" uri="{28A0092B-C50C-407E-A947-70E740481C1C}">
                          <a14:useLocalDpi xmlns:a14="http://schemas.microsoft.com/office/drawing/2010/main" val="0"/>
                        </a:ext>
                      </a:extLst>
                    </a:blip>
                    <a:stretch>
                      <a:fillRect/>
                    </a:stretch>
                  </pic:blipFill>
                  <pic:spPr>
                    <a:xfrm>
                      <a:off x="0" y="0"/>
                      <a:ext cx="5220335" cy="3079750"/>
                    </a:xfrm>
                    <a:prstGeom prst="rect">
                      <a:avLst/>
                    </a:prstGeom>
                  </pic:spPr>
                </pic:pic>
              </a:graphicData>
            </a:graphic>
          </wp:inline>
        </w:drawing>
      </w:r>
    </w:p>
    <w:p w:rsidR="0046320F" w:rsidRPr="0046320F" w:rsidP="00AE3F30" w14:paraId="38FA5EC4" w14:textId="77777777">
      <w:pPr>
        <w:widowControl w:val="0"/>
        <w:spacing w:line="269" w:lineRule="auto"/>
        <w:rPr>
          <w:rFonts w:eastAsia="Calibri"/>
          <w:szCs w:val="20"/>
          <w:rtl/>
        </w:rPr>
      </w:pPr>
      <w:r w:rsidRPr="0046320F">
        <w:rPr>
          <w:rFonts w:ascii="David" w:eastAsia="Calibri" w:hAnsi="David" w:hint="cs"/>
          <w:szCs w:val="20"/>
          <w:rtl/>
        </w:rPr>
        <w:t>על פי נתוני שיתוף הציבור, בעיבוד משרד מבקר המדינה</w:t>
      </w:r>
      <w:r w:rsidRPr="0046320F">
        <w:rPr>
          <w:rFonts w:ascii="David" w:eastAsia="Calibri" w:hAnsi="David" w:hint="cs"/>
          <w:szCs w:val="20"/>
          <w:rtl/>
          <w:lang w:eastAsia="he-IL"/>
        </w:rPr>
        <w:t>.</w:t>
      </w:r>
    </w:p>
    <w:p w:rsidR="0046320F" w:rsidRPr="0046320F" w:rsidP="00AE3F30" w14:paraId="78126509" w14:textId="77777777">
      <w:pPr>
        <w:widowControl w:val="0"/>
        <w:spacing w:line="269" w:lineRule="auto"/>
        <w:rPr>
          <w:rFonts w:eastAsia="Calibri"/>
          <w:szCs w:val="20"/>
          <w:rtl/>
        </w:rPr>
      </w:pPr>
      <w:r w:rsidRPr="0046320F">
        <w:rPr>
          <w:rFonts w:eastAsia="Calibri" w:hint="cs"/>
          <w:szCs w:val="20"/>
          <w:rtl/>
        </w:rPr>
        <w:t>* מאחר שניתן היה לסמן כמה תשובות, הנתונים מציינים את מספר ההתייחסויות לכל סיבה שצוינה ואת שיעורן מכלל ההתייחסויות.</w:t>
      </w:r>
    </w:p>
    <w:p w:rsidR="0046320F" w:rsidRPr="0046320F" w:rsidP="00AE3F30" w14:paraId="74BAF052" w14:textId="77777777">
      <w:pPr>
        <w:spacing w:line="269" w:lineRule="auto"/>
        <w:ind w:left="-567"/>
        <w:rPr>
          <w:rFonts w:eastAsia="Calibri"/>
          <w:szCs w:val="20"/>
          <w:rtl/>
        </w:rPr>
      </w:pPr>
    </w:p>
    <w:p w:rsidR="0046320F" w:rsidRPr="0046320F" w:rsidP="00AE3F30" w14:paraId="42A262EA" w14:textId="77777777">
      <w:pPr>
        <w:widowControl w:val="0"/>
        <w:spacing w:line="269" w:lineRule="auto"/>
        <w:rPr>
          <w:rFonts w:ascii="David" w:eastAsia="Calibri" w:hAnsi="David"/>
          <w:rtl/>
          <w:lang w:eastAsia="he-IL"/>
        </w:rPr>
      </w:pPr>
      <w:r w:rsidRPr="0046320F">
        <w:rPr>
          <w:rFonts w:ascii="David" w:eastAsia="Calibri" w:hAnsi="David" w:hint="cs"/>
          <w:rtl/>
          <w:lang w:eastAsia="he-IL"/>
        </w:rPr>
        <w:t>עוד</w:t>
      </w:r>
      <w:r w:rsidRPr="0046320F">
        <w:rPr>
          <w:rFonts w:eastAsia="Calibri" w:hint="cs"/>
          <w:rtl/>
        </w:rPr>
        <w:t xml:space="preserve"> </w:t>
      </w:r>
      <w:r w:rsidRPr="0046320F">
        <w:rPr>
          <w:rFonts w:ascii="David" w:eastAsia="Calibri" w:hAnsi="David" w:hint="cs"/>
          <w:rtl/>
          <w:lang w:eastAsia="he-IL"/>
        </w:rPr>
        <w:t>עלה כי מאז פרוץ המלחמה חלה עלייה במספר</w:t>
      </w:r>
      <w:r w:rsidRPr="0046320F">
        <w:rPr>
          <w:rFonts w:ascii="David" w:eastAsia="Calibri" w:hAnsi="David"/>
          <w:rtl/>
          <w:lang w:eastAsia="he-IL"/>
        </w:rPr>
        <w:t xml:space="preserve"> </w:t>
      </w:r>
      <w:r w:rsidRPr="0046320F">
        <w:rPr>
          <w:rFonts w:ascii="David" w:eastAsia="Calibri" w:hAnsi="David" w:hint="cs"/>
          <w:rtl/>
          <w:lang w:eastAsia="he-IL"/>
        </w:rPr>
        <w:t>הממוצע</w:t>
      </w:r>
      <w:r w:rsidRPr="0046320F">
        <w:rPr>
          <w:rFonts w:ascii="David" w:eastAsia="Calibri" w:hAnsi="David"/>
          <w:rtl/>
          <w:lang w:eastAsia="he-IL"/>
        </w:rPr>
        <w:t xml:space="preserve"> </w:t>
      </w:r>
      <w:r w:rsidRPr="0046320F">
        <w:rPr>
          <w:rFonts w:ascii="David" w:eastAsia="Calibri" w:hAnsi="David" w:hint="cs"/>
          <w:rtl/>
          <w:lang w:eastAsia="he-IL"/>
        </w:rPr>
        <w:t xml:space="preserve">של </w:t>
      </w:r>
      <w:r w:rsidRPr="0046320F">
        <w:rPr>
          <w:rFonts w:ascii="David" w:eastAsia="Calibri" w:hAnsi="David"/>
          <w:rtl/>
          <w:lang w:eastAsia="he-IL"/>
        </w:rPr>
        <w:t>תיקי</w:t>
      </w:r>
      <w:r w:rsidRPr="0046320F">
        <w:rPr>
          <w:rFonts w:ascii="David" w:eastAsia="Calibri" w:hAnsi="David" w:hint="cs"/>
          <w:rtl/>
          <w:lang w:eastAsia="he-IL"/>
        </w:rPr>
        <w:t xml:space="preserve"> הרווחה</w:t>
      </w:r>
      <w:r w:rsidRPr="0046320F">
        <w:rPr>
          <w:rFonts w:ascii="David" w:eastAsia="Calibri" w:hAnsi="David"/>
          <w:rtl/>
          <w:lang w:eastAsia="he-IL"/>
        </w:rPr>
        <w:t xml:space="preserve"> </w:t>
      </w:r>
      <w:r w:rsidRPr="0046320F">
        <w:rPr>
          <w:rFonts w:ascii="David" w:eastAsia="Calibri" w:hAnsi="David" w:hint="cs"/>
          <w:rtl/>
          <w:lang w:eastAsia="he-IL"/>
        </w:rPr>
        <w:t xml:space="preserve">בהם </w:t>
      </w:r>
      <w:r w:rsidRPr="0046320F">
        <w:rPr>
          <w:rFonts w:ascii="David" w:eastAsia="Calibri" w:hAnsi="David"/>
          <w:rtl/>
          <w:lang w:eastAsia="he-IL"/>
        </w:rPr>
        <w:t>טיפל</w:t>
      </w:r>
      <w:r w:rsidRPr="0046320F">
        <w:rPr>
          <w:rFonts w:ascii="David" w:eastAsia="Calibri" w:hAnsi="David" w:hint="cs"/>
          <w:rtl/>
          <w:lang w:eastAsia="he-IL"/>
        </w:rPr>
        <w:t xml:space="preserve">ו </w:t>
      </w:r>
      <w:r w:rsidRPr="0046320F">
        <w:rPr>
          <w:rFonts w:ascii="David" w:eastAsia="Calibri" w:hAnsi="David" w:hint="cs"/>
          <w:rtl/>
          <w:lang w:eastAsia="he-IL"/>
        </w:rPr>
        <w:t>העו"סים</w:t>
      </w:r>
      <w:r w:rsidRPr="0046320F">
        <w:rPr>
          <w:rFonts w:ascii="David" w:eastAsia="Calibri" w:hAnsi="David" w:hint="cs"/>
          <w:rtl/>
          <w:lang w:eastAsia="he-IL"/>
        </w:rPr>
        <w:t xml:space="preserve"> בחודש, כמוצג בתרשים 9 להלן. לפני המלחמה רוב המשיבים (65, 51%) טיפלו ב-50 תיקים לכל היותר ומאז שפרצה רובם (85, 65%) טיפלו ב-50 תיקים ויותר. משך הטיפול הממוצע בחודש בכל תיק התארך אף הוא מאז פרוץ המלחמה משעתיים ופחות (56, 40%) ל-3 - 10 שעות (90, 66%), כמתואר בתרשים 10 להלן:</w:t>
      </w:r>
    </w:p>
    <w:p w:rsidR="0046320F" w:rsidRPr="0046320F" w:rsidP="00AE3F30" w14:paraId="6AB97EDA" w14:textId="77777777">
      <w:pPr>
        <w:spacing w:line="269" w:lineRule="auto"/>
        <w:ind w:left="-567"/>
        <w:rPr>
          <w:rFonts w:eastAsia="Calibri"/>
          <w:szCs w:val="20"/>
          <w:rtl/>
          <w:lang w:eastAsia="he-IL"/>
        </w:rPr>
      </w:pPr>
    </w:p>
    <w:p w:rsidR="0046320F" w:rsidRPr="0046320F" w:rsidP="00AE3F30" w14:paraId="694454D9" w14:textId="77777777">
      <w:pPr>
        <w:spacing w:line="269" w:lineRule="auto"/>
        <w:jc w:val="center"/>
        <w:rPr>
          <w:rFonts w:eastAsia="Calibri"/>
          <w:rtl/>
          <w:lang w:eastAsia="he-IL"/>
        </w:rPr>
      </w:pPr>
      <w:r w:rsidRPr="0046320F">
        <w:rPr>
          <w:rFonts w:eastAsia="Calibri" w:hint="cs"/>
          <w:rtl/>
          <w:lang w:eastAsia="he-IL"/>
        </w:rPr>
        <w:t xml:space="preserve">תרשים 9: </w:t>
      </w:r>
      <w:r w:rsidRPr="0046320F">
        <w:rPr>
          <w:rFonts w:eastAsia="Calibri" w:hint="cs"/>
          <w:b/>
          <w:bCs/>
          <w:rtl/>
          <w:lang w:eastAsia="he-IL"/>
        </w:rPr>
        <w:t>מספרם הממוצע של תיקי הרווחה לעו"ס לפני פרוץ המלחמה ואחרי שפרצה</w:t>
      </w:r>
    </w:p>
    <w:p w:rsidR="0046320F" w:rsidRPr="0046320F" w:rsidP="00AE3F30" w14:paraId="7D77F8FF" w14:textId="77777777">
      <w:pPr>
        <w:widowControl w:val="0"/>
        <w:spacing w:line="269" w:lineRule="auto"/>
        <w:jc w:val="center"/>
        <w:rPr>
          <w:rFonts w:ascii="David" w:eastAsia="Calibri" w:hAnsi="David"/>
          <w:sz w:val="16"/>
          <w:szCs w:val="20"/>
          <w:rtl/>
        </w:rPr>
      </w:pPr>
      <w:r w:rsidRPr="0046320F">
        <w:rPr>
          <w:rFonts w:ascii="David" w:eastAsia="Calibri" w:hAnsi="David"/>
          <w:noProof/>
          <w:sz w:val="16"/>
          <w:szCs w:val="20"/>
          <w:rtl/>
          <w:lang w:val="he-IL"/>
        </w:rPr>
        <w:drawing>
          <wp:inline distT="0" distB="0" distL="0" distR="0">
            <wp:extent cx="5220335" cy="2807970"/>
            <wp:effectExtent l="0" t="0" r="0" b="0"/>
            <wp:docPr id="70" name="תמונה 70" descr="תוכן התרשים מופיע בטקס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תרשים 9.JPG"/>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Lst>
                    </a:blip>
                    <a:stretch>
                      <a:fillRect/>
                    </a:stretch>
                  </pic:blipFill>
                  <pic:spPr>
                    <a:xfrm>
                      <a:off x="0" y="0"/>
                      <a:ext cx="5220335" cy="2807970"/>
                    </a:xfrm>
                    <a:prstGeom prst="rect">
                      <a:avLst/>
                    </a:prstGeom>
                  </pic:spPr>
                </pic:pic>
              </a:graphicData>
            </a:graphic>
          </wp:inline>
        </w:drawing>
      </w:r>
    </w:p>
    <w:p w:rsidR="0046320F" w:rsidRPr="0046320F" w:rsidP="00AE3F30" w14:paraId="7E984B9D" w14:textId="77777777">
      <w:pPr>
        <w:widowControl w:val="0"/>
        <w:spacing w:line="269" w:lineRule="auto"/>
        <w:rPr>
          <w:rFonts w:ascii="David" w:eastAsia="Calibri" w:hAnsi="David"/>
          <w:szCs w:val="20"/>
          <w:rtl/>
          <w:lang w:eastAsia="he-IL"/>
        </w:rPr>
      </w:pPr>
      <w:r w:rsidRPr="0046320F">
        <w:rPr>
          <w:rFonts w:ascii="David" w:eastAsia="Calibri" w:hAnsi="David" w:hint="cs"/>
          <w:szCs w:val="20"/>
          <w:rtl/>
        </w:rPr>
        <w:t>על פי נתוני שיתוף הציבור, בעיבוד משרד מבקר המדינה</w:t>
      </w:r>
      <w:r w:rsidRPr="0046320F">
        <w:rPr>
          <w:rFonts w:ascii="David" w:eastAsia="Calibri" w:hAnsi="David" w:hint="cs"/>
          <w:szCs w:val="20"/>
          <w:rtl/>
          <w:lang w:eastAsia="he-IL"/>
        </w:rPr>
        <w:t>.</w:t>
      </w:r>
    </w:p>
    <w:p w:rsidR="0046320F" w:rsidRPr="0046320F" w:rsidP="00AE3F30" w14:paraId="3399C557" w14:textId="77777777">
      <w:pPr>
        <w:spacing w:line="269" w:lineRule="auto"/>
        <w:rPr>
          <w:rFonts w:eastAsia="Calibri"/>
          <w:rtl/>
        </w:rPr>
      </w:pPr>
    </w:p>
    <w:p w:rsidR="0046320F" w:rsidRPr="0046320F" w:rsidP="00AE3F30" w14:paraId="2D346576" w14:textId="77777777">
      <w:pPr>
        <w:spacing w:line="269" w:lineRule="auto"/>
        <w:rPr>
          <w:rFonts w:eastAsia="Calibri"/>
          <w:rtl/>
        </w:rPr>
      </w:pPr>
    </w:p>
    <w:p w:rsidR="0046320F" w:rsidRPr="0046320F" w:rsidP="00AE3F30" w14:paraId="4E2524F3" w14:textId="77777777">
      <w:pPr>
        <w:spacing w:line="269" w:lineRule="auto"/>
        <w:rPr>
          <w:rFonts w:eastAsia="Calibri"/>
          <w:rtl/>
        </w:rPr>
      </w:pPr>
    </w:p>
    <w:p w:rsidR="0046320F" w:rsidRPr="0046320F" w:rsidP="00AE3F30" w14:paraId="02076A41" w14:textId="77777777">
      <w:pPr>
        <w:spacing w:line="269" w:lineRule="auto"/>
        <w:jc w:val="center"/>
        <w:rPr>
          <w:rFonts w:eastAsia="Calibri"/>
          <w:rtl/>
          <w:lang w:eastAsia="he-IL"/>
        </w:rPr>
      </w:pPr>
    </w:p>
    <w:p w:rsidR="0046320F" w:rsidRPr="0046320F" w:rsidP="00AE3F30" w14:paraId="7183E945" w14:textId="77777777">
      <w:pPr>
        <w:spacing w:line="269" w:lineRule="auto"/>
        <w:jc w:val="center"/>
        <w:rPr>
          <w:rFonts w:eastAsia="Calibri"/>
          <w:rtl/>
          <w:lang w:eastAsia="he-IL"/>
        </w:rPr>
      </w:pPr>
      <w:r w:rsidRPr="0046320F">
        <w:rPr>
          <w:rFonts w:eastAsia="Calibri" w:hint="cs"/>
          <w:rtl/>
          <w:lang w:eastAsia="he-IL"/>
        </w:rPr>
        <w:t xml:space="preserve">תרשים 10: </w:t>
      </w:r>
      <w:r w:rsidRPr="0046320F">
        <w:rPr>
          <w:rFonts w:eastAsia="Calibri" w:hint="cs"/>
          <w:b/>
          <w:bCs/>
          <w:rtl/>
          <w:lang w:eastAsia="he-IL"/>
        </w:rPr>
        <w:t>משך הטיפול הממוצע בתיק רווחה בחודש לפני פרוץ המלחמה ואחרי שפרצה</w:t>
      </w:r>
    </w:p>
    <w:p w:rsidR="0046320F" w:rsidRPr="0046320F" w:rsidP="00AE3F30" w14:paraId="6C98FBF8" w14:textId="77777777">
      <w:pPr>
        <w:widowControl w:val="0"/>
        <w:spacing w:line="269" w:lineRule="auto"/>
        <w:jc w:val="center"/>
        <w:rPr>
          <w:rFonts w:ascii="David" w:eastAsia="Calibri" w:hAnsi="David"/>
          <w:sz w:val="16"/>
          <w:szCs w:val="20"/>
          <w:rtl/>
        </w:rPr>
      </w:pPr>
      <w:r w:rsidRPr="0046320F">
        <w:rPr>
          <w:rFonts w:ascii="David" w:eastAsia="Calibri" w:hAnsi="David"/>
          <w:noProof/>
          <w:sz w:val="16"/>
          <w:szCs w:val="20"/>
          <w:rtl/>
          <w:lang w:val="he-IL"/>
        </w:rPr>
        <w:drawing>
          <wp:anchor distT="0" distB="0" distL="114300" distR="114300" simplePos="0" relativeHeight="251678720" behindDoc="1" locked="0" layoutInCell="1" allowOverlap="1">
            <wp:simplePos x="0" y="0"/>
            <wp:positionH relativeFrom="column">
              <wp:posOffset>0</wp:posOffset>
            </wp:positionH>
            <wp:positionV relativeFrom="paragraph">
              <wp:posOffset>-635</wp:posOffset>
            </wp:positionV>
            <wp:extent cx="5220335" cy="3397885"/>
            <wp:effectExtent l="0" t="0" r="0" b="0"/>
            <wp:wrapNone/>
            <wp:docPr id="25" name="תמונה 25" descr="תוכן התרשים מופיע בטקס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תרשים 10.JPG"/>
                    <pic:cNvPicPr/>
                  </pic:nvPicPr>
                  <pic:blipFill>
                    <a:blip xmlns:r="http://schemas.openxmlformats.org/officeDocument/2006/relationships" r:embed="rId32">
                      <a:extLst>
                        <a:ext xmlns:a="http://schemas.openxmlformats.org/drawingml/2006/main" uri="{28A0092B-C50C-407E-A947-70E740481C1C}">
                          <a14:useLocalDpi xmlns:a14="http://schemas.microsoft.com/office/drawing/2010/main" val="0"/>
                        </a:ext>
                      </a:extLst>
                    </a:blip>
                    <a:stretch>
                      <a:fillRect/>
                    </a:stretch>
                  </pic:blipFill>
                  <pic:spPr>
                    <a:xfrm>
                      <a:off x="0" y="0"/>
                      <a:ext cx="5220335" cy="3397885"/>
                    </a:xfrm>
                    <a:prstGeom prst="rect">
                      <a:avLst/>
                    </a:prstGeom>
                  </pic:spPr>
                </pic:pic>
              </a:graphicData>
            </a:graphic>
          </wp:anchor>
        </w:drawing>
      </w:r>
    </w:p>
    <w:p w:rsidR="0046320F" w:rsidRPr="0046320F" w:rsidP="00AE3F30" w14:paraId="44074C42" w14:textId="77777777">
      <w:pPr>
        <w:widowControl w:val="0"/>
        <w:spacing w:line="269" w:lineRule="auto"/>
        <w:rPr>
          <w:rFonts w:ascii="David" w:eastAsia="Calibri" w:hAnsi="David"/>
          <w:szCs w:val="20"/>
          <w:rtl/>
        </w:rPr>
      </w:pPr>
    </w:p>
    <w:p w:rsidR="0046320F" w:rsidRPr="0046320F" w:rsidP="00AE3F30" w14:paraId="670560DB" w14:textId="77777777">
      <w:pPr>
        <w:widowControl w:val="0"/>
        <w:spacing w:line="269" w:lineRule="auto"/>
        <w:rPr>
          <w:rFonts w:ascii="David" w:eastAsia="Calibri" w:hAnsi="David"/>
          <w:szCs w:val="20"/>
          <w:rtl/>
        </w:rPr>
      </w:pPr>
    </w:p>
    <w:p w:rsidR="0046320F" w:rsidRPr="0046320F" w:rsidP="00AE3F30" w14:paraId="5461AC71" w14:textId="77777777">
      <w:pPr>
        <w:widowControl w:val="0"/>
        <w:spacing w:line="269" w:lineRule="auto"/>
        <w:rPr>
          <w:rFonts w:ascii="David" w:eastAsia="Calibri" w:hAnsi="David"/>
          <w:szCs w:val="20"/>
          <w:rtl/>
        </w:rPr>
      </w:pPr>
    </w:p>
    <w:p w:rsidR="0046320F" w:rsidRPr="0046320F" w:rsidP="00AE3F30" w14:paraId="422140B2" w14:textId="77777777">
      <w:pPr>
        <w:widowControl w:val="0"/>
        <w:spacing w:line="269" w:lineRule="auto"/>
        <w:rPr>
          <w:rFonts w:ascii="David" w:eastAsia="Calibri" w:hAnsi="David"/>
          <w:szCs w:val="20"/>
          <w:rtl/>
        </w:rPr>
      </w:pPr>
    </w:p>
    <w:p w:rsidR="0046320F" w:rsidRPr="0046320F" w:rsidP="00AE3F30" w14:paraId="10BBB7BF" w14:textId="77777777">
      <w:pPr>
        <w:widowControl w:val="0"/>
        <w:spacing w:line="269" w:lineRule="auto"/>
        <w:rPr>
          <w:rFonts w:ascii="David" w:eastAsia="Calibri" w:hAnsi="David"/>
          <w:szCs w:val="20"/>
          <w:rtl/>
        </w:rPr>
      </w:pPr>
    </w:p>
    <w:p w:rsidR="0046320F" w:rsidRPr="0046320F" w:rsidP="00AE3F30" w14:paraId="0C84CE04" w14:textId="77777777">
      <w:pPr>
        <w:widowControl w:val="0"/>
        <w:spacing w:line="269" w:lineRule="auto"/>
        <w:rPr>
          <w:rFonts w:ascii="David" w:eastAsia="Calibri" w:hAnsi="David"/>
          <w:szCs w:val="20"/>
          <w:rtl/>
        </w:rPr>
      </w:pPr>
    </w:p>
    <w:p w:rsidR="0046320F" w:rsidRPr="0046320F" w:rsidP="00AE3F30" w14:paraId="5DE028B2" w14:textId="77777777">
      <w:pPr>
        <w:widowControl w:val="0"/>
        <w:spacing w:line="269" w:lineRule="auto"/>
        <w:rPr>
          <w:rFonts w:ascii="David" w:eastAsia="Calibri" w:hAnsi="David"/>
          <w:szCs w:val="20"/>
          <w:rtl/>
        </w:rPr>
      </w:pPr>
    </w:p>
    <w:p w:rsidR="0046320F" w:rsidRPr="0046320F" w:rsidP="00AE3F30" w14:paraId="7B862C2C" w14:textId="77777777">
      <w:pPr>
        <w:widowControl w:val="0"/>
        <w:spacing w:line="269" w:lineRule="auto"/>
        <w:rPr>
          <w:rFonts w:ascii="David" w:eastAsia="Calibri" w:hAnsi="David"/>
          <w:szCs w:val="20"/>
          <w:rtl/>
        </w:rPr>
      </w:pPr>
    </w:p>
    <w:p w:rsidR="0046320F" w:rsidRPr="0046320F" w:rsidP="00AE3F30" w14:paraId="65598952" w14:textId="77777777">
      <w:pPr>
        <w:widowControl w:val="0"/>
        <w:spacing w:line="269" w:lineRule="auto"/>
        <w:rPr>
          <w:rFonts w:ascii="David" w:eastAsia="Calibri" w:hAnsi="David"/>
          <w:szCs w:val="20"/>
          <w:rtl/>
        </w:rPr>
      </w:pPr>
    </w:p>
    <w:p w:rsidR="0046320F" w:rsidRPr="0046320F" w:rsidP="00AE3F30" w14:paraId="36F5FA03" w14:textId="77777777">
      <w:pPr>
        <w:widowControl w:val="0"/>
        <w:spacing w:line="269" w:lineRule="auto"/>
        <w:rPr>
          <w:rFonts w:ascii="David" w:eastAsia="Calibri" w:hAnsi="David"/>
          <w:szCs w:val="20"/>
          <w:rtl/>
        </w:rPr>
      </w:pPr>
    </w:p>
    <w:p w:rsidR="0046320F" w:rsidRPr="0046320F" w:rsidP="00AE3F30" w14:paraId="15851C29" w14:textId="77777777">
      <w:pPr>
        <w:widowControl w:val="0"/>
        <w:spacing w:line="269" w:lineRule="auto"/>
        <w:rPr>
          <w:rFonts w:ascii="David" w:eastAsia="Calibri" w:hAnsi="David"/>
          <w:szCs w:val="20"/>
          <w:rtl/>
        </w:rPr>
      </w:pPr>
    </w:p>
    <w:p w:rsidR="0046320F" w:rsidRPr="0046320F" w:rsidP="00AE3F30" w14:paraId="2E9606EB" w14:textId="77777777">
      <w:pPr>
        <w:widowControl w:val="0"/>
        <w:spacing w:line="269" w:lineRule="auto"/>
        <w:rPr>
          <w:rFonts w:ascii="David" w:eastAsia="Calibri" w:hAnsi="David"/>
          <w:szCs w:val="20"/>
          <w:rtl/>
        </w:rPr>
      </w:pPr>
    </w:p>
    <w:p w:rsidR="0046320F" w:rsidRPr="0046320F" w:rsidP="00AE3F30" w14:paraId="4C943DC9" w14:textId="77777777">
      <w:pPr>
        <w:widowControl w:val="0"/>
        <w:spacing w:line="269" w:lineRule="auto"/>
        <w:rPr>
          <w:rFonts w:ascii="David" w:eastAsia="Calibri" w:hAnsi="David"/>
          <w:szCs w:val="20"/>
          <w:rtl/>
        </w:rPr>
      </w:pPr>
    </w:p>
    <w:p w:rsidR="0046320F" w:rsidRPr="0046320F" w:rsidP="00AE3F30" w14:paraId="6E132EBE" w14:textId="77777777">
      <w:pPr>
        <w:widowControl w:val="0"/>
        <w:spacing w:line="269" w:lineRule="auto"/>
        <w:rPr>
          <w:rFonts w:ascii="David" w:eastAsia="Calibri" w:hAnsi="David"/>
          <w:szCs w:val="20"/>
          <w:rtl/>
        </w:rPr>
      </w:pPr>
    </w:p>
    <w:p w:rsidR="0046320F" w:rsidRPr="0046320F" w:rsidP="00AE3F30" w14:paraId="70F53059" w14:textId="77777777">
      <w:pPr>
        <w:widowControl w:val="0"/>
        <w:spacing w:line="269" w:lineRule="auto"/>
        <w:rPr>
          <w:rFonts w:ascii="David" w:eastAsia="Calibri" w:hAnsi="David"/>
          <w:szCs w:val="20"/>
          <w:rtl/>
        </w:rPr>
      </w:pPr>
    </w:p>
    <w:p w:rsidR="0046320F" w:rsidRPr="0046320F" w:rsidP="00AE3F30" w14:paraId="094CB3F5" w14:textId="77777777">
      <w:pPr>
        <w:widowControl w:val="0"/>
        <w:spacing w:line="269" w:lineRule="auto"/>
        <w:rPr>
          <w:rFonts w:ascii="David" w:eastAsia="Calibri" w:hAnsi="David"/>
          <w:szCs w:val="20"/>
          <w:rtl/>
        </w:rPr>
      </w:pPr>
    </w:p>
    <w:p w:rsidR="0046320F" w:rsidRPr="0046320F" w:rsidP="00AE3F30" w14:paraId="5EA06796" w14:textId="77777777">
      <w:pPr>
        <w:widowControl w:val="0"/>
        <w:spacing w:line="269" w:lineRule="auto"/>
        <w:rPr>
          <w:rFonts w:ascii="David" w:eastAsia="Calibri" w:hAnsi="David"/>
          <w:szCs w:val="20"/>
          <w:rtl/>
        </w:rPr>
      </w:pPr>
    </w:p>
    <w:p w:rsidR="0046320F" w:rsidRPr="0046320F" w:rsidP="00AE3F30" w14:paraId="4AB2DE6D" w14:textId="77777777">
      <w:pPr>
        <w:widowControl w:val="0"/>
        <w:spacing w:line="269" w:lineRule="auto"/>
        <w:rPr>
          <w:rFonts w:ascii="David" w:eastAsia="Calibri" w:hAnsi="David"/>
          <w:szCs w:val="20"/>
          <w:rtl/>
        </w:rPr>
      </w:pPr>
    </w:p>
    <w:p w:rsidR="0046320F" w:rsidRPr="0046320F" w:rsidP="00AE3F30" w14:paraId="4B0BDBE1" w14:textId="77777777">
      <w:pPr>
        <w:widowControl w:val="0"/>
        <w:spacing w:line="269" w:lineRule="auto"/>
        <w:rPr>
          <w:rFonts w:ascii="David" w:eastAsia="Calibri" w:hAnsi="David"/>
          <w:szCs w:val="20"/>
          <w:rtl/>
        </w:rPr>
      </w:pPr>
    </w:p>
    <w:p w:rsidR="0046320F" w:rsidRPr="0046320F" w:rsidP="00AE3F30" w14:paraId="20FF303D" w14:textId="77777777">
      <w:pPr>
        <w:widowControl w:val="0"/>
        <w:spacing w:line="269" w:lineRule="auto"/>
        <w:rPr>
          <w:rFonts w:ascii="David" w:eastAsia="Calibri" w:hAnsi="David"/>
          <w:szCs w:val="20"/>
          <w:rtl/>
        </w:rPr>
      </w:pPr>
    </w:p>
    <w:p w:rsidR="0046320F" w:rsidRPr="0046320F" w:rsidP="00AE3F30" w14:paraId="78EA6468" w14:textId="77777777">
      <w:pPr>
        <w:widowControl w:val="0"/>
        <w:spacing w:line="269" w:lineRule="auto"/>
        <w:rPr>
          <w:rFonts w:ascii="David" w:eastAsia="Calibri" w:hAnsi="David"/>
          <w:szCs w:val="20"/>
          <w:rtl/>
        </w:rPr>
      </w:pPr>
    </w:p>
    <w:p w:rsidR="0046320F" w:rsidRPr="0046320F" w:rsidP="00AE3F30" w14:paraId="531AD83A" w14:textId="77777777">
      <w:pPr>
        <w:widowControl w:val="0"/>
        <w:spacing w:line="269" w:lineRule="auto"/>
        <w:rPr>
          <w:rFonts w:ascii="David" w:eastAsia="Calibri" w:hAnsi="David"/>
          <w:szCs w:val="20"/>
          <w:rtl/>
        </w:rPr>
      </w:pPr>
    </w:p>
    <w:p w:rsidR="0046320F" w:rsidRPr="0046320F" w:rsidP="00AE3F30" w14:paraId="47E5F905" w14:textId="77777777">
      <w:pPr>
        <w:widowControl w:val="0"/>
        <w:spacing w:line="269" w:lineRule="auto"/>
        <w:rPr>
          <w:rFonts w:ascii="David" w:eastAsia="Calibri" w:hAnsi="David"/>
          <w:szCs w:val="20"/>
          <w:rtl/>
        </w:rPr>
      </w:pPr>
    </w:p>
    <w:p w:rsidR="0046320F" w:rsidRPr="0046320F" w:rsidP="00AE3F30" w14:paraId="5C8F0763" w14:textId="77777777">
      <w:pPr>
        <w:widowControl w:val="0"/>
        <w:spacing w:line="269" w:lineRule="auto"/>
        <w:rPr>
          <w:rFonts w:ascii="David" w:eastAsia="Calibri" w:hAnsi="David"/>
          <w:szCs w:val="20"/>
          <w:rtl/>
          <w:lang w:eastAsia="he-IL"/>
        </w:rPr>
      </w:pPr>
      <w:r w:rsidRPr="0046320F">
        <w:rPr>
          <w:rFonts w:ascii="David" w:eastAsia="Calibri" w:hAnsi="David" w:hint="cs"/>
          <w:szCs w:val="20"/>
          <w:rtl/>
        </w:rPr>
        <w:t>על פי נתוני שיתוף הציבור, בעיבוד משרד מבקר המדינה</w:t>
      </w:r>
      <w:r w:rsidRPr="0046320F">
        <w:rPr>
          <w:rFonts w:ascii="David" w:eastAsia="Calibri" w:hAnsi="David" w:hint="cs"/>
          <w:szCs w:val="20"/>
          <w:rtl/>
          <w:lang w:eastAsia="he-IL"/>
        </w:rPr>
        <w:t>.</w:t>
      </w:r>
    </w:p>
    <w:p w:rsidR="0046320F" w:rsidRPr="0046320F" w:rsidP="00AE3F30" w14:paraId="761B413F" w14:textId="77777777">
      <w:pPr>
        <w:spacing w:line="269" w:lineRule="auto"/>
        <w:ind w:left="-567"/>
        <w:rPr>
          <w:rFonts w:eastAsia="Calibri"/>
          <w:szCs w:val="20"/>
          <w:rtl/>
          <w:lang w:eastAsia="he-IL"/>
        </w:rPr>
      </w:pPr>
    </w:p>
    <w:p w:rsidR="0046320F" w:rsidRPr="0046320F" w:rsidP="00AE3F30" w14:paraId="0EA2F764" w14:textId="77777777">
      <w:pPr>
        <w:spacing w:line="269" w:lineRule="auto"/>
        <w:rPr>
          <w:rFonts w:eastAsia="Calibri"/>
          <w:rtl/>
        </w:rPr>
      </w:pPr>
      <w:r w:rsidRPr="0046320F">
        <w:rPr>
          <w:rFonts w:eastAsia="Calibri" w:hint="cs"/>
          <w:rtl/>
        </w:rPr>
        <w:t xml:space="preserve">נוסף על העלייה במספר התיקים שבהם טיפל כל עו"ס ובזמן שהקדיש לטיפול בהם, משיתוף הציבור עלה כי </w:t>
      </w:r>
      <w:r w:rsidRPr="0046320F">
        <w:rPr>
          <w:rFonts w:eastAsia="Calibri"/>
          <w:rtl/>
        </w:rPr>
        <w:t xml:space="preserve">עומס </w:t>
      </w:r>
      <w:r w:rsidRPr="0046320F">
        <w:rPr>
          <w:rFonts w:eastAsia="Calibri" w:hint="cs"/>
          <w:rtl/>
        </w:rPr>
        <w:t>העבודה בא לידי ביטוי גם במספר ה</w:t>
      </w:r>
      <w:r w:rsidRPr="0046320F">
        <w:rPr>
          <w:rFonts w:eastAsia="Calibri"/>
          <w:rtl/>
        </w:rPr>
        <w:t xml:space="preserve">ממוצע של שעות נוספות </w:t>
      </w:r>
      <w:r w:rsidRPr="0046320F">
        <w:rPr>
          <w:rFonts w:eastAsia="Calibri" w:hint="cs"/>
          <w:rtl/>
        </w:rPr>
        <w:t>ש</w:t>
      </w:r>
      <w:r w:rsidRPr="0046320F">
        <w:rPr>
          <w:rFonts w:eastAsia="Calibri"/>
          <w:rtl/>
        </w:rPr>
        <w:t>נדרשו</w:t>
      </w:r>
      <w:r w:rsidRPr="0046320F">
        <w:rPr>
          <w:rFonts w:eastAsia="Calibri" w:hint="cs"/>
          <w:rtl/>
        </w:rPr>
        <w:t xml:space="preserve"> </w:t>
      </w:r>
      <w:r w:rsidRPr="0046320F">
        <w:rPr>
          <w:rFonts w:eastAsia="Calibri" w:hint="cs"/>
          <w:rtl/>
        </w:rPr>
        <w:t>העו"סים</w:t>
      </w:r>
      <w:r w:rsidRPr="0046320F">
        <w:rPr>
          <w:rFonts w:eastAsia="Calibri" w:hint="cs"/>
          <w:rtl/>
        </w:rPr>
        <w:t xml:space="preserve"> לעבוד</w:t>
      </w:r>
      <w:r w:rsidRPr="0046320F">
        <w:rPr>
          <w:rFonts w:eastAsia="Calibri"/>
          <w:rtl/>
        </w:rPr>
        <w:t xml:space="preserve"> </w:t>
      </w:r>
      <w:r w:rsidRPr="0046320F">
        <w:rPr>
          <w:rFonts w:eastAsia="Calibri" w:hint="cs"/>
          <w:rtl/>
        </w:rPr>
        <w:t>ו</w:t>
      </w:r>
      <w:r w:rsidRPr="0046320F">
        <w:rPr>
          <w:rFonts w:eastAsia="Calibri"/>
          <w:rtl/>
        </w:rPr>
        <w:t>ב</w:t>
      </w:r>
      <w:r w:rsidRPr="0046320F">
        <w:rPr>
          <w:rFonts w:eastAsia="Calibri" w:hint="cs"/>
          <w:rtl/>
        </w:rPr>
        <w:t>תת-</w:t>
      </w:r>
      <w:r w:rsidRPr="0046320F">
        <w:rPr>
          <w:rFonts w:eastAsia="Calibri"/>
          <w:rtl/>
        </w:rPr>
        <w:t>ניצול של ימי חופש</w:t>
      </w:r>
      <w:r w:rsidRPr="0046320F">
        <w:rPr>
          <w:rFonts w:eastAsia="Calibri" w:hint="cs"/>
          <w:rtl/>
        </w:rPr>
        <w:t>ה. מספרן הממוצע של השעות הנוספות לעו"ס גדל מ-0 עד 4 שעות בחודש עבור רוב המשיבים (62, 48%) לפני המלחמה ל-10 עד 16 שעות בחודש עבור רובם (43, 32%) מאז פרוץ המלחמה, כמתואר בתרשים 11 להלן. מחצית מהמשיבים (92, 50%) ציינו שניצלו ימי חופשה בודדים או שלא ניצלו כלל ימי חופשה בשנה החולפת, כמוצג בתרשים 12 להלן:</w:t>
      </w:r>
    </w:p>
    <w:p w:rsidR="0046320F" w:rsidRPr="0046320F" w:rsidP="00AE3F30" w14:paraId="1CF96137" w14:textId="77777777">
      <w:pPr>
        <w:spacing w:line="269" w:lineRule="auto"/>
        <w:ind w:left="-567"/>
        <w:rPr>
          <w:rFonts w:eastAsia="Calibri"/>
          <w:szCs w:val="20"/>
          <w:rtl/>
        </w:rPr>
      </w:pPr>
    </w:p>
    <w:p w:rsidR="0046320F" w:rsidRPr="0046320F" w:rsidP="00AE3F30" w14:paraId="26134310" w14:textId="77777777">
      <w:pPr>
        <w:spacing w:line="269" w:lineRule="auto"/>
        <w:jc w:val="center"/>
        <w:rPr>
          <w:rFonts w:eastAsia="Calibri"/>
          <w:rtl/>
          <w:lang w:eastAsia="he-IL"/>
        </w:rPr>
      </w:pPr>
      <w:r w:rsidRPr="0046320F">
        <w:rPr>
          <w:rFonts w:eastAsia="Calibri" w:hint="cs"/>
          <w:rtl/>
          <w:lang w:eastAsia="he-IL"/>
        </w:rPr>
        <w:t xml:space="preserve">תרשים 11: </w:t>
      </w:r>
      <w:r w:rsidRPr="0046320F">
        <w:rPr>
          <w:rFonts w:eastAsia="Calibri" w:hint="cs"/>
          <w:b/>
          <w:bCs/>
          <w:rtl/>
          <w:lang w:eastAsia="he-IL"/>
        </w:rPr>
        <w:t xml:space="preserve">מספר השעות הנוספות הממוצע לעו"ס </w:t>
      </w:r>
      <w:r w:rsidRPr="0046320F">
        <w:rPr>
          <w:rFonts w:eastAsia="Calibri" w:hint="cs"/>
          <w:b/>
          <w:bCs/>
          <w:rtl/>
          <w:lang w:eastAsia="he-IL"/>
        </w:rPr>
        <w:t>במש"חים</w:t>
      </w:r>
      <w:r w:rsidRPr="0046320F">
        <w:rPr>
          <w:rFonts w:eastAsia="Calibri" w:hint="cs"/>
          <w:b/>
          <w:bCs/>
          <w:rtl/>
          <w:lang w:eastAsia="he-IL"/>
        </w:rPr>
        <w:t xml:space="preserve"> בחודש לפני פרוץ המלחמה ואחרי שפרצה</w:t>
      </w:r>
    </w:p>
    <w:p w:rsidR="0046320F" w:rsidRPr="0046320F" w:rsidP="00AE3F30" w14:paraId="4C008C9C" w14:textId="77777777">
      <w:pPr>
        <w:widowControl w:val="0"/>
        <w:spacing w:line="269" w:lineRule="auto"/>
        <w:jc w:val="center"/>
        <w:rPr>
          <w:rFonts w:ascii="David" w:eastAsia="Calibri" w:hAnsi="David"/>
          <w:sz w:val="16"/>
          <w:szCs w:val="20"/>
          <w:rtl/>
        </w:rPr>
      </w:pPr>
      <w:r w:rsidRPr="0046320F">
        <w:rPr>
          <w:rFonts w:ascii="David" w:eastAsia="Calibri" w:hAnsi="David"/>
          <w:noProof/>
          <w:sz w:val="16"/>
          <w:szCs w:val="20"/>
          <w:rtl/>
          <w:lang w:val="he-IL"/>
        </w:rPr>
        <w:drawing>
          <wp:inline distT="0" distB="0" distL="0" distR="0">
            <wp:extent cx="5220335" cy="2967355"/>
            <wp:effectExtent l="0" t="0" r="0" b="4445"/>
            <wp:docPr id="72" name="תמונה 72" descr="תוכן התרשים מופיע בטקס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תרשים 11.JPG"/>
                    <pic:cNvPicPr/>
                  </pic:nvPicPr>
                  <pic:blipFill>
                    <a:blip xmlns:r="http://schemas.openxmlformats.org/officeDocument/2006/relationships" r:embed="rId33">
                      <a:extLst>
                        <a:ext xmlns:a="http://schemas.openxmlformats.org/drawingml/2006/main" uri="{28A0092B-C50C-407E-A947-70E740481C1C}">
                          <a14:useLocalDpi xmlns:a14="http://schemas.microsoft.com/office/drawing/2010/main" val="0"/>
                        </a:ext>
                      </a:extLst>
                    </a:blip>
                    <a:stretch>
                      <a:fillRect/>
                    </a:stretch>
                  </pic:blipFill>
                  <pic:spPr>
                    <a:xfrm>
                      <a:off x="0" y="0"/>
                      <a:ext cx="5220335" cy="2967355"/>
                    </a:xfrm>
                    <a:prstGeom prst="rect">
                      <a:avLst/>
                    </a:prstGeom>
                  </pic:spPr>
                </pic:pic>
              </a:graphicData>
            </a:graphic>
          </wp:inline>
        </w:drawing>
      </w:r>
    </w:p>
    <w:p w:rsidR="0046320F" w:rsidRPr="0046320F" w:rsidP="00AE3F30" w14:paraId="4C1F27AB" w14:textId="77777777">
      <w:pPr>
        <w:widowControl w:val="0"/>
        <w:spacing w:line="269" w:lineRule="auto"/>
        <w:rPr>
          <w:rFonts w:ascii="David" w:eastAsia="Calibri" w:hAnsi="David"/>
          <w:szCs w:val="20"/>
          <w:rtl/>
          <w:lang w:eastAsia="he-IL"/>
        </w:rPr>
      </w:pPr>
      <w:r w:rsidRPr="0046320F">
        <w:rPr>
          <w:rFonts w:ascii="David" w:eastAsia="Calibri" w:hAnsi="David" w:hint="cs"/>
          <w:szCs w:val="20"/>
          <w:rtl/>
        </w:rPr>
        <w:t>על פי נתוני שיתוף הציבור, בעיבוד משרד מבקר המדינה</w:t>
      </w:r>
      <w:r w:rsidRPr="0046320F">
        <w:rPr>
          <w:rFonts w:ascii="David" w:eastAsia="Calibri" w:hAnsi="David" w:hint="cs"/>
          <w:szCs w:val="20"/>
          <w:rtl/>
          <w:lang w:eastAsia="he-IL"/>
        </w:rPr>
        <w:t>.</w:t>
      </w:r>
    </w:p>
    <w:p w:rsidR="0046320F" w:rsidRPr="0046320F" w:rsidP="00AE3F30" w14:paraId="6241B3A5" w14:textId="77777777">
      <w:pPr>
        <w:spacing w:line="269" w:lineRule="auto"/>
        <w:jc w:val="center"/>
        <w:rPr>
          <w:rFonts w:eastAsia="Calibri"/>
          <w:rtl/>
          <w:lang w:eastAsia="he-IL"/>
        </w:rPr>
      </w:pPr>
      <w:r w:rsidRPr="0046320F">
        <w:rPr>
          <w:rFonts w:eastAsia="Calibri" w:hint="cs"/>
          <w:rtl/>
          <w:lang w:eastAsia="he-IL"/>
        </w:rPr>
        <w:t xml:space="preserve">תרשים 12: </w:t>
      </w:r>
      <w:r w:rsidRPr="0046320F">
        <w:rPr>
          <w:rFonts w:eastAsia="Calibri" w:hint="cs"/>
          <w:b/>
          <w:bCs/>
          <w:rtl/>
          <w:lang w:eastAsia="he-IL"/>
        </w:rPr>
        <w:t xml:space="preserve">ניצול ימי חופשה של </w:t>
      </w:r>
      <w:r w:rsidRPr="0046320F">
        <w:rPr>
          <w:rFonts w:eastAsia="Calibri" w:hint="cs"/>
          <w:b/>
          <w:bCs/>
          <w:rtl/>
          <w:lang w:eastAsia="he-IL"/>
        </w:rPr>
        <w:t>העו"סים</w:t>
      </w:r>
      <w:r w:rsidRPr="0046320F">
        <w:rPr>
          <w:rFonts w:eastAsia="Calibri" w:hint="cs"/>
          <w:b/>
          <w:bCs/>
          <w:rtl/>
          <w:lang w:eastAsia="he-IL"/>
        </w:rPr>
        <w:t xml:space="preserve"> </w:t>
      </w:r>
      <w:r w:rsidRPr="0046320F">
        <w:rPr>
          <w:rFonts w:eastAsia="Calibri" w:hint="cs"/>
          <w:b/>
          <w:bCs/>
          <w:rtl/>
          <w:lang w:eastAsia="he-IL"/>
        </w:rPr>
        <w:t>במש"חים</w:t>
      </w:r>
      <w:r w:rsidRPr="0046320F">
        <w:rPr>
          <w:rFonts w:eastAsia="Calibri" w:hint="cs"/>
          <w:b/>
          <w:bCs/>
          <w:rtl/>
          <w:lang w:eastAsia="he-IL"/>
        </w:rPr>
        <w:t xml:space="preserve"> בשנת 2025</w:t>
      </w:r>
    </w:p>
    <w:p w:rsidR="0046320F" w:rsidRPr="0046320F" w:rsidP="00AE3F30" w14:paraId="0D95A9B2" w14:textId="77777777">
      <w:pPr>
        <w:widowControl w:val="0"/>
        <w:spacing w:line="269" w:lineRule="auto"/>
        <w:jc w:val="center"/>
        <w:rPr>
          <w:rFonts w:ascii="David" w:eastAsia="Calibri" w:hAnsi="David"/>
          <w:sz w:val="16"/>
          <w:szCs w:val="20"/>
          <w:rtl/>
        </w:rPr>
      </w:pPr>
      <w:r w:rsidRPr="0046320F">
        <w:rPr>
          <w:rFonts w:ascii="David" w:eastAsia="Calibri" w:hAnsi="David"/>
          <w:noProof/>
          <w:sz w:val="16"/>
          <w:szCs w:val="20"/>
          <w:rtl/>
          <w:lang w:val="he-IL"/>
        </w:rPr>
        <w:drawing>
          <wp:inline distT="0" distB="0" distL="0" distR="0">
            <wp:extent cx="4867713" cy="2593429"/>
            <wp:effectExtent l="0" t="0" r="9525" b="0"/>
            <wp:docPr id="73" name="תמונה 73" descr="תוכן התרשים מופיע בטקס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תרשים 12.JPG"/>
                    <pic:cNvPicPr/>
                  </pic:nvPicPr>
                  <pic:blipFill>
                    <a:blip xmlns:r="http://schemas.openxmlformats.org/officeDocument/2006/relationships" r:embed="rId34">
                      <a:extLst>
                        <a:ext xmlns:a="http://schemas.openxmlformats.org/drawingml/2006/main" uri="{28A0092B-C50C-407E-A947-70E740481C1C}">
                          <a14:useLocalDpi xmlns:a14="http://schemas.microsoft.com/office/drawing/2010/main" val="0"/>
                        </a:ext>
                      </a:extLst>
                    </a:blip>
                    <a:stretch>
                      <a:fillRect/>
                    </a:stretch>
                  </pic:blipFill>
                  <pic:spPr>
                    <a:xfrm>
                      <a:off x="0" y="0"/>
                      <a:ext cx="4874904" cy="2597260"/>
                    </a:xfrm>
                    <a:prstGeom prst="rect">
                      <a:avLst/>
                    </a:prstGeom>
                  </pic:spPr>
                </pic:pic>
              </a:graphicData>
            </a:graphic>
          </wp:inline>
        </w:drawing>
      </w:r>
    </w:p>
    <w:p w:rsidR="0046320F" w:rsidRPr="0046320F" w:rsidP="00AE3F30" w14:paraId="419BC298" w14:textId="77777777">
      <w:pPr>
        <w:widowControl w:val="0"/>
        <w:spacing w:line="269" w:lineRule="auto"/>
        <w:rPr>
          <w:rFonts w:ascii="David" w:eastAsia="Calibri" w:hAnsi="David"/>
          <w:szCs w:val="20"/>
          <w:rtl/>
          <w:lang w:eastAsia="he-IL"/>
        </w:rPr>
      </w:pPr>
      <w:r w:rsidRPr="0046320F">
        <w:rPr>
          <w:rFonts w:ascii="David" w:eastAsia="Calibri" w:hAnsi="David" w:hint="cs"/>
          <w:szCs w:val="20"/>
          <w:rtl/>
        </w:rPr>
        <w:t>על פי נתוני שיתוף הציבור, בעיבוד משרד מבקר המדינה</w:t>
      </w:r>
      <w:r w:rsidRPr="0046320F">
        <w:rPr>
          <w:rFonts w:ascii="David" w:eastAsia="Calibri" w:hAnsi="David" w:hint="cs"/>
          <w:szCs w:val="20"/>
          <w:rtl/>
          <w:lang w:eastAsia="he-IL"/>
        </w:rPr>
        <w:t>.</w:t>
      </w:r>
    </w:p>
    <w:p w:rsidR="0046320F" w:rsidRPr="0046320F" w:rsidP="00AE3F30" w14:paraId="0F850C26" w14:textId="77777777">
      <w:pPr>
        <w:spacing w:line="269" w:lineRule="auto"/>
        <w:ind w:left="-567"/>
        <w:rPr>
          <w:rFonts w:eastAsia="Calibri"/>
          <w:szCs w:val="20"/>
          <w:rtl/>
          <w:lang w:eastAsia="he-IL"/>
        </w:rPr>
      </w:pPr>
    </w:p>
    <w:p w:rsidR="0046320F" w:rsidRPr="0046320F" w:rsidP="00270F5F" w14:paraId="7E2FD9DA" w14:textId="77777777">
      <w:pPr>
        <w:spacing w:after="120" w:line="269" w:lineRule="auto"/>
        <w:rPr>
          <w:rFonts w:eastAsia="Calibri"/>
          <w:rtl/>
          <w:lang w:eastAsia="he-IL"/>
        </w:rPr>
      </w:pPr>
      <w:r w:rsidRPr="0046320F">
        <w:rPr>
          <w:rFonts w:eastAsia="Calibri"/>
          <w:rtl/>
          <w:lang w:eastAsia="he-IL"/>
        </w:rPr>
        <w:t xml:space="preserve">הסיבות העיקריות </w:t>
      </w:r>
      <w:r w:rsidRPr="0046320F">
        <w:rPr>
          <w:rFonts w:eastAsia="Calibri" w:hint="cs"/>
          <w:rtl/>
          <w:lang w:eastAsia="he-IL"/>
        </w:rPr>
        <w:t>שציינו המשיבים</w:t>
      </w:r>
      <w:r w:rsidRPr="0046320F">
        <w:rPr>
          <w:rFonts w:eastAsia="Calibri"/>
          <w:rtl/>
          <w:lang w:eastAsia="he-IL"/>
        </w:rPr>
        <w:t xml:space="preserve"> </w:t>
      </w:r>
      <w:r w:rsidRPr="0046320F">
        <w:rPr>
          <w:rFonts w:eastAsia="Calibri" w:hint="cs"/>
          <w:rtl/>
          <w:lang w:eastAsia="he-IL"/>
        </w:rPr>
        <w:t xml:space="preserve">לאי-ניצול מלוא מכסת ימי החופשה היו </w:t>
      </w:r>
      <w:bookmarkStart w:id="26" w:name="_Hlk214812209"/>
      <w:r w:rsidRPr="0046320F">
        <w:rPr>
          <w:rFonts w:eastAsia="Calibri"/>
          <w:rtl/>
          <w:lang w:eastAsia="he-IL"/>
        </w:rPr>
        <w:t>עומס עבודה מתמשך</w:t>
      </w:r>
      <w:r w:rsidRPr="0046320F">
        <w:rPr>
          <w:rFonts w:eastAsia="Calibri" w:hint="cs"/>
          <w:rtl/>
          <w:lang w:eastAsia="he-IL"/>
        </w:rPr>
        <w:t>, ובכלל זה</w:t>
      </w:r>
      <w:r w:rsidRPr="0046320F">
        <w:rPr>
          <w:rFonts w:eastAsia="Calibri"/>
          <w:rtl/>
          <w:lang w:eastAsia="he-IL"/>
        </w:rPr>
        <w:t xml:space="preserve"> ריבוי משימות </w:t>
      </w:r>
      <w:r w:rsidRPr="0046320F">
        <w:rPr>
          <w:rFonts w:eastAsia="Calibri" w:hint="cs"/>
          <w:rtl/>
          <w:lang w:eastAsia="he-IL"/>
        </w:rPr>
        <w:t>ובייחוד בשעת</w:t>
      </w:r>
      <w:r w:rsidRPr="0046320F">
        <w:rPr>
          <w:rFonts w:eastAsia="Calibri"/>
          <w:rtl/>
          <w:lang w:eastAsia="he-IL"/>
        </w:rPr>
        <w:t xml:space="preserve"> חירום</w:t>
      </w:r>
      <w:r w:rsidRPr="0046320F">
        <w:rPr>
          <w:rFonts w:eastAsia="Calibri" w:hint="cs"/>
          <w:rtl/>
          <w:lang w:eastAsia="he-IL"/>
        </w:rPr>
        <w:t xml:space="preserve">; </w:t>
      </w:r>
      <w:r w:rsidRPr="0046320F">
        <w:rPr>
          <w:rFonts w:eastAsia="Calibri"/>
          <w:rtl/>
          <w:lang w:eastAsia="he-IL"/>
        </w:rPr>
        <w:t>מחסור בכוח אדם</w:t>
      </w:r>
      <w:r w:rsidRPr="0046320F">
        <w:rPr>
          <w:rFonts w:eastAsia="Calibri" w:hint="cs"/>
          <w:rtl/>
          <w:lang w:eastAsia="he-IL"/>
        </w:rPr>
        <w:t xml:space="preserve"> ובמי שימלא את מקומם; </w:t>
      </w:r>
      <w:r w:rsidRPr="0046320F">
        <w:rPr>
          <w:rFonts w:eastAsia="Calibri"/>
          <w:rtl/>
          <w:lang w:eastAsia="he-IL"/>
        </w:rPr>
        <w:t xml:space="preserve">תחושת מחויבות </w:t>
      </w:r>
      <w:r w:rsidRPr="0046320F">
        <w:rPr>
          <w:rFonts w:eastAsia="Calibri" w:hint="cs"/>
          <w:rtl/>
          <w:lang w:eastAsia="he-IL"/>
        </w:rPr>
        <w:t xml:space="preserve">הן כלפי הצוות </w:t>
      </w:r>
      <w:r w:rsidRPr="0046320F">
        <w:rPr>
          <w:rFonts w:eastAsia="Calibri"/>
          <w:rtl/>
          <w:lang w:eastAsia="he-IL"/>
        </w:rPr>
        <w:t>ו</w:t>
      </w:r>
      <w:r w:rsidRPr="0046320F">
        <w:rPr>
          <w:rFonts w:eastAsia="Calibri" w:hint="cs"/>
          <w:rtl/>
          <w:lang w:eastAsia="he-IL"/>
        </w:rPr>
        <w:t xml:space="preserve">הן </w:t>
      </w:r>
      <w:r w:rsidRPr="0046320F">
        <w:rPr>
          <w:rFonts w:eastAsia="Calibri"/>
          <w:rtl/>
          <w:lang w:eastAsia="he-IL"/>
        </w:rPr>
        <w:t>כלפי המ</w:t>
      </w:r>
      <w:r w:rsidRPr="0046320F">
        <w:rPr>
          <w:rFonts w:eastAsia="Calibri" w:hint="cs"/>
          <w:rtl/>
          <w:lang w:eastAsia="he-IL"/>
        </w:rPr>
        <w:t>טופלים</w:t>
      </w:r>
      <w:r w:rsidRPr="0046320F">
        <w:rPr>
          <w:rFonts w:eastAsia="Calibri"/>
          <w:rtl/>
          <w:lang w:eastAsia="he-IL"/>
        </w:rPr>
        <w:t xml:space="preserve"> והפונים</w:t>
      </w:r>
      <w:r w:rsidRPr="0046320F">
        <w:rPr>
          <w:rFonts w:eastAsia="Calibri" w:hint="cs"/>
          <w:rtl/>
          <w:lang w:eastAsia="he-IL"/>
        </w:rPr>
        <w:t xml:space="preserve">; </w:t>
      </w:r>
      <w:r w:rsidRPr="0046320F">
        <w:rPr>
          <w:rFonts w:eastAsia="Calibri"/>
          <w:rtl/>
          <w:lang w:eastAsia="he-IL"/>
        </w:rPr>
        <w:t>קושי רגשי לצאת לחופש</w:t>
      </w:r>
      <w:r w:rsidRPr="0046320F">
        <w:rPr>
          <w:rFonts w:eastAsia="Calibri" w:hint="cs"/>
          <w:rtl/>
          <w:lang w:eastAsia="he-IL"/>
        </w:rPr>
        <w:t>ה בשל מצב רוח ירוד ו</w:t>
      </w:r>
      <w:r w:rsidRPr="0046320F">
        <w:rPr>
          <w:rFonts w:eastAsia="Calibri"/>
          <w:rtl/>
          <w:lang w:eastAsia="he-IL"/>
        </w:rPr>
        <w:t>תחושת אשמה.</w:t>
      </w:r>
      <w:r w:rsidRPr="0046320F">
        <w:rPr>
          <w:rFonts w:eastAsia="Calibri" w:hint="cs"/>
          <w:rtl/>
          <w:lang w:eastAsia="he-IL"/>
        </w:rPr>
        <w:t xml:space="preserve"> להלן ציטוטים לדוגמה:</w:t>
      </w:r>
    </w:p>
    <w:p w:rsidR="00270F5F" w:rsidP="00270F5F" w14:paraId="0CC58E6A" w14:textId="77777777">
      <w:pPr>
        <w:spacing w:line="269" w:lineRule="auto"/>
        <w:ind w:left="-567" w:firstLine="567"/>
        <w:rPr>
          <w:rFonts w:eastAsia="Calibri"/>
          <w:rtl/>
          <w:lang w:eastAsia="he-IL"/>
        </w:rPr>
      </w:pPr>
      <w:r w:rsidRPr="0046320F">
        <w:rPr>
          <w:rFonts w:ascii="Arial" w:eastAsia="Times New Roman" w:hAnsi="Arial" w:cs="Arial"/>
          <w:noProof/>
          <w:color w:val="000000"/>
          <w:sz w:val="22"/>
          <w:szCs w:val="22"/>
          <w:rtl/>
          <w:lang w:val="he-IL"/>
        </w:rPr>
        <mc:AlternateContent>
          <mc:Choice Requires="wpg">
            <w:drawing>
              <wp:inline distT="0" distB="0" distL="0" distR="0">
                <wp:extent cx="5219065" cy="1137285"/>
                <wp:effectExtent l="0" t="0" r="19685" b="100965"/>
                <wp:docPr id="41" name="קבוצה 41"/>
                <wp:cNvGraphicFramePr/>
                <a:graphic xmlns:a="http://schemas.openxmlformats.org/drawingml/2006/main">
                  <a:graphicData uri="http://schemas.microsoft.com/office/word/2010/wordprocessingGroup">
                    <wpg:wgp xmlns:wpg="http://schemas.microsoft.com/office/word/2010/wordprocessingGroup">
                      <wpg:cNvGrpSpPr/>
                      <wpg:grpSpPr>
                        <a:xfrm>
                          <a:off x="0" y="0"/>
                          <a:ext cx="5219065" cy="1137285"/>
                          <a:chOff x="0" y="0"/>
                          <a:chExt cx="5219212" cy="1137480"/>
                        </a:xfrm>
                      </wpg:grpSpPr>
                      <wps:wsp xmlns:wps="http://schemas.microsoft.com/office/word/2010/wordprocessingShape">
                        <wps:cNvPr id="27" name="בועת דיבור: מלבן 27" descr="&quot;יש לי הרבה עבודה, לא יכול להרשות לעצמי לקחת חופש&quot;;&#10;&#10;"/>
                        <wps:cNvSpPr/>
                        <wps:spPr>
                          <a:xfrm>
                            <a:off x="2672862" y="23446"/>
                            <a:ext cx="2546350" cy="469265"/>
                          </a:xfrm>
                          <a:prstGeom prst="wedgeRectCallout">
                            <a:avLst/>
                          </a:prstGeom>
                          <a:solidFill>
                            <a:srgbClr val="1F497D">
                              <a:lumMod val="20000"/>
                              <a:lumOff val="80000"/>
                            </a:srgbClr>
                          </a:solidFill>
                          <a:ln w="12700">
                            <a:solidFill>
                              <a:sysClr val="windowText" lastClr="000000"/>
                            </a:solidFill>
                            <a:prstDash val="solid"/>
                          </a:ln>
                          <a:effectLst/>
                        </wps:spPr>
                        <wps:txbx>
                          <w:txbxContent>
                            <w:p w:rsidR="005A74E0" w:rsidP="0046320F" w14:paraId="1C59970F" w14:textId="77777777">
                              <w:pPr>
                                <w:jc w:val="center"/>
                              </w:pPr>
                              <w:r>
                                <w:rPr>
                                  <w:rFonts w:ascii="David" w:hAnsi="David" w:hint="cs"/>
                                  <w:rtl/>
                                </w:rPr>
                                <w:t>"י</w:t>
                              </w:r>
                              <w:r w:rsidRPr="00D73A60">
                                <w:rPr>
                                  <w:rFonts w:ascii="David" w:hAnsi="David"/>
                                  <w:rtl/>
                                </w:rPr>
                                <w:t>ש לי הרבה עבודה</w:t>
                              </w:r>
                              <w:r w:rsidRPr="00C37783">
                                <w:rPr>
                                  <w:rFonts w:ascii="David" w:hAnsi="David" w:hint="cs"/>
                                  <w:rtl/>
                                </w:rPr>
                                <w:t>,</w:t>
                              </w:r>
                              <w:r w:rsidRPr="00D73A60">
                                <w:rPr>
                                  <w:rFonts w:ascii="David" w:hAnsi="David"/>
                                  <w:rtl/>
                                </w:rPr>
                                <w:t xml:space="preserve"> לא יכול להרשות לעצמי לקחת חופש</w:t>
                              </w:r>
                              <w:r>
                                <w:rPr>
                                  <w:rFonts w:hint="cs"/>
                                  <w:rtl/>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xmlns:wps="http://schemas.microsoft.com/office/word/2010/wordprocessingShape">
                        <wps:cNvPr id="28" name="בועת דיבור: מלבן 28" descr="&quot;לא מסוגלת להשאיר משפחות בטיפולי ללא מענה&quot;"/>
                        <wps:cNvSpPr/>
                        <wps:spPr>
                          <a:xfrm>
                            <a:off x="0" y="0"/>
                            <a:ext cx="2546350" cy="469265"/>
                          </a:xfrm>
                          <a:prstGeom prst="wedgeRectCallout">
                            <a:avLst/>
                          </a:prstGeom>
                          <a:solidFill>
                            <a:srgbClr val="1F497D">
                              <a:lumMod val="20000"/>
                              <a:lumOff val="80000"/>
                            </a:srgbClr>
                          </a:solidFill>
                          <a:ln w="12700">
                            <a:solidFill>
                              <a:sysClr val="windowText" lastClr="000000"/>
                            </a:solidFill>
                            <a:prstDash val="solid"/>
                          </a:ln>
                          <a:effectLst/>
                        </wps:spPr>
                        <wps:txbx>
                          <w:txbxContent>
                            <w:p w:rsidR="005A74E0" w:rsidP="0046320F" w14:paraId="3B28630F" w14:textId="77777777">
                              <w:pPr>
                                <w:jc w:val="center"/>
                              </w:pPr>
                              <w:r>
                                <w:rPr>
                                  <w:rFonts w:ascii="David" w:hAnsi="David" w:hint="cs"/>
                                  <w:rtl/>
                                </w:rPr>
                                <w:t>"</w:t>
                              </w:r>
                              <w:r w:rsidRPr="00D73A60">
                                <w:rPr>
                                  <w:rFonts w:ascii="David" w:hAnsi="David"/>
                                  <w:rtl/>
                                </w:rPr>
                                <w:t>לא מסוגלת להשאיר משפחות בטיפולי ללא מענה</w:t>
                              </w:r>
                              <w:r>
                                <w:rPr>
                                  <w:rFonts w:hint="cs"/>
                                  <w:rtl/>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xmlns:wps="http://schemas.microsoft.com/office/word/2010/wordprocessingShape">
                        <wps:cNvPr id="30" name="בועת דיבור: מלבן 30" descr="&quot;לא היה לי מצב רוח שמתאים לחופש&quot;"/>
                        <wps:cNvSpPr/>
                        <wps:spPr>
                          <a:xfrm>
                            <a:off x="0" y="662354"/>
                            <a:ext cx="2546350" cy="469265"/>
                          </a:xfrm>
                          <a:prstGeom prst="wedgeRectCallout">
                            <a:avLst/>
                          </a:prstGeom>
                          <a:solidFill>
                            <a:srgbClr val="1F497D">
                              <a:lumMod val="20000"/>
                              <a:lumOff val="80000"/>
                            </a:srgbClr>
                          </a:solidFill>
                          <a:ln w="12700">
                            <a:solidFill>
                              <a:sysClr val="windowText" lastClr="000000"/>
                            </a:solidFill>
                            <a:prstDash val="solid"/>
                          </a:ln>
                          <a:effectLst/>
                        </wps:spPr>
                        <wps:txbx>
                          <w:txbxContent>
                            <w:p w:rsidR="005A74E0" w:rsidP="0046320F" w14:paraId="4C3F4DC4" w14:textId="77777777">
                              <w:pPr>
                                <w:spacing w:line="276" w:lineRule="auto"/>
                              </w:pPr>
                              <w:r>
                                <w:rPr>
                                  <w:rFonts w:ascii="David" w:hAnsi="David" w:hint="cs"/>
                                  <w:rtl/>
                                </w:rPr>
                                <w:t>"</w:t>
                              </w:r>
                              <w:r w:rsidRPr="00D73A60">
                                <w:rPr>
                                  <w:rFonts w:ascii="David" w:hAnsi="David"/>
                                  <w:rtl/>
                                </w:rPr>
                                <w:t>לא היה לי מצב רוח שמתאים לחופש</w:t>
                              </w:r>
                              <w:r>
                                <w:rPr>
                                  <w:rFonts w:hint="cs"/>
                                  <w:rtl/>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xmlns:wps="http://schemas.microsoft.com/office/word/2010/wordprocessingShape">
                        <wps:cNvPr id="31" name="בועת דיבור: מלבן 31" descr="&quot;לא ליפול למעמסה על בנות הצוות הנוספות&quot;"/>
                        <wps:cNvSpPr/>
                        <wps:spPr>
                          <a:xfrm>
                            <a:off x="2649415" y="668215"/>
                            <a:ext cx="2545515" cy="469265"/>
                          </a:xfrm>
                          <a:prstGeom prst="wedgeRectCallout">
                            <a:avLst/>
                          </a:prstGeom>
                          <a:solidFill>
                            <a:srgbClr val="1F497D">
                              <a:lumMod val="20000"/>
                              <a:lumOff val="80000"/>
                            </a:srgbClr>
                          </a:solidFill>
                          <a:ln w="12700">
                            <a:solidFill>
                              <a:sysClr val="windowText" lastClr="000000"/>
                            </a:solidFill>
                            <a:prstDash val="solid"/>
                          </a:ln>
                          <a:effectLst/>
                        </wps:spPr>
                        <wps:txbx>
                          <w:txbxContent>
                            <w:p w:rsidR="005A74E0" w:rsidP="0046320F" w14:paraId="4822FBCB" w14:textId="77777777">
                              <w:pPr>
                                <w:spacing w:line="276" w:lineRule="auto"/>
                                <w:jc w:val="center"/>
                              </w:pPr>
                              <w:r>
                                <w:rPr>
                                  <w:rFonts w:ascii="David" w:hAnsi="David" w:hint="cs"/>
                                  <w:rtl/>
                                </w:rPr>
                                <w:t>"</w:t>
                              </w:r>
                              <w:r w:rsidRPr="00D73A60">
                                <w:rPr>
                                  <w:rFonts w:ascii="David" w:hAnsi="David"/>
                                  <w:rtl/>
                                </w:rPr>
                                <w:t>לא ליפול למעמסה על בנות הצוות הנוספות</w:t>
                              </w:r>
                              <w:r>
                                <w:rPr>
                                  <w:rFonts w:hint="cs"/>
                                  <w:rtl/>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g:wgp>
                  </a:graphicData>
                </a:graphic>
              </wp:inline>
            </w:drawing>
          </mc:Choice>
          <mc:Fallback>
            <w:pict>
              <v:group id="קבוצה 41" o:spid="_x0000_i1042" style="width:410.95pt;height:89.55pt;mso-position-horizontal-relative:char;mso-position-vertical-relative:line" coordsize="52192,11374">
                <v:shape id="בועת דיבור: מלבן 27" o:spid="_x0000_s1043" type="#_x0000_t61" alt="&quot;יש לי הרבה עבודה, לא יכול להרשות לעצמי לקחת חופש&quot;;&#10;&#10;" style="width:25464;height:4693;left:26728;mso-wrap-style:square;position:absolute;top:234;visibility:visible;v-text-anchor:middle" adj="6300,24300" fillcolor="#c6d9f1" strokecolor="black" strokeweight="1pt">
                  <v:textbox>
                    <w:txbxContent>
                      <w:p w:rsidR="005A74E0" w:rsidP="0046320F">
                        <w:pPr>
                          <w:jc w:val="center"/>
                        </w:pPr>
                        <w:r>
                          <w:rPr>
                            <w:rFonts w:ascii="David" w:hAnsi="David" w:hint="cs"/>
                            <w:rtl/>
                          </w:rPr>
                          <w:t>"י</w:t>
                        </w:r>
                        <w:r w:rsidRPr="00D73A60">
                          <w:rPr>
                            <w:rFonts w:ascii="David" w:hAnsi="David"/>
                            <w:rtl/>
                          </w:rPr>
                          <w:t>ש לי הרבה עבודה</w:t>
                        </w:r>
                        <w:r w:rsidRPr="00C37783">
                          <w:rPr>
                            <w:rFonts w:ascii="David" w:hAnsi="David" w:hint="cs"/>
                            <w:rtl/>
                          </w:rPr>
                          <w:t>,</w:t>
                        </w:r>
                        <w:r w:rsidRPr="00D73A60">
                          <w:rPr>
                            <w:rFonts w:ascii="David" w:hAnsi="David"/>
                            <w:rtl/>
                          </w:rPr>
                          <w:t xml:space="preserve"> לא יכול להרשות לעצמי לקחת חופש</w:t>
                        </w:r>
                        <w:r>
                          <w:rPr>
                            <w:rFonts w:hint="cs"/>
                            <w:rtl/>
                          </w:rPr>
                          <w:t>"</w:t>
                        </w:r>
                      </w:p>
                    </w:txbxContent>
                  </v:textbox>
                </v:shape>
                <v:shape id="בועת דיבור: מלבן 28" o:spid="_x0000_s1044" type="#_x0000_t61" alt="&quot;לא מסוגלת להשאיר משפחות בטיפולי ללא מענה&quot;" style="width:25463;height:4692;mso-wrap-style:square;position:absolute;visibility:visible;v-text-anchor:middle" adj="6300,24300" fillcolor="#c6d9f1" strokecolor="black" strokeweight="1pt">
                  <v:textbox>
                    <w:txbxContent>
                      <w:p w:rsidR="005A74E0" w:rsidP="0046320F">
                        <w:pPr>
                          <w:jc w:val="center"/>
                        </w:pPr>
                        <w:r>
                          <w:rPr>
                            <w:rFonts w:ascii="David" w:hAnsi="David" w:hint="cs"/>
                            <w:rtl/>
                          </w:rPr>
                          <w:t>"</w:t>
                        </w:r>
                        <w:r w:rsidRPr="00D73A60">
                          <w:rPr>
                            <w:rFonts w:ascii="David" w:hAnsi="David"/>
                            <w:rtl/>
                          </w:rPr>
                          <w:t>לא מסוגלת להשאיר משפחות בטיפולי ללא מענה</w:t>
                        </w:r>
                        <w:r>
                          <w:rPr>
                            <w:rFonts w:hint="cs"/>
                            <w:rtl/>
                          </w:rPr>
                          <w:t>"</w:t>
                        </w:r>
                      </w:p>
                    </w:txbxContent>
                  </v:textbox>
                </v:shape>
                <v:shape id="בועת דיבור: מלבן 30" o:spid="_x0000_s1045" type="#_x0000_t61" alt="&quot;לא היה לי מצב רוח שמתאים לחופש&quot;" style="width:25463;height:4693;mso-wrap-style:square;position:absolute;top:6623;visibility:visible;v-text-anchor:middle" adj="6300,24300" fillcolor="#c6d9f1" strokecolor="black" strokeweight="1pt">
                  <v:textbox>
                    <w:txbxContent>
                      <w:p w:rsidR="005A74E0" w:rsidP="0046320F">
                        <w:pPr>
                          <w:spacing w:line="276" w:lineRule="auto"/>
                        </w:pPr>
                        <w:r>
                          <w:rPr>
                            <w:rFonts w:ascii="David" w:hAnsi="David" w:hint="cs"/>
                            <w:rtl/>
                          </w:rPr>
                          <w:t>"</w:t>
                        </w:r>
                        <w:r w:rsidRPr="00D73A60">
                          <w:rPr>
                            <w:rFonts w:ascii="David" w:hAnsi="David"/>
                            <w:rtl/>
                          </w:rPr>
                          <w:t>לא היה לי מצב רוח שמתאים לחופש</w:t>
                        </w:r>
                        <w:r>
                          <w:rPr>
                            <w:rFonts w:hint="cs"/>
                            <w:rtl/>
                          </w:rPr>
                          <w:t>"</w:t>
                        </w:r>
                      </w:p>
                    </w:txbxContent>
                  </v:textbox>
                </v:shape>
                <v:shape id="בועת דיבור: מלבן 31" o:spid="_x0000_s1046" type="#_x0000_t61" alt="&quot;לא ליפול למעמסה על בנות הצוות הנוספות&quot;" style="width:25455;height:4692;left:26494;mso-wrap-style:square;position:absolute;top:6682;visibility:visible;v-text-anchor:middle" adj="6300,24300" fillcolor="#c6d9f1" strokecolor="black" strokeweight="1pt">
                  <v:textbox>
                    <w:txbxContent>
                      <w:p w:rsidR="005A74E0" w:rsidP="0046320F">
                        <w:pPr>
                          <w:spacing w:line="276" w:lineRule="auto"/>
                          <w:jc w:val="center"/>
                        </w:pPr>
                        <w:r>
                          <w:rPr>
                            <w:rFonts w:ascii="David" w:hAnsi="David" w:hint="cs"/>
                            <w:rtl/>
                          </w:rPr>
                          <w:t>"</w:t>
                        </w:r>
                        <w:r w:rsidRPr="00D73A60">
                          <w:rPr>
                            <w:rFonts w:ascii="David" w:hAnsi="David"/>
                            <w:rtl/>
                          </w:rPr>
                          <w:t>לא ליפול למעמסה על בנות הצוות הנוספות</w:t>
                        </w:r>
                        <w:r>
                          <w:rPr>
                            <w:rFonts w:hint="cs"/>
                            <w:rtl/>
                          </w:rPr>
                          <w:t>"</w:t>
                        </w:r>
                      </w:p>
                    </w:txbxContent>
                  </v:textbox>
                </v:shape>
                <w10:wrap type="none"/>
                <w10:anchorlock/>
              </v:group>
            </w:pict>
          </mc:Fallback>
        </mc:AlternateContent>
      </w:r>
      <w:bookmarkEnd w:id="26"/>
    </w:p>
    <w:p w:rsidR="0046320F" w:rsidRPr="0046320F" w:rsidP="00270F5F" w14:paraId="11F522B2" w14:textId="77777777">
      <w:pPr>
        <w:spacing w:before="120" w:line="269" w:lineRule="auto"/>
        <w:ind w:left="-2" w:firstLine="2"/>
        <w:rPr>
          <w:rFonts w:eastAsia="Calibri"/>
          <w:rtl/>
          <w:lang w:eastAsia="he-IL"/>
        </w:rPr>
      </w:pPr>
      <w:r w:rsidRPr="0046320F">
        <w:rPr>
          <w:rFonts w:eastAsia="Calibri" w:hint="cs"/>
          <w:rtl/>
          <w:lang w:eastAsia="he-IL"/>
        </w:rPr>
        <w:t xml:space="preserve">עוד עלה </w:t>
      </w:r>
      <w:r w:rsidRPr="0046320F">
        <w:rPr>
          <w:rFonts w:eastAsia="Calibri" w:hint="eastAsia"/>
          <w:rtl/>
        </w:rPr>
        <w:t>משיתוף</w:t>
      </w:r>
      <w:r w:rsidRPr="0046320F">
        <w:rPr>
          <w:rFonts w:eastAsia="Calibri"/>
          <w:rtl/>
        </w:rPr>
        <w:t xml:space="preserve"> הציבור כי כשליש מהמשיבים (57, 32%) לא קיבלו תשלום על עבודתם בשעות נוספות, כמתואר בתרשים 13 להלן, </w:t>
      </w:r>
      <w:r w:rsidRPr="0046320F">
        <w:rPr>
          <w:rFonts w:eastAsia="Calibri" w:hint="eastAsia"/>
          <w:rtl/>
        </w:rPr>
        <w:t>וכי</w:t>
      </w:r>
      <w:r w:rsidRPr="0046320F">
        <w:rPr>
          <w:rFonts w:eastAsia="Calibri"/>
          <w:rtl/>
        </w:rPr>
        <w:t xml:space="preserve"> </w:t>
      </w:r>
      <w:r w:rsidRPr="0046320F">
        <w:rPr>
          <w:rFonts w:eastAsia="Calibri" w:hint="eastAsia"/>
          <w:rtl/>
        </w:rPr>
        <w:t>מאז</w:t>
      </w:r>
      <w:r w:rsidRPr="0046320F">
        <w:rPr>
          <w:rFonts w:eastAsia="Calibri"/>
          <w:rtl/>
        </w:rPr>
        <w:t xml:space="preserve"> </w:t>
      </w:r>
      <w:r w:rsidRPr="0046320F">
        <w:rPr>
          <w:rFonts w:eastAsia="Calibri" w:hint="eastAsia"/>
          <w:rtl/>
        </w:rPr>
        <w:t>פרוץ</w:t>
      </w:r>
      <w:r w:rsidRPr="0046320F">
        <w:rPr>
          <w:rFonts w:eastAsia="Calibri"/>
          <w:rtl/>
        </w:rPr>
        <w:t xml:space="preserve"> </w:t>
      </w:r>
      <w:r w:rsidRPr="0046320F">
        <w:rPr>
          <w:rFonts w:eastAsia="Calibri" w:hint="eastAsia"/>
          <w:rtl/>
        </w:rPr>
        <w:t>המלחמה</w:t>
      </w:r>
      <w:r w:rsidRPr="0046320F">
        <w:rPr>
          <w:rFonts w:eastAsia="Calibri"/>
          <w:rtl/>
        </w:rPr>
        <w:t xml:space="preserve"> </w:t>
      </w:r>
      <w:r w:rsidRPr="0046320F">
        <w:rPr>
          <w:rFonts w:eastAsia="Calibri" w:hint="eastAsia"/>
          <w:rtl/>
        </w:rPr>
        <w:t>רובם</w:t>
      </w:r>
      <w:r w:rsidRPr="0046320F">
        <w:rPr>
          <w:rFonts w:eastAsia="Calibri"/>
          <w:rtl/>
        </w:rPr>
        <w:t xml:space="preserve"> (40, 47%) </w:t>
      </w:r>
      <w:r w:rsidRPr="0046320F">
        <w:rPr>
          <w:rFonts w:eastAsia="Calibri" w:hint="eastAsia"/>
          <w:rtl/>
        </w:rPr>
        <w:t>עבדו</w:t>
      </w:r>
      <w:r w:rsidRPr="0046320F">
        <w:rPr>
          <w:rFonts w:eastAsia="Calibri"/>
          <w:rtl/>
        </w:rPr>
        <w:t xml:space="preserve"> </w:t>
      </w:r>
      <w:r w:rsidRPr="0046320F">
        <w:rPr>
          <w:rFonts w:eastAsia="Calibri" w:hint="eastAsia"/>
          <w:rtl/>
        </w:rPr>
        <w:t>ללא</w:t>
      </w:r>
      <w:r w:rsidRPr="0046320F">
        <w:rPr>
          <w:rFonts w:eastAsia="Calibri"/>
          <w:rtl/>
        </w:rPr>
        <w:t xml:space="preserve"> </w:t>
      </w:r>
      <w:r w:rsidRPr="0046320F">
        <w:rPr>
          <w:rFonts w:eastAsia="Calibri" w:hint="eastAsia"/>
          <w:rtl/>
        </w:rPr>
        <w:t>תמורה</w:t>
      </w:r>
      <w:r w:rsidRPr="0046320F">
        <w:rPr>
          <w:rFonts w:eastAsia="Calibri"/>
          <w:rtl/>
        </w:rPr>
        <w:t xml:space="preserve"> </w:t>
      </w:r>
      <w:r w:rsidRPr="0046320F">
        <w:rPr>
          <w:rFonts w:eastAsia="Calibri" w:hint="eastAsia"/>
          <w:rtl/>
        </w:rPr>
        <w:t>כספית</w:t>
      </w:r>
      <w:r w:rsidRPr="0046320F">
        <w:rPr>
          <w:rFonts w:eastAsia="Calibri"/>
          <w:rtl/>
        </w:rPr>
        <w:t xml:space="preserve"> </w:t>
      </w:r>
      <w:r w:rsidRPr="0046320F">
        <w:rPr>
          <w:rFonts w:eastAsia="Calibri" w:hint="eastAsia"/>
          <w:rtl/>
        </w:rPr>
        <w:t>לע</w:t>
      </w:r>
      <w:r w:rsidRPr="0046320F">
        <w:rPr>
          <w:rFonts w:eastAsia="Calibri" w:hint="cs"/>
          <w:rtl/>
        </w:rPr>
        <w:t>י</w:t>
      </w:r>
      <w:r w:rsidRPr="0046320F">
        <w:rPr>
          <w:rFonts w:eastAsia="Calibri" w:hint="eastAsia"/>
          <w:rtl/>
        </w:rPr>
        <w:t>תים</w:t>
      </w:r>
      <w:r w:rsidRPr="0046320F">
        <w:rPr>
          <w:rFonts w:eastAsia="Calibri"/>
          <w:rtl/>
        </w:rPr>
        <w:t xml:space="preserve"> </w:t>
      </w:r>
      <w:r w:rsidRPr="0046320F">
        <w:rPr>
          <w:rFonts w:eastAsia="Calibri" w:hint="eastAsia"/>
          <w:rtl/>
        </w:rPr>
        <w:t>קרובות</w:t>
      </w:r>
      <w:r w:rsidRPr="0046320F">
        <w:rPr>
          <w:rFonts w:eastAsia="Calibri"/>
          <w:rtl/>
        </w:rPr>
        <w:t xml:space="preserve"> </w:t>
      </w:r>
      <w:r w:rsidRPr="0046320F">
        <w:rPr>
          <w:rFonts w:eastAsia="Calibri" w:hint="eastAsia"/>
          <w:rtl/>
        </w:rPr>
        <w:t>או</w:t>
      </w:r>
      <w:r w:rsidRPr="0046320F">
        <w:rPr>
          <w:rFonts w:eastAsia="Calibri"/>
          <w:rtl/>
        </w:rPr>
        <w:t xml:space="preserve"> </w:t>
      </w:r>
      <w:r w:rsidRPr="0046320F">
        <w:rPr>
          <w:rFonts w:eastAsia="Calibri" w:hint="eastAsia"/>
          <w:rtl/>
        </w:rPr>
        <w:t>קרובות</w:t>
      </w:r>
      <w:r w:rsidRPr="0046320F">
        <w:rPr>
          <w:rFonts w:eastAsia="Calibri"/>
          <w:rtl/>
        </w:rPr>
        <w:t xml:space="preserve"> </w:t>
      </w:r>
      <w:r w:rsidRPr="0046320F">
        <w:rPr>
          <w:rFonts w:eastAsia="Calibri" w:hint="eastAsia"/>
          <w:rtl/>
        </w:rPr>
        <w:t>מאוד</w:t>
      </w:r>
      <w:r w:rsidRPr="0046320F">
        <w:rPr>
          <w:rFonts w:eastAsia="Calibri" w:hint="cs"/>
          <w:rtl/>
          <w:lang w:eastAsia="he-IL"/>
        </w:rPr>
        <w:t xml:space="preserve">, כמתואר בתרשים 14 </w:t>
      </w:r>
      <w:r w:rsidR="00D160B9">
        <w:rPr>
          <w:rFonts w:eastAsia="Calibri" w:hint="cs"/>
          <w:rtl/>
          <w:lang w:eastAsia="he-IL"/>
        </w:rPr>
        <w:t>ש</w:t>
      </w:r>
      <w:r w:rsidRPr="0046320F">
        <w:rPr>
          <w:rFonts w:eastAsia="Calibri" w:hint="cs"/>
          <w:rtl/>
          <w:lang w:eastAsia="he-IL"/>
        </w:rPr>
        <w:t>להלן:</w:t>
      </w:r>
    </w:p>
    <w:p w:rsidR="0046320F" w:rsidRPr="00270F5F" w:rsidP="00AE3F30" w14:paraId="0440C442" w14:textId="77777777">
      <w:pPr>
        <w:spacing w:line="269" w:lineRule="auto"/>
        <w:rPr>
          <w:rFonts w:eastAsia="Calibri"/>
          <w:sz w:val="16"/>
          <w:szCs w:val="16"/>
          <w:rtl/>
          <w:lang w:eastAsia="he-IL"/>
        </w:rPr>
      </w:pPr>
    </w:p>
    <w:p w:rsidR="0046320F" w:rsidRPr="0046320F" w:rsidP="00AE3F30" w14:paraId="43B5D74B" w14:textId="77777777">
      <w:pPr>
        <w:spacing w:line="269" w:lineRule="auto"/>
        <w:jc w:val="center"/>
        <w:rPr>
          <w:rFonts w:eastAsia="Calibri"/>
          <w:rtl/>
          <w:lang w:eastAsia="he-IL"/>
        </w:rPr>
      </w:pPr>
      <w:r w:rsidRPr="0046320F">
        <w:rPr>
          <w:rFonts w:eastAsia="Calibri" w:hint="cs"/>
          <w:rtl/>
          <w:lang w:eastAsia="he-IL"/>
        </w:rPr>
        <w:t xml:space="preserve">תרשים 13: </w:t>
      </w:r>
      <w:r w:rsidRPr="0046320F">
        <w:rPr>
          <w:rFonts w:eastAsia="Calibri" w:hint="cs"/>
          <w:b/>
          <w:bCs/>
          <w:rtl/>
          <w:lang w:eastAsia="he-IL"/>
        </w:rPr>
        <w:t xml:space="preserve">קבלת תשלום על עבודה בשעות נוספות בקרב </w:t>
      </w:r>
      <w:r w:rsidRPr="0046320F">
        <w:rPr>
          <w:rFonts w:eastAsia="Calibri" w:hint="cs"/>
          <w:b/>
          <w:bCs/>
          <w:rtl/>
          <w:lang w:eastAsia="he-IL"/>
        </w:rPr>
        <w:t>העו"סים</w:t>
      </w:r>
      <w:r w:rsidRPr="0046320F">
        <w:rPr>
          <w:rFonts w:eastAsia="Calibri" w:hint="cs"/>
          <w:b/>
          <w:bCs/>
          <w:rtl/>
          <w:lang w:eastAsia="he-IL"/>
        </w:rPr>
        <w:t xml:space="preserve"> </w:t>
      </w:r>
      <w:r w:rsidRPr="0046320F">
        <w:rPr>
          <w:rFonts w:eastAsia="Calibri" w:hint="cs"/>
          <w:b/>
          <w:bCs/>
          <w:rtl/>
          <w:lang w:eastAsia="he-IL"/>
        </w:rPr>
        <w:t>במש"חים</w:t>
      </w:r>
      <w:r w:rsidRPr="0046320F">
        <w:rPr>
          <w:rFonts w:eastAsia="Calibri" w:hint="cs"/>
          <w:b/>
          <w:bCs/>
          <w:rtl/>
          <w:lang w:eastAsia="he-IL"/>
        </w:rPr>
        <w:t xml:space="preserve"> לאחר פרוץ המלחמה</w:t>
      </w:r>
    </w:p>
    <w:p w:rsidR="0046320F" w:rsidRPr="0046320F" w:rsidP="00AE3F30" w14:paraId="32111E61" w14:textId="77777777">
      <w:pPr>
        <w:widowControl w:val="0"/>
        <w:spacing w:line="269" w:lineRule="auto"/>
        <w:jc w:val="center"/>
        <w:rPr>
          <w:rFonts w:ascii="David" w:eastAsia="Calibri" w:hAnsi="David"/>
          <w:sz w:val="16"/>
          <w:szCs w:val="20"/>
          <w:rtl/>
        </w:rPr>
      </w:pPr>
      <w:r w:rsidRPr="0046320F">
        <w:rPr>
          <w:rFonts w:ascii="David" w:eastAsia="Calibri" w:hAnsi="David"/>
          <w:noProof/>
          <w:sz w:val="16"/>
          <w:szCs w:val="20"/>
          <w:rtl/>
          <w:lang w:val="he-IL"/>
        </w:rPr>
        <w:drawing>
          <wp:inline distT="0" distB="0" distL="0" distR="0">
            <wp:extent cx="4560866" cy="2363373"/>
            <wp:effectExtent l="0" t="0" r="0" b="0"/>
            <wp:docPr id="74" name="תמונה 74" descr=" 46% מהמשיבים ציינו שקיבלו תשלום על עבודתם בשעות נוספות, 32% ציינו שלא קיבלו תשלום ו-16% ציינו שקיבלו תשלום חלקי. 6% ציינו שאינם יודעי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תרשים 13.JPG"/>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Lst>
                    </a:blip>
                    <a:srcRect b="7852"/>
                    <a:stretch>
                      <a:fillRect/>
                    </a:stretch>
                  </pic:blipFill>
                  <pic:spPr bwMode="auto">
                    <a:xfrm>
                      <a:off x="0" y="0"/>
                      <a:ext cx="4610524" cy="238910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46320F" w:rsidRPr="0046320F" w:rsidP="00AE3F30" w14:paraId="55C749AD" w14:textId="77777777">
      <w:pPr>
        <w:widowControl w:val="0"/>
        <w:spacing w:line="269" w:lineRule="auto"/>
        <w:rPr>
          <w:rFonts w:ascii="David" w:eastAsia="Calibri" w:hAnsi="David"/>
          <w:szCs w:val="20"/>
          <w:rtl/>
          <w:lang w:eastAsia="he-IL"/>
        </w:rPr>
      </w:pPr>
      <w:r w:rsidRPr="0046320F">
        <w:rPr>
          <w:rFonts w:ascii="David" w:eastAsia="Calibri" w:hAnsi="David" w:hint="cs"/>
          <w:szCs w:val="20"/>
          <w:rtl/>
        </w:rPr>
        <w:t>על פי נתוני שיתוף הציבור, בעיבוד משרד מבקר המדינה</w:t>
      </w:r>
      <w:r w:rsidRPr="0046320F">
        <w:rPr>
          <w:rFonts w:ascii="David" w:eastAsia="Calibri" w:hAnsi="David" w:hint="cs"/>
          <w:szCs w:val="20"/>
          <w:rtl/>
          <w:lang w:eastAsia="he-IL"/>
        </w:rPr>
        <w:t>.</w:t>
      </w:r>
    </w:p>
    <w:p w:rsidR="0046320F" w:rsidRPr="0046320F" w:rsidP="00AE3F30" w14:paraId="596254E7" w14:textId="77777777">
      <w:pPr>
        <w:spacing w:line="269" w:lineRule="auto"/>
        <w:jc w:val="center"/>
        <w:rPr>
          <w:rFonts w:eastAsia="Calibri"/>
          <w:rtl/>
          <w:lang w:eastAsia="he-IL"/>
        </w:rPr>
      </w:pPr>
      <w:r w:rsidRPr="0046320F">
        <w:rPr>
          <w:rFonts w:eastAsia="Calibri" w:hint="cs"/>
          <w:rtl/>
          <w:lang w:eastAsia="he-IL"/>
        </w:rPr>
        <w:t xml:space="preserve">תרשים 14: </w:t>
      </w:r>
      <w:r w:rsidRPr="0046320F">
        <w:rPr>
          <w:rFonts w:eastAsia="Calibri" w:hint="cs"/>
          <w:b/>
          <w:bCs/>
          <w:rtl/>
          <w:lang w:eastAsia="he-IL"/>
        </w:rPr>
        <w:t xml:space="preserve">תדירות העבודה ללא תמורה כספית בקרב </w:t>
      </w:r>
      <w:r w:rsidRPr="0046320F">
        <w:rPr>
          <w:rFonts w:eastAsia="Calibri" w:hint="cs"/>
          <w:b/>
          <w:bCs/>
          <w:rtl/>
          <w:lang w:eastAsia="he-IL"/>
        </w:rPr>
        <w:t>העו"סים</w:t>
      </w:r>
      <w:r w:rsidRPr="0046320F">
        <w:rPr>
          <w:rFonts w:eastAsia="Calibri" w:hint="cs"/>
          <w:b/>
          <w:bCs/>
          <w:rtl/>
          <w:lang w:eastAsia="he-IL"/>
        </w:rPr>
        <w:t xml:space="preserve"> </w:t>
      </w:r>
      <w:r w:rsidRPr="0046320F">
        <w:rPr>
          <w:rFonts w:eastAsia="Calibri" w:hint="cs"/>
          <w:b/>
          <w:bCs/>
          <w:rtl/>
          <w:lang w:eastAsia="he-IL"/>
        </w:rPr>
        <w:t>במש"חים</w:t>
      </w:r>
      <w:r w:rsidRPr="0046320F">
        <w:rPr>
          <w:rFonts w:eastAsia="Calibri" w:hint="cs"/>
          <w:b/>
          <w:bCs/>
          <w:rtl/>
          <w:lang w:eastAsia="he-IL"/>
        </w:rPr>
        <w:t xml:space="preserve"> מאז פרוץ המלחמה</w:t>
      </w:r>
    </w:p>
    <w:p w:rsidR="0046320F" w:rsidRPr="0046320F" w:rsidP="00AE3F30" w14:paraId="2C6000B4" w14:textId="77777777">
      <w:pPr>
        <w:widowControl w:val="0"/>
        <w:spacing w:line="269" w:lineRule="auto"/>
        <w:jc w:val="center"/>
        <w:rPr>
          <w:rFonts w:ascii="David" w:eastAsia="Calibri" w:hAnsi="David"/>
          <w:sz w:val="16"/>
          <w:szCs w:val="20"/>
          <w:rtl/>
        </w:rPr>
      </w:pPr>
      <w:r w:rsidRPr="0046320F">
        <w:rPr>
          <w:rFonts w:ascii="David" w:eastAsia="Calibri" w:hAnsi="David"/>
          <w:noProof/>
          <w:sz w:val="16"/>
          <w:szCs w:val="20"/>
          <w:rtl/>
          <w:lang w:val="he-IL"/>
        </w:rPr>
        <w:drawing>
          <wp:inline distT="0" distB="0" distL="0" distR="0">
            <wp:extent cx="5219720" cy="2096086"/>
            <wp:effectExtent l="0" t="0" r="0" b="0"/>
            <wp:docPr id="75" name="תמונה 75" descr="תוכן התרשים מופיע בטקס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תרשים 14.JPG"/>
                    <pic:cNvPicPr/>
                  </pic:nvPicPr>
                  <pic:blipFill>
                    <a:blip xmlns:r="http://schemas.openxmlformats.org/officeDocument/2006/relationships" r:embed="rId36">
                      <a:extLst>
                        <a:ext xmlns:a="http://schemas.openxmlformats.org/drawingml/2006/main" uri="{28A0092B-C50C-407E-A947-70E740481C1C}">
                          <a14:useLocalDpi xmlns:a14="http://schemas.microsoft.com/office/drawing/2010/main" val="0"/>
                        </a:ext>
                      </a:extLst>
                    </a:blip>
                    <a:srcRect t="14294" b="13498"/>
                    <a:stretch>
                      <a:fillRect/>
                    </a:stretch>
                  </pic:blipFill>
                  <pic:spPr bwMode="auto">
                    <a:xfrm>
                      <a:off x="0" y="0"/>
                      <a:ext cx="5220335" cy="2096333"/>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46320F" w:rsidRPr="0046320F" w:rsidP="00AE3F30" w14:paraId="7A07CA9C" w14:textId="77777777">
      <w:pPr>
        <w:widowControl w:val="0"/>
        <w:spacing w:line="269" w:lineRule="auto"/>
        <w:rPr>
          <w:rFonts w:ascii="David" w:eastAsia="Calibri" w:hAnsi="David"/>
          <w:szCs w:val="20"/>
          <w:rtl/>
          <w:lang w:eastAsia="he-IL"/>
        </w:rPr>
      </w:pPr>
      <w:r w:rsidRPr="0046320F">
        <w:rPr>
          <w:rFonts w:ascii="David" w:eastAsia="Calibri" w:hAnsi="David" w:hint="cs"/>
          <w:szCs w:val="20"/>
          <w:rtl/>
        </w:rPr>
        <w:t>על פי נתוני שיתוף הציבור, בעיבוד משרד מבקר המדינה</w:t>
      </w:r>
      <w:r w:rsidRPr="0046320F">
        <w:rPr>
          <w:rFonts w:ascii="David" w:eastAsia="Calibri" w:hAnsi="David" w:hint="cs"/>
          <w:szCs w:val="20"/>
          <w:rtl/>
          <w:lang w:eastAsia="he-IL"/>
        </w:rPr>
        <w:t>.</w:t>
      </w:r>
    </w:p>
    <w:p w:rsidR="0046320F" w:rsidRPr="0046320F" w:rsidP="00AE3F30" w14:paraId="17F4BEFB" w14:textId="77777777">
      <w:pPr>
        <w:spacing w:line="269" w:lineRule="auto"/>
        <w:ind w:left="-567"/>
        <w:rPr>
          <w:rFonts w:eastAsia="Calibri"/>
          <w:szCs w:val="20"/>
          <w:rtl/>
          <w:lang w:eastAsia="he-IL"/>
        </w:rPr>
      </w:pPr>
    </w:p>
    <w:p w:rsidR="0046320F" w:rsidRPr="0046320F" w:rsidP="00AE3F30" w14:paraId="234F63D9" w14:textId="77777777">
      <w:pPr>
        <w:spacing w:line="269" w:lineRule="auto"/>
        <w:rPr>
          <w:rFonts w:eastAsia="Times New Roman"/>
          <w:b/>
          <w:bCs/>
          <w:rtl/>
          <w:lang w:eastAsia="he-IL"/>
        </w:rPr>
      </w:pPr>
      <w:r w:rsidRPr="0046320F">
        <w:rPr>
          <w:rFonts w:eastAsia="Times New Roman" w:hint="cs"/>
          <w:b/>
          <w:bCs/>
          <w:rtl/>
          <w:lang w:eastAsia="he-IL"/>
        </w:rPr>
        <w:t>מ</w:t>
      </w:r>
      <w:r w:rsidRPr="0046320F">
        <w:rPr>
          <w:rFonts w:eastAsia="Times New Roman"/>
          <w:b/>
          <w:bCs/>
          <w:rtl/>
          <w:lang w:eastAsia="he-IL"/>
        </w:rPr>
        <w:t xml:space="preserve">שיתוף הציבור </w:t>
      </w:r>
      <w:r w:rsidRPr="0046320F">
        <w:rPr>
          <w:rFonts w:eastAsia="Times New Roman" w:hint="cs"/>
          <w:b/>
          <w:bCs/>
          <w:rtl/>
          <w:lang w:eastAsia="he-IL"/>
        </w:rPr>
        <w:t xml:space="preserve">עלה </w:t>
      </w:r>
      <w:r w:rsidRPr="0046320F">
        <w:rPr>
          <w:rFonts w:eastAsia="Times New Roman"/>
          <w:b/>
          <w:bCs/>
          <w:rtl/>
          <w:lang w:eastAsia="he-IL"/>
        </w:rPr>
        <w:t xml:space="preserve">כי כשליש מהמשיבים (57, 32%) </w:t>
      </w:r>
      <w:r w:rsidRPr="0046320F">
        <w:rPr>
          <w:rFonts w:eastAsia="Times New Roman" w:hint="cs"/>
          <w:b/>
          <w:bCs/>
          <w:rtl/>
          <w:lang w:eastAsia="he-IL"/>
        </w:rPr>
        <w:t xml:space="preserve">ציינו כי </w:t>
      </w:r>
      <w:r w:rsidRPr="0046320F">
        <w:rPr>
          <w:rFonts w:eastAsia="Times New Roman"/>
          <w:b/>
          <w:bCs/>
          <w:rtl/>
          <w:lang w:eastAsia="he-IL"/>
        </w:rPr>
        <w:t>לא קיבלו תשלום על עבודתם בשעות נוספות וכי מאז פרוץ המלחמה רובם (40, 47%) עבדו ללא תמורה כספית לע</w:t>
      </w:r>
      <w:r w:rsidRPr="0046320F">
        <w:rPr>
          <w:rFonts w:eastAsia="Times New Roman" w:hint="cs"/>
          <w:b/>
          <w:bCs/>
          <w:rtl/>
          <w:lang w:eastAsia="he-IL"/>
        </w:rPr>
        <w:t>י</w:t>
      </w:r>
      <w:r w:rsidRPr="0046320F">
        <w:rPr>
          <w:rFonts w:eastAsia="Times New Roman"/>
          <w:b/>
          <w:bCs/>
          <w:rtl/>
          <w:lang w:eastAsia="he-IL"/>
        </w:rPr>
        <w:t>תים קרובות או קרובות מאוד</w:t>
      </w:r>
      <w:r w:rsidRPr="0046320F">
        <w:rPr>
          <w:rFonts w:eastAsia="Times New Roman" w:hint="cs"/>
          <w:b/>
          <w:bCs/>
          <w:rtl/>
          <w:lang w:eastAsia="he-IL"/>
        </w:rPr>
        <w:t>.</w:t>
      </w:r>
    </w:p>
    <w:p w:rsidR="0046320F" w:rsidRPr="0046320F" w:rsidP="00AE3F30" w14:paraId="37B64C4E" w14:textId="77777777">
      <w:pPr>
        <w:spacing w:line="269" w:lineRule="auto"/>
        <w:ind w:left="-567"/>
        <w:rPr>
          <w:rFonts w:eastAsia="Calibri"/>
          <w:szCs w:val="20"/>
          <w:rtl/>
          <w:lang w:eastAsia="he-IL"/>
        </w:rPr>
      </w:pPr>
    </w:p>
    <w:p w:rsidR="0046320F" w:rsidRPr="0046320F" w:rsidP="00AE3F30" w14:paraId="679A2952" w14:textId="77777777">
      <w:pPr>
        <w:spacing w:line="269" w:lineRule="auto"/>
        <w:rPr>
          <w:rFonts w:eastAsia="Calibri"/>
          <w:b/>
          <w:bCs/>
          <w:rtl/>
          <w:lang w:eastAsia="he-IL"/>
        </w:rPr>
      </w:pPr>
      <w:r w:rsidRPr="0046320F">
        <w:rPr>
          <w:rFonts w:eastAsia="Calibri" w:hint="cs"/>
          <w:b/>
          <w:bCs/>
          <w:rtl/>
          <w:lang w:eastAsia="he-IL"/>
        </w:rPr>
        <w:t>על הרשויות המקומיות לוודא כי התשלום</w:t>
      </w:r>
      <w:r w:rsidRPr="0046320F">
        <w:rPr>
          <w:rFonts w:eastAsia="Calibri"/>
          <w:b/>
          <w:bCs/>
          <w:rtl/>
          <w:lang w:eastAsia="he-IL"/>
        </w:rPr>
        <w:t xml:space="preserve"> </w:t>
      </w:r>
      <w:r w:rsidRPr="0046320F">
        <w:rPr>
          <w:rFonts w:eastAsia="Calibri" w:hint="cs"/>
          <w:b/>
          <w:bCs/>
          <w:rtl/>
          <w:lang w:eastAsia="he-IL"/>
        </w:rPr>
        <w:t>לעו"סים</w:t>
      </w:r>
      <w:r w:rsidRPr="0046320F">
        <w:rPr>
          <w:rFonts w:eastAsia="Calibri" w:hint="cs"/>
          <w:b/>
          <w:bCs/>
          <w:rtl/>
          <w:lang w:eastAsia="he-IL"/>
        </w:rPr>
        <w:t xml:space="preserve"> בעד עבודתם בשעות נוספות יבוצע כקבוע בחוק שעות עבודה ומנוחה, התשי"א-1951, ויביא לידי ביטוי את מלוא היקף עבודתם</w:t>
      </w:r>
      <w:r w:rsidRPr="0046320F">
        <w:rPr>
          <w:rFonts w:eastAsia="Calibri"/>
          <w:b/>
          <w:bCs/>
          <w:rtl/>
          <w:lang w:eastAsia="he-IL"/>
        </w:rPr>
        <w:t>.</w:t>
      </w:r>
    </w:p>
    <w:p w:rsidR="0046320F" w:rsidRPr="0046320F" w:rsidP="00AE3F30" w14:paraId="20301897" w14:textId="77777777">
      <w:pPr>
        <w:spacing w:line="269" w:lineRule="auto"/>
        <w:ind w:left="-567"/>
        <w:rPr>
          <w:rFonts w:eastAsia="Calibri"/>
          <w:szCs w:val="20"/>
          <w:rtl/>
          <w:lang w:eastAsia="he-IL"/>
        </w:rPr>
      </w:pPr>
    </w:p>
    <w:p w:rsidR="0046320F" w:rsidRPr="0046320F" w:rsidP="00AE3F30" w14:paraId="702C1E9C" w14:textId="77777777">
      <w:pPr>
        <w:spacing w:line="269" w:lineRule="auto"/>
        <w:rPr>
          <w:rFonts w:eastAsia="Calibri"/>
          <w:rtl/>
          <w:lang w:eastAsia="he-IL"/>
        </w:rPr>
      </w:pPr>
      <w:r w:rsidRPr="0046320F">
        <w:rPr>
          <w:rFonts w:eastAsia="Calibri" w:hint="cs"/>
          <w:rtl/>
          <w:lang w:eastAsia="he-IL"/>
        </w:rPr>
        <w:t xml:space="preserve">עיריית </w:t>
      </w:r>
      <w:r w:rsidRPr="0046320F">
        <w:rPr>
          <w:rFonts w:eastAsia="Calibri" w:hint="cs"/>
          <w:b/>
          <w:bCs/>
          <w:rtl/>
          <w:lang w:eastAsia="he-IL"/>
        </w:rPr>
        <w:t>מגדל העמק</w:t>
      </w:r>
      <w:r w:rsidRPr="0046320F">
        <w:rPr>
          <w:rFonts w:eastAsia="Calibri" w:hint="cs"/>
          <w:rtl/>
          <w:lang w:eastAsia="he-IL"/>
        </w:rPr>
        <w:t xml:space="preserve"> מסרה בתשובתה כי </w:t>
      </w:r>
      <w:r w:rsidRPr="0046320F">
        <w:rPr>
          <w:rFonts w:eastAsia="Calibri"/>
          <w:rtl/>
          <w:lang w:eastAsia="he-IL"/>
        </w:rPr>
        <w:t>תשלומי השכר לעובדי הרווחה משולמים בהתאם לדין ולהסכמים קיבוציים, בכפוף לדיווח ואישור הממונה.</w:t>
      </w:r>
      <w:r w:rsidRPr="0046320F">
        <w:rPr>
          <w:rFonts w:eastAsia="Calibri" w:hint="cs"/>
          <w:rtl/>
          <w:lang w:eastAsia="he-IL"/>
        </w:rPr>
        <w:t xml:space="preserve"> </w:t>
      </w:r>
      <w:r w:rsidRPr="0046320F">
        <w:rPr>
          <w:rFonts w:eastAsia="Calibri"/>
          <w:rtl/>
          <w:lang w:eastAsia="he-IL"/>
        </w:rPr>
        <w:t xml:space="preserve">אליבא </w:t>
      </w:r>
      <w:r w:rsidRPr="0046320F">
        <w:rPr>
          <w:rFonts w:eastAsia="Calibri"/>
          <w:rtl/>
          <w:lang w:eastAsia="he-IL"/>
        </w:rPr>
        <w:t>דמנכ"לית</w:t>
      </w:r>
      <w:r w:rsidRPr="0046320F">
        <w:rPr>
          <w:rFonts w:eastAsia="Calibri"/>
          <w:rtl/>
          <w:lang w:eastAsia="he-IL"/>
        </w:rPr>
        <w:t xml:space="preserve"> העירייה, </w:t>
      </w:r>
      <w:r w:rsidRPr="0046320F">
        <w:rPr>
          <w:rFonts w:eastAsia="Calibri" w:hint="cs"/>
          <w:rtl/>
          <w:lang w:eastAsia="he-IL"/>
        </w:rPr>
        <w:t xml:space="preserve">אם </w:t>
      </w:r>
      <w:r w:rsidRPr="0046320F">
        <w:rPr>
          <w:rFonts w:eastAsia="Calibri"/>
          <w:rtl/>
          <w:lang w:eastAsia="he-IL"/>
        </w:rPr>
        <w:t xml:space="preserve">נדרשו שעות נוספות הן שולמו כחוק. הנהלים יחודדו </w:t>
      </w:r>
      <w:r w:rsidRPr="0046320F">
        <w:rPr>
          <w:rFonts w:eastAsia="Calibri" w:hint="cs"/>
          <w:rtl/>
          <w:lang w:eastAsia="he-IL"/>
        </w:rPr>
        <w:t xml:space="preserve">בקרב </w:t>
      </w:r>
      <w:r w:rsidRPr="0046320F">
        <w:rPr>
          <w:rFonts w:eastAsia="Calibri"/>
          <w:rtl/>
          <w:lang w:eastAsia="he-IL"/>
        </w:rPr>
        <w:t>מנהלים ועובדים</w:t>
      </w:r>
      <w:r w:rsidRPr="0046320F">
        <w:rPr>
          <w:rFonts w:eastAsia="Calibri" w:hint="cs"/>
          <w:rtl/>
          <w:lang w:eastAsia="he-IL"/>
        </w:rPr>
        <w:t xml:space="preserve"> והיא ת</w:t>
      </w:r>
      <w:r w:rsidRPr="0046320F">
        <w:rPr>
          <w:rFonts w:eastAsia="Calibri"/>
          <w:rtl/>
          <w:lang w:eastAsia="he-IL"/>
        </w:rPr>
        <w:t xml:space="preserve">פעל לריענון </w:t>
      </w:r>
      <w:r w:rsidRPr="0046320F">
        <w:rPr>
          <w:rFonts w:eastAsia="Calibri" w:hint="cs"/>
          <w:rtl/>
          <w:lang w:eastAsia="he-IL"/>
        </w:rPr>
        <w:t>ה</w:t>
      </w:r>
      <w:r w:rsidRPr="0046320F">
        <w:rPr>
          <w:rFonts w:eastAsia="Calibri"/>
          <w:rtl/>
          <w:lang w:eastAsia="he-IL"/>
        </w:rPr>
        <w:t xml:space="preserve">הנחיות </w:t>
      </w:r>
      <w:r w:rsidRPr="0046320F">
        <w:rPr>
          <w:rFonts w:eastAsia="Calibri" w:hint="cs"/>
          <w:rtl/>
          <w:lang w:eastAsia="he-IL"/>
        </w:rPr>
        <w:t>בקרב ה</w:t>
      </w:r>
      <w:r w:rsidRPr="0046320F">
        <w:rPr>
          <w:rFonts w:eastAsia="Calibri"/>
          <w:rtl/>
          <w:lang w:eastAsia="he-IL"/>
        </w:rPr>
        <w:t xml:space="preserve">מנהלים, </w:t>
      </w:r>
      <w:r w:rsidRPr="0046320F">
        <w:rPr>
          <w:rFonts w:eastAsia="Calibri" w:hint="cs"/>
          <w:rtl/>
          <w:lang w:eastAsia="he-IL"/>
        </w:rPr>
        <w:t>לשיפור</w:t>
      </w:r>
      <w:r w:rsidRPr="0046320F">
        <w:rPr>
          <w:rFonts w:eastAsia="Calibri"/>
          <w:rtl/>
          <w:lang w:eastAsia="he-IL"/>
        </w:rPr>
        <w:t xml:space="preserve"> מנגנוני הבקרה על דיווחי שעות </w:t>
      </w:r>
      <w:r w:rsidRPr="0046320F">
        <w:rPr>
          <w:rFonts w:eastAsia="Calibri" w:hint="cs"/>
          <w:rtl/>
          <w:lang w:eastAsia="he-IL"/>
        </w:rPr>
        <w:t>וכן תשים</w:t>
      </w:r>
      <w:r w:rsidRPr="0046320F">
        <w:rPr>
          <w:rFonts w:eastAsia="Calibri"/>
          <w:rtl/>
          <w:lang w:eastAsia="he-IL"/>
        </w:rPr>
        <w:t xml:space="preserve"> דגש </w:t>
      </w:r>
      <w:r w:rsidRPr="0046320F">
        <w:rPr>
          <w:rFonts w:eastAsia="Calibri" w:hint="cs"/>
          <w:rtl/>
          <w:lang w:eastAsia="he-IL"/>
        </w:rPr>
        <w:t xml:space="preserve">על </w:t>
      </w:r>
      <w:r w:rsidRPr="0046320F">
        <w:rPr>
          <w:rFonts w:eastAsia="Calibri"/>
          <w:rtl/>
          <w:lang w:eastAsia="he-IL"/>
        </w:rPr>
        <w:t>עידוד ניצול</w:t>
      </w:r>
      <w:r w:rsidRPr="0046320F">
        <w:rPr>
          <w:rFonts w:eastAsia="Calibri" w:hint="cs"/>
          <w:rtl/>
          <w:lang w:eastAsia="he-IL"/>
        </w:rPr>
        <w:t>ם של</w:t>
      </w:r>
      <w:r w:rsidRPr="0046320F">
        <w:rPr>
          <w:rFonts w:eastAsia="Calibri"/>
          <w:rtl/>
          <w:lang w:eastAsia="he-IL"/>
        </w:rPr>
        <w:t xml:space="preserve"> ימי</w:t>
      </w:r>
      <w:r w:rsidRPr="0046320F">
        <w:rPr>
          <w:rFonts w:eastAsia="Calibri" w:hint="cs"/>
          <w:rtl/>
          <w:lang w:eastAsia="he-IL"/>
        </w:rPr>
        <w:t xml:space="preserve"> </w:t>
      </w:r>
      <w:r w:rsidRPr="0046320F">
        <w:rPr>
          <w:rFonts w:eastAsia="Calibri"/>
          <w:rtl/>
          <w:lang w:eastAsia="he-IL"/>
        </w:rPr>
        <w:t xml:space="preserve">חופשה לצמצום שחיקה, </w:t>
      </w:r>
      <w:r w:rsidRPr="0046320F">
        <w:rPr>
          <w:rFonts w:eastAsia="Calibri" w:hint="cs"/>
          <w:rtl/>
          <w:lang w:eastAsia="he-IL"/>
        </w:rPr>
        <w:t xml:space="preserve">אם </w:t>
      </w:r>
      <w:r w:rsidRPr="0046320F">
        <w:rPr>
          <w:rFonts w:eastAsia="Calibri"/>
          <w:rtl/>
          <w:lang w:eastAsia="he-IL"/>
        </w:rPr>
        <w:t>העומס המבצעי יאפשר זאת</w:t>
      </w:r>
      <w:r w:rsidRPr="0046320F">
        <w:rPr>
          <w:rFonts w:eastAsia="Calibri" w:hint="cs"/>
          <w:rtl/>
          <w:lang w:eastAsia="he-IL"/>
        </w:rPr>
        <w:t>.</w:t>
      </w:r>
    </w:p>
    <w:p w:rsidR="0046320F" w:rsidRPr="0046320F" w:rsidP="00AE3F30" w14:paraId="679F4AFE" w14:textId="77777777">
      <w:pPr>
        <w:spacing w:line="269" w:lineRule="auto"/>
        <w:rPr>
          <w:rFonts w:eastAsia="Calibri"/>
          <w:rtl/>
        </w:rPr>
      </w:pPr>
    </w:p>
    <w:p w:rsidR="0046320F" w:rsidRPr="0046320F" w:rsidP="00AE3F30" w14:paraId="650CEA15" w14:textId="77777777">
      <w:pPr>
        <w:spacing w:line="269" w:lineRule="auto"/>
        <w:jc w:val="center"/>
        <w:rPr>
          <w:rFonts w:ascii="Segoe UI Symbol" w:eastAsia="Calibri" w:hAnsi="Segoe UI Symbol" w:cs="Segoe UI Symbol"/>
          <w:sz w:val="36"/>
          <w:rtl/>
          <w:lang w:eastAsia="he-IL"/>
        </w:rPr>
      </w:pPr>
      <w:r w:rsidRPr="0046320F">
        <w:rPr>
          <w:rFonts w:ascii="Segoe UI Symbol" w:eastAsia="Calibri" w:hAnsi="Segoe UI Symbol" w:cs="Segoe UI Symbol" w:hint="cs"/>
          <w:sz w:val="36"/>
          <w:rtl/>
          <w:lang w:eastAsia="he-IL"/>
        </w:rPr>
        <w:t>✰</w:t>
      </w:r>
    </w:p>
    <w:p w:rsidR="0046320F" w:rsidRPr="0046320F" w:rsidP="00AE3F30" w14:paraId="3B7D127A" w14:textId="77777777">
      <w:pPr>
        <w:spacing w:line="269" w:lineRule="auto"/>
        <w:ind w:left="-567"/>
        <w:rPr>
          <w:rFonts w:eastAsia="Calibri"/>
          <w:szCs w:val="20"/>
          <w:rtl/>
          <w:lang w:eastAsia="he-IL"/>
        </w:rPr>
      </w:pPr>
    </w:p>
    <w:p w:rsidR="0046320F" w:rsidRPr="0046320F" w:rsidP="00AE3F30" w14:paraId="483AACE9" w14:textId="77777777">
      <w:pPr>
        <w:spacing w:line="269" w:lineRule="auto"/>
        <w:rPr>
          <w:rFonts w:eastAsia="Times New Roman"/>
          <w:b/>
          <w:bCs/>
          <w:rtl/>
          <w:lang w:eastAsia="he-IL"/>
        </w:rPr>
      </w:pPr>
      <w:r w:rsidRPr="0046320F">
        <w:rPr>
          <w:rFonts w:eastAsia="Times New Roman" w:hint="cs"/>
          <w:b/>
          <w:bCs/>
          <w:rtl/>
          <w:lang w:eastAsia="he-IL"/>
        </w:rPr>
        <w:t xml:space="preserve">הביקורת העלתה כי קיים פער בין נתוני משרד הרווחה על מספר </w:t>
      </w:r>
      <w:r w:rsidRPr="0046320F">
        <w:rPr>
          <w:rFonts w:eastAsia="Times New Roman" w:hint="cs"/>
          <w:b/>
          <w:bCs/>
          <w:rtl/>
          <w:lang w:eastAsia="he-IL"/>
        </w:rPr>
        <w:t>העו"סים</w:t>
      </w:r>
      <w:r w:rsidRPr="0046320F">
        <w:rPr>
          <w:rFonts w:eastAsia="Times New Roman" w:hint="cs"/>
          <w:b/>
          <w:bCs/>
          <w:rtl/>
          <w:lang w:eastAsia="he-IL"/>
        </w:rPr>
        <w:t xml:space="preserve"> ומספר התיקים שבהם טיפלו (</w:t>
      </w:r>
      <w:r w:rsidRPr="0046320F">
        <w:rPr>
          <w:rFonts w:eastAsia="Times New Roman"/>
          <w:b/>
          <w:bCs/>
          <w:rtl/>
          <w:lang w:eastAsia="he-IL"/>
        </w:rPr>
        <w:t>50 מקרים</w:t>
      </w:r>
      <w:r w:rsidRPr="0046320F">
        <w:rPr>
          <w:rFonts w:eastAsia="Times New Roman" w:hint="cs"/>
          <w:b/>
          <w:bCs/>
          <w:rtl/>
          <w:lang w:eastAsia="he-IL"/>
        </w:rPr>
        <w:t>,</w:t>
      </w:r>
      <w:r w:rsidRPr="0046320F">
        <w:rPr>
          <w:rFonts w:eastAsia="Times New Roman"/>
          <w:b/>
          <w:bCs/>
          <w:rtl/>
          <w:lang w:eastAsia="he-IL"/>
        </w:rPr>
        <w:t xml:space="preserve"> </w:t>
      </w:r>
      <w:r w:rsidRPr="0046320F">
        <w:rPr>
          <w:rFonts w:eastAsia="Times New Roman" w:hint="cs"/>
          <w:b/>
          <w:bCs/>
          <w:rtl/>
          <w:lang w:eastAsia="he-IL"/>
        </w:rPr>
        <w:t xml:space="preserve">שהם </w:t>
      </w:r>
      <w:r w:rsidRPr="0046320F">
        <w:rPr>
          <w:rFonts w:eastAsia="Times New Roman"/>
          <w:b/>
          <w:bCs/>
          <w:rtl/>
          <w:lang w:eastAsia="he-IL"/>
        </w:rPr>
        <w:t>כ-6%</w:t>
      </w:r>
      <w:r w:rsidRPr="0046320F">
        <w:rPr>
          <w:rFonts w:eastAsia="Times New Roman" w:hint="cs"/>
          <w:b/>
          <w:bCs/>
          <w:rtl/>
          <w:lang w:eastAsia="he-IL"/>
        </w:rPr>
        <w:t>,</w:t>
      </w:r>
      <w:r w:rsidRPr="0046320F">
        <w:rPr>
          <w:rFonts w:eastAsia="Times New Roman"/>
          <w:b/>
          <w:bCs/>
          <w:rtl/>
          <w:lang w:eastAsia="he-IL"/>
        </w:rPr>
        <w:t xml:space="preserve"> של </w:t>
      </w:r>
      <w:r w:rsidRPr="0046320F">
        <w:rPr>
          <w:rFonts w:eastAsia="Times New Roman"/>
          <w:b/>
          <w:bCs/>
          <w:rtl/>
          <w:lang w:eastAsia="he-IL"/>
        </w:rPr>
        <w:t>עו"סים</w:t>
      </w:r>
      <w:r w:rsidRPr="0046320F">
        <w:rPr>
          <w:rFonts w:eastAsia="Times New Roman"/>
          <w:b/>
          <w:bCs/>
          <w:rtl/>
          <w:lang w:eastAsia="he-IL"/>
        </w:rPr>
        <w:t xml:space="preserve"> שטיפלו ביותר מ-1,000 תיקי רווחה בשנה</w:t>
      </w:r>
      <w:r w:rsidRPr="0046320F">
        <w:rPr>
          <w:rFonts w:eastAsia="Times New Roman" w:hint="cs"/>
          <w:b/>
          <w:bCs/>
          <w:rtl/>
          <w:lang w:eastAsia="he-IL"/>
        </w:rPr>
        <w:t xml:space="preserve">) ובין הנתונים הקיימים בעניין זה ברשויות המקומיות שנבדקו (העומס המרבי של תיקים לעו"ס לא עלה על 335), וכי אין באפשרות המשרד לשקף במדויק את העומס המוטל בפועל על </w:t>
      </w:r>
      <w:r w:rsidRPr="0046320F">
        <w:rPr>
          <w:rFonts w:eastAsia="Times New Roman" w:hint="cs"/>
          <w:b/>
          <w:bCs/>
          <w:rtl/>
          <w:lang w:eastAsia="he-IL"/>
        </w:rPr>
        <w:t>העו"סים</w:t>
      </w:r>
      <w:r w:rsidRPr="0046320F">
        <w:rPr>
          <w:rFonts w:eastAsia="Times New Roman" w:hint="cs"/>
          <w:b/>
          <w:bCs/>
          <w:rtl/>
          <w:lang w:eastAsia="he-IL"/>
        </w:rPr>
        <w:t xml:space="preserve"> בתפקידים השונים </w:t>
      </w:r>
      <w:r w:rsidRPr="0046320F">
        <w:rPr>
          <w:rFonts w:eastAsia="Times New Roman" w:hint="cs"/>
          <w:b/>
          <w:bCs/>
          <w:rtl/>
          <w:lang w:eastAsia="he-IL"/>
        </w:rPr>
        <w:t>במש"ח</w:t>
      </w:r>
      <w:r w:rsidRPr="0046320F">
        <w:rPr>
          <w:rFonts w:eastAsia="Times New Roman" w:hint="cs"/>
          <w:b/>
          <w:bCs/>
          <w:rtl/>
          <w:lang w:eastAsia="he-IL"/>
        </w:rPr>
        <w:t>. הפער נובע מכך ש</w:t>
      </w:r>
      <w:r w:rsidRPr="0046320F">
        <w:rPr>
          <w:rFonts w:eastAsia="Times New Roman"/>
          <w:b/>
          <w:bCs/>
          <w:rtl/>
          <w:lang w:eastAsia="he-IL"/>
        </w:rPr>
        <w:t>למשרד</w:t>
      </w:r>
      <w:r w:rsidRPr="0046320F">
        <w:rPr>
          <w:rFonts w:eastAsia="Times New Roman" w:hint="cs"/>
          <w:b/>
          <w:bCs/>
          <w:rtl/>
          <w:lang w:eastAsia="he-IL"/>
        </w:rPr>
        <w:t xml:space="preserve"> הרווחה</w:t>
      </w:r>
      <w:r w:rsidRPr="0046320F">
        <w:rPr>
          <w:rFonts w:eastAsia="Times New Roman"/>
          <w:b/>
          <w:bCs/>
          <w:rtl/>
          <w:lang w:eastAsia="he-IL"/>
        </w:rPr>
        <w:t xml:space="preserve"> אין מידע מדויק דיו על העומסים שיש על </w:t>
      </w:r>
      <w:r w:rsidRPr="0046320F">
        <w:rPr>
          <w:rFonts w:eastAsia="Times New Roman"/>
          <w:b/>
          <w:bCs/>
          <w:rtl/>
          <w:lang w:eastAsia="he-IL"/>
        </w:rPr>
        <w:t>העו"סים</w:t>
      </w:r>
      <w:r w:rsidRPr="0046320F">
        <w:rPr>
          <w:rFonts w:eastAsia="Times New Roman"/>
          <w:b/>
          <w:bCs/>
          <w:rtl/>
          <w:lang w:eastAsia="he-IL"/>
        </w:rPr>
        <w:t>, בהתבסס על מספר תיקי הרווחה שבטיפולם ועל סוגיהם</w:t>
      </w:r>
      <w:r w:rsidRPr="0046320F">
        <w:rPr>
          <w:rFonts w:eastAsia="Times New Roman" w:hint="cs"/>
          <w:b/>
          <w:bCs/>
          <w:rtl/>
          <w:lang w:eastAsia="he-IL"/>
        </w:rPr>
        <w:t>.</w:t>
      </w:r>
    </w:p>
    <w:p w:rsidR="0046320F" w:rsidRPr="0046320F" w:rsidP="00AE3F30" w14:paraId="0E083147" w14:textId="77777777">
      <w:pPr>
        <w:spacing w:line="269" w:lineRule="auto"/>
        <w:ind w:left="-567"/>
        <w:rPr>
          <w:rFonts w:eastAsia="Calibri"/>
          <w:szCs w:val="20"/>
          <w:rtl/>
          <w:lang w:eastAsia="he-IL"/>
        </w:rPr>
      </w:pPr>
    </w:p>
    <w:p w:rsidR="0046320F" w:rsidRPr="0046320F" w:rsidP="00AE3F30" w14:paraId="6B5720F8" w14:textId="77777777">
      <w:pPr>
        <w:spacing w:line="269" w:lineRule="auto"/>
        <w:rPr>
          <w:rFonts w:eastAsia="Calibri"/>
          <w:b/>
          <w:bCs/>
          <w:rtl/>
        </w:rPr>
      </w:pPr>
      <w:r w:rsidRPr="0046320F">
        <w:rPr>
          <w:rFonts w:eastAsia="Calibri" w:hint="cs"/>
          <w:b/>
          <w:bCs/>
          <w:rtl/>
        </w:rPr>
        <w:t xml:space="preserve">עוד עלה כי בכל הרשויות המקומיות שנבדקו (עיריות מגדל העמק, מודיעין, מעלות-תרשיחא וקריית מוצקין והמועצה המקומית ראש פינה) היה מוטל על </w:t>
      </w:r>
      <w:r w:rsidRPr="0046320F">
        <w:rPr>
          <w:rFonts w:eastAsia="Calibri" w:hint="cs"/>
          <w:b/>
          <w:bCs/>
          <w:rtl/>
        </w:rPr>
        <w:t>העו"סים</w:t>
      </w:r>
      <w:r w:rsidRPr="0046320F">
        <w:rPr>
          <w:rFonts w:eastAsia="Calibri" w:hint="cs"/>
          <w:b/>
          <w:bCs/>
          <w:rtl/>
        </w:rPr>
        <w:t xml:space="preserve"> </w:t>
      </w:r>
      <w:r w:rsidRPr="0046320F">
        <w:rPr>
          <w:rFonts w:eastAsia="Calibri" w:hint="cs"/>
          <w:b/>
          <w:bCs/>
          <w:rtl/>
        </w:rPr>
        <w:t>במש"ח</w:t>
      </w:r>
      <w:r w:rsidRPr="0046320F">
        <w:rPr>
          <w:rFonts w:eastAsia="Calibri" w:hint="cs"/>
          <w:b/>
          <w:bCs/>
          <w:rtl/>
        </w:rPr>
        <w:t xml:space="preserve"> עומס כבד במיוחד של תיקים, וכי תחומי העיסוק שבהם הוא היה הכבד ביותר היו משפחה, אזרחים ותיקים ומוגבלויות. עוד נמצא כי בכל הרשויות המקומיות שנבדקו (פרט לעיריית מעלות-תרשיחא שלא היו בידיה נתונים כאמור) שיעור גדול מאוד </w:t>
      </w:r>
      <w:r w:rsidRPr="0046320F">
        <w:rPr>
          <w:rFonts w:eastAsia="Calibri" w:hint="cs"/>
          <w:b/>
          <w:bCs/>
          <w:rtl/>
        </w:rPr>
        <w:t>מהעו"סים</w:t>
      </w:r>
      <w:r w:rsidRPr="0046320F">
        <w:rPr>
          <w:rFonts w:eastAsia="Calibri" w:hint="cs"/>
          <w:b/>
          <w:bCs/>
          <w:rtl/>
        </w:rPr>
        <w:t xml:space="preserve"> </w:t>
      </w:r>
      <w:r w:rsidRPr="0046320F">
        <w:rPr>
          <w:rFonts w:eastAsia="Calibri" w:hint="cs"/>
          <w:b/>
          <w:bCs/>
          <w:rtl/>
        </w:rPr>
        <w:t>במש"ח</w:t>
      </w:r>
      <w:r w:rsidRPr="0046320F">
        <w:rPr>
          <w:rFonts w:eastAsia="Calibri" w:hint="cs"/>
          <w:b/>
          <w:bCs/>
          <w:rtl/>
        </w:rPr>
        <w:t xml:space="preserve"> התמודדו עם עומס תיקים חריג בשנים 2022 - 2025, והוא גדל מאז פרוץ המלחמה.</w:t>
      </w:r>
    </w:p>
    <w:p w:rsidR="0046320F" w:rsidRPr="0046320F" w:rsidP="00AE3F30" w14:paraId="0898C26F" w14:textId="77777777">
      <w:pPr>
        <w:spacing w:line="269" w:lineRule="auto"/>
        <w:ind w:left="-567"/>
        <w:rPr>
          <w:rFonts w:eastAsia="Calibri"/>
          <w:szCs w:val="20"/>
          <w:rtl/>
          <w:lang w:eastAsia="he-IL"/>
        </w:rPr>
      </w:pPr>
    </w:p>
    <w:p w:rsidR="0046320F" w:rsidRPr="0046320F" w:rsidP="00AE3F30" w14:paraId="6767C502" w14:textId="77777777">
      <w:pPr>
        <w:spacing w:line="269" w:lineRule="auto"/>
        <w:rPr>
          <w:rFonts w:eastAsia="Calibri"/>
          <w:b/>
          <w:bCs/>
          <w:rtl/>
          <w:lang w:eastAsia="he-IL"/>
        </w:rPr>
      </w:pPr>
      <w:r w:rsidRPr="0046320F">
        <w:rPr>
          <w:rFonts w:eastAsia="Calibri" w:hint="cs"/>
          <w:b/>
          <w:bCs/>
          <w:rtl/>
          <w:lang w:eastAsia="he-IL"/>
        </w:rPr>
        <w:t xml:space="preserve">ממצאי שיתוף הציבור מתיישבים עם ממצאי הביקורת ומעידים על עומס עבודה כבד בקרב </w:t>
      </w:r>
      <w:r w:rsidRPr="0046320F">
        <w:rPr>
          <w:rFonts w:eastAsia="Calibri" w:hint="cs"/>
          <w:b/>
          <w:bCs/>
          <w:rtl/>
          <w:lang w:eastAsia="he-IL"/>
        </w:rPr>
        <w:t>העו"סים</w:t>
      </w:r>
      <w:r w:rsidRPr="0046320F">
        <w:rPr>
          <w:rFonts w:eastAsia="Calibri" w:hint="cs"/>
          <w:b/>
          <w:bCs/>
          <w:rtl/>
          <w:lang w:eastAsia="he-IL"/>
        </w:rPr>
        <w:t xml:space="preserve"> </w:t>
      </w:r>
      <w:r w:rsidRPr="0046320F">
        <w:rPr>
          <w:rFonts w:eastAsia="Calibri" w:hint="cs"/>
          <w:b/>
          <w:bCs/>
          <w:rtl/>
          <w:lang w:eastAsia="he-IL"/>
        </w:rPr>
        <w:t>במש"ח</w:t>
      </w:r>
      <w:r w:rsidRPr="0046320F">
        <w:rPr>
          <w:rFonts w:eastAsia="Calibri" w:hint="cs"/>
          <w:b/>
          <w:bCs/>
          <w:rtl/>
          <w:lang w:eastAsia="he-IL"/>
        </w:rPr>
        <w:t xml:space="preserve">, ועל התגברותו בעקבות המלחמה. העומס בא לידי ביטוי </w:t>
      </w:r>
      <w:r w:rsidRPr="0046320F">
        <w:rPr>
          <w:rFonts w:ascii="David" w:eastAsia="Calibri" w:hAnsi="David" w:hint="cs"/>
          <w:b/>
          <w:bCs/>
          <w:rtl/>
          <w:lang w:eastAsia="he-IL"/>
        </w:rPr>
        <w:t>במספרם הממוצע של</w:t>
      </w:r>
      <w:r w:rsidRPr="0046320F">
        <w:rPr>
          <w:rFonts w:ascii="David" w:eastAsia="Calibri" w:hAnsi="David"/>
          <w:b/>
          <w:bCs/>
          <w:rtl/>
          <w:lang w:eastAsia="he-IL"/>
        </w:rPr>
        <w:t xml:space="preserve"> תיקי</w:t>
      </w:r>
      <w:r w:rsidRPr="0046320F">
        <w:rPr>
          <w:rFonts w:ascii="David" w:eastAsia="Calibri" w:hAnsi="David" w:hint="cs"/>
          <w:b/>
          <w:bCs/>
          <w:rtl/>
          <w:lang w:eastAsia="he-IL"/>
        </w:rPr>
        <w:t xml:space="preserve"> הרווחה שבהם </w:t>
      </w:r>
      <w:r w:rsidRPr="0046320F">
        <w:rPr>
          <w:rFonts w:ascii="David" w:eastAsia="Calibri" w:hAnsi="David"/>
          <w:b/>
          <w:bCs/>
          <w:rtl/>
          <w:lang w:eastAsia="he-IL"/>
        </w:rPr>
        <w:t>טיפל</w:t>
      </w:r>
      <w:r w:rsidRPr="0046320F">
        <w:rPr>
          <w:rFonts w:ascii="David" w:eastAsia="Calibri" w:hAnsi="David" w:hint="cs"/>
          <w:b/>
          <w:bCs/>
          <w:rtl/>
          <w:lang w:eastAsia="he-IL"/>
        </w:rPr>
        <w:t xml:space="preserve">ו </w:t>
      </w:r>
      <w:r w:rsidRPr="0046320F">
        <w:rPr>
          <w:rFonts w:ascii="David" w:eastAsia="Calibri" w:hAnsi="David" w:hint="cs"/>
          <w:b/>
          <w:bCs/>
          <w:rtl/>
          <w:lang w:eastAsia="he-IL"/>
        </w:rPr>
        <w:t>העו"סים</w:t>
      </w:r>
      <w:r w:rsidRPr="0046320F">
        <w:rPr>
          <w:rFonts w:ascii="David" w:eastAsia="Calibri" w:hAnsi="David" w:hint="cs"/>
          <w:b/>
          <w:bCs/>
          <w:rtl/>
          <w:lang w:eastAsia="he-IL"/>
        </w:rPr>
        <w:t xml:space="preserve"> בחודש,</w:t>
      </w:r>
      <w:r w:rsidRPr="0046320F">
        <w:rPr>
          <w:rFonts w:eastAsia="Calibri" w:hint="cs"/>
          <w:b/>
          <w:bCs/>
          <w:rtl/>
          <w:lang w:eastAsia="he-IL"/>
        </w:rPr>
        <w:t xml:space="preserve"> במשך הזמן שהוקדש לטיפול בהם, במספר השעות הנוספות שנדרשו </w:t>
      </w:r>
      <w:r w:rsidRPr="0046320F">
        <w:rPr>
          <w:rFonts w:eastAsia="Calibri" w:hint="cs"/>
          <w:b/>
          <w:bCs/>
          <w:rtl/>
          <w:lang w:eastAsia="he-IL"/>
        </w:rPr>
        <w:t>העו"סים</w:t>
      </w:r>
      <w:r w:rsidRPr="0046320F">
        <w:rPr>
          <w:rFonts w:eastAsia="Calibri" w:hint="cs"/>
          <w:b/>
          <w:bCs/>
          <w:rtl/>
          <w:lang w:eastAsia="he-IL"/>
        </w:rPr>
        <w:t xml:space="preserve"> לעבוד לכאורה ללא תמורה ובניצול חסר של ימי החופשה שהיו זכאים להם. </w:t>
      </w:r>
    </w:p>
    <w:p w:rsidR="0046320F" w:rsidRPr="0046320F" w:rsidP="00AE3F30" w14:paraId="12FDCFC5" w14:textId="77777777">
      <w:pPr>
        <w:spacing w:line="269" w:lineRule="auto"/>
        <w:ind w:left="-567"/>
        <w:rPr>
          <w:rFonts w:eastAsia="Calibri"/>
          <w:szCs w:val="20"/>
          <w:rtl/>
          <w:lang w:eastAsia="he-IL"/>
        </w:rPr>
      </w:pPr>
    </w:p>
    <w:p w:rsidR="0046320F" w:rsidRPr="0046320F" w:rsidP="00AE3F30" w14:paraId="2E187D94" w14:textId="77777777">
      <w:pPr>
        <w:spacing w:line="269" w:lineRule="auto"/>
        <w:rPr>
          <w:rFonts w:eastAsia="Calibri"/>
          <w:b/>
          <w:bCs/>
          <w:rtl/>
        </w:rPr>
      </w:pPr>
      <w:r w:rsidRPr="0046320F">
        <w:rPr>
          <w:rFonts w:eastAsia="Times New Roman" w:hint="cs"/>
          <w:b/>
          <w:bCs/>
          <w:rtl/>
          <w:lang w:eastAsia="he-IL"/>
        </w:rPr>
        <w:t>מומלץ כי משרד הרווחה ישלים בהקדם את המהלך לקביעת ה</w:t>
      </w:r>
      <w:r w:rsidRPr="0046320F">
        <w:rPr>
          <w:rFonts w:eastAsia="Times New Roman"/>
          <w:b/>
          <w:bCs/>
          <w:rtl/>
          <w:lang w:eastAsia="he-IL"/>
        </w:rPr>
        <w:t xml:space="preserve">תקן </w:t>
      </w:r>
      <w:r w:rsidRPr="0046320F">
        <w:rPr>
          <w:rFonts w:eastAsia="Times New Roman" w:hint="cs"/>
          <w:b/>
          <w:bCs/>
          <w:rtl/>
          <w:lang w:eastAsia="he-IL"/>
        </w:rPr>
        <w:t>ה</w:t>
      </w:r>
      <w:r w:rsidRPr="0046320F">
        <w:rPr>
          <w:rFonts w:eastAsia="Times New Roman"/>
          <w:b/>
          <w:bCs/>
          <w:rtl/>
          <w:lang w:eastAsia="he-IL"/>
        </w:rPr>
        <w:t>מרבי של מטופלים</w:t>
      </w:r>
      <w:r w:rsidRPr="0046320F">
        <w:rPr>
          <w:rFonts w:eastAsia="Times New Roman" w:hint="cs"/>
          <w:b/>
          <w:bCs/>
          <w:rtl/>
          <w:lang w:eastAsia="he-IL"/>
        </w:rPr>
        <w:t xml:space="preserve"> </w:t>
      </w:r>
      <w:r w:rsidRPr="0046320F">
        <w:rPr>
          <w:rFonts w:eastAsia="Times New Roman" w:hint="cs"/>
          <w:b/>
          <w:bCs/>
          <w:rtl/>
          <w:lang w:eastAsia="he-IL"/>
        </w:rPr>
        <w:t>לעו"סים</w:t>
      </w:r>
      <w:r w:rsidRPr="0046320F">
        <w:rPr>
          <w:rFonts w:eastAsia="Times New Roman" w:hint="cs"/>
          <w:b/>
          <w:bCs/>
          <w:rtl/>
          <w:lang w:eastAsia="he-IL"/>
        </w:rPr>
        <w:t xml:space="preserve"> בתפקידים השונים, ויפתח כלים שיאפשרו מעקב אחר מספר תיקי הרווחה בטיפולו של כל אחד </w:t>
      </w:r>
      <w:r w:rsidRPr="0046320F">
        <w:rPr>
          <w:rFonts w:eastAsia="Times New Roman" w:hint="cs"/>
          <w:b/>
          <w:bCs/>
          <w:rtl/>
          <w:lang w:eastAsia="he-IL"/>
        </w:rPr>
        <w:t>מהעו"סים</w:t>
      </w:r>
      <w:r w:rsidRPr="0046320F">
        <w:rPr>
          <w:rFonts w:eastAsia="Times New Roman" w:hint="cs"/>
          <w:b/>
          <w:bCs/>
          <w:rtl/>
          <w:lang w:eastAsia="he-IL"/>
        </w:rPr>
        <w:t xml:space="preserve"> </w:t>
      </w:r>
      <w:r w:rsidRPr="0046320F">
        <w:rPr>
          <w:rFonts w:eastAsia="Times New Roman" w:hint="cs"/>
          <w:b/>
          <w:bCs/>
          <w:rtl/>
          <w:lang w:eastAsia="he-IL"/>
        </w:rPr>
        <w:t>במש"ח</w:t>
      </w:r>
      <w:r w:rsidRPr="0046320F">
        <w:rPr>
          <w:rFonts w:eastAsia="Times New Roman" w:hint="cs"/>
          <w:b/>
          <w:bCs/>
          <w:rtl/>
          <w:lang w:eastAsia="he-IL"/>
        </w:rPr>
        <w:t xml:space="preserve">, לשם בחינת העומס המוטל עליהם בתחומי העיסוק השונים ומתן מענה שלם על סוגיית העומס </w:t>
      </w:r>
      <w:r w:rsidRPr="0046320F">
        <w:rPr>
          <w:rFonts w:eastAsia="Times New Roman" w:hint="cs"/>
          <w:b/>
          <w:bCs/>
          <w:rtl/>
          <w:lang w:eastAsia="he-IL"/>
        </w:rPr>
        <w:t>במש"חים</w:t>
      </w:r>
      <w:r w:rsidRPr="0046320F">
        <w:rPr>
          <w:rFonts w:eastAsia="Times New Roman" w:hint="cs"/>
          <w:b/>
          <w:bCs/>
          <w:rtl/>
          <w:lang w:eastAsia="he-IL"/>
        </w:rPr>
        <w:t xml:space="preserve">. </w:t>
      </w:r>
      <w:r w:rsidRPr="0046320F">
        <w:rPr>
          <w:rFonts w:ascii="David" w:eastAsia="Calibri" w:hAnsi="David" w:hint="cs"/>
          <w:b/>
          <w:bCs/>
          <w:sz w:val="24"/>
          <w:rtl/>
        </w:rPr>
        <w:t>זאת כדי להיערך להשפעות הצפויות של המלחמה על מערך הטיפול בתושבים ולעלייה העתידית הצפויה בהיקף הביקוש לשירותי רווחה ברשויות המקומיות.</w:t>
      </w:r>
    </w:p>
    <w:p w:rsidR="0046320F" w:rsidRPr="0046320F" w:rsidP="00AE3F30" w14:paraId="7C965567" w14:textId="77777777">
      <w:pPr>
        <w:spacing w:line="269" w:lineRule="auto"/>
        <w:ind w:left="-567"/>
        <w:rPr>
          <w:rFonts w:eastAsia="Calibri"/>
          <w:szCs w:val="20"/>
          <w:rtl/>
        </w:rPr>
      </w:pPr>
    </w:p>
    <w:p w:rsidR="0046320F" w:rsidRPr="0046320F" w:rsidP="00AE3F30" w14:paraId="2E574AED" w14:textId="77777777">
      <w:pPr>
        <w:spacing w:line="269" w:lineRule="auto"/>
        <w:rPr>
          <w:rFonts w:eastAsia="Calibri"/>
          <w:rtl/>
          <w:lang w:eastAsia="he-IL"/>
        </w:rPr>
      </w:pPr>
      <w:r w:rsidRPr="0046320F">
        <w:rPr>
          <w:rFonts w:eastAsia="Calibri" w:hint="cs"/>
          <w:b/>
          <w:bCs/>
          <w:rtl/>
        </w:rPr>
        <w:t xml:space="preserve">עוד מומלץ כי כל הרשויות המקומיות שנבדקו (עיריות מגדל העמק, מודיעין, מעלות-תרשיחא וקריית מוצקין והמועצה המקומית ראש פינה) יפעלו בהקדם להפחתת העומס על </w:t>
      </w:r>
      <w:r w:rsidRPr="0046320F">
        <w:rPr>
          <w:rFonts w:eastAsia="Calibri" w:hint="cs"/>
          <w:b/>
          <w:bCs/>
          <w:rtl/>
        </w:rPr>
        <w:t>העו"סים</w:t>
      </w:r>
      <w:r w:rsidRPr="0046320F">
        <w:rPr>
          <w:rFonts w:eastAsia="Calibri" w:hint="cs"/>
          <w:b/>
          <w:bCs/>
          <w:rtl/>
        </w:rPr>
        <w:t xml:space="preserve">, בייחוד בתחומי המשפחה, האזרחים הוותיקים והמוגבלויות, ובכלל זאת ישקלו להקצות לכך תקציבים, כדי לאפשר </w:t>
      </w:r>
      <w:r w:rsidRPr="0046320F">
        <w:rPr>
          <w:rFonts w:eastAsia="Calibri" w:hint="cs"/>
          <w:b/>
          <w:bCs/>
          <w:rtl/>
        </w:rPr>
        <w:t>לעו"סים</w:t>
      </w:r>
      <w:r w:rsidRPr="0046320F">
        <w:rPr>
          <w:rFonts w:eastAsia="Calibri" w:hint="cs"/>
          <w:b/>
          <w:bCs/>
          <w:rtl/>
        </w:rPr>
        <w:t xml:space="preserve"> לתת את המענה המקצועי המיטבי לתושבים הזקוקים לכך.</w:t>
      </w:r>
    </w:p>
    <w:p w:rsidR="0046320F" w:rsidRPr="0046320F" w:rsidP="00AE3F30" w14:paraId="65E23F56" w14:textId="77777777">
      <w:pPr>
        <w:spacing w:line="269" w:lineRule="auto"/>
        <w:rPr>
          <w:rFonts w:eastAsia="Calibri"/>
          <w:rtl/>
        </w:rPr>
      </w:pPr>
    </w:p>
    <w:p w:rsidR="0046320F" w:rsidRPr="0046320F" w:rsidP="00AE3F30" w14:paraId="33A4ACE5" w14:textId="77777777">
      <w:pPr>
        <w:keepNext/>
        <w:keepLines/>
        <w:spacing w:line="269" w:lineRule="auto"/>
        <w:outlineLvl w:val="2"/>
        <w:rPr>
          <w:rFonts w:eastAsia="Times New Roman"/>
          <w:bCs/>
          <w:szCs w:val="28"/>
          <w:u w:val="single"/>
          <w:rtl/>
        </w:rPr>
      </w:pPr>
      <w:r w:rsidRPr="0046320F">
        <w:rPr>
          <w:rFonts w:eastAsia="Times New Roman" w:hint="cs"/>
          <w:bCs/>
          <w:szCs w:val="28"/>
          <w:u w:val="single"/>
          <w:rtl/>
        </w:rPr>
        <w:t xml:space="preserve">שחיקה בעבודת </w:t>
      </w:r>
      <w:r w:rsidRPr="0046320F">
        <w:rPr>
          <w:rFonts w:eastAsia="Times New Roman" w:hint="cs"/>
          <w:bCs/>
          <w:szCs w:val="28"/>
          <w:u w:val="single"/>
          <w:rtl/>
        </w:rPr>
        <w:t>העו"סים</w:t>
      </w:r>
      <w:r w:rsidRPr="0046320F">
        <w:rPr>
          <w:rFonts w:eastAsia="Times New Roman" w:hint="cs"/>
          <w:bCs/>
          <w:szCs w:val="28"/>
          <w:u w:val="single"/>
          <w:rtl/>
        </w:rPr>
        <w:t xml:space="preserve"> </w:t>
      </w:r>
      <w:r w:rsidRPr="0046320F">
        <w:rPr>
          <w:rFonts w:eastAsia="Times New Roman" w:hint="cs"/>
          <w:bCs/>
          <w:szCs w:val="28"/>
          <w:u w:val="single"/>
          <w:rtl/>
        </w:rPr>
        <w:t>במש"ח</w:t>
      </w:r>
    </w:p>
    <w:p w:rsidR="0046320F" w:rsidRPr="0046320F" w:rsidP="00AE3F30" w14:paraId="4F89A12F" w14:textId="77777777">
      <w:pPr>
        <w:spacing w:line="269" w:lineRule="auto"/>
        <w:rPr>
          <w:rFonts w:eastAsia="Calibri"/>
          <w:rtl/>
        </w:rPr>
      </w:pPr>
    </w:p>
    <w:p w:rsidR="0046320F" w:rsidRPr="0046320F" w:rsidP="00AE3F30" w14:paraId="6DF979AA" w14:textId="77777777">
      <w:pPr>
        <w:keepNext/>
        <w:keepLines/>
        <w:spacing w:line="269" w:lineRule="auto"/>
        <w:outlineLvl w:val="3"/>
        <w:rPr>
          <w:rFonts w:eastAsia="Times New Roman"/>
          <w:bCs/>
          <w:szCs w:val="26"/>
          <w:shd w:val="clear" w:color="auto" w:fill="FFFFFF"/>
          <w:rtl/>
        </w:rPr>
      </w:pPr>
      <w:r w:rsidRPr="0046320F">
        <w:rPr>
          <w:rFonts w:eastAsia="Times New Roman" w:hint="cs"/>
          <w:bCs/>
          <w:szCs w:val="26"/>
          <w:shd w:val="clear" w:color="auto" w:fill="FFFFFF"/>
          <w:rtl/>
        </w:rPr>
        <w:t xml:space="preserve">ביטויים לשחיקה בקרב </w:t>
      </w:r>
      <w:r w:rsidRPr="0046320F">
        <w:rPr>
          <w:rFonts w:eastAsia="Times New Roman" w:hint="cs"/>
          <w:bCs/>
          <w:szCs w:val="26"/>
          <w:shd w:val="clear" w:color="auto" w:fill="FFFFFF"/>
          <w:rtl/>
        </w:rPr>
        <w:t>העו"סים</w:t>
      </w:r>
      <w:r w:rsidRPr="0046320F">
        <w:rPr>
          <w:rFonts w:eastAsia="Times New Roman" w:hint="cs"/>
          <w:bCs/>
          <w:szCs w:val="26"/>
          <w:shd w:val="clear" w:color="auto" w:fill="FFFFFF"/>
          <w:rtl/>
        </w:rPr>
        <w:t xml:space="preserve"> </w:t>
      </w:r>
      <w:r w:rsidRPr="0046320F">
        <w:rPr>
          <w:rFonts w:eastAsia="Times New Roman" w:hint="cs"/>
          <w:bCs/>
          <w:szCs w:val="26"/>
          <w:shd w:val="clear" w:color="auto" w:fill="FFFFFF"/>
          <w:rtl/>
        </w:rPr>
        <w:t>במש"ח</w:t>
      </w:r>
    </w:p>
    <w:p w:rsidR="0046320F" w:rsidRPr="0046320F" w:rsidP="00AE3F30" w14:paraId="16BD56B0" w14:textId="77777777">
      <w:pPr>
        <w:spacing w:line="269" w:lineRule="auto"/>
        <w:ind w:left="-567"/>
        <w:rPr>
          <w:rFonts w:eastAsia="Calibri"/>
          <w:szCs w:val="20"/>
          <w:shd w:val="clear" w:color="auto" w:fill="FFFFFF"/>
          <w:rtl/>
        </w:rPr>
      </w:pPr>
    </w:p>
    <w:p w:rsidR="0046320F" w:rsidRPr="0046320F" w:rsidP="00AE3F30" w14:paraId="78B34F03" w14:textId="77777777">
      <w:pPr>
        <w:spacing w:line="269" w:lineRule="auto"/>
        <w:rPr>
          <w:rFonts w:eastAsia="Calibri"/>
          <w:rtl/>
        </w:rPr>
      </w:pPr>
      <w:r w:rsidRPr="0046320F">
        <w:rPr>
          <w:rFonts w:ascii="Rubik" w:eastAsia="Calibri" w:hAnsi="Rubik" w:hint="cs"/>
          <w:shd w:val="clear" w:color="auto" w:fill="FFFFFF"/>
          <w:rtl/>
        </w:rPr>
        <w:t>שחיקה מוגדרת כתסמונת מתמשכת של לחץ, הנובעת מדרישות תפקיד מרובות לאורך זמן, לצד משאבים שאינם מספיקים כדי למלא את הדרישות. שחיקה מתבטאת בתשישות גופנית ונפשית, בעמדות שליליות כלפי העבודה, לרבות יחס מנוכר כלפי הלקוחות, ובירידה בתחושת המסוגלות המקצועית</w:t>
      </w:r>
      <w:r>
        <w:rPr>
          <w:rFonts w:ascii="Rubik" w:eastAsia="Calibri" w:hAnsi="Rubik"/>
          <w:shd w:val="clear" w:color="auto" w:fill="FFFFFF"/>
          <w:vertAlign w:val="superscript"/>
          <w:rtl/>
        </w:rPr>
        <w:footnoteReference w:id="62"/>
      </w:r>
      <w:r w:rsidRPr="0046320F">
        <w:rPr>
          <w:rFonts w:ascii="Rubik" w:eastAsia="Calibri" w:hAnsi="Rubik" w:hint="cs"/>
          <w:shd w:val="clear" w:color="auto" w:fill="FFFFFF"/>
          <w:rtl/>
        </w:rPr>
        <w:t xml:space="preserve">. </w:t>
      </w:r>
      <w:r w:rsidRPr="0046320F">
        <w:rPr>
          <w:rFonts w:eastAsia="Calibri" w:hint="cs"/>
          <w:rtl/>
        </w:rPr>
        <w:t xml:space="preserve">על פי מחקרים רבים שבוצעו בארץ ובעולם, דרישות תפקיד מסוימות ובהן עומס עבודה, עמימות </w:t>
      </w:r>
      <w:r w:rsidRPr="0046320F">
        <w:rPr>
          <w:rFonts w:eastAsia="Calibri" w:hint="cs"/>
          <w:rtl/>
        </w:rPr>
        <w:t>תפקידית</w:t>
      </w:r>
      <w:r w:rsidRPr="0046320F">
        <w:rPr>
          <w:rFonts w:eastAsia="Calibri" w:hint="cs"/>
          <w:rtl/>
        </w:rPr>
        <w:t xml:space="preserve"> </w:t>
      </w:r>
      <w:r w:rsidRPr="0046320F">
        <w:rPr>
          <w:rFonts w:ascii="Rubik" w:eastAsia="Calibri" w:hAnsi="Rubik" w:hint="cs"/>
          <w:shd w:val="clear" w:color="auto" w:fill="FFFFFF"/>
          <w:rtl/>
        </w:rPr>
        <w:t>(חוסר בהירות לגבי ציפיות, דרישות, סמכויות וגבולות האחריות של עובד בתפקידו)</w:t>
      </w:r>
      <w:r w:rsidRPr="0046320F">
        <w:rPr>
          <w:rFonts w:eastAsia="Calibri" w:hint="cs"/>
          <w:rtl/>
        </w:rPr>
        <w:t xml:space="preserve"> ואינטראקציות תובעניות מהבחינה הרגשית עם לקוחות עשויות לעורר רגשות שליליים בקרב עובדים, להגביר תשישות ולהוביל לשחיקה</w:t>
      </w:r>
      <w:r>
        <w:rPr>
          <w:rFonts w:eastAsia="Calibri"/>
          <w:vertAlign w:val="superscript"/>
          <w:rtl/>
        </w:rPr>
        <w:footnoteReference w:id="63"/>
      </w:r>
      <w:r w:rsidRPr="0046320F">
        <w:rPr>
          <w:rFonts w:eastAsia="Calibri" w:hint="cs"/>
          <w:rtl/>
        </w:rPr>
        <w:t xml:space="preserve">. </w:t>
      </w:r>
    </w:p>
    <w:p w:rsidR="0046320F" w:rsidRPr="0046320F" w:rsidP="00AE3F30" w14:paraId="11EB2552" w14:textId="77777777">
      <w:pPr>
        <w:spacing w:line="269" w:lineRule="auto"/>
        <w:ind w:left="-567"/>
        <w:rPr>
          <w:rFonts w:eastAsia="Calibri"/>
          <w:szCs w:val="20"/>
          <w:shd w:val="clear" w:color="auto" w:fill="FFFFFF"/>
          <w:rtl/>
        </w:rPr>
      </w:pPr>
    </w:p>
    <w:p w:rsidR="0046320F" w:rsidRPr="0046320F" w:rsidP="00AE3F30" w14:paraId="05037EC1" w14:textId="77777777">
      <w:pPr>
        <w:spacing w:line="269" w:lineRule="auto"/>
        <w:rPr>
          <w:rFonts w:ascii="David" w:eastAsia="Calibri" w:hAnsi="David"/>
          <w:rtl/>
          <w:lang w:eastAsia="he-IL"/>
        </w:rPr>
      </w:pPr>
      <w:r w:rsidRPr="0046320F">
        <w:rPr>
          <w:rFonts w:ascii="Rubik" w:eastAsia="Calibri" w:hAnsi="Rubik" w:hint="cs"/>
          <w:shd w:val="clear" w:color="auto" w:fill="FFFFFF"/>
          <w:rtl/>
        </w:rPr>
        <w:t>ניתן לזהות בתפקיד</w:t>
      </w:r>
      <w:r w:rsidRPr="0046320F">
        <w:rPr>
          <w:rFonts w:ascii="Rubik" w:eastAsia="Calibri" w:hAnsi="Rubik"/>
          <w:shd w:val="clear" w:color="auto" w:fill="FFFFFF"/>
          <w:rtl/>
        </w:rPr>
        <w:t xml:space="preserve"> </w:t>
      </w:r>
      <w:r w:rsidRPr="0046320F">
        <w:rPr>
          <w:rFonts w:ascii="Rubik" w:eastAsia="Calibri" w:hAnsi="Rubik"/>
          <w:shd w:val="clear" w:color="auto" w:fill="FFFFFF"/>
          <w:rtl/>
        </w:rPr>
        <w:t>העו"ס</w:t>
      </w:r>
      <w:r w:rsidRPr="0046320F">
        <w:rPr>
          <w:rFonts w:ascii="Rubik" w:eastAsia="Calibri" w:hAnsi="Rubik" w:hint="cs"/>
          <w:shd w:val="clear" w:color="auto" w:fill="FFFFFF"/>
          <w:rtl/>
        </w:rPr>
        <w:t xml:space="preserve"> </w:t>
      </w:r>
      <w:r w:rsidRPr="0046320F">
        <w:rPr>
          <w:rFonts w:ascii="Rubik" w:eastAsia="Calibri" w:hAnsi="Rubik" w:hint="cs"/>
          <w:shd w:val="clear" w:color="auto" w:fill="FFFFFF"/>
          <w:rtl/>
        </w:rPr>
        <w:t>במש"ח</w:t>
      </w:r>
      <w:r w:rsidRPr="0046320F">
        <w:rPr>
          <w:rFonts w:ascii="Rubik" w:eastAsia="Calibri" w:hAnsi="Rubik"/>
          <w:shd w:val="clear" w:color="auto" w:fill="FFFFFF"/>
          <w:rtl/>
        </w:rPr>
        <w:t xml:space="preserve"> מאפיינים תעסוקתיים ש</w:t>
      </w:r>
      <w:r w:rsidRPr="0046320F">
        <w:rPr>
          <w:rFonts w:ascii="Rubik" w:eastAsia="Calibri" w:hAnsi="Rubik" w:hint="cs"/>
          <w:shd w:val="clear" w:color="auto" w:fill="FFFFFF"/>
          <w:rtl/>
        </w:rPr>
        <w:t>עלולים להגביר</w:t>
      </w:r>
      <w:r w:rsidRPr="0046320F">
        <w:rPr>
          <w:rFonts w:ascii="Rubik" w:eastAsia="Calibri" w:hAnsi="Rubik"/>
          <w:shd w:val="clear" w:color="auto" w:fill="FFFFFF"/>
          <w:rtl/>
        </w:rPr>
        <w:t xml:space="preserve"> את </w:t>
      </w:r>
      <w:r w:rsidRPr="0046320F">
        <w:rPr>
          <w:rFonts w:ascii="Rubik" w:eastAsia="Calibri" w:hAnsi="Rubik" w:hint="cs"/>
          <w:shd w:val="clear" w:color="auto" w:fill="FFFFFF"/>
          <w:rtl/>
        </w:rPr>
        <w:t>רמת</w:t>
      </w:r>
      <w:r w:rsidRPr="0046320F">
        <w:rPr>
          <w:rFonts w:ascii="Rubik" w:eastAsia="Calibri" w:hAnsi="Rubik"/>
          <w:shd w:val="clear" w:color="auto" w:fill="FFFFFF"/>
          <w:rtl/>
        </w:rPr>
        <w:t xml:space="preserve"> השחיקה, ובהם: מספר רב של מקבלי שירות, מצבי לחץ יום-יומיים</w:t>
      </w:r>
      <w:r w:rsidRPr="0046320F">
        <w:rPr>
          <w:rFonts w:ascii="Rubik" w:eastAsia="Calibri" w:hAnsi="Rubik" w:hint="cs"/>
          <w:shd w:val="clear" w:color="auto" w:fill="FFFFFF"/>
          <w:rtl/>
        </w:rPr>
        <w:t>,</w:t>
      </w:r>
      <w:r w:rsidRPr="0046320F">
        <w:rPr>
          <w:rFonts w:ascii="Rubik" w:eastAsia="Calibri" w:hAnsi="Rubik"/>
          <w:shd w:val="clear" w:color="auto" w:fill="FFFFFF"/>
          <w:rtl/>
        </w:rPr>
        <w:t xml:space="preserve"> כגון עימותים ודילמות</w:t>
      </w:r>
      <w:r w:rsidRPr="0046320F">
        <w:rPr>
          <w:rFonts w:ascii="Rubik" w:eastAsia="Calibri" w:hAnsi="Rubik" w:hint="cs"/>
          <w:shd w:val="clear" w:color="auto" w:fill="FFFFFF"/>
          <w:rtl/>
        </w:rPr>
        <w:t xml:space="preserve"> </w:t>
      </w:r>
      <w:r w:rsidRPr="0046320F">
        <w:rPr>
          <w:rFonts w:ascii="Rubik" w:eastAsia="Calibri" w:hAnsi="Rubik"/>
          <w:shd w:val="clear" w:color="auto" w:fill="FFFFFF"/>
          <w:rtl/>
        </w:rPr>
        <w:t>בתפקיד</w:t>
      </w:r>
      <w:r w:rsidRPr="0046320F">
        <w:rPr>
          <w:rFonts w:ascii="Rubik" w:eastAsia="Calibri" w:hAnsi="Rubik" w:hint="cs"/>
          <w:shd w:val="clear" w:color="auto" w:fill="FFFFFF"/>
          <w:rtl/>
        </w:rPr>
        <w:t>,</w:t>
      </w:r>
      <w:r w:rsidRPr="0046320F">
        <w:rPr>
          <w:rFonts w:ascii="Rubik" w:eastAsia="Calibri" w:hAnsi="Rubik"/>
          <w:shd w:val="clear" w:color="auto" w:fill="FFFFFF"/>
          <w:rtl/>
        </w:rPr>
        <w:t xml:space="preserve"> חשיפה לאלימות ושעות עבודה רבות.</w:t>
      </w:r>
      <w:r w:rsidRPr="0046320F">
        <w:rPr>
          <w:rFonts w:ascii="Rubik" w:eastAsia="Calibri" w:hAnsi="Rubik" w:hint="cs"/>
          <w:shd w:val="clear" w:color="auto" w:fill="FFFFFF"/>
          <w:rtl/>
        </w:rPr>
        <w:t xml:space="preserve"> כמו כן, </w:t>
      </w:r>
      <w:r w:rsidRPr="0046320F">
        <w:rPr>
          <w:rFonts w:ascii="Rubik" w:eastAsia="Calibri" w:hAnsi="Rubik"/>
          <w:shd w:val="clear" w:color="auto" w:fill="FFFFFF"/>
          <w:rtl/>
        </w:rPr>
        <w:t xml:space="preserve">הפערים שבין צורכי מקבלי השירות </w:t>
      </w:r>
      <w:r w:rsidRPr="0046320F">
        <w:rPr>
          <w:rFonts w:ascii="Rubik" w:eastAsia="Calibri" w:hAnsi="Rubik" w:hint="cs"/>
          <w:shd w:val="clear" w:color="auto" w:fill="FFFFFF"/>
          <w:rtl/>
        </w:rPr>
        <w:t>ל</w:t>
      </w:r>
      <w:r w:rsidRPr="0046320F">
        <w:rPr>
          <w:rFonts w:ascii="Rubik" w:eastAsia="Calibri" w:hAnsi="Rubik"/>
          <w:shd w:val="clear" w:color="auto" w:fill="FFFFFF"/>
          <w:rtl/>
        </w:rPr>
        <w:t xml:space="preserve">בין היכולת </w:t>
      </w:r>
      <w:r w:rsidRPr="0046320F">
        <w:rPr>
          <w:rFonts w:ascii="Rubik" w:eastAsia="Calibri" w:hAnsi="Rubik" w:hint="cs"/>
          <w:shd w:val="clear" w:color="auto" w:fill="FFFFFF"/>
          <w:rtl/>
        </w:rPr>
        <w:t xml:space="preserve">של </w:t>
      </w:r>
      <w:r w:rsidRPr="0046320F">
        <w:rPr>
          <w:rFonts w:ascii="Rubik" w:eastAsia="Calibri" w:hAnsi="Rubik" w:hint="cs"/>
          <w:shd w:val="clear" w:color="auto" w:fill="FFFFFF"/>
          <w:rtl/>
        </w:rPr>
        <w:t>העו"סים</w:t>
      </w:r>
      <w:r w:rsidRPr="0046320F">
        <w:rPr>
          <w:rFonts w:ascii="Rubik" w:eastAsia="Calibri" w:hAnsi="Rubik" w:hint="cs"/>
          <w:shd w:val="clear" w:color="auto" w:fill="FFFFFF"/>
          <w:rtl/>
        </w:rPr>
        <w:t xml:space="preserve"> </w:t>
      </w:r>
      <w:r w:rsidRPr="0046320F">
        <w:rPr>
          <w:rFonts w:ascii="Rubik" w:eastAsia="Calibri" w:hAnsi="Rubik"/>
          <w:shd w:val="clear" w:color="auto" w:fill="FFFFFF"/>
          <w:rtl/>
        </w:rPr>
        <w:t>ל</w:t>
      </w:r>
      <w:r w:rsidRPr="0046320F">
        <w:rPr>
          <w:rFonts w:ascii="Rubik" w:eastAsia="Calibri" w:hAnsi="Rubik" w:hint="cs"/>
          <w:shd w:val="clear" w:color="auto" w:fill="FFFFFF"/>
          <w:rtl/>
        </w:rPr>
        <w:t>ספק</w:t>
      </w:r>
      <w:r w:rsidRPr="0046320F">
        <w:rPr>
          <w:rFonts w:ascii="Rubik" w:eastAsia="Calibri" w:hAnsi="Rubik"/>
          <w:shd w:val="clear" w:color="auto" w:fill="FFFFFF"/>
          <w:rtl/>
        </w:rPr>
        <w:t xml:space="preserve"> להם </w:t>
      </w:r>
      <w:r w:rsidRPr="0046320F">
        <w:rPr>
          <w:rFonts w:ascii="Rubik" w:eastAsia="Calibri" w:hAnsi="Rubik" w:hint="cs"/>
          <w:shd w:val="clear" w:color="auto" w:fill="FFFFFF"/>
          <w:rtl/>
        </w:rPr>
        <w:t>את ה</w:t>
      </w:r>
      <w:r w:rsidRPr="0046320F">
        <w:rPr>
          <w:rFonts w:ascii="Rubik" w:eastAsia="Calibri" w:hAnsi="Rubik"/>
          <w:shd w:val="clear" w:color="auto" w:fill="FFFFFF"/>
          <w:rtl/>
        </w:rPr>
        <w:t xml:space="preserve">מענה </w:t>
      </w:r>
      <w:r w:rsidRPr="0046320F">
        <w:rPr>
          <w:rFonts w:ascii="Rubik" w:eastAsia="Calibri" w:hAnsi="Rubik" w:hint="cs"/>
          <w:shd w:val="clear" w:color="auto" w:fill="FFFFFF"/>
          <w:rtl/>
        </w:rPr>
        <w:t>ה</w:t>
      </w:r>
      <w:r w:rsidRPr="0046320F">
        <w:rPr>
          <w:rFonts w:ascii="Rubik" w:eastAsia="Calibri" w:hAnsi="Rubik"/>
          <w:shd w:val="clear" w:color="auto" w:fill="FFFFFF"/>
          <w:rtl/>
        </w:rPr>
        <w:t xml:space="preserve">מיטבי מגבירים את תחושת חוסר האונים, שוחקים את </w:t>
      </w:r>
      <w:r w:rsidRPr="0046320F">
        <w:rPr>
          <w:rFonts w:ascii="Rubik" w:eastAsia="Calibri" w:hAnsi="Rubik"/>
          <w:shd w:val="clear" w:color="auto" w:fill="FFFFFF"/>
          <w:rtl/>
        </w:rPr>
        <w:t>העו"ס</w:t>
      </w:r>
      <w:r w:rsidRPr="0046320F">
        <w:rPr>
          <w:rFonts w:ascii="Rubik" w:eastAsia="Calibri" w:hAnsi="Rubik"/>
          <w:shd w:val="clear" w:color="auto" w:fill="FFFFFF"/>
          <w:rtl/>
        </w:rPr>
        <w:t xml:space="preserve"> ותורמים לנטישת המקצוע</w:t>
      </w:r>
      <w:r>
        <w:rPr>
          <w:rFonts w:ascii="Rubik" w:eastAsia="Calibri" w:hAnsi="Rubik"/>
          <w:shd w:val="clear" w:color="auto" w:fill="FFFFFF"/>
          <w:vertAlign w:val="superscript"/>
          <w:rtl/>
        </w:rPr>
        <w:footnoteReference w:id="64"/>
      </w:r>
      <w:r w:rsidRPr="0046320F">
        <w:rPr>
          <w:rFonts w:ascii="Rubik" w:eastAsia="Calibri" w:hAnsi="Rubik" w:hint="cs"/>
          <w:shd w:val="clear" w:color="auto" w:fill="FFFFFF"/>
          <w:rtl/>
        </w:rPr>
        <w:t>.</w:t>
      </w:r>
      <w:r w:rsidRPr="0046320F">
        <w:rPr>
          <w:rFonts w:ascii="David" w:eastAsia="Calibri" w:hAnsi="David" w:hint="cs"/>
          <w:rtl/>
          <w:lang w:eastAsia="he-IL"/>
        </w:rPr>
        <w:t xml:space="preserve"> </w:t>
      </w:r>
    </w:p>
    <w:p w:rsidR="0046320F" w:rsidRPr="0046320F" w:rsidP="00AE3F30" w14:paraId="72225BEC" w14:textId="77777777">
      <w:pPr>
        <w:spacing w:line="269" w:lineRule="auto"/>
        <w:ind w:left="-567"/>
        <w:rPr>
          <w:rFonts w:eastAsia="Calibri"/>
          <w:szCs w:val="20"/>
          <w:rtl/>
        </w:rPr>
      </w:pPr>
    </w:p>
    <w:p w:rsidR="0046320F" w:rsidRPr="0046320F" w:rsidP="00AE3F30" w14:paraId="2B2D5436" w14:textId="77777777">
      <w:pPr>
        <w:widowControl w:val="0"/>
        <w:spacing w:line="269" w:lineRule="auto"/>
        <w:rPr>
          <w:rFonts w:eastAsia="Calibri"/>
          <w:rtl/>
        </w:rPr>
      </w:pPr>
      <w:r w:rsidRPr="0046320F">
        <w:rPr>
          <w:rFonts w:eastAsia="Calibri" w:hint="cs"/>
          <w:rtl/>
        </w:rPr>
        <w:t xml:space="preserve">בדוח מבקר המדינה משנת 2025 בנושא </w:t>
      </w:r>
      <w:r w:rsidRPr="0046320F">
        <w:rPr>
          <w:rFonts w:eastAsia="Calibri"/>
          <w:rtl/>
        </w:rPr>
        <w:t>פעילות השירות הפסיכולוגי-חינוכי ל</w:t>
      </w:r>
      <w:r w:rsidRPr="0046320F">
        <w:rPr>
          <w:rFonts w:eastAsia="Calibri" w:hint="cs"/>
          <w:rtl/>
        </w:rPr>
        <w:t xml:space="preserve">מתן </w:t>
      </w:r>
      <w:r w:rsidRPr="0046320F">
        <w:rPr>
          <w:rFonts w:eastAsia="Calibri"/>
          <w:rtl/>
        </w:rPr>
        <w:t xml:space="preserve">מענה רגשי ונפשי </w:t>
      </w:r>
      <w:r w:rsidRPr="0046320F">
        <w:rPr>
          <w:rFonts w:eastAsia="Calibri"/>
          <w:rtl/>
        </w:rPr>
        <w:t>ב</w:t>
      </w:r>
      <w:r w:rsidRPr="0046320F">
        <w:rPr>
          <w:rFonts w:eastAsia="Calibri" w:hint="cs"/>
          <w:rtl/>
        </w:rPr>
        <w:t>עיתות</w:t>
      </w:r>
      <w:r w:rsidRPr="0046320F">
        <w:rPr>
          <w:rFonts w:eastAsia="Calibri" w:hint="cs"/>
          <w:rtl/>
        </w:rPr>
        <w:t xml:space="preserve"> </w:t>
      </w:r>
      <w:r w:rsidRPr="0046320F">
        <w:rPr>
          <w:rFonts w:eastAsia="Calibri"/>
          <w:rtl/>
        </w:rPr>
        <w:t>שגרה וב</w:t>
      </w:r>
      <w:r w:rsidRPr="0046320F">
        <w:rPr>
          <w:rFonts w:eastAsia="Calibri" w:hint="cs"/>
          <w:rtl/>
        </w:rPr>
        <w:t xml:space="preserve">מהלך </w:t>
      </w:r>
      <w:r w:rsidRPr="0046320F">
        <w:rPr>
          <w:rFonts w:eastAsia="Calibri"/>
          <w:rtl/>
        </w:rPr>
        <w:t>מלחמת חרבות ברזל</w:t>
      </w:r>
      <w:r w:rsidRPr="0046320F">
        <w:rPr>
          <w:rFonts w:eastAsia="Calibri" w:hint="cs"/>
          <w:rtl/>
        </w:rPr>
        <w:t xml:space="preserve"> צוין כי מטפלים</w:t>
      </w:r>
      <w:r w:rsidRPr="0046320F">
        <w:rPr>
          <w:rFonts w:eastAsia="Calibri"/>
          <w:rtl/>
        </w:rPr>
        <w:t xml:space="preserve"> </w:t>
      </w:r>
      <w:r w:rsidRPr="0046320F">
        <w:rPr>
          <w:rFonts w:eastAsia="Calibri" w:hint="cs"/>
          <w:rtl/>
        </w:rPr>
        <w:t>ואנשי בריאות</w:t>
      </w:r>
      <w:r w:rsidRPr="0046320F">
        <w:rPr>
          <w:rFonts w:eastAsia="Calibri"/>
          <w:rtl/>
        </w:rPr>
        <w:t xml:space="preserve"> </w:t>
      </w:r>
      <w:r w:rsidRPr="0046320F">
        <w:rPr>
          <w:rFonts w:eastAsia="Calibri" w:hint="cs"/>
          <w:rtl/>
        </w:rPr>
        <w:t>הנפש</w:t>
      </w:r>
      <w:r w:rsidRPr="0046320F">
        <w:rPr>
          <w:rFonts w:eastAsia="Calibri"/>
          <w:rtl/>
        </w:rPr>
        <w:t xml:space="preserve"> </w:t>
      </w:r>
      <w:r w:rsidRPr="0046320F">
        <w:rPr>
          <w:rFonts w:eastAsia="Calibri" w:hint="cs"/>
          <w:rtl/>
        </w:rPr>
        <w:t>שעוסקים</w:t>
      </w:r>
      <w:r w:rsidRPr="0046320F">
        <w:rPr>
          <w:rFonts w:eastAsia="Calibri"/>
          <w:rtl/>
        </w:rPr>
        <w:t xml:space="preserve"> </w:t>
      </w:r>
      <w:r w:rsidRPr="0046320F">
        <w:rPr>
          <w:rFonts w:eastAsia="Calibri" w:hint="cs"/>
          <w:rtl/>
        </w:rPr>
        <w:t>בטיפול</w:t>
      </w:r>
      <w:r w:rsidRPr="0046320F">
        <w:rPr>
          <w:rFonts w:eastAsia="Calibri"/>
          <w:rtl/>
        </w:rPr>
        <w:t xml:space="preserve"> </w:t>
      </w:r>
      <w:r w:rsidRPr="0046320F">
        <w:rPr>
          <w:rFonts w:eastAsia="Calibri" w:hint="cs"/>
          <w:rtl/>
        </w:rPr>
        <w:t>בקורבנות</w:t>
      </w:r>
      <w:r w:rsidRPr="0046320F">
        <w:rPr>
          <w:rFonts w:eastAsia="Calibri"/>
          <w:rtl/>
        </w:rPr>
        <w:t xml:space="preserve"> </w:t>
      </w:r>
      <w:r w:rsidRPr="0046320F">
        <w:rPr>
          <w:rFonts w:eastAsia="Calibri" w:hint="cs"/>
          <w:rtl/>
        </w:rPr>
        <w:t>טראומה חווים</w:t>
      </w:r>
      <w:r w:rsidRPr="0046320F">
        <w:rPr>
          <w:rFonts w:eastAsia="Calibri"/>
          <w:rtl/>
        </w:rPr>
        <w:t xml:space="preserve"> </w:t>
      </w:r>
      <w:r w:rsidRPr="0046320F">
        <w:rPr>
          <w:rFonts w:eastAsia="Calibri" w:hint="cs"/>
          <w:rtl/>
        </w:rPr>
        <w:t>סימפטומים</w:t>
      </w:r>
      <w:r w:rsidRPr="0046320F">
        <w:rPr>
          <w:rFonts w:eastAsia="Calibri"/>
          <w:rtl/>
        </w:rPr>
        <w:t xml:space="preserve"> </w:t>
      </w:r>
      <w:r w:rsidRPr="0046320F">
        <w:rPr>
          <w:rFonts w:eastAsia="Calibri" w:hint="cs"/>
          <w:rtl/>
        </w:rPr>
        <w:t>טראומתיים ובהם</w:t>
      </w:r>
      <w:r w:rsidRPr="0046320F">
        <w:rPr>
          <w:rFonts w:eastAsia="Calibri"/>
          <w:rtl/>
        </w:rPr>
        <w:t xml:space="preserve"> </w:t>
      </w:r>
      <w:r w:rsidRPr="0046320F">
        <w:rPr>
          <w:rFonts w:eastAsia="Calibri" w:hint="cs"/>
          <w:rtl/>
        </w:rPr>
        <w:t>נדודי</w:t>
      </w:r>
      <w:r w:rsidRPr="0046320F">
        <w:rPr>
          <w:rFonts w:eastAsia="Calibri"/>
          <w:rtl/>
        </w:rPr>
        <w:t xml:space="preserve"> </w:t>
      </w:r>
      <w:r w:rsidRPr="0046320F">
        <w:rPr>
          <w:rFonts w:eastAsia="Calibri" w:hint="cs"/>
          <w:rtl/>
        </w:rPr>
        <w:t>שינה</w:t>
      </w:r>
      <w:r w:rsidRPr="0046320F">
        <w:rPr>
          <w:rFonts w:eastAsia="Calibri"/>
          <w:rtl/>
        </w:rPr>
        <w:t xml:space="preserve">, </w:t>
      </w:r>
      <w:r w:rsidRPr="0046320F">
        <w:rPr>
          <w:rFonts w:eastAsia="Calibri" w:hint="cs"/>
          <w:rtl/>
        </w:rPr>
        <w:t>מחשבות</w:t>
      </w:r>
      <w:r w:rsidRPr="0046320F">
        <w:rPr>
          <w:rFonts w:eastAsia="Calibri"/>
          <w:rtl/>
        </w:rPr>
        <w:t xml:space="preserve"> </w:t>
      </w:r>
      <w:r w:rsidRPr="0046320F">
        <w:rPr>
          <w:rFonts w:eastAsia="Calibri" w:hint="cs"/>
          <w:rtl/>
        </w:rPr>
        <w:t>חוזרות</w:t>
      </w:r>
      <w:r w:rsidRPr="0046320F">
        <w:rPr>
          <w:rFonts w:eastAsia="Calibri"/>
          <w:rtl/>
        </w:rPr>
        <w:t xml:space="preserve"> </w:t>
      </w:r>
      <w:r w:rsidRPr="0046320F">
        <w:rPr>
          <w:rFonts w:eastAsia="Calibri" w:hint="cs"/>
          <w:rtl/>
        </w:rPr>
        <w:t>ונשנות</w:t>
      </w:r>
      <w:r w:rsidRPr="0046320F">
        <w:rPr>
          <w:rFonts w:eastAsia="Calibri"/>
          <w:rtl/>
        </w:rPr>
        <w:t xml:space="preserve"> </w:t>
      </w:r>
      <w:r w:rsidRPr="0046320F">
        <w:rPr>
          <w:rFonts w:eastAsia="Calibri" w:hint="cs"/>
          <w:rtl/>
        </w:rPr>
        <w:t>על</w:t>
      </w:r>
      <w:r w:rsidRPr="0046320F">
        <w:rPr>
          <w:rFonts w:eastAsia="Calibri"/>
          <w:rtl/>
        </w:rPr>
        <w:t xml:space="preserve"> </w:t>
      </w:r>
      <w:r w:rsidRPr="0046320F">
        <w:rPr>
          <w:rFonts w:eastAsia="Calibri" w:hint="cs"/>
          <w:rtl/>
        </w:rPr>
        <w:t>אירועים</w:t>
      </w:r>
      <w:r w:rsidRPr="0046320F">
        <w:rPr>
          <w:rFonts w:eastAsia="Calibri"/>
          <w:rtl/>
        </w:rPr>
        <w:t xml:space="preserve"> </w:t>
      </w:r>
      <w:r w:rsidRPr="0046320F">
        <w:rPr>
          <w:rFonts w:eastAsia="Calibri" w:hint="cs"/>
          <w:rtl/>
        </w:rPr>
        <w:t>מפחידים</w:t>
      </w:r>
      <w:r w:rsidRPr="0046320F">
        <w:rPr>
          <w:rFonts w:eastAsia="Calibri"/>
          <w:rtl/>
        </w:rPr>
        <w:t xml:space="preserve"> </w:t>
      </w:r>
      <w:r w:rsidRPr="0046320F">
        <w:rPr>
          <w:rFonts w:eastAsia="Calibri" w:hint="cs"/>
          <w:rtl/>
        </w:rPr>
        <w:t>ועצבנות, וזאת</w:t>
      </w:r>
      <w:r w:rsidRPr="0046320F">
        <w:rPr>
          <w:rFonts w:eastAsia="Calibri"/>
          <w:rtl/>
        </w:rPr>
        <w:t xml:space="preserve"> </w:t>
      </w:r>
      <w:r w:rsidRPr="0046320F">
        <w:rPr>
          <w:rFonts w:eastAsia="Calibri" w:hint="cs"/>
          <w:rtl/>
        </w:rPr>
        <w:t>אף</w:t>
      </w:r>
      <w:r w:rsidRPr="0046320F">
        <w:rPr>
          <w:rFonts w:eastAsia="Calibri"/>
          <w:rtl/>
        </w:rPr>
        <w:t xml:space="preserve"> </w:t>
      </w:r>
      <w:r w:rsidRPr="0046320F">
        <w:rPr>
          <w:rFonts w:eastAsia="Calibri" w:hint="cs"/>
          <w:rtl/>
        </w:rPr>
        <w:t>שלא</w:t>
      </w:r>
      <w:r w:rsidRPr="0046320F">
        <w:rPr>
          <w:rFonts w:eastAsia="Calibri"/>
          <w:rtl/>
        </w:rPr>
        <w:t xml:space="preserve"> </w:t>
      </w:r>
      <w:r w:rsidRPr="0046320F">
        <w:rPr>
          <w:rFonts w:eastAsia="Calibri" w:hint="cs"/>
          <w:rtl/>
        </w:rPr>
        <w:t>נחשפו</w:t>
      </w:r>
      <w:r w:rsidRPr="0046320F">
        <w:rPr>
          <w:rFonts w:eastAsia="Calibri"/>
          <w:rtl/>
        </w:rPr>
        <w:t xml:space="preserve"> </w:t>
      </w:r>
      <w:r w:rsidRPr="0046320F">
        <w:rPr>
          <w:rFonts w:eastAsia="Calibri" w:hint="cs"/>
          <w:rtl/>
        </w:rPr>
        <w:t>ישירות</w:t>
      </w:r>
      <w:r w:rsidRPr="0046320F">
        <w:rPr>
          <w:rFonts w:eastAsia="Calibri"/>
          <w:rtl/>
        </w:rPr>
        <w:t xml:space="preserve"> </w:t>
      </w:r>
      <w:r w:rsidRPr="0046320F">
        <w:rPr>
          <w:rFonts w:eastAsia="Calibri" w:hint="cs"/>
          <w:rtl/>
        </w:rPr>
        <w:t>לאירוע</w:t>
      </w:r>
      <w:r w:rsidRPr="0046320F">
        <w:rPr>
          <w:rFonts w:eastAsia="Calibri"/>
          <w:rtl/>
        </w:rPr>
        <w:t xml:space="preserve"> </w:t>
      </w:r>
      <w:r w:rsidRPr="0046320F">
        <w:rPr>
          <w:rFonts w:eastAsia="Calibri" w:hint="cs"/>
          <w:rtl/>
        </w:rPr>
        <w:t>טראומתי</w:t>
      </w:r>
      <w:r>
        <w:rPr>
          <w:rFonts w:eastAsia="Calibri"/>
          <w:vertAlign w:val="superscript"/>
          <w:rtl/>
        </w:rPr>
        <w:footnoteReference w:id="65"/>
      </w:r>
      <w:r w:rsidRPr="0046320F">
        <w:rPr>
          <w:rFonts w:eastAsia="Calibri"/>
          <w:rtl/>
        </w:rPr>
        <w:t>.</w:t>
      </w:r>
      <w:r w:rsidRPr="0046320F">
        <w:rPr>
          <w:rFonts w:eastAsia="Calibri" w:hint="cs"/>
          <w:rtl/>
        </w:rPr>
        <w:t xml:space="preserve"> </w:t>
      </w:r>
    </w:p>
    <w:p w:rsidR="0046320F" w:rsidRPr="0046320F" w:rsidP="00AE3F30" w14:paraId="05046F9E" w14:textId="77777777">
      <w:pPr>
        <w:spacing w:line="269" w:lineRule="auto"/>
        <w:ind w:left="-567"/>
        <w:rPr>
          <w:rFonts w:eastAsia="Calibri"/>
          <w:szCs w:val="20"/>
          <w:rtl/>
          <w:lang w:eastAsia="he-IL"/>
        </w:rPr>
      </w:pPr>
    </w:p>
    <w:p w:rsidR="0046320F" w:rsidRPr="0046320F" w:rsidP="00AE3F30" w14:paraId="163AA544" w14:textId="77777777">
      <w:pPr>
        <w:widowControl w:val="0"/>
        <w:spacing w:line="269" w:lineRule="auto"/>
        <w:rPr>
          <w:rFonts w:eastAsia="Calibri"/>
          <w:rtl/>
        </w:rPr>
      </w:pPr>
      <w:r w:rsidRPr="0046320F">
        <w:rPr>
          <w:rFonts w:ascii="David" w:eastAsia="Calibri" w:hAnsi="David" w:hint="cs"/>
          <w:rtl/>
          <w:lang w:eastAsia="he-IL"/>
        </w:rPr>
        <w:t xml:space="preserve">בעקבות המלחמה נדרשו </w:t>
      </w:r>
      <w:r w:rsidRPr="0046320F">
        <w:rPr>
          <w:rFonts w:ascii="David" w:eastAsia="Calibri" w:hAnsi="David" w:hint="cs"/>
          <w:rtl/>
          <w:lang w:eastAsia="he-IL"/>
        </w:rPr>
        <w:t>העו"סים</w:t>
      </w:r>
      <w:r w:rsidRPr="0046320F">
        <w:rPr>
          <w:rFonts w:ascii="David" w:eastAsia="Calibri" w:hAnsi="David" w:hint="cs"/>
          <w:rtl/>
          <w:lang w:eastAsia="he-IL"/>
        </w:rPr>
        <w:t xml:space="preserve"> לתפקד בעצימות גבוהה בצד התמודדות אישית עם השפעות המלחמה</w:t>
      </w:r>
      <w:r w:rsidRPr="0046320F">
        <w:rPr>
          <w:rFonts w:eastAsia="Calibri" w:hint="cs"/>
          <w:rtl/>
        </w:rPr>
        <w:t>, ובהן גיוס של בני משפחה למילואים, פינוי ממקום המגורים, טיפול בילדים קטנים במצב חירום, קיום שגרת עבודה כעובדים חיוניים במצב חירום.</w:t>
      </w:r>
    </w:p>
    <w:p w:rsidR="0046320F" w:rsidRPr="0046320F" w:rsidP="00AE3F30" w14:paraId="62E2E343" w14:textId="77777777">
      <w:pPr>
        <w:spacing w:line="269" w:lineRule="auto"/>
        <w:ind w:left="-567"/>
        <w:rPr>
          <w:rFonts w:eastAsia="Calibri"/>
          <w:szCs w:val="20"/>
          <w:rtl/>
        </w:rPr>
      </w:pPr>
    </w:p>
    <w:p w:rsidR="0046320F" w:rsidRPr="0046320F" w:rsidP="00AE3F30" w14:paraId="35357F12" w14:textId="77777777">
      <w:pPr>
        <w:spacing w:line="269" w:lineRule="auto"/>
        <w:rPr>
          <w:rFonts w:ascii="Rubik" w:eastAsia="Calibri" w:hAnsi="Rubik"/>
          <w:shd w:val="clear" w:color="auto" w:fill="FFFFFF"/>
          <w:rtl/>
        </w:rPr>
      </w:pPr>
      <w:r w:rsidRPr="0046320F">
        <w:rPr>
          <w:rFonts w:eastAsia="Calibri" w:hint="cs"/>
          <w:rtl/>
        </w:rPr>
        <w:t xml:space="preserve">משיתוף הציבור שקיים משרד מבקר המדינה באמצעות שולחנות עגולים במסגרת הביקורת עלה כי </w:t>
      </w:r>
      <w:r w:rsidRPr="0046320F">
        <w:rPr>
          <w:rFonts w:eastAsia="Calibri" w:hint="cs"/>
          <w:rtl/>
        </w:rPr>
        <w:t>העו"סים</w:t>
      </w:r>
      <w:r w:rsidRPr="0046320F">
        <w:rPr>
          <w:rFonts w:eastAsia="Calibri" w:hint="cs"/>
          <w:rtl/>
        </w:rPr>
        <w:t xml:space="preserve"> חוו שינוי משמעותי באופי </w:t>
      </w:r>
      <w:r w:rsidRPr="0046320F">
        <w:rPr>
          <w:rFonts w:eastAsia="Calibri"/>
          <w:rtl/>
        </w:rPr>
        <w:t>העבודה השוטפת מאז פרוץ המלחמה</w:t>
      </w:r>
      <w:r w:rsidRPr="0046320F">
        <w:rPr>
          <w:rFonts w:eastAsia="Calibri" w:hint="cs"/>
          <w:rtl/>
        </w:rPr>
        <w:t xml:space="preserve">, שנבע </w:t>
      </w:r>
      <w:r w:rsidRPr="0046320F">
        <w:rPr>
          <w:rFonts w:eastAsia="Calibri"/>
          <w:rtl/>
        </w:rPr>
        <w:t xml:space="preserve">לא רק </w:t>
      </w:r>
      <w:r w:rsidRPr="0046320F">
        <w:rPr>
          <w:rFonts w:eastAsia="Calibri" w:hint="cs"/>
          <w:rtl/>
        </w:rPr>
        <w:t>מ</w:t>
      </w:r>
      <w:r w:rsidRPr="0046320F">
        <w:rPr>
          <w:rFonts w:eastAsia="Calibri"/>
          <w:rtl/>
        </w:rPr>
        <w:t>עלייה ב</w:t>
      </w:r>
      <w:r w:rsidRPr="0046320F">
        <w:rPr>
          <w:rFonts w:eastAsia="Calibri" w:hint="cs"/>
          <w:rtl/>
        </w:rPr>
        <w:t>מספר</w:t>
      </w:r>
      <w:r w:rsidRPr="0046320F">
        <w:rPr>
          <w:rFonts w:eastAsia="Calibri"/>
          <w:rtl/>
        </w:rPr>
        <w:t xml:space="preserve"> הפניות, אלא בעיקר</w:t>
      </w:r>
      <w:r w:rsidRPr="0046320F">
        <w:rPr>
          <w:rFonts w:eastAsia="Calibri" w:hint="cs"/>
          <w:rtl/>
        </w:rPr>
        <w:t xml:space="preserve"> מקבלת</w:t>
      </w:r>
      <w:r w:rsidRPr="0046320F">
        <w:rPr>
          <w:rFonts w:eastAsia="Calibri"/>
          <w:rtl/>
        </w:rPr>
        <w:t xml:space="preserve"> </w:t>
      </w:r>
      <w:r w:rsidRPr="0046320F">
        <w:rPr>
          <w:rFonts w:eastAsia="Calibri" w:hint="cs"/>
          <w:rtl/>
        </w:rPr>
        <w:t>פניות</w:t>
      </w:r>
      <w:r w:rsidRPr="0046320F">
        <w:rPr>
          <w:rFonts w:eastAsia="Calibri"/>
          <w:rtl/>
        </w:rPr>
        <w:t xml:space="preserve"> </w:t>
      </w:r>
      <w:r w:rsidRPr="0046320F">
        <w:rPr>
          <w:rFonts w:eastAsia="Calibri" w:hint="cs"/>
          <w:rtl/>
        </w:rPr>
        <w:t>מאוכלוסיות</w:t>
      </w:r>
      <w:r w:rsidRPr="0046320F">
        <w:rPr>
          <w:rFonts w:eastAsia="Calibri"/>
          <w:rtl/>
        </w:rPr>
        <w:t xml:space="preserve"> ש</w:t>
      </w:r>
      <w:r w:rsidRPr="0046320F">
        <w:rPr>
          <w:rFonts w:eastAsia="Calibri" w:hint="cs"/>
          <w:rtl/>
        </w:rPr>
        <w:t xml:space="preserve">טרם טופלו </w:t>
      </w:r>
      <w:r w:rsidRPr="0046320F">
        <w:rPr>
          <w:rFonts w:eastAsia="Calibri"/>
          <w:rtl/>
        </w:rPr>
        <w:t xml:space="preserve">בעבר </w:t>
      </w:r>
      <w:r w:rsidRPr="0046320F">
        <w:rPr>
          <w:rFonts w:eastAsia="Calibri" w:hint="cs"/>
          <w:rtl/>
        </w:rPr>
        <w:t>במש"ח</w:t>
      </w:r>
      <w:r w:rsidRPr="0046320F">
        <w:rPr>
          <w:rFonts w:eastAsia="Calibri"/>
          <w:rtl/>
        </w:rPr>
        <w:t xml:space="preserve">, </w:t>
      </w:r>
      <w:r w:rsidRPr="0046320F">
        <w:rPr>
          <w:rFonts w:eastAsia="Calibri" w:hint="cs"/>
          <w:rtl/>
        </w:rPr>
        <w:t xml:space="preserve">וזאת </w:t>
      </w:r>
      <w:r w:rsidRPr="0046320F">
        <w:rPr>
          <w:rFonts w:eastAsia="Calibri"/>
          <w:rtl/>
        </w:rPr>
        <w:t xml:space="preserve">לצד שחיקה מתמשכת וחוסר יכולת </w:t>
      </w:r>
      <w:r w:rsidRPr="0046320F">
        <w:rPr>
          <w:rFonts w:eastAsia="Calibri" w:hint="cs"/>
          <w:rtl/>
        </w:rPr>
        <w:t xml:space="preserve">לספק להן </w:t>
      </w:r>
      <w:r w:rsidRPr="0046320F">
        <w:rPr>
          <w:rFonts w:eastAsia="Calibri"/>
          <w:rtl/>
        </w:rPr>
        <w:t>מענה ברמה גבוהה לאורך זמן.</w:t>
      </w:r>
      <w:r w:rsidRPr="0046320F">
        <w:rPr>
          <w:rFonts w:ascii="Rubik" w:eastAsia="Calibri" w:hAnsi="Rubik" w:hint="cs"/>
          <w:shd w:val="clear" w:color="auto" w:fill="FFFFFF"/>
          <w:rtl/>
        </w:rPr>
        <w:t xml:space="preserve"> </w:t>
      </w:r>
      <w:r w:rsidRPr="0046320F">
        <w:rPr>
          <w:rFonts w:ascii="Rubik" w:eastAsia="Calibri" w:hAnsi="Rubik"/>
          <w:shd w:val="clear" w:color="auto" w:fill="FFFFFF"/>
          <w:rtl/>
        </w:rPr>
        <w:t>ה</w:t>
      </w:r>
      <w:r w:rsidRPr="0046320F">
        <w:rPr>
          <w:rFonts w:ascii="Rubik" w:eastAsia="Calibri" w:hAnsi="Rubik" w:hint="cs"/>
          <w:shd w:val="clear" w:color="auto" w:fill="FFFFFF"/>
          <w:rtl/>
        </w:rPr>
        <w:t>ם</w:t>
      </w:r>
      <w:r w:rsidRPr="0046320F">
        <w:rPr>
          <w:rFonts w:ascii="Rubik" w:eastAsia="Calibri" w:hAnsi="Rubik"/>
          <w:shd w:val="clear" w:color="auto" w:fill="FFFFFF"/>
          <w:rtl/>
        </w:rPr>
        <w:t xml:space="preserve"> ת</w:t>
      </w:r>
      <w:r w:rsidRPr="0046320F">
        <w:rPr>
          <w:rFonts w:ascii="Rubik" w:eastAsia="Calibri" w:hAnsi="Rubik" w:hint="cs"/>
          <w:shd w:val="clear" w:color="auto" w:fill="FFFFFF"/>
          <w:rtl/>
        </w:rPr>
        <w:t>י</w:t>
      </w:r>
      <w:r w:rsidRPr="0046320F">
        <w:rPr>
          <w:rFonts w:ascii="Rubik" w:eastAsia="Calibri" w:hAnsi="Rubik"/>
          <w:shd w:val="clear" w:color="auto" w:fill="FFFFFF"/>
          <w:rtl/>
        </w:rPr>
        <w:t>אר</w:t>
      </w:r>
      <w:r w:rsidRPr="0046320F">
        <w:rPr>
          <w:rFonts w:ascii="Rubik" w:eastAsia="Calibri" w:hAnsi="Rubik" w:hint="cs"/>
          <w:shd w:val="clear" w:color="auto" w:fill="FFFFFF"/>
          <w:rtl/>
        </w:rPr>
        <w:t>ו</w:t>
      </w:r>
      <w:r w:rsidRPr="0046320F">
        <w:rPr>
          <w:rFonts w:ascii="Rubik" w:eastAsia="Calibri" w:hAnsi="Rubik"/>
          <w:shd w:val="clear" w:color="auto" w:fill="FFFFFF"/>
          <w:rtl/>
        </w:rPr>
        <w:t xml:space="preserve"> תחושת בלבול, ה</w:t>
      </w:r>
      <w:r w:rsidRPr="0046320F">
        <w:rPr>
          <w:rFonts w:ascii="Rubik" w:eastAsia="Calibri" w:hAnsi="Rubik" w:hint="cs"/>
          <w:shd w:val="clear" w:color="auto" w:fill="FFFFFF"/>
          <w:rtl/>
        </w:rPr>
        <w:t>י</w:t>
      </w:r>
      <w:r w:rsidRPr="0046320F">
        <w:rPr>
          <w:rFonts w:ascii="Rubik" w:eastAsia="Calibri" w:hAnsi="Rubik"/>
          <w:shd w:val="clear" w:color="auto" w:fill="FFFFFF"/>
          <w:rtl/>
        </w:rPr>
        <w:t xml:space="preserve">עדר גבולות מקצועיים והיעדר חלוקה ברורה של </w:t>
      </w:r>
      <w:r w:rsidRPr="0046320F">
        <w:rPr>
          <w:rFonts w:ascii="Rubik" w:eastAsia="Calibri" w:hAnsi="Rubik" w:hint="cs"/>
          <w:shd w:val="clear" w:color="auto" w:fill="FFFFFF"/>
          <w:rtl/>
        </w:rPr>
        <w:t xml:space="preserve">תחומי </w:t>
      </w:r>
      <w:r w:rsidRPr="0046320F">
        <w:rPr>
          <w:rFonts w:ascii="Rubik" w:eastAsia="Calibri" w:hAnsi="Rubik"/>
          <w:shd w:val="clear" w:color="auto" w:fill="FFFFFF"/>
          <w:rtl/>
        </w:rPr>
        <w:t>אחריות</w:t>
      </w:r>
      <w:r w:rsidRPr="0046320F">
        <w:rPr>
          <w:rFonts w:ascii="Rubik" w:eastAsia="Calibri" w:hAnsi="Rubik" w:hint="cs"/>
          <w:shd w:val="clear" w:color="auto" w:fill="FFFFFF"/>
          <w:rtl/>
        </w:rPr>
        <w:t>:</w:t>
      </w:r>
    </w:p>
    <w:p w:rsidR="0046320F" w:rsidRPr="0046320F" w:rsidP="00AE3F30" w14:paraId="6058A76F" w14:textId="77777777">
      <w:pPr>
        <w:spacing w:line="269" w:lineRule="auto"/>
        <w:jc w:val="center"/>
        <w:rPr>
          <w:rFonts w:ascii="Rubik" w:eastAsia="Calibri" w:hAnsi="Rubik"/>
          <w:shd w:val="clear" w:color="auto" w:fill="FFFFFF"/>
          <w:rtl/>
        </w:rPr>
      </w:pPr>
      <w:r w:rsidRPr="0046320F">
        <w:rPr>
          <w:rFonts w:eastAsia="Calibri"/>
          <w:noProof/>
        </w:rPr>
        <mc:AlternateContent>
          <mc:Choice Requires="wps">
            <w:drawing>
              <wp:inline distT="0" distB="0" distL="0" distR="0">
                <wp:extent cx="5067300" cy="488415"/>
                <wp:effectExtent l="0" t="0" r="19050" b="102235"/>
                <wp:docPr id="61" name="בועת דיבור: מלבן 61" descr="&quot;מי אחראי על הפצועים? על השבים? משרד הרווחה אמור להוביל, אבל בפועל [תפקידיי] העו״סים [הם] חסרי גבולות [אחריות]&quot;"/>
                <wp:cNvGraphicFramePr/>
                <a:graphic xmlns:a="http://schemas.openxmlformats.org/drawingml/2006/main">
                  <a:graphicData uri="http://schemas.microsoft.com/office/word/2010/wordprocessingShape">
                    <wps:wsp xmlns:wps="http://schemas.microsoft.com/office/word/2010/wordprocessingShape">
                      <wps:cNvSpPr/>
                      <wps:spPr>
                        <a:xfrm>
                          <a:off x="0" y="0"/>
                          <a:ext cx="5067300" cy="488415"/>
                        </a:xfrm>
                        <a:prstGeom prst="wedgeRectCallout">
                          <a:avLst/>
                        </a:prstGeom>
                        <a:solidFill>
                          <a:srgbClr val="1F497D">
                            <a:lumMod val="20000"/>
                            <a:lumOff val="80000"/>
                          </a:srgbClr>
                        </a:solidFill>
                        <a:ln w="12700">
                          <a:solidFill>
                            <a:sysClr val="windowText" lastClr="000000"/>
                          </a:solidFill>
                          <a:prstDash val="solid"/>
                        </a:ln>
                        <a:effectLst/>
                      </wps:spPr>
                      <wps:txbx>
                        <w:txbxContent>
                          <w:p w:rsidR="005A74E0" w:rsidP="0046320F" w14:paraId="201384DC" w14:textId="77777777">
                            <w:pPr>
                              <w:spacing w:line="276" w:lineRule="auto"/>
                              <w:jc w:val="center"/>
                            </w:pPr>
                            <w:r>
                              <w:rPr>
                                <w:rFonts w:hint="cs"/>
                                <w:rtl/>
                                <w:lang w:eastAsia="he-IL"/>
                              </w:rPr>
                              <w:t>"</w:t>
                            </w:r>
                            <w:r w:rsidRPr="0078428C">
                              <w:rPr>
                                <w:i/>
                                <w:rtl/>
                              </w:rPr>
                              <w:t>מי אחראי על הפצועים? על השבים? משרד הרווחה אמור להוביל, אבל בפועל</w:t>
                            </w:r>
                            <w:r>
                              <w:rPr>
                                <w:rFonts w:hint="cs"/>
                                <w:i/>
                                <w:rtl/>
                              </w:rPr>
                              <w:t xml:space="preserve"> [תפקידיי]</w:t>
                            </w:r>
                            <w:r w:rsidRPr="0078428C">
                              <w:rPr>
                                <w:i/>
                                <w:rtl/>
                              </w:rPr>
                              <w:t xml:space="preserve"> העו״סים</w:t>
                            </w:r>
                            <w:r>
                              <w:rPr>
                                <w:rFonts w:hint="cs"/>
                                <w:i/>
                                <w:rtl/>
                              </w:rPr>
                              <w:t xml:space="preserve"> [הם]</w:t>
                            </w:r>
                            <w:r w:rsidRPr="0078428C">
                              <w:rPr>
                                <w:i/>
                                <w:rtl/>
                              </w:rPr>
                              <w:t xml:space="preserve"> חסרי גבולות</w:t>
                            </w:r>
                            <w:r>
                              <w:rPr>
                                <w:rFonts w:hint="cs"/>
                                <w:i/>
                                <w:rtl/>
                              </w:rPr>
                              <w:t xml:space="preserve"> [אחריות]</w:t>
                            </w:r>
                            <w:r w:rsidRPr="003300CB">
                              <w:rPr>
                                <w:rtl/>
                                <w:lang w:eastAsia="he-IL"/>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inline>
            </w:drawing>
          </mc:Choice>
          <mc:Fallback>
            <w:pict>
              <v:shape id="בועת דיבור: מלבן 61" o:spid="_x0000_i1047" type="#_x0000_t61" alt="&quot;מי אחראי על הפצועים? על השבים? משרד הרווחה אמור להוביל, אבל בפועל [תפקידיי] העו״סים [הם] חסרי גבולות [אחריות]&quot;" style="width:399pt;height:38.45pt;mso-left-percent:-10001;mso-position-horizontal-relative:char;mso-position-vertical-relative:line;mso-top-percent:-10001;mso-wrap-style:square;visibility:visible;v-text-anchor:middle" adj="6300,24300" fillcolor="#c6d9f1" strokecolor="black" strokeweight="1pt">
                <v:textbox>
                  <w:txbxContent>
                    <w:p w:rsidR="005A74E0" w:rsidP="0046320F">
                      <w:pPr>
                        <w:spacing w:line="276" w:lineRule="auto"/>
                        <w:jc w:val="center"/>
                      </w:pPr>
                      <w:r>
                        <w:rPr>
                          <w:rFonts w:hint="cs"/>
                          <w:rtl/>
                          <w:lang w:eastAsia="he-IL"/>
                        </w:rPr>
                        <w:t>"</w:t>
                      </w:r>
                      <w:r w:rsidRPr="0078428C">
                        <w:rPr>
                          <w:i/>
                          <w:rtl/>
                        </w:rPr>
                        <w:t>מי אחראי על הפצועים? על השבים? משרד הרווחה אמור להוביל, אבל בפועל</w:t>
                      </w:r>
                      <w:r>
                        <w:rPr>
                          <w:rFonts w:hint="cs"/>
                          <w:i/>
                          <w:rtl/>
                        </w:rPr>
                        <w:t xml:space="preserve"> [תפקידיי]</w:t>
                      </w:r>
                      <w:r w:rsidRPr="0078428C">
                        <w:rPr>
                          <w:i/>
                          <w:rtl/>
                        </w:rPr>
                        <w:t xml:space="preserve"> העו״סים</w:t>
                      </w:r>
                      <w:r>
                        <w:rPr>
                          <w:rFonts w:hint="cs"/>
                          <w:i/>
                          <w:rtl/>
                        </w:rPr>
                        <w:t xml:space="preserve"> [הם]</w:t>
                      </w:r>
                      <w:r w:rsidRPr="0078428C">
                        <w:rPr>
                          <w:i/>
                          <w:rtl/>
                        </w:rPr>
                        <w:t xml:space="preserve"> חסרי גבולות</w:t>
                      </w:r>
                      <w:r>
                        <w:rPr>
                          <w:rFonts w:hint="cs"/>
                          <w:i/>
                          <w:rtl/>
                        </w:rPr>
                        <w:t xml:space="preserve"> [אחריות]</w:t>
                      </w:r>
                      <w:r w:rsidRPr="003300CB">
                        <w:rPr>
                          <w:rtl/>
                          <w:lang w:eastAsia="he-IL"/>
                        </w:rPr>
                        <w:t>"</w:t>
                      </w:r>
                    </w:p>
                  </w:txbxContent>
                </v:textbox>
                <w10:wrap type="none"/>
                <w10:anchorlock/>
              </v:shape>
            </w:pict>
          </mc:Fallback>
        </mc:AlternateContent>
      </w:r>
    </w:p>
    <w:p w:rsidR="0046320F" w:rsidRPr="0046320F" w:rsidP="00270F5F" w14:paraId="441C3B9E" w14:textId="77777777">
      <w:pPr>
        <w:spacing w:before="120" w:line="269" w:lineRule="auto"/>
        <w:rPr>
          <w:rFonts w:ascii="Rubik" w:eastAsia="Calibri" w:hAnsi="Rubik"/>
          <w:shd w:val="clear" w:color="auto" w:fill="FFFFFF"/>
          <w:rtl/>
        </w:rPr>
      </w:pPr>
      <w:r w:rsidRPr="0046320F">
        <w:rPr>
          <w:rFonts w:ascii="Rubik" w:eastAsia="Calibri" w:hAnsi="Rubik" w:hint="cs"/>
          <w:shd w:val="clear" w:color="auto" w:fill="FFFFFF"/>
          <w:rtl/>
        </w:rPr>
        <w:t xml:space="preserve">כאמור, מצב זה של </w:t>
      </w:r>
      <w:r w:rsidRPr="0046320F">
        <w:rPr>
          <w:rFonts w:eastAsia="Calibri" w:hint="cs"/>
          <w:rtl/>
        </w:rPr>
        <w:t>גבולות תפקיד לא ברורים, המכונה</w:t>
      </w:r>
      <w:r w:rsidRPr="0046320F">
        <w:rPr>
          <w:rFonts w:ascii="Rubik" w:eastAsia="Calibri" w:hAnsi="Rubik"/>
          <w:shd w:val="clear" w:color="auto" w:fill="FFFFFF"/>
          <w:rtl/>
        </w:rPr>
        <w:t xml:space="preserve"> </w:t>
      </w:r>
      <w:r w:rsidRPr="0046320F">
        <w:rPr>
          <w:rFonts w:ascii="Rubik" w:eastAsia="Calibri" w:hAnsi="Rubik" w:hint="cs"/>
          <w:shd w:val="clear" w:color="auto" w:fill="FFFFFF"/>
          <w:rtl/>
        </w:rPr>
        <w:t>"</w:t>
      </w:r>
      <w:r w:rsidRPr="0046320F">
        <w:rPr>
          <w:rFonts w:ascii="Rubik" w:eastAsia="Calibri" w:hAnsi="Rubik"/>
          <w:shd w:val="clear" w:color="auto" w:fill="FFFFFF"/>
          <w:rtl/>
        </w:rPr>
        <w:t xml:space="preserve">עמימות </w:t>
      </w:r>
      <w:r w:rsidRPr="0046320F">
        <w:rPr>
          <w:rFonts w:ascii="Rubik" w:eastAsia="Calibri" w:hAnsi="Rubik"/>
          <w:shd w:val="clear" w:color="auto" w:fill="FFFFFF"/>
          <w:rtl/>
        </w:rPr>
        <w:t>תפקיד</w:t>
      </w:r>
      <w:r w:rsidRPr="0046320F">
        <w:rPr>
          <w:rFonts w:ascii="Rubik" w:eastAsia="Calibri" w:hAnsi="Rubik" w:hint="cs"/>
          <w:shd w:val="clear" w:color="auto" w:fill="FFFFFF"/>
          <w:rtl/>
        </w:rPr>
        <w:t>ית</w:t>
      </w:r>
      <w:r w:rsidRPr="0046320F">
        <w:rPr>
          <w:rFonts w:ascii="Rubik" w:eastAsia="Calibri" w:hAnsi="Rubik" w:hint="cs"/>
          <w:shd w:val="clear" w:color="auto" w:fill="FFFFFF"/>
          <w:rtl/>
        </w:rPr>
        <w:t>", נחשב לאחד הגורמים הקשורים להתפתחות שחיקה בעבודה ולפגיעה בביצועי העובד</w:t>
      </w:r>
      <w:r>
        <w:rPr>
          <w:rFonts w:ascii="Rubik" w:eastAsia="Calibri" w:hAnsi="Rubik"/>
          <w:shd w:val="clear" w:color="auto" w:fill="FFFFFF"/>
          <w:vertAlign w:val="superscript"/>
          <w:rtl/>
        </w:rPr>
        <w:footnoteReference w:id="66"/>
      </w:r>
      <w:r w:rsidRPr="0046320F">
        <w:rPr>
          <w:rFonts w:ascii="Rubik" w:eastAsia="Calibri" w:hAnsi="Rubik" w:hint="cs"/>
          <w:shd w:val="clear" w:color="auto" w:fill="FFFFFF"/>
          <w:rtl/>
        </w:rPr>
        <w:t>.</w:t>
      </w:r>
    </w:p>
    <w:p w:rsidR="0046320F" w:rsidRPr="0046320F" w:rsidP="00AE3F30" w14:paraId="0A2804A1" w14:textId="77777777">
      <w:pPr>
        <w:spacing w:line="269" w:lineRule="auto"/>
        <w:ind w:left="-567"/>
        <w:rPr>
          <w:rFonts w:eastAsia="Calibri"/>
          <w:szCs w:val="20"/>
          <w:shd w:val="clear" w:color="auto" w:fill="FFFFFF"/>
          <w:rtl/>
        </w:rPr>
      </w:pPr>
    </w:p>
    <w:p w:rsidR="0046320F" w:rsidRPr="0046320F" w:rsidP="00270F5F" w14:paraId="3C463B01" w14:textId="77777777">
      <w:pPr>
        <w:spacing w:after="120" w:line="269" w:lineRule="auto"/>
        <w:rPr>
          <w:rFonts w:eastAsia="Calibri"/>
          <w:rtl/>
        </w:rPr>
      </w:pPr>
      <w:r w:rsidRPr="0046320F">
        <w:rPr>
          <w:rFonts w:ascii="Rubik" w:eastAsia="Calibri" w:hAnsi="Rubik" w:hint="cs"/>
          <w:shd w:val="clear" w:color="auto" w:fill="FFFFFF"/>
          <w:rtl/>
        </w:rPr>
        <w:t xml:space="preserve">עוד ציינו המשתתפים </w:t>
      </w:r>
      <w:r w:rsidRPr="0046320F">
        <w:rPr>
          <w:rFonts w:eastAsia="Calibri"/>
          <w:rtl/>
        </w:rPr>
        <w:t>את החשיפה המוגברת של</w:t>
      </w:r>
      <w:r w:rsidRPr="0046320F">
        <w:rPr>
          <w:rFonts w:eastAsia="Calibri" w:hint="cs"/>
          <w:rtl/>
        </w:rPr>
        <w:t>הם</w:t>
      </w:r>
      <w:r w:rsidRPr="0046320F">
        <w:rPr>
          <w:rFonts w:eastAsia="Calibri"/>
          <w:rtl/>
        </w:rPr>
        <w:t xml:space="preserve"> </w:t>
      </w:r>
      <w:r w:rsidRPr="0046320F">
        <w:rPr>
          <w:rFonts w:eastAsia="Calibri" w:hint="cs"/>
          <w:rtl/>
        </w:rPr>
        <w:t xml:space="preserve">בזמן המלחמה </w:t>
      </w:r>
      <w:r w:rsidRPr="0046320F">
        <w:rPr>
          <w:rFonts w:eastAsia="Calibri"/>
          <w:rtl/>
        </w:rPr>
        <w:t xml:space="preserve">לתקשורת ולאירועים הקשים ואת הקושי </w:t>
      </w:r>
      <w:r w:rsidRPr="0046320F">
        <w:rPr>
          <w:rFonts w:eastAsia="Calibri" w:hint="cs"/>
          <w:rtl/>
        </w:rPr>
        <w:t>לשמור על אותה רמת תפקוד במהלך</w:t>
      </w:r>
      <w:r w:rsidRPr="0046320F">
        <w:rPr>
          <w:rFonts w:eastAsia="Calibri"/>
          <w:rtl/>
        </w:rPr>
        <w:t xml:space="preserve"> אירוע שה</w:t>
      </w:r>
      <w:r w:rsidRPr="0046320F">
        <w:rPr>
          <w:rFonts w:eastAsia="Calibri" w:hint="cs"/>
          <w:rtl/>
        </w:rPr>
        <w:t>ם</w:t>
      </w:r>
      <w:r w:rsidRPr="0046320F">
        <w:rPr>
          <w:rFonts w:eastAsia="Calibri"/>
          <w:rtl/>
        </w:rPr>
        <w:t xml:space="preserve"> עצמ</w:t>
      </w:r>
      <w:r w:rsidRPr="0046320F">
        <w:rPr>
          <w:rFonts w:eastAsia="Calibri" w:hint="cs"/>
          <w:rtl/>
        </w:rPr>
        <w:t>ם</w:t>
      </w:r>
      <w:r w:rsidRPr="0046320F">
        <w:rPr>
          <w:rFonts w:eastAsia="Calibri"/>
          <w:rtl/>
        </w:rPr>
        <w:t xml:space="preserve"> חלק ממנו</w:t>
      </w:r>
      <w:r w:rsidRPr="0046320F">
        <w:rPr>
          <w:rFonts w:eastAsia="Calibri" w:hint="cs"/>
          <w:rtl/>
        </w:rPr>
        <w:t xml:space="preserve">, בלי לאפשר לכך להשפיע על עבודתם: </w:t>
      </w:r>
    </w:p>
    <w:p w:rsidR="0046320F" w:rsidRPr="0046320F" w:rsidP="00B94E76" w14:paraId="6D5256C6" w14:textId="77777777">
      <w:pPr>
        <w:spacing w:line="269" w:lineRule="auto"/>
        <w:ind w:left="140"/>
        <w:rPr>
          <w:rFonts w:eastAsia="Calibri"/>
          <w:rtl/>
        </w:rPr>
      </w:pPr>
      <w:r w:rsidRPr="0046320F">
        <w:rPr>
          <w:rFonts w:eastAsia="Calibri"/>
          <w:noProof/>
        </w:rPr>
        <mc:AlternateContent>
          <mc:Choice Requires="wps">
            <w:drawing>
              <wp:inline distT="0" distB="0" distL="0" distR="0">
                <wp:extent cx="5067300" cy="488415"/>
                <wp:effectExtent l="0" t="0" r="19050" b="102235"/>
                <wp:docPr id="64" name="בועת דיבור: מלבן 64" descr="&quot;זו אחזקה רגשית מתמשכת, תוך כדי הימנעות מהידבקות בטראומה של האחר&quot;"/>
                <wp:cNvGraphicFramePr/>
                <a:graphic xmlns:a="http://schemas.openxmlformats.org/drawingml/2006/main">
                  <a:graphicData uri="http://schemas.microsoft.com/office/word/2010/wordprocessingShape">
                    <wps:wsp xmlns:wps="http://schemas.microsoft.com/office/word/2010/wordprocessingShape">
                      <wps:cNvSpPr/>
                      <wps:spPr>
                        <a:xfrm>
                          <a:off x="0" y="0"/>
                          <a:ext cx="5067300" cy="488415"/>
                        </a:xfrm>
                        <a:prstGeom prst="wedgeRectCallout">
                          <a:avLst/>
                        </a:prstGeom>
                        <a:solidFill>
                          <a:srgbClr val="1F497D">
                            <a:lumMod val="20000"/>
                            <a:lumOff val="80000"/>
                          </a:srgbClr>
                        </a:solidFill>
                        <a:ln w="12700">
                          <a:solidFill>
                            <a:sysClr val="windowText" lastClr="000000"/>
                          </a:solidFill>
                          <a:prstDash val="solid"/>
                        </a:ln>
                        <a:effectLst/>
                      </wps:spPr>
                      <wps:txbx>
                        <w:txbxContent>
                          <w:p w:rsidR="005A74E0" w:rsidP="0046320F" w14:paraId="56DE9D96" w14:textId="77777777">
                            <w:pPr>
                              <w:spacing w:line="276" w:lineRule="auto"/>
                              <w:jc w:val="center"/>
                            </w:pPr>
                            <w:r>
                              <w:rPr>
                                <w:rFonts w:hint="cs"/>
                                <w:rtl/>
                                <w:lang w:eastAsia="he-IL"/>
                              </w:rPr>
                              <w:t>"</w:t>
                            </w:r>
                            <w:r>
                              <w:rPr>
                                <w:i/>
                                <w:rtl/>
                              </w:rPr>
                              <w:t>זו אחזקה רגשית מתמשכת, תוך כדי הימנעות מהידבקות בטראומה של האחר</w:t>
                            </w:r>
                            <w:r w:rsidRPr="003300CB">
                              <w:rPr>
                                <w:rtl/>
                                <w:lang w:eastAsia="he-IL"/>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inline>
            </w:drawing>
          </mc:Choice>
          <mc:Fallback>
            <w:pict>
              <v:shape id="בועת דיבור: מלבן 64" o:spid="_x0000_i1048" type="#_x0000_t61" alt="&quot;זו אחזקה רגשית מתמשכת, תוך כדי הימנעות מהידבקות בטראומה של האחר&quot;" style="width:399pt;height:38.45pt;mso-left-percent:-10001;mso-position-horizontal-relative:char;mso-position-vertical-relative:line;mso-top-percent:-10001;mso-wrap-style:square;visibility:visible;v-text-anchor:middle" adj="6300,24300" fillcolor="#c6d9f1" strokecolor="black" strokeweight="1pt">
                <v:textbox>
                  <w:txbxContent>
                    <w:p w:rsidR="005A74E0" w:rsidP="0046320F">
                      <w:pPr>
                        <w:spacing w:line="276" w:lineRule="auto"/>
                        <w:jc w:val="center"/>
                      </w:pPr>
                      <w:r>
                        <w:rPr>
                          <w:rFonts w:hint="cs"/>
                          <w:rtl/>
                          <w:lang w:eastAsia="he-IL"/>
                        </w:rPr>
                        <w:t>"</w:t>
                      </w:r>
                      <w:r>
                        <w:rPr>
                          <w:i/>
                          <w:rtl/>
                        </w:rPr>
                        <w:t>זו אחזקה רגשית מתמשכת, תוך כדי הימנעות מהידבקות בטראומה של האחר</w:t>
                      </w:r>
                      <w:r w:rsidRPr="003300CB">
                        <w:rPr>
                          <w:rtl/>
                          <w:lang w:eastAsia="he-IL"/>
                        </w:rPr>
                        <w:t>"</w:t>
                      </w:r>
                    </w:p>
                  </w:txbxContent>
                </v:textbox>
                <w10:wrap type="none"/>
                <w10:anchorlock/>
              </v:shape>
            </w:pict>
          </mc:Fallback>
        </mc:AlternateContent>
      </w:r>
    </w:p>
    <w:p w:rsidR="0046320F" w:rsidRPr="0046320F" w:rsidP="00270F5F" w14:paraId="0AD7D9BA" w14:textId="77777777">
      <w:pPr>
        <w:spacing w:after="120" w:line="269" w:lineRule="auto"/>
        <w:rPr>
          <w:rFonts w:eastAsia="Calibri"/>
          <w:rtl/>
        </w:rPr>
      </w:pPr>
      <w:r w:rsidRPr="0046320F">
        <w:rPr>
          <w:rFonts w:ascii="Rubik" w:eastAsia="Calibri" w:hAnsi="Rubik" w:hint="cs"/>
          <w:shd w:val="clear" w:color="auto" w:fill="FFFFFF"/>
          <w:rtl/>
        </w:rPr>
        <w:t>הם</w:t>
      </w:r>
      <w:r w:rsidRPr="0046320F">
        <w:rPr>
          <w:rFonts w:eastAsia="Calibri"/>
          <w:rtl/>
        </w:rPr>
        <w:t xml:space="preserve"> תיארו ירידה ברמת הקשר עם המטופלים, קיצור תהליכים ומעבר ממענה עומק לטיפול טכני ומהיר</w:t>
      </w:r>
      <w:r w:rsidRPr="0046320F">
        <w:rPr>
          <w:rFonts w:eastAsia="Calibri" w:hint="cs"/>
          <w:rtl/>
        </w:rPr>
        <w:t>:</w:t>
      </w:r>
    </w:p>
    <w:p w:rsidR="0046320F" w:rsidRPr="0046320F" w:rsidP="00B94E76" w14:paraId="15C86859" w14:textId="77777777">
      <w:pPr>
        <w:spacing w:line="269" w:lineRule="auto"/>
        <w:ind w:left="140"/>
        <w:rPr>
          <w:rFonts w:eastAsia="Calibri"/>
          <w:rtl/>
        </w:rPr>
      </w:pPr>
      <w:r w:rsidRPr="0046320F">
        <w:rPr>
          <w:rFonts w:eastAsia="Calibri"/>
          <w:noProof/>
        </w:rPr>
        <mc:AlternateContent>
          <mc:Choice Requires="wps">
            <w:drawing>
              <wp:inline distT="0" distB="0" distL="0" distR="0">
                <wp:extent cx="5067300" cy="488415"/>
                <wp:effectExtent l="0" t="0" r="19050" b="102235"/>
                <wp:docPr id="65" name="בועת דיבור: מלבן 65" descr="&quot;אני יודעת שזה לא מה שהייתי רוצה לתת - אבל אין לי ברירה&quot;"/>
                <wp:cNvGraphicFramePr/>
                <a:graphic xmlns:a="http://schemas.openxmlformats.org/drawingml/2006/main">
                  <a:graphicData uri="http://schemas.microsoft.com/office/word/2010/wordprocessingShape">
                    <wps:wsp xmlns:wps="http://schemas.microsoft.com/office/word/2010/wordprocessingShape">
                      <wps:cNvSpPr/>
                      <wps:spPr>
                        <a:xfrm>
                          <a:off x="0" y="0"/>
                          <a:ext cx="5067300" cy="488415"/>
                        </a:xfrm>
                        <a:prstGeom prst="wedgeRectCallout">
                          <a:avLst/>
                        </a:prstGeom>
                        <a:solidFill>
                          <a:srgbClr val="1F497D">
                            <a:lumMod val="20000"/>
                            <a:lumOff val="80000"/>
                          </a:srgbClr>
                        </a:solidFill>
                        <a:ln w="12700">
                          <a:solidFill>
                            <a:sysClr val="windowText" lastClr="000000"/>
                          </a:solidFill>
                          <a:prstDash val="solid"/>
                        </a:ln>
                        <a:effectLst/>
                      </wps:spPr>
                      <wps:txbx>
                        <w:txbxContent>
                          <w:p w:rsidR="005A74E0" w:rsidP="0046320F" w14:paraId="6B22B918" w14:textId="77777777">
                            <w:pPr>
                              <w:spacing w:line="276" w:lineRule="auto"/>
                              <w:jc w:val="center"/>
                            </w:pPr>
                            <w:r>
                              <w:rPr>
                                <w:rFonts w:hint="cs"/>
                                <w:rtl/>
                                <w:lang w:eastAsia="he-IL"/>
                              </w:rPr>
                              <w:t>"</w:t>
                            </w:r>
                            <w:r w:rsidRPr="00AC0210">
                              <w:rPr>
                                <w:i/>
                                <w:rtl/>
                              </w:rPr>
                              <w:t xml:space="preserve">אני יודעת שזה לא מה שהייתי רוצה לתת </w:t>
                            </w:r>
                            <w:r>
                              <w:rPr>
                                <w:rFonts w:hint="cs"/>
                                <w:i/>
                                <w:rtl/>
                              </w:rPr>
                              <w:t>-</w:t>
                            </w:r>
                            <w:r w:rsidRPr="00AC0210">
                              <w:rPr>
                                <w:i/>
                                <w:rtl/>
                              </w:rPr>
                              <w:t xml:space="preserve"> אבל אין לי ברירה</w:t>
                            </w:r>
                            <w:r w:rsidRPr="003300CB">
                              <w:rPr>
                                <w:rtl/>
                                <w:lang w:eastAsia="he-IL"/>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inline>
            </w:drawing>
          </mc:Choice>
          <mc:Fallback>
            <w:pict>
              <v:shape id="בועת דיבור: מלבן 65" o:spid="_x0000_i1049" type="#_x0000_t61" alt="&quot;אני יודעת שזה לא מה שהייתי רוצה לתת - אבל אין לי ברירה&quot;" style="width:399pt;height:38.45pt;mso-left-percent:-10001;mso-position-horizontal-relative:char;mso-position-vertical-relative:line;mso-top-percent:-10001;mso-wrap-style:square;visibility:visible;v-text-anchor:middle" adj="6300,24300" fillcolor="#c6d9f1" strokecolor="black" strokeweight="1pt">
                <v:textbox>
                  <w:txbxContent>
                    <w:p w:rsidR="005A74E0" w:rsidP="0046320F">
                      <w:pPr>
                        <w:spacing w:line="276" w:lineRule="auto"/>
                        <w:jc w:val="center"/>
                      </w:pPr>
                      <w:r>
                        <w:rPr>
                          <w:rFonts w:hint="cs"/>
                          <w:rtl/>
                          <w:lang w:eastAsia="he-IL"/>
                        </w:rPr>
                        <w:t>"</w:t>
                      </w:r>
                      <w:r w:rsidRPr="00AC0210">
                        <w:rPr>
                          <w:i/>
                          <w:rtl/>
                        </w:rPr>
                        <w:t xml:space="preserve">אני יודעת שזה לא מה שהייתי רוצה לתת </w:t>
                      </w:r>
                      <w:r>
                        <w:rPr>
                          <w:rFonts w:hint="cs"/>
                          <w:i/>
                          <w:rtl/>
                        </w:rPr>
                        <w:t>-</w:t>
                      </w:r>
                      <w:r w:rsidRPr="00AC0210">
                        <w:rPr>
                          <w:i/>
                          <w:rtl/>
                        </w:rPr>
                        <w:t xml:space="preserve"> אבל אין לי ברירה</w:t>
                      </w:r>
                      <w:r w:rsidRPr="003300CB">
                        <w:rPr>
                          <w:rtl/>
                          <w:lang w:eastAsia="he-IL"/>
                        </w:rPr>
                        <w:t>"</w:t>
                      </w:r>
                    </w:p>
                  </w:txbxContent>
                </v:textbox>
                <w10:wrap type="none"/>
                <w10:anchorlock/>
              </v:shape>
            </w:pict>
          </mc:Fallback>
        </mc:AlternateContent>
      </w:r>
    </w:p>
    <w:p w:rsidR="0046320F" w:rsidRPr="0046320F" w:rsidP="00B94E76" w14:paraId="4457E584" w14:textId="77777777">
      <w:pPr>
        <w:spacing w:line="269" w:lineRule="auto"/>
        <w:ind w:left="140"/>
        <w:rPr>
          <w:rFonts w:eastAsia="Calibri"/>
          <w:rtl/>
        </w:rPr>
      </w:pPr>
      <w:r w:rsidRPr="0046320F">
        <w:rPr>
          <w:rFonts w:eastAsia="Calibri"/>
          <w:noProof/>
        </w:rPr>
        <mc:AlternateContent>
          <mc:Choice Requires="wps">
            <w:drawing>
              <wp:inline distT="0" distB="0" distL="0" distR="0">
                <wp:extent cx="5067300" cy="488415"/>
                <wp:effectExtent l="0" t="0" r="19050" b="102235"/>
                <wp:docPr id="66" name="בועת דיבור: מלבן 66" descr="&quot;המשבר האמיתי עוד לפנינו - התאבדויות, מקרי אלימות. אם לא נבנה מערך שמחזיק את העובדים, נשלם על זה מחיר כפול&quot;"/>
                <wp:cNvGraphicFramePr/>
                <a:graphic xmlns:a="http://schemas.openxmlformats.org/drawingml/2006/main">
                  <a:graphicData uri="http://schemas.microsoft.com/office/word/2010/wordprocessingShape">
                    <wps:wsp xmlns:wps="http://schemas.microsoft.com/office/word/2010/wordprocessingShape">
                      <wps:cNvSpPr/>
                      <wps:spPr>
                        <a:xfrm>
                          <a:off x="0" y="0"/>
                          <a:ext cx="5067300" cy="488415"/>
                        </a:xfrm>
                        <a:prstGeom prst="wedgeRectCallout">
                          <a:avLst/>
                        </a:prstGeom>
                        <a:solidFill>
                          <a:srgbClr val="1F497D">
                            <a:lumMod val="20000"/>
                            <a:lumOff val="80000"/>
                          </a:srgbClr>
                        </a:solidFill>
                        <a:ln w="12700">
                          <a:solidFill>
                            <a:sysClr val="windowText" lastClr="000000"/>
                          </a:solidFill>
                          <a:prstDash val="solid"/>
                        </a:ln>
                        <a:effectLst/>
                      </wps:spPr>
                      <wps:txbx>
                        <w:txbxContent>
                          <w:p w:rsidR="005A74E0" w:rsidP="0046320F" w14:paraId="2B864C2D" w14:textId="77777777">
                            <w:pPr>
                              <w:spacing w:line="276" w:lineRule="auto"/>
                              <w:jc w:val="center"/>
                            </w:pPr>
                            <w:r>
                              <w:rPr>
                                <w:rFonts w:hint="cs"/>
                                <w:rtl/>
                                <w:lang w:eastAsia="he-IL"/>
                              </w:rPr>
                              <w:t>"</w:t>
                            </w:r>
                            <w:r w:rsidRPr="00AC0210">
                              <w:rPr>
                                <w:i/>
                                <w:rtl/>
                              </w:rPr>
                              <w:t>המשבר האמ</w:t>
                            </w:r>
                            <w:r>
                              <w:rPr>
                                <w:rFonts w:hint="cs"/>
                                <w:i/>
                                <w:rtl/>
                              </w:rPr>
                              <w:t>י</w:t>
                            </w:r>
                            <w:r w:rsidRPr="00AC0210">
                              <w:rPr>
                                <w:i/>
                                <w:rtl/>
                              </w:rPr>
                              <w:t xml:space="preserve">תי עוד לפנינו </w:t>
                            </w:r>
                            <w:r>
                              <w:rPr>
                                <w:rFonts w:hint="cs"/>
                                <w:i/>
                                <w:rtl/>
                              </w:rPr>
                              <w:t>-</w:t>
                            </w:r>
                            <w:r w:rsidRPr="00AC0210">
                              <w:rPr>
                                <w:i/>
                                <w:rtl/>
                              </w:rPr>
                              <w:t xml:space="preserve"> התאבדויות, מקרי אלימות. אם לא נבנה מערך שמחזיק את העובדים, נשלם על זה מחיר כפול</w:t>
                            </w:r>
                            <w:r w:rsidRPr="003300CB">
                              <w:rPr>
                                <w:rtl/>
                                <w:lang w:eastAsia="he-IL"/>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inline>
            </w:drawing>
          </mc:Choice>
          <mc:Fallback>
            <w:pict>
              <v:shape id="בועת דיבור: מלבן 66" o:spid="_x0000_i1050" type="#_x0000_t61" alt="&quot;המשבר האמיתי עוד לפנינו - התאבדויות, מקרי אלימות. אם לא נבנה מערך שמחזיק את העובדים, נשלם על זה מחיר כפול&quot;" style="width:399pt;height:38.45pt;mso-left-percent:-10001;mso-position-horizontal-relative:char;mso-position-vertical-relative:line;mso-top-percent:-10001;mso-wrap-style:square;visibility:visible;v-text-anchor:middle" adj="6300,24300" fillcolor="#c6d9f1" strokecolor="black" strokeweight="1pt">
                <v:textbox>
                  <w:txbxContent>
                    <w:p w:rsidR="005A74E0" w:rsidP="0046320F">
                      <w:pPr>
                        <w:spacing w:line="276" w:lineRule="auto"/>
                        <w:jc w:val="center"/>
                      </w:pPr>
                      <w:r>
                        <w:rPr>
                          <w:rFonts w:hint="cs"/>
                          <w:rtl/>
                          <w:lang w:eastAsia="he-IL"/>
                        </w:rPr>
                        <w:t>"</w:t>
                      </w:r>
                      <w:r w:rsidRPr="00AC0210">
                        <w:rPr>
                          <w:i/>
                          <w:rtl/>
                        </w:rPr>
                        <w:t>המשבר האמ</w:t>
                      </w:r>
                      <w:r>
                        <w:rPr>
                          <w:rFonts w:hint="cs"/>
                          <w:i/>
                          <w:rtl/>
                        </w:rPr>
                        <w:t>י</w:t>
                      </w:r>
                      <w:r w:rsidRPr="00AC0210">
                        <w:rPr>
                          <w:i/>
                          <w:rtl/>
                        </w:rPr>
                        <w:t xml:space="preserve">תי עוד לפנינו </w:t>
                      </w:r>
                      <w:r>
                        <w:rPr>
                          <w:rFonts w:hint="cs"/>
                          <w:i/>
                          <w:rtl/>
                        </w:rPr>
                        <w:t>-</w:t>
                      </w:r>
                      <w:r w:rsidRPr="00AC0210">
                        <w:rPr>
                          <w:i/>
                          <w:rtl/>
                        </w:rPr>
                        <w:t xml:space="preserve"> התאבדויות, מקרי אלימות. אם לא נבנה מערך שמחזיק את העובדים, נשלם על זה מחיר כפול</w:t>
                      </w:r>
                      <w:r w:rsidRPr="003300CB">
                        <w:rPr>
                          <w:rtl/>
                          <w:lang w:eastAsia="he-IL"/>
                        </w:rPr>
                        <w:t>"</w:t>
                      </w:r>
                    </w:p>
                  </w:txbxContent>
                </v:textbox>
                <w10:wrap type="none"/>
                <w10:anchorlock/>
              </v:shape>
            </w:pict>
          </mc:Fallback>
        </mc:AlternateContent>
      </w:r>
    </w:p>
    <w:p w:rsidR="0046320F" w:rsidRPr="0046320F" w:rsidP="00AE3F30" w14:paraId="7B0CC1DB" w14:textId="77777777">
      <w:pPr>
        <w:spacing w:line="269" w:lineRule="auto"/>
        <w:ind w:left="-567"/>
        <w:rPr>
          <w:rFonts w:eastAsia="Calibri"/>
          <w:szCs w:val="20"/>
          <w:rtl/>
          <w:lang w:eastAsia="he-IL"/>
        </w:rPr>
      </w:pPr>
    </w:p>
    <w:p w:rsidR="0046320F" w:rsidRPr="0046320F" w:rsidP="00AE3F30" w14:paraId="3375E4A6" w14:textId="77777777">
      <w:pPr>
        <w:widowControl w:val="0"/>
        <w:spacing w:line="269" w:lineRule="auto"/>
        <w:rPr>
          <w:rFonts w:ascii="David" w:eastAsia="Calibri" w:hAnsi="David"/>
          <w:rtl/>
          <w:lang w:eastAsia="he-IL"/>
        </w:rPr>
      </w:pPr>
      <w:r w:rsidRPr="0046320F">
        <w:rPr>
          <w:rFonts w:ascii="David" w:eastAsia="Calibri" w:hAnsi="David" w:hint="cs"/>
          <w:rtl/>
          <w:lang w:eastAsia="he-IL"/>
        </w:rPr>
        <w:t xml:space="preserve">אתגר השחיקה של </w:t>
      </w:r>
      <w:r w:rsidRPr="0046320F">
        <w:rPr>
          <w:rFonts w:ascii="David" w:eastAsia="Calibri" w:hAnsi="David" w:hint="cs"/>
          <w:rtl/>
          <w:lang w:eastAsia="he-IL"/>
        </w:rPr>
        <w:t>העו"סים</w:t>
      </w:r>
      <w:r w:rsidRPr="0046320F">
        <w:rPr>
          <w:rFonts w:ascii="David" w:eastAsia="Calibri" w:hAnsi="David" w:hint="cs"/>
          <w:rtl/>
          <w:lang w:eastAsia="he-IL"/>
        </w:rPr>
        <w:t xml:space="preserve"> </w:t>
      </w:r>
      <w:r w:rsidRPr="0046320F">
        <w:rPr>
          <w:rFonts w:ascii="David" w:eastAsia="Calibri" w:hAnsi="David" w:hint="cs"/>
          <w:rtl/>
          <w:lang w:eastAsia="he-IL"/>
        </w:rPr>
        <w:t>במש"ח</w:t>
      </w:r>
      <w:r w:rsidRPr="0046320F">
        <w:rPr>
          <w:rFonts w:ascii="David" w:eastAsia="Calibri" w:hAnsi="David" w:hint="cs"/>
          <w:rtl/>
          <w:lang w:eastAsia="he-IL"/>
        </w:rPr>
        <w:t xml:space="preserve"> עלה גם ברשויות המקומיות שנבדקו. למשל, באחת הרשויות המקומיות שנבדקו </w:t>
      </w:r>
      <w:r w:rsidRPr="0046320F">
        <w:rPr>
          <w:rFonts w:ascii="David" w:eastAsia="Calibri" w:hAnsi="David" w:hint="cs"/>
          <w:rtl/>
          <w:lang w:eastAsia="he-IL"/>
        </w:rPr>
        <w:t>עו"סית</w:t>
      </w:r>
      <w:r w:rsidRPr="0046320F">
        <w:rPr>
          <w:rFonts w:ascii="David" w:eastAsia="Calibri" w:hAnsi="David" w:hint="cs"/>
          <w:rtl/>
          <w:lang w:eastAsia="he-IL"/>
        </w:rPr>
        <w:t xml:space="preserve"> </w:t>
      </w:r>
      <w:r w:rsidRPr="0046320F">
        <w:rPr>
          <w:rFonts w:ascii="David" w:eastAsia="Calibri" w:hAnsi="David" w:hint="cs"/>
          <w:rtl/>
          <w:lang w:eastAsia="he-IL"/>
        </w:rPr>
        <w:t>במש"ח</w:t>
      </w:r>
      <w:r w:rsidRPr="0046320F">
        <w:rPr>
          <w:rFonts w:ascii="David" w:eastAsia="Calibri" w:hAnsi="David" w:hint="cs"/>
          <w:rtl/>
          <w:lang w:eastAsia="he-IL"/>
        </w:rPr>
        <w:t xml:space="preserve"> שבתה שירתה</w:t>
      </w:r>
      <w:r w:rsidRPr="0046320F">
        <w:rPr>
          <w:rFonts w:ascii="David" w:eastAsia="Calibri" w:hAnsi="David"/>
          <w:rtl/>
          <w:lang w:eastAsia="he-IL"/>
        </w:rPr>
        <w:t xml:space="preserve"> </w:t>
      </w:r>
      <w:r w:rsidRPr="0046320F">
        <w:rPr>
          <w:rFonts w:ascii="David" w:eastAsia="Calibri" w:hAnsi="David" w:hint="cs"/>
          <w:rtl/>
          <w:lang w:eastAsia="he-IL"/>
        </w:rPr>
        <w:t>כ</w:t>
      </w:r>
      <w:r w:rsidRPr="0046320F">
        <w:rPr>
          <w:rFonts w:ascii="David" w:eastAsia="Calibri" w:hAnsi="David"/>
          <w:rtl/>
          <w:lang w:eastAsia="he-IL"/>
        </w:rPr>
        <w:t xml:space="preserve">חיילת </w:t>
      </w:r>
      <w:r w:rsidRPr="0046320F">
        <w:rPr>
          <w:rFonts w:ascii="David" w:eastAsia="Calibri" w:hAnsi="David"/>
          <w:rtl/>
          <w:lang w:eastAsia="he-IL"/>
        </w:rPr>
        <w:t>ועו"ס</w:t>
      </w:r>
      <w:r w:rsidRPr="0046320F">
        <w:rPr>
          <w:rFonts w:ascii="David" w:eastAsia="Calibri" w:hAnsi="David" w:hint="cs"/>
          <w:rtl/>
          <w:lang w:eastAsia="he-IL"/>
        </w:rPr>
        <w:t>ית</w:t>
      </w:r>
      <w:r w:rsidRPr="0046320F">
        <w:rPr>
          <w:rFonts w:ascii="David" w:eastAsia="Calibri" w:hAnsi="David"/>
          <w:rtl/>
          <w:lang w:eastAsia="he-IL"/>
        </w:rPr>
        <w:t xml:space="preserve"> </w:t>
      </w:r>
      <w:r w:rsidRPr="0046320F">
        <w:rPr>
          <w:rFonts w:ascii="David" w:eastAsia="Calibri" w:hAnsi="David" w:hint="cs"/>
          <w:rtl/>
          <w:lang w:eastAsia="he-IL"/>
        </w:rPr>
        <w:t>אחרת</w:t>
      </w:r>
      <w:r w:rsidRPr="0046320F">
        <w:rPr>
          <w:rFonts w:ascii="David" w:eastAsia="Calibri" w:hAnsi="David"/>
          <w:rtl/>
          <w:lang w:eastAsia="he-IL"/>
        </w:rPr>
        <w:t xml:space="preserve"> </w:t>
      </w:r>
      <w:r w:rsidRPr="0046320F">
        <w:rPr>
          <w:rFonts w:ascii="David" w:eastAsia="Calibri" w:hAnsi="David" w:hint="cs"/>
          <w:rtl/>
          <w:lang w:eastAsia="he-IL"/>
        </w:rPr>
        <w:t>ש</w:t>
      </w:r>
      <w:r w:rsidRPr="0046320F">
        <w:rPr>
          <w:rFonts w:ascii="David" w:eastAsia="Calibri" w:hAnsi="David"/>
          <w:rtl/>
          <w:lang w:eastAsia="he-IL"/>
        </w:rPr>
        <w:t>ב</w:t>
      </w:r>
      <w:r w:rsidRPr="0046320F">
        <w:rPr>
          <w:rFonts w:ascii="David" w:eastAsia="Calibri" w:hAnsi="David" w:hint="cs"/>
          <w:rtl/>
          <w:lang w:eastAsia="he-IL"/>
        </w:rPr>
        <w:t>נה שירת כ</w:t>
      </w:r>
      <w:r w:rsidRPr="0046320F">
        <w:rPr>
          <w:rFonts w:ascii="David" w:eastAsia="Calibri" w:hAnsi="David"/>
          <w:rtl/>
          <w:lang w:eastAsia="he-IL"/>
        </w:rPr>
        <w:t xml:space="preserve">לוחם </w:t>
      </w:r>
      <w:r w:rsidRPr="0046320F">
        <w:rPr>
          <w:rFonts w:ascii="David" w:eastAsia="Calibri" w:hAnsi="David" w:hint="cs"/>
          <w:rtl/>
          <w:lang w:eastAsia="he-IL"/>
        </w:rPr>
        <w:t xml:space="preserve">מסרו לצוות הביקורת כי </w:t>
      </w:r>
      <w:r w:rsidRPr="0046320F">
        <w:rPr>
          <w:rFonts w:ascii="David" w:eastAsia="Calibri" w:hAnsi="David"/>
          <w:rtl/>
          <w:lang w:eastAsia="he-IL"/>
        </w:rPr>
        <w:t xml:space="preserve">כעובדות חיוניות </w:t>
      </w:r>
      <w:r w:rsidRPr="0046320F">
        <w:rPr>
          <w:rFonts w:ascii="David" w:eastAsia="Calibri" w:hAnsi="David" w:hint="cs"/>
          <w:rtl/>
          <w:lang w:eastAsia="he-IL"/>
        </w:rPr>
        <w:t xml:space="preserve">הן </w:t>
      </w:r>
      <w:r w:rsidRPr="0046320F">
        <w:rPr>
          <w:rFonts w:ascii="David" w:eastAsia="Calibri" w:hAnsi="David"/>
          <w:rtl/>
          <w:lang w:eastAsia="he-IL"/>
        </w:rPr>
        <w:t xml:space="preserve">נדרשו לתת מענה </w:t>
      </w:r>
      <w:r w:rsidRPr="0046320F">
        <w:rPr>
          <w:rFonts w:ascii="David" w:eastAsia="Calibri" w:hAnsi="David" w:hint="cs"/>
          <w:rtl/>
          <w:lang w:eastAsia="he-IL"/>
        </w:rPr>
        <w:t>למטופלי</w:t>
      </w:r>
      <w:r w:rsidRPr="0046320F">
        <w:rPr>
          <w:rFonts w:ascii="David" w:eastAsia="Calibri" w:hAnsi="David"/>
          <w:rtl/>
          <w:lang w:eastAsia="he-IL"/>
        </w:rPr>
        <w:t xml:space="preserve"> הרווחה</w:t>
      </w:r>
      <w:r w:rsidRPr="0046320F">
        <w:rPr>
          <w:rFonts w:ascii="David" w:eastAsia="Calibri" w:hAnsi="David" w:hint="cs"/>
          <w:rtl/>
          <w:lang w:eastAsia="he-IL"/>
        </w:rPr>
        <w:t xml:space="preserve"> אף שהן חשו שאין להן תמיכה ושאין מתעניינים</w:t>
      </w:r>
      <w:r w:rsidRPr="0046320F">
        <w:rPr>
          <w:rFonts w:ascii="David" w:eastAsia="Calibri" w:hAnsi="David"/>
          <w:rtl/>
          <w:lang w:eastAsia="he-IL"/>
        </w:rPr>
        <w:t xml:space="preserve"> </w:t>
      </w:r>
      <w:r w:rsidRPr="0046320F">
        <w:rPr>
          <w:rFonts w:ascii="David" w:eastAsia="Calibri" w:hAnsi="David" w:hint="cs"/>
          <w:rtl/>
          <w:lang w:eastAsia="he-IL"/>
        </w:rPr>
        <w:t>ב</w:t>
      </w:r>
      <w:r w:rsidRPr="0046320F">
        <w:rPr>
          <w:rFonts w:ascii="David" w:eastAsia="Calibri" w:hAnsi="David"/>
          <w:rtl/>
          <w:lang w:eastAsia="he-IL"/>
        </w:rPr>
        <w:t>שלומ</w:t>
      </w:r>
      <w:r w:rsidRPr="0046320F">
        <w:rPr>
          <w:rFonts w:ascii="David" w:eastAsia="Calibri" w:hAnsi="David" w:hint="cs"/>
          <w:rtl/>
          <w:lang w:eastAsia="he-IL"/>
        </w:rPr>
        <w:t>ן</w:t>
      </w:r>
      <w:r w:rsidRPr="0046320F">
        <w:rPr>
          <w:rFonts w:ascii="David" w:eastAsia="Calibri" w:hAnsi="David"/>
          <w:rtl/>
          <w:lang w:eastAsia="he-IL"/>
        </w:rPr>
        <w:t>.</w:t>
      </w:r>
      <w:r w:rsidRPr="0046320F">
        <w:rPr>
          <w:rFonts w:ascii="David" w:eastAsia="Calibri" w:hAnsi="David" w:hint="cs"/>
          <w:rtl/>
          <w:lang w:eastAsia="he-IL"/>
        </w:rPr>
        <w:t xml:space="preserve"> </w:t>
      </w:r>
      <w:r w:rsidRPr="0046320F">
        <w:rPr>
          <w:rFonts w:ascii="David" w:eastAsia="Calibri" w:hAnsi="David" w:hint="cs"/>
          <w:rtl/>
          <w:lang w:eastAsia="he-IL"/>
        </w:rPr>
        <w:t>עו"סית</w:t>
      </w:r>
      <w:r w:rsidRPr="0046320F">
        <w:rPr>
          <w:rFonts w:ascii="David" w:eastAsia="Calibri" w:hAnsi="David" w:hint="cs"/>
          <w:rtl/>
          <w:lang w:eastAsia="he-IL"/>
        </w:rPr>
        <w:t xml:space="preserve"> אחרת מסרה כי </w:t>
      </w:r>
      <w:r w:rsidRPr="0046320F">
        <w:rPr>
          <w:rFonts w:ascii="David" w:eastAsia="Calibri" w:hAnsi="David"/>
          <w:rtl/>
          <w:lang w:eastAsia="he-IL"/>
        </w:rPr>
        <w:t xml:space="preserve">העובדים מתמודדים עם שחיקה נפשית גבוהה, </w:t>
      </w:r>
      <w:r w:rsidRPr="0046320F">
        <w:rPr>
          <w:rFonts w:ascii="David" w:eastAsia="Calibri" w:hAnsi="David" w:hint="cs"/>
          <w:rtl/>
          <w:lang w:eastAsia="he-IL"/>
        </w:rPr>
        <w:t xml:space="preserve">עם </w:t>
      </w:r>
      <w:r w:rsidRPr="0046320F">
        <w:rPr>
          <w:rFonts w:ascii="David" w:eastAsia="Calibri" w:hAnsi="David"/>
          <w:rtl/>
          <w:lang w:eastAsia="he-IL"/>
        </w:rPr>
        <w:t>עומס רגשי ניכר ו</w:t>
      </w:r>
      <w:r w:rsidRPr="0046320F">
        <w:rPr>
          <w:rFonts w:ascii="David" w:eastAsia="Calibri" w:hAnsi="David" w:hint="cs"/>
          <w:rtl/>
          <w:lang w:eastAsia="he-IL"/>
        </w:rPr>
        <w:t xml:space="preserve">עם </w:t>
      </w:r>
      <w:r w:rsidRPr="0046320F">
        <w:rPr>
          <w:rFonts w:ascii="David" w:eastAsia="Calibri" w:hAnsi="David"/>
          <w:rtl/>
          <w:lang w:eastAsia="he-IL"/>
        </w:rPr>
        <w:t>פער בין היקף הפניות</w:t>
      </w:r>
      <w:r w:rsidRPr="0046320F">
        <w:rPr>
          <w:rFonts w:ascii="David" w:eastAsia="Calibri" w:hAnsi="David" w:hint="cs"/>
          <w:rtl/>
          <w:lang w:eastAsia="he-IL"/>
        </w:rPr>
        <w:t xml:space="preserve"> </w:t>
      </w:r>
      <w:r w:rsidRPr="0046320F">
        <w:rPr>
          <w:rFonts w:ascii="David" w:eastAsia="Calibri" w:hAnsi="David"/>
          <w:rtl/>
          <w:lang w:eastAsia="he-IL"/>
        </w:rPr>
        <w:t>לבין המשאבים והתקנים הקיימים.</w:t>
      </w:r>
      <w:r w:rsidRPr="0046320F">
        <w:rPr>
          <w:rFonts w:ascii="David" w:eastAsia="Calibri" w:hAnsi="David" w:hint="cs"/>
          <w:rtl/>
          <w:lang w:eastAsia="he-IL"/>
        </w:rPr>
        <w:t xml:space="preserve"> מנהלת </w:t>
      </w:r>
      <w:r w:rsidRPr="0046320F">
        <w:rPr>
          <w:rFonts w:ascii="David" w:eastAsia="Calibri" w:hAnsi="David" w:hint="cs"/>
          <w:rtl/>
          <w:lang w:eastAsia="he-IL"/>
        </w:rPr>
        <w:t>המש"ח</w:t>
      </w:r>
      <w:r w:rsidRPr="0046320F">
        <w:rPr>
          <w:rFonts w:ascii="David" w:eastAsia="Calibri" w:hAnsi="David" w:hint="cs"/>
          <w:rtl/>
          <w:lang w:eastAsia="he-IL"/>
        </w:rPr>
        <w:t xml:space="preserve"> ברשות מקומית אחרת שנבדקה מסרה לצוות הביקורת כי במהלך המלחמה חוו </w:t>
      </w:r>
      <w:r w:rsidRPr="0046320F">
        <w:rPr>
          <w:rFonts w:ascii="David" w:eastAsia="Calibri" w:hAnsi="David" w:hint="cs"/>
          <w:rtl/>
          <w:lang w:eastAsia="he-IL"/>
        </w:rPr>
        <w:t>העו"סים</w:t>
      </w:r>
      <w:r w:rsidRPr="0046320F">
        <w:rPr>
          <w:rFonts w:ascii="David" w:eastAsia="Calibri" w:hAnsi="David" w:hint="cs"/>
          <w:rtl/>
          <w:lang w:eastAsia="he-IL"/>
        </w:rPr>
        <w:t xml:space="preserve"> שחיקה, וכי בשיחה איתם הם סיפרו לה שהם קורסים. היא תיארה חוויה של קושי נפשי ניכר וצורך באוורור. מנהלת </w:t>
      </w:r>
      <w:r w:rsidRPr="0046320F">
        <w:rPr>
          <w:rFonts w:ascii="David" w:eastAsia="Calibri" w:hAnsi="David" w:hint="cs"/>
          <w:rtl/>
          <w:lang w:eastAsia="he-IL"/>
        </w:rPr>
        <w:t>המש"ח</w:t>
      </w:r>
      <w:r w:rsidRPr="0046320F">
        <w:rPr>
          <w:rFonts w:ascii="David" w:eastAsia="Calibri" w:hAnsi="David" w:hint="cs"/>
          <w:rtl/>
          <w:lang w:eastAsia="he-IL"/>
        </w:rPr>
        <w:t xml:space="preserve"> ברשות מקומית נוספת שנבדקה ציינה שהשחיקה הייתה רבה מאוד, וכי </w:t>
      </w:r>
      <w:r w:rsidRPr="0046320F">
        <w:rPr>
          <w:rFonts w:ascii="David" w:eastAsia="Calibri" w:hAnsi="David"/>
          <w:rtl/>
          <w:lang w:eastAsia="he-IL"/>
        </w:rPr>
        <w:t>עו"ס</w:t>
      </w:r>
      <w:r w:rsidRPr="0046320F">
        <w:rPr>
          <w:rFonts w:ascii="David" w:eastAsia="Calibri" w:hAnsi="David" w:hint="cs"/>
          <w:rtl/>
          <w:lang w:eastAsia="he-IL"/>
        </w:rPr>
        <w:t>ית</w:t>
      </w:r>
      <w:r w:rsidRPr="0046320F">
        <w:rPr>
          <w:rFonts w:ascii="David" w:eastAsia="Calibri" w:hAnsi="David"/>
          <w:rtl/>
          <w:lang w:eastAsia="he-IL"/>
        </w:rPr>
        <w:t xml:space="preserve"> משפחה </w:t>
      </w:r>
      <w:r w:rsidRPr="0046320F">
        <w:rPr>
          <w:rFonts w:ascii="David" w:eastAsia="Calibri" w:hAnsi="David" w:hint="cs"/>
          <w:rtl/>
          <w:lang w:eastAsia="he-IL"/>
        </w:rPr>
        <w:t xml:space="preserve">במחלקה </w:t>
      </w:r>
      <w:r w:rsidRPr="0046320F">
        <w:rPr>
          <w:rFonts w:ascii="David" w:eastAsia="Calibri" w:hAnsi="David"/>
          <w:rtl/>
          <w:lang w:eastAsia="he-IL"/>
        </w:rPr>
        <w:t xml:space="preserve">קורסת </w:t>
      </w:r>
      <w:r w:rsidRPr="0046320F">
        <w:rPr>
          <w:rFonts w:ascii="David" w:eastAsia="Calibri" w:hAnsi="David" w:hint="cs"/>
          <w:rtl/>
          <w:lang w:eastAsia="he-IL"/>
        </w:rPr>
        <w:t>ולא מתאפשר לה</w:t>
      </w:r>
      <w:r w:rsidRPr="0046320F">
        <w:rPr>
          <w:rFonts w:ascii="David" w:eastAsia="Calibri" w:hAnsi="David"/>
          <w:rtl/>
          <w:lang w:eastAsia="he-IL"/>
        </w:rPr>
        <w:t xml:space="preserve"> לטפל </w:t>
      </w:r>
      <w:r w:rsidRPr="0046320F">
        <w:rPr>
          <w:rFonts w:ascii="David" w:eastAsia="Calibri" w:hAnsi="David" w:hint="cs"/>
          <w:rtl/>
          <w:lang w:eastAsia="he-IL"/>
        </w:rPr>
        <w:t>בפניות רבות.</w:t>
      </w:r>
    </w:p>
    <w:p w:rsidR="0046320F" w:rsidRPr="0046320F" w:rsidP="00AE3F30" w14:paraId="4CD171F8" w14:textId="77777777">
      <w:pPr>
        <w:spacing w:line="269" w:lineRule="auto"/>
        <w:ind w:left="-567"/>
        <w:rPr>
          <w:rFonts w:eastAsia="Calibri"/>
          <w:szCs w:val="20"/>
          <w:rtl/>
        </w:rPr>
      </w:pPr>
    </w:p>
    <w:p w:rsidR="0046320F" w:rsidRPr="0046320F" w:rsidP="00AE3F30" w14:paraId="1A0E23BE" w14:textId="77777777">
      <w:pPr>
        <w:spacing w:line="269" w:lineRule="auto"/>
        <w:rPr>
          <w:rFonts w:eastAsia="Calibri"/>
          <w:rtl/>
        </w:rPr>
      </w:pPr>
      <w:r w:rsidRPr="0046320F">
        <w:rPr>
          <w:rFonts w:eastAsia="Calibri" w:hint="cs"/>
          <w:rtl/>
        </w:rPr>
        <w:t xml:space="preserve">מדידת רמת השחיקה מאפשרת למפות את חומרת הבעיה, את ההבדלים בין </w:t>
      </w:r>
      <w:r w:rsidRPr="0046320F">
        <w:rPr>
          <w:rFonts w:eastAsia="Calibri" w:hint="cs"/>
          <w:rtl/>
        </w:rPr>
        <w:t>מש"חים</w:t>
      </w:r>
      <w:r w:rsidRPr="0046320F">
        <w:rPr>
          <w:rFonts w:eastAsia="Calibri" w:hint="cs"/>
          <w:rtl/>
        </w:rPr>
        <w:t xml:space="preserve"> ברחבי הארץ ואת הפערים </w:t>
      </w:r>
      <w:r w:rsidRPr="0046320F">
        <w:rPr>
          <w:rFonts w:eastAsia="Calibri"/>
          <w:rtl/>
        </w:rPr>
        <w:t xml:space="preserve">בין רמות השחיקה של </w:t>
      </w:r>
      <w:r w:rsidRPr="0046320F">
        <w:rPr>
          <w:rFonts w:eastAsia="Calibri"/>
          <w:rtl/>
        </w:rPr>
        <w:t>העו"סים</w:t>
      </w:r>
      <w:r w:rsidRPr="0046320F">
        <w:rPr>
          <w:rFonts w:eastAsia="Calibri"/>
          <w:rtl/>
        </w:rPr>
        <w:t xml:space="preserve"> הממלאים תפקידים שונים</w:t>
      </w:r>
      <w:r w:rsidRPr="0046320F">
        <w:rPr>
          <w:rFonts w:eastAsia="Calibri" w:hint="cs"/>
          <w:rtl/>
        </w:rPr>
        <w:t>. קבלת תמונת מצב מבוססת נתונים עשויה להיות השלב הראשון בפיתוח מענה מותאם לבעיית השחיקה במקומות שבהם מענה זה הוא הנדרש ביותר. קיימים כלים מתוקפים רבים למדידת שחיקה בעבודה. לדוגמה, שאלון משנת 1980</w:t>
      </w:r>
      <w:r>
        <w:rPr>
          <w:rFonts w:eastAsia="Calibri"/>
          <w:vertAlign w:val="superscript"/>
          <w:rtl/>
        </w:rPr>
        <w:footnoteReference w:id="67"/>
      </w:r>
      <w:r w:rsidRPr="0046320F">
        <w:rPr>
          <w:rFonts w:eastAsia="Calibri" w:hint="cs"/>
          <w:rtl/>
        </w:rPr>
        <w:t xml:space="preserve"> שכולל 14 שאלות ומודד היבטים של </w:t>
      </w:r>
      <w:r w:rsidRPr="0046320F">
        <w:rPr>
          <w:rFonts w:eastAsia="Calibri"/>
          <w:rtl/>
        </w:rPr>
        <w:t>תשישות נפשית</w:t>
      </w:r>
      <w:r w:rsidRPr="0046320F">
        <w:rPr>
          <w:rFonts w:eastAsia="Calibri" w:hint="cs"/>
          <w:rtl/>
        </w:rPr>
        <w:t xml:space="preserve">, </w:t>
      </w:r>
      <w:r w:rsidRPr="0046320F">
        <w:rPr>
          <w:rFonts w:eastAsia="Calibri"/>
          <w:rtl/>
        </w:rPr>
        <w:t>עייפות פיזית ושחיקה קוגנ</w:t>
      </w:r>
      <w:r w:rsidR="00270F5F">
        <w:rPr>
          <w:rFonts w:eastAsia="Calibri" w:hint="cs"/>
          <w:rtl/>
        </w:rPr>
        <w:t>י</w:t>
      </w:r>
      <w:r w:rsidRPr="0046320F">
        <w:rPr>
          <w:rFonts w:eastAsia="Calibri"/>
          <w:rtl/>
        </w:rPr>
        <w:t>טיבית</w:t>
      </w:r>
      <w:r w:rsidRPr="0046320F">
        <w:rPr>
          <w:rFonts w:eastAsia="Calibri" w:hint="cs"/>
          <w:rtl/>
        </w:rPr>
        <w:t>, וכן שאלון משנת 1986 שתורגם לעברית בשנת 1988</w:t>
      </w:r>
      <w:r>
        <w:rPr>
          <w:rFonts w:eastAsia="Calibri"/>
          <w:vertAlign w:val="superscript"/>
          <w:rtl/>
        </w:rPr>
        <w:footnoteReference w:id="68"/>
      </w:r>
      <w:r w:rsidRPr="0046320F">
        <w:rPr>
          <w:rFonts w:eastAsia="Calibri" w:hint="cs"/>
          <w:rtl/>
        </w:rPr>
        <w:t>, וכולל 16 שאלות המודדות את רכיבי התשישות, הניכור והמסוגלות המקצועית</w:t>
      </w:r>
      <w:r>
        <w:rPr>
          <w:rFonts w:eastAsia="Calibri"/>
          <w:vertAlign w:val="superscript"/>
          <w:rtl/>
        </w:rPr>
        <w:footnoteReference w:id="69"/>
      </w:r>
      <w:r w:rsidRPr="0046320F">
        <w:rPr>
          <w:rFonts w:eastAsia="Calibri" w:hint="cs"/>
          <w:rtl/>
        </w:rPr>
        <w:t>.</w:t>
      </w:r>
    </w:p>
    <w:p w:rsidR="0046320F" w:rsidRPr="0046320F" w:rsidP="00AE3F30" w14:paraId="2B7DF209" w14:textId="77777777">
      <w:pPr>
        <w:spacing w:line="269" w:lineRule="auto"/>
        <w:ind w:left="-567"/>
        <w:rPr>
          <w:rFonts w:eastAsia="Calibri"/>
          <w:szCs w:val="20"/>
          <w:rtl/>
        </w:rPr>
      </w:pPr>
    </w:p>
    <w:p w:rsidR="0046320F" w:rsidRPr="0046320F" w:rsidP="00AE3F30" w14:paraId="19BB1E16" w14:textId="77777777">
      <w:pPr>
        <w:spacing w:line="269" w:lineRule="auto"/>
        <w:rPr>
          <w:rFonts w:eastAsia="Calibri"/>
          <w:b/>
          <w:bCs/>
          <w:rtl/>
        </w:rPr>
      </w:pPr>
      <w:r w:rsidRPr="0046320F">
        <w:rPr>
          <w:rFonts w:eastAsia="Calibri" w:hint="cs"/>
          <w:b/>
          <w:bCs/>
          <w:rtl/>
        </w:rPr>
        <w:t xml:space="preserve">אף כי תופעת השחיקה בקרב </w:t>
      </w:r>
      <w:r w:rsidRPr="0046320F">
        <w:rPr>
          <w:rFonts w:eastAsia="Calibri" w:hint="cs"/>
          <w:b/>
          <w:bCs/>
          <w:rtl/>
        </w:rPr>
        <w:t>עו"סים</w:t>
      </w:r>
      <w:r w:rsidRPr="0046320F">
        <w:rPr>
          <w:rFonts w:eastAsia="Calibri" w:hint="cs"/>
          <w:b/>
          <w:bCs/>
          <w:rtl/>
        </w:rPr>
        <w:t xml:space="preserve"> </w:t>
      </w:r>
      <w:r w:rsidRPr="0046320F">
        <w:rPr>
          <w:rFonts w:eastAsia="Calibri" w:hint="cs"/>
          <w:b/>
          <w:bCs/>
          <w:rtl/>
        </w:rPr>
        <w:t>במש"חים</w:t>
      </w:r>
      <w:r w:rsidRPr="0046320F">
        <w:rPr>
          <w:rFonts w:eastAsia="Calibri" w:hint="cs"/>
          <w:b/>
          <w:bCs/>
          <w:rtl/>
        </w:rPr>
        <w:t xml:space="preserve"> ידועה גם בתקופות שגרה, נמצא כי משרד הרווחה והרשויות המקומיות שנבדקו (עיריות מגדל העמק, מודיעין, מעלות-תרשיחא וקריית מוצקין והמועצה המקומית ראש פינה) לא בדקו את רמת השחיקה בקרב </w:t>
      </w:r>
      <w:r w:rsidRPr="0046320F">
        <w:rPr>
          <w:rFonts w:eastAsia="Calibri" w:hint="cs"/>
          <w:b/>
          <w:bCs/>
          <w:rtl/>
        </w:rPr>
        <w:t>העו"סים</w:t>
      </w:r>
      <w:r w:rsidRPr="0046320F">
        <w:rPr>
          <w:rFonts w:eastAsia="Calibri" w:hint="cs"/>
          <w:b/>
          <w:bCs/>
          <w:rtl/>
        </w:rPr>
        <w:t xml:space="preserve"> בהן ולא נמצא כי יש מנגנונים המודדים אותה. </w:t>
      </w:r>
    </w:p>
    <w:p w:rsidR="0046320F" w:rsidRPr="0046320F" w:rsidP="00AE3F30" w14:paraId="3A7DEB2A" w14:textId="77777777">
      <w:pPr>
        <w:spacing w:line="269" w:lineRule="auto"/>
        <w:ind w:left="-567"/>
        <w:rPr>
          <w:rFonts w:eastAsia="Calibri"/>
          <w:szCs w:val="20"/>
          <w:rtl/>
        </w:rPr>
      </w:pPr>
    </w:p>
    <w:p w:rsidR="0046320F" w:rsidRPr="0046320F" w:rsidP="00AE3F30" w14:paraId="0BB37471" w14:textId="77777777">
      <w:pPr>
        <w:spacing w:line="269" w:lineRule="auto"/>
        <w:rPr>
          <w:rFonts w:eastAsia="Calibri"/>
          <w:rtl/>
        </w:rPr>
      </w:pPr>
      <w:r w:rsidRPr="0046320F">
        <w:rPr>
          <w:rFonts w:eastAsia="Calibri"/>
          <w:rtl/>
        </w:rPr>
        <w:t>משרד</w:t>
      </w:r>
      <w:r w:rsidRPr="0046320F">
        <w:rPr>
          <w:rFonts w:eastAsia="Calibri" w:hint="cs"/>
          <w:rtl/>
        </w:rPr>
        <w:t xml:space="preserve"> הרווחה מסר בתשובתו כי הוא</w:t>
      </w:r>
      <w:r w:rsidRPr="0046320F">
        <w:rPr>
          <w:rFonts w:eastAsia="Calibri"/>
          <w:rtl/>
        </w:rPr>
        <w:t xml:space="preserve"> </w:t>
      </w:r>
      <w:r w:rsidRPr="0046320F">
        <w:rPr>
          <w:rFonts w:eastAsia="Calibri" w:hint="cs"/>
          <w:rtl/>
        </w:rPr>
        <w:t>ביצע</w:t>
      </w:r>
      <w:r w:rsidRPr="0046320F">
        <w:rPr>
          <w:rFonts w:eastAsia="Calibri"/>
          <w:rtl/>
        </w:rPr>
        <w:t xml:space="preserve"> מחקרים בתחום השחיקה ומצא כי</w:t>
      </w:r>
      <w:r w:rsidRPr="0046320F">
        <w:rPr>
          <w:rFonts w:eastAsia="Calibri" w:hint="cs"/>
          <w:rtl/>
        </w:rPr>
        <w:t xml:space="preserve"> ה</w:t>
      </w:r>
      <w:r w:rsidRPr="0046320F">
        <w:rPr>
          <w:rFonts w:eastAsia="Calibri"/>
          <w:rtl/>
        </w:rPr>
        <w:t xml:space="preserve">אקלים </w:t>
      </w:r>
      <w:r w:rsidRPr="0046320F">
        <w:rPr>
          <w:rFonts w:eastAsia="Calibri" w:hint="cs"/>
          <w:rtl/>
        </w:rPr>
        <w:t>ה</w:t>
      </w:r>
      <w:r w:rsidRPr="0046320F">
        <w:rPr>
          <w:rFonts w:eastAsia="Calibri"/>
          <w:rtl/>
        </w:rPr>
        <w:t xml:space="preserve">ארגוני ואיכות </w:t>
      </w:r>
      <w:r w:rsidRPr="0046320F">
        <w:rPr>
          <w:rFonts w:eastAsia="Calibri" w:hint="cs"/>
          <w:rtl/>
        </w:rPr>
        <w:t>ה</w:t>
      </w:r>
      <w:r w:rsidRPr="0046320F">
        <w:rPr>
          <w:rFonts w:eastAsia="Calibri"/>
          <w:rtl/>
        </w:rPr>
        <w:t>ניהול משפיעים על שימור עובדים יותר מ</w:t>
      </w:r>
      <w:r w:rsidRPr="0046320F">
        <w:rPr>
          <w:rFonts w:eastAsia="Calibri" w:hint="cs"/>
          <w:rtl/>
        </w:rPr>
        <w:t>אשר ה</w:t>
      </w:r>
      <w:r w:rsidRPr="0046320F">
        <w:rPr>
          <w:rFonts w:eastAsia="Calibri"/>
          <w:rtl/>
        </w:rPr>
        <w:t>שכר. על כן</w:t>
      </w:r>
      <w:r w:rsidRPr="0046320F">
        <w:rPr>
          <w:rFonts w:eastAsia="Calibri" w:hint="cs"/>
          <w:rtl/>
        </w:rPr>
        <w:t xml:space="preserve"> הוא</w:t>
      </w:r>
      <w:r w:rsidRPr="0046320F">
        <w:rPr>
          <w:rFonts w:eastAsia="Calibri"/>
          <w:rtl/>
        </w:rPr>
        <w:t xml:space="preserve"> השק</w:t>
      </w:r>
      <w:r w:rsidRPr="0046320F">
        <w:rPr>
          <w:rFonts w:eastAsia="Calibri" w:hint="cs"/>
          <w:rtl/>
        </w:rPr>
        <w:t>י</w:t>
      </w:r>
      <w:r w:rsidRPr="0046320F">
        <w:rPr>
          <w:rFonts w:eastAsia="Calibri"/>
          <w:rtl/>
        </w:rPr>
        <w:t>ע שעות</w:t>
      </w:r>
      <w:r w:rsidRPr="0046320F">
        <w:rPr>
          <w:rFonts w:eastAsia="Calibri" w:hint="cs"/>
          <w:rtl/>
        </w:rPr>
        <w:t xml:space="preserve"> </w:t>
      </w:r>
      <w:r w:rsidRPr="0046320F">
        <w:rPr>
          <w:rFonts w:eastAsia="Calibri"/>
          <w:rtl/>
        </w:rPr>
        <w:t>רבות בייעוץ למנהלים לשיפור מקצועיותם וליצירת סביבת עבודה מיטבית</w:t>
      </w:r>
      <w:r w:rsidRPr="0046320F">
        <w:rPr>
          <w:rFonts w:eastAsia="Calibri" w:hint="cs"/>
          <w:rtl/>
        </w:rPr>
        <w:t>.</w:t>
      </w:r>
    </w:p>
    <w:p w:rsidR="0046320F" w:rsidRPr="0046320F" w:rsidP="00AE3F30" w14:paraId="7E86BFC8" w14:textId="77777777">
      <w:pPr>
        <w:spacing w:line="269" w:lineRule="auto"/>
        <w:ind w:left="-567"/>
        <w:rPr>
          <w:rFonts w:eastAsia="Calibri"/>
          <w:szCs w:val="20"/>
          <w:rtl/>
        </w:rPr>
      </w:pPr>
    </w:p>
    <w:p w:rsidR="0046320F" w:rsidRPr="0046320F" w:rsidP="00AE3F30" w14:paraId="1278465B" w14:textId="77777777">
      <w:pPr>
        <w:spacing w:line="269" w:lineRule="auto"/>
        <w:rPr>
          <w:rFonts w:eastAsia="Calibri"/>
          <w:b/>
          <w:bCs/>
          <w:rtl/>
        </w:rPr>
      </w:pPr>
      <w:r w:rsidRPr="0046320F">
        <w:rPr>
          <w:rFonts w:eastAsia="Calibri"/>
          <w:b/>
          <w:bCs/>
          <w:rtl/>
        </w:rPr>
        <w:t xml:space="preserve">משרד מבקר המדינה ממליץ למשרד הרווחה </w:t>
      </w:r>
      <w:r w:rsidRPr="0046320F">
        <w:rPr>
          <w:rFonts w:eastAsia="Calibri" w:hint="cs"/>
          <w:b/>
          <w:bCs/>
          <w:rtl/>
        </w:rPr>
        <w:t>למדוד את רמת השחיקה בקרב</w:t>
      </w:r>
      <w:r w:rsidRPr="0046320F">
        <w:rPr>
          <w:rFonts w:eastAsia="Calibri"/>
          <w:b/>
          <w:bCs/>
          <w:rtl/>
        </w:rPr>
        <w:t xml:space="preserve"> </w:t>
      </w:r>
      <w:r w:rsidRPr="0046320F">
        <w:rPr>
          <w:rFonts w:eastAsia="Calibri"/>
          <w:b/>
          <w:bCs/>
          <w:rtl/>
        </w:rPr>
        <w:t>העו"סים</w:t>
      </w:r>
      <w:r w:rsidRPr="0046320F">
        <w:rPr>
          <w:rFonts w:eastAsia="Calibri"/>
          <w:b/>
          <w:bCs/>
          <w:rtl/>
        </w:rPr>
        <w:t xml:space="preserve"> </w:t>
      </w:r>
      <w:r w:rsidRPr="0046320F">
        <w:rPr>
          <w:rFonts w:eastAsia="Calibri"/>
          <w:b/>
          <w:bCs/>
          <w:rtl/>
        </w:rPr>
        <w:t>במש"ח</w:t>
      </w:r>
      <w:r w:rsidRPr="0046320F">
        <w:rPr>
          <w:rFonts w:eastAsia="Calibri" w:hint="cs"/>
          <w:b/>
          <w:bCs/>
          <w:rtl/>
        </w:rPr>
        <w:t>ים</w:t>
      </w:r>
      <w:r w:rsidRPr="0046320F">
        <w:rPr>
          <w:rFonts w:eastAsia="Calibri" w:hint="cs"/>
          <w:b/>
          <w:bCs/>
          <w:rtl/>
        </w:rPr>
        <w:t xml:space="preserve"> ברשויות המקומיות</w:t>
      </w:r>
      <w:r w:rsidRPr="0046320F">
        <w:rPr>
          <w:rFonts w:eastAsia="Calibri"/>
          <w:b/>
          <w:bCs/>
          <w:rtl/>
        </w:rPr>
        <w:t>,</w:t>
      </w:r>
      <w:r w:rsidRPr="0046320F">
        <w:rPr>
          <w:rFonts w:eastAsia="Calibri" w:hint="cs"/>
          <w:b/>
          <w:bCs/>
          <w:rtl/>
        </w:rPr>
        <w:t xml:space="preserve"> באופן שיאפשר לספק להם מענה המותאם לחומרת השחיקה, וזאת לשם שמירה על רווחתם של </w:t>
      </w:r>
      <w:r w:rsidRPr="0046320F">
        <w:rPr>
          <w:rFonts w:eastAsia="Calibri" w:hint="cs"/>
          <w:b/>
          <w:bCs/>
          <w:rtl/>
        </w:rPr>
        <w:t>העו"סים</w:t>
      </w:r>
      <w:r w:rsidRPr="0046320F">
        <w:rPr>
          <w:rFonts w:eastAsia="Calibri" w:hint="cs"/>
          <w:b/>
          <w:bCs/>
          <w:rtl/>
        </w:rPr>
        <w:t xml:space="preserve"> ועל יכולתם להעניק את הטיפול המיטבי למקבלי השירות, בייחוד לנוכח השפעות המלחמה.</w:t>
      </w:r>
    </w:p>
    <w:p w:rsidR="0046320F" w:rsidRPr="0046320F" w:rsidP="00AE3F30" w14:paraId="2B2FDDB6" w14:textId="77777777">
      <w:pPr>
        <w:spacing w:line="269" w:lineRule="auto"/>
        <w:ind w:left="-567"/>
        <w:rPr>
          <w:rFonts w:eastAsia="Calibri"/>
          <w:szCs w:val="20"/>
          <w:rtl/>
        </w:rPr>
      </w:pPr>
    </w:p>
    <w:p w:rsidR="0046320F" w:rsidRPr="0046320F" w:rsidP="00AE3F30" w14:paraId="665961FC" w14:textId="77777777">
      <w:pPr>
        <w:spacing w:line="269" w:lineRule="auto"/>
        <w:rPr>
          <w:rFonts w:eastAsia="Calibri"/>
          <w:b/>
          <w:bCs/>
          <w:rtl/>
        </w:rPr>
      </w:pPr>
      <w:r w:rsidRPr="0046320F">
        <w:rPr>
          <w:rFonts w:eastAsia="Calibri" w:hint="cs"/>
          <w:b/>
          <w:bCs/>
          <w:rtl/>
        </w:rPr>
        <w:t>משרד מבקר המדינה ממליץ לכלל הרשויות המקומיות למדוד את רמת השחיקה בקרב</w:t>
      </w:r>
      <w:r w:rsidRPr="0046320F">
        <w:rPr>
          <w:rFonts w:eastAsia="Calibri"/>
          <w:b/>
          <w:bCs/>
          <w:rtl/>
        </w:rPr>
        <w:t xml:space="preserve"> </w:t>
      </w:r>
      <w:r w:rsidRPr="0046320F">
        <w:rPr>
          <w:rFonts w:eastAsia="Calibri"/>
          <w:b/>
          <w:bCs/>
          <w:rtl/>
        </w:rPr>
        <w:t>העו"סים</w:t>
      </w:r>
      <w:r w:rsidRPr="0046320F">
        <w:rPr>
          <w:rFonts w:eastAsia="Calibri"/>
          <w:b/>
          <w:bCs/>
          <w:rtl/>
        </w:rPr>
        <w:t xml:space="preserve"> </w:t>
      </w:r>
      <w:r w:rsidRPr="0046320F">
        <w:rPr>
          <w:rFonts w:eastAsia="Calibri"/>
          <w:b/>
          <w:bCs/>
          <w:rtl/>
        </w:rPr>
        <w:t>במש"ח</w:t>
      </w:r>
      <w:r w:rsidRPr="0046320F">
        <w:rPr>
          <w:rFonts w:eastAsia="Calibri" w:hint="cs"/>
          <w:b/>
          <w:bCs/>
          <w:rtl/>
        </w:rPr>
        <w:t>. עוד ממליץ משרד מבקר המדינה כי בהתאם לתוצאות המדידה ולרמות השחיקה שיימצאו ישקלו הרשויות המקומיות</w:t>
      </w:r>
      <w:r w:rsidRPr="0046320F">
        <w:rPr>
          <w:rFonts w:eastAsia="Calibri"/>
          <w:b/>
          <w:bCs/>
          <w:rtl/>
        </w:rPr>
        <w:t xml:space="preserve"> </w:t>
      </w:r>
      <w:r w:rsidRPr="0046320F">
        <w:rPr>
          <w:rFonts w:eastAsia="Calibri" w:hint="cs"/>
          <w:b/>
          <w:bCs/>
          <w:rtl/>
        </w:rPr>
        <w:t xml:space="preserve">להקצות מתקציבן משאבים שיאפשרו לתת מענים להפחתת השחיקה. הפחתת השחיקה בקרב </w:t>
      </w:r>
      <w:r w:rsidRPr="0046320F">
        <w:rPr>
          <w:rFonts w:eastAsia="Calibri" w:hint="cs"/>
          <w:b/>
          <w:bCs/>
          <w:rtl/>
        </w:rPr>
        <w:t>העו"סים</w:t>
      </w:r>
      <w:r w:rsidRPr="0046320F">
        <w:rPr>
          <w:rFonts w:eastAsia="Calibri" w:hint="cs"/>
          <w:b/>
          <w:bCs/>
          <w:rtl/>
        </w:rPr>
        <w:t xml:space="preserve"> עשויה לשפר את טיב השירות שהם מעניקים לתושבי הרשות המקומית הזקוקים לכך.</w:t>
      </w:r>
    </w:p>
    <w:p w:rsidR="0046320F" w:rsidRPr="0046320F" w:rsidP="00AE3F30" w14:paraId="0E10FCB5" w14:textId="77777777">
      <w:pPr>
        <w:spacing w:line="269" w:lineRule="auto"/>
        <w:ind w:left="-567"/>
        <w:rPr>
          <w:rFonts w:eastAsia="Calibri"/>
          <w:szCs w:val="20"/>
          <w:rtl/>
        </w:rPr>
      </w:pPr>
    </w:p>
    <w:p w:rsidR="0046320F" w:rsidRPr="0046320F" w:rsidP="00AE3F30" w14:paraId="3CBB5E68" w14:textId="77777777">
      <w:pPr>
        <w:spacing w:line="269" w:lineRule="auto"/>
        <w:rPr>
          <w:rFonts w:eastAsia="Calibri"/>
          <w:rtl/>
        </w:rPr>
      </w:pPr>
      <w:r w:rsidRPr="0046320F">
        <w:rPr>
          <w:rFonts w:eastAsia="Calibri" w:hint="cs"/>
          <w:rtl/>
        </w:rPr>
        <w:t xml:space="preserve">עיריית </w:t>
      </w:r>
      <w:r w:rsidRPr="0046320F">
        <w:rPr>
          <w:rFonts w:eastAsia="Calibri" w:hint="eastAsia"/>
          <w:b/>
          <w:bCs/>
          <w:rtl/>
        </w:rPr>
        <w:t>מגדל</w:t>
      </w:r>
      <w:r w:rsidRPr="0046320F">
        <w:rPr>
          <w:rFonts w:eastAsia="Calibri"/>
          <w:b/>
          <w:bCs/>
          <w:rtl/>
        </w:rPr>
        <w:t xml:space="preserve"> </w:t>
      </w:r>
      <w:r w:rsidRPr="0046320F">
        <w:rPr>
          <w:rFonts w:eastAsia="Calibri" w:hint="eastAsia"/>
          <w:b/>
          <w:bCs/>
          <w:rtl/>
        </w:rPr>
        <w:t>העמק</w:t>
      </w:r>
      <w:r w:rsidRPr="0046320F">
        <w:rPr>
          <w:rFonts w:eastAsia="Calibri" w:hint="cs"/>
          <w:rtl/>
        </w:rPr>
        <w:t xml:space="preserve"> מסרה בתשובתה כי היא פועלת לפיתוח</w:t>
      </w:r>
      <w:r w:rsidRPr="0046320F">
        <w:rPr>
          <w:rFonts w:eastAsia="Calibri"/>
          <w:rtl/>
        </w:rPr>
        <w:t xml:space="preserve"> תוכנית מעודכנת לשנים 2026</w:t>
      </w:r>
      <w:r w:rsidRPr="0046320F">
        <w:rPr>
          <w:rFonts w:eastAsia="Calibri" w:hint="cs"/>
          <w:rtl/>
        </w:rPr>
        <w:t xml:space="preserve"> </w:t>
      </w:r>
      <w:r w:rsidRPr="0046320F">
        <w:rPr>
          <w:rFonts w:eastAsia="Calibri"/>
          <w:rtl/>
        </w:rPr>
        <w:t>-</w:t>
      </w:r>
      <w:r w:rsidRPr="0046320F">
        <w:rPr>
          <w:rFonts w:eastAsia="Calibri" w:hint="cs"/>
          <w:rtl/>
        </w:rPr>
        <w:t xml:space="preserve"> </w:t>
      </w:r>
      <w:r w:rsidRPr="0046320F">
        <w:rPr>
          <w:rFonts w:eastAsia="Calibri"/>
          <w:rtl/>
        </w:rPr>
        <w:t>2027, בהתאם לגישתה הניהולית</w:t>
      </w:r>
      <w:r w:rsidRPr="0046320F">
        <w:rPr>
          <w:rFonts w:eastAsia="Calibri" w:hint="cs"/>
          <w:rtl/>
        </w:rPr>
        <w:t xml:space="preserve"> </w:t>
      </w:r>
      <w:r w:rsidRPr="0046320F">
        <w:rPr>
          <w:rFonts w:eastAsia="Calibri"/>
          <w:rtl/>
        </w:rPr>
        <w:t>של מנהלת אגף הרווחה החדשה, ו</w:t>
      </w:r>
      <w:r w:rsidRPr="0046320F">
        <w:rPr>
          <w:rFonts w:eastAsia="Calibri" w:hint="cs"/>
          <w:rtl/>
        </w:rPr>
        <w:t xml:space="preserve">כי </w:t>
      </w:r>
      <w:r w:rsidRPr="0046320F">
        <w:rPr>
          <w:rFonts w:eastAsia="Calibri"/>
          <w:rtl/>
        </w:rPr>
        <w:t xml:space="preserve">במסגרתה יוקצו משאבים נוספים להשקעה בהון האנושי </w:t>
      </w:r>
      <w:r w:rsidRPr="0046320F">
        <w:rPr>
          <w:rFonts w:eastAsia="Calibri" w:hint="cs"/>
          <w:rtl/>
        </w:rPr>
        <w:t>ו</w:t>
      </w:r>
      <w:r w:rsidRPr="0046320F">
        <w:rPr>
          <w:rFonts w:eastAsia="Calibri"/>
          <w:rtl/>
        </w:rPr>
        <w:t xml:space="preserve">יושם דגש גם על פעולות אוורור, שמטרתן להפיג את העומס הרגשי </w:t>
      </w:r>
      <w:r w:rsidRPr="0046320F">
        <w:rPr>
          <w:rFonts w:eastAsia="Calibri" w:hint="cs"/>
          <w:rtl/>
        </w:rPr>
        <w:t>ש</w:t>
      </w:r>
      <w:r w:rsidRPr="0046320F">
        <w:rPr>
          <w:rFonts w:eastAsia="Calibri"/>
          <w:rtl/>
        </w:rPr>
        <w:t>ע</w:t>
      </w:r>
      <w:r w:rsidRPr="0046320F">
        <w:rPr>
          <w:rFonts w:eastAsia="Calibri" w:hint="cs"/>
          <w:rtl/>
        </w:rPr>
        <w:t>י</w:t>
      </w:r>
      <w:r w:rsidRPr="0046320F">
        <w:rPr>
          <w:rFonts w:eastAsia="Calibri"/>
          <w:rtl/>
        </w:rPr>
        <w:t>מו מתמודדים העובדים.</w:t>
      </w:r>
      <w:r w:rsidRPr="0046320F">
        <w:rPr>
          <w:rFonts w:eastAsia="Calibri" w:hint="cs"/>
          <w:rtl/>
        </w:rPr>
        <w:t xml:space="preserve"> ה</w:t>
      </w:r>
      <w:r w:rsidRPr="0046320F">
        <w:rPr>
          <w:rFonts w:eastAsia="Calibri"/>
          <w:rtl/>
        </w:rPr>
        <w:t xml:space="preserve">תוכנית </w:t>
      </w:r>
      <w:r w:rsidRPr="0046320F">
        <w:rPr>
          <w:rFonts w:eastAsia="Calibri" w:hint="cs"/>
          <w:rtl/>
        </w:rPr>
        <w:t xml:space="preserve">תכלול </w:t>
      </w:r>
      <w:r w:rsidRPr="0046320F">
        <w:rPr>
          <w:rFonts w:eastAsia="Calibri"/>
          <w:rtl/>
        </w:rPr>
        <w:t>מנגנון למדידה ו</w:t>
      </w:r>
      <w:r w:rsidRPr="0046320F">
        <w:rPr>
          <w:rFonts w:eastAsia="Calibri" w:hint="cs"/>
          <w:rtl/>
        </w:rPr>
        <w:t>ל</w:t>
      </w:r>
      <w:r w:rsidRPr="0046320F">
        <w:rPr>
          <w:rFonts w:eastAsia="Calibri"/>
          <w:rtl/>
        </w:rPr>
        <w:t xml:space="preserve">כימות של שחיקת העובדים </w:t>
      </w:r>
      <w:r w:rsidRPr="0046320F">
        <w:rPr>
          <w:rFonts w:eastAsia="Calibri" w:hint="cs"/>
          <w:rtl/>
        </w:rPr>
        <w:t>בהתבסס על</w:t>
      </w:r>
      <w:r w:rsidRPr="0046320F">
        <w:rPr>
          <w:rFonts w:eastAsia="Calibri"/>
          <w:rtl/>
        </w:rPr>
        <w:t xml:space="preserve"> סקרי שביעות רצון</w:t>
      </w:r>
      <w:r w:rsidRPr="0046320F">
        <w:rPr>
          <w:rFonts w:eastAsia="Calibri" w:hint="cs"/>
          <w:rtl/>
        </w:rPr>
        <w:t xml:space="preserve"> </w:t>
      </w:r>
      <w:r w:rsidRPr="0046320F">
        <w:rPr>
          <w:rFonts w:eastAsia="Calibri"/>
          <w:rtl/>
        </w:rPr>
        <w:t>תקופתיים</w:t>
      </w:r>
      <w:r w:rsidRPr="0046320F">
        <w:rPr>
          <w:rFonts w:eastAsia="Calibri" w:hint="cs"/>
          <w:rtl/>
        </w:rPr>
        <w:t xml:space="preserve"> </w:t>
      </w:r>
      <w:r w:rsidRPr="0046320F">
        <w:rPr>
          <w:rFonts w:eastAsia="Calibri"/>
          <w:rtl/>
        </w:rPr>
        <w:t>ו</w:t>
      </w:r>
      <w:r w:rsidRPr="0046320F">
        <w:rPr>
          <w:rFonts w:eastAsia="Calibri" w:hint="cs"/>
          <w:rtl/>
        </w:rPr>
        <w:t xml:space="preserve">על </w:t>
      </w:r>
      <w:r w:rsidRPr="0046320F">
        <w:rPr>
          <w:rFonts w:eastAsia="Calibri"/>
          <w:rtl/>
        </w:rPr>
        <w:t>מדדים של חוסן ארגוני.</w:t>
      </w:r>
    </w:p>
    <w:p w:rsidR="0046320F" w:rsidRPr="0046320F" w:rsidP="00AE3F30" w14:paraId="7B218D86" w14:textId="77777777">
      <w:pPr>
        <w:spacing w:line="269" w:lineRule="auto"/>
        <w:rPr>
          <w:rFonts w:eastAsia="Calibri"/>
          <w:rtl/>
        </w:rPr>
      </w:pPr>
    </w:p>
    <w:p w:rsidR="0046320F" w:rsidRPr="0046320F" w:rsidP="00AE3F30" w14:paraId="513F5466" w14:textId="77777777">
      <w:pPr>
        <w:keepNext/>
        <w:keepLines/>
        <w:spacing w:line="269" w:lineRule="auto"/>
        <w:outlineLvl w:val="3"/>
        <w:rPr>
          <w:rFonts w:eastAsia="Times New Roman"/>
          <w:b/>
          <w:bCs/>
          <w:szCs w:val="26"/>
          <w:rtl/>
        </w:rPr>
      </w:pPr>
      <w:r w:rsidRPr="0046320F">
        <w:rPr>
          <w:rFonts w:eastAsia="Times New Roman" w:hint="cs"/>
          <w:bCs/>
          <w:szCs w:val="26"/>
          <w:rtl/>
        </w:rPr>
        <w:t xml:space="preserve">פעולות להפחתת השחיקה בקרב </w:t>
      </w:r>
      <w:r w:rsidRPr="0046320F">
        <w:rPr>
          <w:rFonts w:eastAsia="Times New Roman" w:hint="cs"/>
          <w:bCs/>
          <w:szCs w:val="26"/>
          <w:rtl/>
        </w:rPr>
        <w:t>העו"סים</w:t>
      </w:r>
    </w:p>
    <w:p w:rsidR="0046320F" w:rsidRPr="0046320F" w:rsidP="00AE3F30" w14:paraId="0595BDAD" w14:textId="77777777">
      <w:pPr>
        <w:spacing w:line="269" w:lineRule="auto"/>
        <w:ind w:left="-567"/>
        <w:rPr>
          <w:rFonts w:eastAsia="Calibri"/>
          <w:szCs w:val="20"/>
          <w:rtl/>
        </w:rPr>
      </w:pPr>
    </w:p>
    <w:p w:rsidR="0046320F" w:rsidRPr="0046320F" w:rsidP="00AE3F30" w14:paraId="5C9A498C" w14:textId="77777777">
      <w:pPr>
        <w:spacing w:line="269" w:lineRule="auto"/>
        <w:rPr>
          <w:rFonts w:eastAsia="Calibri"/>
          <w:rtl/>
        </w:rPr>
      </w:pPr>
      <w:r w:rsidRPr="0046320F">
        <w:rPr>
          <w:rFonts w:eastAsia="Calibri" w:hint="cs"/>
          <w:rtl/>
        </w:rPr>
        <w:t>קיימות דרכים מגוונות להפחתת</w:t>
      </w:r>
      <w:r w:rsidRPr="0046320F">
        <w:rPr>
          <w:rFonts w:eastAsia="Calibri"/>
          <w:rtl/>
        </w:rPr>
        <w:t xml:space="preserve"> תסמיני שחיקה</w:t>
      </w:r>
      <w:r w:rsidRPr="0046320F">
        <w:rPr>
          <w:rFonts w:eastAsia="Calibri" w:hint="cs"/>
          <w:rtl/>
        </w:rPr>
        <w:t>, ובהן הטמעת</w:t>
      </w:r>
      <w:r w:rsidRPr="0046320F">
        <w:rPr>
          <w:rFonts w:eastAsia="Calibri"/>
          <w:rtl/>
        </w:rPr>
        <w:t xml:space="preserve"> שיטות </w:t>
      </w:r>
      <w:r w:rsidRPr="0046320F">
        <w:rPr>
          <w:rFonts w:eastAsia="Calibri" w:hint="cs"/>
          <w:rtl/>
        </w:rPr>
        <w:t>גמישות ל</w:t>
      </w:r>
      <w:r w:rsidRPr="0046320F">
        <w:rPr>
          <w:rFonts w:eastAsia="Calibri"/>
          <w:rtl/>
        </w:rPr>
        <w:t xml:space="preserve">ניהול </w:t>
      </w:r>
      <w:r w:rsidRPr="0046320F">
        <w:rPr>
          <w:rFonts w:eastAsia="Calibri" w:hint="cs"/>
          <w:rtl/>
        </w:rPr>
        <w:t>העובדים (לדוגמה, שיתוף עובדים בקביעת המשימות),</w:t>
      </w:r>
      <w:r w:rsidRPr="0046320F">
        <w:rPr>
          <w:rFonts w:eastAsia="Calibri"/>
          <w:rtl/>
        </w:rPr>
        <w:t xml:space="preserve"> שינוי במבנה ה</w:t>
      </w:r>
      <w:r w:rsidRPr="0046320F">
        <w:rPr>
          <w:rFonts w:eastAsia="Calibri" w:hint="cs"/>
          <w:rtl/>
        </w:rPr>
        <w:t xml:space="preserve">תפקיד ובהגדרת המשימות (לדוגמה, הפחתת עומס, הגברת העניין וגיוון), ביצוע פעילויות הפגה לעובדי </w:t>
      </w:r>
      <w:r w:rsidRPr="0046320F">
        <w:rPr>
          <w:rFonts w:eastAsia="Calibri" w:hint="cs"/>
          <w:rtl/>
        </w:rPr>
        <w:t>המש"חים</w:t>
      </w:r>
      <w:r w:rsidRPr="0046320F">
        <w:rPr>
          <w:rFonts w:eastAsia="Calibri" w:hint="cs"/>
          <w:rtl/>
        </w:rPr>
        <w:t>,</w:t>
      </w:r>
      <w:r w:rsidRPr="0046320F">
        <w:rPr>
          <w:rFonts w:eastAsia="Calibri"/>
          <w:rtl/>
        </w:rPr>
        <w:t xml:space="preserve"> ה</w:t>
      </w:r>
      <w:r w:rsidRPr="0046320F">
        <w:rPr>
          <w:rFonts w:eastAsia="Calibri" w:hint="cs"/>
          <w:rtl/>
        </w:rPr>
        <w:t>דרכת</w:t>
      </w:r>
      <w:r w:rsidRPr="0046320F">
        <w:rPr>
          <w:rFonts w:eastAsia="Calibri"/>
          <w:rtl/>
        </w:rPr>
        <w:t xml:space="preserve"> </w:t>
      </w:r>
      <w:r w:rsidRPr="0046320F">
        <w:rPr>
          <w:rFonts w:eastAsia="Calibri" w:hint="cs"/>
          <w:rtl/>
        </w:rPr>
        <w:t>מנהלים</w:t>
      </w:r>
      <w:r w:rsidRPr="0046320F">
        <w:rPr>
          <w:rFonts w:eastAsia="Calibri"/>
          <w:rtl/>
        </w:rPr>
        <w:t xml:space="preserve"> </w:t>
      </w:r>
      <w:r w:rsidRPr="0046320F">
        <w:rPr>
          <w:rFonts w:eastAsia="Calibri" w:hint="cs"/>
          <w:rtl/>
        </w:rPr>
        <w:t>כיצד להגדיל את ה</w:t>
      </w:r>
      <w:r w:rsidRPr="0046320F">
        <w:rPr>
          <w:rFonts w:eastAsia="Calibri"/>
          <w:rtl/>
        </w:rPr>
        <w:t>משאבי</w:t>
      </w:r>
      <w:r w:rsidRPr="0046320F">
        <w:rPr>
          <w:rFonts w:eastAsia="Calibri" w:hint="cs"/>
          <w:rtl/>
        </w:rPr>
        <w:t>ם העומדים לרשות</w:t>
      </w:r>
      <w:r w:rsidRPr="0046320F">
        <w:rPr>
          <w:rFonts w:eastAsia="Calibri"/>
          <w:rtl/>
        </w:rPr>
        <w:t xml:space="preserve"> </w:t>
      </w:r>
      <w:r w:rsidRPr="0046320F">
        <w:rPr>
          <w:rFonts w:eastAsia="Calibri" w:hint="cs"/>
          <w:rtl/>
        </w:rPr>
        <w:t>ה</w:t>
      </w:r>
      <w:r w:rsidRPr="0046320F">
        <w:rPr>
          <w:rFonts w:eastAsia="Calibri"/>
          <w:rtl/>
        </w:rPr>
        <w:t>עובדים</w:t>
      </w:r>
      <w:r w:rsidRPr="0046320F">
        <w:rPr>
          <w:rFonts w:eastAsia="Calibri" w:hint="cs"/>
          <w:rtl/>
        </w:rPr>
        <w:t xml:space="preserve"> (לדוגמה באמצעות הכשרה מקצועית ומתן </w:t>
      </w:r>
      <w:r w:rsidRPr="0046320F">
        <w:rPr>
          <w:rFonts w:eastAsia="Calibri"/>
          <w:rtl/>
        </w:rPr>
        <w:t>תמיכה חברתית</w:t>
      </w:r>
      <w:r w:rsidRPr="0046320F">
        <w:rPr>
          <w:rFonts w:eastAsia="Calibri" w:hint="cs"/>
          <w:rtl/>
        </w:rPr>
        <w:t>),</w:t>
      </w:r>
      <w:r w:rsidRPr="0046320F">
        <w:rPr>
          <w:rFonts w:eastAsia="Calibri"/>
          <w:rtl/>
        </w:rPr>
        <w:t xml:space="preserve"> </w:t>
      </w:r>
      <w:r w:rsidRPr="0046320F">
        <w:rPr>
          <w:rFonts w:eastAsia="Calibri" w:hint="cs"/>
          <w:rtl/>
        </w:rPr>
        <w:t>הדרכת עובדים ב</w:t>
      </w:r>
      <w:r w:rsidRPr="0046320F">
        <w:rPr>
          <w:rFonts w:eastAsia="Calibri"/>
          <w:rtl/>
        </w:rPr>
        <w:t>ש</w:t>
      </w:r>
      <w:r w:rsidRPr="0046320F">
        <w:rPr>
          <w:rFonts w:eastAsia="Calibri" w:hint="cs"/>
          <w:rtl/>
        </w:rPr>
        <w:t>י</w:t>
      </w:r>
      <w:r w:rsidRPr="0046320F">
        <w:rPr>
          <w:rFonts w:eastAsia="Calibri"/>
          <w:rtl/>
        </w:rPr>
        <w:t>פ</w:t>
      </w:r>
      <w:r w:rsidRPr="0046320F">
        <w:rPr>
          <w:rFonts w:eastAsia="Calibri" w:hint="cs"/>
          <w:rtl/>
        </w:rPr>
        <w:t>ו</w:t>
      </w:r>
      <w:r w:rsidRPr="0046320F">
        <w:rPr>
          <w:rFonts w:eastAsia="Calibri"/>
          <w:rtl/>
        </w:rPr>
        <w:t xml:space="preserve">ר </w:t>
      </w:r>
      <w:r w:rsidRPr="0046320F">
        <w:rPr>
          <w:rFonts w:eastAsia="Calibri" w:hint="cs"/>
          <w:rtl/>
        </w:rPr>
        <w:t>מיומנויות</w:t>
      </w:r>
      <w:r w:rsidRPr="0046320F">
        <w:rPr>
          <w:rFonts w:eastAsia="Calibri"/>
          <w:rtl/>
        </w:rPr>
        <w:t xml:space="preserve"> </w:t>
      </w:r>
      <w:r w:rsidRPr="0046320F">
        <w:rPr>
          <w:rFonts w:eastAsia="Calibri" w:hint="cs"/>
          <w:rtl/>
        </w:rPr>
        <w:t>ל</w:t>
      </w:r>
      <w:r w:rsidRPr="0046320F">
        <w:rPr>
          <w:rFonts w:eastAsia="Calibri"/>
          <w:rtl/>
        </w:rPr>
        <w:t>התמודדות</w:t>
      </w:r>
      <w:r w:rsidRPr="0046320F">
        <w:rPr>
          <w:rFonts w:eastAsia="Calibri" w:hint="cs"/>
          <w:rtl/>
        </w:rPr>
        <w:t xml:space="preserve"> עם עומס </w:t>
      </w:r>
      <w:r w:rsidRPr="0046320F">
        <w:rPr>
          <w:rFonts w:eastAsia="Calibri"/>
          <w:rtl/>
        </w:rPr>
        <w:t>ו</w:t>
      </w:r>
      <w:r w:rsidRPr="0046320F">
        <w:rPr>
          <w:rFonts w:eastAsia="Calibri" w:hint="cs"/>
          <w:rtl/>
        </w:rPr>
        <w:t>בשיטות</w:t>
      </w:r>
      <w:r w:rsidRPr="0046320F">
        <w:rPr>
          <w:rFonts w:eastAsia="Calibri"/>
          <w:rtl/>
        </w:rPr>
        <w:t xml:space="preserve"> להרפיה</w:t>
      </w:r>
      <w:r>
        <w:rPr>
          <w:rFonts w:eastAsia="Calibri"/>
          <w:vertAlign w:val="superscript"/>
          <w:rtl/>
        </w:rPr>
        <w:footnoteReference w:id="70"/>
      </w:r>
      <w:r w:rsidRPr="0046320F">
        <w:rPr>
          <w:rFonts w:eastAsia="Calibri"/>
        </w:rPr>
        <w:t>.</w:t>
      </w:r>
    </w:p>
    <w:p w:rsidR="0046320F" w:rsidRPr="0046320F" w:rsidP="00AE3F30" w14:paraId="26046670" w14:textId="77777777">
      <w:pPr>
        <w:spacing w:line="269" w:lineRule="auto"/>
        <w:rPr>
          <w:rFonts w:eastAsia="Calibri"/>
          <w:rtl/>
        </w:rPr>
      </w:pPr>
    </w:p>
    <w:p w:rsidR="0046320F" w:rsidRPr="0046320F" w:rsidP="00AE3F30" w14:paraId="11DAA3B8" w14:textId="77777777">
      <w:pPr>
        <w:keepNext/>
        <w:keepLines/>
        <w:spacing w:line="269" w:lineRule="auto"/>
        <w:outlineLvl w:val="4"/>
        <w:rPr>
          <w:rFonts w:eastAsia="Times New Roman"/>
          <w:bCs/>
          <w:spacing w:val="40"/>
          <w:rtl/>
          <w:lang w:eastAsia="he-IL"/>
        </w:rPr>
      </w:pPr>
      <w:r w:rsidRPr="0046320F">
        <w:rPr>
          <w:rFonts w:eastAsia="Times New Roman" w:hint="cs"/>
          <w:bCs/>
          <w:spacing w:val="40"/>
          <w:rtl/>
          <w:lang w:eastAsia="he-IL"/>
        </w:rPr>
        <w:t>פעילויות הפגה</w:t>
      </w:r>
    </w:p>
    <w:p w:rsidR="0046320F" w:rsidRPr="0046320F" w:rsidP="00AE3F30" w14:paraId="0BC772D5" w14:textId="77777777">
      <w:pPr>
        <w:spacing w:line="269" w:lineRule="auto"/>
        <w:ind w:left="-567"/>
        <w:rPr>
          <w:rFonts w:eastAsia="Calibri"/>
          <w:szCs w:val="20"/>
          <w:rtl/>
          <w:lang w:eastAsia="he-IL"/>
        </w:rPr>
      </w:pPr>
    </w:p>
    <w:p w:rsidR="0046320F" w:rsidRPr="0046320F" w:rsidP="00AE3F30" w14:paraId="7D8D1690" w14:textId="77777777">
      <w:pPr>
        <w:widowControl w:val="0"/>
        <w:spacing w:line="269" w:lineRule="auto"/>
        <w:rPr>
          <w:rFonts w:ascii="David" w:eastAsia="Calibri" w:hAnsi="David"/>
          <w:rtl/>
          <w:lang w:eastAsia="he-IL"/>
        </w:rPr>
      </w:pPr>
      <w:r w:rsidRPr="0046320F">
        <w:rPr>
          <w:rFonts w:ascii="David" w:eastAsia="Calibri" w:hAnsi="David" w:hint="cs"/>
          <w:rtl/>
          <w:lang w:eastAsia="he-IL"/>
        </w:rPr>
        <w:t>אחת הדרכים להפחתת שחיקה היא שימוש בפעילויות הפגה ואוורור לעובדים.</w:t>
      </w:r>
      <w:r w:rsidRPr="0046320F">
        <w:rPr>
          <w:rFonts w:ascii="David" w:eastAsia="Calibri" w:hAnsi="David" w:hint="cs"/>
          <w:rtl/>
        </w:rPr>
        <w:t xml:space="preserve"> </w:t>
      </w:r>
      <w:r w:rsidRPr="0046320F">
        <w:rPr>
          <w:rFonts w:ascii="Rubik" w:eastAsia="Calibri" w:hAnsi="Rubik" w:hint="cs"/>
          <w:shd w:val="clear" w:color="auto" w:fill="FFFFFF"/>
          <w:rtl/>
        </w:rPr>
        <w:t>בסמוך לפרוץ המלחמה ביצע</w:t>
      </w:r>
      <w:r w:rsidRPr="0046320F">
        <w:rPr>
          <w:rFonts w:ascii="Rubik" w:eastAsia="Calibri" w:hAnsi="Rubik"/>
          <w:shd w:val="clear" w:color="auto" w:fill="FFFFFF"/>
          <w:rtl/>
        </w:rPr>
        <w:t xml:space="preserve"> משרד הרווחה</w:t>
      </w:r>
      <w:r w:rsidRPr="0046320F">
        <w:rPr>
          <w:rFonts w:ascii="Rubik" w:eastAsia="Calibri" w:hAnsi="Rubik" w:hint="cs"/>
          <w:shd w:val="clear" w:color="auto" w:fill="FFFFFF"/>
          <w:rtl/>
        </w:rPr>
        <w:t xml:space="preserve"> </w:t>
      </w:r>
      <w:r w:rsidRPr="0046320F">
        <w:rPr>
          <w:rFonts w:ascii="Rubik" w:eastAsia="Calibri" w:hAnsi="Rubik"/>
          <w:shd w:val="clear" w:color="auto" w:fill="FFFFFF"/>
          <w:rtl/>
        </w:rPr>
        <w:t>מחקר</w:t>
      </w:r>
      <w:r w:rsidRPr="0046320F">
        <w:rPr>
          <w:rFonts w:ascii="Rubik" w:eastAsia="Calibri" w:hAnsi="Rubik" w:hint="cs"/>
          <w:shd w:val="clear" w:color="auto" w:fill="FFFFFF"/>
          <w:rtl/>
        </w:rPr>
        <w:t xml:space="preserve"> </w:t>
      </w:r>
      <w:r w:rsidRPr="0046320F">
        <w:rPr>
          <w:rFonts w:ascii="Rubik" w:eastAsia="Calibri" w:hAnsi="Rubik"/>
          <w:shd w:val="clear" w:color="auto" w:fill="FFFFFF"/>
          <w:rtl/>
        </w:rPr>
        <w:t xml:space="preserve">להפקת לקחי ביניים </w:t>
      </w:r>
      <w:r w:rsidRPr="0046320F">
        <w:rPr>
          <w:rFonts w:ascii="Rubik" w:eastAsia="Calibri" w:hAnsi="Rubik" w:hint="cs"/>
          <w:shd w:val="clear" w:color="auto" w:fill="FFFFFF"/>
          <w:rtl/>
        </w:rPr>
        <w:t>בנושא</w:t>
      </w:r>
      <w:r w:rsidRPr="0046320F">
        <w:rPr>
          <w:rFonts w:ascii="Rubik" w:eastAsia="Calibri" w:hAnsi="Rubik"/>
          <w:shd w:val="clear" w:color="auto" w:fill="FFFFFF"/>
          <w:rtl/>
        </w:rPr>
        <w:t xml:space="preserve"> </w:t>
      </w:r>
      <w:r w:rsidRPr="0046320F">
        <w:rPr>
          <w:rFonts w:ascii="Rubik" w:eastAsia="Calibri" w:hAnsi="Rubik" w:hint="cs"/>
          <w:shd w:val="clear" w:color="auto" w:fill="FFFFFF"/>
          <w:rtl/>
        </w:rPr>
        <w:t>תפקודם של</w:t>
      </w:r>
      <w:r w:rsidRPr="0046320F">
        <w:rPr>
          <w:rFonts w:ascii="Rubik" w:eastAsia="Calibri" w:hAnsi="Rubik"/>
          <w:shd w:val="clear" w:color="auto" w:fill="FFFFFF"/>
          <w:rtl/>
        </w:rPr>
        <w:t xml:space="preserve"> המשרד ושירותי הרווחה במלחמה</w:t>
      </w:r>
      <w:r w:rsidRPr="0046320F">
        <w:rPr>
          <w:rFonts w:ascii="Rubik" w:eastAsia="Calibri" w:hAnsi="Rubik" w:hint="cs"/>
          <w:shd w:val="clear" w:color="auto" w:fill="FFFFFF"/>
          <w:rtl/>
        </w:rPr>
        <w:t>. המחקר נועד</w:t>
      </w:r>
      <w:r w:rsidRPr="0046320F">
        <w:rPr>
          <w:rFonts w:ascii="Rubik" w:eastAsia="Calibri" w:hAnsi="Rubik"/>
          <w:shd w:val="clear" w:color="auto" w:fill="FFFFFF"/>
          <w:rtl/>
        </w:rPr>
        <w:t xml:space="preserve"> </w:t>
      </w:r>
      <w:r w:rsidRPr="0046320F">
        <w:rPr>
          <w:rFonts w:ascii="Rubik" w:eastAsia="Calibri" w:hAnsi="Rubik" w:hint="cs"/>
          <w:shd w:val="clear" w:color="auto" w:fill="FFFFFF"/>
          <w:rtl/>
        </w:rPr>
        <w:t>לאתר</w:t>
      </w:r>
      <w:r w:rsidRPr="0046320F">
        <w:rPr>
          <w:rFonts w:ascii="Rubik" w:eastAsia="Calibri" w:hAnsi="Rubik"/>
          <w:shd w:val="clear" w:color="auto" w:fill="FFFFFF"/>
          <w:rtl/>
        </w:rPr>
        <w:t xml:space="preserve"> חסמים המקשים על </w:t>
      </w:r>
      <w:r w:rsidRPr="0046320F">
        <w:rPr>
          <w:rFonts w:ascii="Rubik" w:eastAsia="Calibri" w:hAnsi="Rubik" w:hint="cs"/>
          <w:shd w:val="clear" w:color="auto" w:fill="FFFFFF"/>
          <w:rtl/>
        </w:rPr>
        <w:t>עו"סים</w:t>
      </w:r>
      <w:r w:rsidRPr="0046320F">
        <w:rPr>
          <w:rFonts w:ascii="Rubik" w:eastAsia="Calibri" w:hAnsi="Rubik" w:hint="cs"/>
          <w:shd w:val="clear" w:color="auto" w:fill="FFFFFF"/>
          <w:rtl/>
        </w:rPr>
        <w:t xml:space="preserve"> לספק </w:t>
      </w:r>
      <w:r w:rsidRPr="0046320F">
        <w:rPr>
          <w:rFonts w:ascii="Rubik" w:eastAsia="Calibri" w:hAnsi="Rubik"/>
          <w:shd w:val="clear" w:color="auto" w:fill="FFFFFF"/>
          <w:rtl/>
        </w:rPr>
        <w:t xml:space="preserve">שירותים </w:t>
      </w:r>
      <w:r w:rsidRPr="0046320F">
        <w:rPr>
          <w:rFonts w:ascii="Rubik" w:eastAsia="Calibri" w:hAnsi="Rubik" w:hint="cs"/>
          <w:shd w:val="clear" w:color="auto" w:fill="FFFFFF"/>
          <w:rtl/>
        </w:rPr>
        <w:t>באופן המיטבי</w:t>
      </w:r>
      <w:r w:rsidRPr="0046320F">
        <w:rPr>
          <w:rFonts w:ascii="Rubik" w:eastAsia="Calibri" w:hAnsi="Rubik"/>
          <w:shd w:val="clear" w:color="auto" w:fill="FFFFFF"/>
          <w:rtl/>
        </w:rPr>
        <w:t xml:space="preserve"> </w:t>
      </w:r>
      <w:r w:rsidRPr="0046320F">
        <w:rPr>
          <w:rFonts w:ascii="Rubik" w:eastAsia="Calibri" w:hAnsi="Rubik" w:hint="cs"/>
          <w:shd w:val="clear" w:color="auto" w:fill="FFFFFF"/>
          <w:rtl/>
        </w:rPr>
        <w:t>ולזהות</w:t>
      </w:r>
      <w:r w:rsidRPr="0046320F">
        <w:rPr>
          <w:rFonts w:ascii="Rubik" w:eastAsia="Calibri" w:hAnsi="Rubik"/>
          <w:shd w:val="clear" w:color="auto" w:fill="FFFFFF"/>
          <w:rtl/>
        </w:rPr>
        <w:t xml:space="preserve"> מכשולים העומדים </w:t>
      </w:r>
      <w:r w:rsidRPr="0046320F">
        <w:rPr>
          <w:rFonts w:ascii="Rubik" w:eastAsia="Calibri" w:hAnsi="Rubik" w:hint="cs"/>
          <w:shd w:val="clear" w:color="auto" w:fill="FFFFFF"/>
          <w:rtl/>
        </w:rPr>
        <w:t>ל</w:t>
      </w:r>
      <w:r w:rsidRPr="0046320F">
        <w:rPr>
          <w:rFonts w:ascii="Rubik" w:eastAsia="Calibri" w:hAnsi="Rubik"/>
          <w:shd w:val="clear" w:color="auto" w:fill="FFFFFF"/>
          <w:rtl/>
        </w:rPr>
        <w:t xml:space="preserve">פני העובדים בביצוע תפקידם </w:t>
      </w:r>
      <w:r w:rsidRPr="0046320F">
        <w:rPr>
          <w:rFonts w:ascii="Rubik" w:eastAsia="Calibri" w:hAnsi="Rubik" w:hint="cs"/>
          <w:shd w:val="clear" w:color="auto" w:fill="FFFFFF"/>
          <w:rtl/>
        </w:rPr>
        <w:t>כדי לסייע בטיוב</w:t>
      </w:r>
      <w:r w:rsidRPr="0046320F">
        <w:rPr>
          <w:rFonts w:ascii="Rubik" w:eastAsia="Calibri" w:hAnsi="Rubik"/>
          <w:shd w:val="clear" w:color="auto" w:fill="FFFFFF"/>
          <w:rtl/>
        </w:rPr>
        <w:t xml:space="preserve"> עבודתם</w:t>
      </w:r>
      <w:r w:rsidRPr="0046320F">
        <w:rPr>
          <w:rFonts w:ascii="Rubik" w:eastAsia="Calibri" w:hAnsi="Rubik" w:hint="cs"/>
          <w:shd w:val="clear" w:color="auto" w:fill="FFFFFF"/>
          <w:rtl/>
        </w:rPr>
        <w:t>.</w:t>
      </w:r>
      <w:r w:rsidRPr="0046320F">
        <w:rPr>
          <w:rFonts w:ascii="David" w:eastAsia="Calibri" w:hAnsi="David" w:hint="cs"/>
          <w:rtl/>
          <w:lang w:eastAsia="he-IL"/>
        </w:rPr>
        <w:t xml:space="preserve"> אחת ההמלצות שהתבססו על ממצאי המחקר </w:t>
      </w:r>
      <w:r w:rsidRPr="0046320F">
        <w:rPr>
          <w:rFonts w:ascii="Rubik" w:eastAsia="Calibri" w:hAnsi="Rubik" w:hint="cs"/>
          <w:shd w:val="clear" w:color="auto" w:fill="FFFFFF"/>
          <w:rtl/>
        </w:rPr>
        <w:t xml:space="preserve">היא </w:t>
      </w:r>
      <w:r w:rsidRPr="0046320F">
        <w:rPr>
          <w:rFonts w:ascii="David" w:eastAsia="Calibri" w:hAnsi="David" w:hint="cs"/>
          <w:shd w:val="clear" w:color="auto" w:fill="FFFFFF"/>
          <w:rtl/>
        </w:rPr>
        <w:t>שנדרשת תמיכה</w:t>
      </w:r>
      <w:r w:rsidRPr="0046320F">
        <w:rPr>
          <w:rFonts w:ascii="Rubik" w:eastAsia="Calibri" w:hAnsi="Rubik"/>
          <w:shd w:val="clear" w:color="auto" w:fill="FFFFFF"/>
          <w:rtl/>
        </w:rPr>
        <w:t xml:space="preserve"> </w:t>
      </w:r>
      <w:r w:rsidRPr="0046320F">
        <w:rPr>
          <w:rFonts w:ascii="David" w:eastAsia="Calibri" w:hAnsi="David" w:hint="cs"/>
          <w:shd w:val="clear" w:color="auto" w:fill="FFFFFF"/>
          <w:rtl/>
        </w:rPr>
        <w:t>לעובדים</w:t>
      </w:r>
      <w:r w:rsidRPr="0046320F">
        <w:rPr>
          <w:rFonts w:ascii="Rubik" w:eastAsia="Calibri" w:hAnsi="Rubik"/>
          <w:shd w:val="clear" w:color="auto" w:fill="FFFFFF"/>
          <w:rtl/>
        </w:rPr>
        <w:t xml:space="preserve"> </w:t>
      </w:r>
      <w:r w:rsidRPr="0046320F">
        <w:rPr>
          <w:rFonts w:ascii="David" w:eastAsia="Calibri" w:hAnsi="David" w:hint="cs"/>
          <w:shd w:val="clear" w:color="auto" w:fill="FFFFFF"/>
          <w:rtl/>
        </w:rPr>
        <w:t>שחווים</w:t>
      </w:r>
      <w:r w:rsidRPr="0046320F">
        <w:rPr>
          <w:rFonts w:ascii="Rubik" w:eastAsia="Calibri" w:hAnsi="Rubik"/>
          <w:shd w:val="clear" w:color="auto" w:fill="FFFFFF"/>
          <w:rtl/>
        </w:rPr>
        <w:t xml:space="preserve"> </w:t>
      </w:r>
      <w:r w:rsidRPr="0046320F">
        <w:rPr>
          <w:rFonts w:ascii="David" w:eastAsia="Calibri" w:hAnsi="David" w:hint="cs"/>
          <w:shd w:val="clear" w:color="auto" w:fill="FFFFFF"/>
          <w:rtl/>
        </w:rPr>
        <w:t>קשיים</w:t>
      </w:r>
      <w:r w:rsidRPr="0046320F">
        <w:rPr>
          <w:rFonts w:ascii="Rubik" w:eastAsia="Calibri" w:hAnsi="Rubik" w:hint="cs"/>
          <w:shd w:val="clear" w:color="auto" w:fill="FFFFFF"/>
          <w:rtl/>
        </w:rPr>
        <w:t xml:space="preserve"> </w:t>
      </w:r>
      <w:r w:rsidRPr="0046320F">
        <w:rPr>
          <w:rFonts w:ascii="David" w:eastAsia="Calibri" w:hAnsi="David" w:hint="cs"/>
          <w:shd w:val="clear" w:color="auto" w:fill="FFFFFF"/>
          <w:rtl/>
        </w:rPr>
        <w:t>רגשיים, כגון</w:t>
      </w:r>
      <w:r w:rsidRPr="0046320F">
        <w:rPr>
          <w:rFonts w:ascii="Rubik" w:eastAsia="Calibri" w:hAnsi="Rubik" w:hint="cs"/>
          <w:shd w:val="clear" w:color="auto" w:fill="FFFFFF"/>
          <w:rtl/>
        </w:rPr>
        <w:t xml:space="preserve"> </w:t>
      </w:r>
      <w:r w:rsidRPr="0046320F">
        <w:rPr>
          <w:rFonts w:ascii="David" w:eastAsia="Calibri" w:hAnsi="David" w:hint="cs"/>
          <w:shd w:val="clear" w:color="auto" w:fill="FFFFFF"/>
          <w:rtl/>
        </w:rPr>
        <w:t>תמיכה</w:t>
      </w:r>
      <w:r w:rsidRPr="0046320F">
        <w:rPr>
          <w:rFonts w:ascii="Rubik" w:eastAsia="Calibri" w:hAnsi="Rubik"/>
          <w:shd w:val="clear" w:color="auto" w:fill="FFFFFF"/>
          <w:rtl/>
        </w:rPr>
        <w:t xml:space="preserve"> </w:t>
      </w:r>
      <w:r w:rsidRPr="0046320F">
        <w:rPr>
          <w:rFonts w:ascii="David" w:eastAsia="Calibri" w:hAnsi="David" w:hint="cs"/>
          <w:shd w:val="clear" w:color="auto" w:fill="FFFFFF"/>
          <w:rtl/>
        </w:rPr>
        <w:t>רגשית</w:t>
      </w:r>
      <w:r w:rsidRPr="0046320F">
        <w:rPr>
          <w:rFonts w:ascii="Rubik" w:eastAsia="Calibri" w:hAnsi="Rubik"/>
          <w:shd w:val="clear" w:color="auto" w:fill="FFFFFF"/>
          <w:rtl/>
        </w:rPr>
        <w:t xml:space="preserve"> </w:t>
      </w:r>
      <w:r w:rsidRPr="0046320F">
        <w:rPr>
          <w:rFonts w:ascii="David" w:eastAsia="Calibri" w:hAnsi="David" w:hint="cs"/>
          <w:shd w:val="clear" w:color="auto" w:fill="FFFFFF"/>
          <w:rtl/>
        </w:rPr>
        <w:t>ומקצועית</w:t>
      </w:r>
      <w:r w:rsidRPr="0046320F">
        <w:rPr>
          <w:rFonts w:ascii="Rubik" w:eastAsia="Calibri" w:hAnsi="Rubik"/>
          <w:shd w:val="clear" w:color="auto" w:fill="FFFFFF"/>
          <w:rtl/>
        </w:rPr>
        <w:t xml:space="preserve"> </w:t>
      </w:r>
      <w:r w:rsidRPr="0046320F">
        <w:rPr>
          <w:rFonts w:ascii="David" w:eastAsia="Calibri" w:hAnsi="David" w:hint="cs"/>
          <w:shd w:val="clear" w:color="auto" w:fill="FFFFFF"/>
          <w:rtl/>
        </w:rPr>
        <w:t>לטיפ</w:t>
      </w:r>
      <w:r w:rsidRPr="0046320F">
        <w:rPr>
          <w:rFonts w:ascii="Rubik" w:eastAsia="Calibri" w:hAnsi="Rubik"/>
          <w:shd w:val="clear" w:color="auto" w:fill="FFFFFF"/>
          <w:rtl/>
        </w:rPr>
        <w:t>ול בשחיקה ו</w:t>
      </w:r>
      <w:r w:rsidRPr="0046320F">
        <w:rPr>
          <w:rFonts w:ascii="Rubik" w:eastAsia="Calibri" w:hAnsi="Rubik" w:hint="cs"/>
          <w:shd w:val="clear" w:color="auto" w:fill="FFFFFF"/>
          <w:rtl/>
        </w:rPr>
        <w:t>ב</w:t>
      </w:r>
      <w:r w:rsidRPr="0046320F">
        <w:rPr>
          <w:rFonts w:ascii="Rubik" w:eastAsia="Calibri" w:hAnsi="Rubik"/>
          <w:shd w:val="clear" w:color="auto" w:fill="FFFFFF"/>
          <w:rtl/>
        </w:rPr>
        <w:t>טראומטיזציה משנית</w:t>
      </w:r>
      <w:r w:rsidRPr="0046320F">
        <w:rPr>
          <w:rFonts w:ascii="Rubik" w:eastAsia="Calibri" w:hAnsi="Rubik" w:hint="cs"/>
          <w:shd w:val="clear" w:color="auto" w:fill="FFFFFF"/>
          <w:rtl/>
        </w:rPr>
        <w:t xml:space="preserve">, ובכלל זה יש לקיים </w:t>
      </w:r>
      <w:r w:rsidRPr="0046320F">
        <w:rPr>
          <w:rFonts w:ascii="Rubik" w:eastAsia="Calibri" w:hAnsi="Rubik"/>
          <w:shd w:val="clear" w:color="auto" w:fill="FFFFFF"/>
          <w:rtl/>
        </w:rPr>
        <w:t>פעילויות</w:t>
      </w:r>
      <w:r w:rsidRPr="0046320F">
        <w:rPr>
          <w:rFonts w:ascii="Rubik" w:eastAsia="Calibri" w:hAnsi="Rubik" w:hint="cs"/>
          <w:shd w:val="clear" w:color="auto" w:fill="FFFFFF"/>
          <w:rtl/>
        </w:rPr>
        <w:t xml:space="preserve"> </w:t>
      </w:r>
      <w:r w:rsidRPr="0046320F">
        <w:rPr>
          <w:rFonts w:ascii="Rubik" w:eastAsia="Calibri" w:hAnsi="Rubik"/>
          <w:shd w:val="clear" w:color="auto" w:fill="FFFFFF"/>
          <w:rtl/>
        </w:rPr>
        <w:t>הפגה עבור העובדים</w:t>
      </w:r>
      <w:r>
        <w:rPr>
          <w:rFonts w:eastAsia="Times New Roman"/>
          <w:b/>
          <w:sz w:val="24"/>
          <w:vertAlign w:val="superscript"/>
          <w:rtl/>
        </w:rPr>
        <w:footnoteReference w:id="71"/>
      </w:r>
      <w:r w:rsidRPr="0046320F">
        <w:rPr>
          <w:rFonts w:ascii="Rubik" w:eastAsia="Calibri" w:hAnsi="Rubik" w:hint="cs"/>
          <w:shd w:val="clear" w:color="auto" w:fill="FFFFFF"/>
          <w:rtl/>
        </w:rPr>
        <w:t xml:space="preserve">. </w:t>
      </w:r>
    </w:p>
    <w:p w:rsidR="0046320F" w:rsidRPr="0046320F" w:rsidP="00AE3F30" w14:paraId="28A79391" w14:textId="77777777">
      <w:pPr>
        <w:spacing w:line="269" w:lineRule="auto"/>
        <w:ind w:left="-567"/>
        <w:rPr>
          <w:rFonts w:eastAsia="Calibri"/>
          <w:szCs w:val="20"/>
          <w:rtl/>
          <w:lang w:eastAsia="he-IL"/>
        </w:rPr>
      </w:pPr>
    </w:p>
    <w:p w:rsidR="0046320F" w:rsidRPr="0046320F" w:rsidP="00AE3F30" w14:paraId="3FD4E1E4" w14:textId="77777777">
      <w:pPr>
        <w:widowControl w:val="0"/>
        <w:spacing w:line="269" w:lineRule="auto"/>
        <w:rPr>
          <w:rFonts w:ascii="David" w:eastAsia="Calibri" w:hAnsi="David"/>
          <w:rtl/>
          <w:lang w:eastAsia="he-IL"/>
        </w:rPr>
      </w:pPr>
      <w:r w:rsidRPr="0046320F">
        <w:rPr>
          <w:rFonts w:ascii="David" w:eastAsia="Calibri" w:hAnsi="David" w:hint="cs"/>
          <w:rtl/>
          <w:lang w:eastAsia="he-IL"/>
        </w:rPr>
        <w:t>במסגרת פעולות</w:t>
      </w:r>
      <w:r w:rsidRPr="0046320F">
        <w:rPr>
          <w:rFonts w:ascii="David" w:eastAsia="Calibri" w:hAnsi="David"/>
          <w:rtl/>
          <w:lang w:eastAsia="he-IL"/>
        </w:rPr>
        <w:t xml:space="preserve"> משרד </w:t>
      </w:r>
      <w:r w:rsidRPr="0046320F">
        <w:rPr>
          <w:rFonts w:ascii="David" w:eastAsia="Calibri" w:hAnsi="David" w:hint="cs"/>
          <w:rtl/>
          <w:lang w:eastAsia="he-IL"/>
        </w:rPr>
        <w:t xml:space="preserve">הרווחה </w:t>
      </w:r>
      <w:r w:rsidRPr="0046320F">
        <w:rPr>
          <w:rFonts w:ascii="David" w:eastAsia="Calibri" w:hAnsi="David"/>
          <w:rtl/>
          <w:lang w:eastAsia="he-IL"/>
        </w:rPr>
        <w:t>לסי</w:t>
      </w:r>
      <w:r w:rsidRPr="0046320F">
        <w:rPr>
          <w:rFonts w:ascii="David" w:eastAsia="Calibri" w:hAnsi="David" w:hint="cs"/>
          <w:rtl/>
          <w:lang w:eastAsia="he-IL"/>
        </w:rPr>
        <w:t>ו</w:t>
      </w:r>
      <w:r w:rsidRPr="0046320F">
        <w:rPr>
          <w:rFonts w:ascii="David" w:eastAsia="Calibri" w:hAnsi="David"/>
          <w:rtl/>
          <w:lang w:eastAsia="he-IL"/>
        </w:rPr>
        <w:t xml:space="preserve">ע </w:t>
      </w:r>
      <w:r w:rsidRPr="0046320F">
        <w:rPr>
          <w:rFonts w:ascii="David" w:eastAsia="Calibri" w:hAnsi="David"/>
          <w:rtl/>
          <w:lang w:eastAsia="he-IL"/>
        </w:rPr>
        <w:t>למ</w:t>
      </w:r>
      <w:r w:rsidRPr="0046320F">
        <w:rPr>
          <w:rFonts w:ascii="David" w:eastAsia="Calibri" w:hAnsi="David" w:hint="cs"/>
          <w:rtl/>
          <w:lang w:eastAsia="he-IL"/>
        </w:rPr>
        <w:t>ש"</w:t>
      </w:r>
      <w:r w:rsidRPr="0046320F">
        <w:rPr>
          <w:rFonts w:ascii="David" w:eastAsia="Calibri" w:hAnsi="David"/>
          <w:rtl/>
          <w:lang w:eastAsia="he-IL"/>
        </w:rPr>
        <w:t>חים</w:t>
      </w:r>
      <w:r w:rsidRPr="0046320F">
        <w:rPr>
          <w:rFonts w:ascii="David" w:eastAsia="Calibri" w:hAnsi="David"/>
          <w:rtl/>
          <w:lang w:eastAsia="he-IL"/>
        </w:rPr>
        <w:t xml:space="preserve"> </w:t>
      </w:r>
      <w:r w:rsidRPr="0046320F">
        <w:rPr>
          <w:rFonts w:ascii="David" w:eastAsia="Calibri" w:hAnsi="David" w:hint="cs"/>
          <w:rtl/>
          <w:lang w:eastAsia="he-IL"/>
        </w:rPr>
        <w:t xml:space="preserve">בשימור </w:t>
      </w:r>
      <w:r w:rsidRPr="0046320F">
        <w:rPr>
          <w:rFonts w:ascii="David" w:eastAsia="Calibri" w:hAnsi="David" w:hint="cs"/>
          <w:rtl/>
          <w:lang w:eastAsia="he-IL"/>
        </w:rPr>
        <w:t>עו"סים</w:t>
      </w:r>
      <w:r w:rsidRPr="0046320F">
        <w:rPr>
          <w:rFonts w:ascii="David" w:eastAsia="Calibri" w:hAnsi="David" w:hint="cs"/>
          <w:rtl/>
          <w:lang w:eastAsia="he-IL"/>
        </w:rPr>
        <w:t xml:space="preserve"> ובהתמודדות עם השפעות המלחמה</w:t>
      </w:r>
      <w:r w:rsidRPr="0046320F">
        <w:rPr>
          <w:rFonts w:ascii="David" w:eastAsia="Calibri" w:hAnsi="David"/>
          <w:rtl/>
          <w:lang w:eastAsia="he-IL"/>
        </w:rPr>
        <w:t xml:space="preserve"> </w:t>
      </w:r>
      <w:r w:rsidRPr="0046320F">
        <w:rPr>
          <w:rFonts w:ascii="David" w:eastAsia="Calibri" w:hAnsi="David" w:hint="cs"/>
          <w:rtl/>
          <w:lang w:eastAsia="he-IL"/>
        </w:rPr>
        <w:t xml:space="preserve">הוא הקצה להם תקציב מיוחד </w:t>
      </w:r>
      <w:r w:rsidRPr="0046320F">
        <w:rPr>
          <w:rFonts w:ascii="David" w:eastAsia="Calibri" w:hAnsi="David" w:hint="cs"/>
          <w:rtl/>
        </w:rPr>
        <w:t>לפעילויות הפגה, באמצעות ס</w:t>
      </w:r>
      <w:r w:rsidRPr="0046320F">
        <w:rPr>
          <w:rFonts w:ascii="David" w:eastAsia="Calibri" w:hAnsi="David"/>
          <w:rtl/>
        </w:rPr>
        <w:t>ל</w:t>
      </w:r>
      <w:r w:rsidRPr="0046320F">
        <w:rPr>
          <w:rFonts w:ascii="David" w:eastAsia="Calibri" w:hAnsi="David" w:hint="cs"/>
          <w:rtl/>
        </w:rPr>
        <w:t xml:space="preserve"> לכידות. התקציב נועד </w:t>
      </w:r>
      <w:r w:rsidRPr="0046320F">
        <w:rPr>
          <w:rFonts w:ascii="David" w:eastAsia="Calibri" w:hAnsi="David" w:hint="cs"/>
          <w:rtl/>
          <w:lang w:eastAsia="he-IL"/>
        </w:rPr>
        <w:t xml:space="preserve">לשיפור הלכידות ותחושת השייכות </w:t>
      </w:r>
      <w:r w:rsidRPr="0046320F">
        <w:rPr>
          <w:rFonts w:ascii="David" w:eastAsia="Calibri" w:hAnsi="David"/>
          <w:rtl/>
        </w:rPr>
        <w:t xml:space="preserve">של העובדים </w:t>
      </w:r>
      <w:r w:rsidRPr="0046320F">
        <w:rPr>
          <w:rFonts w:ascii="David" w:eastAsia="Calibri" w:hAnsi="David"/>
          <w:rtl/>
        </w:rPr>
        <w:t>במש"ח</w:t>
      </w:r>
      <w:r w:rsidRPr="0046320F">
        <w:rPr>
          <w:rFonts w:ascii="David" w:eastAsia="Calibri" w:hAnsi="David" w:hint="cs"/>
          <w:rtl/>
        </w:rPr>
        <w:t>,</w:t>
      </w:r>
      <w:r w:rsidRPr="0046320F">
        <w:rPr>
          <w:rFonts w:ascii="David" w:eastAsia="Calibri" w:hAnsi="David"/>
          <w:rtl/>
        </w:rPr>
        <w:t xml:space="preserve"> </w:t>
      </w:r>
      <w:r w:rsidRPr="0046320F">
        <w:rPr>
          <w:rFonts w:ascii="David" w:eastAsia="Calibri" w:hAnsi="David" w:hint="cs"/>
          <w:rtl/>
        </w:rPr>
        <w:t xml:space="preserve">וזאת באמצעות </w:t>
      </w:r>
      <w:r w:rsidRPr="0046320F">
        <w:rPr>
          <w:rFonts w:ascii="David" w:eastAsia="Calibri" w:hAnsi="David"/>
          <w:rtl/>
        </w:rPr>
        <w:t xml:space="preserve">סדנאות מקצועיות, פעילויות הפגה (למשל לאחר </w:t>
      </w:r>
      <w:r w:rsidRPr="0046320F">
        <w:rPr>
          <w:rFonts w:ascii="David" w:eastAsia="Calibri" w:hAnsi="David" w:hint="cs"/>
          <w:rtl/>
        </w:rPr>
        <w:t xml:space="preserve">התרחשותם של </w:t>
      </w:r>
      <w:r w:rsidRPr="0046320F">
        <w:rPr>
          <w:rFonts w:ascii="David" w:eastAsia="Calibri" w:hAnsi="David"/>
          <w:rtl/>
        </w:rPr>
        <w:t>אירועי חירום),</w:t>
      </w:r>
      <w:r w:rsidRPr="0046320F">
        <w:rPr>
          <w:rFonts w:ascii="David" w:eastAsia="Calibri" w:hAnsi="David" w:hint="cs"/>
          <w:rtl/>
        </w:rPr>
        <w:t xml:space="preserve"> פעילויות לגיבוש העובדים,</w:t>
      </w:r>
      <w:r w:rsidRPr="0046320F">
        <w:rPr>
          <w:rFonts w:ascii="David" w:eastAsia="Calibri" w:hAnsi="David"/>
          <w:rtl/>
        </w:rPr>
        <w:t xml:space="preserve"> </w:t>
      </w:r>
      <w:r w:rsidRPr="0046320F">
        <w:rPr>
          <w:rFonts w:ascii="David" w:eastAsia="Calibri" w:hAnsi="David" w:hint="cs"/>
          <w:rtl/>
        </w:rPr>
        <w:t xml:space="preserve">אמצעים </w:t>
      </w:r>
      <w:r w:rsidRPr="0046320F">
        <w:rPr>
          <w:rFonts w:ascii="David" w:eastAsia="Calibri" w:hAnsi="David" w:hint="cs"/>
          <w:rtl/>
        </w:rPr>
        <w:t>ל</w:t>
      </w:r>
      <w:r w:rsidRPr="0046320F">
        <w:rPr>
          <w:rFonts w:ascii="David" w:eastAsia="Calibri" w:hAnsi="David"/>
          <w:rtl/>
        </w:rPr>
        <w:t>שיפור סביבת העבודה הפיזית וייעוץ ארגוני</w:t>
      </w:r>
      <w:r w:rsidRPr="0046320F">
        <w:rPr>
          <w:rFonts w:ascii="David" w:eastAsia="Calibri" w:hAnsi="David" w:hint="cs"/>
          <w:rtl/>
        </w:rPr>
        <w:t>-</w:t>
      </w:r>
      <w:r w:rsidRPr="0046320F">
        <w:rPr>
          <w:rFonts w:ascii="David" w:eastAsia="Calibri" w:hAnsi="David"/>
          <w:rtl/>
        </w:rPr>
        <w:t xml:space="preserve">אסטרטגי למנהל </w:t>
      </w:r>
      <w:r w:rsidRPr="0046320F">
        <w:rPr>
          <w:rFonts w:ascii="David" w:eastAsia="Calibri" w:hAnsi="David"/>
          <w:rtl/>
        </w:rPr>
        <w:t>המש"ח</w:t>
      </w:r>
      <w:r w:rsidRPr="0046320F">
        <w:rPr>
          <w:rFonts w:ascii="David" w:eastAsia="Calibri" w:hAnsi="David"/>
          <w:rtl/>
        </w:rPr>
        <w:t xml:space="preserve"> בסוגיות הנוגעות לחיזוק יחידתו.</w:t>
      </w:r>
    </w:p>
    <w:p w:rsidR="0046320F" w:rsidRPr="0046320F" w:rsidP="00AE3F30" w14:paraId="64EAB4DA" w14:textId="77777777">
      <w:pPr>
        <w:spacing w:line="269" w:lineRule="auto"/>
        <w:ind w:left="-567"/>
        <w:rPr>
          <w:rFonts w:eastAsia="Calibri"/>
          <w:szCs w:val="20"/>
          <w:rtl/>
          <w:lang w:eastAsia="he-IL"/>
        </w:rPr>
      </w:pPr>
    </w:p>
    <w:p w:rsidR="0046320F" w:rsidRPr="0046320F" w:rsidP="00AE3F30" w14:paraId="1B2904E9" w14:textId="77777777">
      <w:pPr>
        <w:widowControl w:val="0"/>
        <w:spacing w:line="269" w:lineRule="auto"/>
        <w:rPr>
          <w:rFonts w:eastAsia="Times New Roman"/>
          <w:rtl/>
          <w:lang w:eastAsia="he-IL"/>
        </w:rPr>
      </w:pPr>
      <w:r w:rsidRPr="0046320F">
        <w:rPr>
          <w:rFonts w:ascii="David" w:eastAsia="Calibri" w:hAnsi="David" w:hint="cs"/>
          <w:rtl/>
          <w:lang w:eastAsia="he-IL"/>
        </w:rPr>
        <w:t xml:space="preserve">התקציב שהקצה משרד הרווחה לרשויות המקומיות עבור סל הלכידות בשנת 2024 הסתכם ב-6.667 מיליון ש"ח (שמהם מומשו </w:t>
      </w:r>
      <w:r w:rsidRPr="0046320F">
        <w:rPr>
          <w:rFonts w:ascii="David" w:eastAsia="Calibri" w:hAnsi="David"/>
          <w:rtl/>
          <w:lang w:eastAsia="he-IL"/>
        </w:rPr>
        <w:t>3.6 מיליון ש"ח</w:t>
      </w:r>
      <w:r w:rsidRPr="0046320F">
        <w:rPr>
          <w:rFonts w:ascii="David" w:eastAsia="Calibri" w:hAnsi="David" w:hint="cs"/>
          <w:rtl/>
          <w:lang w:eastAsia="he-IL"/>
        </w:rPr>
        <w:t xml:space="preserve">), </w:t>
      </w:r>
      <w:r w:rsidRPr="0046320F">
        <w:rPr>
          <w:rFonts w:eastAsia="Times New Roman" w:hint="cs"/>
          <w:rtl/>
          <w:lang w:eastAsia="he-IL"/>
        </w:rPr>
        <w:t>ובשנת 2025 - ב-4 מיליון</w:t>
      </w:r>
      <w:r w:rsidRPr="0046320F">
        <w:rPr>
          <w:rFonts w:ascii="David" w:eastAsia="Calibri" w:hAnsi="David" w:hint="cs"/>
          <w:rtl/>
          <w:lang w:eastAsia="he-IL"/>
        </w:rPr>
        <w:t xml:space="preserve"> ש"ח</w:t>
      </w:r>
      <w:r w:rsidRPr="0046320F">
        <w:rPr>
          <w:rFonts w:ascii="David" w:eastAsia="Calibri" w:hAnsi="David"/>
          <w:rtl/>
          <w:lang w:eastAsia="he-IL"/>
        </w:rPr>
        <w:t xml:space="preserve"> </w:t>
      </w:r>
      <w:r w:rsidRPr="0046320F">
        <w:rPr>
          <w:rFonts w:ascii="David" w:eastAsia="Calibri" w:hAnsi="David" w:hint="cs"/>
          <w:rtl/>
          <w:lang w:eastAsia="he-IL"/>
        </w:rPr>
        <w:t>(ש</w:t>
      </w:r>
      <w:r w:rsidRPr="0046320F">
        <w:rPr>
          <w:rFonts w:ascii="David" w:eastAsia="Calibri" w:hAnsi="David"/>
          <w:rtl/>
          <w:lang w:eastAsia="he-IL"/>
        </w:rPr>
        <w:t>מהם מומשו 3.3 מיליון ש"ח</w:t>
      </w:r>
      <w:r w:rsidRPr="0046320F">
        <w:rPr>
          <w:rFonts w:ascii="David" w:eastAsia="Calibri" w:hAnsi="David" w:hint="cs"/>
          <w:rtl/>
          <w:lang w:eastAsia="he-IL"/>
        </w:rPr>
        <w:t>)</w:t>
      </w:r>
      <w:r>
        <w:rPr>
          <w:rFonts w:ascii="David" w:eastAsia="Calibri" w:hAnsi="David"/>
          <w:vertAlign w:val="superscript"/>
          <w:rtl/>
          <w:lang w:eastAsia="he-IL"/>
        </w:rPr>
        <w:footnoteReference w:id="72"/>
      </w:r>
      <w:r w:rsidRPr="0046320F">
        <w:rPr>
          <w:rFonts w:ascii="David" w:eastAsia="Calibri" w:hAnsi="David" w:hint="cs"/>
          <w:rtl/>
          <w:lang w:eastAsia="he-IL"/>
        </w:rPr>
        <w:t>. בנוסחה להקצאת סל הלכידות לרשויות המקומיות משוקללים משתנים אלה: מספר</w:t>
      </w:r>
      <w:r w:rsidRPr="0046320F">
        <w:rPr>
          <w:rFonts w:ascii="David" w:eastAsia="Calibri" w:hAnsi="David"/>
          <w:rtl/>
          <w:lang w:eastAsia="he-IL"/>
        </w:rPr>
        <w:t xml:space="preserve"> </w:t>
      </w:r>
      <w:r w:rsidRPr="0046320F">
        <w:rPr>
          <w:rFonts w:ascii="David" w:eastAsia="Calibri" w:hAnsi="David" w:hint="cs"/>
          <w:rtl/>
          <w:lang w:eastAsia="he-IL"/>
        </w:rPr>
        <w:t>ה</w:t>
      </w:r>
      <w:r w:rsidRPr="0046320F">
        <w:rPr>
          <w:rFonts w:ascii="David" w:eastAsia="Calibri" w:hAnsi="David"/>
          <w:rtl/>
          <w:lang w:eastAsia="he-IL"/>
        </w:rPr>
        <w:t xml:space="preserve">משפחות </w:t>
      </w:r>
      <w:r w:rsidRPr="0046320F">
        <w:rPr>
          <w:rFonts w:ascii="David" w:eastAsia="Calibri" w:hAnsi="David" w:hint="cs"/>
          <w:rtl/>
          <w:lang w:eastAsia="he-IL"/>
        </w:rPr>
        <w:t>ה</w:t>
      </w:r>
      <w:r w:rsidRPr="0046320F">
        <w:rPr>
          <w:rFonts w:ascii="David" w:eastAsia="Calibri" w:hAnsi="David"/>
          <w:rtl/>
          <w:lang w:eastAsia="he-IL"/>
        </w:rPr>
        <w:t>מטופלות</w:t>
      </w:r>
      <w:r w:rsidRPr="0046320F">
        <w:rPr>
          <w:rFonts w:ascii="David" w:eastAsia="Calibri" w:hAnsi="David" w:hint="cs"/>
          <w:rtl/>
          <w:lang w:eastAsia="he-IL"/>
        </w:rPr>
        <w:t>,</w:t>
      </w:r>
      <w:r w:rsidRPr="0046320F">
        <w:rPr>
          <w:rFonts w:ascii="David" w:eastAsia="Calibri" w:hAnsi="David"/>
          <w:rtl/>
          <w:lang w:eastAsia="he-IL"/>
        </w:rPr>
        <w:t xml:space="preserve"> </w:t>
      </w:r>
      <w:r w:rsidRPr="0046320F">
        <w:rPr>
          <w:rFonts w:ascii="David" w:eastAsia="Calibri" w:hAnsi="David" w:hint="cs"/>
          <w:rtl/>
          <w:lang w:eastAsia="he-IL"/>
        </w:rPr>
        <w:t>מספרם הממוצע של תקני</w:t>
      </w:r>
      <w:r w:rsidRPr="0046320F">
        <w:rPr>
          <w:rFonts w:ascii="David" w:eastAsia="Calibri" w:hAnsi="David"/>
          <w:rtl/>
          <w:lang w:eastAsia="he-IL"/>
        </w:rPr>
        <w:t xml:space="preserve"> </w:t>
      </w:r>
      <w:r w:rsidRPr="0046320F">
        <w:rPr>
          <w:rFonts w:ascii="David" w:eastAsia="Calibri" w:hAnsi="David" w:hint="cs"/>
          <w:rtl/>
          <w:lang w:eastAsia="he-IL"/>
        </w:rPr>
        <w:t>העו"סים</w:t>
      </w:r>
      <w:r w:rsidRPr="0046320F">
        <w:rPr>
          <w:rFonts w:ascii="David" w:eastAsia="Calibri" w:hAnsi="David" w:hint="cs"/>
          <w:rtl/>
          <w:lang w:eastAsia="he-IL"/>
        </w:rPr>
        <w:t xml:space="preserve"> שאוישו ב</w:t>
      </w:r>
      <w:r w:rsidRPr="0046320F">
        <w:rPr>
          <w:rFonts w:ascii="David" w:eastAsia="Calibri" w:hAnsi="David"/>
          <w:rtl/>
          <w:lang w:eastAsia="he-IL"/>
        </w:rPr>
        <w:t xml:space="preserve">רבעון </w:t>
      </w:r>
      <w:r w:rsidRPr="0046320F">
        <w:rPr>
          <w:rFonts w:ascii="David" w:eastAsia="Calibri" w:hAnsi="David" w:hint="cs"/>
          <w:rtl/>
          <w:lang w:eastAsia="he-IL"/>
        </w:rPr>
        <w:t>ה</w:t>
      </w:r>
      <w:r w:rsidRPr="0046320F">
        <w:rPr>
          <w:rFonts w:ascii="David" w:eastAsia="Calibri" w:hAnsi="David"/>
          <w:rtl/>
          <w:lang w:eastAsia="he-IL"/>
        </w:rPr>
        <w:t>אחרון</w:t>
      </w:r>
      <w:r w:rsidRPr="0046320F">
        <w:rPr>
          <w:rFonts w:ascii="David" w:eastAsia="Calibri" w:hAnsi="David" w:hint="cs"/>
          <w:rtl/>
          <w:lang w:eastAsia="he-IL"/>
        </w:rPr>
        <w:t xml:space="preserve"> ושל אלו שלא אוישו והאשכול החברתי-כלכלי שאליו משתייכת הרשות המקומית. להלן יפורט תקציב סל הלכידות שמשרד הרווחה הקצה לרשויות המקומיות שנבדקו בשנים</w:t>
      </w:r>
      <w:r w:rsidRPr="0046320F">
        <w:rPr>
          <w:rFonts w:eastAsia="Times New Roman" w:hint="cs"/>
          <w:rtl/>
          <w:lang w:eastAsia="he-IL"/>
        </w:rPr>
        <w:t xml:space="preserve"> 2024 - 2025.</w:t>
      </w:r>
    </w:p>
    <w:p w:rsidR="0046320F" w:rsidRPr="0046320F" w:rsidP="00AE3F30" w14:paraId="0FAE1FD6" w14:textId="77777777">
      <w:pPr>
        <w:spacing w:line="269" w:lineRule="auto"/>
        <w:rPr>
          <w:rFonts w:eastAsia="Calibri"/>
          <w:szCs w:val="20"/>
          <w:rtl/>
          <w:lang w:eastAsia="he-IL"/>
        </w:rPr>
      </w:pPr>
    </w:p>
    <w:p w:rsidR="0046320F" w:rsidRPr="0046320F" w:rsidP="00AE3F30" w14:paraId="26080945" w14:textId="77777777">
      <w:pPr>
        <w:spacing w:line="269" w:lineRule="auto"/>
        <w:jc w:val="center"/>
        <w:rPr>
          <w:rFonts w:ascii="David" w:eastAsia="Calibri" w:hAnsi="David"/>
          <w:sz w:val="16"/>
          <w:szCs w:val="20"/>
          <w:rtl/>
          <w:lang w:eastAsia="he-IL"/>
        </w:rPr>
      </w:pPr>
      <w:r w:rsidRPr="0046320F">
        <w:rPr>
          <w:rFonts w:eastAsia="Calibri" w:hint="cs"/>
          <w:rtl/>
        </w:rPr>
        <w:t xml:space="preserve">תרשים 15: </w:t>
      </w:r>
      <w:r w:rsidRPr="0046320F">
        <w:rPr>
          <w:rFonts w:eastAsia="Calibri" w:hint="cs"/>
          <w:b/>
          <w:bCs/>
          <w:rtl/>
        </w:rPr>
        <w:t>תקציב סל הלכידות שמשרד הרווחה הקצה לרשויות המקומיות שנבדקו,</w:t>
      </w:r>
      <w:r w:rsidRPr="0046320F">
        <w:rPr>
          <w:rFonts w:eastAsia="Calibri" w:hint="cs"/>
          <w:rtl/>
        </w:rPr>
        <w:t xml:space="preserve"> </w:t>
      </w:r>
      <w:r w:rsidRPr="0046320F">
        <w:rPr>
          <w:rFonts w:eastAsia="Calibri"/>
          <w:rtl/>
        </w:rPr>
        <w:br/>
      </w:r>
      <w:r w:rsidRPr="0046320F">
        <w:rPr>
          <w:rFonts w:eastAsia="Calibri"/>
          <w:b/>
          <w:bCs/>
          <w:rtl/>
        </w:rPr>
        <w:t>2024 - 2025</w:t>
      </w:r>
    </w:p>
    <w:p w:rsidR="0046320F" w:rsidRPr="0046320F" w:rsidP="00AE3F30" w14:paraId="1D585C35" w14:textId="77777777">
      <w:pPr>
        <w:widowControl w:val="0"/>
        <w:spacing w:line="269" w:lineRule="auto"/>
        <w:rPr>
          <w:rFonts w:ascii="David" w:eastAsia="Calibri" w:hAnsi="David"/>
          <w:sz w:val="16"/>
          <w:szCs w:val="20"/>
          <w:rtl/>
          <w:lang w:eastAsia="he-IL"/>
        </w:rPr>
      </w:pPr>
      <w:r w:rsidRPr="0046320F">
        <w:rPr>
          <w:rFonts w:ascii="David" w:eastAsia="Calibri" w:hAnsi="David"/>
          <w:noProof/>
          <w:sz w:val="16"/>
          <w:szCs w:val="20"/>
          <w:rtl/>
          <w:lang w:val="he-IL" w:eastAsia="he-IL"/>
        </w:rPr>
        <w:drawing>
          <wp:inline distT="0" distB="0" distL="0" distR="0">
            <wp:extent cx="5220335" cy="3444240"/>
            <wp:effectExtent l="0" t="0" r="1905" b="3810"/>
            <wp:docPr id="78" name="תמונה 78" descr="תקציב סל הלכידות שמשרד הרווחה הקצה לרשויות המקומיות שנבדקו בשנת 2024 נע בין 3,000 ש&quot;ח במועצה המקומית ראש פינה ל-35,000 ש&quot;ח בעיריית מודיעין, ובשנת 2025 נע בין 10,000 ש&quot;ח במועצה המקומית ראש פינה ל-20,000 ש&quot;ח בעיריות מגדל העמק וקריית מוצקי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תרשים 15.JPG"/>
                    <pic:cNvPicPr/>
                  </pic:nvPicPr>
                  <pic:blipFill>
                    <a:blip xmlns:r="http://schemas.openxmlformats.org/officeDocument/2006/relationships" r:embed="rId37">
                      <a:extLst>
                        <a:ext xmlns:a="http://schemas.openxmlformats.org/drawingml/2006/main" uri="{28A0092B-C50C-407E-A947-70E740481C1C}">
                          <a14:useLocalDpi xmlns:a14="http://schemas.microsoft.com/office/drawing/2010/main" val="0"/>
                        </a:ext>
                      </a:extLst>
                    </a:blip>
                    <a:stretch>
                      <a:fillRect/>
                    </a:stretch>
                  </pic:blipFill>
                  <pic:spPr>
                    <a:xfrm>
                      <a:off x="0" y="0"/>
                      <a:ext cx="5220335" cy="3444240"/>
                    </a:xfrm>
                    <a:prstGeom prst="rect">
                      <a:avLst/>
                    </a:prstGeom>
                  </pic:spPr>
                </pic:pic>
              </a:graphicData>
            </a:graphic>
          </wp:inline>
        </w:drawing>
      </w:r>
    </w:p>
    <w:p w:rsidR="0046320F" w:rsidRPr="0046320F" w:rsidP="00AE3F30" w14:paraId="61D6234F" w14:textId="77777777">
      <w:pPr>
        <w:widowControl w:val="0"/>
        <w:spacing w:line="269" w:lineRule="auto"/>
        <w:rPr>
          <w:rFonts w:ascii="David" w:eastAsia="Calibri" w:hAnsi="David"/>
          <w:sz w:val="16"/>
          <w:szCs w:val="20"/>
          <w:rtl/>
          <w:lang w:eastAsia="he-IL"/>
        </w:rPr>
      </w:pPr>
      <w:r w:rsidRPr="0046320F">
        <w:rPr>
          <w:rFonts w:ascii="David" w:eastAsia="Calibri" w:hAnsi="David" w:hint="cs"/>
          <w:sz w:val="16"/>
          <w:szCs w:val="20"/>
          <w:rtl/>
          <w:lang w:eastAsia="he-IL"/>
        </w:rPr>
        <w:t>על פי נתוני משרד הרווחה, בעיבוד משרד מבקר המדינה.</w:t>
      </w:r>
    </w:p>
    <w:p w:rsidR="0046320F" w:rsidRPr="0046320F" w:rsidP="00AE3F30" w14:paraId="6F158788" w14:textId="77777777">
      <w:pPr>
        <w:spacing w:line="269" w:lineRule="auto"/>
        <w:ind w:left="-567"/>
        <w:rPr>
          <w:rFonts w:eastAsia="Calibri"/>
          <w:szCs w:val="20"/>
          <w:rtl/>
          <w:lang w:eastAsia="he-IL"/>
        </w:rPr>
      </w:pPr>
    </w:p>
    <w:p w:rsidR="0046320F" w:rsidRPr="0046320F" w:rsidP="00AE3F30" w14:paraId="27FD5396" w14:textId="77777777">
      <w:pPr>
        <w:widowControl w:val="0"/>
        <w:spacing w:line="269" w:lineRule="auto"/>
        <w:rPr>
          <w:rFonts w:ascii="David" w:eastAsia="Calibri" w:hAnsi="David"/>
          <w:rtl/>
          <w:lang w:eastAsia="he-IL"/>
        </w:rPr>
      </w:pPr>
      <w:r w:rsidRPr="0046320F">
        <w:rPr>
          <w:rFonts w:ascii="David" w:eastAsia="Calibri" w:hAnsi="David" w:hint="cs"/>
          <w:rtl/>
          <w:lang w:eastAsia="he-IL"/>
        </w:rPr>
        <w:t xml:space="preserve">מתרשים 15 עולה כי בעיריות </w:t>
      </w:r>
      <w:r w:rsidRPr="0046320F">
        <w:rPr>
          <w:rFonts w:ascii="David" w:eastAsia="Calibri" w:hAnsi="David" w:hint="cs"/>
          <w:b/>
          <w:bCs/>
          <w:rtl/>
          <w:lang w:eastAsia="he-IL"/>
        </w:rPr>
        <w:t>מגדל העמק</w:t>
      </w:r>
      <w:r w:rsidRPr="0046320F">
        <w:rPr>
          <w:rFonts w:ascii="David" w:eastAsia="Calibri" w:hAnsi="David" w:hint="cs"/>
          <w:rtl/>
          <w:lang w:eastAsia="he-IL"/>
        </w:rPr>
        <w:t xml:space="preserve">, </w:t>
      </w:r>
      <w:r w:rsidRPr="0046320F">
        <w:rPr>
          <w:rFonts w:ascii="David" w:eastAsia="Calibri" w:hAnsi="David" w:hint="cs"/>
          <w:b/>
          <w:bCs/>
          <w:rtl/>
          <w:lang w:eastAsia="he-IL"/>
        </w:rPr>
        <w:t>מודיעין</w:t>
      </w:r>
      <w:r w:rsidRPr="0046320F">
        <w:rPr>
          <w:rFonts w:ascii="David" w:eastAsia="Calibri" w:hAnsi="David" w:hint="cs"/>
          <w:rtl/>
          <w:lang w:eastAsia="he-IL"/>
        </w:rPr>
        <w:t xml:space="preserve">, </w:t>
      </w:r>
      <w:r w:rsidRPr="0046320F">
        <w:rPr>
          <w:rFonts w:ascii="David" w:eastAsia="Calibri" w:hAnsi="David" w:hint="cs"/>
          <w:b/>
          <w:bCs/>
          <w:rtl/>
          <w:lang w:eastAsia="he-IL"/>
        </w:rPr>
        <w:t>מעלות-תרשיחא</w:t>
      </w:r>
      <w:r w:rsidRPr="0046320F">
        <w:rPr>
          <w:rFonts w:ascii="David" w:eastAsia="Calibri" w:hAnsi="David" w:hint="cs"/>
          <w:rtl/>
          <w:lang w:eastAsia="he-IL"/>
        </w:rPr>
        <w:t xml:space="preserve"> ו</w:t>
      </w:r>
      <w:r w:rsidRPr="0046320F">
        <w:rPr>
          <w:rFonts w:ascii="David" w:eastAsia="Calibri" w:hAnsi="David" w:hint="cs"/>
          <w:b/>
          <w:bCs/>
          <w:rtl/>
          <w:lang w:eastAsia="he-IL"/>
        </w:rPr>
        <w:t>קריית מוצקין</w:t>
      </w:r>
      <w:r w:rsidRPr="0046320F">
        <w:rPr>
          <w:rFonts w:ascii="David" w:eastAsia="Calibri" w:hAnsi="David" w:hint="cs"/>
          <w:rtl/>
          <w:lang w:eastAsia="he-IL"/>
        </w:rPr>
        <w:t xml:space="preserve"> תקציב סל הלכידות בשנת 2025 היה נמוך יותר מהתקציב בשנת 2024, ואילו במועצה המקומית </w:t>
      </w:r>
      <w:r w:rsidRPr="0046320F">
        <w:rPr>
          <w:rFonts w:ascii="David" w:eastAsia="Calibri" w:hAnsi="David" w:hint="cs"/>
          <w:b/>
          <w:bCs/>
          <w:rtl/>
          <w:lang w:eastAsia="he-IL"/>
        </w:rPr>
        <w:t>ראש פינה</w:t>
      </w:r>
      <w:r w:rsidRPr="0046320F">
        <w:rPr>
          <w:rFonts w:ascii="David" w:eastAsia="Calibri" w:hAnsi="David" w:hint="cs"/>
          <w:rtl/>
          <w:lang w:eastAsia="he-IL"/>
        </w:rPr>
        <w:t xml:space="preserve"> התקציב בשנת 2025 היה גבוה יותר מתקציבה בשנת 2024.</w:t>
      </w:r>
    </w:p>
    <w:p w:rsidR="0046320F" w:rsidRPr="0046320F" w:rsidP="00AE3F30" w14:paraId="3C7C599D" w14:textId="77777777">
      <w:pPr>
        <w:spacing w:line="269" w:lineRule="auto"/>
        <w:ind w:left="-567"/>
        <w:rPr>
          <w:rFonts w:eastAsia="Calibri"/>
          <w:szCs w:val="20"/>
          <w:rtl/>
          <w:lang w:eastAsia="he-IL"/>
        </w:rPr>
      </w:pPr>
    </w:p>
    <w:p w:rsidR="0046320F" w:rsidRPr="0046320F" w:rsidP="00AE3F30" w14:paraId="0986B7C0" w14:textId="77777777">
      <w:pPr>
        <w:widowControl w:val="0"/>
        <w:spacing w:line="269" w:lineRule="auto"/>
        <w:rPr>
          <w:rFonts w:ascii="David" w:eastAsia="Calibri" w:hAnsi="David"/>
          <w:b/>
          <w:bCs/>
          <w:rtl/>
          <w:lang w:eastAsia="he-IL"/>
        </w:rPr>
      </w:pPr>
      <w:r w:rsidRPr="0046320F">
        <w:rPr>
          <w:rFonts w:ascii="David" w:eastAsia="Calibri" w:hAnsi="David" w:hint="cs"/>
          <w:b/>
          <w:bCs/>
          <w:rtl/>
          <w:lang w:eastAsia="he-IL"/>
        </w:rPr>
        <w:t xml:space="preserve">נמצא כי בעקבות המלחמה הקצה משרד הרווחה לכלל הרשויות המקומיות החל משנת 2024 תקציב ייעודי לפעילויות הפגה </w:t>
      </w:r>
      <w:r w:rsidRPr="0046320F">
        <w:rPr>
          <w:rFonts w:ascii="David" w:eastAsia="Calibri" w:hAnsi="David"/>
          <w:b/>
          <w:bCs/>
          <w:rtl/>
          <w:lang w:eastAsia="he-IL"/>
        </w:rPr>
        <w:t>לשיפור הלכידות ו</w:t>
      </w:r>
      <w:r w:rsidRPr="0046320F">
        <w:rPr>
          <w:rFonts w:ascii="David" w:eastAsia="Calibri" w:hAnsi="David" w:hint="cs"/>
          <w:b/>
          <w:bCs/>
          <w:rtl/>
          <w:lang w:eastAsia="he-IL"/>
        </w:rPr>
        <w:t xml:space="preserve">תחושת </w:t>
      </w:r>
      <w:r w:rsidRPr="0046320F">
        <w:rPr>
          <w:rFonts w:ascii="David" w:eastAsia="Calibri" w:hAnsi="David"/>
          <w:b/>
          <w:bCs/>
          <w:rtl/>
          <w:lang w:eastAsia="he-IL"/>
        </w:rPr>
        <w:t xml:space="preserve">השייכות של העובדים </w:t>
      </w:r>
      <w:r w:rsidRPr="0046320F">
        <w:rPr>
          <w:rFonts w:ascii="David" w:eastAsia="Calibri" w:hAnsi="David"/>
          <w:b/>
          <w:bCs/>
          <w:rtl/>
          <w:lang w:eastAsia="he-IL"/>
        </w:rPr>
        <w:t>במש"ח</w:t>
      </w:r>
      <w:r w:rsidRPr="0046320F">
        <w:rPr>
          <w:rFonts w:ascii="David" w:eastAsia="Calibri" w:hAnsi="David" w:hint="cs"/>
          <w:b/>
          <w:bCs/>
          <w:rtl/>
          <w:lang w:eastAsia="he-IL"/>
        </w:rPr>
        <w:t xml:space="preserve"> (</w:t>
      </w:r>
      <w:r w:rsidRPr="0046320F">
        <w:rPr>
          <w:rFonts w:ascii="David" w:eastAsia="Calibri" w:hAnsi="David"/>
          <w:b/>
          <w:bCs/>
          <w:rtl/>
          <w:lang w:eastAsia="he-IL"/>
        </w:rPr>
        <w:t>6.667 מיליון ש"ח</w:t>
      </w:r>
      <w:r w:rsidRPr="0046320F">
        <w:rPr>
          <w:rFonts w:ascii="David" w:eastAsia="Calibri" w:hAnsi="David" w:hint="cs"/>
          <w:b/>
          <w:bCs/>
          <w:rtl/>
          <w:lang w:eastAsia="he-IL"/>
        </w:rPr>
        <w:t xml:space="preserve"> בשנת </w:t>
      </w:r>
      <w:r w:rsidRPr="0046320F">
        <w:rPr>
          <w:rFonts w:ascii="David" w:eastAsia="Calibri" w:hAnsi="David"/>
          <w:b/>
          <w:bCs/>
          <w:rtl/>
          <w:lang w:eastAsia="he-IL"/>
        </w:rPr>
        <w:t>2024</w:t>
      </w:r>
      <w:r w:rsidRPr="0046320F">
        <w:rPr>
          <w:rFonts w:ascii="David" w:eastAsia="Calibri" w:hAnsi="David" w:hint="cs"/>
          <w:b/>
          <w:bCs/>
          <w:rtl/>
          <w:lang w:eastAsia="he-IL"/>
        </w:rPr>
        <w:t xml:space="preserve"> מהם מומשו 3.6 מיליון ש"ח,</w:t>
      </w:r>
      <w:r w:rsidRPr="0046320F">
        <w:rPr>
          <w:rFonts w:ascii="David" w:eastAsia="Calibri" w:hAnsi="David"/>
          <w:b/>
          <w:bCs/>
          <w:rtl/>
          <w:lang w:eastAsia="he-IL"/>
        </w:rPr>
        <w:t xml:space="preserve"> </w:t>
      </w:r>
      <w:r w:rsidRPr="0046320F">
        <w:rPr>
          <w:rFonts w:ascii="David" w:eastAsia="Calibri" w:hAnsi="David" w:hint="cs"/>
          <w:b/>
          <w:bCs/>
          <w:rtl/>
          <w:lang w:eastAsia="he-IL"/>
        </w:rPr>
        <w:t>ו</w:t>
      </w:r>
      <w:r w:rsidRPr="0046320F">
        <w:rPr>
          <w:rFonts w:ascii="David" w:eastAsia="Calibri" w:hAnsi="David"/>
          <w:b/>
          <w:bCs/>
          <w:rtl/>
          <w:lang w:eastAsia="he-IL"/>
        </w:rPr>
        <w:t>-4 מיליון ש"ח בשנת 2025</w:t>
      </w:r>
      <w:r w:rsidRPr="0046320F">
        <w:rPr>
          <w:rFonts w:ascii="David" w:eastAsia="Calibri" w:hAnsi="David" w:hint="cs"/>
          <w:b/>
          <w:bCs/>
          <w:rtl/>
          <w:lang w:eastAsia="he-IL"/>
        </w:rPr>
        <w:t xml:space="preserve">, ומהם מומשו 3.3 מיליון ש"ח), לצורך שימור </w:t>
      </w:r>
      <w:r w:rsidRPr="0046320F">
        <w:rPr>
          <w:rFonts w:ascii="David" w:eastAsia="Calibri" w:hAnsi="David" w:hint="cs"/>
          <w:b/>
          <w:bCs/>
          <w:rtl/>
          <w:lang w:eastAsia="he-IL"/>
        </w:rPr>
        <w:t>עו"סים</w:t>
      </w:r>
      <w:r w:rsidRPr="0046320F">
        <w:rPr>
          <w:rFonts w:ascii="David" w:eastAsia="Calibri" w:hAnsi="David" w:hint="cs"/>
          <w:b/>
          <w:bCs/>
          <w:rtl/>
          <w:lang w:eastAsia="he-IL"/>
        </w:rPr>
        <w:t xml:space="preserve"> </w:t>
      </w:r>
      <w:r w:rsidRPr="0046320F">
        <w:rPr>
          <w:rFonts w:ascii="David" w:eastAsia="Calibri" w:hAnsi="David" w:hint="cs"/>
          <w:b/>
          <w:bCs/>
          <w:rtl/>
          <w:lang w:eastAsia="he-IL"/>
        </w:rPr>
        <w:t>במש"חים</w:t>
      </w:r>
      <w:r w:rsidRPr="0046320F">
        <w:rPr>
          <w:rFonts w:ascii="David" w:eastAsia="Calibri" w:hAnsi="David" w:hint="cs"/>
          <w:b/>
          <w:bCs/>
          <w:rtl/>
          <w:lang w:eastAsia="he-IL"/>
        </w:rPr>
        <w:t xml:space="preserve"> והתמודדות עם השפעות מלחמת חרבות ברזל.</w:t>
      </w:r>
    </w:p>
    <w:p w:rsidR="0046320F" w:rsidRPr="0046320F" w:rsidP="00AE3F30" w14:paraId="104400D1" w14:textId="77777777">
      <w:pPr>
        <w:widowControl w:val="0"/>
        <w:spacing w:line="269" w:lineRule="auto"/>
        <w:rPr>
          <w:rFonts w:ascii="David" w:eastAsia="Calibri" w:hAnsi="David"/>
          <w:b/>
          <w:bCs/>
          <w:rtl/>
          <w:lang w:eastAsia="he-IL"/>
        </w:rPr>
      </w:pPr>
      <w:r w:rsidRPr="0046320F">
        <w:rPr>
          <w:rFonts w:ascii="David" w:eastAsia="Calibri" w:hAnsi="David" w:hint="cs"/>
          <w:b/>
          <w:bCs/>
          <w:rtl/>
          <w:lang w:eastAsia="he-IL"/>
        </w:rPr>
        <w:t xml:space="preserve">משרד מבקר המדינה מציין לחיוב את יוזמת משרד הרווחה להקצאת המשאבים לרבות עבור פעילויות גיבוש והפגה </w:t>
      </w:r>
      <w:r w:rsidRPr="0046320F">
        <w:rPr>
          <w:rFonts w:ascii="David" w:eastAsia="Calibri" w:hAnsi="David" w:hint="cs"/>
          <w:b/>
          <w:bCs/>
          <w:rtl/>
          <w:lang w:eastAsia="he-IL"/>
        </w:rPr>
        <w:t>לעו"סים</w:t>
      </w:r>
      <w:r w:rsidRPr="0046320F">
        <w:rPr>
          <w:rFonts w:ascii="David" w:eastAsia="Calibri" w:hAnsi="David" w:hint="cs"/>
          <w:b/>
          <w:bCs/>
          <w:rtl/>
          <w:lang w:eastAsia="he-IL"/>
        </w:rPr>
        <w:t xml:space="preserve"> </w:t>
      </w:r>
      <w:r w:rsidRPr="0046320F">
        <w:rPr>
          <w:rFonts w:ascii="David" w:eastAsia="Calibri" w:hAnsi="David" w:hint="cs"/>
          <w:b/>
          <w:bCs/>
          <w:rtl/>
          <w:lang w:eastAsia="he-IL"/>
        </w:rPr>
        <w:t>במש"ח</w:t>
      </w:r>
      <w:r w:rsidRPr="0046320F">
        <w:rPr>
          <w:rFonts w:ascii="David" w:eastAsia="Calibri" w:hAnsi="David" w:hint="cs"/>
          <w:b/>
          <w:bCs/>
          <w:rtl/>
          <w:lang w:eastAsia="he-IL"/>
        </w:rPr>
        <w:t xml:space="preserve">, והוא ממליץ למשרד הרווחה להמשיך בהקצאת תקציב זה, כדי לסייע בשימור </w:t>
      </w:r>
      <w:r w:rsidRPr="0046320F">
        <w:rPr>
          <w:rFonts w:ascii="David" w:eastAsia="Calibri" w:hAnsi="David" w:hint="cs"/>
          <w:b/>
          <w:bCs/>
          <w:rtl/>
          <w:lang w:eastAsia="he-IL"/>
        </w:rPr>
        <w:t>העו"סים</w:t>
      </w:r>
      <w:r w:rsidRPr="0046320F">
        <w:rPr>
          <w:rFonts w:ascii="David" w:eastAsia="Calibri" w:hAnsi="David" w:hint="cs"/>
          <w:b/>
          <w:bCs/>
          <w:rtl/>
          <w:lang w:eastAsia="he-IL"/>
        </w:rPr>
        <w:t xml:space="preserve"> ובהתמודדות עם השפעות מלחמת חרבות ברזל.</w:t>
      </w:r>
    </w:p>
    <w:p w:rsidR="0046320F" w:rsidRPr="0046320F" w:rsidP="00AE3F30" w14:paraId="1BE01105" w14:textId="77777777">
      <w:pPr>
        <w:spacing w:line="269" w:lineRule="auto"/>
        <w:ind w:left="-567"/>
        <w:rPr>
          <w:rFonts w:eastAsia="Calibri"/>
          <w:szCs w:val="20"/>
          <w:rtl/>
          <w:lang w:eastAsia="he-IL"/>
        </w:rPr>
      </w:pPr>
    </w:p>
    <w:p w:rsidR="0046320F" w:rsidRPr="0046320F" w:rsidP="00AE3F30" w14:paraId="7DF99E0A" w14:textId="77777777">
      <w:pPr>
        <w:widowControl w:val="0"/>
        <w:spacing w:line="269" w:lineRule="auto"/>
        <w:rPr>
          <w:rFonts w:ascii="David" w:eastAsia="Calibri" w:hAnsi="David"/>
          <w:rtl/>
          <w:lang w:eastAsia="he-IL"/>
        </w:rPr>
      </w:pPr>
      <w:r w:rsidRPr="0046320F">
        <w:rPr>
          <w:rFonts w:ascii="David" w:eastAsia="Calibri" w:hAnsi="David" w:hint="cs"/>
          <w:rtl/>
          <w:lang w:eastAsia="he-IL"/>
        </w:rPr>
        <w:t>להלן דוגמאות לפעילויות הפגה שנעשו ברשויות המקומיות שנבדקו:</w:t>
      </w:r>
    </w:p>
    <w:p w:rsidR="0046320F" w:rsidRPr="0046320F" w:rsidP="00AE3F30" w14:paraId="6C30F2CC" w14:textId="77777777">
      <w:pPr>
        <w:spacing w:line="269" w:lineRule="auto"/>
        <w:ind w:left="-567"/>
        <w:rPr>
          <w:rFonts w:eastAsia="Calibri"/>
          <w:szCs w:val="20"/>
          <w:rtl/>
          <w:lang w:eastAsia="he-IL"/>
        </w:rPr>
      </w:pPr>
    </w:p>
    <w:p w:rsidR="0046320F" w:rsidRPr="0046320F" w:rsidP="00270F5F" w14:paraId="2CDF5E0B" w14:textId="77777777">
      <w:pPr>
        <w:spacing w:line="269" w:lineRule="auto"/>
        <w:rPr>
          <w:rFonts w:ascii="David" w:eastAsia="Calibri" w:hAnsi="David"/>
          <w:rtl/>
          <w:lang w:eastAsia="he-IL"/>
        </w:rPr>
      </w:pPr>
      <w:r w:rsidRPr="0046320F">
        <w:rPr>
          <w:rFonts w:eastAsia="Times New Roman" w:hint="cs"/>
          <w:bCs/>
          <w:spacing w:val="40"/>
          <w:rtl/>
        </w:rPr>
        <w:t>עיריית מגדל העמק:</w:t>
      </w:r>
      <w:r w:rsidRPr="0046320F">
        <w:rPr>
          <w:rFonts w:eastAsia="Calibri"/>
          <w:rtl/>
          <w:lang w:eastAsia="he-IL"/>
        </w:rPr>
        <w:t xml:space="preserve"> </w:t>
      </w:r>
      <w:r w:rsidRPr="0046320F">
        <w:rPr>
          <w:rFonts w:ascii="David" w:eastAsia="Calibri" w:hAnsi="David" w:hint="cs"/>
          <w:rtl/>
          <w:lang w:eastAsia="he-IL"/>
        </w:rPr>
        <w:t xml:space="preserve">במהלך שנת 2025 צוותים טיפוליים </w:t>
      </w:r>
      <w:r w:rsidRPr="0046320F">
        <w:rPr>
          <w:rFonts w:ascii="David" w:eastAsia="Calibri" w:hAnsi="David" w:hint="cs"/>
          <w:rtl/>
          <w:lang w:eastAsia="he-IL"/>
        </w:rPr>
        <w:t>במש"ח</w:t>
      </w:r>
      <w:r w:rsidRPr="0046320F">
        <w:rPr>
          <w:rFonts w:ascii="David" w:eastAsia="Calibri" w:hAnsi="David" w:hint="cs"/>
          <w:rtl/>
          <w:lang w:eastAsia="he-IL"/>
        </w:rPr>
        <w:t xml:space="preserve"> השתתפו בסדנאות בנושא "מי יציל את המציל"; בספטמבר 2025 התקיימה סדנת חוסן המיועדת לעובדי </w:t>
      </w:r>
      <w:r w:rsidRPr="0046320F">
        <w:rPr>
          <w:rFonts w:ascii="David" w:eastAsia="Calibri" w:hAnsi="David" w:hint="cs"/>
          <w:rtl/>
          <w:lang w:eastAsia="he-IL"/>
        </w:rPr>
        <w:t>המש"ח</w:t>
      </w:r>
      <w:r w:rsidRPr="0046320F">
        <w:rPr>
          <w:rFonts w:ascii="David" w:eastAsia="Calibri" w:hAnsi="David" w:hint="cs"/>
          <w:rtl/>
          <w:lang w:eastAsia="he-IL"/>
        </w:rPr>
        <w:t>; בנובמבר 2025 התקיימו פעילות הפגה בשטח (</w:t>
      </w:r>
      <w:r w:rsidRPr="0046320F">
        <w:rPr>
          <w:rFonts w:ascii="David" w:eastAsia="Calibri" w:hAnsi="David"/>
          <w:sz w:val="24"/>
          <w:szCs w:val="32"/>
          <w:lang w:eastAsia="he-IL"/>
        </w:rPr>
        <w:t>outdoor</w:t>
      </w:r>
      <w:r w:rsidRPr="0046320F">
        <w:rPr>
          <w:rFonts w:ascii="David" w:eastAsia="Calibri" w:hAnsi="David" w:hint="cs"/>
          <w:rtl/>
          <w:lang w:eastAsia="he-IL"/>
        </w:rPr>
        <w:t>) וכן טיול לעובדים. כמו כן התקיימו</w:t>
      </w:r>
      <w:r w:rsidRPr="0046320F">
        <w:rPr>
          <w:rFonts w:eastAsia="Calibri" w:hint="cs"/>
          <w:rtl/>
        </w:rPr>
        <w:t xml:space="preserve"> שיחות אוורור ותמיכה לעובדים ביוזמת ראשי הצוותים.</w:t>
      </w:r>
    </w:p>
    <w:p w:rsidR="0046320F" w:rsidRPr="0046320F" w:rsidP="00AE3F30" w14:paraId="10278F0F" w14:textId="77777777">
      <w:pPr>
        <w:spacing w:line="269" w:lineRule="auto"/>
        <w:ind w:left="-567"/>
        <w:rPr>
          <w:rFonts w:eastAsia="Calibri"/>
          <w:szCs w:val="20"/>
          <w:rtl/>
          <w:lang w:eastAsia="he-IL"/>
        </w:rPr>
      </w:pPr>
    </w:p>
    <w:p w:rsidR="0046320F" w:rsidRPr="0046320F" w:rsidP="00AE3F30" w14:paraId="58A7FBBA" w14:textId="77777777">
      <w:pPr>
        <w:widowControl w:val="0"/>
        <w:spacing w:line="269" w:lineRule="auto"/>
        <w:rPr>
          <w:rFonts w:ascii="David" w:eastAsia="Calibri" w:hAnsi="David"/>
          <w:rtl/>
          <w:lang w:eastAsia="he-IL"/>
        </w:rPr>
      </w:pPr>
      <w:r w:rsidRPr="0046320F">
        <w:rPr>
          <w:rFonts w:eastAsia="Times New Roman" w:hint="cs"/>
          <w:bCs/>
          <w:spacing w:val="40"/>
          <w:rtl/>
        </w:rPr>
        <w:t>עיריית מודיעין:</w:t>
      </w:r>
      <w:r w:rsidRPr="0046320F">
        <w:rPr>
          <w:rFonts w:eastAsia="Calibri"/>
          <w:rtl/>
          <w:lang w:eastAsia="he-IL"/>
        </w:rPr>
        <w:t xml:space="preserve"> </w:t>
      </w:r>
      <w:r w:rsidRPr="0046320F">
        <w:rPr>
          <w:rFonts w:ascii="David" w:eastAsia="Calibri" w:hAnsi="David"/>
          <w:rtl/>
          <w:lang w:eastAsia="he-IL"/>
        </w:rPr>
        <w:t xml:space="preserve">בשנת 2024 </w:t>
      </w:r>
      <w:r w:rsidRPr="0046320F">
        <w:rPr>
          <w:rFonts w:ascii="David" w:eastAsia="Calibri" w:hAnsi="David" w:hint="cs"/>
          <w:rtl/>
          <w:lang w:eastAsia="he-IL"/>
        </w:rPr>
        <w:t>הת</w:t>
      </w:r>
      <w:r w:rsidRPr="0046320F">
        <w:rPr>
          <w:rFonts w:ascii="David" w:eastAsia="Calibri" w:hAnsi="David"/>
          <w:rtl/>
          <w:lang w:eastAsia="he-IL"/>
        </w:rPr>
        <w:t>קיימ</w:t>
      </w:r>
      <w:r w:rsidRPr="0046320F">
        <w:rPr>
          <w:rFonts w:ascii="David" w:eastAsia="Calibri" w:hAnsi="David" w:hint="cs"/>
          <w:rtl/>
          <w:lang w:eastAsia="he-IL"/>
        </w:rPr>
        <w:t>ו</w:t>
      </w:r>
      <w:r w:rsidRPr="0046320F">
        <w:rPr>
          <w:rFonts w:ascii="David" w:eastAsia="Calibri" w:hAnsi="David"/>
          <w:rtl/>
          <w:lang w:eastAsia="he-IL"/>
        </w:rPr>
        <w:t xml:space="preserve"> פעילו</w:t>
      </w:r>
      <w:r w:rsidRPr="0046320F">
        <w:rPr>
          <w:rFonts w:ascii="David" w:eastAsia="Calibri" w:hAnsi="David" w:hint="cs"/>
          <w:rtl/>
          <w:lang w:eastAsia="he-IL"/>
        </w:rPr>
        <w:t>יו</w:t>
      </w:r>
      <w:r w:rsidRPr="0046320F">
        <w:rPr>
          <w:rFonts w:ascii="David" w:eastAsia="Calibri" w:hAnsi="David"/>
          <w:rtl/>
          <w:lang w:eastAsia="he-IL"/>
        </w:rPr>
        <w:t>ת הפגה</w:t>
      </w:r>
      <w:r w:rsidRPr="0046320F">
        <w:rPr>
          <w:rFonts w:ascii="David" w:eastAsia="Calibri" w:hAnsi="David" w:hint="cs"/>
          <w:rtl/>
          <w:lang w:eastAsia="he-IL"/>
        </w:rPr>
        <w:t xml:space="preserve"> לצוותי</w:t>
      </w:r>
      <w:r w:rsidRPr="0046320F">
        <w:rPr>
          <w:rFonts w:ascii="David" w:eastAsia="Calibri" w:hAnsi="David"/>
          <w:rtl/>
          <w:lang w:eastAsia="he-IL"/>
        </w:rPr>
        <w:t xml:space="preserve"> </w:t>
      </w:r>
      <w:r w:rsidRPr="0046320F">
        <w:rPr>
          <w:rFonts w:ascii="David" w:eastAsia="Calibri" w:hAnsi="David" w:hint="cs"/>
          <w:rtl/>
          <w:lang w:eastAsia="he-IL"/>
        </w:rPr>
        <w:t>המש"ח</w:t>
      </w:r>
      <w:r w:rsidRPr="0046320F">
        <w:rPr>
          <w:rFonts w:ascii="David" w:eastAsia="Calibri" w:hAnsi="David" w:hint="cs"/>
          <w:rtl/>
          <w:lang w:eastAsia="he-IL"/>
        </w:rPr>
        <w:t xml:space="preserve"> מ</w:t>
      </w:r>
      <w:r w:rsidRPr="0046320F">
        <w:rPr>
          <w:rFonts w:ascii="David" w:eastAsia="Calibri" w:hAnsi="David"/>
          <w:rtl/>
          <w:lang w:eastAsia="he-IL"/>
        </w:rPr>
        <w:t>תקציב סל לכידות</w:t>
      </w:r>
      <w:r w:rsidRPr="0046320F">
        <w:rPr>
          <w:rFonts w:ascii="David" w:eastAsia="Calibri" w:hAnsi="David" w:hint="cs"/>
          <w:rtl/>
          <w:lang w:eastAsia="he-IL"/>
        </w:rPr>
        <w:t>, ובה</w:t>
      </w:r>
      <w:r w:rsidRPr="0046320F">
        <w:rPr>
          <w:rFonts w:ascii="David" w:eastAsia="Calibri" w:hAnsi="David"/>
          <w:rtl/>
          <w:lang w:eastAsia="he-IL"/>
        </w:rPr>
        <w:t>ן: סיור מודרך בדרום ת</w:t>
      </w:r>
      <w:r w:rsidRPr="0046320F">
        <w:rPr>
          <w:rFonts w:ascii="David" w:eastAsia="Calibri" w:hAnsi="David" w:hint="cs"/>
          <w:rtl/>
          <w:lang w:eastAsia="he-IL"/>
        </w:rPr>
        <w:t>ל אביב-יפו</w:t>
      </w:r>
      <w:r w:rsidRPr="0046320F">
        <w:rPr>
          <w:rFonts w:ascii="David" w:eastAsia="Calibri" w:hAnsi="David"/>
          <w:rtl/>
          <w:lang w:eastAsia="he-IL"/>
        </w:rPr>
        <w:t>, סדנת אפייה, סדנת קליעת סלים</w:t>
      </w:r>
      <w:r w:rsidRPr="0046320F">
        <w:rPr>
          <w:rFonts w:ascii="David" w:eastAsia="Calibri" w:hAnsi="David" w:hint="cs"/>
          <w:rtl/>
          <w:lang w:eastAsia="he-IL"/>
        </w:rPr>
        <w:t xml:space="preserve"> וכן רכישת</w:t>
      </w:r>
      <w:r w:rsidRPr="0046320F">
        <w:rPr>
          <w:rFonts w:ascii="David" w:eastAsia="Calibri" w:hAnsi="David"/>
          <w:rtl/>
          <w:lang w:eastAsia="he-IL"/>
        </w:rPr>
        <w:t xml:space="preserve"> שטיחים לחדרי </w:t>
      </w:r>
      <w:r w:rsidRPr="0046320F">
        <w:rPr>
          <w:rFonts w:ascii="David" w:eastAsia="Calibri" w:hAnsi="David" w:hint="cs"/>
          <w:rtl/>
          <w:lang w:eastAsia="he-IL"/>
        </w:rPr>
        <w:t>ה</w:t>
      </w:r>
      <w:r w:rsidRPr="0046320F">
        <w:rPr>
          <w:rFonts w:ascii="David" w:eastAsia="Calibri" w:hAnsi="David"/>
          <w:rtl/>
          <w:lang w:eastAsia="he-IL"/>
        </w:rPr>
        <w:t>טיפול</w:t>
      </w:r>
      <w:r w:rsidRPr="0046320F">
        <w:rPr>
          <w:rFonts w:ascii="David" w:eastAsia="Calibri" w:hAnsi="David" w:hint="cs"/>
          <w:rtl/>
          <w:lang w:eastAsia="he-IL"/>
        </w:rPr>
        <w:t>.</w:t>
      </w:r>
      <w:r w:rsidRPr="0046320F">
        <w:rPr>
          <w:rFonts w:ascii="David" w:eastAsia="Calibri" w:hAnsi="David"/>
          <w:rtl/>
          <w:lang w:eastAsia="he-IL"/>
        </w:rPr>
        <w:t xml:space="preserve"> בשנת </w:t>
      </w:r>
      <w:r w:rsidRPr="0046320F">
        <w:rPr>
          <w:rFonts w:ascii="David" w:eastAsia="Calibri" w:hAnsi="David" w:hint="cs"/>
          <w:rtl/>
          <w:lang w:eastAsia="he-IL"/>
        </w:rPr>
        <w:t>2025</w:t>
      </w:r>
      <w:r w:rsidRPr="0046320F">
        <w:rPr>
          <w:rFonts w:ascii="David" w:eastAsia="Calibri" w:hAnsi="David"/>
          <w:rtl/>
          <w:lang w:eastAsia="he-IL"/>
        </w:rPr>
        <w:t xml:space="preserve"> </w:t>
      </w:r>
      <w:r w:rsidRPr="0046320F">
        <w:rPr>
          <w:rFonts w:ascii="David" w:eastAsia="Calibri" w:hAnsi="David" w:hint="cs"/>
          <w:rtl/>
          <w:lang w:eastAsia="he-IL"/>
        </w:rPr>
        <w:t xml:space="preserve">הוקצה </w:t>
      </w:r>
      <w:r w:rsidRPr="0046320F">
        <w:rPr>
          <w:rFonts w:ascii="David" w:eastAsia="Calibri" w:hAnsi="David"/>
          <w:rtl/>
          <w:lang w:eastAsia="he-IL"/>
        </w:rPr>
        <w:t xml:space="preserve">תקציב סל לכידות </w:t>
      </w:r>
      <w:r w:rsidRPr="0046320F">
        <w:rPr>
          <w:rFonts w:ascii="David" w:eastAsia="Calibri" w:hAnsi="David" w:hint="cs"/>
          <w:rtl/>
          <w:lang w:eastAsia="he-IL"/>
        </w:rPr>
        <w:t xml:space="preserve">עבור </w:t>
      </w:r>
      <w:r w:rsidRPr="0046320F">
        <w:rPr>
          <w:rFonts w:ascii="David" w:eastAsia="Calibri" w:hAnsi="David"/>
          <w:rtl/>
          <w:lang w:eastAsia="he-IL"/>
        </w:rPr>
        <w:t>ליווי וייעוץ ארגוני ל</w:t>
      </w:r>
      <w:r w:rsidRPr="0046320F">
        <w:rPr>
          <w:rFonts w:ascii="David" w:eastAsia="Calibri" w:hAnsi="David" w:hint="cs"/>
          <w:rtl/>
          <w:lang w:eastAsia="he-IL"/>
        </w:rPr>
        <w:t xml:space="preserve">מנהלים </w:t>
      </w:r>
      <w:r w:rsidRPr="0046320F">
        <w:rPr>
          <w:rFonts w:ascii="David" w:eastAsia="Calibri" w:hAnsi="David" w:hint="cs"/>
          <w:rtl/>
          <w:lang w:eastAsia="he-IL"/>
        </w:rPr>
        <w:t>במש"ח</w:t>
      </w:r>
      <w:r w:rsidRPr="0046320F">
        <w:rPr>
          <w:rFonts w:ascii="David" w:eastAsia="Calibri" w:hAnsi="David" w:hint="cs"/>
          <w:rtl/>
          <w:lang w:eastAsia="he-IL"/>
        </w:rPr>
        <w:t xml:space="preserve"> </w:t>
      </w:r>
      <w:r w:rsidRPr="0046320F">
        <w:rPr>
          <w:rFonts w:ascii="David" w:eastAsia="Calibri" w:hAnsi="David"/>
          <w:rtl/>
          <w:lang w:eastAsia="he-IL"/>
        </w:rPr>
        <w:t xml:space="preserve">וכן </w:t>
      </w:r>
      <w:r w:rsidRPr="0046320F">
        <w:rPr>
          <w:rFonts w:ascii="David" w:eastAsia="Calibri" w:hAnsi="David" w:hint="cs"/>
          <w:rtl/>
          <w:lang w:eastAsia="he-IL"/>
        </w:rPr>
        <w:t xml:space="preserve">עבור </w:t>
      </w:r>
      <w:r w:rsidRPr="0046320F">
        <w:rPr>
          <w:rFonts w:ascii="David" w:eastAsia="Calibri" w:hAnsi="David"/>
          <w:rtl/>
          <w:lang w:eastAsia="he-IL"/>
        </w:rPr>
        <w:t>סדנאות</w:t>
      </w:r>
      <w:r w:rsidRPr="0046320F">
        <w:rPr>
          <w:rFonts w:ascii="David" w:eastAsia="Calibri" w:hAnsi="David" w:hint="cs"/>
          <w:rtl/>
          <w:lang w:eastAsia="he-IL"/>
        </w:rPr>
        <w:t xml:space="preserve"> בתחום הפסיכולוגיה החיובית המיועדות</w:t>
      </w:r>
      <w:r w:rsidRPr="0046320F">
        <w:rPr>
          <w:rFonts w:ascii="David" w:eastAsia="Calibri" w:hAnsi="David"/>
          <w:rtl/>
          <w:lang w:eastAsia="he-IL"/>
        </w:rPr>
        <w:t xml:space="preserve"> </w:t>
      </w:r>
      <w:r w:rsidRPr="0046320F">
        <w:rPr>
          <w:rFonts w:ascii="David" w:eastAsia="Calibri" w:hAnsi="David"/>
          <w:rtl/>
          <w:lang w:eastAsia="he-IL"/>
        </w:rPr>
        <w:t>לעו</w:t>
      </w:r>
      <w:r w:rsidRPr="0046320F">
        <w:rPr>
          <w:rFonts w:ascii="David" w:eastAsia="Calibri" w:hAnsi="David" w:hint="cs"/>
          <w:rtl/>
          <w:lang w:eastAsia="he-IL"/>
        </w:rPr>
        <w:t>"ס</w:t>
      </w:r>
      <w:r w:rsidRPr="0046320F">
        <w:rPr>
          <w:rFonts w:ascii="David" w:eastAsia="Calibri" w:hAnsi="David"/>
          <w:rtl/>
          <w:lang w:eastAsia="he-IL"/>
        </w:rPr>
        <w:t>ים</w:t>
      </w:r>
      <w:r w:rsidRPr="0046320F">
        <w:rPr>
          <w:rFonts w:ascii="David" w:eastAsia="Calibri" w:hAnsi="David"/>
          <w:rtl/>
          <w:lang w:eastAsia="he-IL"/>
        </w:rPr>
        <w:t xml:space="preserve">. כמו כן, </w:t>
      </w:r>
      <w:r w:rsidRPr="0046320F">
        <w:rPr>
          <w:rFonts w:ascii="David" w:eastAsia="Calibri" w:hAnsi="David" w:hint="cs"/>
          <w:rtl/>
          <w:lang w:eastAsia="he-IL"/>
        </w:rPr>
        <w:t xml:space="preserve">מדי שנה בחודש מרץ קיים </w:t>
      </w:r>
      <w:r w:rsidRPr="0046320F">
        <w:rPr>
          <w:rFonts w:ascii="David" w:eastAsia="Calibri" w:hAnsi="David" w:hint="cs"/>
          <w:rtl/>
          <w:lang w:eastAsia="he-IL"/>
        </w:rPr>
        <w:t>המש"ח</w:t>
      </w:r>
      <w:r w:rsidRPr="0046320F">
        <w:rPr>
          <w:rFonts w:ascii="David" w:eastAsia="Calibri" w:hAnsi="David" w:hint="cs"/>
          <w:rtl/>
          <w:lang w:eastAsia="he-IL"/>
        </w:rPr>
        <w:t xml:space="preserve"> </w:t>
      </w:r>
      <w:r w:rsidRPr="0046320F">
        <w:rPr>
          <w:rFonts w:ascii="David" w:eastAsia="Calibri" w:hAnsi="David"/>
          <w:rtl/>
          <w:lang w:eastAsia="he-IL"/>
        </w:rPr>
        <w:t xml:space="preserve">פעילות </w:t>
      </w:r>
      <w:r w:rsidRPr="0046320F">
        <w:rPr>
          <w:rFonts w:ascii="David" w:eastAsia="Calibri" w:hAnsi="David" w:hint="cs"/>
          <w:rtl/>
          <w:lang w:eastAsia="he-IL"/>
        </w:rPr>
        <w:t xml:space="preserve">חברתית </w:t>
      </w:r>
      <w:r w:rsidRPr="0046320F">
        <w:rPr>
          <w:rFonts w:ascii="David" w:eastAsia="Calibri" w:hAnsi="David" w:hint="cs"/>
          <w:rtl/>
          <w:lang w:eastAsia="he-IL"/>
        </w:rPr>
        <w:t>לעו"סים</w:t>
      </w:r>
      <w:r w:rsidRPr="0046320F">
        <w:rPr>
          <w:rFonts w:ascii="David" w:eastAsia="Calibri" w:hAnsi="David" w:hint="cs"/>
          <w:rtl/>
          <w:lang w:eastAsia="he-IL"/>
        </w:rPr>
        <w:t xml:space="preserve"> במסגרת </w:t>
      </w:r>
      <w:r w:rsidRPr="0046320F">
        <w:rPr>
          <w:rFonts w:ascii="David" w:eastAsia="Calibri" w:hAnsi="David"/>
          <w:rtl/>
          <w:lang w:eastAsia="he-IL"/>
        </w:rPr>
        <w:t xml:space="preserve">יום </w:t>
      </w:r>
      <w:r w:rsidRPr="0046320F">
        <w:rPr>
          <w:rFonts w:ascii="David" w:eastAsia="Calibri" w:hAnsi="David"/>
          <w:rtl/>
          <w:lang w:eastAsia="he-IL"/>
        </w:rPr>
        <w:t>העו"ס</w:t>
      </w:r>
      <w:r w:rsidRPr="0046320F">
        <w:rPr>
          <w:rFonts w:ascii="David" w:eastAsia="Calibri" w:hAnsi="David"/>
          <w:rtl/>
          <w:lang w:eastAsia="he-IL"/>
        </w:rPr>
        <w:t xml:space="preserve"> הבי</w:t>
      </w:r>
      <w:r w:rsidRPr="0046320F">
        <w:rPr>
          <w:rFonts w:ascii="David" w:eastAsia="Calibri" w:hAnsi="David" w:hint="cs"/>
          <w:rtl/>
          <w:lang w:eastAsia="he-IL"/>
        </w:rPr>
        <w:t>ן-</w:t>
      </w:r>
      <w:r w:rsidRPr="0046320F">
        <w:rPr>
          <w:rFonts w:ascii="David" w:eastAsia="Calibri" w:hAnsi="David"/>
          <w:rtl/>
          <w:lang w:eastAsia="he-IL"/>
        </w:rPr>
        <w:t>לאומי</w:t>
      </w:r>
      <w:r w:rsidRPr="0046320F">
        <w:rPr>
          <w:rFonts w:ascii="David" w:eastAsia="Calibri" w:hAnsi="David" w:hint="cs"/>
          <w:rtl/>
          <w:lang w:eastAsia="he-IL"/>
        </w:rPr>
        <w:t>.</w:t>
      </w:r>
    </w:p>
    <w:p w:rsidR="0046320F" w:rsidRPr="0046320F" w:rsidP="00AE3F30" w14:paraId="3F710123" w14:textId="77777777">
      <w:pPr>
        <w:spacing w:line="269" w:lineRule="auto"/>
        <w:ind w:left="-567"/>
        <w:rPr>
          <w:rFonts w:eastAsia="Calibri"/>
          <w:szCs w:val="20"/>
          <w:rtl/>
          <w:lang w:eastAsia="he-IL"/>
        </w:rPr>
      </w:pPr>
    </w:p>
    <w:p w:rsidR="0046320F" w:rsidRPr="0046320F" w:rsidP="00AE3F30" w14:paraId="6D456B23" w14:textId="77777777">
      <w:pPr>
        <w:widowControl w:val="0"/>
        <w:spacing w:line="269" w:lineRule="auto"/>
        <w:rPr>
          <w:rFonts w:ascii="David" w:eastAsia="Calibri" w:hAnsi="David"/>
          <w:rtl/>
          <w:lang w:eastAsia="he-IL"/>
        </w:rPr>
      </w:pPr>
      <w:r w:rsidRPr="0046320F">
        <w:rPr>
          <w:rFonts w:ascii="David" w:eastAsia="Calibri" w:hAnsi="David" w:hint="cs"/>
          <w:rtl/>
          <w:lang w:eastAsia="he-IL"/>
        </w:rPr>
        <w:t xml:space="preserve">מנהלת </w:t>
      </w:r>
      <w:r w:rsidRPr="0046320F">
        <w:rPr>
          <w:rFonts w:ascii="David" w:eastAsia="Calibri" w:hAnsi="David" w:hint="cs"/>
          <w:rtl/>
          <w:lang w:eastAsia="he-IL"/>
        </w:rPr>
        <w:t>המש"ח</w:t>
      </w:r>
      <w:r w:rsidRPr="0046320F">
        <w:rPr>
          <w:rFonts w:ascii="David" w:eastAsia="Calibri" w:hAnsi="David" w:hint="cs"/>
          <w:rtl/>
          <w:lang w:eastAsia="he-IL"/>
        </w:rPr>
        <w:t xml:space="preserve"> מסרה לצוות הביקורת כי </w:t>
      </w:r>
      <w:r w:rsidRPr="0046320F">
        <w:rPr>
          <w:rFonts w:ascii="David" w:eastAsia="Calibri" w:hAnsi="David"/>
          <w:rtl/>
          <w:lang w:eastAsia="he-IL"/>
        </w:rPr>
        <w:t xml:space="preserve">קבלת תקציבים </w:t>
      </w:r>
      <w:r w:rsidRPr="0046320F">
        <w:rPr>
          <w:rFonts w:ascii="David" w:eastAsia="Calibri" w:hAnsi="David" w:hint="cs"/>
          <w:rtl/>
          <w:lang w:eastAsia="he-IL"/>
        </w:rPr>
        <w:t>ממשרד הרווחה עבור</w:t>
      </w:r>
      <w:r w:rsidRPr="0046320F">
        <w:rPr>
          <w:rFonts w:ascii="David" w:eastAsia="Calibri" w:hAnsi="David"/>
          <w:rtl/>
          <w:lang w:eastAsia="he-IL"/>
        </w:rPr>
        <w:t xml:space="preserve"> סל לכידות בחודש יולי </w:t>
      </w:r>
      <w:r w:rsidRPr="0046320F">
        <w:rPr>
          <w:rFonts w:ascii="David" w:eastAsia="Calibri" w:hAnsi="David" w:hint="cs"/>
          <w:rtl/>
          <w:lang w:eastAsia="he-IL"/>
        </w:rPr>
        <w:t>ולא</w:t>
      </w:r>
      <w:r w:rsidRPr="0046320F">
        <w:rPr>
          <w:rFonts w:ascii="David" w:eastAsia="Calibri" w:hAnsi="David"/>
          <w:rtl/>
          <w:lang w:eastAsia="he-IL"/>
        </w:rPr>
        <w:t xml:space="preserve"> בתחילת השנה</w:t>
      </w:r>
      <w:r w:rsidRPr="0046320F">
        <w:rPr>
          <w:rFonts w:ascii="David" w:eastAsia="Calibri" w:hAnsi="David" w:hint="cs"/>
          <w:rtl/>
          <w:lang w:eastAsia="he-IL"/>
        </w:rPr>
        <w:t xml:space="preserve"> מצופף את לוח הזמנים לקיום הפעילויות ולעיתים אף אינו מאפשר את ביצועה</w:t>
      </w:r>
      <w:r w:rsidRPr="0046320F">
        <w:rPr>
          <w:rFonts w:ascii="David" w:eastAsia="Calibri" w:hAnsi="David"/>
          <w:rtl/>
          <w:lang w:eastAsia="he-IL"/>
        </w:rPr>
        <w:t>.</w:t>
      </w:r>
    </w:p>
    <w:p w:rsidR="0046320F" w:rsidRPr="0046320F" w:rsidP="00AE3F30" w14:paraId="1B2C0C3D" w14:textId="77777777">
      <w:pPr>
        <w:spacing w:line="269" w:lineRule="auto"/>
        <w:ind w:left="-567"/>
        <w:rPr>
          <w:rFonts w:eastAsia="Calibri"/>
          <w:szCs w:val="20"/>
          <w:rtl/>
          <w:lang w:eastAsia="he-IL"/>
        </w:rPr>
      </w:pPr>
    </w:p>
    <w:p w:rsidR="0046320F" w:rsidRPr="0046320F" w:rsidP="00AE3F30" w14:paraId="03DE30A5" w14:textId="77777777">
      <w:pPr>
        <w:spacing w:line="269" w:lineRule="auto"/>
        <w:rPr>
          <w:rFonts w:eastAsia="Calibri"/>
          <w:b/>
          <w:bCs/>
          <w:rtl/>
          <w:lang w:eastAsia="he-IL"/>
        </w:rPr>
      </w:pPr>
      <w:r w:rsidRPr="0046320F">
        <w:rPr>
          <w:rFonts w:eastAsia="Calibri" w:hint="eastAsia"/>
          <w:b/>
          <w:bCs/>
          <w:rtl/>
          <w:lang w:eastAsia="he-IL"/>
        </w:rPr>
        <w:t>הביקורת</w:t>
      </w:r>
      <w:r w:rsidRPr="0046320F">
        <w:rPr>
          <w:rFonts w:eastAsia="Calibri"/>
          <w:b/>
          <w:bCs/>
          <w:rtl/>
          <w:lang w:eastAsia="he-IL"/>
        </w:rPr>
        <w:t xml:space="preserve"> העלתה כי </w:t>
      </w:r>
      <w:r w:rsidRPr="0046320F">
        <w:rPr>
          <w:rFonts w:eastAsia="Calibri" w:hint="eastAsia"/>
          <w:b/>
          <w:bCs/>
          <w:rtl/>
          <w:lang w:eastAsia="he-IL"/>
        </w:rPr>
        <w:t>בשנים</w:t>
      </w:r>
      <w:r w:rsidRPr="0046320F">
        <w:rPr>
          <w:rFonts w:eastAsia="Calibri"/>
          <w:b/>
          <w:bCs/>
          <w:rtl/>
          <w:lang w:eastAsia="he-IL"/>
        </w:rPr>
        <w:t xml:space="preserve"> 2024 </w:t>
      </w:r>
      <w:r w:rsidRPr="0046320F">
        <w:rPr>
          <w:rFonts w:eastAsia="Calibri" w:hint="cs"/>
          <w:b/>
          <w:bCs/>
          <w:rtl/>
          <w:lang w:eastAsia="he-IL"/>
        </w:rPr>
        <w:t>ו-</w:t>
      </w:r>
      <w:r w:rsidRPr="0046320F">
        <w:rPr>
          <w:rFonts w:eastAsia="Calibri"/>
          <w:b/>
          <w:bCs/>
          <w:rtl/>
          <w:lang w:eastAsia="he-IL"/>
        </w:rPr>
        <w:t>2025</w:t>
      </w:r>
      <w:r w:rsidRPr="0046320F">
        <w:rPr>
          <w:rFonts w:eastAsia="Calibri" w:hint="cs"/>
          <w:b/>
          <w:bCs/>
          <w:rtl/>
          <w:lang w:eastAsia="he-IL"/>
        </w:rPr>
        <w:t xml:space="preserve"> משרד הרווחה העביר </w:t>
      </w:r>
      <w:r w:rsidRPr="0046320F">
        <w:rPr>
          <w:rFonts w:eastAsia="Calibri"/>
          <w:b/>
          <w:bCs/>
          <w:rtl/>
          <w:lang w:eastAsia="he-IL"/>
        </w:rPr>
        <w:t>את תקציב</w:t>
      </w:r>
      <w:r w:rsidRPr="0046320F">
        <w:rPr>
          <w:rFonts w:eastAsia="Calibri" w:hint="eastAsia"/>
          <w:b/>
          <w:bCs/>
          <w:rtl/>
          <w:lang w:eastAsia="he-IL"/>
        </w:rPr>
        <w:t>י</w:t>
      </w:r>
      <w:r w:rsidRPr="0046320F">
        <w:rPr>
          <w:rFonts w:eastAsia="Calibri"/>
          <w:b/>
          <w:bCs/>
          <w:rtl/>
          <w:lang w:eastAsia="he-IL"/>
        </w:rPr>
        <w:t xml:space="preserve"> סל הלכידות </w:t>
      </w:r>
      <w:r w:rsidRPr="0046320F">
        <w:rPr>
          <w:rFonts w:eastAsia="Calibri" w:hint="cs"/>
          <w:b/>
          <w:bCs/>
          <w:rtl/>
          <w:lang w:eastAsia="he-IL"/>
        </w:rPr>
        <w:t xml:space="preserve">לרשויות המקומיות ובהן לעיריית מודיעין, רק </w:t>
      </w:r>
      <w:r w:rsidRPr="0046320F">
        <w:rPr>
          <w:rFonts w:eastAsia="Calibri" w:hint="eastAsia"/>
          <w:b/>
          <w:bCs/>
          <w:rtl/>
          <w:lang w:eastAsia="he-IL"/>
        </w:rPr>
        <w:t>בחודש</w:t>
      </w:r>
      <w:r w:rsidRPr="0046320F">
        <w:rPr>
          <w:rFonts w:eastAsia="Calibri"/>
          <w:b/>
          <w:bCs/>
          <w:rtl/>
          <w:lang w:eastAsia="he-IL"/>
        </w:rPr>
        <w:t xml:space="preserve"> </w:t>
      </w:r>
      <w:r w:rsidRPr="0046320F">
        <w:rPr>
          <w:rFonts w:eastAsia="Calibri" w:hint="eastAsia"/>
          <w:b/>
          <w:bCs/>
          <w:rtl/>
          <w:lang w:eastAsia="he-IL"/>
        </w:rPr>
        <w:t>יולי</w:t>
      </w:r>
      <w:r w:rsidRPr="0046320F">
        <w:rPr>
          <w:rFonts w:eastAsia="Calibri"/>
          <w:b/>
          <w:bCs/>
          <w:rtl/>
          <w:lang w:eastAsia="he-IL"/>
        </w:rPr>
        <w:t>.</w:t>
      </w:r>
    </w:p>
    <w:p w:rsidR="0046320F" w:rsidRPr="0046320F" w:rsidP="00AE3F30" w14:paraId="7DFCCB0E" w14:textId="77777777">
      <w:pPr>
        <w:spacing w:line="269" w:lineRule="auto"/>
        <w:ind w:left="-567"/>
        <w:rPr>
          <w:rFonts w:eastAsia="Calibri"/>
          <w:szCs w:val="20"/>
          <w:rtl/>
          <w:lang w:eastAsia="he-IL"/>
        </w:rPr>
      </w:pPr>
    </w:p>
    <w:p w:rsidR="0046320F" w:rsidRPr="0046320F" w:rsidP="00AE3F30" w14:paraId="6606E33A" w14:textId="77777777">
      <w:pPr>
        <w:spacing w:line="269" w:lineRule="auto"/>
        <w:rPr>
          <w:rFonts w:eastAsia="Calibri"/>
          <w:b/>
          <w:bCs/>
          <w:rtl/>
          <w:lang w:eastAsia="he-IL"/>
        </w:rPr>
      </w:pPr>
      <w:r w:rsidRPr="0046320F">
        <w:rPr>
          <w:rFonts w:ascii="David" w:eastAsia="Calibri" w:hAnsi="David" w:hint="cs"/>
          <w:b/>
          <w:bCs/>
          <w:rtl/>
          <w:lang w:eastAsia="he-IL"/>
        </w:rPr>
        <w:t xml:space="preserve">משרד מבקר המדינה ממליץ למשרד הרווחה להקצות לרשויות המקומיות את תקציב סל הלכידות עם תחילת שנת העבודה, כדי לאפשר להן לבצע </w:t>
      </w:r>
      <w:r w:rsidRPr="0046320F">
        <w:rPr>
          <w:rFonts w:ascii="David" w:eastAsia="Calibri" w:hAnsi="David" w:hint="cs"/>
          <w:b/>
          <w:bCs/>
          <w:rtl/>
        </w:rPr>
        <w:t xml:space="preserve">במועד המתאים להן את פעילות ההפגה </w:t>
      </w:r>
      <w:r w:rsidRPr="0046320F">
        <w:rPr>
          <w:rFonts w:ascii="David" w:eastAsia="Calibri" w:hAnsi="David" w:hint="cs"/>
          <w:b/>
          <w:bCs/>
          <w:rtl/>
        </w:rPr>
        <w:t>לעו"סים</w:t>
      </w:r>
      <w:r w:rsidRPr="0046320F">
        <w:rPr>
          <w:rFonts w:ascii="David" w:eastAsia="Calibri" w:hAnsi="David" w:hint="cs"/>
          <w:b/>
          <w:bCs/>
          <w:rtl/>
        </w:rPr>
        <w:t xml:space="preserve"> להפחתת השחיקה בעבודה</w:t>
      </w:r>
      <w:r w:rsidRPr="0046320F">
        <w:rPr>
          <w:rFonts w:ascii="David" w:eastAsia="Calibri" w:hAnsi="David" w:hint="cs"/>
          <w:b/>
          <w:bCs/>
          <w:rtl/>
          <w:lang w:eastAsia="he-IL"/>
        </w:rPr>
        <w:t>.</w:t>
      </w:r>
    </w:p>
    <w:p w:rsidR="0046320F" w:rsidRPr="0046320F" w:rsidP="00AE3F30" w14:paraId="31480DC0" w14:textId="77777777">
      <w:pPr>
        <w:spacing w:line="269" w:lineRule="auto"/>
        <w:ind w:left="-567"/>
        <w:rPr>
          <w:rFonts w:eastAsia="Calibri"/>
          <w:szCs w:val="20"/>
          <w:rtl/>
          <w:lang w:eastAsia="he-IL"/>
        </w:rPr>
      </w:pPr>
    </w:p>
    <w:p w:rsidR="0046320F" w:rsidRPr="0046320F" w:rsidP="00AE3F30" w14:paraId="344444E2" w14:textId="77777777">
      <w:pPr>
        <w:widowControl w:val="0"/>
        <w:spacing w:line="269" w:lineRule="auto"/>
        <w:rPr>
          <w:rFonts w:ascii="David" w:eastAsia="Calibri" w:hAnsi="David"/>
          <w:rtl/>
          <w:lang w:eastAsia="he-IL"/>
        </w:rPr>
      </w:pPr>
      <w:r w:rsidRPr="0046320F">
        <w:rPr>
          <w:rFonts w:eastAsia="Times New Roman" w:hint="cs"/>
          <w:bCs/>
          <w:spacing w:val="40"/>
          <w:rtl/>
        </w:rPr>
        <w:t>עיריית מעלות-תרשיחא:</w:t>
      </w:r>
      <w:r w:rsidRPr="0046320F">
        <w:rPr>
          <w:rFonts w:eastAsia="Calibri"/>
          <w:rtl/>
          <w:lang w:eastAsia="he-IL"/>
        </w:rPr>
        <w:t xml:space="preserve"> </w:t>
      </w:r>
      <w:r w:rsidRPr="0046320F">
        <w:rPr>
          <w:rFonts w:ascii="David" w:eastAsia="Calibri" w:hAnsi="David"/>
          <w:rtl/>
          <w:lang w:eastAsia="he-IL"/>
        </w:rPr>
        <w:t xml:space="preserve">בשנת 2024 </w:t>
      </w:r>
      <w:r w:rsidRPr="0046320F">
        <w:rPr>
          <w:rFonts w:ascii="David" w:eastAsia="Calibri" w:hAnsi="David" w:hint="cs"/>
          <w:rtl/>
          <w:lang w:eastAsia="he-IL"/>
        </w:rPr>
        <w:t xml:space="preserve">קיבל </w:t>
      </w:r>
      <w:r w:rsidRPr="0046320F">
        <w:rPr>
          <w:rFonts w:ascii="David" w:eastAsia="Calibri" w:hAnsi="David"/>
          <w:rtl/>
          <w:lang w:eastAsia="he-IL"/>
        </w:rPr>
        <w:t>ה</w:t>
      </w:r>
      <w:r w:rsidRPr="0046320F">
        <w:rPr>
          <w:rFonts w:ascii="David" w:eastAsia="Calibri" w:hAnsi="David" w:hint="cs"/>
          <w:rtl/>
          <w:lang w:eastAsia="he-IL"/>
        </w:rPr>
        <w:t>מש"ח</w:t>
      </w:r>
      <w:r w:rsidRPr="0046320F">
        <w:rPr>
          <w:rFonts w:ascii="David" w:eastAsia="Calibri" w:hAnsi="David" w:hint="cs"/>
          <w:rtl/>
          <w:lang w:eastAsia="he-IL"/>
        </w:rPr>
        <w:t xml:space="preserve"> תקציב ל</w:t>
      </w:r>
      <w:r w:rsidRPr="0046320F">
        <w:rPr>
          <w:rFonts w:ascii="David" w:eastAsia="Calibri" w:hAnsi="David"/>
          <w:rtl/>
          <w:lang w:eastAsia="he-IL"/>
        </w:rPr>
        <w:t>סל לכידות</w:t>
      </w:r>
      <w:r w:rsidRPr="0046320F">
        <w:rPr>
          <w:rFonts w:ascii="David" w:eastAsia="Calibri" w:hAnsi="David" w:hint="cs"/>
          <w:rtl/>
          <w:lang w:eastAsia="he-IL"/>
        </w:rPr>
        <w:t xml:space="preserve"> באמצע השנה,</w:t>
      </w:r>
      <w:r w:rsidRPr="0046320F">
        <w:rPr>
          <w:rFonts w:ascii="David" w:eastAsia="Calibri" w:hAnsi="David"/>
          <w:rtl/>
          <w:lang w:eastAsia="he-IL"/>
        </w:rPr>
        <w:t xml:space="preserve"> </w:t>
      </w:r>
      <w:r w:rsidRPr="0046320F">
        <w:rPr>
          <w:rFonts w:ascii="David" w:eastAsia="Calibri" w:hAnsi="David" w:hint="cs"/>
          <w:rtl/>
          <w:lang w:eastAsia="he-IL"/>
        </w:rPr>
        <w:t xml:space="preserve">אולם בשל התמשכות המלחמה וחוסר היכולת לקיים פעילות </w:t>
      </w:r>
      <w:r w:rsidRPr="0046320F">
        <w:rPr>
          <w:rFonts w:ascii="David" w:eastAsia="Calibri" w:hAnsi="David"/>
          <w:rtl/>
          <w:lang w:eastAsia="he-IL"/>
        </w:rPr>
        <w:t>בגלל המצב הב</w:t>
      </w:r>
      <w:r w:rsidRPr="0046320F">
        <w:rPr>
          <w:rFonts w:ascii="David" w:eastAsia="Calibri" w:hAnsi="David" w:hint="cs"/>
          <w:rtl/>
          <w:lang w:eastAsia="he-IL"/>
        </w:rPr>
        <w:t>י</w:t>
      </w:r>
      <w:r w:rsidRPr="0046320F">
        <w:rPr>
          <w:rFonts w:ascii="David" w:eastAsia="Calibri" w:hAnsi="David"/>
          <w:rtl/>
          <w:lang w:eastAsia="he-IL"/>
        </w:rPr>
        <w:t>טחוני</w:t>
      </w:r>
      <w:r w:rsidRPr="0046320F">
        <w:rPr>
          <w:rFonts w:ascii="David" w:eastAsia="Calibri" w:hAnsi="David" w:hint="cs"/>
          <w:rtl/>
          <w:lang w:eastAsia="he-IL"/>
        </w:rPr>
        <w:t xml:space="preserve"> לא התאפשר </w:t>
      </w:r>
      <w:r w:rsidRPr="0046320F">
        <w:rPr>
          <w:rFonts w:ascii="David" w:eastAsia="Calibri" w:hAnsi="David" w:hint="cs"/>
          <w:rtl/>
          <w:lang w:eastAsia="he-IL"/>
        </w:rPr>
        <w:t>למש"ח</w:t>
      </w:r>
      <w:r w:rsidRPr="0046320F">
        <w:rPr>
          <w:rFonts w:ascii="David" w:eastAsia="Calibri" w:hAnsi="David" w:hint="cs"/>
          <w:rtl/>
          <w:lang w:eastAsia="he-IL"/>
        </w:rPr>
        <w:t xml:space="preserve"> להוציאו לפועל</w:t>
      </w:r>
      <w:r w:rsidRPr="0046320F">
        <w:rPr>
          <w:rFonts w:ascii="David" w:eastAsia="Calibri" w:hAnsi="David"/>
          <w:rtl/>
          <w:lang w:eastAsia="he-IL"/>
        </w:rPr>
        <w:t xml:space="preserve">. </w:t>
      </w:r>
      <w:r w:rsidRPr="0046320F">
        <w:rPr>
          <w:rFonts w:ascii="David" w:eastAsia="Calibri" w:hAnsi="David" w:hint="cs"/>
          <w:rtl/>
          <w:lang w:eastAsia="he-IL"/>
        </w:rPr>
        <w:t xml:space="preserve">מנהלת </w:t>
      </w:r>
      <w:r w:rsidRPr="0046320F">
        <w:rPr>
          <w:rFonts w:ascii="David" w:eastAsia="Calibri" w:hAnsi="David" w:hint="cs"/>
          <w:rtl/>
          <w:lang w:eastAsia="he-IL"/>
        </w:rPr>
        <w:t>המש"ח</w:t>
      </w:r>
      <w:r w:rsidRPr="0046320F">
        <w:rPr>
          <w:rFonts w:ascii="David" w:eastAsia="Calibri" w:hAnsi="David" w:hint="cs"/>
          <w:rtl/>
          <w:lang w:eastAsia="he-IL"/>
        </w:rPr>
        <w:t xml:space="preserve"> ציינה לפני צוות הביקורת כי בעקבות</w:t>
      </w:r>
      <w:r w:rsidRPr="0046320F">
        <w:rPr>
          <w:rFonts w:ascii="David" w:eastAsia="Calibri" w:hAnsi="David"/>
          <w:rtl/>
          <w:lang w:eastAsia="he-IL"/>
        </w:rPr>
        <w:t xml:space="preserve"> המלחמה וההתמודדות עם </w:t>
      </w:r>
      <w:r w:rsidRPr="0046320F">
        <w:rPr>
          <w:rFonts w:ascii="David" w:eastAsia="Calibri" w:hAnsi="David" w:hint="cs"/>
          <w:rtl/>
          <w:lang w:eastAsia="he-IL"/>
        </w:rPr>
        <w:t>השפעותיה</w:t>
      </w:r>
      <w:r w:rsidRPr="0046320F">
        <w:rPr>
          <w:rFonts w:ascii="David" w:eastAsia="Calibri" w:hAnsi="David"/>
          <w:rtl/>
          <w:lang w:eastAsia="he-IL"/>
        </w:rPr>
        <w:t xml:space="preserve">, </w:t>
      </w:r>
      <w:r w:rsidRPr="0046320F">
        <w:rPr>
          <w:rFonts w:ascii="David" w:eastAsia="Calibri" w:hAnsi="David" w:hint="cs"/>
          <w:rtl/>
          <w:lang w:eastAsia="he-IL"/>
        </w:rPr>
        <w:t>העובדים</w:t>
      </w:r>
      <w:r w:rsidRPr="0046320F">
        <w:rPr>
          <w:rFonts w:ascii="David" w:eastAsia="Calibri" w:hAnsi="David"/>
          <w:rtl/>
          <w:lang w:eastAsia="he-IL"/>
        </w:rPr>
        <w:t xml:space="preserve"> זקוק</w:t>
      </w:r>
      <w:r w:rsidRPr="0046320F">
        <w:rPr>
          <w:rFonts w:ascii="David" w:eastAsia="Calibri" w:hAnsi="David" w:hint="cs"/>
          <w:rtl/>
          <w:lang w:eastAsia="he-IL"/>
        </w:rPr>
        <w:t xml:space="preserve">ים מאוד </w:t>
      </w:r>
      <w:r w:rsidRPr="0046320F">
        <w:rPr>
          <w:rFonts w:ascii="David" w:eastAsia="Calibri" w:hAnsi="David"/>
          <w:rtl/>
          <w:lang w:eastAsia="he-IL"/>
        </w:rPr>
        <w:t xml:space="preserve">לפעילות הזאת </w:t>
      </w:r>
      <w:r w:rsidRPr="0046320F">
        <w:rPr>
          <w:rFonts w:ascii="David" w:eastAsia="Calibri" w:hAnsi="David" w:hint="cs"/>
          <w:rtl/>
          <w:lang w:eastAsia="he-IL"/>
        </w:rPr>
        <w:t>כדי לגבש את הצוות ו</w:t>
      </w:r>
      <w:r w:rsidRPr="0046320F">
        <w:rPr>
          <w:rFonts w:ascii="David" w:eastAsia="Calibri" w:hAnsi="David"/>
          <w:rtl/>
          <w:lang w:eastAsia="he-IL"/>
        </w:rPr>
        <w:t xml:space="preserve">להגביר את יכולת </w:t>
      </w:r>
      <w:r w:rsidRPr="0046320F">
        <w:rPr>
          <w:rFonts w:ascii="David" w:eastAsia="Calibri" w:hAnsi="David" w:hint="cs"/>
          <w:rtl/>
          <w:lang w:eastAsia="he-IL"/>
        </w:rPr>
        <w:t>ה</w:t>
      </w:r>
      <w:r w:rsidRPr="0046320F">
        <w:rPr>
          <w:rFonts w:ascii="David" w:eastAsia="Calibri" w:hAnsi="David"/>
          <w:rtl/>
          <w:lang w:eastAsia="he-IL"/>
        </w:rPr>
        <w:t>התמודד</w:t>
      </w:r>
      <w:r w:rsidRPr="0046320F">
        <w:rPr>
          <w:rFonts w:ascii="David" w:eastAsia="Calibri" w:hAnsi="David" w:hint="cs"/>
          <w:rtl/>
          <w:lang w:eastAsia="he-IL"/>
        </w:rPr>
        <w:t xml:space="preserve">ות שלהם. לפיכך באוקטובר 2024 פנתה </w:t>
      </w:r>
      <w:r w:rsidRPr="0046320F">
        <w:rPr>
          <w:rFonts w:ascii="David" w:eastAsia="Calibri" w:hAnsi="David" w:hint="cs"/>
          <w:rtl/>
          <w:lang w:eastAsia="he-IL"/>
        </w:rPr>
        <w:t>תחשיבנית</w:t>
      </w:r>
      <w:r w:rsidRPr="0046320F">
        <w:rPr>
          <w:rFonts w:ascii="David" w:eastAsia="Calibri" w:hAnsi="David" w:hint="cs"/>
          <w:rtl/>
          <w:lang w:eastAsia="he-IL"/>
        </w:rPr>
        <w:t xml:space="preserve"> </w:t>
      </w:r>
      <w:r w:rsidRPr="0046320F">
        <w:rPr>
          <w:rFonts w:ascii="David" w:eastAsia="Calibri" w:hAnsi="David" w:hint="cs"/>
          <w:rtl/>
          <w:lang w:eastAsia="he-IL"/>
        </w:rPr>
        <w:t>המש"ח</w:t>
      </w:r>
      <w:r w:rsidRPr="0046320F">
        <w:rPr>
          <w:rFonts w:ascii="David" w:eastAsia="Calibri" w:hAnsi="David" w:hint="cs"/>
          <w:rtl/>
          <w:lang w:eastAsia="he-IL"/>
        </w:rPr>
        <w:t xml:space="preserve"> למשרד הרווחה בבקשה</w:t>
      </w:r>
      <w:r w:rsidRPr="0046320F">
        <w:rPr>
          <w:rFonts w:ascii="David" w:eastAsia="Calibri" w:hAnsi="David"/>
          <w:rtl/>
          <w:lang w:eastAsia="he-IL"/>
        </w:rPr>
        <w:t xml:space="preserve"> </w:t>
      </w:r>
      <w:r w:rsidRPr="0046320F">
        <w:rPr>
          <w:rFonts w:ascii="David" w:eastAsia="Calibri" w:hAnsi="David" w:hint="cs"/>
          <w:rtl/>
          <w:lang w:eastAsia="he-IL"/>
        </w:rPr>
        <w:t xml:space="preserve">לקבל ארכה למימוש </w:t>
      </w:r>
      <w:r w:rsidRPr="0046320F">
        <w:rPr>
          <w:rFonts w:ascii="David" w:eastAsia="Calibri" w:hAnsi="David"/>
          <w:rtl/>
          <w:lang w:eastAsia="he-IL"/>
        </w:rPr>
        <w:t>התקציב</w:t>
      </w:r>
      <w:r w:rsidRPr="0046320F">
        <w:rPr>
          <w:rFonts w:ascii="David" w:eastAsia="Calibri" w:hAnsi="David" w:hint="cs"/>
          <w:rtl/>
          <w:lang w:eastAsia="he-IL"/>
        </w:rPr>
        <w:t xml:space="preserve"> לנוכח</w:t>
      </w:r>
      <w:r w:rsidRPr="0046320F">
        <w:rPr>
          <w:rFonts w:ascii="David" w:eastAsia="Calibri" w:hAnsi="David"/>
          <w:rtl/>
          <w:lang w:eastAsia="he-IL"/>
        </w:rPr>
        <w:t xml:space="preserve"> מצב </w:t>
      </w:r>
      <w:r w:rsidRPr="0046320F">
        <w:rPr>
          <w:rFonts w:ascii="David" w:eastAsia="Calibri" w:hAnsi="David" w:hint="cs"/>
          <w:rtl/>
          <w:lang w:eastAsia="he-IL"/>
        </w:rPr>
        <w:t>ה</w:t>
      </w:r>
      <w:r w:rsidRPr="0046320F">
        <w:rPr>
          <w:rFonts w:ascii="David" w:eastAsia="Calibri" w:hAnsi="David"/>
          <w:rtl/>
          <w:lang w:eastAsia="he-IL"/>
        </w:rPr>
        <w:t xml:space="preserve">חירום </w:t>
      </w:r>
      <w:r w:rsidRPr="0046320F">
        <w:rPr>
          <w:rFonts w:ascii="David" w:eastAsia="Calibri" w:hAnsi="David" w:hint="cs"/>
          <w:rtl/>
          <w:lang w:eastAsia="he-IL"/>
        </w:rPr>
        <w:t>ה</w:t>
      </w:r>
      <w:r w:rsidRPr="0046320F">
        <w:rPr>
          <w:rFonts w:ascii="David" w:eastAsia="Calibri" w:hAnsi="David"/>
          <w:rtl/>
          <w:lang w:eastAsia="he-IL"/>
        </w:rPr>
        <w:t xml:space="preserve">מיוחד </w:t>
      </w:r>
      <w:r w:rsidRPr="0046320F">
        <w:rPr>
          <w:rFonts w:ascii="David" w:eastAsia="Calibri" w:hAnsi="David" w:hint="cs"/>
          <w:rtl/>
          <w:lang w:eastAsia="he-IL"/>
        </w:rPr>
        <w:t xml:space="preserve">בעיר ומתכונת העבודה המצומצמת של </w:t>
      </w:r>
      <w:r w:rsidRPr="0046320F">
        <w:rPr>
          <w:rFonts w:ascii="David" w:eastAsia="Calibri" w:hAnsi="David"/>
          <w:rtl/>
          <w:lang w:eastAsia="he-IL"/>
        </w:rPr>
        <w:t xml:space="preserve">מחלקות העירייה. </w:t>
      </w:r>
      <w:r w:rsidRPr="0046320F">
        <w:rPr>
          <w:rFonts w:ascii="David" w:eastAsia="Calibri" w:hAnsi="David" w:hint="cs"/>
          <w:rtl/>
          <w:lang w:eastAsia="he-IL"/>
        </w:rPr>
        <w:t xml:space="preserve">במענה על פנייתה נתן משרד הרווחה </w:t>
      </w:r>
      <w:r w:rsidRPr="0046320F">
        <w:rPr>
          <w:rFonts w:ascii="David" w:eastAsia="Calibri" w:hAnsi="David" w:hint="cs"/>
          <w:rtl/>
          <w:lang w:eastAsia="he-IL"/>
        </w:rPr>
        <w:t>למש"ח</w:t>
      </w:r>
      <w:r w:rsidRPr="0046320F">
        <w:rPr>
          <w:rFonts w:ascii="David" w:eastAsia="Calibri" w:hAnsi="David" w:hint="cs"/>
          <w:rtl/>
          <w:lang w:eastAsia="he-IL"/>
        </w:rPr>
        <w:t xml:space="preserve"> ארכה של יומיים בלבד למימוש התקציב, מ-5.11.24 ל-7.11.24</w:t>
      </w:r>
      <w:r w:rsidRPr="0046320F">
        <w:rPr>
          <w:rFonts w:ascii="David" w:eastAsia="Calibri" w:hAnsi="David"/>
          <w:rtl/>
          <w:lang w:eastAsia="he-IL"/>
        </w:rPr>
        <w:t>.</w:t>
      </w:r>
      <w:r w:rsidRPr="0046320F">
        <w:rPr>
          <w:rFonts w:ascii="David" w:eastAsia="Calibri" w:hAnsi="David" w:hint="cs"/>
          <w:rtl/>
          <w:lang w:eastAsia="he-IL"/>
        </w:rPr>
        <w:t xml:space="preserve"> בשנת 2025 תוקצב </w:t>
      </w:r>
      <w:r w:rsidRPr="0046320F">
        <w:rPr>
          <w:rFonts w:ascii="David" w:eastAsia="Calibri" w:hAnsi="David" w:hint="cs"/>
          <w:rtl/>
          <w:lang w:eastAsia="he-IL"/>
        </w:rPr>
        <w:t>המש"ח</w:t>
      </w:r>
      <w:r w:rsidRPr="0046320F">
        <w:rPr>
          <w:rFonts w:ascii="David" w:eastAsia="Calibri" w:hAnsi="David" w:hint="cs"/>
          <w:rtl/>
          <w:lang w:eastAsia="he-IL"/>
        </w:rPr>
        <w:t xml:space="preserve"> ב-15,000 ש"ח לטובת סל לכידות מתוכו הוא ניצל סכום של 13,966 ש"ח לפעילות הפגה.</w:t>
      </w:r>
    </w:p>
    <w:p w:rsidR="0046320F" w:rsidRPr="0046320F" w:rsidP="00AE3F30" w14:paraId="3A136C8A" w14:textId="77777777">
      <w:pPr>
        <w:spacing w:line="269" w:lineRule="auto"/>
        <w:ind w:left="-567"/>
        <w:rPr>
          <w:rFonts w:eastAsia="Calibri"/>
          <w:szCs w:val="20"/>
          <w:rtl/>
          <w:lang w:eastAsia="he-IL"/>
        </w:rPr>
      </w:pPr>
    </w:p>
    <w:p w:rsidR="0046320F" w:rsidRPr="0046320F" w:rsidP="00AE3F30" w14:paraId="1637CD31" w14:textId="77777777">
      <w:pPr>
        <w:widowControl w:val="0"/>
        <w:spacing w:line="269" w:lineRule="auto"/>
        <w:rPr>
          <w:rFonts w:ascii="David" w:eastAsia="Calibri" w:hAnsi="David"/>
          <w:b/>
          <w:bCs/>
          <w:rtl/>
          <w:lang w:eastAsia="he-IL"/>
        </w:rPr>
      </w:pPr>
      <w:r w:rsidRPr="0046320F">
        <w:rPr>
          <w:rFonts w:ascii="David" w:eastAsia="Calibri" w:hAnsi="David" w:hint="cs"/>
          <w:b/>
          <w:bCs/>
          <w:rtl/>
          <w:lang w:eastAsia="he-IL"/>
        </w:rPr>
        <w:t xml:space="preserve">בהתייחס לשנת 2024 עלה כי בעיריית מעלות-תרשיחא מתן הארכה למימוש התקציב של סל לכידות לא </w:t>
      </w:r>
      <w:r w:rsidRPr="0046320F">
        <w:rPr>
          <w:rFonts w:ascii="David" w:eastAsia="Calibri" w:hAnsi="David" w:hint="cs"/>
          <w:b/>
          <w:bCs/>
          <w:rtl/>
          <w:lang w:eastAsia="he-IL"/>
        </w:rPr>
        <w:t>איפשר</w:t>
      </w:r>
      <w:r w:rsidRPr="0046320F">
        <w:rPr>
          <w:rFonts w:ascii="David" w:eastAsia="Calibri" w:hAnsi="David" w:hint="cs"/>
          <w:b/>
          <w:bCs/>
          <w:rtl/>
          <w:lang w:eastAsia="he-IL"/>
        </w:rPr>
        <w:t xml:space="preserve"> את מימוש התקציב, בייחוד עקב תקופת המלחמה העצימה ובשל סמיכותה של הרשות המקומית לגבול הצפון. יתר על כן, בעקבות בקשה סדורה של מש"ח עיריית מעלות-תרשיחא מאוקטובר 2024 לקבלת ארכה למימוש התקציב אושרה לה ארכה של יומיים בלבד, ובאופן שלא </w:t>
      </w:r>
      <w:r w:rsidRPr="0046320F">
        <w:rPr>
          <w:rFonts w:ascii="David" w:eastAsia="Calibri" w:hAnsi="David" w:hint="cs"/>
          <w:b/>
          <w:bCs/>
          <w:rtl/>
          <w:lang w:eastAsia="he-IL"/>
        </w:rPr>
        <w:t>איפשר</w:t>
      </w:r>
      <w:r w:rsidRPr="0046320F">
        <w:rPr>
          <w:rFonts w:ascii="David" w:eastAsia="Calibri" w:hAnsi="David" w:hint="cs"/>
          <w:b/>
          <w:bCs/>
          <w:rtl/>
          <w:lang w:eastAsia="he-IL"/>
        </w:rPr>
        <w:t xml:space="preserve"> את מימוש התקציב.</w:t>
      </w:r>
    </w:p>
    <w:p w:rsidR="0046320F" w:rsidRPr="0046320F" w:rsidP="00AE3F30" w14:paraId="75C78938" w14:textId="77777777">
      <w:pPr>
        <w:spacing w:line="269" w:lineRule="auto"/>
        <w:ind w:left="-567"/>
        <w:rPr>
          <w:rFonts w:eastAsia="Calibri"/>
          <w:szCs w:val="20"/>
          <w:rtl/>
          <w:lang w:eastAsia="he-IL"/>
        </w:rPr>
      </w:pPr>
    </w:p>
    <w:p w:rsidR="0046320F" w:rsidRPr="0046320F" w:rsidP="00AE3F30" w14:paraId="02E820EF" w14:textId="77777777">
      <w:pPr>
        <w:widowControl w:val="0"/>
        <w:spacing w:line="269" w:lineRule="auto"/>
        <w:rPr>
          <w:rFonts w:ascii="David" w:eastAsia="Calibri" w:hAnsi="David"/>
          <w:b/>
          <w:bCs/>
          <w:rtl/>
          <w:lang w:eastAsia="he-IL"/>
        </w:rPr>
      </w:pPr>
      <w:r w:rsidRPr="0046320F">
        <w:rPr>
          <w:rFonts w:ascii="David" w:eastAsia="Calibri" w:hAnsi="David" w:hint="cs"/>
          <w:b/>
          <w:bCs/>
          <w:rtl/>
          <w:lang w:eastAsia="he-IL"/>
        </w:rPr>
        <w:t xml:space="preserve">משרד מבקר המדינה מעיר למשרד הרווחה כי לנוכח מצב המלחמה באותה עת והקושי המובן של מש"ח עיריית מעלות-תרשיחא לממש את תקציב סל הלכידות, היה עליו לתת </w:t>
      </w:r>
      <w:r w:rsidRPr="0046320F">
        <w:rPr>
          <w:rFonts w:ascii="David" w:eastAsia="Calibri" w:hAnsi="David" w:hint="cs"/>
          <w:b/>
          <w:bCs/>
          <w:rtl/>
          <w:lang w:eastAsia="he-IL"/>
        </w:rPr>
        <w:t>למש"ח</w:t>
      </w:r>
      <w:r w:rsidRPr="0046320F">
        <w:rPr>
          <w:rFonts w:ascii="David" w:eastAsia="Calibri" w:hAnsi="David" w:hint="cs"/>
          <w:b/>
          <w:bCs/>
          <w:rtl/>
          <w:lang w:eastAsia="he-IL"/>
        </w:rPr>
        <w:t xml:space="preserve"> ארכה מספיקה שתאפשר לו לנצל את התקציב שקיבל. משרד מבקר המדינה ממליץ למשרד הרווחה לאפשר לרשויות המקומיות לממש את תקציב ההפגה בפרק זמן מתאים, להקצותו עם תחילת שנת העבודה ולהעמיד לרשותן מאגר פעילויות לבחירה, וכך לאפשר </w:t>
      </w:r>
      <w:r w:rsidRPr="0046320F">
        <w:rPr>
          <w:rFonts w:ascii="David" w:eastAsia="Calibri" w:hAnsi="David" w:hint="cs"/>
          <w:b/>
          <w:bCs/>
          <w:rtl/>
          <w:lang w:eastAsia="he-IL"/>
        </w:rPr>
        <w:t>לעו"סים</w:t>
      </w:r>
      <w:r w:rsidRPr="0046320F">
        <w:rPr>
          <w:rFonts w:ascii="David" w:eastAsia="Calibri" w:hAnsi="David" w:hint="cs"/>
          <w:b/>
          <w:bCs/>
          <w:rtl/>
          <w:lang w:eastAsia="he-IL"/>
        </w:rPr>
        <w:t xml:space="preserve"> </w:t>
      </w:r>
      <w:r w:rsidRPr="0046320F">
        <w:rPr>
          <w:rFonts w:ascii="David" w:eastAsia="Calibri" w:hAnsi="David" w:hint="cs"/>
          <w:b/>
          <w:bCs/>
          <w:rtl/>
        </w:rPr>
        <w:t>פעילות הפגה בעלת חשיבות רבה להפחתת השחיקה בעבודה</w:t>
      </w:r>
      <w:r w:rsidRPr="0046320F">
        <w:rPr>
          <w:rFonts w:ascii="David" w:eastAsia="Calibri" w:hAnsi="David" w:hint="cs"/>
          <w:b/>
          <w:bCs/>
          <w:rtl/>
          <w:lang w:eastAsia="he-IL"/>
        </w:rPr>
        <w:t>.</w:t>
      </w:r>
    </w:p>
    <w:p w:rsidR="0046320F" w:rsidRPr="0046320F" w:rsidP="00AE3F30" w14:paraId="1E442068" w14:textId="77777777">
      <w:pPr>
        <w:spacing w:line="269" w:lineRule="auto"/>
        <w:ind w:left="-567"/>
        <w:rPr>
          <w:rFonts w:eastAsia="Calibri"/>
          <w:szCs w:val="20"/>
          <w:rtl/>
          <w:lang w:eastAsia="he-IL"/>
        </w:rPr>
      </w:pPr>
    </w:p>
    <w:p w:rsidR="0046320F" w:rsidRPr="0046320F" w:rsidP="00AE3F30" w14:paraId="369BF65F" w14:textId="77777777">
      <w:pPr>
        <w:widowControl w:val="0"/>
        <w:spacing w:line="269" w:lineRule="auto"/>
        <w:rPr>
          <w:rFonts w:ascii="David" w:eastAsia="Calibri" w:hAnsi="David"/>
          <w:rtl/>
          <w:lang w:eastAsia="he-IL"/>
        </w:rPr>
      </w:pPr>
      <w:r w:rsidRPr="0046320F">
        <w:rPr>
          <w:rFonts w:eastAsia="Times New Roman" w:hint="cs"/>
          <w:bCs/>
          <w:spacing w:val="40"/>
          <w:rtl/>
        </w:rPr>
        <w:t>עיריית קריית מוצקין:</w:t>
      </w:r>
      <w:r w:rsidRPr="0046320F">
        <w:rPr>
          <w:rFonts w:eastAsia="Calibri"/>
          <w:rtl/>
          <w:lang w:eastAsia="he-IL"/>
        </w:rPr>
        <w:t xml:space="preserve"> </w:t>
      </w:r>
      <w:r w:rsidRPr="0046320F">
        <w:rPr>
          <w:rFonts w:eastAsia="Calibri" w:hint="cs"/>
          <w:rtl/>
        </w:rPr>
        <w:t xml:space="preserve">בנובמבר 2024 השתתפו </w:t>
      </w:r>
      <w:r w:rsidRPr="0046320F">
        <w:rPr>
          <w:rFonts w:eastAsia="Calibri" w:hint="cs"/>
          <w:rtl/>
        </w:rPr>
        <w:t>העו"סים</w:t>
      </w:r>
      <w:r w:rsidRPr="0046320F">
        <w:rPr>
          <w:rFonts w:eastAsia="Calibri" w:hint="cs"/>
          <w:rtl/>
        </w:rPr>
        <w:t xml:space="preserve"> </w:t>
      </w:r>
      <w:r w:rsidRPr="0046320F">
        <w:rPr>
          <w:rFonts w:eastAsia="Calibri" w:hint="cs"/>
          <w:rtl/>
        </w:rPr>
        <w:t>במש"ח</w:t>
      </w:r>
      <w:r w:rsidRPr="0046320F">
        <w:rPr>
          <w:rFonts w:eastAsia="Calibri" w:hint="cs"/>
          <w:rtl/>
        </w:rPr>
        <w:t xml:space="preserve"> בסדנת חוסן.</w:t>
      </w:r>
      <w:r w:rsidRPr="0046320F">
        <w:rPr>
          <w:rFonts w:ascii="David" w:eastAsia="Calibri" w:hAnsi="David" w:hint="cs"/>
          <w:rtl/>
          <w:lang w:eastAsia="he-IL"/>
        </w:rPr>
        <w:t xml:space="preserve"> במאי 2025 השתתף צוות מוגבלויות ביום גיבוש וחוסן שכלל </w:t>
      </w:r>
      <w:r w:rsidRPr="0046320F">
        <w:rPr>
          <w:rFonts w:eastAsia="Calibri"/>
          <w:rtl/>
        </w:rPr>
        <w:t xml:space="preserve">סדנאות </w:t>
      </w:r>
      <w:r w:rsidRPr="0046320F">
        <w:rPr>
          <w:rFonts w:eastAsia="Calibri" w:hint="cs"/>
          <w:rtl/>
        </w:rPr>
        <w:t>להפחתת לחץ</w:t>
      </w:r>
      <w:r w:rsidRPr="0046320F">
        <w:rPr>
          <w:rFonts w:eastAsia="Calibri"/>
          <w:rtl/>
        </w:rPr>
        <w:t xml:space="preserve"> </w:t>
      </w:r>
      <w:r w:rsidRPr="0046320F">
        <w:rPr>
          <w:rFonts w:eastAsia="Calibri" w:hint="cs"/>
          <w:rtl/>
        </w:rPr>
        <w:t>ולה</w:t>
      </w:r>
      <w:r w:rsidRPr="0046320F">
        <w:rPr>
          <w:rFonts w:eastAsia="Calibri"/>
          <w:rtl/>
        </w:rPr>
        <w:t>פגת מתחים</w:t>
      </w:r>
      <w:r w:rsidRPr="0046320F">
        <w:rPr>
          <w:rFonts w:ascii="David" w:eastAsia="Calibri" w:hAnsi="David" w:hint="cs"/>
          <w:rtl/>
          <w:lang w:eastAsia="he-IL"/>
        </w:rPr>
        <w:t xml:space="preserve"> בעקבות העומס והאתגרים שחוו לאחר תקופה של מלחמה ועבודה המאופיינת בלחצים נפשיים ורגשיים גבוהים. כמו כן רכש </w:t>
      </w:r>
      <w:r w:rsidRPr="0046320F">
        <w:rPr>
          <w:rFonts w:ascii="David" w:eastAsia="Calibri" w:hAnsi="David" w:hint="cs"/>
          <w:rtl/>
          <w:lang w:eastAsia="he-IL"/>
        </w:rPr>
        <w:t>המש"ח</w:t>
      </w:r>
      <w:r w:rsidRPr="0046320F">
        <w:rPr>
          <w:rFonts w:ascii="David" w:eastAsia="Calibri" w:hAnsi="David" w:hint="cs"/>
          <w:rtl/>
          <w:lang w:eastAsia="he-IL"/>
        </w:rPr>
        <w:t xml:space="preserve"> מתקציב סל הלכידות לשנת 2025 </w:t>
      </w:r>
      <w:r w:rsidRPr="0046320F">
        <w:rPr>
          <w:rFonts w:ascii="David" w:eastAsia="Calibri" w:hAnsi="David"/>
          <w:rtl/>
          <w:lang w:eastAsia="he-IL"/>
        </w:rPr>
        <w:t>ציוד לעובדים</w:t>
      </w:r>
      <w:r w:rsidRPr="0046320F">
        <w:rPr>
          <w:rFonts w:ascii="David" w:eastAsia="Calibri" w:hAnsi="David" w:hint="cs"/>
          <w:rtl/>
          <w:lang w:eastAsia="he-IL"/>
        </w:rPr>
        <w:t>, כגון</w:t>
      </w:r>
      <w:r w:rsidRPr="0046320F">
        <w:rPr>
          <w:rFonts w:ascii="David" w:eastAsia="Calibri" w:hAnsi="David"/>
          <w:rtl/>
          <w:lang w:eastAsia="he-IL"/>
        </w:rPr>
        <w:t xml:space="preserve"> מחשבים</w:t>
      </w:r>
      <w:r w:rsidRPr="0046320F">
        <w:rPr>
          <w:rFonts w:ascii="David" w:eastAsia="Calibri" w:hAnsi="David" w:hint="cs"/>
          <w:rtl/>
          <w:lang w:eastAsia="he-IL"/>
        </w:rPr>
        <w:t xml:space="preserve"> ו</w:t>
      </w:r>
      <w:r w:rsidRPr="0046320F">
        <w:rPr>
          <w:rFonts w:ascii="David" w:eastAsia="Calibri" w:hAnsi="David"/>
          <w:rtl/>
          <w:lang w:eastAsia="he-IL"/>
        </w:rPr>
        <w:t>מצלמות</w:t>
      </w:r>
      <w:r w:rsidRPr="0046320F">
        <w:rPr>
          <w:rFonts w:ascii="David" w:eastAsia="Calibri" w:hAnsi="David" w:hint="cs"/>
          <w:rtl/>
          <w:lang w:eastAsia="he-IL"/>
        </w:rPr>
        <w:t>.</w:t>
      </w:r>
    </w:p>
    <w:p w:rsidR="0046320F" w:rsidRPr="0046320F" w:rsidP="00AE3F30" w14:paraId="18477B06" w14:textId="77777777">
      <w:pPr>
        <w:spacing w:line="269" w:lineRule="auto"/>
        <w:ind w:left="-567"/>
        <w:rPr>
          <w:rFonts w:eastAsia="Calibri"/>
          <w:szCs w:val="20"/>
          <w:rtl/>
          <w:lang w:eastAsia="he-IL"/>
        </w:rPr>
      </w:pPr>
    </w:p>
    <w:p w:rsidR="0046320F" w:rsidRPr="0046320F" w:rsidP="00270F5F" w14:paraId="094746DC" w14:textId="77777777">
      <w:pPr>
        <w:spacing w:line="269" w:lineRule="auto"/>
        <w:rPr>
          <w:rFonts w:ascii="David" w:eastAsia="Calibri" w:hAnsi="David"/>
          <w:rtl/>
          <w:lang w:eastAsia="he-IL"/>
        </w:rPr>
      </w:pPr>
      <w:r w:rsidRPr="0046320F">
        <w:rPr>
          <w:rFonts w:eastAsia="Times New Roman" w:hint="cs"/>
          <w:bCs/>
          <w:spacing w:val="40"/>
          <w:rtl/>
        </w:rPr>
        <w:t>המועצה המקומית ראש פינה:</w:t>
      </w:r>
      <w:r w:rsidRPr="0046320F">
        <w:rPr>
          <w:rFonts w:eastAsia="Calibri"/>
          <w:rtl/>
          <w:lang w:eastAsia="he-IL"/>
        </w:rPr>
        <w:t xml:space="preserve"> </w:t>
      </w:r>
      <w:r w:rsidRPr="0046320F">
        <w:rPr>
          <w:rFonts w:ascii="David" w:eastAsia="Calibri" w:hAnsi="David" w:hint="cs"/>
          <w:rtl/>
          <w:lang w:eastAsia="he-IL"/>
        </w:rPr>
        <w:t xml:space="preserve">בשנת 2023 לאחר פרוץ המלחמה התקיימו </w:t>
      </w:r>
      <w:r w:rsidRPr="0046320F">
        <w:rPr>
          <w:rFonts w:ascii="David" w:eastAsia="Calibri" w:hAnsi="David"/>
          <w:rtl/>
          <w:lang w:eastAsia="he-IL"/>
        </w:rPr>
        <w:t xml:space="preserve">סדנת </w:t>
      </w:r>
      <w:r w:rsidRPr="0046320F">
        <w:rPr>
          <w:rFonts w:ascii="David" w:eastAsia="Calibri" w:hAnsi="David" w:hint="cs"/>
          <w:rtl/>
          <w:lang w:eastAsia="he-IL"/>
        </w:rPr>
        <w:t>אוורור</w:t>
      </w:r>
      <w:r w:rsidRPr="0046320F">
        <w:rPr>
          <w:rFonts w:ascii="David" w:eastAsia="Calibri" w:hAnsi="David"/>
          <w:rtl/>
          <w:lang w:eastAsia="he-IL"/>
        </w:rPr>
        <w:t xml:space="preserve"> </w:t>
      </w:r>
      <w:r w:rsidRPr="0046320F">
        <w:rPr>
          <w:rFonts w:ascii="David" w:eastAsia="Calibri" w:hAnsi="David" w:hint="cs"/>
          <w:rtl/>
          <w:lang w:eastAsia="he-IL"/>
        </w:rPr>
        <w:t>ו</w:t>
      </w:r>
      <w:r w:rsidRPr="0046320F">
        <w:rPr>
          <w:rFonts w:ascii="David" w:eastAsia="Calibri" w:hAnsi="David"/>
          <w:rtl/>
          <w:lang w:eastAsia="he-IL"/>
        </w:rPr>
        <w:t>סדנת כלי סיוע נפשי</w:t>
      </w:r>
      <w:r w:rsidRPr="0046320F">
        <w:rPr>
          <w:rFonts w:ascii="David" w:eastAsia="Calibri" w:hAnsi="David" w:hint="cs"/>
          <w:rtl/>
          <w:lang w:eastAsia="he-IL"/>
        </w:rPr>
        <w:t xml:space="preserve">. כמו כן, לאחר פרוץ המלחמה התקיימו </w:t>
      </w:r>
      <w:r w:rsidRPr="0046320F">
        <w:rPr>
          <w:rFonts w:ascii="David" w:eastAsia="Calibri" w:hAnsi="David"/>
          <w:rtl/>
          <w:lang w:eastAsia="he-IL"/>
        </w:rPr>
        <w:t xml:space="preserve">סדנת </w:t>
      </w:r>
      <w:r w:rsidRPr="0046320F">
        <w:rPr>
          <w:rFonts w:ascii="David" w:eastAsia="Calibri" w:hAnsi="David"/>
          <w:sz w:val="24"/>
          <w:lang w:eastAsia="he-IL"/>
        </w:rPr>
        <w:t>EMDR</w:t>
      </w:r>
      <w:r w:rsidRPr="0046320F">
        <w:rPr>
          <w:rFonts w:ascii="David" w:eastAsia="Calibri" w:hAnsi="David"/>
          <w:rtl/>
          <w:lang w:eastAsia="he-IL"/>
        </w:rPr>
        <w:t xml:space="preserve"> </w:t>
      </w:r>
      <w:r w:rsidRPr="0046320F">
        <w:rPr>
          <w:rFonts w:ascii="David" w:eastAsia="Calibri" w:hAnsi="David" w:hint="cs"/>
          <w:rtl/>
          <w:lang w:eastAsia="he-IL"/>
        </w:rPr>
        <w:t>(</w:t>
      </w:r>
      <w:r w:rsidRPr="0046320F">
        <w:rPr>
          <w:rFonts w:ascii="David" w:eastAsia="Calibri" w:hAnsi="David"/>
          <w:sz w:val="24"/>
          <w:szCs w:val="32"/>
          <w:lang w:eastAsia="he-IL"/>
        </w:rPr>
        <w:t>Eye Movement Desensitization and Reprocessing</w:t>
      </w:r>
      <w:r w:rsidRPr="0046320F">
        <w:rPr>
          <w:rFonts w:ascii="David" w:eastAsia="Calibri" w:hAnsi="David" w:hint="cs"/>
          <w:rtl/>
          <w:lang w:eastAsia="he-IL"/>
        </w:rPr>
        <w:t xml:space="preserve">) </w:t>
      </w:r>
      <w:r w:rsidRPr="0046320F">
        <w:rPr>
          <w:rFonts w:ascii="David" w:eastAsia="Calibri" w:hAnsi="David"/>
          <w:rtl/>
          <w:lang w:eastAsia="he-IL"/>
        </w:rPr>
        <w:t xml:space="preserve">לעיבוד מהיר של זיכרונות טראומטיים, להטבה במצב הקוגניטיבי והרגשי ולהקלה </w:t>
      </w:r>
      <w:r w:rsidRPr="0046320F">
        <w:rPr>
          <w:rFonts w:ascii="David" w:eastAsia="Calibri" w:hAnsi="David" w:hint="cs"/>
          <w:rtl/>
          <w:lang w:eastAsia="he-IL"/>
        </w:rPr>
        <w:t xml:space="preserve">של </w:t>
      </w:r>
      <w:r w:rsidRPr="0046320F">
        <w:rPr>
          <w:rFonts w:ascii="David" w:eastAsia="Calibri" w:hAnsi="David"/>
          <w:rtl/>
          <w:lang w:eastAsia="he-IL"/>
        </w:rPr>
        <w:t>סימפטומים התנהגותיים-גופניים</w:t>
      </w:r>
      <w:r w:rsidRPr="0046320F">
        <w:rPr>
          <w:rFonts w:ascii="David" w:eastAsia="Calibri" w:hAnsi="David" w:hint="cs"/>
          <w:rtl/>
          <w:lang w:eastAsia="he-IL"/>
        </w:rPr>
        <w:t xml:space="preserve"> וכן </w:t>
      </w:r>
      <w:r w:rsidRPr="0046320F">
        <w:rPr>
          <w:rFonts w:ascii="David" w:eastAsia="Calibri" w:hAnsi="David"/>
          <w:rtl/>
          <w:lang w:eastAsia="he-IL"/>
        </w:rPr>
        <w:t>יום הפגה לצוות</w:t>
      </w:r>
      <w:r w:rsidRPr="0046320F">
        <w:rPr>
          <w:rFonts w:ascii="David" w:eastAsia="Calibri" w:hAnsi="David" w:hint="cs"/>
          <w:rtl/>
          <w:lang w:eastAsia="he-IL"/>
        </w:rPr>
        <w:t xml:space="preserve"> וסדנה בנושא "</w:t>
      </w:r>
      <w:r w:rsidRPr="0046320F">
        <w:rPr>
          <w:rFonts w:ascii="David" w:eastAsia="Calibri" w:hAnsi="David"/>
          <w:rtl/>
          <w:lang w:eastAsia="he-IL"/>
        </w:rPr>
        <w:t>מי יציל את המציל</w:t>
      </w:r>
      <w:r w:rsidRPr="0046320F">
        <w:rPr>
          <w:rFonts w:ascii="David" w:eastAsia="Calibri" w:hAnsi="David" w:hint="cs"/>
          <w:rtl/>
          <w:lang w:eastAsia="he-IL"/>
        </w:rPr>
        <w:t xml:space="preserve">". בשנת 2024 התקיימה פעילות הפגה לצוות </w:t>
      </w:r>
      <w:r w:rsidRPr="0046320F">
        <w:rPr>
          <w:rFonts w:ascii="David" w:eastAsia="Calibri" w:hAnsi="David" w:hint="cs"/>
          <w:rtl/>
          <w:lang w:eastAsia="he-IL"/>
        </w:rPr>
        <w:t>המש"ח</w:t>
      </w:r>
      <w:r w:rsidRPr="0046320F">
        <w:rPr>
          <w:rFonts w:ascii="David" w:eastAsia="Calibri" w:hAnsi="David" w:hint="cs"/>
          <w:rtl/>
          <w:lang w:eastAsia="he-IL"/>
        </w:rPr>
        <w:t xml:space="preserve">, שכללה נושאים כגון עיבוד חוויות מורכבות בעבודה בצל המלחמה, טראומה משנית, </w:t>
      </w:r>
      <w:r w:rsidRPr="0046320F">
        <w:rPr>
          <w:rFonts w:ascii="David" w:eastAsia="Calibri" w:hAnsi="David" w:hint="cs"/>
          <w:rtl/>
          <w:lang w:eastAsia="he-IL"/>
        </w:rPr>
        <w:t>מיינדפולנס</w:t>
      </w:r>
      <w:r w:rsidRPr="0046320F">
        <w:rPr>
          <w:rFonts w:ascii="David" w:eastAsia="Calibri" w:hAnsi="David" w:hint="cs"/>
          <w:rtl/>
          <w:lang w:eastAsia="he-IL"/>
        </w:rPr>
        <w:t xml:space="preserve"> וויסות רגשי וניהול לחץ. </w:t>
      </w:r>
    </w:p>
    <w:p w:rsidR="0046320F" w:rsidRPr="0046320F" w:rsidP="00AE3F30" w14:paraId="0E7629CF" w14:textId="77777777">
      <w:pPr>
        <w:spacing w:line="269" w:lineRule="auto"/>
        <w:ind w:left="-567"/>
        <w:rPr>
          <w:rFonts w:eastAsia="Calibri"/>
          <w:szCs w:val="20"/>
          <w:rtl/>
          <w:lang w:eastAsia="he-IL"/>
        </w:rPr>
      </w:pPr>
    </w:p>
    <w:p w:rsidR="0046320F" w:rsidRPr="0046320F" w:rsidP="00AE3F30" w14:paraId="662EB367" w14:textId="77777777">
      <w:pPr>
        <w:widowControl w:val="0"/>
        <w:spacing w:line="269" w:lineRule="auto"/>
        <w:rPr>
          <w:rFonts w:ascii="David" w:eastAsia="Calibri" w:hAnsi="David"/>
          <w:b/>
          <w:bCs/>
          <w:rtl/>
          <w:lang w:eastAsia="he-IL"/>
        </w:rPr>
      </w:pPr>
      <w:r w:rsidRPr="0046320F">
        <w:rPr>
          <w:rFonts w:ascii="David" w:eastAsia="Calibri" w:hAnsi="David" w:hint="cs"/>
          <w:b/>
          <w:bCs/>
          <w:rtl/>
          <w:lang w:eastAsia="he-IL"/>
        </w:rPr>
        <w:t>נמצא כי הרשויות המקומיות שנבדקו (</w:t>
      </w:r>
      <w:r w:rsidRPr="0046320F">
        <w:rPr>
          <w:rFonts w:eastAsia="Calibri" w:hint="cs"/>
          <w:b/>
          <w:bCs/>
          <w:rtl/>
        </w:rPr>
        <w:t>עיריות מגדל העמק, מודיעין, מעלות-תרשיחא וקריית מוצקין והמועצה המקומית ראש פינה</w:t>
      </w:r>
      <w:r w:rsidRPr="0046320F">
        <w:rPr>
          <w:rFonts w:ascii="David" w:eastAsia="Calibri" w:hAnsi="David" w:hint="cs"/>
          <w:b/>
          <w:bCs/>
          <w:rtl/>
          <w:lang w:eastAsia="he-IL"/>
        </w:rPr>
        <w:t xml:space="preserve">) קיימו בשנים 2023 - 2025 פעילויות הפגה ואוורור </w:t>
      </w:r>
      <w:r w:rsidRPr="0046320F">
        <w:rPr>
          <w:rFonts w:ascii="David" w:eastAsia="Calibri" w:hAnsi="David" w:hint="cs"/>
          <w:b/>
          <w:bCs/>
          <w:rtl/>
          <w:lang w:eastAsia="he-IL"/>
        </w:rPr>
        <w:t>לעו"סים</w:t>
      </w:r>
      <w:r w:rsidRPr="0046320F">
        <w:rPr>
          <w:rFonts w:ascii="David" w:eastAsia="Calibri" w:hAnsi="David" w:hint="cs"/>
          <w:b/>
          <w:bCs/>
          <w:rtl/>
          <w:lang w:eastAsia="he-IL"/>
        </w:rPr>
        <w:t xml:space="preserve"> </w:t>
      </w:r>
      <w:r w:rsidRPr="0046320F">
        <w:rPr>
          <w:rFonts w:ascii="David" w:eastAsia="Calibri" w:hAnsi="David" w:hint="cs"/>
          <w:b/>
          <w:bCs/>
          <w:rtl/>
          <w:lang w:eastAsia="he-IL"/>
        </w:rPr>
        <w:t>במש"ח</w:t>
      </w:r>
      <w:r w:rsidRPr="0046320F">
        <w:rPr>
          <w:rFonts w:ascii="David" w:eastAsia="Calibri" w:hAnsi="David" w:hint="cs"/>
          <w:b/>
          <w:bCs/>
          <w:rtl/>
          <w:lang w:eastAsia="he-IL"/>
        </w:rPr>
        <w:t xml:space="preserve"> להפחתת לחצים בעקבות העומס והאתגרים שחוו במהלך המלחמה.</w:t>
      </w:r>
    </w:p>
    <w:p w:rsidR="0046320F" w:rsidRPr="0046320F" w:rsidP="00AE3F30" w14:paraId="28A56204" w14:textId="77777777">
      <w:pPr>
        <w:spacing w:line="269" w:lineRule="auto"/>
        <w:ind w:left="-567"/>
        <w:rPr>
          <w:rFonts w:eastAsia="Calibri"/>
          <w:szCs w:val="20"/>
          <w:rtl/>
          <w:lang w:eastAsia="he-IL"/>
        </w:rPr>
      </w:pPr>
    </w:p>
    <w:p w:rsidR="0046320F" w:rsidRPr="0046320F" w:rsidP="00AE3F30" w14:paraId="6BAE06FF" w14:textId="77777777">
      <w:pPr>
        <w:widowControl w:val="0"/>
        <w:spacing w:line="269" w:lineRule="auto"/>
        <w:rPr>
          <w:rFonts w:ascii="David" w:eastAsia="Calibri" w:hAnsi="David"/>
          <w:b/>
          <w:bCs/>
          <w:rtl/>
          <w:lang w:eastAsia="he-IL"/>
        </w:rPr>
      </w:pPr>
      <w:r w:rsidRPr="0046320F">
        <w:rPr>
          <w:rFonts w:ascii="David" w:eastAsia="Calibri" w:hAnsi="David" w:hint="cs"/>
          <w:b/>
          <w:bCs/>
          <w:rtl/>
          <w:lang w:eastAsia="he-IL"/>
        </w:rPr>
        <w:t xml:space="preserve">לנוכח החשיבות של פעילות הפגה להפחתת שחיקה בקרב </w:t>
      </w:r>
      <w:r w:rsidRPr="0046320F">
        <w:rPr>
          <w:rFonts w:ascii="David" w:eastAsia="Calibri" w:hAnsi="David" w:hint="cs"/>
          <w:b/>
          <w:bCs/>
          <w:rtl/>
          <w:lang w:eastAsia="he-IL"/>
        </w:rPr>
        <w:t>העו"סים</w:t>
      </w:r>
      <w:r w:rsidRPr="0046320F">
        <w:rPr>
          <w:rFonts w:ascii="David" w:eastAsia="Calibri" w:hAnsi="David" w:hint="cs"/>
          <w:b/>
          <w:bCs/>
          <w:rtl/>
          <w:lang w:eastAsia="he-IL"/>
        </w:rPr>
        <w:t xml:space="preserve"> משרד מבקר המדינה ממליץ למשרד הרווחה ולכלל הרשויות המקומיות, ובהן הרשויות המקומיות שנבדקו (</w:t>
      </w:r>
      <w:r w:rsidRPr="0046320F">
        <w:rPr>
          <w:rFonts w:eastAsia="Calibri" w:hint="cs"/>
          <w:b/>
          <w:bCs/>
          <w:rtl/>
        </w:rPr>
        <w:t>עיריות מגדל העמק, מודיעין, מעלות-תרשיחא וקריית מוצקין והמועצה המקומית ראש פינה</w:t>
      </w:r>
      <w:r w:rsidRPr="0046320F">
        <w:rPr>
          <w:rFonts w:ascii="David" w:eastAsia="Calibri" w:hAnsi="David" w:hint="cs"/>
          <w:b/>
          <w:bCs/>
          <w:rtl/>
          <w:lang w:eastAsia="he-IL"/>
        </w:rPr>
        <w:t>), להמשיך לקיימן תוך בחינת האפקטיביות שלהן מפעם לפעם.</w:t>
      </w:r>
    </w:p>
    <w:p w:rsidR="0046320F" w:rsidRPr="0046320F" w:rsidP="00AE3F30" w14:paraId="0E4F52C9" w14:textId="77777777">
      <w:pPr>
        <w:spacing w:line="269" w:lineRule="auto"/>
        <w:ind w:left="-567"/>
        <w:rPr>
          <w:rFonts w:eastAsia="Calibri"/>
          <w:szCs w:val="20"/>
          <w:rtl/>
          <w:lang w:eastAsia="he-IL"/>
        </w:rPr>
      </w:pPr>
    </w:p>
    <w:p w:rsidR="0046320F" w:rsidRPr="0046320F" w:rsidP="00AE3F30" w14:paraId="14279D19" w14:textId="77777777">
      <w:pPr>
        <w:spacing w:line="269" w:lineRule="auto"/>
        <w:rPr>
          <w:rFonts w:ascii="David" w:eastAsia="Calibri" w:hAnsi="David"/>
          <w:rtl/>
          <w:lang w:eastAsia="he-IL"/>
        </w:rPr>
      </w:pPr>
      <w:r w:rsidRPr="0046320F">
        <w:rPr>
          <w:rFonts w:ascii="David" w:eastAsia="Calibri" w:hAnsi="David" w:hint="eastAsia"/>
          <w:rtl/>
          <w:lang w:eastAsia="he-IL"/>
        </w:rPr>
        <w:t>עיריית</w:t>
      </w:r>
      <w:r w:rsidRPr="0046320F">
        <w:rPr>
          <w:rFonts w:ascii="David" w:eastAsia="Calibri" w:hAnsi="David"/>
          <w:rtl/>
          <w:lang w:eastAsia="he-IL"/>
        </w:rPr>
        <w:t xml:space="preserve"> </w:t>
      </w:r>
      <w:r w:rsidRPr="0046320F">
        <w:rPr>
          <w:rFonts w:ascii="David" w:eastAsia="Calibri" w:hAnsi="David" w:hint="eastAsia"/>
          <w:b/>
          <w:bCs/>
          <w:rtl/>
          <w:lang w:eastAsia="he-IL"/>
        </w:rPr>
        <w:t>מגדל</w:t>
      </w:r>
      <w:r w:rsidRPr="0046320F">
        <w:rPr>
          <w:rFonts w:ascii="David" w:eastAsia="Calibri" w:hAnsi="David"/>
          <w:b/>
          <w:bCs/>
          <w:rtl/>
          <w:lang w:eastAsia="he-IL"/>
        </w:rPr>
        <w:t xml:space="preserve"> </w:t>
      </w:r>
      <w:r w:rsidRPr="0046320F">
        <w:rPr>
          <w:rFonts w:ascii="David" w:eastAsia="Calibri" w:hAnsi="David" w:hint="eastAsia"/>
          <w:b/>
          <w:bCs/>
          <w:rtl/>
          <w:lang w:eastAsia="he-IL"/>
        </w:rPr>
        <w:t>העמק</w:t>
      </w:r>
      <w:r w:rsidRPr="0046320F">
        <w:rPr>
          <w:rFonts w:ascii="David" w:eastAsia="Calibri" w:hAnsi="David"/>
          <w:rtl/>
          <w:lang w:eastAsia="he-IL"/>
        </w:rPr>
        <w:t xml:space="preserve"> מסרה בתשובתה כי בדרך כלל משרד הרווחה מעביר תקציב סל לכידות ברבעון האחרון של השנה, </w:t>
      </w:r>
      <w:r w:rsidRPr="0046320F">
        <w:rPr>
          <w:rFonts w:ascii="David" w:eastAsia="Calibri" w:hAnsi="David" w:hint="eastAsia"/>
          <w:rtl/>
          <w:lang w:eastAsia="he-IL"/>
        </w:rPr>
        <w:t>והדבר</w:t>
      </w:r>
      <w:r w:rsidRPr="0046320F">
        <w:rPr>
          <w:rFonts w:ascii="David" w:eastAsia="Calibri" w:hAnsi="David"/>
          <w:rtl/>
          <w:lang w:eastAsia="he-IL"/>
        </w:rPr>
        <w:t xml:space="preserve"> מקשה </w:t>
      </w:r>
      <w:r w:rsidRPr="0046320F">
        <w:rPr>
          <w:rFonts w:ascii="David" w:eastAsia="Calibri" w:hAnsi="David" w:hint="eastAsia"/>
          <w:rtl/>
          <w:lang w:eastAsia="he-IL"/>
        </w:rPr>
        <w:t>עליה</w:t>
      </w:r>
      <w:r w:rsidRPr="0046320F">
        <w:rPr>
          <w:rFonts w:ascii="David" w:eastAsia="Calibri" w:hAnsi="David"/>
          <w:rtl/>
          <w:lang w:eastAsia="he-IL"/>
        </w:rPr>
        <w:t xml:space="preserve"> </w:t>
      </w:r>
      <w:r w:rsidRPr="0046320F">
        <w:rPr>
          <w:rFonts w:ascii="David" w:eastAsia="Calibri" w:hAnsi="David" w:hint="eastAsia"/>
          <w:rtl/>
          <w:lang w:eastAsia="he-IL"/>
        </w:rPr>
        <w:t>לנצלו</w:t>
      </w:r>
      <w:r w:rsidRPr="0046320F">
        <w:rPr>
          <w:rFonts w:ascii="David" w:eastAsia="Calibri" w:hAnsi="David"/>
          <w:rtl/>
          <w:lang w:eastAsia="he-IL"/>
        </w:rPr>
        <w:t xml:space="preserve">. לכן היא תפנה למשרד הרווחה </w:t>
      </w:r>
      <w:r w:rsidRPr="0046320F">
        <w:rPr>
          <w:rFonts w:ascii="David" w:eastAsia="Calibri" w:hAnsi="David" w:hint="eastAsia"/>
          <w:rtl/>
          <w:lang w:eastAsia="he-IL"/>
        </w:rPr>
        <w:t>בבקשה</w:t>
      </w:r>
      <w:r w:rsidRPr="0046320F">
        <w:rPr>
          <w:rFonts w:ascii="David" w:eastAsia="Calibri" w:hAnsi="David"/>
          <w:rtl/>
          <w:lang w:eastAsia="he-IL"/>
        </w:rPr>
        <w:t xml:space="preserve"> שיקצה את התקציב כבר בתחילת השנה.</w:t>
      </w:r>
    </w:p>
    <w:p w:rsidR="0046320F" w:rsidRPr="0046320F" w:rsidP="00AE3F30" w14:paraId="4EC284C6" w14:textId="77777777">
      <w:pPr>
        <w:spacing w:line="269" w:lineRule="auto"/>
        <w:ind w:left="-567"/>
        <w:rPr>
          <w:rFonts w:eastAsia="Calibri"/>
          <w:szCs w:val="20"/>
          <w:rtl/>
          <w:lang w:eastAsia="he-IL"/>
        </w:rPr>
      </w:pPr>
    </w:p>
    <w:p w:rsidR="0046320F" w:rsidRPr="0046320F" w:rsidP="00AE3F30" w14:paraId="176C7EB7" w14:textId="77777777">
      <w:pPr>
        <w:spacing w:line="269" w:lineRule="auto"/>
        <w:rPr>
          <w:rFonts w:ascii="David" w:eastAsia="Calibri" w:hAnsi="David"/>
          <w:rtl/>
          <w:lang w:eastAsia="he-IL"/>
        </w:rPr>
      </w:pPr>
      <w:r w:rsidRPr="0046320F">
        <w:rPr>
          <w:rFonts w:ascii="David" w:eastAsia="Calibri" w:hAnsi="David" w:hint="eastAsia"/>
          <w:rtl/>
          <w:lang w:eastAsia="he-IL"/>
        </w:rPr>
        <w:t>עיריית</w:t>
      </w:r>
      <w:r w:rsidRPr="0046320F">
        <w:rPr>
          <w:rFonts w:ascii="David" w:eastAsia="Calibri" w:hAnsi="David"/>
          <w:rtl/>
          <w:lang w:eastAsia="he-IL"/>
        </w:rPr>
        <w:t xml:space="preserve"> </w:t>
      </w:r>
      <w:r w:rsidRPr="0046320F">
        <w:rPr>
          <w:rFonts w:ascii="David" w:eastAsia="Calibri" w:hAnsi="David" w:hint="eastAsia"/>
          <w:b/>
          <w:bCs/>
          <w:rtl/>
          <w:lang w:eastAsia="he-IL"/>
        </w:rPr>
        <w:t>מודיעין</w:t>
      </w:r>
      <w:r w:rsidRPr="0046320F">
        <w:rPr>
          <w:rFonts w:ascii="David" w:eastAsia="Calibri" w:hAnsi="David"/>
          <w:b/>
          <w:bCs/>
          <w:rtl/>
          <w:lang w:eastAsia="he-IL"/>
        </w:rPr>
        <w:t xml:space="preserve"> </w:t>
      </w:r>
      <w:r w:rsidRPr="0046320F">
        <w:rPr>
          <w:rFonts w:ascii="David" w:eastAsia="Calibri" w:hAnsi="David" w:hint="cs"/>
          <w:rtl/>
          <w:lang w:eastAsia="he-IL"/>
        </w:rPr>
        <w:t xml:space="preserve">מסרה בתשובתה למשרד מבקר המדינה מינואר 2026 </w:t>
      </w:r>
      <w:r w:rsidRPr="0046320F">
        <w:rPr>
          <w:rFonts w:ascii="David" w:eastAsia="Calibri" w:hAnsi="David" w:hint="eastAsia"/>
          <w:rtl/>
          <w:lang w:eastAsia="he-IL"/>
        </w:rPr>
        <w:t>כי</w:t>
      </w:r>
      <w:r w:rsidRPr="0046320F">
        <w:rPr>
          <w:rFonts w:ascii="David" w:eastAsia="Calibri" w:hAnsi="David"/>
          <w:rtl/>
          <w:lang w:eastAsia="he-IL"/>
        </w:rPr>
        <w:t xml:space="preserve"> </w:t>
      </w:r>
      <w:r w:rsidRPr="0046320F">
        <w:rPr>
          <w:rFonts w:ascii="David" w:eastAsia="Calibri" w:hAnsi="David" w:hint="eastAsia"/>
          <w:rtl/>
          <w:lang w:eastAsia="he-IL"/>
        </w:rPr>
        <w:t>משרד</w:t>
      </w:r>
      <w:r w:rsidRPr="0046320F">
        <w:rPr>
          <w:rFonts w:ascii="David" w:eastAsia="Calibri" w:hAnsi="David"/>
          <w:rtl/>
          <w:lang w:eastAsia="he-IL"/>
        </w:rPr>
        <w:t xml:space="preserve"> </w:t>
      </w:r>
      <w:r w:rsidRPr="0046320F">
        <w:rPr>
          <w:rFonts w:ascii="David" w:eastAsia="Calibri" w:hAnsi="David" w:hint="eastAsia"/>
          <w:rtl/>
          <w:lang w:eastAsia="he-IL"/>
        </w:rPr>
        <w:t>הרווחה</w:t>
      </w:r>
      <w:r w:rsidRPr="0046320F">
        <w:rPr>
          <w:rFonts w:ascii="David" w:eastAsia="Calibri" w:hAnsi="David"/>
          <w:rtl/>
          <w:lang w:eastAsia="he-IL"/>
        </w:rPr>
        <w:t xml:space="preserve"> </w:t>
      </w:r>
      <w:r w:rsidRPr="0046320F">
        <w:rPr>
          <w:rFonts w:ascii="David" w:eastAsia="Calibri" w:hAnsi="David" w:hint="eastAsia"/>
          <w:rtl/>
          <w:lang w:eastAsia="he-IL"/>
        </w:rPr>
        <w:t>העביר</w:t>
      </w:r>
      <w:r w:rsidRPr="0046320F">
        <w:rPr>
          <w:rFonts w:ascii="David" w:eastAsia="Calibri" w:hAnsi="David"/>
          <w:rtl/>
          <w:lang w:eastAsia="he-IL"/>
        </w:rPr>
        <w:t xml:space="preserve"> לה את תקציב סל הלכידות </w:t>
      </w:r>
      <w:r w:rsidRPr="0046320F">
        <w:rPr>
          <w:rFonts w:ascii="David" w:eastAsia="Calibri" w:hAnsi="David" w:hint="eastAsia"/>
          <w:rtl/>
          <w:lang w:eastAsia="he-IL"/>
        </w:rPr>
        <w:t>ב</w:t>
      </w:r>
      <w:r w:rsidRPr="0046320F">
        <w:rPr>
          <w:rFonts w:ascii="David" w:eastAsia="Calibri" w:hAnsi="David"/>
          <w:rtl/>
          <w:lang w:eastAsia="he-IL"/>
        </w:rPr>
        <w:t xml:space="preserve">יולי, </w:t>
      </w:r>
      <w:r w:rsidRPr="0046320F">
        <w:rPr>
          <w:rFonts w:ascii="David" w:eastAsia="Calibri" w:hAnsi="David" w:hint="eastAsia"/>
          <w:rtl/>
          <w:lang w:eastAsia="he-IL"/>
        </w:rPr>
        <w:t>והדבר</w:t>
      </w:r>
      <w:r w:rsidRPr="0046320F">
        <w:rPr>
          <w:rFonts w:ascii="David" w:eastAsia="Calibri" w:hAnsi="David"/>
          <w:rtl/>
          <w:lang w:eastAsia="he-IL"/>
        </w:rPr>
        <w:t xml:space="preserve"> הקשה </w:t>
      </w:r>
      <w:r w:rsidRPr="0046320F">
        <w:rPr>
          <w:rFonts w:ascii="David" w:eastAsia="Calibri" w:hAnsi="David" w:hint="eastAsia"/>
          <w:rtl/>
          <w:lang w:eastAsia="he-IL"/>
        </w:rPr>
        <w:t>עליה</w:t>
      </w:r>
      <w:r w:rsidRPr="0046320F">
        <w:rPr>
          <w:rFonts w:ascii="David" w:eastAsia="Calibri" w:hAnsi="David"/>
          <w:rtl/>
          <w:lang w:eastAsia="he-IL"/>
        </w:rPr>
        <w:t xml:space="preserve"> לממש את כולו בשל קוצר הזמן מ</w:t>
      </w:r>
      <w:r w:rsidRPr="0046320F">
        <w:rPr>
          <w:rFonts w:ascii="David" w:eastAsia="Calibri" w:hAnsi="David" w:hint="eastAsia"/>
          <w:rtl/>
          <w:lang w:eastAsia="he-IL"/>
        </w:rPr>
        <w:t>מועד</w:t>
      </w:r>
      <w:r w:rsidRPr="0046320F">
        <w:rPr>
          <w:rFonts w:ascii="David" w:eastAsia="Calibri" w:hAnsi="David"/>
          <w:rtl/>
          <w:lang w:eastAsia="he-IL"/>
        </w:rPr>
        <w:t xml:space="preserve"> קבלת התקציב ועד </w:t>
      </w:r>
      <w:r w:rsidRPr="0046320F">
        <w:rPr>
          <w:rFonts w:ascii="David" w:eastAsia="Calibri" w:hAnsi="David" w:hint="eastAsia"/>
          <w:rtl/>
          <w:lang w:eastAsia="he-IL"/>
        </w:rPr>
        <w:t>מועד</w:t>
      </w:r>
      <w:r w:rsidRPr="0046320F">
        <w:rPr>
          <w:rFonts w:ascii="David" w:eastAsia="Calibri" w:hAnsi="David"/>
          <w:rtl/>
          <w:lang w:eastAsia="he-IL"/>
        </w:rPr>
        <w:t xml:space="preserve"> הדיווח הכספי, שחייב להתבצע עד 5 </w:t>
      </w:r>
      <w:r w:rsidRPr="0046320F">
        <w:rPr>
          <w:rFonts w:ascii="David" w:eastAsia="Calibri" w:hAnsi="David" w:hint="eastAsia"/>
          <w:rtl/>
          <w:lang w:eastAsia="he-IL"/>
        </w:rPr>
        <w:t>ב</w:t>
      </w:r>
      <w:r w:rsidRPr="0046320F">
        <w:rPr>
          <w:rFonts w:ascii="David" w:eastAsia="Calibri" w:hAnsi="David"/>
          <w:rtl/>
          <w:lang w:eastAsia="he-IL"/>
        </w:rPr>
        <w:t xml:space="preserve">נובמבר באותה השנה, </w:t>
      </w:r>
      <w:r w:rsidRPr="0046320F">
        <w:rPr>
          <w:rFonts w:ascii="David" w:eastAsia="Calibri" w:hAnsi="David" w:hint="eastAsia"/>
          <w:rtl/>
          <w:lang w:eastAsia="he-IL"/>
        </w:rPr>
        <w:t>פרק</w:t>
      </w:r>
      <w:r w:rsidRPr="0046320F">
        <w:rPr>
          <w:rFonts w:ascii="David" w:eastAsia="Calibri" w:hAnsi="David"/>
          <w:rtl/>
          <w:lang w:eastAsia="he-IL"/>
        </w:rPr>
        <w:t xml:space="preserve"> זמן שבמהלכו חלים חופשת קיץ ו</w:t>
      </w:r>
      <w:r w:rsidRPr="0046320F">
        <w:rPr>
          <w:rFonts w:ascii="David" w:eastAsia="Calibri" w:hAnsi="David" w:hint="eastAsia"/>
          <w:rtl/>
          <w:lang w:eastAsia="he-IL"/>
        </w:rPr>
        <w:t>ה</w:t>
      </w:r>
      <w:r w:rsidRPr="0046320F">
        <w:rPr>
          <w:rFonts w:ascii="David" w:eastAsia="Calibri" w:hAnsi="David"/>
          <w:rtl/>
          <w:lang w:eastAsia="he-IL"/>
        </w:rPr>
        <w:t>חגים.</w:t>
      </w:r>
    </w:p>
    <w:p w:rsidR="0046320F" w:rsidRPr="0046320F" w:rsidP="00AE3F30" w14:paraId="384603B4" w14:textId="77777777">
      <w:pPr>
        <w:spacing w:line="269" w:lineRule="auto"/>
        <w:ind w:left="-567"/>
        <w:rPr>
          <w:rFonts w:eastAsia="Calibri"/>
          <w:szCs w:val="20"/>
          <w:rtl/>
          <w:lang w:eastAsia="he-IL"/>
        </w:rPr>
      </w:pPr>
    </w:p>
    <w:p w:rsidR="0046320F" w:rsidRPr="0046320F" w:rsidP="00AE3F30" w14:paraId="7108E655" w14:textId="77777777">
      <w:pPr>
        <w:spacing w:line="269" w:lineRule="auto"/>
        <w:rPr>
          <w:rFonts w:ascii="David" w:eastAsia="Calibri" w:hAnsi="David"/>
          <w:rtl/>
          <w:lang w:eastAsia="he-IL"/>
        </w:rPr>
      </w:pPr>
      <w:r w:rsidRPr="0046320F">
        <w:rPr>
          <w:rFonts w:ascii="David" w:eastAsia="Calibri" w:hAnsi="David" w:hint="eastAsia"/>
          <w:rtl/>
          <w:lang w:eastAsia="he-IL"/>
        </w:rPr>
        <w:t>עיריית</w:t>
      </w:r>
      <w:r w:rsidRPr="0046320F">
        <w:rPr>
          <w:rFonts w:ascii="David" w:eastAsia="Calibri" w:hAnsi="David"/>
          <w:rtl/>
          <w:lang w:eastAsia="he-IL"/>
        </w:rPr>
        <w:t xml:space="preserve"> </w:t>
      </w:r>
      <w:r w:rsidRPr="0046320F">
        <w:rPr>
          <w:rFonts w:ascii="David" w:eastAsia="Calibri" w:hAnsi="David" w:hint="eastAsia"/>
          <w:b/>
          <w:bCs/>
          <w:rtl/>
          <w:lang w:eastAsia="he-IL"/>
        </w:rPr>
        <w:t>קריית</w:t>
      </w:r>
      <w:r w:rsidRPr="0046320F">
        <w:rPr>
          <w:rFonts w:ascii="David" w:eastAsia="Calibri" w:hAnsi="David"/>
          <w:b/>
          <w:bCs/>
          <w:rtl/>
          <w:lang w:eastAsia="he-IL"/>
        </w:rPr>
        <w:t xml:space="preserve"> </w:t>
      </w:r>
      <w:r w:rsidRPr="0046320F">
        <w:rPr>
          <w:rFonts w:ascii="David" w:eastAsia="Calibri" w:hAnsi="David" w:hint="eastAsia"/>
          <w:b/>
          <w:bCs/>
          <w:rtl/>
          <w:lang w:eastAsia="he-IL"/>
        </w:rPr>
        <w:t>מוצקין</w:t>
      </w:r>
      <w:r w:rsidRPr="0046320F">
        <w:rPr>
          <w:rFonts w:ascii="David" w:eastAsia="Calibri" w:hAnsi="David"/>
          <w:rtl/>
          <w:lang w:eastAsia="he-IL"/>
        </w:rPr>
        <w:t xml:space="preserve"> מסרה בתשובתה כי היא רואה בהשקעה בעובדים מפתח שירות איכותי.</w:t>
      </w:r>
    </w:p>
    <w:p w:rsidR="0046320F" w:rsidRPr="0046320F" w:rsidP="00AE3F30" w14:paraId="7D7931D4" w14:textId="77777777">
      <w:pPr>
        <w:spacing w:line="269" w:lineRule="auto"/>
        <w:rPr>
          <w:rFonts w:eastAsia="Calibri"/>
          <w:rtl/>
        </w:rPr>
      </w:pPr>
      <w:bookmarkStart w:id="28" w:name="_Hlk214282189"/>
    </w:p>
    <w:p w:rsidR="0046320F" w:rsidRPr="0046320F" w:rsidP="00AE3F30" w14:paraId="2D798209" w14:textId="77777777">
      <w:pPr>
        <w:keepNext/>
        <w:keepLines/>
        <w:spacing w:line="269" w:lineRule="auto"/>
        <w:outlineLvl w:val="4"/>
        <w:rPr>
          <w:rFonts w:eastAsia="Times New Roman"/>
          <w:bCs/>
          <w:spacing w:val="40"/>
          <w:rtl/>
          <w:lang w:eastAsia="he-IL"/>
        </w:rPr>
      </w:pPr>
      <w:r w:rsidRPr="0046320F">
        <w:rPr>
          <w:rFonts w:eastAsia="Times New Roman" w:hint="cs"/>
          <w:bCs/>
          <w:spacing w:val="40"/>
          <w:rtl/>
          <w:lang w:eastAsia="he-IL"/>
        </w:rPr>
        <w:t>הדרכות והכשרות</w:t>
      </w:r>
    </w:p>
    <w:bookmarkEnd w:id="28"/>
    <w:p w:rsidR="0046320F" w:rsidRPr="0046320F" w:rsidP="00AE3F30" w14:paraId="297E5C07" w14:textId="77777777">
      <w:pPr>
        <w:spacing w:line="269" w:lineRule="auto"/>
        <w:ind w:left="-567"/>
        <w:rPr>
          <w:rFonts w:eastAsia="Calibri"/>
          <w:szCs w:val="20"/>
          <w:rtl/>
          <w:lang w:eastAsia="he-IL"/>
        </w:rPr>
      </w:pPr>
    </w:p>
    <w:p w:rsidR="0046320F" w:rsidRPr="0046320F" w:rsidP="00AE3F30" w14:paraId="6F9D3A54" w14:textId="77777777">
      <w:pPr>
        <w:spacing w:line="269" w:lineRule="auto"/>
        <w:rPr>
          <w:rFonts w:eastAsia="Calibri"/>
          <w:rtl/>
          <w:lang w:eastAsia="he-IL"/>
        </w:rPr>
      </w:pPr>
      <w:r w:rsidRPr="0046320F">
        <w:rPr>
          <w:rFonts w:ascii="David" w:eastAsia="Calibri" w:hAnsi="David" w:hint="cs"/>
          <w:rtl/>
          <w:lang w:eastAsia="he-IL"/>
        </w:rPr>
        <w:t>דרך נוספת למניעת שחיקה בעבודה היא קיום הדרכות והכשרות לשיפור המיומנויות המקצועיות של העובדים.</w:t>
      </w:r>
      <w:r w:rsidRPr="0046320F">
        <w:rPr>
          <w:rFonts w:ascii="David" w:eastAsia="Calibri" w:hAnsi="David"/>
          <w:rtl/>
          <w:lang w:eastAsia="he-IL"/>
        </w:rPr>
        <w:t xml:space="preserve"> </w:t>
      </w:r>
      <w:r w:rsidRPr="0046320F">
        <w:rPr>
          <w:rFonts w:eastAsia="Calibri"/>
          <w:rtl/>
          <w:lang w:eastAsia="he-IL"/>
        </w:rPr>
        <w:t>הדרכה מאפשרת פיתוח מיומנו</w:t>
      </w:r>
      <w:r w:rsidRPr="0046320F">
        <w:rPr>
          <w:rFonts w:eastAsia="Calibri" w:hint="cs"/>
          <w:rtl/>
          <w:lang w:eastAsia="he-IL"/>
        </w:rPr>
        <w:t>יו</w:t>
      </w:r>
      <w:r w:rsidRPr="0046320F">
        <w:rPr>
          <w:rFonts w:eastAsia="Calibri"/>
          <w:rtl/>
          <w:lang w:eastAsia="he-IL"/>
        </w:rPr>
        <w:t xml:space="preserve">ת של </w:t>
      </w:r>
      <w:r w:rsidRPr="0046320F">
        <w:rPr>
          <w:rFonts w:eastAsia="Calibri"/>
          <w:rtl/>
          <w:lang w:eastAsia="he-IL"/>
        </w:rPr>
        <w:t>העו</w:t>
      </w:r>
      <w:r w:rsidRPr="0046320F">
        <w:rPr>
          <w:rFonts w:eastAsia="Calibri" w:hint="cs"/>
          <w:rtl/>
          <w:lang w:eastAsia="he-IL"/>
        </w:rPr>
        <w:t>"סים</w:t>
      </w:r>
      <w:r w:rsidRPr="0046320F">
        <w:rPr>
          <w:rFonts w:eastAsia="Calibri"/>
          <w:rtl/>
          <w:lang w:eastAsia="he-IL"/>
        </w:rPr>
        <w:t xml:space="preserve">, </w:t>
      </w:r>
      <w:r w:rsidRPr="0046320F">
        <w:rPr>
          <w:rFonts w:eastAsia="Calibri" w:hint="cs"/>
          <w:rtl/>
          <w:lang w:eastAsia="he-IL"/>
        </w:rPr>
        <w:t>העשרת</w:t>
      </w:r>
      <w:r w:rsidRPr="0046320F">
        <w:rPr>
          <w:rFonts w:eastAsia="Calibri"/>
          <w:rtl/>
          <w:lang w:eastAsia="he-IL"/>
        </w:rPr>
        <w:t xml:space="preserve"> הידע המקצועי </w:t>
      </w:r>
      <w:r w:rsidRPr="0046320F">
        <w:rPr>
          <w:rFonts w:eastAsia="Calibri" w:hint="cs"/>
          <w:rtl/>
          <w:lang w:eastAsia="he-IL"/>
        </w:rPr>
        <w:t xml:space="preserve">שלהם </w:t>
      </w:r>
      <w:r w:rsidRPr="0046320F">
        <w:rPr>
          <w:rFonts w:eastAsia="Calibri"/>
          <w:rtl/>
          <w:lang w:eastAsia="he-IL"/>
        </w:rPr>
        <w:t>ותמיכה ב</w:t>
      </w:r>
      <w:r w:rsidRPr="0046320F">
        <w:rPr>
          <w:rFonts w:eastAsia="Calibri" w:hint="cs"/>
          <w:rtl/>
          <w:lang w:eastAsia="he-IL"/>
        </w:rPr>
        <w:t>הם בביצוע תפקידם ב</w:t>
      </w:r>
      <w:r w:rsidRPr="0046320F">
        <w:rPr>
          <w:rFonts w:eastAsia="Calibri"/>
          <w:rtl/>
          <w:lang w:eastAsia="he-IL"/>
        </w:rPr>
        <w:t xml:space="preserve">אירועי קיצון, </w:t>
      </w:r>
      <w:r w:rsidRPr="0046320F">
        <w:rPr>
          <w:rFonts w:eastAsia="Calibri" w:hint="cs"/>
          <w:rtl/>
          <w:lang w:eastAsia="he-IL"/>
        </w:rPr>
        <w:t>והיא תורמת לשיפור איכות</w:t>
      </w:r>
      <w:r w:rsidRPr="0046320F">
        <w:rPr>
          <w:rFonts w:eastAsia="Calibri"/>
          <w:rtl/>
          <w:lang w:eastAsia="he-IL"/>
        </w:rPr>
        <w:t xml:space="preserve"> השירות הניתן על ידי </w:t>
      </w:r>
      <w:r w:rsidRPr="0046320F">
        <w:rPr>
          <w:rFonts w:eastAsia="Calibri"/>
          <w:rtl/>
          <w:lang w:eastAsia="he-IL"/>
        </w:rPr>
        <w:t>המ</w:t>
      </w:r>
      <w:r w:rsidRPr="0046320F">
        <w:rPr>
          <w:rFonts w:eastAsia="Calibri" w:hint="cs"/>
          <w:rtl/>
          <w:lang w:eastAsia="he-IL"/>
        </w:rPr>
        <w:t>ש"ח</w:t>
      </w:r>
      <w:r w:rsidRPr="0046320F">
        <w:rPr>
          <w:rFonts w:eastAsia="Calibri"/>
          <w:rtl/>
          <w:lang w:eastAsia="he-IL"/>
        </w:rPr>
        <w:t>.</w:t>
      </w:r>
      <w:r w:rsidRPr="0046320F">
        <w:rPr>
          <w:rFonts w:eastAsia="Calibri" w:hint="cs"/>
          <w:rtl/>
          <w:lang w:eastAsia="he-IL"/>
        </w:rPr>
        <w:t xml:space="preserve"> קיום</w:t>
      </w:r>
      <w:r w:rsidRPr="0046320F">
        <w:rPr>
          <w:rFonts w:eastAsia="Calibri"/>
          <w:rtl/>
          <w:lang w:eastAsia="he-IL"/>
        </w:rPr>
        <w:t xml:space="preserve"> הדרכה באופן קבוע </w:t>
      </w:r>
      <w:r w:rsidRPr="0046320F">
        <w:rPr>
          <w:rFonts w:eastAsia="Calibri" w:hint="cs"/>
          <w:rtl/>
          <w:lang w:eastAsia="he-IL"/>
        </w:rPr>
        <w:t>מ</w:t>
      </w:r>
      <w:r w:rsidRPr="0046320F">
        <w:rPr>
          <w:rFonts w:eastAsia="Calibri"/>
          <w:rtl/>
          <w:lang w:eastAsia="he-IL"/>
        </w:rPr>
        <w:t>סייע בשיפור ו</w:t>
      </w:r>
      <w:r w:rsidRPr="0046320F">
        <w:rPr>
          <w:rFonts w:eastAsia="Calibri" w:hint="cs"/>
          <w:rtl/>
          <w:lang w:eastAsia="he-IL"/>
        </w:rPr>
        <w:t>ב</w:t>
      </w:r>
      <w:r w:rsidRPr="0046320F">
        <w:rPr>
          <w:rFonts w:eastAsia="Calibri"/>
          <w:rtl/>
          <w:lang w:eastAsia="he-IL"/>
        </w:rPr>
        <w:t xml:space="preserve">קידום </w:t>
      </w:r>
      <w:r w:rsidRPr="0046320F">
        <w:rPr>
          <w:rFonts w:eastAsia="Calibri" w:hint="cs"/>
          <w:rtl/>
          <w:lang w:eastAsia="he-IL"/>
        </w:rPr>
        <w:t xml:space="preserve">של </w:t>
      </w:r>
      <w:r w:rsidRPr="0046320F">
        <w:rPr>
          <w:rFonts w:eastAsia="Calibri"/>
          <w:rtl/>
          <w:lang w:eastAsia="he-IL"/>
        </w:rPr>
        <w:t xml:space="preserve">איכות עבודת </w:t>
      </w:r>
      <w:r w:rsidRPr="0046320F">
        <w:rPr>
          <w:rFonts w:eastAsia="Calibri"/>
          <w:rtl/>
          <w:lang w:eastAsia="he-IL"/>
        </w:rPr>
        <w:t>העו"ס</w:t>
      </w:r>
      <w:r w:rsidRPr="0046320F">
        <w:rPr>
          <w:rFonts w:eastAsia="Calibri" w:hint="cs"/>
          <w:rtl/>
          <w:lang w:eastAsia="he-IL"/>
        </w:rPr>
        <w:t>, ב</w:t>
      </w:r>
      <w:r w:rsidRPr="0046320F">
        <w:rPr>
          <w:rFonts w:eastAsia="Calibri"/>
          <w:rtl/>
          <w:lang w:eastAsia="he-IL"/>
        </w:rPr>
        <w:t>מניעת טראומטיזציה משנית</w:t>
      </w:r>
      <w:r w:rsidRPr="0046320F">
        <w:rPr>
          <w:rFonts w:eastAsia="Calibri" w:hint="cs"/>
          <w:rtl/>
          <w:lang w:eastAsia="he-IL"/>
        </w:rPr>
        <w:t xml:space="preserve"> וב</w:t>
      </w:r>
      <w:r w:rsidRPr="0046320F">
        <w:rPr>
          <w:rFonts w:eastAsia="Calibri"/>
          <w:rtl/>
          <w:lang w:eastAsia="he-IL"/>
        </w:rPr>
        <w:t>שימור עו</w:t>
      </w:r>
      <w:r w:rsidRPr="0046320F">
        <w:rPr>
          <w:rFonts w:eastAsia="Calibri" w:hint="cs"/>
          <w:rtl/>
          <w:lang w:eastAsia="he-IL"/>
        </w:rPr>
        <w:t>בד</w:t>
      </w:r>
      <w:r w:rsidRPr="0046320F">
        <w:rPr>
          <w:rFonts w:eastAsia="Calibri"/>
          <w:rtl/>
          <w:lang w:eastAsia="he-IL"/>
        </w:rPr>
        <w:t>ים</w:t>
      </w:r>
      <w:r w:rsidRPr="0046320F">
        <w:rPr>
          <w:rFonts w:eastAsia="Calibri" w:hint="cs"/>
          <w:rtl/>
          <w:lang w:eastAsia="he-IL"/>
        </w:rPr>
        <w:t xml:space="preserve">. גם </w:t>
      </w:r>
      <w:r w:rsidRPr="0046320F">
        <w:rPr>
          <w:rFonts w:ascii="Rubik" w:eastAsia="Calibri" w:hAnsi="Rubik"/>
          <w:shd w:val="clear" w:color="auto" w:fill="FFFFFF"/>
          <w:rtl/>
        </w:rPr>
        <w:t xml:space="preserve">ממצאיו של </w:t>
      </w:r>
      <w:r w:rsidRPr="0046320F">
        <w:rPr>
          <w:rFonts w:ascii="Rubik" w:eastAsia="Calibri" w:hAnsi="Rubik" w:hint="cs"/>
          <w:shd w:val="clear" w:color="auto" w:fill="FFFFFF"/>
          <w:rtl/>
        </w:rPr>
        <w:t>ה</w:t>
      </w:r>
      <w:r w:rsidRPr="0046320F">
        <w:rPr>
          <w:rFonts w:ascii="Rubik" w:eastAsia="Calibri" w:hAnsi="Rubik"/>
          <w:shd w:val="clear" w:color="auto" w:fill="FFFFFF"/>
          <w:rtl/>
        </w:rPr>
        <w:t>מחקר שבחן את לקחי</w:t>
      </w:r>
      <w:r w:rsidRPr="0046320F">
        <w:rPr>
          <w:rFonts w:ascii="Rubik" w:eastAsia="Calibri" w:hAnsi="Rubik" w:hint="cs"/>
          <w:shd w:val="clear" w:color="auto" w:fill="FFFFFF"/>
          <w:rtl/>
        </w:rPr>
        <w:t xml:space="preserve"> הביניי</w:t>
      </w:r>
      <w:r w:rsidRPr="0046320F">
        <w:rPr>
          <w:rFonts w:ascii="Rubik" w:eastAsia="Calibri" w:hAnsi="Rubik"/>
          <w:shd w:val="clear" w:color="auto" w:fill="FFFFFF"/>
          <w:rtl/>
        </w:rPr>
        <w:t xml:space="preserve">ם בנוגע לתפקוד משרד </w:t>
      </w:r>
      <w:r w:rsidRPr="0046320F">
        <w:rPr>
          <w:rFonts w:ascii="Rubik" w:eastAsia="Calibri" w:hAnsi="Rubik" w:hint="cs"/>
          <w:shd w:val="clear" w:color="auto" w:fill="FFFFFF"/>
          <w:rtl/>
        </w:rPr>
        <w:t xml:space="preserve">הרווחה </w:t>
      </w:r>
      <w:r w:rsidRPr="0046320F">
        <w:rPr>
          <w:rFonts w:ascii="Rubik" w:eastAsia="Calibri" w:hAnsi="Rubik"/>
          <w:shd w:val="clear" w:color="auto" w:fill="FFFFFF"/>
          <w:rtl/>
        </w:rPr>
        <w:t>במלחמה הצביעו על הצורך בהפעלת</w:t>
      </w:r>
      <w:r w:rsidRPr="0046320F">
        <w:rPr>
          <w:rFonts w:ascii="Rubik" w:eastAsia="Calibri" w:hAnsi="Rubik"/>
          <w:shd w:val="clear" w:color="auto" w:fill="FFFFFF"/>
          <w:rtl/>
        </w:rPr>
        <w:t xml:space="preserve"> </w:t>
      </w:r>
      <w:r w:rsidRPr="0046320F">
        <w:rPr>
          <w:rFonts w:ascii="Rubik" w:eastAsia="Calibri" w:hAnsi="Rubik"/>
          <w:shd w:val="clear" w:color="auto" w:fill="FFFFFF"/>
          <w:rtl/>
        </w:rPr>
        <w:t xml:space="preserve">מערך הכשרות ולמידה מקצועית </w:t>
      </w:r>
      <w:r w:rsidRPr="0046320F">
        <w:rPr>
          <w:rFonts w:ascii="Rubik" w:eastAsia="Calibri" w:hAnsi="Rubik" w:hint="cs"/>
          <w:shd w:val="clear" w:color="auto" w:fill="FFFFFF"/>
          <w:rtl/>
        </w:rPr>
        <w:t>לעו"סים</w:t>
      </w:r>
      <w:r w:rsidRPr="0046320F">
        <w:rPr>
          <w:rFonts w:ascii="Rubik" w:eastAsia="Calibri" w:hAnsi="Rubik" w:hint="cs"/>
          <w:shd w:val="clear" w:color="auto" w:fill="FFFFFF"/>
          <w:rtl/>
        </w:rPr>
        <w:t xml:space="preserve">, שיטייב מיומנויות מקצועיות בתחומים </w:t>
      </w:r>
      <w:r w:rsidRPr="0046320F">
        <w:rPr>
          <w:rFonts w:ascii="Rubik" w:eastAsia="Calibri" w:hAnsi="Rubik"/>
          <w:shd w:val="clear" w:color="auto" w:fill="FFFFFF"/>
          <w:rtl/>
        </w:rPr>
        <w:t>ממוקד</w:t>
      </w:r>
      <w:r w:rsidRPr="0046320F">
        <w:rPr>
          <w:rFonts w:ascii="Rubik" w:eastAsia="Calibri" w:hAnsi="Rubik" w:hint="cs"/>
          <w:shd w:val="clear" w:color="auto" w:fill="FFFFFF"/>
          <w:rtl/>
        </w:rPr>
        <w:t xml:space="preserve">ים, כגון </w:t>
      </w:r>
      <w:r w:rsidRPr="0046320F">
        <w:rPr>
          <w:rFonts w:ascii="Rubik" w:eastAsia="Calibri" w:hAnsi="Rubik"/>
          <w:shd w:val="clear" w:color="auto" w:fill="FFFFFF"/>
          <w:rtl/>
        </w:rPr>
        <w:t>אבחון טראומה</w:t>
      </w:r>
      <w:r w:rsidRPr="0046320F">
        <w:rPr>
          <w:rFonts w:ascii="Rubik" w:eastAsia="Calibri" w:hAnsi="Rubik" w:hint="cs"/>
          <w:shd w:val="clear" w:color="auto" w:fill="FFFFFF"/>
          <w:rtl/>
        </w:rPr>
        <w:t xml:space="preserve"> וטיפול בה</w:t>
      </w:r>
      <w:r w:rsidRPr="0046320F">
        <w:rPr>
          <w:rFonts w:ascii="Rubik" w:eastAsia="Calibri" w:hAnsi="Rubik"/>
          <w:shd w:val="clear" w:color="auto" w:fill="FFFFFF"/>
          <w:rtl/>
        </w:rPr>
        <w:t>, תמיכה והחזקה רגשית, טיפול במשפחות</w:t>
      </w:r>
      <w:r w:rsidRPr="0046320F">
        <w:rPr>
          <w:rFonts w:ascii="Rubik" w:eastAsia="Calibri" w:hAnsi="Rubik" w:hint="cs"/>
          <w:shd w:val="clear" w:color="auto" w:fill="FFFFFF"/>
          <w:rtl/>
        </w:rPr>
        <w:t xml:space="preserve"> </w:t>
      </w:r>
      <w:r w:rsidRPr="0046320F">
        <w:rPr>
          <w:rFonts w:ascii="Rubik" w:eastAsia="Calibri" w:hAnsi="Rubik"/>
          <w:shd w:val="clear" w:color="auto" w:fill="FFFFFF"/>
          <w:rtl/>
        </w:rPr>
        <w:t>ובנוער בסיכון</w:t>
      </w:r>
      <w:r>
        <w:rPr>
          <w:rFonts w:eastAsia="Times New Roman"/>
          <w:b/>
          <w:sz w:val="24"/>
          <w:vertAlign w:val="superscript"/>
          <w:rtl/>
        </w:rPr>
        <w:footnoteReference w:id="73"/>
      </w:r>
      <w:r w:rsidRPr="0046320F">
        <w:rPr>
          <w:rFonts w:ascii="Rubik" w:eastAsia="Calibri" w:hAnsi="Rubik" w:hint="cs"/>
          <w:shd w:val="clear" w:color="auto" w:fill="FFFFFF"/>
          <w:rtl/>
        </w:rPr>
        <w:t>.</w:t>
      </w:r>
    </w:p>
    <w:p w:rsidR="0046320F" w:rsidRPr="0046320F" w:rsidP="00AE3F30" w14:paraId="7DD394C9" w14:textId="77777777">
      <w:pPr>
        <w:spacing w:line="269" w:lineRule="auto"/>
        <w:ind w:left="-567"/>
        <w:rPr>
          <w:rFonts w:eastAsia="Calibri"/>
          <w:szCs w:val="20"/>
          <w:rtl/>
          <w:lang w:eastAsia="he-IL"/>
        </w:rPr>
      </w:pPr>
    </w:p>
    <w:p w:rsidR="0046320F" w:rsidRPr="0046320F" w:rsidP="00AE3F30" w14:paraId="38FFCEFE" w14:textId="77777777">
      <w:pPr>
        <w:spacing w:line="269" w:lineRule="auto"/>
        <w:rPr>
          <w:rFonts w:eastAsia="Calibri"/>
          <w:rtl/>
          <w:lang w:eastAsia="he-IL"/>
        </w:rPr>
      </w:pPr>
      <w:r w:rsidRPr="0046320F">
        <w:rPr>
          <w:rFonts w:eastAsia="Calibri" w:hint="cs"/>
          <w:rtl/>
          <w:lang w:eastAsia="he-IL"/>
        </w:rPr>
        <w:t>משרד הרווחה מסר לצוות הביקורת שבמהלך המלחמה</w:t>
      </w:r>
      <w:r w:rsidRPr="0046320F">
        <w:rPr>
          <w:rFonts w:eastAsia="Calibri"/>
          <w:rtl/>
          <w:lang w:eastAsia="he-IL"/>
        </w:rPr>
        <w:t xml:space="preserve"> ת</w:t>
      </w:r>
      <w:r w:rsidRPr="0046320F">
        <w:rPr>
          <w:rFonts w:eastAsia="Calibri" w:hint="cs"/>
          <w:rtl/>
          <w:lang w:eastAsia="he-IL"/>
        </w:rPr>
        <w:t>ו</w:t>
      </w:r>
      <w:r w:rsidRPr="0046320F">
        <w:rPr>
          <w:rFonts w:eastAsia="Calibri"/>
          <w:rtl/>
          <w:lang w:eastAsia="he-IL"/>
        </w:rPr>
        <w:t xml:space="preserve">כני ההדרכה </w:t>
      </w:r>
      <w:r w:rsidRPr="0046320F">
        <w:rPr>
          <w:rFonts w:eastAsia="Calibri" w:hint="cs"/>
          <w:rtl/>
          <w:lang w:eastAsia="he-IL"/>
        </w:rPr>
        <w:t>הותאמו</w:t>
      </w:r>
      <w:r w:rsidRPr="0046320F">
        <w:rPr>
          <w:rFonts w:eastAsia="Calibri"/>
          <w:rtl/>
          <w:lang w:eastAsia="he-IL"/>
        </w:rPr>
        <w:t xml:space="preserve"> </w:t>
      </w:r>
      <w:r w:rsidRPr="0046320F">
        <w:rPr>
          <w:rFonts w:eastAsia="Calibri" w:hint="cs"/>
          <w:rtl/>
          <w:lang w:eastAsia="he-IL"/>
        </w:rPr>
        <w:t>ל</w:t>
      </w:r>
      <w:r w:rsidRPr="0046320F">
        <w:rPr>
          <w:rFonts w:eastAsia="Calibri"/>
          <w:rtl/>
          <w:lang w:eastAsia="he-IL"/>
        </w:rPr>
        <w:t>אתגרים הייחודים של התקופה,</w:t>
      </w:r>
      <w:r w:rsidRPr="0046320F">
        <w:rPr>
          <w:rFonts w:eastAsia="Calibri" w:hint="cs"/>
          <w:rtl/>
          <w:lang w:eastAsia="he-IL"/>
        </w:rPr>
        <w:t xml:space="preserve"> וה</w:t>
      </w:r>
      <w:r w:rsidRPr="0046320F">
        <w:rPr>
          <w:rFonts w:eastAsia="Calibri"/>
          <w:rtl/>
          <w:lang w:eastAsia="he-IL"/>
        </w:rPr>
        <w:t xml:space="preserve">הדרכות </w:t>
      </w:r>
      <w:r w:rsidRPr="0046320F">
        <w:rPr>
          <w:rFonts w:eastAsia="Calibri" w:hint="cs"/>
          <w:rtl/>
          <w:lang w:eastAsia="he-IL"/>
        </w:rPr>
        <w:t>התמקדו</w:t>
      </w:r>
      <w:r w:rsidRPr="0046320F">
        <w:rPr>
          <w:rFonts w:eastAsia="Calibri"/>
          <w:rtl/>
          <w:lang w:eastAsia="he-IL"/>
        </w:rPr>
        <w:t xml:space="preserve"> </w:t>
      </w:r>
      <w:r w:rsidRPr="0046320F">
        <w:rPr>
          <w:rFonts w:eastAsia="Calibri" w:hint="cs"/>
          <w:rtl/>
          <w:lang w:eastAsia="he-IL"/>
        </w:rPr>
        <w:t xml:space="preserve">הן </w:t>
      </w:r>
      <w:r w:rsidRPr="0046320F">
        <w:rPr>
          <w:rFonts w:eastAsia="Calibri"/>
          <w:rtl/>
          <w:lang w:eastAsia="he-IL"/>
        </w:rPr>
        <w:t>בתחומי העיסוק השוטפים</w:t>
      </w:r>
      <w:r w:rsidRPr="0046320F">
        <w:rPr>
          <w:rFonts w:eastAsia="Calibri" w:hint="cs"/>
          <w:rtl/>
          <w:lang w:eastAsia="he-IL"/>
        </w:rPr>
        <w:t xml:space="preserve"> </w:t>
      </w:r>
      <w:r w:rsidRPr="0046320F">
        <w:rPr>
          <w:rFonts w:eastAsia="Calibri"/>
          <w:rtl/>
          <w:lang w:eastAsia="he-IL"/>
        </w:rPr>
        <w:t xml:space="preserve">של </w:t>
      </w:r>
      <w:r w:rsidRPr="0046320F">
        <w:rPr>
          <w:rFonts w:eastAsia="Calibri" w:hint="cs"/>
          <w:rtl/>
          <w:lang w:eastAsia="he-IL"/>
        </w:rPr>
        <w:t>העו"סים</w:t>
      </w:r>
      <w:r w:rsidRPr="0046320F">
        <w:rPr>
          <w:rFonts w:eastAsia="Calibri"/>
          <w:rtl/>
          <w:lang w:eastAsia="he-IL"/>
        </w:rPr>
        <w:t xml:space="preserve"> </w:t>
      </w:r>
      <w:r w:rsidRPr="0046320F">
        <w:rPr>
          <w:rFonts w:eastAsia="Calibri" w:hint="cs"/>
          <w:rtl/>
          <w:lang w:eastAsia="he-IL"/>
        </w:rPr>
        <w:t>תוך התאמות מקצועיות</w:t>
      </w:r>
      <w:r w:rsidRPr="0046320F">
        <w:rPr>
          <w:rFonts w:eastAsia="Calibri"/>
          <w:rtl/>
          <w:lang w:eastAsia="he-IL"/>
        </w:rPr>
        <w:t xml:space="preserve"> </w:t>
      </w:r>
      <w:r w:rsidRPr="0046320F">
        <w:rPr>
          <w:rFonts w:eastAsia="Calibri" w:hint="cs"/>
          <w:rtl/>
          <w:lang w:eastAsia="he-IL"/>
        </w:rPr>
        <w:t xml:space="preserve">למצב החירום, והן בתחומים הנוגעים למצב החירום, כגון </w:t>
      </w:r>
      <w:r w:rsidRPr="0046320F">
        <w:rPr>
          <w:rFonts w:eastAsia="Calibri"/>
          <w:rtl/>
          <w:lang w:eastAsia="he-IL"/>
        </w:rPr>
        <w:t>ה</w:t>
      </w:r>
      <w:r w:rsidRPr="0046320F">
        <w:rPr>
          <w:rFonts w:eastAsia="Calibri" w:hint="cs"/>
          <w:rtl/>
          <w:lang w:eastAsia="he-IL"/>
        </w:rPr>
        <w:t>דרכ</w:t>
      </w:r>
      <w:r w:rsidRPr="0046320F">
        <w:rPr>
          <w:rFonts w:eastAsia="Calibri"/>
          <w:rtl/>
          <w:lang w:eastAsia="he-IL"/>
        </w:rPr>
        <w:t xml:space="preserve">ה </w:t>
      </w:r>
      <w:r w:rsidRPr="0046320F">
        <w:rPr>
          <w:rFonts w:eastAsia="Calibri"/>
          <w:rtl/>
          <w:lang w:eastAsia="he-IL"/>
        </w:rPr>
        <w:t>לעו"סים</w:t>
      </w:r>
      <w:r w:rsidRPr="0046320F">
        <w:rPr>
          <w:rFonts w:eastAsia="Calibri"/>
          <w:rtl/>
          <w:lang w:eastAsia="he-IL"/>
        </w:rPr>
        <w:t xml:space="preserve"> המלווים אזרחים ותיקים ששבו מהשבי</w:t>
      </w:r>
      <w:r w:rsidRPr="0046320F">
        <w:rPr>
          <w:rFonts w:eastAsia="Calibri" w:hint="cs"/>
          <w:rtl/>
          <w:lang w:eastAsia="he-IL"/>
        </w:rPr>
        <w:t xml:space="preserve">, </w:t>
      </w:r>
      <w:r w:rsidRPr="0046320F">
        <w:rPr>
          <w:rFonts w:eastAsia="Calibri"/>
          <w:rtl/>
          <w:lang w:eastAsia="he-IL"/>
        </w:rPr>
        <w:t>כלים להתערבויות ממוקדות במצבי משבר ולהפחתת שחיקה בקרב עו"ס.</w:t>
      </w:r>
    </w:p>
    <w:p w:rsidR="0046320F" w:rsidRPr="0046320F" w:rsidP="00AE3F30" w14:paraId="48B4B65F" w14:textId="77777777">
      <w:pPr>
        <w:spacing w:line="269" w:lineRule="auto"/>
        <w:ind w:left="-567"/>
        <w:rPr>
          <w:rFonts w:eastAsia="Calibri"/>
          <w:szCs w:val="20"/>
          <w:rtl/>
          <w:lang w:eastAsia="he-IL"/>
        </w:rPr>
      </w:pPr>
    </w:p>
    <w:p w:rsidR="0046320F" w:rsidRPr="0046320F" w:rsidP="00AE3F30" w14:paraId="57C53B05" w14:textId="77777777">
      <w:pPr>
        <w:spacing w:line="269" w:lineRule="auto"/>
        <w:rPr>
          <w:rFonts w:eastAsia="Calibri"/>
          <w:rtl/>
          <w:lang w:eastAsia="he-IL"/>
        </w:rPr>
      </w:pPr>
      <w:r w:rsidRPr="0046320F">
        <w:rPr>
          <w:rFonts w:ascii="David" w:eastAsia="Calibri" w:hAnsi="David" w:hint="cs"/>
          <w:rtl/>
          <w:lang w:eastAsia="he-IL"/>
        </w:rPr>
        <w:t xml:space="preserve">במסגרת הסיוע </w:t>
      </w:r>
      <w:r w:rsidRPr="0046320F">
        <w:rPr>
          <w:rFonts w:ascii="David" w:eastAsia="Calibri" w:hAnsi="David"/>
          <w:rtl/>
          <w:lang w:eastAsia="he-IL"/>
        </w:rPr>
        <w:t>למ</w:t>
      </w:r>
      <w:r w:rsidRPr="0046320F">
        <w:rPr>
          <w:rFonts w:ascii="David" w:eastAsia="Calibri" w:hAnsi="David" w:hint="cs"/>
          <w:rtl/>
          <w:lang w:eastAsia="he-IL"/>
        </w:rPr>
        <w:t>ש"</w:t>
      </w:r>
      <w:r w:rsidRPr="0046320F">
        <w:rPr>
          <w:rFonts w:ascii="David" w:eastAsia="Calibri" w:hAnsi="David"/>
          <w:rtl/>
          <w:lang w:eastAsia="he-IL"/>
        </w:rPr>
        <w:t>חים</w:t>
      </w:r>
      <w:r w:rsidRPr="0046320F">
        <w:rPr>
          <w:rFonts w:ascii="David" w:eastAsia="Calibri" w:hAnsi="David"/>
          <w:rtl/>
          <w:lang w:eastAsia="he-IL"/>
        </w:rPr>
        <w:t xml:space="preserve"> </w:t>
      </w:r>
      <w:r w:rsidRPr="0046320F">
        <w:rPr>
          <w:rFonts w:ascii="David" w:eastAsia="Calibri" w:hAnsi="David" w:hint="cs"/>
          <w:rtl/>
          <w:lang w:eastAsia="he-IL"/>
        </w:rPr>
        <w:t xml:space="preserve">בשימור </w:t>
      </w:r>
      <w:r w:rsidRPr="0046320F">
        <w:rPr>
          <w:rFonts w:ascii="David" w:eastAsia="Calibri" w:hAnsi="David" w:hint="cs"/>
          <w:rtl/>
          <w:lang w:eastAsia="he-IL"/>
        </w:rPr>
        <w:t>עו"סים</w:t>
      </w:r>
      <w:r w:rsidRPr="0046320F">
        <w:rPr>
          <w:rFonts w:ascii="David" w:eastAsia="Calibri" w:hAnsi="David" w:hint="cs"/>
          <w:rtl/>
          <w:lang w:eastAsia="he-IL"/>
        </w:rPr>
        <w:t xml:space="preserve"> ובהתמודדות עם השפעות המלחמה הקצה</w:t>
      </w:r>
      <w:r w:rsidRPr="0046320F">
        <w:rPr>
          <w:rFonts w:ascii="David" w:eastAsia="Calibri" w:hAnsi="David"/>
          <w:rtl/>
          <w:lang w:eastAsia="he-IL"/>
        </w:rPr>
        <w:t xml:space="preserve"> משרד </w:t>
      </w:r>
      <w:r w:rsidRPr="0046320F">
        <w:rPr>
          <w:rFonts w:ascii="David" w:eastAsia="Calibri" w:hAnsi="David" w:hint="cs"/>
          <w:rtl/>
          <w:lang w:eastAsia="he-IL"/>
        </w:rPr>
        <w:t>הרווחה לרשויות המקומיות 15,000 שעות הדרכה (השעות נתנו כשירות ולא בדרך של כספי העברה) בשנת 2024 בעלות כוללת של כ-6.4 מיליון ש"ח ו-9,132 שעות בשנת 2025 בעלות כוללת של כ-4 מיליון ש"ח. זאת לשם קיום</w:t>
      </w:r>
      <w:r w:rsidRPr="0046320F">
        <w:rPr>
          <w:rFonts w:eastAsia="Calibri" w:hint="cs"/>
          <w:rtl/>
          <w:lang w:eastAsia="he-IL"/>
        </w:rPr>
        <w:t xml:space="preserve"> הדרכות בנושאים כגון מסירת בשורה מרה וליווי במצבי </w:t>
      </w:r>
      <w:r w:rsidRPr="0046320F">
        <w:rPr>
          <w:rFonts w:eastAsia="Calibri" w:hint="cs"/>
          <w:rtl/>
          <w:lang w:eastAsia="he-IL"/>
        </w:rPr>
        <w:t xml:space="preserve">אובדן ושכול, חירום, טראומה וחוסן, </w:t>
      </w:r>
      <w:r w:rsidRPr="0046320F">
        <w:rPr>
          <w:rFonts w:eastAsia="Calibri"/>
          <w:rtl/>
          <w:lang w:eastAsia="he-IL"/>
        </w:rPr>
        <w:t>עו"ס מלוות משפחות חטופים</w:t>
      </w:r>
      <w:r w:rsidRPr="0046320F">
        <w:rPr>
          <w:rFonts w:ascii="David" w:eastAsia="Calibri" w:hAnsi="David" w:hint="cs"/>
          <w:rtl/>
          <w:lang w:eastAsia="he-IL"/>
        </w:rPr>
        <w:t>.</w:t>
      </w:r>
      <w:r w:rsidRPr="0046320F">
        <w:rPr>
          <w:rFonts w:eastAsia="Calibri" w:hint="cs"/>
          <w:rtl/>
          <w:lang w:eastAsia="he-IL"/>
        </w:rPr>
        <w:t xml:space="preserve"> להלן דוגמאות להדרכות ולהכשרות ייעודיות שניתנו </w:t>
      </w:r>
      <w:r w:rsidRPr="0046320F">
        <w:rPr>
          <w:rFonts w:eastAsia="Calibri" w:hint="cs"/>
          <w:rtl/>
          <w:lang w:eastAsia="he-IL"/>
        </w:rPr>
        <w:t>לעו"סים</w:t>
      </w:r>
      <w:r w:rsidRPr="0046320F">
        <w:rPr>
          <w:rFonts w:eastAsia="Calibri" w:hint="cs"/>
          <w:rtl/>
          <w:lang w:eastAsia="he-IL"/>
        </w:rPr>
        <w:t xml:space="preserve"> </w:t>
      </w:r>
      <w:r w:rsidRPr="0046320F">
        <w:rPr>
          <w:rFonts w:eastAsia="Calibri" w:hint="cs"/>
          <w:rtl/>
          <w:lang w:eastAsia="he-IL"/>
        </w:rPr>
        <w:t>במש"ח</w:t>
      </w:r>
      <w:r w:rsidRPr="0046320F">
        <w:rPr>
          <w:rFonts w:eastAsia="Calibri" w:hint="cs"/>
          <w:rtl/>
          <w:lang w:eastAsia="he-IL"/>
        </w:rPr>
        <w:t xml:space="preserve"> ברשויות המקומיות שנבדקו במהלך המלחמה:</w:t>
      </w:r>
    </w:p>
    <w:p w:rsidR="0046320F" w:rsidRPr="0046320F" w:rsidP="00AE3F30" w14:paraId="447606DB" w14:textId="77777777">
      <w:pPr>
        <w:spacing w:line="269" w:lineRule="auto"/>
        <w:ind w:left="-567"/>
        <w:rPr>
          <w:rFonts w:eastAsia="Calibri"/>
          <w:szCs w:val="20"/>
          <w:rtl/>
          <w:lang w:eastAsia="he-IL"/>
        </w:rPr>
      </w:pPr>
    </w:p>
    <w:p w:rsidR="0046320F" w:rsidRPr="0046320F" w:rsidP="00AE3F30" w14:paraId="7EF1E9CE" w14:textId="77777777">
      <w:pPr>
        <w:spacing w:line="269" w:lineRule="auto"/>
        <w:rPr>
          <w:rFonts w:ascii="David" w:eastAsia="Calibri" w:hAnsi="David"/>
          <w:b/>
          <w:bCs/>
          <w:rtl/>
          <w:lang w:eastAsia="he-IL"/>
        </w:rPr>
      </w:pPr>
      <w:r w:rsidRPr="0046320F">
        <w:rPr>
          <w:rFonts w:eastAsia="Times New Roman" w:hint="cs"/>
          <w:bCs/>
          <w:spacing w:val="40"/>
          <w:rtl/>
        </w:rPr>
        <w:t>עיריית מגדל העמק:</w:t>
      </w:r>
      <w:r w:rsidRPr="0046320F">
        <w:rPr>
          <w:rFonts w:eastAsia="Times New Roman"/>
          <w:rtl/>
          <w:lang w:eastAsia="he-IL"/>
        </w:rPr>
        <w:t xml:space="preserve"> </w:t>
      </w:r>
      <w:r w:rsidRPr="0046320F">
        <w:rPr>
          <w:rFonts w:ascii="David" w:eastAsia="Calibri" w:hAnsi="David" w:hint="cs"/>
          <w:rtl/>
          <w:lang w:eastAsia="he-IL"/>
        </w:rPr>
        <w:t>במש"ח</w:t>
      </w:r>
      <w:r w:rsidRPr="0046320F">
        <w:rPr>
          <w:rFonts w:ascii="David" w:eastAsia="Calibri" w:hAnsi="David" w:hint="cs"/>
          <w:rtl/>
          <w:lang w:eastAsia="he-IL"/>
        </w:rPr>
        <w:t xml:space="preserve"> מגדל העמק </w:t>
      </w:r>
      <w:r w:rsidRPr="0046320F">
        <w:rPr>
          <w:rFonts w:ascii="David" w:eastAsia="Calibri" w:hAnsi="David"/>
          <w:rtl/>
          <w:lang w:eastAsia="he-IL"/>
        </w:rPr>
        <w:t>התקיימו</w:t>
      </w:r>
      <w:r w:rsidRPr="0046320F">
        <w:rPr>
          <w:rFonts w:ascii="David" w:eastAsia="Calibri" w:hAnsi="David" w:hint="cs"/>
          <w:rtl/>
          <w:lang w:eastAsia="he-IL"/>
        </w:rPr>
        <w:t xml:space="preserve"> באוקטובר 2023</w:t>
      </w:r>
      <w:r w:rsidRPr="0046320F">
        <w:rPr>
          <w:rFonts w:ascii="David" w:eastAsia="Calibri" w:hAnsi="David"/>
          <w:rtl/>
          <w:lang w:eastAsia="he-IL"/>
        </w:rPr>
        <w:t xml:space="preserve"> הדרכות</w:t>
      </w:r>
      <w:r w:rsidRPr="0046320F">
        <w:rPr>
          <w:rFonts w:ascii="David" w:eastAsia="Calibri" w:hAnsi="David" w:hint="cs"/>
          <w:rtl/>
          <w:lang w:eastAsia="he-IL"/>
        </w:rPr>
        <w:t xml:space="preserve"> חירום ו</w:t>
      </w:r>
      <w:r w:rsidRPr="0046320F">
        <w:rPr>
          <w:rFonts w:ascii="David" w:eastAsia="Calibri" w:hAnsi="David"/>
          <w:rtl/>
          <w:lang w:eastAsia="he-IL"/>
        </w:rPr>
        <w:t>השתלמויות למכלול האוכלוסייה</w:t>
      </w:r>
      <w:r>
        <w:rPr>
          <w:rFonts w:ascii="David" w:eastAsia="Calibri" w:hAnsi="David"/>
          <w:vertAlign w:val="superscript"/>
          <w:rtl/>
          <w:lang w:eastAsia="he-IL"/>
        </w:rPr>
        <w:footnoteReference w:id="74"/>
      </w:r>
      <w:r w:rsidRPr="0046320F">
        <w:rPr>
          <w:rFonts w:ascii="David" w:eastAsia="Calibri" w:hAnsi="David"/>
          <w:rtl/>
          <w:lang w:eastAsia="he-IL"/>
        </w:rPr>
        <w:t xml:space="preserve"> </w:t>
      </w:r>
      <w:r w:rsidRPr="0046320F">
        <w:rPr>
          <w:rFonts w:ascii="David" w:eastAsia="Calibri" w:hAnsi="David" w:hint="cs"/>
          <w:rtl/>
          <w:lang w:eastAsia="he-IL"/>
        </w:rPr>
        <w:t>כדי</w:t>
      </w:r>
      <w:r w:rsidRPr="0046320F">
        <w:rPr>
          <w:rFonts w:ascii="David" w:eastAsia="Calibri" w:hAnsi="David"/>
          <w:rtl/>
          <w:lang w:eastAsia="he-IL"/>
        </w:rPr>
        <w:t xml:space="preserve"> להעניק לעובדים כלים מקצועיים להתמודדות עם מצבי חירום ושחיקה</w:t>
      </w:r>
      <w:r w:rsidRPr="0046320F">
        <w:rPr>
          <w:rFonts w:ascii="David" w:eastAsia="Calibri" w:hAnsi="David" w:hint="cs"/>
          <w:rtl/>
          <w:lang w:eastAsia="he-IL"/>
        </w:rPr>
        <w:t xml:space="preserve">; בשנת 2024 התקיימו הדרכות בנושא מסירת הודעה מרה והגשת עזרה ראשונה; בשנת 2025 התקיימה הכשרה המיועדת לכל עובדי </w:t>
      </w:r>
      <w:r w:rsidRPr="0046320F">
        <w:rPr>
          <w:rFonts w:ascii="David" w:eastAsia="Calibri" w:hAnsi="David" w:hint="cs"/>
          <w:rtl/>
          <w:lang w:eastAsia="he-IL"/>
        </w:rPr>
        <w:t>המש"ח</w:t>
      </w:r>
      <w:r w:rsidRPr="0046320F">
        <w:rPr>
          <w:rFonts w:ascii="David" w:eastAsia="Calibri" w:hAnsi="David" w:hint="cs"/>
          <w:rtl/>
          <w:lang w:eastAsia="he-IL"/>
        </w:rPr>
        <w:t xml:space="preserve"> בנושא שומרי סף למניעת אובדנות. עוד נמסר לצוות הביקורת כי</w:t>
      </w:r>
      <w:r w:rsidRPr="0046320F">
        <w:rPr>
          <w:rFonts w:eastAsia="Times New Roman" w:hint="cs"/>
          <w:rtl/>
          <w:lang w:eastAsia="he-IL"/>
        </w:rPr>
        <w:t xml:space="preserve"> </w:t>
      </w:r>
      <w:r w:rsidRPr="0046320F">
        <w:rPr>
          <w:rFonts w:eastAsia="Times New Roman"/>
          <w:rtl/>
          <w:lang w:eastAsia="he-IL"/>
        </w:rPr>
        <w:t xml:space="preserve">ראשי </w:t>
      </w:r>
      <w:r w:rsidRPr="0046320F">
        <w:rPr>
          <w:rFonts w:eastAsia="Times New Roman" w:hint="cs"/>
          <w:rtl/>
          <w:lang w:eastAsia="he-IL"/>
        </w:rPr>
        <w:t>ה</w:t>
      </w:r>
      <w:r w:rsidRPr="0046320F">
        <w:rPr>
          <w:rFonts w:eastAsia="Times New Roman"/>
          <w:rtl/>
          <w:lang w:eastAsia="he-IL"/>
        </w:rPr>
        <w:t>צוותים קיבלו הדרכה קבוצתית.</w:t>
      </w:r>
    </w:p>
    <w:p w:rsidR="0046320F" w:rsidRPr="0046320F" w:rsidP="00AE3F30" w14:paraId="21A37368" w14:textId="77777777">
      <w:pPr>
        <w:spacing w:line="269" w:lineRule="auto"/>
        <w:ind w:left="-567"/>
        <w:rPr>
          <w:rFonts w:eastAsia="Calibri"/>
          <w:szCs w:val="20"/>
          <w:rtl/>
          <w:lang w:eastAsia="he-IL"/>
        </w:rPr>
      </w:pPr>
    </w:p>
    <w:p w:rsidR="0046320F" w:rsidRPr="0046320F" w:rsidP="00AE3F30" w14:paraId="168F2218" w14:textId="77777777">
      <w:pPr>
        <w:spacing w:line="269" w:lineRule="auto"/>
        <w:rPr>
          <w:rFonts w:ascii="David" w:eastAsia="Calibri" w:hAnsi="David"/>
          <w:rtl/>
          <w:lang w:eastAsia="he-IL"/>
        </w:rPr>
      </w:pPr>
      <w:r w:rsidRPr="0046320F">
        <w:rPr>
          <w:rFonts w:eastAsia="Times New Roman" w:hint="cs"/>
          <w:bCs/>
          <w:spacing w:val="40"/>
          <w:rtl/>
        </w:rPr>
        <w:t>עיריית מודיעין:</w:t>
      </w:r>
      <w:r w:rsidRPr="0046320F">
        <w:rPr>
          <w:rFonts w:eastAsia="Calibri"/>
          <w:rtl/>
          <w:lang w:eastAsia="he-IL"/>
        </w:rPr>
        <w:t xml:space="preserve"> </w:t>
      </w:r>
      <w:r w:rsidRPr="0046320F">
        <w:rPr>
          <w:rFonts w:ascii="David" w:eastAsia="Calibri" w:hAnsi="David" w:hint="cs"/>
          <w:rtl/>
          <w:lang w:eastAsia="he-IL"/>
        </w:rPr>
        <w:t>ב</w:t>
      </w:r>
      <w:r w:rsidRPr="0046320F">
        <w:rPr>
          <w:rFonts w:ascii="David" w:eastAsia="Calibri" w:hAnsi="David"/>
          <w:rtl/>
          <w:lang w:eastAsia="he-IL"/>
        </w:rPr>
        <w:t xml:space="preserve">נובמבר </w:t>
      </w:r>
      <w:r w:rsidRPr="0046320F">
        <w:rPr>
          <w:rFonts w:ascii="David" w:eastAsia="Calibri" w:hAnsi="David" w:hint="cs"/>
          <w:rtl/>
          <w:lang w:eastAsia="he-IL"/>
        </w:rPr>
        <w:t>2023</w:t>
      </w:r>
      <w:r w:rsidRPr="0046320F">
        <w:rPr>
          <w:rFonts w:ascii="David" w:eastAsia="Calibri" w:hAnsi="David"/>
          <w:rtl/>
          <w:lang w:eastAsia="he-IL"/>
        </w:rPr>
        <w:t xml:space="preserve"> </w:t>
      </w:r>
      <w:r w:rsidRPr="0046320F">
        <w:rPr>
          <w:rFonts w:ascii="David" w:eastAsia="Calibri" w:hAnsi="David" w:hint="cs"/>
          <w:rtl/>
          <w:lang w:eastAsia="he-IL"/>
        </w:rPr>
        <w:t xml:space="preserve">התקיימה </w:t>
      </w:r>
      <w:r w:rsidRPr="0046320F">
        <w:rPr>
          <w:rFonts w:ascii="David" w:eastAsia="Calibri" w:hAnsi="David"/>
          <w:rtl/>
          <w:lang w:eastAsia="he-IL"/>
        </w:rPr>
        <w:t xml:space="preserve">הרצאה לכלל </w:t>
      </w:r>
      <w:r w:rsidRPr="0046320F">
        <w:rPr>
          <w:rFonts w:ascii="David" w:eastAsia="Calibri" w:hAnsi="David" w:hint="cs"/>
          <w:rtl/>
          <w:lang w:eastAsia="he-IL"/>
        </w:rPr>
        <w:t>העו"סים</w:t>
      </w:r>
      <w:r w:rsidRPr="0046320F">
        <w:rPr>
          <w:rFonts w:ascii="David" w:eastAsia="Calibri" w:hAnsi="David"/>
          <w:rtl/>
          <w:lang w:eastAsia="he-IL"/>
        </w:rPr>
        <w:t xml:space="preserve"> </w:t>
      </w:r>
      <w:r w:rsidRPr="0046320F">
        <w:rPr>
          <w:rFonts w:ascii="David" w:eastAsia="Calibri" w:hAnsi="David" w:hint="cs"/>
          <w:rtl/>
          <w:lang w:eastAsia="he-IL"/>
        </w:rPr>
        <w:t>במש"ח</w:t>
      </w:r>
      <w:r w:rsidRPr="0046320F">
        <w:rPr>
          <w:rFonts w:ascii="David" w:eastAsia="Calibri" w:hAnsi="David" w:hint="cs"/>
          <w:rtl/>
          <w:lang w:eastAsia="he-IL"/>
        </w:rPr>
        <w:t xml:space="preserve"> </w:t>
      </w:r>
      <w:r w:rsidRPr="0046320F">
        <w:rPr>
          <w:rFonts w:ascii="David" w:eastAsia="Calibri" w:hAnsi="David"/>
          <w:rtl/>
          <w:lang w:eastAsia="he-IL"/>
        </w:rPr>
        <w:t xml:space="preserve">בנושא חוסן </w:t>
      </w:r>
      <w:r w:rsidRPr="0046320F">
        <w:rPr>
          <w:rFonts w:ascii="David" w:eastAsia="Calibri" w:hAnsi="David" w:hint="cs"/>
          <w:rtl/>
          <w:lang w:eastAsia="he-IL"/>
        </w:rPr>
        <w:t xml:space="preserve">נפשי </w:t>
      </w:r>
      <w:r w:rsidRPr="0046320F">
        <w:rPr>
          <w:rFonts w:ascii="David" w:eastAsia="Calibri" w:hAnsi="David"/>
          <w:rtl/>
          <w:lang w:eastAsia="he-IL"/>
        </w:rPr>
        <w:t>והתמודדות עם טראומה ומשבר</w:t>
      </w:r>
      <w:r w:rsidRPr="0046320F">
        <w:rPr>
          <w:rFonts w:ascii="David" w:eastAsia="Calibri" w:hAnsi="David" w:hint="cs"/>
          <w:rtl/>
          <w:lang w:eastAsia="he-IL"/>
        </w:rPr>
        <w:t>; ב</w:t>
      </w:r>
      <w:r w:rsidRPr="0046320F">
        <w:rPr>
          <w:rFonts w:ascii="David" w:eastAsia="Calibri" w:hAnsi="David"/>
          <w:rtl/>
          <w:lang w:eastAsia="he-IL"/>
        </w:rPr>
        <w:t xml:space="preserve">פברואר </w:t>
      </w:r>
      <w:r w:rsidRPr="0046320F">
        <w:rPr>
          <w:rFonts w:ascii="David" w:eastAsia="Calibri" w:hAnsi="David" w:hint="cs"/>
          <w:rtl/>
          <w:lang w:eastAsia="he-IL"/>
        </w:rPr>
        <w:t>2024</w:t>
      </w:r>
      <w:r w:rsidRPr="0046320F">
        <w:rPr>
          <w:rFonts w:ascii="David" w:eastAsia="Calibri" w:hAnsi="David"/>
          <w:rtl/>
          <w:lang w:eastAsia="he-IL"/>
        </w:rPr>
        <w:t xml:space="preserve"> </w:t>
      </w:r>
      <w:r w:rsidRPr="0046320F">
        <w:rPr>
          <w:rFonts w:ascii="David" w:eastAsia="Calibri" w:hAnsi="David" w:hint="cs"/>
          <w:rtl/>
          <w:lang w:eastAsia="he-IL"/>
        </w:rPr>
        <w:t>התקיימה</w:t>
      </w:r>
      <w:r w:rsidRPr="0046320F">
        <w:rPr>
          <w:rFonts w:ascii="David" w:eastAsia="Calibri" w:hAnsi="David"/>
          <w:rtl/>
          <w:lang w:eastAsia="he-IL"/>
        </w:rPr>
        <w:t xml:space="preserve"> סדנה בנושא מסירת הודעה מרה עבור צוות כוננות של </w:t>
      </w:r>
      <w:r w:rsidRPr="0046320F">
        <w:rPr>
          <w:rFonts w:ascii="David" w:eastAsia="Calibri" w:hAnsi="David" w:hint="cs"/>
          <w:rtl/>
          <w:lang w:eastAsia="he-IL"/>
        </w:rPr>
        <w:t>המש"ח</w:t>
      </w:r>
      <w:r w:rsidRPr="0046320F">
        <w:rPr>
          <w:rFonts w:ascii="David" w:eastAsia="Calibri" w:hAnsi="David"/>
          <w:rtl/>
          <w:lang w:eastAsia="he-IL"/>
        </w:rPr>
        <w:t xml:space="preserve"> וצוות אובדן ושכול בשעת חירום</w:t>
      </w:r>
      <w:r w:rsidRPr="0046320F">
        <w:rPr>
          <w:rFonts w:ascii="David" w:eastAsia="Calibri" w:hAnsi="David" w:hint="cs"/>
          <w:rtl/>
          <w:lang w:eastAsia="he-IL"/>
        </w:rPr>
        <w:t xml:space="preserve">; </w:t>
      </w:r>
      <w:r w:rsidRPr="0046320F">
        <w:rPr>
          <w:rFonts w:ascii="David" w:eastAsia="Calibri" w:hAnsi="David"/>
          <w:rtl/>
          <w:lang w:eastAsia="he-IL"/>
        </w:rPr>
        <w:t xml:space="preserve">ביולי </w:t>
      </w:r>
      <w:r w:rsidRPr="0046320F">
        <w:rPr>
          <w:rFonts w:ascii="David" w:eastAsia="Calibri" w:hAnsi="David" w:hint="cs"/>
          <w:rtl/>
          <w:lang w:eastAsia="he-IL"/>
        </w:rPr>
        <w:t>2025</w:t>
      </w:r>
      <w:r w:rsidRPr="0046320F">
        <w:rPr>
          <w:rFonts w:ascii="David" w:eastAsia="Calibri" w:hAnsi="David"/>
          <w:rtl/>
          <w:lang w:eastAsia="he-IL"/>
        </w:rPr>
        <w:t xml:space="preserve"> </w:t>
      </w:r>
      <w:r w:rsidRPr="0046320F">
        <w:rPr>
          <w:rFonts w:ascii="David" w:eastAsia="Calibri" w:hAnsi="David" w:hint="cs"/>
          <w:rtl/>
          <w:lang w:eastAsia="he-IL"/>
        </w:rPr>
        <w:t>התקיימו שני</w:t>
      </w:r>
      <w:r w:rsidRPr="0046320F">
        <w:rPr>
          <w:rFonts w:ascii="David" w:eastAsia="Calibri" w:hAnsi="David"/>
          <w:rtl/>
          <w:lang w:eastAsia="he-IL"/>
        </w:rPr>
        <w:t xml:space="preserve"> מפגשים בנושא טראומה משנית אצל מטפלים לכלל </w:t>
      </w:r>
      <w:r w:rsidRPr="0046320F">
        <w:rPr>
          <w:rFonts w:ascii="David" w:eastAsia="Calibri" w:hAnsi="David" w:hint="cs"/>
          <w:rtl/>
          <w:lang w:eastAsia="he-IL"/>
        </w:rPr>
        <w:t>העו"סים</w:t>
      </w:r>
      <w:r w:rsidRPr="0046320F">
        <w:rPr>
          <w:rFonts w:ascii="David" w:eastAsia="Calibri" w:hAnsi="David"/>
          <w:rtl/>
          <w:lang w:eastAsia="he-IL"/>
        </w:rPr>
        <w:t xml:space="preserve"> ובשיתוף עם </w:t>
      </w:r>
      <w:r w:rsidRPr="0046320F">
        <w:rPr>
          <w:rFonts w:ascii="David" w:eastAsia="Calibri" w:hAnsi="David"/>
          <w:rtl/>
          <w:lang w:eastAsia="he-IL"/>
        </w:rPr>
        <w:t>השפ"ח</w:t>
      </w:r>
      <w:r w:rsidRPr="0046320F">
        <w:rPr>
          <w:rFonts w:ascii="David" w:eastAsia="Calibri" w:hAnsi="David"/>
          <w:rtl/>
          <w:lang w:eastAsia="he-IL"/>
        </w:rPr>
        <w:t xml:space="preserve"> בעירייה</w:t>
      </w:r>
      <w:r w:rsidRPr="0046320F">
        <w:rPr>
          <w:rFonts w:ascii="David" w:eastAsia="Calibri" w:hAnsi="David" w:hint="cs"/>
          <w:rtl/>
          <w:lang w:eastAsia="he-IL"/>
        </w:rPr>
        <w:t>, ו</w:t>
      </w:r>
      <w:r w:rsidRPr="0046320F">
        <w:rPr>
          <w:rFonts w:ascii="David" w:eastAsia="Calibri" w:hAnsi="David"/>
          <w:rtl/>
          <w:lang w:eastAsia="he-IL"/>
        </w:rPr>
        <w:t xml:space="preserve">באוקטובר </w:t>
      </w:r>
      <w:r w:rsidRPr="0046320F">
        <w:rPr>
          <w:rFonts w:ascii="David" w:eastAsia="Calibri" w:hAnsi="David" w:hint="cs"/>
          <w:rtl/>
          <w:lang w:eastAsia="he-IL"/>
        </w:rPr>
        <w:t>2025</w:t>
      </w:r>
      <w:r w:rsidRPr="0046320F">
        <w:rPr>
          <w:rFonts w:ascii="David" w:eastAsia="Calibri" w:hAnsi="David"/>
          <w:rtl/>
          <w:lang w:eastAsia="he-IL"/>
        </w:rPr>
        <w:t xml:space="preserve"> </w:t>
      </w:r>
      <w:r w:rsidRPr="0046320F">
        <w:rPr>
          <w:rFonts w:ascii="David" w:eastAsia="Calibri" w:hAnsi="David" w:hint="cs"/>
          <w:rtl/>
          <w:lang w:eastAsia="he-IL"/>
        </w:rPr>
        <w:t>התקיימה</w:t>
      </w:r>
      <w:r w:rsidRPr="0046320F">
        <w:rPr>
          <w:rFonts w:ascii="David" w:eastAsia="Calibri" w:hAnsi="David"/>
          <w:rtl/>
          <w:lang w:eastAsia="he-IL"/>
        </w:rPr>
        <w:t xml:space="preserve"> הרצאה לכל</w:t>
      </w:r>
      <w:r w:rsidRPr="0046320F">
        <w:rPr>
          <w:rFonts w:ascii="David" w:eastAsia="Calibri" w:hAnsi="David" w:hint="cs"/>
          <w:rtl/>
          <w:lang w:eastAsia="he-IL"/>
        </w:rPr>
        <w:t xml:space="preserve">ל </w:t>
      </w:r>
      <w:r w:rsidRPr="0046320F">
        <w:rPr>
          <w:rFonts w:ascii="David" w:eastAsia="Calibri" w:hAnsi="David" w:hint="cs"/>
          <w:rtl/>
          <w:lang w:eastAsia="he-IL"/>
        </w:rPr>
        <w:t>העו"סים</w:t>
      </w:r>
      <w:r w:rsidRPr="0046320F">
        <w:rPr>
          <w:rFonts w:ascii="David" w:eastAsia="Calibri" w:hAnsi="David" w:hint="cs"/>
          <w:rtl/>
          <w:lang w:eastAsia="he-IL"/>
        </w:rPr>
        <w:t xml:space="preserve"> </w:t>
      </w:r>
      <w:r w:rsidRPr="0046320F">
        <w:rPr>
          <w:rFonts w:ascii="David" w:eastAsia="Calibri" w:hAnsi="David"/>
          <w:rtl/>
          <w:lang w:eastAsia="he-IL"/>
        </w:rPr>
        <w:t xml:space="preserve">בנושא טיפול במצבי חירום. </w:t>
      </w:r>
      <w:r w:rsidRPr="0046320F">
        <w:rPr>
          <w:rFonts w:ascii="David" w:eastAsia="Calibri" w:hAnsi="David" w:hint="cs"/>
          <w:rtl/>
          <w:lang w:eastAsia="he-IL"/>
        </w:rPr>
        <w:t xml:space="preserve">כמו כן התקיימה </w:t>
      </w:r>
      <w:r w:rsidRPr="0046320F">
        <w:rPr>
          <w:rFonts w:ascii="David" w:eastAsia="Calibri" w:hAnsi="David"/>
          <w:rtl/>
          <w:lang w:eastAsia="he-IL"/>
        </w:rPr>
        <w:t>השתלמות</w:t>
      </w:r>
      <w:r w:rsidRPr="0046320F">
        <w:rPr>
          <w:rFonts w:ascii="David" w:eastAsia="Calibri" w:hAnsi="David" w:hint="cs"/>
          <w:rtl/>
          <w:lang w:eastAsia="he-IL"/>
        </w:rPr>
        <w:t xml:space="preserve"> בזום</w:t>
      </w:r>
      <w:r w:rsidRPr="0046320F">
        <w:rPr>
          <w:rFonts w:ascii="David" w:eastAsia="Calibri" w:hAnsi="David"/>
          <w:rtl/>
          <w:lang w:eastAsia="he-IL"/>
        </w:rPr>
        <w:t xml:space="preserve"> בנושא טראומה.</w:t>
      </w:r>
    </w:p>
    <w:p w:rsidR="0046320F" w:rsidRPr="0046320F" w:rsidP="00AE3F30" w14:paraId="0C1BA6DF" w14:textId="77777777">
      <w:pPr>
        <w:spacing w:line="269" w:lineRule="auto"/>
        <w:ind w:left="-567"/>
        <w:rPr>
          <w:rFonts w:eastAsia="Calibri"/>
          <w:szCs w:val="20"/>
          <w:rtl/>
          <w:lang w:eastAsia="he-IL"/>
        </w:rPr>
      </w:pPr>
    </w:p>
    <w:p w:rsidR="0046320F" w:rsidRPr="0046320F" w:rsidP="00AE3F30" w14:paraId="1BDD7CAD" w14:textId="77777777">
      <w:pPr>
        <w:spacing w:line="269" w:lineRule="auto"/>
        <w:rPr>
          <w:rFonts w:eastAsia="Times New Roman"/>
          <w:rtl/>
          <w:lang w:eastAsia="he-IL"/>
        </w:rPr>
      </w:pPr>
      <w:r w:rsidRPr="0046320F">
        <w:rPr>
          <w:rFonts w:eastAsia="Times New Roman" w:hint="cs"/>
          <w:bCs/>
          <w:spacing w:val="40"/>
          <w:rtl/>
        </w:rPr>
        <w:t>עיריית מעלות-תרשיחא:</w:t>
      </w:r>
      <w:r w:rsidRPr="0046320F">
        <w:rPr>
          <w:rFonts w:eastAsia="Calibri"/>
          <w:rtl/>
          <w:lang w:eastAsia="he-IL"/>
        </w:rPr>
        <w:t xml:space="preserve"> </w:t>
      </w:r>
      <w:r w:rsidRPr="0046320F">
        <w:rPr>
          <w:rFonts w:eastAsia="Times New Roman" w:hint="cs"/>
          <w:rtl/>
          <w:lang w:eastAsia="he-IL"/>
        </w:rPr>
        <w:t xml:space="preserve">בשנת 2025 </w:t>
      </w:r>
      <w:r w:rsidRPr="0046320F">
        <w:rPr>
          <w:rFonts w:eastAsia="Times New Roman"/>
          <w:rtl/>
          <w:lang w:eastAsia="he-IL"/>
        </w:rPr>
        <w:t>ניתנה הדרכ</w:t>
      </w:r>
      <w:r w:rsidRPr="0046320F">
        <w:rPr>
          <w:rFonts w:eastAsia="Times New Roman" w:hint="cs"/>
          <w:rtl/>
          <w:lang w:eastAsia="he-IL"/>
        </w:rPr>
        <w:t>ה בנושא מסירת</w:t>
      </w:r>
      <w:r w:rsidRPr="0046320F">
        <w:rPr>
          <w:rFonts w:eastAsia="Times New Roman"/>
          <w:rtl/>
          <w:lang w:eastAsia="he-IL"/>
        </w:rPr>
        <w:t xml:space="preserve"> בשורה מרה לכל עובדי </w:t>
      </w:r>
      <w:r w:rsidRPr="0046320F">
        <w:rPr>
          <w:rFonts w:eastAsia="Times New Roman"/>
          <w:rtl/>
          <w:lang w:eastAsia="he-IL"/>
        </w:rPr>
        <w:t>המש"ח</w:t>
      </w:r>
      <w:r w:rsidRPr="0046320F">
        <w:rPr>
          <w:rFonts w:eastAsia="Times New Roman" w:hint="cs"/>
          <w:rtl/>
          <w:lang w:eastAsia="he-IL"/>
        </w:rPr>
        <w:t xml:space="preserve"> וכן הכשרות בנושא "מי יציל את המציל" ובנושא אובדנות.</w:t>
      </w:r>
    </w:p>
    <w:p w:rsidR="0046320F" w:rsidRPr="0046320F" w:rsidP="00AE3F30" w14:paraId="1B04AD26" w14:textId="77777777">
      <w:pPr>
        <w:spacing w:line="269" w:lineRule="auto"/>
        <w:ind w:left="-567"/>
        <w:rPr>
          <w:rFonts w:eastAsia="Calibri"/>
          <w:szCs w:val="20"/>
          <w:rtl/>
          <w:lang w:eastAsia="he-IL"/>
        </w:rPr>
      </w:pPr>
    </w:p>
    <w:p w:rsidR="0046320F" w:rsidRPr="0046320F" w:rsidP="00AE3F30" w14:paraId="1D735C67" w14:textId="77777777">
      <w:pPr>
        <w:widowControl w:val="0"/>
        <w:spacing w:line="269" w:lineRule="auto"/>
        <w:rPr>
          <w:rFonts w:ascii="David" w:eastAsia="Calibri" w:hAnsi="David"/>
          <w:rtl/>
          <w:lang w:eastAsia="he-IL"/>
        </w:rPr>
      </w:pPr>
      <w:r w:rsidRPr="0046320F">
        <w:rPr>
          <w:rFonts w:eastAsia="Times New Roman" w:hint="cs"/>
          <w:bCs/>
          <w:spacing w:val="40"/>
          <w:rtl/>
        </w:rPr>
        <w:t>עיריית קריית מוצקין:</w:t>
      </w:r>
      <w:r w:rsidRPr="0046320F">
        <w:rPr>
          <w:rFonts w:eastAsia="Calibri"/>
          <w:rtl/>
          <w:lang w:eastAsia="he-IL"/>
        </w:rPr>
        <w:t xml:space="preserve"> </w:t>
      </w:r>
      <w:r w:rsidRPr="0046320F">
        <w:rPr>
          <w:rFonts w:ascii="David" w:eastAsia="Calibri" w:hAnsi="David" w:hint="cs"/>
          <w:rtl/>
          <w:lang w:eastAsia="he-IL"/>
        </w:rPr>
        <w:t xml:space="preserve">במהלך שנת 2025 </w:t>
      </w:r>
      <w:r w:rsidRPr="0046320F">
        <w:rPr>
          <w:rFonts w:ascii="David" w:eastAsia="Calibri" w:hAnsi="David"/>
          <w:rtl/>
          <w:lang w:eastAsia="he-IL"/>
        </w:rPr>
        <w:t>כל</w:t>
      </w:r>
      <w:r w:rsidRPr="0046320F">
        <w:rPr>
          <w:rFonts w:ascii="David" w:eastAsia="Calibri" w:hAnsi="David" w:hint="cs"/>
          <w:rtl/>
          <w:lang w:eastAsia="he-IL"/>
        </w:rPr>
        <w:t xml:space="preserve"> </w:t>
      </w:r>
      <w:r w:rsidRPr="0046320F">
        <w:rPr>
          <w:rFonts w:ascii="David" w:eastAsia="Calibri" w:hAnsi="David" w:hint="cs"/>
          <w:rtl/>
          <w:lang w:eastAsia="he-IL"/>
        </w:rPr>
        <w:t>העו"סי</w:t>
      </w:r>
      <w:r w:rsidRPr="0046320F">
        <w:rPr>
          <w:rFonts w:ascii="David" w:eastAsia="Calibri" w:hAnsi="David"/>
          <w:rtl/>
          <w:lang w:eastAsia="he-IL"/>
        </w:rPr>
        <w:t>ם</w:t>
      </w:r>
      <w:r w:rsidRPr="0046320F">
        <w:rPr>
          <w:rFonts w:ascii="David" w:eastAsia="Calibri" w:hAnsi="David"/>
          <w:rtl/>
          <w:lang w:eastAsia="he-IL"/>
        </w:rPr>
        <w:t xml:space="preserve"> </w:t>
      </w:r>
      <w:r w:rsidRPr="0046320F">
        <w:rPr>
          <w:rFonts w:ascii="David" w:eastAsia="Calibri" w:hAnsi="David" w:hint="cs"/>
          <w:rtl/>
          <w:lang w:eastAsia="he-IL"/>
        </w:rPr>
        <w:t>במש"ח</w:t>
      </w:r>
      <w:r w:rsidRPr="0046320F">
        <w:rPr>
          <w:rFonts w:ascii="David" w:eastAsia="Calibri" w:hAnsi="David" w:hint="cs"/>
          <w:rtl/>
          <w:lang w:eastAsia="he-IL"/>
        </w:rPr>
        <w:t xml:space="preserve"> </w:t>
      </w:r>
      <w:r w:rsidRPr="0046320F">
        <w:rPr>
          <w:rFonts w:ascii="David" w:eastAsia="Calibri" w:hAnsi="David"/>
          <w:rtl/>
          <w:lang w:eastAsia="he-IL"/>
        </w:rPr>
        <w:t>עברו סדרה של הכשרות</w:t>
      </w:r>
      <w:r w:rsidRPr="0046320F">
        <w:rPr>
          <w:rFonts w:ascii="David" w:eastAsia="Calibri" w:hAnsi="David" w:hint="cs"/>
          <w:rtl/>
          <w:lang w:eastAsia="he-IL"/>
        </w:rPr>
        <w:t xml:space="preserve"> </w:t>
      </w:r>
      <w:r w:rsidRPr="0046320F">
        <w:rPr>
          <w:rFonts w:ascii="David" w:eastAsia="Calibri" w:hAnsi="David"/>
          <w:rtl/>
          <w:lang w:eastAsia="he-IL"/>
        </w:rPr>
        <w:t>בתחו</w:t>
      </w:r>
      <w:r w:rsidRPr="0046320F">
        <w:rPr>
          <w:rFonts w:ascii="David" w:eastAsia="Calibri" w:hAnsi="David" w:hint="cs"/>
          <w:rtl/>
          <w:lang w:eastAsia="he-IL"/>
        </w:rPr>
        <w:t>מי</w:t>
      </w:r>
      <w:r w:rsidRPr="0046320F">
        <w:rPr>
          <w:rFonts w:ascii="David" w:eastAsia="Calibri" w:hAnsi="David"/>
          <w:rtl/>
          <w:lang w:eastAsia="he-IL"/>
        </w:rPr>
        <w:t>ם שכול ואובדן</w:t>
      </w:r>
      <w:r w:rsidRPr="0046320F">
        <w:rPr>
          <w:rFonts w:ascii="David" w:eastAsia="Calibri" w:hAnsi="David" w:hint="cs"/>
          <w:rtl/>
          <w:lang w:eastAsia="he-IL"/>
        </w:rPr>
        <w:t>, וביוני 2025 הם השתתפו ב</w:t>
      </w:r>
      <w:r w:rsidRPr="0046320F">
        <w:rPr>
          <w:rFonts w:ascii="David" w:eastAsia="Calibri" w:hAnsi="David"/>
          <w:rtl/>
          <w:lang w:eastAsia="he-IL"/>
        </w:rPr>
        <w:t>מפגש הדרכה בנושא</w:t>
      </w:r>
      <w:r w:rsidRPr="0046320F">
        <w:rPr>
          <w:rFonts w:ascii="David" w:eastAsia="Calibri" w:hAnsi="David" w:hint="cs"/>
          <w:rtl/>
          <w:lang w:eastAsia="he-IL"/>
        </w:rPr>
        <w:t xml:space="preserve"> מסירת</w:t>
      </w:r>
      <w:r w:rsidRPr="0046320F">
        <w:rPr>
          <w:rFonts w:ascii="David" w:eastAsia="Calibri" w:hAnsi="David"/>
          <w:rtl/>
          <w:lang w:eastAsia="he-IL"/>
        </w:rPr>
        <w:t xml:space="preserve"> בשורה מרה בשעת חירום</w:t>
      </w:r>
      <w:r w:rsidRPr="0046320F">
        <w:rPr>
          <w:rFonts w:ascii="David" w:eastAsia="Calibri" w:hAnsi="David" w:hint="cs"/>
          <w:rtl/>
          <w:lang w:eastAsia="he-IL"/>
        </w:rPr>
        <w:t xml:space="preserve">. </w:t>
      </w:r>
    </w:p>
    <w:p w:rsidR="0046320F" w:rsidRPr="0046320F" w:rsidP="00AE3F30" w14:paraId="6DACADD6" w14:textId="77777777">
      <w:pPr>
        <w:spacing w:line="269" w:lineRule="auto"/>
        <w:ind w:left="-567"/>
        <w:rPr>
          <w:rFonts w:eastAsia="Calibri"/>
          <w:szCs w:val="20"/>
          <w:rtl/>
          <w:lang w:eastAsia="he-IL"/>
        </w:rPr>
      </w:pPr>
    </w:p>
    <w:p w:rsidR="0046320F" w:rsidRPr="0046320F" w:rsidP="00AE3F30" w14:paraId="1495E374" w14:textId="77777777">
      <w:pPr>
        <w:spacing w:line="269" w:lineRule="auto"/>
        <w:rPr>
          <w:rFonts w:ascii="David" w:eastAsia="Calibri" w:hAnsi="David"/>
          <w:rtl/>
          <w:lang w:eastAsia="he-IL"/>
        </w:rPr>
      </w:pPr>
      <w:r w:rsidRPr="0046320F">
        <w:rPr>
          <w:rFonts w:eastAsia="Times New Roman" w:hint="cs"/>
          <w:bCs/>
          <w:spacing w:val="40"/>
          <w:rtl/>
        </w:rPr>
        <w:t>המועצה המקומית ראש פינה:</w:t>
      </w:r>
      <w:r w:rsidRPr="0046320F">
        <w:rPr>
          <w:rFonts w:eastAsia="Calibri"/>
          <w:rtl/>
          <w:lang w:eastAsia="he-IL"/>
        </w:rPr>
        <w:t xml:space="preserve"> </w:t>
      </w:r>
      <w:r w:rsidRPr="0046320F">
        <w:rPr>
          <w:rFonts w:eastAsia="Times New Roman" w:hint="cs"/>
          <w:rtl/>
          <w:lang w:eastAsia="he-IL"/>
        </w:rPr>
        <w:t>העו"סים</w:t>
      </w:r>
      <w:r w:rsidRPr="0046320F">
        <w:rPr>
          <w:rFonts w:eastAsia="Times New Roman" w:hint="cs"/>
          <w:rtl/>
          <w:lang w:eastAsia="he-IL"/>
        </w:rPr>
        <w:t xml:space="preserve"> </w:t>
      </w:r>
      <w:r w:rsidRPr="0046320F">
        <w:rPr>
          <w:rFonts w:eastAsia="Times New Roman" w:hint="cs"/>
          <w:rtl/>
          <w:lang w:eastAsia="he-IL"/>
        </w:rPr>
        <w:t>במש"ח</w:t>
      </w:r>
      <w:r w:rsidRPr="0046320F">
        <w:rPr>
          <w:rFonts w:eastAsia="Times New Roman" w:hint="cs"/>
          <w:rtl/>
          <w:lang w:eastAsia="he-IL"/>
        </w:rPr>
        <w:t xml:space="preserve"> השתתפו בהכשרות בתחומים של </w:t>
      </w:r>
      <w:r w:rsidRPr="0046320F">
        <w:rPr>
          <w:rFonts w:ascii="David" w:eastAsia="Calibri" w:hAnsi="David"/>
          <w:rtl/>
          <w:lang w:eastAsia="he-IL"/>
        </w:rPr>
        <w:t>ליווי היערכות לחירום</w:t>
      </w:r>
      <w:r w:rsidRPr="0046320F">
        <w:rPr>
          <w:rFonts w:ascii="David" w:eastAsia="Calibri" w:hAnsi="David" w:hint="cs"/>
          <w:rtl/>
          <w:lang w:eastAsia="he-IL"/>
        </w:rPr>
        <w:t xml:space="preserve">, </w:t>
      </w:r>
      <w:r w:rsidRPr="0046320F">
        <w:rPr>
          <w:rFonts w:ascii="David" w:eastAsia="Calibri" w:hAnsi="David"/>
          <w:rtl/>
          <w:lang w:eastAsia="he-IL"/>
        </w:rPr>
        <w:t xml:space="preserve">סיוע נפשי ראשוני </w:t>
      </w:r>
      <w:r w:rsidRPr="0046320F">
        <w:rPr>
          <w:rFonts w:ascii="David" w:eastAsia="Calibri" w:hAnsi="David" w:hint="cs"/>
          <w:rtl/>
          <w:lang w:eastAsia="he-IL"/>
        </w:rPr>
        <w:t xml:space="preserve">ומסירת </w:t>
      </w:r>
      <w:r w:rsidRPr="0046320F">
        <w:rPr>
          <w:rFonts w:ascii="David" w:eastAsia="Calibri" w:hAnsi="David"/>
          <w:rtl/>
          <w:lang w:eastAsia="he-IL"/>
        </w:rPr>
        <w:t>בשורה מרה</w:t>
      </w:r>
      <w:r w:rsidRPr="0046320F">
        <w:rPr>
          <w:rFonts w:ascii="David" w:eastAsia="Calibri" w:hAnsi="David" w:hint="cs"/>
          <w:rtl/>
          <w:lang w:eastAsia="he-IL"/>
        </w:rPr>
        <w:t>.</w:t>
      </w:r>
    </w:p>
    <w:p w:rsidR="0046320F" w:rsidRPr="0046320F" w:rsidP="00AE3F30" w14:paraId="5543A498" w14:textId="77777777">
      <w:pPr>
        <w:spacing w:line="269" w:lineRule="auto"/>
        <w:ind w:left="-567"/>
        <w:rPr>
          <w:rFonts w:eastAsia="Calibri"/>
          <w:szCs w:val="20"/>
          <w:rtl/>
          <w:lang w:eastAsia="he-IL"/>
        </w:rPr>
      </w:pPr>
    </w:p>
    <w:p w:rsidR="0046320F" w:rsidRPr="0046320F" w:rsidP="00AE3F30" w14:paraId="1F0E31B0" w14:textId="77777777">
      <w:pPr>
        <w:spacing w:line="269" w:lineRule="auto"/>
        <w:rPr>
          <w:rFonts w:ascii="David" w:eastAsia="Calibri" w:hAnsi="David"/>
          <w:b/>
          <w:bCs/>
          <w:rtl/>
          <w:lang w:eastAsia="he-IL"/>
        </w:rPr>
      </w:pPr>
      <w:r w:rsidRPr="0046320F">
        <w:rPr>
          <w:rFonts w:ascii="David" w:eastAsia="Calibri" w:hAnsi="David" w:hint="cs"/>
          <w:b/>
          <w:bCs/>
          <w:rtl/>
          <w:lang w:eastAsia="he-IL"/>
        </w:rPr>
        <w:t>נמצא כי בכל הרשויות המקומיות שנבדקו (</w:t>
      </w:r>
      <w:r w:rsidRPr="0046320F">
        <w:rPr>
          <w:rFonts w:eastAsia="Calibri" w:hint="cs"/>
          <w:b/>
          <w:bCs/>
          <w:rtl/>
        </w:rPr>
        <w:t xml:space="preserve">עיריות מגדל העמק, מודיעין, מעלות-תרשיחא וקריית מוצקין והמועצה המקומית ראש פינה) </w:t>
      </w:r>
      <w:r w:rsidRPr="0046320F">
        <w:rPr>
          <w:rFonts w:eastAsia="Calibri" w:hint="cs"/>
          <w:b/>
          <w:bCs/>
          <w:rtl/>
        </w:rPr>
        <w:t>העו"סים</w:t>
      </w:r>
      <w:r w:rsidRPr="0046320F">
        <w:rPr>
          <w:rFonts w:eastAsia="Calibri" w:hint="cs"/>
          <w:b/>
          <w:bCs/>
          <w:rtl/>
        </w:rPr>
        <w:t xml:space="preserve"> השתתפו במהלך המלחמה בהדרכות והכשרות מטעם משרד הרווחה בנושאים שבהם היה צורך לשפר את המיומנויות </w:t>
      </w:r>
      <w:r w:rsidRPr="0046320F">
        <w:rPr>
          <w:rFonts w:ascii="David" w:eastAsia="Calibri" w:hAnsi="David" w:hint="cs"/>
          <w:b/>
          <w:bCs/>
          <w:rtl/>
          <w:lang w:eastAsia="he-IL"/>
        </w:rPr>
        <w:t xml:space="preserve">המקצועיות ויכולת ההתמודדות עם השפעות המלחמה, כגון שכול ואובדן, </w:t>
      </w:r>
      <w:r w:rsidRPr="0046320F">
        <w:rPr>
          <w:rFonts w:ascii="David" w:eastAsia="Calibri" w:hAnsi="David"/>
          <w:b/>
          <w:bCs/>
          <w:rtl/>
          <w:lang w:eastAsia="he-IL"/>
        </w:rPr>
        <w:t>היערכות לחירום, סיוע נפשי ראשוני ומסירת בשורה מרה</w:t>
      </w:r>
      <w:r w:rsidRPr="0046320F">
        <w:rPr>
          <w:rFonts w:ascii="David" w:eastAsia="Calibri" w:hAnsi="David" w:hint="cs"/>
          <w:b/>
          <w:bCs/>
          <w:rtl/>
          <w:lang w:eastAsia="he-IL"/>
        </w:rPr>
        <w:t>.</w:t>
      </w:r>
    </w:p>
    <w:p w:rsidR="0046320F" w:rsidRPr="0046320F" w:rsidP="00AE3F30" w14:paraId="7E94F7F0" w14:textId="77777777">
      <w:pPr>
        <w:spacing w:line="269" w:lineRule="auto"/>
        <w:ind w:left="-567"/>
        <w:rPr>
          <w:rFonts w:eastAsia="Calibri"/>
          <w:szCs w:val="20"/>
          <w:rtl/>
          <w:lang w:eastAsia="he-IL"/>
        </w:rPr>
      </w:pPr>
    </w:p>
    <w:p w:rsidR="0046320F" w:rsidRPr="0046320F" w:rsidP="00AE3F30" w14:paraId="33F8AB93" w14:textId="77777777">
      <w:pPr>
        <w:spacing w:line="269" w:lineRule="auto"/>
        <w:rPr>
          <w:rFonts w:eastAsia="Calibri"/>
          <w:rtl/>
          <w:lang w:eastAsia="he-IL"/>
        </w:rPr>
      </w:pPr>
      <w:r w:rsidRPr="0046320F">
        <w:rPr>
          <w:rFonts w:eastAsia="Calibri" w:hint="cs"/>
          <w:rtl/>
          <w:lang w:eastAsia="he-IL"/>
        </w:rPr>
        <w:t xml:space="preserve">משרד הרווחה מסר בתשובתו כי </w:t>
      </w:r>
      <w:r w:rsidRPr="0046320F">
        <w:rPr>
          <w:rFonts w:eastAsia="Calibri"/>
          <w:rtl/>
          <w:lang w:eastAsia="he-IL"/>
        </w:rPr>
        <w:t xml:space="preserve">ההדרכות, הליווי והתמיכה החלו כבר </w:t>
      </w:r>
      <w:r w:rsidRPr="0046320F">
        <w:rPr>
          <w:rFonts w:eastAsia="Calibri" w:hint="cs"/>
          <w:rtl/>
          <w:lang w:eastAsia="he-IL"/>
        </w:rPr>
        <w:t>ב-7.10.23, וכי הוא הקים</w:t>
      </w:r>
      <w:r w:rsidRPr="0046320F">
        <w:rPr>
          <w:rFonts w:eastAsia="Calibri"/>
          <w:rtl/>
          <w:lang w:eastAsia="he-IL"/>
        </w:rPr>
        <w:t xml:space="preserve"> יחידה ייעודית להכשרות ולפיתוח מנהלים בבית הספר המרכזי להכשרת עובדי</w:t>
      </w:r>
      <w:r w:rsidRPr="0046320F">
        <w:rPr>
          <w:rFonts w:eastAsia="Calibri" w:hint="cs"/>
          <w:rtl/>
          <w:lang w:eastAsia="he-IL"/>
        </w:rPr>
        <w:t xml:space="preserve"> </w:t>
      </w:r>
      <w:r w:rsidRPr="0046320F">
        <w:rPr>
          <w:rFonts w:eastAsia="Calibri"/>
          <w:rtl/>
          <w:lang w:eastAsia="he-IL"/>
        </w:rPr>
        <w:t xml:space="preserve">רווחה, </w:t>
      </w:r>
      <w:r w:rsidRPr="0046320F">
        <w:rPr>
          <w:rFonts w:eastAsia="Calibri" w:hint="cs"/>
          <w:rtl/>
          <w:lang w:eastAsia="he-IL"/>
        </w:rPr>
        <w:t xml:space="preserve">ויחידה זו </w:t>
      </w:r>
      <w:r w:rsidRPr="0046320F">
        <w:rPr>
          <w:rFonts w:eastAsia="Calibri"/>
          <w:rtl/>
          <w:lang w:eastAsia="he-IL"/>
        </w:rPr>
        <w:t>הובילה את ההכשרות לצוותים ולמנהלים</w:t>
      </w:r>
      <w:r w:rsidRPr="0046320F">
        <w:rPr>
          <w:rFonts w:eastAsia="Calibri" w:hint="cs"/>
          <w:rtl/>
          <w:lang w:eastAsia="he-IL"/>
        </w:rPr>
        <w:t xml:space="preserve">. עוד מסר כי </w:t>
      </w:r>
      <w:r w:rsidRPr="0046320F">
        <w:rPr>
          <w:rFonts w:eastAsia="Calibri"/>
          <w:rtl/>
          <w:lang w:eastAsia="he-IL"/>
        </w:rPr>
        <w:t xml:space="preserve">עד </w:t>
      </w:r>
      <w:r w:rsidRPr="0046320F">
        <w:rPr>
          <w:rFonts w:eastAsia="Calibri" w:hint="cs"/>
          <w:rtl/>
          <w:lang w:eastAsia="he-IL"/>
        </w:rPr>
        <w:t>פברואר 2026</w:t>
      </w:r>
      <w:r w:rsidRPr="0046320F">
        <w:rPr>
          <w:rFonts w:eastAsia="Calibri"/>
          <w:rtl/>
          <w:lang w:eastAsia="he-IL"/>
        </w:rPr>
        <w:t xml:space="preserve"> כ-15,800 </w:t>
      </w:r>
      <w:r w:rsidRPr="0046320F">
        <w:rPr>
          <w:rFonts w:eastAsia="Calibri"/>
          <w:rtl/>
          <w:lang w:eastAsia="he-IL"/>
        </w:rPr>
        <w:t>עו</w:t>
      </w:r>
      <w:r w:rsidRPr="0046320F">
        <w:rPr>
          <w:rFonts w:eastAsia="Calibri" w:hint="cs"/>
          <w:rtl/>
          <w:lang w:eastAsia="he-IL"/>
        </w:rPr>
        <w:t>"סים</w:t>
      </w:r>
      <w:r w:rsidRPr="0046320F">
        <w:rPr>
          <w:rFonts w:eastAsia="Calibri" w:hint="cs"/>
          <w:rtl/>
          <w:lang w:eastAsia="he-IL"/>
        </w:rPr>
        <w:t xml:space="preserve"> קיבלו מעטפת מקצועית שכללה כלים מקצועיים להתמודדות עם צורכי השעה, הכשרות מהירות, </w:t>
      </w:r>
      <w:r w:rsidRPr="0046320F">
        <w:rPr>
          <w:rFonts w:eastAsia="Calibri"/>
          <w:rtl/>
          <w:lang w:eastAsia="he-IL"/>
        </w:rPr>
        <w:t>עיבוד רגשי, ליווי והדרכה בהיקף של כ-7,800 שעות פעילות בכלל מחוזות</w:t>
      </w:r>
      <w:r w:rsidRPr="0046320F">
        <w:rPr>
          <w:rFonts w:eastAsia="Calibri" w:hint="cs"/>
          <w:rtl/>
          <w:lang w:eastAsia="he-IL"/>
        </w:rPr>
        <w:t xml:space="preserve"> </w:t>
      </w:r>
      <w:r w:rsidRPr="0046320F">
        <w:rPr>
          <w:rFonts w:eastAsia="Calibri"/>
          <w:rtl/>
          <w:lang w:eastAsia="he-IL"/>
        </w:rPr>
        <w:t>המשרד, המטה, הרשויות המקומיות ובמסגרות רווחה</w:t>
      </w:r>
      <w:r w:rsidRPr="0046320F">
        <w:rPr>
          <w:rFonts w:eastAsia="Calibri" w:hint="cs"/>
          <w:rtl/>
          <w:lang w:eastAsia="he-IL"/>
        </w:rPr>
        <w:t>.</w:t>
      </w:r>
    </w:p>
    <w:p w:rsidR="0046320F" w:rsidRPr="0046320F" w:rsidP="00AE3F30" w14:paraId="65DAE3C4" w14:textId="77777777">
      <w:pPr>
        <w:spacing w:line="269" w:lineRule="auto"/>
        <w:ind w:left="-567"/>
        <w:rPr>
          <w:rFonts w:eastAsia="Calibri"/>
          <w:szCs w:val="20"/>
          <w:rtl/>
          <w:lang w:eastAsia="he-IL"/>
        </w:rPr>
      </w:pPr>
    </w:p>
    <w:p w:rsidR="0046320F" w:rsidRPr="0046320F" w:rsidP="00AE3F30" w14:paraId="1960CD57" w14:textId="77777777">
      <w:pPr>
        <w:spacing w:line="269" w:lineRule="auto"/>
        <w:rPr>
          <w:rFonts w:ascii="David" w:eastAsia="Calibri" w:hAnsi="David"/>
          <w:b/>
          <w:bCs/>
          <w:rtl/>
          <w:lang w:eastAsia="he-IL"/>
        </w:rPr>
      </w:pPr>
      <w:r w:rsidRPr="0046320F">
        <w:rPr>
          <w:rFonts w:ascii="David" w:eastAsia="Calibri" w:hAnsi="David" w:hint="cs"/>
          <w:b/>
          <w:bCs/>
          <w:rtl/>
          <w:lang w:eastAsia="he-IL"/>
        </w:rPr>
        <w:t>משרד מבקר המדינה ממליץ לכל הרשויות המקומיות שנבדקו (</w:t>
      </w:r>
      <w:r w:rsidRPr="0046320F">
        <w:rPr>
          <w:rFonts w:eastAsia="Calibri" w:hint="cs"/>
          <w:b/>
          <w:bCs/>
          <w:rtl/>
        </w:rPr>
        <w:t xml:space="preserve">עיריות מגדל העמק, מודיעין, מעלות-תרשיחא וקריית מוצקין והמועצה המקומית ראש פינה) </w:t>
      </w:r>
      <w:r w:rsidRPr="0046320F">
        <w:rPr>
          <w:rFonts w:ascii="David" w:eastAsia="Calibri" w:hAnsi="David" w:hint="cs"/>
          <w:b/>
          <w:bCs/>
          <w:rtl/>
          <w:lang w:eastAsia="he-IL"/>
        </w:rPr>
        <w:t xml:space="preserve">לעודד את </w:t>
      </w:r>
      <w:r w:rsidRPr="0046320F">
        <w:rPr>
          <w:rFonts w:ascii="David" w:eastAsia="Calibri" w:hAnsi="David" w:hint="cs"/>
          <w:b/>
          <w:bCs/>
          <w:rtl/>
          <w:lang w:eastAsia="he-IL"/>
        </w:rPr>
        <w:t>העו"סים</w:t>
      </w:r>
      <w:r w:rsidRPr="0046320F">
        <w:rPr>
          <w:rFonts w:ascii="David" w:eastAsia="Calibri" w:hAnsi="David" w:hint="cs"/>
          <w:b/>
          <w:bCs/>
          <w:rtl/>
          <w:lang w:eastAsia="he-IL"/>
        </w:rPr>
        <w:t xml:space="preserve"> </w:t>
      </w:r>
      <w:r w:rsidRPr="0046320F">
        <w:rPr>
          <w:rFonts w:ascii="David" w:eastAsia="Calibri" w:hAnsi="David" w:hint="cs"/>
          <w:b/>
          <w:bCs/>
          <w:rtl/>
          <w:lang w:eastAsia="he-IL"/>
        </w:rPr>
        <w:t>במש"חים</w:t>
      </w:r>
      <w:r w:rsidRPr="0046320F">
        <w:rPr>
          <w:rFonts w:ascii="David" w:eastAsia="Calibri" w:hAnsi="David" w:hint="cs"/>
          <w:b/>
          <w:bCs/>
          <w:rtl/>
          <w:lang w:eastAsia="he-IL"/>
        </w:rPr>
        <w:t xml:space="preserve"> להשתתף בהדרכות ובהכשרות שיש בהן כדי לתרום לשיפור המיומנויות המקצועיות שלהם ולהפחתת השחיקה בעבודתם, בייחוד לקראת ההתמודדות הצפויה עם השפעות המלחמה העתידיות.</w:t>
      </w:r>
    </w:p>
    <w:p w:rsidR="0046320F" w:rsidRPr="0046320F" w:rsidP="00AE3F30" w14:paraId="31B2551A" w14:textId="77777777">
      <w:pPr>
        <w:spacing w:line="269" w:lineRule="auto"/>
        <w:rPr>
          <w:rFonts w:eastAsia="Calibri"/>
          <w:rtl/>
        </w:rPr>
      </w:pPr>
    </w:p>
    <w:p w:rsidR="0046320F" w:rsidRPr="0046320F" w:rsidP="00AE3F30" w14:paraId="21779FC3" w14:textId="77777777">
      <w:pPr>
        <w:keepNext/>
        <w:keepLines/>
        <w:spacing w:line="269" w:lineRule="auto"/>
        <w:outlineLvl w:val="4"/>
        <w:rPr>
          <w:rFonts w:eastAsia="Times New Roman"/>
          <w:bCs/>
          <w:spacing w:val="40"/>
          <w:rtl/>
          <w:lang w:eastAsia="he-IL"/>
        </w:rPr>
      </w:pPr>
      <w:r w:rsidRPr="0046320F">
        <w:rPr>
          <w:rFonts w:eastAsia="Times New Roman" w:hint="cs"/>
          <w:bCs/>
          <w:spacing w:val="40"/>
          <w:rtl/>
          <w:lang w:eastAsia="he-IL"/>
        </w:rPr>
        <w:t>גמישות בניהול</w:t>
      </w:r>
    </w:p>
    <w:p w:rsidR="0046320F" w:rsidRPr="0046320F" w:rsidP="00AE3F30" w14:paraId="0538C31A" w14:textId="77777777">
      <w:pPr>
        <w:spacing w:line="269" w:lineRule="auto"/>
        <w:ind w:left="-567"/>
        <w:rPr>
          <w:rFonts w:eastAsia="Calibri"/>
          <w:szCs w:val="20"/>
          <w:rtl/>
        </w:rPr>
      </w:pPr>
    </w:p>
    <w:p w:rsidR="0046320F" w:rsidRPr="0046320F" w:rsidP="00AE3F30" w14:paraId="6DA165F4" w14:textId="77777777">
      <w:pPr>
        <w:widowControl w:val="0"/>
        <w:spacing w:line="269" w:lineRule="auto"/>
        <w:rPr>
          <w:rFonts w:ascii="David" w:eastAsia="Calibri" w:hAnsi="David"/>
          <w:rtl/>
          <w:lang w:eastAsia="he-IL"/>
        </w:rPr>
      </w:pPr>
      <w:r w:rsidRPr="0046320F">
        <w:rPr>
          <w:rFonts w:eastAsia="Calibri" w:hint="cs"/>
          <w:rtl/>
        </w:rPr>
        <w:t xml:space="preserve">כאמור, אחת הדרכים להפחתת שחיקה היא יישום </w:t>
      </w:r>
      <w:r w:rsidRPr="0046320F">
        <w:rPr>
          <w:rFonts w:eastAsia="Calibri"/>
          <w:rtl/>
        </w:rPr>
        <w:t xml:space="preserve">שיטות </w:t>
      </w:r>
      <w:r w:rsidRPr="0046320F">
        <w:rPr>
          <w:rFonts w:eastAsia="Calibri" w:hint="cs"/>
          <w:rtl/>
        </w:rPr>
        <w:t xml:space="preserve">המאפשרות גמישות בניהול העובדים ובביצוע העבודה. </w:t>
      </w:r>
      <w:r w:rsidRPr="0046320F">
        <w:rPr>
          <w:rFonts w:ascii="Rubik" w:eastAsia="Calibri" w:hAnsi="Rubik" w:hint="cs"/>
          <w:shd w:val="clear" w:color="auto" w:fill="FFFFFF"/>
          <w:rtl/>
        </w:rPr>
        <w:t>ב</w:t>
      </w:r>
      <w:r w:rsidRPr="0046320F">
        <w:rPr>
          <w:rFonts w:ascii="Rubik" w:eastAsia="Calibri" w:hAnsi="Rubik"/>
          <w:shd w:val="clear" w:color="auto" w:fill="FFFFFF"/>
          <w:rtl/>
        </w:rPr>
        <w:t>מחקר</w:t>
      </w:r>
      <w:r w:rsidRPr="0046320F">
        <w:rPr>
          <w:rFonts w:ascii="Rubik" w:eastAsia="Calibri" w:hAnsi="Rubik" w:hint="cs"/>
          <w:shd w:val="clear" w:color="auto" w:fill="FFFFFF"/>
          <w:rtl/>
        </w:rPr>
        <w:t xml:space="preserve"> שבחן את לקחי הביניים בנוגע</w:t>
      </w:r>
      <w:r w:rsidRPr="0046320F">
        <w:rPr>
          <w:rFonts w:ascii="Rubik" w:eastAsia="Calibri" w:hAnsi="Rubik"/>
          <w:shd w:val="clear" w:color="auto" w:fill="FFFFFF"/>
          <w:rtl/>
        </w:rPr>
        <w:t xml:space="preserve"> </w:t>
      </w:r>
      <w:r w:rsidRPr="0046320F">
        <w:rPr>
          <w:rFonts w:ascii="Rubik" w:eastAsia="Calibri" w:hAnsi="Rubik" w:hint="cs"/>
          <w:shd w:val="clear" w:color="auto" w:fill="FFFFFF"/>
          <w:rtl/>
        </w:rPr>
        <w:t>לתפקוד</w:t>
      </w:r>
      <w:r w:rsidRPr="0046320F">
        <w:rPr>
          <w:rFonts w:ascii="Rubik" w:eastAsia="Calibri" w:hAnsi="Rubik"/>
          <w:shd w:val="clear" w:color="auto" w:fill="FFFFFF"/>
          <w:rtl/>
        </w:rPr>
        <w:t xml:space="preserve"> משרד הרווחה ב</w:t>
      </w:r>
      <w:r w:rsidRPr="0046320F">
        <w:rPr>
          <w:rFonts w:ascii="Rubik" w:eastAsia="Calibri" w:hAnsi="Rubik" w:hint="cs"/>
          <w:shd w:val="clear" w:color="auto" w:fill="FFFFFF"/>
          <w:rtl/>
        </w:rPr>
        <w:t xml:space="preserve">מהלך </w:t>
      </w:r>
      <w:r w:rsidRPr="0046320F">
        <w:rPr>
          <w:rFonts w:ascii="Rubik" w:eastAsia="Calibri" w:hAnsi="Rubik"/>
          <w:shd w:val="clear" w:color="auto" w:fill="FFFFFF"/>
          <w:rtl/>
        </w:rPr>
        <w:t>מלחמה</w:t>
      </w:r>
      <w:r w:rsidRPr="0046320F">
        <w:rPr>
          <w:rFonts w:ascii="Rubik" w:eastAsia="Calibri" w:hAnsi="Rubik" w:hint="cs"/>
          <w:shd w:val="clear" w:color="auto" w:fill="FFFFFF"/>
          <w:rtl/>
        </w:rPr>
        <w:t xml:space="preserve"> </w:t>
      </w:r>
      <w:r w:rsidRPr="0046320F">
        <w:rPr>
          <w:rFonts w:ascii="Rubik" w:eastAsia="Calibri" w:hAnsi="Rubik" w:hint="cs"/>
          <w:shd w:val="clear" w:color="auto" w:fill="FFFFFF"/>
          <w:rtl/>
        </w:rPr>
        <w:t xml:space="preserve">הומלץ על </w:t>
      </w:r>
      <w:r w:rsidRPr="0046320F">
        <w:rPr>
          <w:rFonts w:ascii="David" w:eastAsia="Calibri" w:hAnsi="David" w:hint="cs"/>
          <w:shd w:val="clear" w:color="auto" w:fill="FFFFFF"/>
          <w:rtl/>
        </w:rPr>
        <w:t>התחשבות</w:t>
      </w:r>
      <w:r w:rsidRPr="0046320F">
        <w:rPr>
          <w:rFonts w:ascii="Rubik" w:eastAsia="Calibri" w:hAnsi="Rubik"/>
          <w:shd w:val="clear" w:color="auto" w:fill="FFFFFF"/>
          <w:rtl/>
        </w:rPr>
        <w:t xml:space="preserve"> </w:t>
      </w:r>
      <w:r w:rsidRPr="0046320F">
        <w:rPr>
          <w:rFonts w:ascii="David" w:eastAsia="Calibri" w:hAnsi="David" w:hint="cs"/>
          <w:shd w:val="clear" w:color="auto" w:fill="FFFFFF"/>
          <w:rtl/>
        </w:rPr>
        <w:t>מרבית</w:t>
      </w:r>
      <w:r w:rsidRPr="0046320F">
        <w:rPr>
          <w:rFonts w:ascii="Rubik" w:eastAsia="Calibri" w:hAnsi="Rubik"/>
          <w:shd w:val="clear" w:color="auto" w:fill="FFFFFF"/>
          <w:rtl/>
        </w:rPr>
        <w:t xml:space="preserve"> </w:t>
      </w:r>
      <w:r w:rsidRPr="0046320F">
        <w:rPr>
          <w:rFonts w:ascii="David" w:eastAsia="Calibri" w:hAnsi="David" w:hint="cs"/>
          <w:shd w:val="clear" w:color="auto" w:fill="FFFFFF"/>
          <w:rtl/>
        </w:rPr>
        <w:t>בצורכי</w:t>
      </w:r>
      <w:r w:rsidRPr="0046320F">
        <w:rPr>
          <w:rFonts w:ascii="Rubik" w:eastAsia="Calibri" w:hAnsi="Rubik"/>
          <w:shd w:val="clear" w:color="auto" w:fill="FFFFFF"/>
          <w:rtl/>
        </w:rPr>
        <w:t xml:space="preserve"> </w:t>
      </w:r>
      <w:r w:rsidRPr="0046320F">
        <w:rPr>
          <w:rFonts w:ascii="David" w:eastAsia="Calibri" w:hAnsi="David" w:hint="cs"/>
          <w:shd w:val="clear" w:color="auto" w:fill="FFFFFF"/>
          <w:rtl/>
        </w:rPr>
        <w:t>העובדים</w:t>
      </w:r>
      <w:r w:rsidRPr="0046320F">
        <w:rPr>
          <w:rFonts w:ascii="Rubik" w:eastAsia="Calibri" w:hAnsi="Rubik"/>
          <w:shd w:val="clear" w:color="auto" w:fill="FFFFFF"/>
          <w:rtl/>
        </w:rPr>
        <w:t xml:space="preserve"> </w:t>
      </w:r>
      <w:r w:rsidRPr="0046320F">
        <w:rPr>
          <w:rFonts w:ascii="David" w:eastAsia="Calibri" w:hAnsi="David" w:hint="cs"/>
          <w:shd w:val="clear" w:color="auto" w:fill="FFFFFF"/>
          <w:rtl/>
        </w:rPr>
        <w:t>ועל גמישות</w:t>
      </w:r>
      <w:r w:rsidRPr="0046320F">
        <w:rPr>
          <w:rFonts w:ascii="Rubik" w:eastAsia="Calibri" w:hAnsi="Rubik"/>
          <w:shd w:val="clear" w:color="auto" w:fill="FFFFFF"/>
          <w:rtl/>
        </w:rPr>
        <w:t xml:space="preserve"> </w:t>
      </w:r>
      <w:r w:rsidRPr="0046320F">
        <w:rPr>
          <w:rFonts w:ascii="David" w:eastAsia="Calibri" w:hAnsi="David" w:hint="cs"/>
          <w:shd w:val="clear" w:color="auto" w:fill="FFFFFF"/>
          <w:rtl/>
        </w:rPr>
        <w:t>במסגרת</w:t>
      </w:r>
      <w:r w:rsidRPr="0046320F">
        <w:rPr>
          <w:rFonts w:ascii="Rubik" w:eastAsia="Calibri" w:hAnsi="Rubik"/>
          <w:shd w:val="clear" w:color="auto" w:fill="FFFFFF"/>
          <w:rtl/>
        </w:rPr>
        <w:t xml:space="preserve"> </w:t>
      </w:r>
      <w:r w:rsidRPr="0046320F">
        <w:rPr>
          <w:rFonts w:ascii="David" w:eastAsia="Calibri" w:hAnsi="David" w:hint="cs"/>
          <w:shd w:val="clear" w:color="auto" w:fill="FFFFFF"/>
          <w:rtl/>
        </w:rPr>
        <w:t>העבודה</w:t>
      </w:r>
      <w:r w:rsidRPr="0046320F">
        <w:rPr>
          <w:rFonts w:ascii="Rubik" w:eastAsia="Calibri" w:hAnsi="Rubik"/>
          <w:shd w:val="clear" w:color="auto" w:fill="FFFFFF"/>
          <w:rtl/>
        </w:rPr>
        <w:t xml:space="preserve">: </w:t>
      </w:r>
      <w:r w:rsidRPr="0046320F">
        <w:rPr>
          <w:rFonts w:ascii="David" w:eastAsia="Calibri" w:hAnsi="David" w:hint="cs"/>
          <w:shd w:val="clear" w:color="auto" w:fill="FFFFFF"/>
          <w:rtl/>
        </w:rPr>
        <w:t>התחשבות</w:t>
      </w:r>
      <w:r w:rsidRPr="0046320F">
        <w:rPr>
          <w:rFonts w:ascii="Rubik" w:eastAsia="Calibri" w:hAnsi="Rubik"/>
          <w:shd w:val="clear" w:color="auto" w:fill="FFFFFF"/>
          <w:rtl/>
        </w:rPr>
        <w:t xml:space="preserve"> </w:t>
      </w:r>
      <w:r w:rsidRPr="0046320F">
        <w:rPr>
          <w:rFonts w:ascii="David" w:eastAsia="Calibri" w:hAnsi="David" w:hint="cs"/>
          <w:shd w:val="clear" w:color="auto" w:fill="FFFFFF"/>
          <w:rtl/>
        </w:rPr>
        <w:t>בצורכי</w:t>
      </w:r>
      <w:r w:rsidRPr="0046320F">
        <w:rPr>
          <w:rFonts w:ascii="Rubik" w:eastAsia="Calibri" w:hAnsi="Rubik"/>
          <w:shd w:val="clear" w:color="auto" w:fill="FFFFFF"/>
          <w:rtl/>
        </w:rPr>
        <w:t xml:space="preserve"> </w:t>
      </w:r>
      <w:r w:rsidRPr="0046320F">
        <w:rPr>
          <w:rFonts w:ascii="David" w:eastAsia="Calibri" w:hAnsi="David" w:hint="cs"/>
          <w:shd w:val="clear" w:color="auto" w:fill="FFFFFF"/>
          <w:rtl/>
        </w:rPr>
        <w:t>העבודה</w:t>
      </w:r>
      <w:r w:rsidRPr="0046320F">
        <w:rPr>
          <w:rFonts w:ascii="Rubik" w:eastAsia="Calibri" w:hAnsi="Rubik" w:hint="cs"/>
          <w:shd w:val="clear" w:color="auto" w:fill="FFFFFF"/>
          <w:rtl/>
        </w:rPr>
        <w:t xml:space="preserve"> </w:t>
      </w:r>
      <w:r w:rsidRPr="0046320F">
        <w:rPr>
          <w:rFonts w:ascii="David" w:eastAsia="Calibri" w:hAnsi="David" w:hint="cs"/>
          <w:shd w:val="clear" w:color="auto" w:fill="FFFFFF"/>
          <w:rtl/>
        </w:rPr>
        <w:t>המשתנים</w:t>
      </w:r>
      <w:r w:rsidRPr="0046320F">
        <w:rPr>
          <w:rFonts w:ascii="Rubik" w:eastAsia="Calibri" w:hAnsi="Rubik"/>
          <w:shd w:val="clear" w:color="auto" w:fill="FFFFFF"/>
          <w:rtl/>
        </w:rPr>
        <w:t xml:space="preserve"> </w:t>
      </w:r>
      <w:r w:rsidRPr="0046320F">
        <w:rPr>
          <w:rFonts w:ascii="David" w:eastAsia="Calibri" w:hAnsi="David" w:hint="cs"/>
          <w:shd w:val="clear" w:color="auto" w:fill="FFFFFF"/>
          <w:rtl/>
        </w:rPr>
        <w:t>עקב</w:t>
      </w:r>
      <w:r w:rsidRPr="0046320F">
        <w:rPr>
          <w:rFonts w:ascii="Rubik" w:eastAsia="Calibri" w:hAnsi="Rubik"/>
          <w:shd w:val="clear" w:color="auto" w:fill="FFFFFF"/>
          <w:rtl/>
        </w:rPr>
        <w:t xml:space="preserve"> </w:t>
      </w:r>
      <w:r w:rsidRPr="0046320F">
        <w:rPr>
          <w:rFonts w:ascii="David" w:eastAsia="Calibri" w:hAnsi="David" w:hint="cs"/>
          <w:shd w:val="clear" w:color="auto" w:fill="FFFFFF"/>
          <w:rtl/>
        </w:rPr>
        <w:t>המצב</w:t>
      </w:r>
      <w:r w:rsidRPr="0046320F">
        <w:rPr>
          <w:rFonts w:ascii="Rubik" w:eastAsia="Calibri" w:hAnsi="Rubik"/>
          <w:shd w:val="clear" w:color="auto" w:fill="FFFFFF"/>
          <w:rtl/>
        </w:rPr>
        <w:t xml:space="preserve"> </w:t>
      </w:r>
      <w:r w:rsidRPr="0046320F">
        <w:rPr>
          <w:rFonts w:ascii="Rubik" w:eastAsia="Calibri" w:hAnsi="Rubik" w:hint="cs"/>
          <w:shd w:val="clear" w:color="auto" w:fill="FFFFFF"/>
          <w:rtl/>
        </w:rPr>
        <w:t>(</w:t>
      </w:r>
      <w:r w:rsidRPr="0046320F">
        <w:rPr>
          <w:rFonts w:ascii="David" w:eastAsia="Calibri" w:hAnsi="David" w:hint="cs"/>
          <w:shd w:val="clear" w:color="auto" w:fill="FFFFFF"/>
          <w:rtl/>
        </w:rPr>
        <w:t>שירות של בני</w:t>
      </w:r>
      <w:r w:rsidRPr="0046320F">
        <w:rPr>
          <w:rFonts w:ascii="Rubik" w:eastAsia="Calibri" w:hAnsi="Rubik"/>
          <w:shd w:val="clear" w:color="auto" w:fill="FFFFFF"/>
          <w:rtl/>
        </w:rPr>
        <w:t xml:space="preserve"> </w:t>
      </w:r>
      <w:r w:rsidRPr="0046320F">
        <w:rPr>
          <w:rFonts w:ascii="David" w:eastAsia="Calibri" w:hAnsi="David" w:hint="cs"/>
          <w:shd w:val="clear" w:color="auto" w:fill="FFFFFF"/>
          <w:rtl/>
        </w:rPr>
        <w:t>זוג</w:t>
      </w:r>
      <w:r w:rsidRPr="0046320F">
        <w:rPr>
          <w:rFonts w:ascii="Rubik" w:eastAsia="Calibri" w:hAnsi="Rubik"/>
          <w:shd w:val="clear" w:color="auto" w:fill="FFFFFF"/>
          <w:rtl/>
        </w:rPr>
        <w:t xml:space="preserve"> </w:t>
      </w:r>
      <w:r w:rsidRPr="0046320F">
        <w:rPr>
          <w:rFonts w:ascii="David" w:eastAsia="Calibri" w:hAnsi="David" w:hint="cs"/>
          <w:shd w:val="clear" w:color="auto" w:fill="FFFFFF"/>
          <w:rtl/>
        </w:rPr>
        <w:t>במילואים</w:t>
      </w:r>
      <w:r w:rsidRPr="0046320F">
        <w:rPr>
          <w:rFonts w:ascii="Rubik" w:eastAsia="Calibri" w:hAnsi="Rubik" w:hint="cs"/>
          <w:shd w:val="clear" w:color="auto" w:fill="FFFFFF"/>
          <w:rtl/>
        </w:rPr>
        <w:t xml:space="preserve"> </w:t>
      </w:r>
      <w:r w:rsidRPr="0046320F">
        <w:rPr>
          <w:rFonts w:ascii="Rubik" w:eastAsia="Calibri" w:hAnsi="Rubik"/>
          <w:shd w:val="clear" w:color="auto" w:fill="FFFFFF"/>
          <w:rtl/>
        </w:rPr>
        <w:t xml:space="preserve">ופתיחה חלקית </w:t>
      </w:r>
      <w:r w:rsidRPr="0046320F">
        <w:rPr>
          <w:rFonts w:ascii="Rubik" w:eastAsia="Calibri" w:hAnsi="Rubik" w:hint="cs"/>
          <w:shd w:val="clear" w:color="auto" w:fill="FFFFFF"/>
          <w:rtl/>
        </w:rPr>
        <w:t xml:space="preserve">בלבד </w:t>
      </w:r>
      <w:r w:rsidRPr="0046320F">
        <w:rPr>
          <w:rFonts w:ascii="Rubik" w:eastAsia="Calibri" w:hAnsi="Rubik"/>
          <w:shd w:val="clear" w:color="auto" w:fill="FFFFFF"/>
          <w:rtl/>
        </w:rPr>
        <w:t>של מסגרות</w:t>
      </w:r>
      <w:r w:rsidRPr="0046320F">
        <w:rPr>
          <w:rFonts w:ascii="Rubik" w:eastAsia="Calibri" w:hAnsi="Rubik" w:hint="cs"/>
          <w:shd w:val="clear" w:color="auto" w:fill="FFFFFF"/>
          <w:rtl/>
        </w:rPr>
        <w:t xml:space="preserve"> החינוך)</w:t>
      </w:r>
      <w:r w:rsidRPr="0046320F">
        <w:rPr>
          <w:rFonts w:ascii="Rubik" w:eastAsia="Calibri" w:hAnsi="Rubik"/>
          <w:shd w:val="clear" w:color="auto" w:fill="FFFFFF"/>
          <w:rtl/>
        </w:rPr>
        <w:t xml:space="preserve">, אישור </w:t>
      </w:r>
      <w:r w:rsidRPr="0046320F">
        <w:rPr>
          <w:rFonts w:ascii="Rubik" w:eastAsia="Calibri" w:hAnsi="Rubik" w:hint="cs"/>
          <w:shd w:val="clear" w:color="auto" w:fill="FFFFFF"/>
          <w:rtl/>
        </w:rPr>
        <w:t>עבודה ב</w:t>
      </w:r>
      <w:r w:rsidRPr="0046320F">
        <w:rPr>
          <w:rFonts w:ascii="Rubik" w:eastAsia="Calibri" w:hAnsi="Rubik"/>
          <w:shd w:val="clear" w:color="auto" w:fill="FFFFFF"/>
          <w:rtl/>
        </w:rPr>
        <w:t>שעות נוספות ומתן אפשרות לעבודה מהבית</w:t>
      </w:r>
      <w:r>
        <w:rPr>
          <w:rFonts w:eastAsia="Times New Roman"/>
          <w:b/>
          <w:sz w:val="24"/>
          <w:vertAlign w:val="superscript"/>
          <w:rtl/>
        </w:rPr>
        <w:footnoteReference w:id="75"/>
      </w:r>
      <w:r w:rsidRPr="0046320F">
        <w:rPr>
          <w:rFonts w:ascii="Rubik" w:eastAsia="Calibri" w:hAnsi="Rubik" w:hint="cs"/>
          <w:shd w:val="clear" w:color="auto" w:fill="FFFFFF"/>
          <w:rtl/>
        </w:rPr>
        <w:t>.</w:t>
      </w:r>
      <w:r w:rsidRPr="0046320F">
        <w:rPr>
          <w:rFonts w:ascii="David" w:eastAsia="Calibri" w:hAnsi="David" w:hint="cs"/>
          <w:rtl/>
          <w:lang w:eastAsia="he-IL"/>
        </w:rPr>
        <w:t xml:space="preserve"> להלן יפורטו פעולות שבוצעו ברשויות המקומיות שנבדקו במסגרת ניהול עובדים גמיש:</w:t>
      </w:r>
    </w:p>
    <w:p w:rsidR="0046320F" w:rsidRPr="0046320F" w:rsidP="00AE3F30" w14:paraId="63D1339B" w14:textId="77777777">
      <w:pPr>
        <w:spacing w:line="269" w:lineRule="auto"/>
        <w:ind w:left="-567"/>
        <w:rPr>
          <w:rFonts w:eastAsia="Calibri"/>
          <w:szCs w:val="20"/>
          <w:rtl/>
          <w:lang w:eastAsia="he-IL"/>
        </w:rPr>
      </w:pPr>
    </w:p>
    <w:p w:rsidR="0046320F" w:rsidRPr="0046320F" w:rsidP="00AE3F30" w14:paraId="6BB5A5C9" w14:textId="77777777">
      <w:pPr>
        <w:widowControl w:val="0"/>
        <w:spacing w:line="269" w:lineRule="auto"/>
        <w:rPr>
          <w:rFonts w:ascii="David" w:eastAsia="Calibri" w:hAnsi="David"/>
          <w:rtl/>
          <w:lang w:eastAsia="he-IL"/>
        </w:rPr>
      </w:pPr>
      <w:r w:rsidRPr="0046320F">
        <w:rPr>
          <w:rFonts w:eastAsia="Times New Roman" w:hint="cs"/>
          <w:bCs/>
          <w:spacing w:val="40"/>
          <w:rtl/>
        </w:rPr>
        <w:t>עיריית מגדל העמק:</w:t>
      </w:r>
      <w:r w:rsidRPr="0046320F">
        <w:rPr>
          <w:rFonts w:eastAsia="Calibri"/>
          <w:rtl/>
          <w:lang w:eastAsia="he-IL"/>
        </w:rPr>
        <w:t xml:space="preserve"> </w:t>
      </w:r>
      <w:r w:rsidRPr="0046320F">
        <w:rPr>
          <w:rFonts w:ascii="David" w:eastAsia="Calibri" w:hAnsi="David" w:hint="cs"/>
          <w:rtl/>
          <w:lang w:eastAsia="he-IL"/>
        </w:rPr>
        <w:t xml:space="preserve">מנהל מש"ח מגדל העמק וראשי הצוותים מסרו לצוות הביקורת כי העירייה פתחה </w:t>
      </w:r>
      <w:r w:rsidRPr="0046320F">
        <w:rPr>
          <w:rFonts w:ascii="David" w:eastAsia="Calibri" w:hAnsi="David"/>
          <w:rtl/>
          <w:lang w:eastAsia="he-IL"/>
        </w:rPr>
        <w:t>שמרטפייה</w:t>
      </w:r>
      <w:r w:rsidRPr="0046320F">
        <w:rPr>
          <w:rFonts w:ascii="David" w:eastAsia="Calibri" w:hAnsi="David" w:hint="cs"/>
          <w:rtl/>
          <w:lang w:eastAsia="he-IL"/>
        </w:rPr>
        <w:t xml:space="preserve"> עבור ילדי העובדים, אשר נתנה לעובדים מענה מוגבל,</w:t>
      </w:r>
      <w:r w:rsidRPr="0046320F">
        <w:rPr>
          <w:rFonts w:ascii="David" w:eastAsia="Calibri" w:hAnsi="David"/>
          <w:rtl/>
          <w:lang w:eastAsia="he-IL"/>
        </w:rPr>
        <w:t xml:space="preserve"> </w:t>
      </w:r>
      <w:r w:rsidRPr="0046320F">
        <w:rPr>
          <w:rFonts w:ascii="David" w:eastAsia="Calibri" w:hAnsi="David" w:hint="cs"/>
          <w:rtl/>
          <w:lang w:eastAsia="he-IL"/>
        </w:rPr>
        <w:t>בשל פערים</w:t>
      </w:r>
      <w:r w:rsidRPr="0046320F">
        <w:rPr>
          <w:rFonts w:ascii="David" w:eastAsia="Calibri" w:hAnsi="David"/>
          <w:rtl/>
          <w:lang w:eastAsia="he-IL"/>
        </w:rPr>
        <w:t xml:space="preserve"> </w:t>
      </w:r>
      <w:r w:rsidRPr="0046320F">
        <w:rPr>
          <w:rFonts w:ascii="David" w:eastAsia="Calibri" w:hAnsi="David" w:hint="cs"/>
          <w:rtl/>
          <w:lang w:eastAsia="he-IL"/>
        </w:rPr>
        <w:t>בין</w:t>
      </w:r>
      <w:r w:rsidRPr="0046320F">
        <w:rPr>
          <w:rFonts w:ascii="David" w:eastAsia="Calibri" w:hAnsi="David"/>
          <w:rtl/>
          <w:lang w:eastAsia="he-IL"/>
        </w:rPr>
        <w:t xml:space="preserve"> הילדים</w:t>
      </w:r>
      <w:r w:rsidRPr="0046320F">
        <w:rPr>
          <w:rFonts w:ascii="David" w:eastAsia="Calibri" w:hAnsi="David" w:hint="cs"/>
          <w:rtl/>
          <w:lang w:eastAsia="he-IL"/>
        </w:rPr>
        <w:t xml:space="preserve"> מבחינת גילם או</w:t>
      </w:r>
      <w:r w:rsidRPr="0046320F">
        <w:rPr>
          <w:rFonts w:ascii="David" w:eastAsia="Calibri" w:hAnsi="David"/>
          <w:rtl/>
          <w:lang w:eastAsia="he-IL"/>
        </w:rPr>
        <w:t xml:space="preserve"> אורח </w:t>
      </w:r>
      <w:r w:rsidRPr="0046320F">
        <w:rPr>
          <w:rFonts w:ascii="David" w:eastAsia="Calibri" w:hAnsi="David" w:hint="cs"/>
          <w:rtl/>
          <w:lang w:eastAsia="he-IL"/>
        </w:rPr>
        <w:t>חייהם (חילונים לעומת חרדים)</w:t>
      </w:r>
      <w:r w:rsidRPr="0046320F">
        <w:rPr>
          <w:rFonts w:ascii="David" w:eastAsia="Calibri" w:hAnsi="David"/>
          <w:rtl/>
          <w:lang w:eastAsia="he-IL"/>
        </w:rPr>
        <w:t>.</w:t>
      </w:r>
      <w:r w:rsidRPr="0046320F">
        <w:rPr>
          <w:rFonts w:ascii="David" w:eastAsia="Calibri" w:hAnsi="David" w:hint="cs"/>
          <w:rtl/>
          <w:lang w:eastAsia="he-IL"/>
        </w:rPr>
        <w:t xml:space="preserve"> כמו כן, ראשי הצוותים ניהלו שיחות אוורור ותמיכה עם העובדים. עוד מסרו כי </w:t>
      </w:r>
      <w:r w:rsidRPr="0046320F">
        <w:rPr>
          <w:rFonts w:ascii="David" w:eastAsia="Calibri" w:hAnsi="David"/>
          <w:rtl/>
          <w:lang w:eastAsia="he-IL"/>
        </w:rPr>
        <w:t>העירייה לא א</w:t>
      </w:r>
      <w:r w:rsidRPr="0046320F">
        <w:rPr>
          <w:rFonts w:ascii="David" w:eastAsia="Calibri" w:hAnsi="David" w:hint="cs"/>
          <w:rtl/>
          <w:lang w:eastAsia="he-IL"/>
        </w:rPr>
        <w:t>י</w:t>
      </w:r>
      <w:r w:rsidRPr="0046320F">
        <w:rPr>
          <w:rFonts w:ascii="David" w:eastAsia="Calibri" w:hAnsi="David"/>
          <w:rtl/>
          <w:lang w:eastAsia="he-IL"/>
        </w:rPr>
        <w:t>שרה עבודה מהבית</w:t>
      </w:r>
      <w:r w:rsidRPr="0046320F">
        <w:rPr>
          <w:rFonts w:ascii="David" w:eastAsia="Calibri" w:hAnsi="David" w:hint="cs"/>
          <w:rtl/>
          <w:lang w:eastAsia="he-IL"/>
        </w:rPr>
        <w:t xml:space="preserve"> במהלך מבצע "עם כלביא".</w:t>
      </w:r>
    </w:p>
    <w:p w:rsidR="0046320F" w:rsidRPr="0046320F" w:rsidP="00AE3F30" w14:paraId="32A6001D" w14:textId="77777777">
      <w:pPr>
        <w:spacing w:line="269" w:lineRule="auto"/>
        <w:ind w:left="-567"/>
        <w:rPr>
          <w:rFonts w:eastAsia="Calibri"/>
          <w:szCs w:val="20"/>
          <w:rtl/>
          <w:lang w:eastAsia="he-IL"/>
        </w:rPr>
      </w:pPr>
    </w:p>
    <w:p w:rsidR="0046320F" w:rsidRPr="0046320F" w:rsidP="00AE3F30" w14:paraId="255F2830" w14:textId="77777777">
      <w:pPr>
        <w:widowControl w:val="0"/>
        <w:spacing w:line="269" w:lineRule="auto"/>
        <w:rPr>
          <w:rFonts w:ascii="David" w:eastAsia="Calibri" w:hAnsi="David"/>
          <w:rtl/>
          <w:lang w:eastAsia="he-IL"/>
        </w:rPr>
      </w:pPr>
      <w:r w:rsidRPr="0046320F">
        <w:rPr>
          <w:rFonts w:ascii="David" w:eastAsia="Calibri" w:hAnsi="David" w:hint="cs"/>
          <w:rtl/>
          <w:lang w:eastAsia="he-IL"/>
        </w:rPr>
        <w:t xml:space="preserve">מנהל מש"ח מגדל העמק וראשי הצוותים ציינו כי יש צורך לתגמל את </w:t>
      </w:r>
      <w:r w:rsidRPr="0046320F">
        <w:rPr>
          <w:rFonts w:ascii="David" w:eastAsia="Calibri" w:hAnsi="David" w:hint="cs"/>
          <w:rtl/>
          <w:lang w:eastAsia="he-IL"/>
        </w:rPr>
        <w:t>ה</w:t>
      </w:r>
      <w:r w:rsidRPr="0046320F">
        <w:rPr>
          <w:rFonts w:ascii="David" w:eastAsia="Calibri" w:hAnsi="David"/>
          <w:rtl/>
          <w:lang w:eastAsia="he-IL"/>
        </w:rPr>
        <w:t>עו"סים</w:t>
      </w:r>
      <w:r w:rsidRPr="0046320F">
        <w:rPr>
          <w:rFonts w:ascii="David" w:eastAsia="Calibri" w:hAnsi="David"/>
          <w:rtl/>
          <w:lang w:eastAsia="he-IL"/>
        </w:rPr>
        <w:t xml:space="preserve"> </w:t>
      </w:r>
      <w:r w:rsidRPr="0046320F">
        <w:rPr>
          <w:rFonts w:ascii="David" w:eastAsia="Calibri" w:hAnsi="David" w:hint="cs"/>
          <w:rtl/>
          <w:lang w:eastAsia="he-IL"/>
        </w:rPr>
        <w:t xml:space="preserve">על כך </w:t>
      </w:r>
      <w:r w:rsidRPr="0046320F">
        <w:rPr>
          <w:rFonts w:ascii="David" w:eastAsia="Calibri" w:hAnsi="David"/>
          <w:rtl/>
          <w:lang w:eastAsia="he-IL"/>
        </w:rPr>
        <w:t>ש</w:t>
      </w:r>
      <w:r w:rsidRPr="0046320F">
        <w:rPr>
          <w:rFonts w:ascii="David" w:eastAsia="Calibri" w:hAnsi="David" w:hint="cs"/>
          <w:rtl/>
          <w:lang w:eastAsia="he-IL"/>
        </w:rPr>
        <w:t xml:space="preserve">הם </w:t>
      </w:r>
      <w:r w:rsidRPr="0046320F">
        <w:rPr>
          <w:rFonts w:ascii="David" w:eastAsia="Calibri" w:hAnsi="David"/>
          <w:rtl/>
          <w:lang w:eastAsia="he-IL"/>
        </w:rPr>
        <w:t>נדרשים בשעת חירום ל</w:t>
      </w:r>
      <w:r w:rsidRPr="0046320F">
        <w:rPr>
          <w:rFonts w:ascii="David" w:eastAsia="Calibri" w:hAnsi="David" w:hint="cs"/>
          <w:rtl/>
          <w:lang w:eastAsia="he-IL"/>
        </w:rPr>
        <w:t xml:space="preserve">בצע </w:t>
      </w:r>
      <w:r w:rsidRPr="0046320F">
        <w:rPr>
          <w:rFonts w:ascii="David" w:eastAsia="Calibri" w:hAnsi="David"/>
          <w:rtl/>
          <w:lang w:eastAsia="he-IL"/>
        </w:rPr>
        <w:t xml:space="preserve">משימות </w:t>
      </w:r>
      <w:r w:rsidRPr="0046320F">
        <w:rPr>
          <w:rFonts w:ascii="David" w:eastAsia="Calibri" w:hAnsi="David" w:hint="cs"/>
          <w:rtl/>
          <w:lang w:eastAsia="he-IL"/>
        </w:rPr>
        <w:t>ש</w:t>
      </w:r>
      <w:r w:rsidRPr="0046320F">
        <w:rPr>
          <w:rFonts w:ascii="David" w:eastAsia="Calibri" w:hAnsi="David"/>
          <w:rtl/>
          <w:lang w:eastAsia="he-IL"/>
        </w:rPr>
        <w:t>מעבר לתפקידיהם ב</w:t>
      </w:r>
      <w:r w:rsidRPr="0046320F">
        <w:rPr>
          <w:rFonts w:ascii="David" w:eastAsia="Calibri" w:hAnsi="David" w:hint="cs"/>
          <w:rtl/>
          <w:lang w:eastAsia="he-IL"/>
        </w:rPr>
        <w:t xml:space="preserve">עת </w:t>
      </w:r>
      <w:r w:rsidRPr="0046320F">
        <w:rPr>
          <w:rFonts w:ascii="David" w:eastAsia="Calibri" w:hAnsi="David"/>
          <w:rtl/>
          <w:lang w:eastAsia="he-IL"/>
        </w:rPr>
        <w:t>שגרה</w:t>
      </w:r>
      <w:r w:rsidRPr="0046320F">
        <w:rPr>
          <w:rFonts w:ascii="David" w:eastAsia="Calibri" w:hAnsi="David" w:hint="cs"/>
          <w:rtl/>
          <w:lang w:eastAsia="he-IL"/>
        </w:rPr>
        <w:t xml:space="preserve">, כגון </w:t>
      </w:r>
      <w:r w:rsidRPr="0046320F">
        <w:rPr>
          <w:rFonts w:ascii="David" w:eastAsia="Calibri" w:hAnsi="David"/>
          <w:rtl/>
          <w:lang w:eastAsia="he-IL"/>
        </w:rPr>
        <w:t>כוננויות</w:t>
      </w:r>
      <w:r w:rsidRPr="0046320F">
        <w:rPr>
          <w:rFonts w:ascii="David" w:eastAsia="Calibri" w:hAnsi="David" w:hint="cs"/>
          <w:rtl/>
          <w:lang w:eastAsia="he-IL"/>
        </w:rPr>
        <w:t xml:space="preserve"> ו</w:t>
      </w:r>
      <w:r w:rsidRPr="0046320F">
        <w:rPr>
          <w:rFonts w:ascii="David" w:eastAsia="Calibri" w:hAnsi="David"/>
          <w:rtl/>
          <w:lang w:eastAsia="he-IL"/>
        </w:rPr>
        <w:t>שעות נוספות</w:t>
      </w:r>
      <w:r w:rsidRPr="0046320F">
        <w:rPr>
          <w:rFonts w:ascii="David" w:eastAsia="Calibri" w:hAnsi="David" w:hint="cs"/>
          <w:rtl/>
          <w:lang w:eastAsia="he-IL"/>
        </w:rPr>
        <w:t>.</w:t>
      </w:r>
    </w:p>
    <w:p w:rsidR="0046320F" w:rsidRPr="0046320F" w:rsidP="00AE3F30" w14:paraId="4E957022" w14:textId="77777777">
      <w:pPr>
        <w:spacing w:line="269" w:lineRule="auto"/>
        <w:ind w:left="-567"/>
        <w:rPr>
          <w:rFonts w:eastAsia="Calibri"/>
          <w:szCs w:val="20"/>
          <w:rtl/>
          <w:lang w:eastAsia="he-IL"/>
        </w:rPr>
      </w:pPr>
    </w:p>
    <w:p w:rsidR="0046320F" w:rsidRPr="0046320F" w:rsidP="00AE3F30" w14:paraId="55FBB91E" w14:textId="77777777">
      <w:pPr>
        <w:spacing w:line="269" w:lineRule="auto"/>
        <w:rPr>
          <w:rFonts w:eastAsia="Calibri"/>
          <w:rtl/>
        </w:rPr>
      </w:pPr>
      <w:r w:rsidRPr="0046320F">
        <w:rPr>
          <w:rFonts w:eastAsia="Times New Roman" w:hint="cs"/>
          <w:bCs/>
          <w:spacing w:val="40"/>
          <w:rtl/>
        </w:rPr>
        <w:t>עיריית מודיעין:</w:t>
      </w:r>
      <w:r w:rsidRPr="0046320F">
        <w:rPr>
          <w:rFonts w:eastAsia="Calibri"/>
          <w:rtl/>
          <w:lang w:eastAsia="he-IL"/>
        </w:rPr>
        <w:t xml:space="preserve"> </w:t>
      </w:r>
      <w:r w:rsidRPr="0046320F">
        <w:rPr>
          <w:rFonts w:ascii="David" w:eastAsia="Calibri" w:hAnsi="David" w:hint="cs"/>
          <w:rtl/>
          <w:lang w:eastAsia="he-IL"/>
        </w:rPr>
        <w:t xml:space="preserve">במהלך מבצע "עם כלביא" אישרה העירייה לכ-65% </w:t>
      </w:r>
      <w:r w:rsidRPr="0046320F">
        <w:rPr>
          <w:rFonts w:ascii="David" w:eastAsia="Calibri" w:hAnsi="David" w:hint="cs"/>
          <w:rtl/>
          <w:lang w:eastAsia="he-IL"/>
        </w:rPr>
        <w:t>מהעו"סים</w:t>
      </w:r>
      <w:r w:rsidRPr="0046320F">
        <w:rPr>
          <w:rFonts w:ascii="David" w:eastAsia="Calibri" w:hAnsi="David" w:hint="cs"/>
          <w:rtl/>
          <w:lang w:eastAsia="he-IL"/>
        </w:rPr>
        <w:t xml:space="preserve"> </w:t>
      </w:r>
      <w:r w:rsidRPr="0046320F">
        <w:rPr>
          <w:rFonts w:ascii="David" w:eastAsia="Calibri" w:hAnsi="David" w:hint="cs"/>
          <w:rtl/>
          <w:lang w:eastAsia="he-IL"/>
        </w:rPr>
        <w:t>במש"ח</w:t>
      </w:r>
      <w:r w:rsidRPr="0046320F">
        <w:rPr>
          <w:rFonts w:ascii="David" w:eastAsia="Calibri" w:hAnsi="David" w:hint="cs"/>
          <w:rtl/>
          <w:lang w:eastAsia="he-IL"/>
        </w:rPr>
        <w:t xml:space="preserve"> (56 מתוך 86) לעבוד מהבית. </w:t>
      </w:r>
      <w:r w:rsidRPr="0046320F">
        <w:rPr>
          <w:rFonts w:eastAsia="Calibri" w:hint="cs"/>
          <w:rtl/>
        </w:rPr>
        <w:t xml:space="preserve">מנהלת </w:t>
      </w:r>
      <w:r w:rsidRPr="0046320F">
        <w:rPr>
          <w:rFonts w:eastAsia="Calibri" w:hint="cs"/>
          <w:rtl/>
        </w:rPr>
        <w:t>המש"ח</w:t>
      </w:r>
      <w:r w:rsidRPr="0046320F">
        <w:rPr>
          <w:rFonts w:eastAsia="Calibri" w:hint="cs"/>
          <w:rtl/>
        </w:rPr>
        <w:t xml:space="preserve"> מסרה לצוות הביקורת כי היא פעלה לצמצום השחיקה בקרב העובדים באמצעות מתן יחס אישי, התחשבות בצורכיהם וקיום שיחות אוורור ותמיכה של המנהלים וראשי הצוותים עם העובדים</w:t>
      </w:r>
      <w:r w:rsidRPr="0046320F">
        <w:rPr>
          <w:rFonts w:ascii="David" w:eastAsia="Calibri" w:hAnsi="David" w:hint="cs"/>
          <w:rtl/>
          <w:lang w:eastAsia="he-IL"/>
        </w:rPr>
        <w:t>.</w:t>
      </w:r>
    </w:p>
    <w:p w:rsidR="0046320F" w:rsidRPr="0046320F" w:rsidP="00AE3F30" w14:paraId="34F99BE6" w14:textId="77777777">
      <w:pPr>
        <w:spacing w:line="269" w:lineRule="auto"/>
        <w:ind w:left="-567"/>
        <w:rPr>
          <w:rFonts w:eastAsia="Calibri"/>
          <w:szCs w:val="20"/>
          <w:rtl/>
          <w:lang w:eastAsia="he-IL"/>
        </w:rPr>
      </w:pPr>
    </w:p>
    <w:p w:rsidR="0046320F" w:rsidRPr="0046320F" w:rsidP="00AE3F30" w14:paraId="66DEA4E3" w14:textId="77777777">
      <w:pPr>
        <w:widowControl w:val="0"/>
        <w:spacing w:line="269" w:lineRule="auto"/>
        <w:rPr>
          <w:rFonts w:ascii="David" w:eastAsia="Calibri" w:hAnsi="David"/>
          <w:rtl/>
          <w:lang w:eastAsia="he-IL"/>
        </w:rPr>
      </w:pPr>
      <w:r w:rsidRPr="0046320F">
        <w:rPr>
          <w:rFonts w:eastAsia="Times New Roman" w:hint="cs"/>
          <w:bCs/>
          <w:spacing w:val="40"/>
          <w:rtl/>
        </w:rPr>
        <w:t>עיריית מעלות-תרשיחא:</w:t>
      </w:r>
      <w:r w:rsidRPr="0046320F">
        <w:rPr>
          <w:rFonts w:eastAsia="Calibri"/>
          <w:rtl/>
          <w:lang w:eastAsia="he-IL"/>
        </w:rPr>
        <w:t xml:space="preserve"> </w:t>
      </w:r>
      <w:r w:rsidRPr="0046320F">
        <w:rPr>
          <w:rFonts w:ascii="David" w:eastAsia="Calibri" w:hAnsi="David" w:hint="cs"/>
          <w:rtl/>
          <w:lang w:eastAsia="he-IL"/>
        </w:rPr>
        <w:t xml:space="preserve">במהלך מבצע "עם כלביא" אישר מנכ"ל העירייה לעובדי </w:t>
      </w:r>
      <w:r w:rsidRPr="0046320F">
        <w:rPr>
          <w:rFonts w:ascii="David" w:eastAsia="Calibri" w:hAnsi="David" w:hint="cs"/>
          <w:rtl/>
          <w:lang w:eastAsia="he-IL"/>
        </w:rPr>
        <w:t>המש"ח</w:t>
      </w:r>
      <w:r w:rsidRPr="0046320F">
        <w:rPr>
          <w:rFonts w:ascii="David" w:eastAsia="Calibri" w:hAnsi="David" w:hint="cs"/>
          <w:rtl/>
          <w:lang w:eastAsia="he-IL"/>
        </w:rPr>
        <w:t xml:space="preserve"> לעבוד מהבית. מנהלת </w:t>
      </w:r>
      <w:r w:rsidRPr="0046320F">
        <w:rPr>
          <w:rFonts w:ascii="David" w:eastAsia="Calibri" w:hAnsi="David" w:hint="cs"/>
          <w:rtl/>
          <w:lang w:eastAsia="he-IL"/>
        </w:rPr>
        <w:t>המש"ח</w:t>
      </w:r>
      <w:r w:rsidRPr="0046320F">
        <w:rPr>
          <w:rFonts w:ascii="David" w:eastAsia="Calibri" w:hAnsi="David" w:hint="cs"/>
          <w:rtl/>
          <w:lang w:eastAsia="he-IL"/>
        </w:rPr>
        <w:t xml:space="preserve"> פעלה למנוע את שחיקת העובדים ולהשיג תפקוד מרבי שלהם באמצעות חלוקת העבודה למשמרות ושיבוץ העובדים בהתחשב במצבם האישי, לדוגמה הורים לילדים קטנים, אימהות יחידניות ומשרתי מילואים.</w:t>
      </w:r>
    </w:p>
    <w:p w:rsidR="0046320F" w:rsidRPr="0046320F" w:rsidP="00AE3F30" w14:paraId="06688C9C" w14:textId="77777777">
      <w:pPr>
        <w:spacing w:line="269" w:lineRule="auto"/>
        <w:ind w:left="-567"/>
        <w:rPr>
          <w:rFonts w:eastAsia="Calibri"/>
          <w:szCs w:val="20"/>
          <w:rtl/>
          <w:lang w:eastAsia="he-IL"/>
        </w:rPr>
      </w:pPr>
    </w:p>
    <w:p w:rsidR="0046320F" w:rsidRPr="0046320F" w:rsidP="00AE3F30" w14:paraId="73E6DE9D" w14:textId="77777777">
      <w:pPr>
        <w:widowControl w:val="0"/>
        <w:spacing w:line="269" w:lineRule="auto"/>
        <w:rPr>
          <w:rFonts w:ascii="David" w:eastAsia="Calibri" w:hAnsi="David"/>
          <w:rtl/>
          <w:lang w:eastAsia="he-IL"/>
        </w:rPr>
      </w:pPr>
      <w:r w:rsidRPr="0046320F">
        <w:rPr>
          <w:rFonts w:eastAsia="Times New Roman" w:hint="cs"/>
          <w:bCs/>
          <w:spacing w:val="40"/>
          <w:rtl/>
        </w:rPr>
        <w:t>עיריית קריית מוצקין:</w:t>
      </w:r>
      <w:r w:rsidRPr="0046320F">
        <w:rPr>
          <w:rFonts w:eastAsia="Calibri"/>
          <w:rtl/>
          <w:lang w:eastAsia="he-IL"/>
        </w:rPr>
        <w:t xml:space="preserve"> </w:t>
      </w:r>
      <w:r w:rsidRPr="0046320F">
        <w:rPr>
          <w:rFonts w:ascii="David" w:eastAsia="Calibri" w:hAnsi="David"/>
          <w:rtl/>
          <w:lang w:eastAsia="he-IL"/>
        </w:rPr>
        <w:t>במהלך מ</w:t>
      </w:r>
      <w:r w:rsidRPr="0046320F">
        <w:rPr>
          <w:rFonts w:ascii="David" w:eastAsia="Calibri" w:hAnsi="David" w:hint="cs"/>
          <w:rtl/>
          <w:lang w:eastAsia="he-IL"/>
        </w:rPr>
        <w:t>בצע "</w:t>
      </w:r>
      <w:r w:rsidRPr="0046320F">
        <w:rPr>
          <w:rFonts w:ascii="David" w:eastAsia="Calibri" w:hAnsi="David"/>
          <w:rtl/>
          <w:lang w:eastAsia="he-IL"/>
        </w:rPr>
        <w:t>עם כלביא</w:t>
      </w:r>
      <w:r w:rsidRPr="0046320F">
        <w:rPr>
          <w:rFonts w:ascii="David" w:eastAsia="Calibri" w:hAnsi="David" w:hint="cs"/>
          <w:rtl/>
          <w:lang w:eastAsia="he-IL"/>
        </w:rPr>
        <w:t xml:space="preserve">" אישרה העירייה </w:t>
      </w:r>
      <w:r w:rsidRPr="0046320F">
        <w:rPr>
          <w:rFonts w:ascii="David" w:eastAsia="Calibri" w:hAnsi="David"/>
          <w:rtl/>
          <w:lang w:eastAsia="he-IL"/>
        </w:rPr>
        <w:t>לעו"סים</w:t>
      </w:r>
      <w:r w:rsidRPr="0046320F">
        <w:rPr>
          <w:rFonts w:ascii="David" w:eastAsia="Calibri" w:hAnsi="David"/>
          <w:rtl/>
          <w:lang w:eastAsia="he-IL"/>
        </w:rPr>
        <w:t xml:space="preserve"> </w:t>
      </w:r>
      <w:r w:rsidRPr="0046320F">
        <w:rPr>
          <w:rFonts w:ascii="David" w:eastAsia="Calibri" w:hAnsi="David" w:hint="cs"/>
          <w:rtl/>
          <w:lang w:eastAsia="he-IL"/>
        </w:rPr>
        <w:t>במש"ח</w:t>
      </w:r>
      <w:r w:rsidRPr="0046320F">
        <w:rPr>
          <w:rFonts w:ascii="David" w:eastAsia="Calibri" w:hAnsi="David" w:hint="cs"/>
          <w:rtl/>
          <w:lang w:eastAsia="he-IL"/>
        </w:rPr>
        <w:t xml:space="preserve"> </w:t>
      </w:r>
      <w:r w:rsidRPr="0046320F">
        <w:rPr>
          <w:rFonts w:ascii="David" w:eastAsia="Calibri" w:hAnsi="David"/>
          <w:rtl/>
          <w:lang w:eastAsia="he-IL"/>
        </w:rPr>
        <w:t>לעבוד מהבית</w:t>
      </w:r>
      <w:r w:rsidRPr="0046320F">
        <w:rPr>
          <w:rFonts w:ascii="David" w:eastAsia="Calibri" w:hAnsi="David" w:hint="cs"/>
          <w:rtl/>
          <w:lang w:eastAsia="he-IL"/>
        </w:rPr>
        <w:t xml:space="preserve">. מנהלת </w:t>
      </w:r>
      <w:r w:rsidRPr="0046320F">
        <w:rPr>
          <w:rFonts w:ascii="David" w:eastAsia="Calibri" w:hAnsi="David" w:hint="cs"/>
          <w:rtl/>
          <w:lang w:eastAsia="he-IL"/>
        </w:rPr>
        <w:t>המש"ח</w:t>
      </w:r>
      <w:r w:rsidRPr="0046320F">
        <w:rPr>
          <w:rFonts w:ascii="David" w:eastAsia="Calibri" w:hAnsi="David" w:hint="cs"/>
          <w:rtl/>
          <w:lang w:eastAsia="he-IL"/>
        </w:rPr>
        <w:t xml:space="preserve"> ציינה כי העירייה מאפשרת </w:t>
      </w:r>
      <w:r w:rsidRPr="0046320F">
        <w:rPr>
          <w:rFonts w:ascii="David" w:eastAsia="Calibri" w:hAnsi="David"/>
          <w:rtl/>
          <w:lang w:eastAsia="he-IL"/>
        </w:rPr>
        <w:t>לעו"ס סדרי דין</w:t>
      </w:r>
      <w:r w:rsidRPr="0046320F">
        <w:rPr>
          <w:rFonts w:ascii="David" w:eastAsia="Calibri" w:hAnsi="David" w:hint="cs"/>
          <w:rtl/>
          <w:lang w:eastAsia="he-IL"/>
        </w:rPr>
        <w:t>,</w:t>
      </w:r>
      <w:r w:rsidRPr="0046320F">
        <w:rPr>
          <w:rFonts w:ascii="David" w:eastAsia="Calibri" w:hAnsi="David"/>
          <w:rtl/>
          <w:lang w:eastAsia="he-IL"/>
        </w:rPr>
        <w:t xml:space="preserve"> שיש להם תכולת עבודה מרחוק</w:t>
      </w:r>
      <w:r w:rsidRPr="0046320F">
        <w:rPr>
          <w:rFonts w:ascii="David" w:eastAsia="Calibri" w:hAnsi="David" w:hint="cs"/>
          <w:rtl/>
          <w:lang w:eastAsia="he-IL"/>
        </w:rPr>
        <w:t>,</w:t>
      </w:r>
      <w:r w:rsidRPr="0046320F">
        <w:rPr>
          <w:rFonts w:ascii="David" w:eastAsia="Calibri" w:hAnsi="David"/>
          <w:rtl/>
          <w:lang w:eastAsia="he-IL"/>
        </w:rPr>
        <w:t xml:space="preserve"> </w:t>
      </w:r>
      <w:r w:rsidRPr="0046320F">
        <w:rPr>
          <w:rFonts w:ascii="David" w:eastAsia="Calibri" w:hAnsi="David" w:hint="cs"/>
          <w:rtl/>
          <w:lang w:eastAsia="he-IL"/>
        </w:rPr>
        <w:t>ל</w:t>
      </w:r>
      <w:r w:rsidRPr="0046320F">
        <w:rPr>
          <w:rFonts w:ascii="David" w:eastAsia="Calibri" w:hAnsi="David"/>
          <w:rtl/>
          <w:lang w:eastAsia="he-IL"/>
        </w:rPr>
        <w:t>עבוד מהבית יום</w:t>
      </w:r>
      <w:r w:rsidRPr="0046320F">
        <w:rPr>
          <w:rFonts w:ascii="David" w:eastAsia="Calibri" w:hAnsi="David" w:hint="cs"/>
          <w:rtl/>
          <w:lang w:eastAsia="he-IL"/>
        </w:rPr>
        <w:t xml:space="preserve"> בשבוע. </w:t>
      </w:r>
      <w:r w:rsidRPr="0046320F">
        <w:rPr>
          <w:rFonts w:eastAsia="Calibri" w:hint="cs"/>
          <w:rtl/>
        </w:rPr>
        <w:t xml:space="preserve">עוד ציינה כי היא דוגלת בהאצלת סמכויות </w:t>
      </w:r>
      <w:r w:rsidRPr="0046320F">
        <w:rPr>
          <w:rFonts w:eastAsia="Calibri" w:hint="cs"/>
          <w:rtl/>
        </w:rPr>
        <w:t>לעו"סים</w:t>
      </w:r>
      <w:r w:rsidRPr="0046320F">
        <w:rPr>
          <w:rFonts w:eastAsia="Calibri" w:hint="cs"/>
          <w:rtl/>
        </w:rPr>
        <w:t xml:space="preserve"> ומעודדת אותם ליזום פעילויות </w:t>
      </w:r>
      <w:r w:rsidRPr="0046320F">
        <w:rPr>
          <w:rFonts w:eastAsia="Calibri" w:hint="cs"/>
          <w:rtl/>
        </w:rPr>
        <w:t>במש"ח</w:t>
      </w:r>
      <w:r w:rsidRPr="0046320F">
        <w:rPr>
          <w:rFonts w:eastAsia="Calibri" w:hint="cs"/>
          <w:rtl/>
        </w:rPr>
        <w:t xml:space="preserve">, דוגמת קיום דיונים במתכונת של שולחן עגול וארגון ימי עיון. </w:t>
      </w:r>
      <w:r w:rsidRPr="0046320F">
        <w:rPr>
          <w:rFonts w:ascii="David" w:eastAsia="Calibri" w:hAnsi="David" w:hint="cs"/>
          <w:rtl/>
          <w:lang w:eastAsia="he-IL"/>
        </w:rPr>
        <w:t xml:space="preserve">כמו כן פעלה מנהלת </w:t>
      </w:r>
      <w:r w:rsidRPr="0046320F">
        <w:rPr>
          <w:rFonts w:ascii="David" w:eastAsia="Calibri" w:hAnsi="David" w:hint="cs"/>
          <w:rtl/>
          <w:lang w:eastAsia="he-IL"/>
        </w:rPr>
        <w:t>המש"ח</w:t>
      </w:r>
      <w:r w:rsidRPr="0046320F">
        <w:rPr>
          <w:rFonts w:ascii="David" w:eastAsia="Calibri" w:hAnsi="David" w:hint="cs"/>
          <w:rtl/>
          <w:lang w:eastAsia="he-IL"/>
        </w:rPr>
        <w:t xml:space="preserve"> לגיבוש העובדים באמצעות </w:t>
      </w:r>
      <w:r w:rsidRPr="0046320F">
        <w:rPr>
          <w:rFonts w:ascii="David" w:eastAsia="Calibri" w:hAnsi="David"/>
          <w:rtl/>
          <w:lang w:eastAsia="he-IL"/>
        </w:rPr>
        <w:t>ישיבות צ</w:t>
      </w:r>
      <w:r w:rsidRPr="0046320F">
        <w:rPr>
          <w:rFonts w:ascii="David" w:eastAsia="Calibri" w:hAnsi="David" w:hint="cs"/>
          <w:rtl/>
          <w:lang w:eastAsia="he-IL"/>
        </w:rPr>
        <w:t>וו</w:t>
      </w:r>
      <w:r w:rsidRPr="0046320F">
        <w:rPr>
          <w:rFonts w:ascii="David" w:eastAsia="Calibri" w:hAnsi="David"/>
          <w:rtl/>
          <w:lang w:eastAsia="he-IL"/>
        </w:rPr>
        <w:t xml:space="preserve">ת </w:t>
      </w:r>
      <w:r w:rsidRPr="0046320F">
        <w:rPr>
          <w:rFonts w:ascii="David" w:eastAsia="Calibri" w:hAnsi="David" w:hint="cs"/>
          <w:rtl/>
          <w:lang w:eastAsia="he-IL"/>
        </w:rPr>
        <w:t xml:space="preserve">קבועות, לעיתים מחוץ לעירייה, ציון חגים ואירועים מיוחדים בארוחה משותפת, </w:t>
      </w:r>
      <w:r w:rsidRPr="0046320F">
        <w:rPr>
          <w:rFonts w:ascii="David" w:eastAsia="Calibri" w:hAnsi="David"/>
          <w:rtl/>
          <w:lang w:eastAsia="he-IL"/>
        </w:rPr>
        <w:t>הרמת כוסית</w:t>
      </w:r>
      <w:r w:rsidRPr="0046320F">
        <w:rPr>
          <w:rFonts w:ascii="David" w:eastAsia="Calibri" w:hAnsi="David" w:hint="cs"/>
          <w:rtl/>
          <w:lang w:eastAsia="he-IL"/>
        </w:rPr>
        <w:t xml:space="preserve"> והענקת</w:t>
      </w:r>
      <w:r w:rsidRPr="0046320F">
        <w:rPr>
          <w:rFonts w:ascii="David" w:eastAsia="Calibri" w:hAnsi="David"/>
          <w:rtl/>
          <w:lang w:eastAsia="he-IL"/>
        </w:rPr>
        <w:t xml:space="preserve"> שי</w:t>
      </w:r>
      <w:r w:rsidRPr="0046320F">
        <w:rPr>
          <w:rFonts w:ascii="David" w:eastAsia="Calibri" w:hAnsi="David" w:hint="cs"/>
          <w:rtl/>
          <w:lang w:eastAsia="he-IL"/>
        </w:rPr>
        <w:t xml:space="preserve"> לעובדים.</w:t>
      </w:r>
    </w:p>
    <w:p w:rsidR="0046320F" w:rsidRPr="0046320F" w:rsidP="00AE3F30" w14:paraId="7AF711BC" w14:textId="77777777">
      <w:pPr>
        <w:spacing w:line="269" w:lineRule="auto"/>
        <w:ind w:left="-567"/>
        <w:rPr>
          <w:rFonts w:eastAsia="Calibri"/>
          <w:szCs w:val="20"/>
          <w:rtl/>
          <w:lang w:eastAsia="he-IL"/>
        </w:rPr>
      </w:pPr>
    </w:p>
    <w:p w:rsidR="0046320F" w:rsidRPr="0046320F" w:rsidP="00AE3F30" w14:paraId="73705E4B" w14:textId="77777777">
      <w:pPr>
        <w:widowControl w:val="0"/>
        <w:spacing w:line="269" w:lineRule="auto"/>
        <w:rPr>
          <w:rFonts w:ascii="David" w:eastAsia="Calibri" w:hAnsi="David"/>
          <w:rtl/>
          <w:lang w:eastAsia="he-IL"/>
        </w:rPr>
      </w:pPr>
      <w:r w:rsidRPr="0046320F">
        <w:rPr>
          <w:rFonts w:eastAsia="Times New Roman" w:hint="cs"/>
          <w:bCs/>
          <w:spacing w:val="40"/>
          <w:rtl/>
        </w:rPr>
        <w:t>המועצה המקומית ראש פינה:</w:t>
      </w:r>
      <w:r w:rsidRPr="0046320F">
        <w:rPr>
          <w:rFonts w:eastAsia="Calibri"/>
          <w:rtl/>
          <w:lang w:eastAsia="he-IL"/>
        </w:rPr>
        <w:t xml:space="preserve"> </w:t>
      </w:r>
      <w:r w:rsidRPr="0046320F">
        <w:rPr>
          <w:rFonts w:ascii="David" w:eastAsia="Calibri" w:hAnsi="David" w:hint="cs"/>
          <w:rtl/>
          <w:lang w:eastAsia="he-IL"/>
        </w:rPr>
        <w:t xml:space="preserve">מנהלת </w:t>
      </w:r>
      <w:r w:rsidRPr="0046320F">
        <w:rPr>
          <w:rFonts w:ascii="David" w:eastAsia="Calibri" w:hAnsi="David" w:hint="cs"/>
          <w:rtl/>
          <w:lang w:eastAsia="he-IL"/>
        </w:rPr>
        <w:t>המש"ח</w:t>
      </w:r>
      <w:r w:rsidRPr="0046320F">
        <w:rPr>
          <w:rFonts w:ascii="David" w:eastAsia="Calibri" w:hAnsi="David" w:hint="cs"/>
          <w:rtl/>
          <w:lang w:eastAsia="he-IL"/>
        </w:rPr>
        <w:t xml:space="preserve"> מסרה לצוות הביקורת שהמועצה </w:t>
      </w:r>
      <w:r w:rsidRPr="0046320F">
        <w:rPr>
          <w:rFonts w:ascii="David" w:eastAsia="Calibri" w:hAnsi="David" w:hint="cs"/>
          <w:rtl/>
          <w:lang w:eastAsia="he-IL"/>
        </w:rPr>
        <w:t>איפשרה</w:t>
      </w:r>
      <w:r w:rsidRPr="0046320F">
        <w:rPr>
          <w:rFonts w:ascii="David" w:eastAsia="Calibri" w:hAnsi="David" w:hint="cs"/>
          <w:rtl/>
          <w:lang w:eastAsia="he-IL"/>
        </w:rPr>
        <w:t xml:space="preserve"> </w:t>
      </w:r>
      <w:r w:rsidRPr="0046320F">
        <w:rPr>
          <w:rFonts w:ascii="David" w:eastAsia="Calibri" w:hAnsi="David" w:hint="cs"/>
          <w:rtl/>
          <w:lang w:eastAsia="he-IL"/>
        </w:rPr>
        <w:t>לעו"סים</w:t>
      </w:r>
      <w:r w:rsidRPr="0046320F">
        <w:rPr>
          <w:rFonts w:ascii="David" w:eastAsia="Calibri" w:hAnsi="David" w:hint="cs"/>
          <w:rtl/>
          <w:lang w:eastAsia="he-IL"/>
        </w:rPr>
        <w:t xml:space="preserve"> לעבוד מהבית בימי מלחמה עצימים, אך לא בימי שגרה. יצוין כי בעקבות כך ששלוש </w:t>
      </w:r>
      <w:r w:rsidRPr="0046320F">
        <w:rPr>
          <w:rFonts w:ascii="David" w:eastAsia="Calibri" w:hAnsi="David" w:hint="cs"/>
          <w:rtl/>
          <w:lang w:eastAsia="he-IL"/>
        </w:rPr>
        <w:t>עו"סיות</w:t>
      </w:r>
      <w:r w:rsidRPr="0046320F">
        <w:rPr>
          <w:rFonts w:ascii="David" w:eastAsia="Calibri" w:hAnsi="David" w:hint="cs"/>
          <w:rtl/>
          <w:lang w:eastAsia="he-IL"/>
        </w:rPr>
        <w:t xml:space="preserve"> שעבדו </w:t>
      </w:r>
      <w:r w:rsidRPr="0046320F">
        <w:rPr>
          <w:rFonts w:ascii="David" w:eastAsia="Calibri" w:hAnsi="David" w:hint="cs"/>
          <w:rtl/>
          <w:lang w:eastAsia="he-IL"/>
        </w:rPr>
        <w:t>במש"ח</w:t>
      </w:r>
      <w:r w:rsidRPr="0046320F">
        <w:rPr>
          <w:rFonts w:ascii="David" w:eastAsia="Calibri" w:hAnsi="David" w:hint="cs"/>
          <w:rtl/>
          <w:lang w:eastAsia="he-IL"/>
        </w:rPr>
        <w:t xml:space="preserve"> עזבו את תפקידן עם פרוץ המלחמה, פעלה מנהלת </w:t>
      </w:r>
      <w:r w:rsidRPr="0046320F">
        <w:rPr>
          <w:rFonts w:ascii="David" w:eastAsia="Calibri" w:hAnsi="David" w:hint="cs"/>
          <w:rtl/>
          <w:lang w:eastAsia="he-IL"/>
        </w:rPr>
        <w:t>המש"ח</w:t>
      </w:r>
      <w:r w:rsidRPr="0046320F">
        <w:rPr>
          <w:rFonts w:ascii="David" w:eastAsia="Calibri" w:hAnsi="David" w:hint="cs"/>
          <w:rtl/>
          <w:lang w:eastAsia="he-IL"/>
        </w:rPr>
        <w:t xml:space="preserve"> לגיוס צוות עובדים חדש, להכשרתו ולגיבושו.</w:t>
      </w:r>
    </w:p>
    <w:p w:rsidR="0046320F" w:rsidRPr="0046320F" w:rsidP="00AE3F30" w14:paraId="38DE4CF8" w14:textId="77777777">
      <w:pPr>
        <w:spacing w:line="269" w:lineRule="auto"/>
        <w:ind w:left="-567"/>
        <w:rPr>
          <w:rFonts w:eastAsia="Calibri"/>
          <w:szCs w:val="20"/>
          <w:rtl/>
          <w:lang w:eastAsia="he-IL"/>
        </w:rPr>
      </w:pPr>
    </w:p>
    <w:p w:rsidR="0046320F" w:rsidRPr="0046320F" w:rsidP="00AE3F30" w14:paraId="433BAB52" w14:textId="77777777">
      <w:pPr>
        <w:widowControl w:val="0"/>
        <w:spacing w:line="269" w:lineRule="auto"/>
        <w:rPr>
          <w:rFonts w:ascii="David" w:eastAsia="Calibri" w:hAnsi="David"/>
          <w:b/>
          <w:bCs/>
          <w:rtl/>
          <w:lang w:eastAsia="he-IL"/>
        </w:rPr>
      </w:pPr>
      <w:r w:rsidRPr="0046320F">
        <w:rPr>
          <w:rFonts w:ascii="David" w:eastAsia="Calibri" w:hAnsi="David" w:hint="cs"/>
          <w:b/>
          <w:bCs/>
          <w:rtl/>
          <w:lang w:eastAsia="he-IL"/>
        </w:rPr>
        <w:t xml:space="preserve">נמצא כי עיריית מגדל העמק לא </w:t>
      </w:r>
      <w:r w:rsidRPr="0046320F">
        <w:rPr>
          <w:rFonts w:ascii="David" w:eastAsia="Calibri" w:hAnsi="David" w:hint="cs"/>
          <w:b/>
          <w:bCs/>
          <w:rtl/>
          <w:lang w:eastAsia="he-IL"/>
        </w:rPr>
        <w:t>איפשרה</w:t>
      </w:r>
      <w:r w:rsidRPr="0046320F">
        <w:rPr>
          <w:rFonts w:ascii="David" w:eastAsia="Calibri" w:hAnsi="David" w:hint="cs"/>
          <w:b/>
          <w:bCs/>
          <w:rtl/>
          <w:lang w:eastAsia="he-IL"/>
        </w:rPr>
        <w:t xml:space="preserve"> </w:t>
      </w:r>
      <w:r w:rsidRPr="0046320F">
        <w:rPr>
          <w:rFonts w:ascii="David" w:eastAsia="Calibri" w:hAnsi="David" w:hint="cs"/>
          <w:b/>
          <w:bCs/>
          <w:rtl/>
          <w:lang w:eastAsia="he-IL"/>
        </w:rPr>
        <w:t>לעו"סים</w:t>
      </w:r>
      <w:r w:rsidRPr="0046320F">
        <w:rPr>
          <w:rFonts w:ascii="David" w:eastAsia="Calibri" w:hAnsi="David" w:hint="cs"/>
          <w:b/>
          <w:bCs/>
          <w:rtl/>
          <w:lang w:eastAsia="he-IL"/>
        </w:rPr>
        <w:t xml:space="preserve"> </w:t>
      </w:r>
      <w:r w:rsidRPr="0046320F">
        <w:rPr>
          <w:rFonts w:ascii="David" w:eastAsia="Calibri" w:hAnsi="David" w:hint="cs"/>
          <w:b/>
          <w:bCs/>
          <w:rtl/>
          <w:lang w:eastAsia="he-IL"/>
        </w:rPr>
        <w:t>במש"ח</w:t>
      </w:r>
      <w:r w:rsidRPr="0046320F">
        <w:rPr>
          <w:rFonts w:ascii="David" w:eastAsia="Calibri" w:hAnsi="David" w:hint="cs"/>
          <w:b/>
          <w:bCs/>
          <w:rtl/>
          <w:lang w:eastAsia="he-IL"/>
        </w:rPr>
        <w:t xml:space="preserve"> לעבוד מהבית במהלך מבצע "עם כלביא", אך הציעה להם מענה אחר של </w:t>
      </w:r>
      <w:r w:rsidRPr="0046320F">
        <w:rPr>
          <w:rFonts w:ascii="David" w:eastAsia="Calibri" w:hAnsi="David"/>
          <w:b/>
          <w:bCs/>
          <w:rtl/>
          <w:lang w:eastAsia="he-IL"/>
        </w:rPr>
        <w:t>שמרטפייה עבור ילדי העובדים</w:t>
      </w:r>
      <w:r w:rsidRPr="0046320F">
        <w:rPr>
          <w:rFonts w:ascii="David" w:eastAsia="Calibri" w:hAnsi="David" w:hint="cs"/>
          <w:b/>
          <w:bCs/>
          <w:rtl/>
          <w:lang w:eastAsia="he-IL"/>
        </w:rPr>
        <w:t xml:space="preserve">. עיריות מודיעין, מעלות-תרשיחא וקריית מוצקין והמועצה המקומית ראש פינה </w:t>
      </w:r>
      <w:r w:rsidRPr="0046320F">
        <w:rPr>
          <w:rFonts w:ascii="David" w:eastAsia="Calibri" w:hAnsi="David" w:hint="cs"/>
          <w:b/>
          <w:bCs/>
          <w:rtl/>
          <w:lang w:eastAsia="he-IL"/>
        </w:rPr>
        <w:t>איפשרו</w:t>
      </w:r>
      <w:r w:rsidRPr="0046320F">
        <w:rPr>
          <w:rFonts w:ascii="David" w:eastAsia="Calibri" w:hAnsi="David" w:hint="cs"/>
          <w:b/>
          <w:bCs/>
          <w:rtl/>
          <w:lang w:eastAsia="he-IL"/>
        </w:rPr>
        <w:t xml:space="preserve"> </w:t>
      </w:r>
      <w:r w:rsidRPr="0046320F">
        <w:rPr>
          <w:rFonts w:ascii="David" w:eastAsia="Calibri" w:hAnsi="David" w:hint="cs"/>
          <w:b/>
          <w:bCs/>
          <w:rtl/>
          <w:lang w:eastAsia="he-IL"/>
        </w:rPr>
        <w:t>לעו"סים</w:t>
      </w:r>
      <w:r w:rsidRPr="0046320F">
        <w:rPr>
          <w:rFonts w:ascii="David" w:eastAsia="Calibri" w:hAnsi="David" w:hint="cs"/>
          <w:b/>
          <w:bCs/>
          <w:rtl/>
          <w:lang w:eastAsia="he-IL"/>
        </w:rPr>
        <w:t xml:space="preserve"> </w:t>
      </w:r>
      <w:r w:rsidRPr="0046320F">
        <w:rPr>
          <w:rFonts w:ascii="David" w:eastAsia="Calibri" w:hAnsi="David" w:hint="cs"/>
          <w:b/>
          <w:bCs/>
          <w:rtl/>
          <w:lang w:eastAsia="he-IL"/>
        </w:rPr>
        <w:t>במש"ח</w:t>
      </w:r>
      <w:r w:rsidRPr="0046320F">
        <w:rPr>
          <w:rFonts w:ascii="David" w:eastAsia="Calibri" w:hAnsi="David" w:hint="cs"/>
          <w:b/>
          <w:bCs/>
          <w:rtl/>
          <w:lang w:eastAsia="he-IL"/>
        </w:rPr>
        <w:t xml:space="preserve"> לעבוד מהבית במהלך מבצע "עם כלביא".</w:t>
      </w:r>
    </w:p>
    <w:p w:rsidR="0046320F" w:rsidRPr="0046320F" w:rsidP="00AE3F30" w14:paraId="632851D6" w14:textId="77777777">
      <w:pPr>
        <w:spacing w:line="269" w:lineRule="auto"/>
        <w:ind w:left="-567"/>
        <w:rPr>
          <w:rFonts w:eastAsia="Calibri"/>
          <w:szCs w:val="20"/>
          <w:rtl/>
          <w:lang w:eastAsia="he-IL"/>
        </w:rPr>
      </w:pPr>
    </w:p>
    <w:p w:rsidR="0046320F" w:rsidRPr="0046320F" w:rsidP="00AE3F30" w14:paraId="1CD871E9" w14:textId="77777777">
      <w:pPr>
        <w:spacing w:line="269" w:lineRule="auto"/>
        <w:rPr>
          <w:rFonts w:ascii="David" w:eastAsia="Calibri" w:hAnsi="David"/>
          <w:rtl/>
          <w:lang w:eastAsia="he-IL"/>
        </w:rPr>
      </w:pPr>
      <w:r w:rsidRPr="0046320F">
        <w:rPr>
          <w:rFonts w:eastAsia="Calibri" w:hint="cs"/>
          <w:rtl/>
          <w:lang w:eastAsia="he-IL"/>
        </w:rPr>
        <w:t xml:space="preserve">עיריית </w:t>
      </w:r>
      <w:r w:rsidRPr="0046320F">
        <w:rPr>
          <w:rFonts w:eastAsia="Calibri" w:hint="cs"/>
          <w:b/>
          <w:bCs/>
          <w:rtl/>
          <w:lang w:eastAsia="he-IL"/>
        </w:rPr>
        <w:t>מגדל העמק</w:t>
      </w:r>
      <w:r w:rsidRPr="0046320F">
        <w:rPr>
          <w:rFonts w:eastAsia="Calibri" w:hint="cs"/>
          <w:rtl/>
          <w:lang w:eastAsia="he-IL"/>
        </w:rPr>
        <w:t xml:space="preserve"> מסרה בתשובתה כי</w:t>
      </w:r>
      <w:r w:rsidRPr="0046320F">
        <w:rPr>
          <w:rFonts w:ascii="David" w:eastAsia="Calibri" w:hAnsi="David" w:hint="cs"/>
          <w:b/>
          <w:bCs/>
          <w:rtl/>
          <w:lang w:eastAsia="he-IL"/>
        </w:rPr>
        <w:t xml:space="preserve"> </w:t>
      </w:r>
      <w:r w:rsidRPr="0046320F">
        <w:rPr>
          <w:rFonts w:ascii="David" w:eastAsia="Calibri" w:hAnsi="David"/>
          <w:rtl/>
          <w:lang w:eastAsia="he-IL"/>
        </w:rPr>
        <w:t>הסיבה לכך ש</w:t>
      </w:r>
      <w:r w:rsidRPr="0046320F">
        <w:rPr>
          <w:rFonts w:ascii="David" w:eastAsia="Calibri" w:hAnsi="David" w:hint="cs"/>
          <w:rtl/>
          <w:lang w:eastAsia="he-IL"/>
        </w:rPr>
        <w:t>לא אישרה ל</w:t>
      </w:r>
      <w:r w:rsidRPr="0046320F">
        <w:rPr>
          <w:rFonts w:ascii="David" w:eastAsia="Calibri" w:hAnsi="David"/>
          <w:rtl/>
          <w:lang w:eastAsia="he-IL"/>
        </w:rPr>
        <w:t>עובדי האגף לשירותים חברתיים לעבוד מהבית במהלך</w:t>
      </w:r>
      <w:r w:rsidRPr="0046320F">
        <w:rPr>
          <w:rFonts w:ascii="David" w:eastAsia="Calibri" w:hAnsi="David" w:hint="cs"/>
          <w:rtl/>
          <w:lang w:eastAsia="he-IL"/>
        </w:rPr>
        <w:t xml:space="preserve"> </w:t>
      </w:r>
      <w:r w:rsidRPr="0046320F">
        <w:rPr>
          <w:rFonts w:ascii="David" w:eastAsia="Calibri" w:hAnsi="David"/>
          <w:rtl/>
          <w:lang w:eastAsia="he-IL"/>
        </w:rPr>
        <w:t>מבצע "עם כלביא"</w:t>
      </w:r>
      <w:r w:rsidRPr="0046320F">
        <w:rPr>
          <w:rFonts w:ascii="David" w:eastAsia="Calibri" w:hAnsi="David" w:hint="cs"/>
          <w:rtl/>
          <w:lang w:eastAsia="he-IL"/>
        </w:rPr>
        <w:t xml:space="preserve"> </w:t>
      </w:r>
      <w:r w:rsidRPr="0046320F">
        <w:rPr>
          <w:rFonts w:ascii="David" w:eastAsia="Calibri" w:hAnsi="David"/>
          <w:rtl/>
          <w:lang w:eastAsia="he-IL"/>
        </w:rPr>
        <w:t>נעוצה בעיקר בהיותם "עובדים</w:t>
      </w:r>
      <w:r w:rsidRPr="0046320F">
        <w:rPr>
          <w:rFonts w:ascii="David" w:eastAsia="Calibri" w:hAnsi="David" w:hint="cs"/>
          <w:rtl/>
          <w:lang w:eastAsia="he-IL"/>
        </w:rPr>
        <w:t xml:space="preserve"> </w:t>
      </w:r>
      <w:r w:rsidRPr="0046320F">
        <w:rPr>
          <w:rFonts w:ascii="David" w:eastAsia="Calibri" w:hAnsi="David"/>
          <w:rtl/>
          <w:lang w:eastAsia="he-IL"/>
        </w:rPr>
        <w:t>חיוניים" הנדרשים ל</w:t>
      </w:r>
      <w:r w:rsidRPr="0046320F">
        <w:rPr>
          <w:rFonts w:ascii="David" w:eastAsia="Calibri" w:hAnsi="David" w:hint="cs"/>
          <w:rtl/>
          <w:lang w:eastAsia="he-IL"/>
        </w:rPr>
        <w:t xml:space="preserve">תת </w:t>
      </w:r>
      <w:r w:rsidRPr="0046320F">
        <w:rPr>
          <w:rFonts w:ascii="David" w:eastAsia="Calibri" w:hAnsi="David"/>
          <w:rtl/>
          <w:lang w:eastAsia="he-IL"/>
        </w:rPr>
        <w:t>מענה פרונטלי ומיידי, תוך שמירה על סודיות מידע רגיש ורציפות טיפול</w:t>
      </w:r>
      <w:r w:rsidRPr="0046320F">
        <w:rPr>
          <w:rFonts w:ascii="David" w:eastAsia="Calibri" w:hAnsi="David" w:hint="cs"/>
          <w:rtl/>
          <w:lang w:eastAsia="he-IL"/>
        </w:rPr>
        <w:t>, ובהתאם ל</w:t>
      </w:r>
      <w:r w:rsidRPr="0046320F">
        <w:rPr>
          <w:rFonts w:ascii="David" w:eastAsia="Calibri" w:hAnsi="David"/>
          <w:rtl/>
          <w:lang w:eastAsia="he-IL"/>
        </w:rPr>
        <w:t xml:space="preserve">תפיסה הניהולית </w:t>
      </w:r>
      <w:r w:rsidRPr="0046320F">
        <w:rPr>
          <w:rFonts w:ascii="David" w:eastAsia="Calibri" w:hAnsi="David" w:hint="cs"/>
          <w:rtl/>
          <w:lang w:eastAsia="he-IL"/>
        </w:rPr>
        <w:t>של</w:t>
      </w:r>
      <w:r w:rsidRPr="0046320F">
        <w:rPr>
          <w:rFonts w:ascii="David" w:eastAsia="Calibri" w:hAnsi="David"/>
          <w:rtl/>
          <w:lang w:eastAsia="he-IL"/>
        </w:rPr>
        <w:t xml:space="preserve"> מנהל אגף הרווחה היוצא</w:t>
      </w:r>
      <w:r w:rsidRPr="0046320F">
        <w:rPr>
          <w:rFonts w:ascii="David" w:eastAsia="Calibri" w:hAnsi="David" w:hint="cs"/>
          <w:rtl/>
          <w:lang w:eastAsia="he-IL"/>
        </w:rPr>
        <w:t>,</w:t>
      </w:r>
      <w:r w:rsidRPr="0046320F">
        <w:rPr>
          <w:rFonts w:ascii="David" w:eastAsia="Calibri" w:hAnsi="David"/>
          <w:rtl/>
          <w:lang w:eastAsia="he-IL"/>
        </w:rPr>
        <w:t xml:space="preserve"> </w:t>
      </w:r>
      <w:r w:rsidRPr="0046320F">
        <w:rPr>
          <w:rFonts w:ascii="David" w:eastAsia="Calibri" w:hAnsi="David" w:hint="cs"/>
          <w:rtl/>
          <w:lang w:eastAsia="he-IL"/>
        </w:rPr>
        <w:t>ו</w:t>
      </w:r>
      <w:r w:rsidRPr="0046320F">
        <w:rPr>
          <w:rFonts w:ascii="David" w:eastAsia="Calibri" w:hAnsi="David"/>
          <w:rtl/>
          <w:lang w:eastAsia="he-IL"/>
        </w:rPr>
        <w:t xml:space="preserve">לפיה </w:t>
      </w:r>
      <w:r w:rsidRPr="0046320F">
        <w:rPr>
          <w:rFonts w:ascii="David" w:eastAsia="Calibri" w:hAnsi="David"/>
          <w:rtl/>
          <w:lang w:eastAsia="he-IL"/>
        </w:rPr>
        <w:t>בע</w:t>
      </w:r>
      <w:r w:rsidRPr="0046320F">
        <w:rPr>
          <w:rFonts w:ascii="David" w:eastAsia="Calibri" w:hAnsi="David" w:hint="cs"/>
          <w:rtl/>
          <w:lang w:eastAsia="he-IL"/>
        </w:rPr>
        <w:t>י</w:t>
      </w:r>
      <w:r w:rsidRPr="0046320F">
        <w:rPr>
          <w:rFonts w:ascii="David" w:eastAsia="Calibri" w:hAnsi="David"/>
          <w:rtl/>
          <w:lang w:eastAsia="he-IL"/>
        </w:rPr>
        <w:t>תות</w:t>
      </w:r>
      <w:r w:rsidRPr="0046320F">
        <w:rPr>
          <w:rFonts w:ascii="David" w:eastAsia="Calibri" w:hAnsi="David"/>
          <w:rtl/>
          <w:lang w:eastAsia="he-IL"/>
        </w:rPr>
        <w:t xml:space="preserve"> חירום</w:t>
      </w:r>
      <w:r w:rsidRPr="0046320F">
        <w:rPr>
          <w:rFonts w:ascii="David" w:eastAsia="Calibri" w:hAnsi="David" w:hint="cs"/>
          <w:rtl/>
          <w:lang w:eastAsia="he-IL"/>
        </w:rPr>
        <w:t xml:space="preserve"> </w:t>
      </w:r>
      <w:r w:rsidRPr="0046320F">
        <w:rPr>
          <w:rFonts w:ascii="David" w:eastAsia="Calibri" w:hAnsi="David"/>
          <w:rtl/>
          <w:lang w:eastAsia="he-IL"/>
        </w:rPr>
        <w:t>נדרשת עבודה פרונטלית. כדי</w:t>
      </w:r>
      <w:r w:rsidRPr="0046320F">
        <w:rPr>
          <w:rFonts w:ascii="David" w:eastAsia="Calibri" w:hAnsi="David" w:hint="cs"/>
          <w:rtl/>
          <w:lang w:eastAsia="he-IL"/>
        </w:rPr>
        <w:t xml:space="preserve"> </w:t>
      </w:r>
      <w:r w:rsidRPr="0046320F">
        <w:rPr>
          <w:rFonts w:ascii="David" w:eastAsia="Calibri" w:hAnsi="David"/>
          <w:rtl/>
          <w:lang w:eastAsia="he-IL"/>
        </w:rPr>
        <w:t>להקל על</w:t>
      </w:r>
      <w:r w:rsidRPr="0046320F">
        <w:rPr>
          <w:rFonts w:ascii="David" w:eastAsia="Calibri" w:hAnsi="David" w:hint="cs"/>
          <w:rtl/>
          <w:lang w:eastAsia="he-IL"/>
        </w:rPr>
        <w:t xml:space="preserve"> העובדי</w:t>
      </w:r>
      <w:r w:rsidRPr="0046320F">
        <w:rPr>
          <w:rFonts w:ascii="David" w:eastAsia="Calibri" w:hAnsi="David"/>
          <w:rtl/>
          <w:lang w:eastAsia="he-IL"/>
        </w:rPr>
        <w:t>ם</w:t>
      </w:r>
      <w:r w:rsidRPr="0046320F">
        <w:rPr>
          <w:rFonts w:ascii="David" w:eastAsia="Calibri" w:hAnsi="David" w:hint="cs"/>
          <w:rtl/>
          <w:lang w:eastAsia="he-IL"/>
        </w:rPr>
        <w:t xml:space="preserve"> הפעילה העירייה</w:t>
      </w:r>
      <w:r w:rsidRPr="0046320F">
        <w:rPr>
          <w:rFonts w:ascii="David" w:eastAsia="Calibri" w:hAnsi="David"/>
          <w:rtl/>
          <w:lang w:eastAsia="he-IL"/>
        </w:rPr>
        <w:t xml:space="preserve"> שמרטפייה ייעודית לילדי העובדים. </w:t>
      </w:r>
      <w:r w:rsidRPr="0046320F">
        <w:rPr>
          <w:rFonts w:ascii="David" w:eastAsia="Calibri" w:hAnsi="David" w:hint="cs"/>
          <w:rtl/>
          <w:lang w:eastAsia="he-IL"/>
        </w:rPr>
        <w:t xml:space="preserve">עם זאת, במסגרת </w:t>
      </w:r>
      <w:r w:rsidRPr="0046320F">
        <w:rPr>
          <w:rFonts w:ascii="David" w:eastAsia="Calibri" w:hAnsi="David"/>
          <w:rtl/>
          <w:lang w:eastAsia="he-IL"/>
        </w:rPr>
        <w:t>עדכון תוכניות</w:t>
      </w:r>
      <w:r w:rsidRPr="0046320F">
        <w:rPr>
          <w:rFonts w:ascii="David" w:eastAsia="Calibri" w:hAnsi="David" w:hint="cs"/>
          <w:rtl/>
          <w:lang w:eastAsia="he-IL"/>
        </w:rPr>
        <w:t xml:space="preserve"> </w:t>
      </w:r>
      <w:r w:rsidRPr="0046320F">
        <w:rPr>
          <w:rFonts w:ascii="David" w:eastAsia="Calibri" w:hAnsi="David"/>
          <w:rtl/>
          <w:lang w:eastAsia="he-IL"/>
        </w:rPr>
        <w:t xml:space="preserve">העבודה לשנים הקרובות </w:t>
      </w:r>
      <w:r w:rsidRPr="0046320F">
        <w:rPr>
          <w:rFonts w:ascii="David" w:eastAsia="Calibri" w:hAnsi="David" w:hint="cs"/>
          <w:rtl/>
          <w:lang w:eastAsia="he-IL"/>
        </w:rPr>
        <w:t>היא ת</w:t>
      </w:r>
      <w:r w:rsidRPr="0046320F">
        <w:rPr>
          <w:rFonts w:ascii="David" w:eastAsia="Calibri" w:hAnsi="David"/>
          <w:rtl/>
          <w:lang w:eastAsia="he-IL"/>
        </w:rPr>
        <w:t xml:space="preserve">בחן מודלים היברידיים </w:t>
      </w:r>
      <w:r w:rsidRPr="0046320F">
        <w:rPr>
          <w:rFonts w:ascii="David" w:eastAsia="Calibri" w:hAnsi="David" w:hint="cs"/>
          <w:rtl/>
          <w:lang w:eastAsia="he-IL"/>
        </w:rPr>
        <w:t xml:space="preserve">המותאמים </w:t>
      </w:r>
      <w:r w:rsidRPr="0046320F">
        <w:rPr>
          <w:rFonts w:ascii="David" w:eastAsia="Calibri" w:hAnsi="David" w:hint="cs"/>
          <w:rtl/>
          <w:lang w:eastAsia="he-IL"/>
        </w:rPr>
        <w:t>ל</w:t>
      </w:r>
      <w:r w:rsidRPr="0046320F">
        <w:rPr>
          <w:rFonts w:ascii="David" w:eastAsia="Calibri" w:hAnsi="David"/>
          <w:rtl/>
          <w:lang w:eastAsia="he-IL"/>
        </w:rPr>
        <w:t>ע</w:t>
      </w:r>
      <w:r w:rsidRPr="0046320F">
        <w:rPr>
          <w:rFonts w:ascii="David" w:eastAsia="Calibri" w:hAnsi="David" w:hint="cs"/>
          <w:rtl/>
          <w:lang w:eastAsia="he-IL"/>
        </w:rPr>
        <w:t>י</w:t>
      </w:r>
      <w:r w:rsidRPr="0046320F">
        <w:rPr>
          <w:rFonts w:ascii="David" w:eastAsia="Calibri" w:hAnsi="David"/>
          <w:rtl/>
          <w:lang w:eastAsia="he-IL"/>
        </w:rPr>
        <w:t>תות</w:t>
      </w:r>
      <w:r w:rsidRPr="0046320F">
        <w:rPr>
          <w:rFonts w:ascii="David" w:eastAsia="Calibri" w:hAnsi="David"/>
          <w:rtl/>
          <w:lang w:eastAsia="he-IL"/>
        </w:rPr>
        <w:t xml:space="preserve"> שגרה וחירום, בכפוף לאופי השירות הנדרש</w:t>
      </w:r>
      <w:r w:rsidRPr="0046320F">
        <w:rPr>
          <w:rFonts w:ascii="David" w:eastAsia="Calibri" w:hAnsi="David" w:hint="cs"/>
          <w:rtl/>
          <w:lang w:eastAsia="he-IL"/>
        </w:rPr>
        <w:t xml:space="preserve"> </w:t>
      </w:r>
      <w:r w:rsidRPr="0046320F">
        <w:rPr>
          <w:rFonts w:ascii="David" w:eastAsia="Calibri" w:hAnsi="David"/>
          <w:rtl/>
          <w:lang w:eastAsia="he-IL"/>
        </w:rPr>
        <w:t>ולהיבטי אבטחת מידע.</w:t>
      </w:r>
      <w:r w:rsidRPr="0046320F">
        <w:rPr>
          <w:rFonts w:ascii="David" w:eastAsia="Calibri" w:hAnsi="David" w:hint="cs"/>
          <w:rtl/>
          <w:lang w:eastAsia="he-IL"/>
        </w:rPr>
        <w:t xml:space="preserve"> </w:t>
      </w:r>
      <w:r w:rsidRPr="0046320F">
        <w:rPr>
          <w:rFonts w:ascii="David" w:eastAsia="Calibri" w:hAnsi="David"/>
          <w:rtl/>
          <w:lang w:eastAsia="he-IL"/>
        </w:rPr>
        <w:t xml:space="preserve">כמו כן </w:t>
      </w:r>
      <w:r w:rsidRPr="0046320F">
        <w:rPr>
          <w:rFonts w:ascii="David" w:eastAsia="Calibri" w:hAnsi="David" w:hint="cs"/>
          <w:rtl/>
          <w:lang w:eastAsia="he-IL"/>
        </w:rPr>
        <w:t>בכוונתה</w:t>
      </w:r>
      <w:r w:rsidRPr="0046320F">
        <w:rPr>
          <w:rFonts w:ascii="David" w:eastAsia="Calibri" w:hAnsi="David"/>
          <w:rtl/>
          <w:lang w:eastAsia="he-IL"/>
        </w:rPr>
        <w:t xml:space="preserve"> לחדש את הבקשה למשרד הרווחה להקצאת תקן נוסף בהיקף של 25% משרה לריכוז</w:t>
      </w:r>
      <w:r w:rsidRPr="0046320F">
        <w:rPr>
          <w:rFonts w:ascii="David" w:eastAsia="Calibri" w:hAnsi="David" w:hint="cs"/>
          <w:rtl/>
          <w:lang w:eastAsia="he-IL"/>
        </w:rPr>
        <w:t xml:space="preserve"> </w:t>
      </w:r>
      <w:r w:rsidRPr="0046320F">
        <w:rPr>
          <w:rFonts w:ascii="David" w:eastAsia="Calibri" w:hAnsi="David"/>
          <w:rtl/>
          <w:lang w:eastAsia="he-IL"/>
        </w:rPr>
        <w:t xml:space="preserve">התנהלות האגף בשעת חירום. </w:t>
      </w:r>
      <w:r w:rsidRPr="0046320F">
        <w:rPr>
          <w:rFonts w:ascii="David" w:eastAsia="Calibri" w:hAnsi="David"/>
          <w:rtl/>
          <w:lang w:eastAsia="he-IL"/>
        </w:rPr>
        <w:t xml:space="preserve">על </w:t>
      </w:r>
      <w:r w:rsidRPr="0046320F">
        <w:rPr>
          <w:rFonts w:ascii="David" w:eastAsia="Calibri" w:hAnsi="David" w:hint="cs"/>
          <w:rtl/>
          <w:lang w:eastAsia="he-IL"/>
        </w:rPr>
        <w:t xml:space="preserve">נושא </w:t>
      </w:r>
      <w:r w:rsidRPr="0046320F">
        <w:rPr>
          <w:rFonts w:ascii="David" w:eastAsia="Calibri" w:hAnsi="David"/>
          <w:rtl/>
          <w:lang w:eastAsia="he-IL"/>
        </w:rPr>
        <w:t>משרה זו יוטל גם תכלול התנהלות הרשות בשעת חירום במסגרת</w:t>
      </w:r>
      <w:r w:rsidRPr="0046320F">
        <w:rPr>
          <w:rFonts w:ascii="David" w:eastAsia="Calibri" w:hAnsi="David" w:hint="cs"/>
          <w:rtl/>
          <w:lang w:eastAsia="he-IL"/>
        </w:rPr>
        <w:t xml:space="preserve"> </w:t>
      </w:r>
      <w:r w:rsidRPr="0046320F">
        <w:rPr>
          <w:rFonts w:ascii="David" w:eastAsia="Calibri" w:hAnsi="David"/>
          <w:rtl/>
          <w:lang w:eastAsia="he-IL"/>
        </w:rPr>
        <w:t>פעילות מכלול האוכלוסייה.</w:t>
      </w:r>
    </w:p>
    <w:p w:rsidR="0046320F" w:rsidRPr="0046320F" w:rsidP="00AE3F30" w14:paraId="3696B217" w14:textId="77777777">
      <w:pPr>
        <w:spacing w:line="269" w:lineRule="auto"/>
        <w:ind w:left="-567"/>
        <w:rPr>
          <w:rFonts w:eastAsia="Calibri"/>
          <w:szCs w:val="20"/>
          <w:rtl/>
          <w:lang w:eastAsia="he-IL"/>
        </w:rPr>
      </w:pPr>
    </w:p>
    <w:p w:rsidR="0046320F" w:rsidRPr="0046320F" w:rsidP="00AE3F30" w14:paraId="4E3AE9E8" w14:textId="77777777">
      <w:pPr>
        <w:spacing w:line="269" w:lineRule="auto"/>
        <w:rPr>
          <w:rFonts w:ascii="David" w:eastAsia="Calibri" w:hAnsi="David"/>
          <w:b/>
          <w:bCs/>
          <w:rtl/>
          <w:lang w:eastAsia="he-IL"/>
        </w:rPr>
      </w:pPr>
      <w:r w:rsidRPr="0046320F">
        <w:rPr>
          <w:rFonts w:eastAsia="Calibri" w:hint="cs"/>
          <w:rtl/>
          <w:lang w:eastAsia="he-IL"/>
        </w:rPr>
        <w:t xml:space="preserve">עיריית </w:t>
      </w:r>
      <w:r w:rsidRPr="0046320F">
        <w:rPr>
          <w:rFonts w:eastAsia="Calibri" w:hint="cs"/>
          <w:b/>
          <w:bCs/>
          <w:rtl/>
          <w:lang w:eastAsia="he-IL"/>
        </w:rPr>
        <w:t>קריית מוצקין</w:t>
      </w:r>
      <w:r w:rsidRPr="0046320F">
        <w:rPr>
          <w:rFonts w:eastAsia="Calibri" w:hint="cs"/>
          <w:rtl/>
          <w:lang w:eastAsia="he-IL"/>
        </w:rPr>
        <w:t xml:space="preserve"> מסרה בתשובתה כי </w:t>
      </w:r>
      <w:r w:rsidRPr="0046320F">
        <w:rPr>
          <w:rFonts w:eastAsia="Calibri"/>
          <w:rtl/>
          <w:lang w:eastAsia="he-IL"/>
        </w:rPr>
        <w:t>הגמישות הניהולית ש</w:t>
      </w:r>
      <w:r w:rsidRPr="0046320F">
        <w:rPr>
          <w:rFonts w:eastAsia="Calibri" w:hint="cs"/>
          <w:rtl/>
          <w:lang w:eastAsia="he-IL"/>
        </w:rPr>
        <w:t xml:space="preserve">היא </w:t>
      </w:r>
      <w:r w:rsidRPr="0046320F">
        <w:rPr>
          <w:rFonts w:eastAsia="Calibri"/>
          <w:rtl/>
          <w:lang w:eastAsia="he-IL"/>
        </w:rPr>
        <w:t>א</w:t>
      </w:r>
      <w:r w:rsidRPr="0046320F">
        <w:rPr>
          <w:rFonts w:eastAsia="Calibri" w:hint="cs"/>
          <w:rtl/>
          <w:lang w:eastAsia="he-IL"/>
        </w:rPr>
        <w:t>י</w:t>
      </w:r>
      <w:r w:rsidRPr="0046320F">
        <w:rPr>
          <w:rFonts w:eastAsia="Calibri"/>
          <w:rtl/>
          <w:lang w:eastAsia="he-IL"/>
        </w:rPr>
        <w:t>פשר</w:t>
      </w:r>
      <w:r w:rsidRPr="0046320F">
        <w:rPr>
          <w:rFonts w:eastAsia="Calibri" w:hint="cs"/>
          <w:rtl/>
          <w:lang w:eastAsia="he-IL"/>
        </w:rPr>
        <w:t>ה</w:t>
      </w:r>
      <w:r w:rsidRPr="0046320F">
        <w:rPr>
          <w:rFonts w:eastAsia="Calibri"/>
          <w:rtl/>
          <w:lang w:eastAsia="he-IL"/>
        </w:rPr>
        <w:t xml:space="preserve">, </w:t>
      </w:r>
      <w:r w:rsidRPr="0046320F">
        <w:rPr>
          <w:rFonts w:eastAsia="Calibri" w:hint="cs"/>
          <w:rtl/>
          <w:lang w:eastAsia="he-IL"/>
        </w:rPr>
        <w:t>לרבות</w:t>
      </w:r>
      <w:r w:rsidRPr="0046320F">
        <w:rPr>
          <w:rFonts w:eastAsia="Calibri"/>
          <w:rtl/>
          <w:lang w:eastAsia="he-IL"/>
        </w:rPr>
        <w:t xml:space="preserve"> </w:t>
      </w:r>
      <w:r w:rsidRPr="0046320F">
        <w:rPr>
          <w:rFonts w:eastAsia="Calibri" w:hint="cs"/>
          <w:rtl/>
          <w:lang w:eastAsia="he-IL"/>
        </w:rPr>
        <w:t>ההיתר ל</w:t>
      </w:r>
      <w:r w:rsidRPr="0046320F">
        <w:rPr>
          <w:rFonts w:eastAsia="Calibri"/>
          <w:rtl/>
          <w:lang w:eastAsia="he-IL"/>
        </w:rPr>
        <w:t>עבודה מהבית</w:t>
      </w:r>
      <w:r w:rsidRPr="0046320F">
        <w:rPr>
          <w:rFonts w:eastAsia="Calibri" w:hint="cs"/>
          <w:rtl/>
          <w:lang w:eastAsia="he-IL"/>
        </w:rPr>
        <w:t xml:space="preserve"> </w:t>
      </w:r>
      <w:r w:rsidRPr="0046320F">
        <w:rPr>
          <w:rFonts w:eastAsia="Calibri"/>
          <w:rtl/>
          <w:lang w:eastAsia="he-IL"/>
        </w:rPr>
        <w:t xml:space="preserve">במבצע "עם כלביא", הוכיחה את </w:t>
      </w:r>
      <w:r w:rsidRPr="0046320F">
        <w:rPr>
          <w:rFonts w:eastAsia="Calibri" w:hint="cs"/>
          <w:rtl/>
          <w:lang w:eastAsia="he-IL"/>
        </w:rPr>
        <w:t>יעילותה</w:t>
      </w:r>
      <w:r w:rsidRPr="0046320F">
        <w:rPr>
          <w:rFonts w:eastAsia="Calibri"/>
          <w:rtl/>
          <w:lang w:eastAsia="he-IL"/>
        </w:rPr>
        <w:t xml:space="preserve"> ככלי לשמירה על רציפות תפקודית.</w:t>
      </w:r>
    </w:p>
    <w:p w:rsidR="0046320F" w:rsidRPr="0046320F" w:rsidP="00AE3F30" w14:paraId="452C430C" w14:textId="77777777">
      <w:pPr>
        <w:spacing w:line="269" w:lineRule="auto"/>
        <w:ind w:left="-567"/>
        <w:rPr>
          <w:rFonts w:eastAsia="Calibri"/>
          <w:szCs w:val="20"/>
          <w:rtl/>
          <w:lang w:eastAsia="he-IL"/>
        </w:rPr>
      </w:pPr>
    </w:p>
    <w:p w:rsidR="0046320F" w:rsidRPr="0046320F" w:rsidP="00AE3F30" w14:paraId="4E14EE10" w14:textId="77777777">
      <w:pPr>
        <w:widowControl w:val="0"/>
        <w:spacing w:line="269" w:lineRule="auto"/>
        <w:rPr>
          <w:rFonts w:ascii="David" w:eastAsia="Calibri" w:hAnsi="David"/>
          <w:b/>
          <w:bCs/>
          <w:rtl/>
          <w:lang w:eastAsia="he-IL"/>
        </w:rPr>
      </w:pPr>
      <w:r w:rsidRPr="0046320F">
        <w:rPr>
          <w:rFonts w:ascii="David" w:eastAsia="Calibri" w:hAnsi="David" w:hint="cs"/>
          <w:b/>
          <w:bCs/>
          <w:rtl/>
          <w:lang w:eastAsia="he-IL"/>
        </w:rPr>
        <w:t xml:space="preserve">משרד מבקר המדינה ממליץ לעיריות מגדל העמק, מודיעין, מעלות-תרשיחא וקריית מוצקין ולמועצה המקומית ראש פינה להטמיע שיטות לניהול העבודה באופן גמיש ולהתחשב בצורכי העובדים </w:t>
      </w:r>
      <w:r w:rsidRPr="0046320F">
        <w:rPr>
          <w:rFonts w:ascii="David" w:eastAsia="Calibri" w:hAnsi="David" w:hint="cs"/>
          <w:b/>
          <w:bCs/>
          <w:rtl/>
          <w:lang w:eastAsia="he-IL"/>
        </w:rPr>
        <w:t>בעיתות</w:t>
      </w:r>
      <w:r w:rsidRPr="0046320F">
        <w:rPr>
          <w:rFonts w:ascii="David" w:eastAsia="Calibri" w:hAnsi="David" w:hint="cs"/>
          <w:b/>
          <w:bCs/>
          <w:rtl/>
          <w:lang w:eastAsia="he-IL"/>
        </w:rPr>
        <w:t xml:space="preserve"> שגרה ולא רק במצבי חירום, וזאת כדי להפחית את השחיקה שלהם.</w:t>
      </w:r>
    </w:p>
    <w:p w:rsidR="0046320F" w:rsidRPr="0046320F" w:rsidP="00AE3F30" w14:paraId="13FDB953" w14:textId="77777777">
      <w:pPr>
        <w:spacing w:line="269" w:lineRule="auto"/>
        <w:rPr>
          <w:rFonts w:eastAsia="Calibri"/>
          <w:rtl/>
        </w:rPr>
      </w:pPr>
    </w:p>
    <w:p w:rsidR="0046320F" w:rsidRPr="0046320F" w:rsidP="00AE3F30" w14:paraId="07BB7302" w14:textId="77777777">
      <w:pPr>
        <w:keepNext/>
        <w:keepLines/>
        <w:spacing w:line="269" w:lineRule="auto"/>
        <w:outlineLvl w:val="3"/>
        <w:rPr>
          <w:rFonts w:eastAsia="Times New Roman"/>
          <w:bCs/>
          <w:szCs w:val="26"/>
          <w:rtl/>
          <w:lang w:eastAsia="he-IL"/>
        </w:rPr>
      </w:pPr>
      <w:r w:rsidRPr="0046320F">
        <w:rPr>
          <w:rFonts w:eastAsia="Times New Roman" w:hint="cs"/>
          <w:bCs/>
          <w:szCs w:val="26"/>
          <w:rtl/>
          <w:lang w:eastAsia="he-IL"/>
        </w:rPr>
        <w:t>שיתוף הציבור</w:t>
      </w:r>
    </w:p>
    <w:p w:rsidR="0046320F" w:rsidRPr="0046320F" w:rsidP="00AE3F30" w14:paraId="3D37BCA3" w14:textId="77777777">
      <w:pPr>
        <w:spacing w:line="269" w:lineRule="auto"/>
        <w:ind w:left="-567"/>
        <w:rPr>
          <w:rFonts w:eastAsia="Calibri"/>
          <w:szCs w:val="20"/>
          <w:rtl/>
        </w:rPr>
      </w:pPr>
    </w:p>
    <w:p w:rsidR="0046320F" w:rsidRPr="0046320F" w:rsidP="00AE3F30" w14:paraId="1E4C99CD" w14:textId="77777777">
      <w:pPr>
        <w:spacing w:line="269" w:lineRule="auto"/>
        <w:rPr>
          <w:rFonts w:eastAsia="Calibri"/>
          <w:rtl/>
        </w:rPr>
      </w:pPr>
      <w:r w:rsidRPr="0046320F">
        <w:rPr>
          <w:rFonts w:eastAsia="Calibri" w:hint="cs"/>
          <w:rtl/>
          <w:lang w:eastAsia="he-IL"/>
        </w:rPr>
        <w:t xml:space="preserve">במסגרת תהליך שיתוף הציבור שקיים משרד מבקר המדינה באמצעות שאלון ציינו יותר ממחצית המשיבים (100, 54%) כי </w:t>
      </w:r>
      <w:r w:rsidRPr="0046320F">
        <w:rPr>
          <w:rFonts w:eastAsia="Calibri"/>
          <w:rtl/>
        </w:rPr>
        <w:t>בעקבות המלחמה</w:t>
      </w:r>
      <w:r w:rsidRPr="0046320F">
        <w:rPr>
          <w:rFonts w:eastAsia="Calibri" w:hint="cs"/>
          <w:rtl/>
          <w:lang w:eastAsia="he-IL"/>
        </w:rPr>
        <w:t xml:space="preserve"> הם חווים שחיקה במידה רבה או רבה מאוד, כמתואר בתרשים 16 שלהלן:</w:t>
      </w:r>
    </w:p>
    <w:p w:rsidR="0046320F" w:rsidRPr="0046320F" w:rsidP="00AE3F30" w14:paraId="7BB5061D" w14:textId="77777777">
      <w:pPr>
        <w:spacing w:line="269" w:lineRule="auto"/>
        <w:rPr>
          <w:rFonts w:eastAsia="Calibri"/>
          <w:szCs w:val="20"/>
          <w:rtl/>
        </w:rPr>
      </w:pPr>
    </w:p>
    <w:p w:rsidR="0046320F" w:rsidRPr="0046320F" w:rsidP="00AE3F30" w14:paraId="6AB89306" w14:textId="77777777">
      <w:pPr>
        <w:spacing w:line="269" w:lineRule="auto"/>
        <w:rPr>
          <w:rFonts w:eastAsia="Calibri"/>
          <w:rtl/>
        </w:rPr>
      </w:pPr>
    </w:p>
    <w:p w:rsidR="0046320F" w:rsidRPr="0046320F" w:rsidP="00AE3F30" w14:paraId="45ED3D33" w14:textId="77777777">
      <w:pPr>
        <w:keepNext/>
        <w:keepLines/>
        <w:spacing w:line="269" w:lineRule="auto"/>
        <w:jc w:val="center"/>
        <w:rPr>
          <w:rFonts w:eastAsia="Calibri"/>
          <w:rtl/>
          <w:lang w:eastAsia="he-IL"/>
        </w:rPr>
      </w:pPr>
      <w:r w:rsidRPr="0046320F">
        <w:rPr>
          <w:rFonts w:eastAsia="Calibri" w:hint="cs"/>
          <w:rtl/>
          <w:lang w:eastAsia="he-IL"/>
        </w:rPr>
        <w:t xml:space="preserve">תרשים 16: </w:t>
      </w:r>
      <w:r w:rsidRPr="0046320F">
        <w:rPr>
          <w:rFonts w:eastAsia="Calibri" w:hint="cs"/>
          <w:b/>
          <w:bCs/>
          <w:rtl/>
          <w:lang w:eastAsia="he-IL"/>
        </w:rPr>
        <w:t xml:space="preserve">התפלגות רמת השחיקה של </w:t>
      </w:r>
      <w:r w:rsidRPr="0046320F">
        <w:rPr>
          <w:rFonts w:eastAsia="Calibri" w:hint="cs"/>
          <w:b/>
          <w:bCs/>
          <w:rtl/>
          <w:lang w:eastAsia="he-IL"/>
        </w:rPr>
        <w:t>עו"סים</w:t>
      </w:r>
      <w:r w:rsidRPr="0046320F">
        <w:rPr>
          <w:rFonts w:eastAsia="Calibri" w:hint="cs"/>
          <w:b/>
          <w:bCs/>
          <w:rtl/>
          <w:lang w:eastAsia="he-IL"/>
        </w:rPr>
        <w:t xml:space="preserve"> </w:t>
      </w:r>
      <w:r w:rsidRPr="0046320F">
        <w:rPr>
          <w:rFonts w:eastAsia="Calibri" w:hint="cs"/>
          <w:b/>
          <w:bCs/>
          <w:rtl/>
          <w:lang w:eastAsia="he-IL"/>
        </w:rPr>
        <w:t>במש"חים</w:t>
      </w:r>
    </w:p>
    <w:p w:rsidR="0046320F" w:rsidRPr="0046320F" w:rsidP="00AE3F30" w14:paraId="39519635" w14:textId="77777777">
      <w:pPr>
        <w:widowControl w:val="0"/>
        <w:spacing w:line="269" w:lineRule="auto"/>
        <w:jc w:val="center"/>
        <w:rPr>
          <w:rFonts w:ascii="David" w:eastAsia="Calibri" w:hAnsi="David"/>
          <w:sz w:val="16"/>
          <w:szCs w:val="20"/>
          <w:rtl/>
        </w:rPr>
      </w:pPr>
      <w:r w:rsidRPr="0046320F">
        <w:rPr>
          <w:rFonts w:ascii="David" w:eastAsia="Calibri" w:hAnsi="David"/>
          <w:noProof/>
          <w:sz w:val="16"/>
          <w:szCs w:val="20"/>
          <w:rtl/>
          <w:lang w:val="he-IL"/>
        </w:rPr>
        <w:drawing>
          <wp:inline distT="0" distB="0" distL="0" distR="0">
            <wp:extent cx="5220335" cy="3521710"/>
            <wp:effectExtent l="0" t="0" r="0" b="2540"/>
            <wp:docPr id="80" name="תמונה 80" descr="תוכן התרשים מופיע בטקס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תרשים 16.JPG"/>
                    <pic:cNvPicPr/>
                  </pic:nvPicPr>
                  <pic:blipFill>
                    <a:blip xmlns:r="http://schemas.openxmlformats.org/officeDocument/2006/relationships" r:embed="rId38">
                      <a:extLst>
                        <a:ext xmlns:a="http://schemas.openxmlformats.org/drawingml/2006/main" uri="{28A0092B-C50C-407E-A947-70E740481C1C}">
                          <a14:useLocalDpi xmlns:a14="http://schemas.microsoft.com/office/drawing/2010/main" val="0"/>
                        </a:ext>
                      </a:extLst>
                    </a:blip>
                    <a:stretch>
                      <a:fillRect/>
                    </a:stretch>
                  </pic:blipFill>
                  <pic:spPr>
                    <a:xfrm>
                      <a:off x="0" y="0"/>
                      <a:ext cx="5220335" cy="3521710"/>
                    </a:xfrm>
                    <a:prstGeom prst="rect">
                      <a:avLst/>
                    </a:prstGeom>
                  </pic:spPr>
                </pic:pic>
              </a:graphicData>
            </a:graphic>
          </wp:inline>
        </w:drawing>
      </w:r>
    </w:p>
    <w:p w:rsidR="0046320F" w:rsidRPr="0046320F" w:rsidP="00AE3F30" w14:paraId="09FC5071" w14:textId="77777777">
      <w:pPr>
        <w:widowControl w:val="0"/>
        <w:spacing w:line="269" w:lineRule="auto"/>
        <w:rPr>
          <w:rFonts w:ascii="David" w:eastAsia="Calibri" w:hAnsi="David"/>
          <w:rtl/>
          <w:lang w:eastAsia="he-IL"/>
        </w:rPr>
      </w:pPr>
      <w:r w:rsidRPr="0046320F">
        <w:rPr>
          <w:rFonts w:ascii="David" w:eastAsia="Calibri" w:hAnsi="David" w:hint="cs"/>
          <w:sz w:val="16"/>
          <w:szCs w:val="20"/>
          <w:rtl/>
        </w:rPr>
        <w:t>על פי נתוני שיתוף הציבור, בעיבוד משרד מבקר המדינה</w:t>
      </w:r>
      <w:r w:rsidRPr="0046320F">
        <w:rPr>
          <w:rFonts w:ascii="David" w:eastAsia="Calibri" w:hAnsi="David" w:hint="cs"/>
          <w:rtl/>
          <w:lang w:eastAsia="he-IL"/>
        </w:rPr>
        <w:t>.</w:t>
      </w:r>
    </w:p>
    <w:p w:rsidR="0046320F" w:rsidRPr="0046320F" w:rsidP="00AE3F30" w14:paraId="2FA6A2B8" w14:textId="77777777">
      <w:pPr>
        <w:spacing w:line="269" w:lineRule="auto"/>
        <w:ind w:left="-567"/>
        <w:rPr>
          <w:rFonts w:eastAsia="Calibri"/>
          <w:szCs w:val="20"/>
          <w:rtl/>
          <w:lang w:eastAsia="he-IL"/>
        </w:rPr>
      </w:pPr>
    </w:p>
    <w:p w:rsidR="0046320F" w:rsidP="00AE3F30" w14:paraId="26BD3201" w14:textId="77777777">
      <w:pPr>
        <w:spacing w:line="269" w:lineRule="auto"/>
        <w:rPr>
          <w:rFonts w:ascii="David" w:eastAsia="Calibri" w:hAnsi="David"/>
          <w:rtl/>
        </w:rPr>
      </w:pPr>
      <w:r w:rsidRPr="0046320F">
        <w:rPr>
          <w:rFonts w:ascii="David" w:eastAsia="Calibri" w:hAnsi="David" w:hint="cs"/>
          <w:rtl/>
        </w:rPr>
        <w:t xml:space="preserve">מהשאלון עלה כי </w:t>
      </w:r>
      <w:bookmarkStart w:id="29" w:name="_Hlk215049423"/>
      <w:r w:rsidRPr="0046320F">
        <w:rPr>
          <w:rFonts w:ascii="David" w:eastAsia="Calibri" w:hAnsi="David" w:hint="cs"/>
          <w:rtl/>
        </w:rPr>
        <w:t>הגורמים המקשים במידה הרבה ביותר על המשיבים לבצע את תפקידם כראוי הם עומס העבודה</w:t>
      </w:r>
      <w:bookmarkEnd w:id="29"/>
      <w:r w:rsidRPr="0046320F">
        <w:rPr>
          <w:rFonts w:ascii="David" w:eastAsia="Calibri" w:hAnsi="David" w:hint="cs"/>
          <w:rtl/>
        </w:rPr>
        <w:t xml:space="preserve"> (128 תשובות מתוך 180; 71% מהתשובות), מחסור </w:t>
      </w:r>
      <w:r w:rsidRPr="0046320F">
        <w:rPr>
          <w:rFonts w:ascii="David" w:eastAsia="Calibri" w:hAnsi="David" w:hint="eastAsia"/>
          <w:rtl/>
        </w:rPr>
        <w:t>בתקנים</w:t>
      </w:r>
      <w:r w:rsidRPr="0046320F">
        <w:rPr>
          <w:rFonts w:ascii="David" w:eastAsia="Calibri" w:hAnsi="David" w:hint="cs"/>
          <w:rtl/>
        </w:rPr>
        <w:t xml:space="preserve"> (110 תשובות מתוך 179, 61%) וגידול במספר התיקים (103 תשובות מתוך 173, 60%). שחיקה בעבודה הייתה הגורם השישי בשכיחותו מבין הגורמים המקשים על המשיבים לבצע את העבודה (82 תשובות מתוך 181, 45%). להלן ציטוטים לדוגמה:</w:t>
      </w:r>
    </w:p>
    <w:p w:rsidR="00E87185" w:rsidP="00AE3F30" w14:paraId="43341CF1" w14:textId="77777777">
      <w:pPr>
        <w:spacing w:line="269" w:lineRule="auto"/>
        <w:rPr>
          <w:rFonts w:ascii="David" w:eastAsia="Calibri" w:hAnsi="David"/>
          <w:rtl/>
        </w:rPr>
      </w:pPr>
    </w:p>
    <w:p w:rsidR="00E87185" w:rsidRPr="0046320F" w:rsidP="00AE3F30" w14:paraId="41471574" w14:textId="77777777">
      <w:pPr>
        <w:spacing w:line="269" w:lineRule="auto"/>
        <w:rPr>
          <w:rFonts w:ascii="David" w:eastAsia="Calibri" w:hAnsi="David"/>
          <w:rtl/>
        </w:rPr>
      </w:pPr>
    </w:p>
    <w:p w:rsidR="0046320F" w:rsidRPr="0046320F" w:rsidP="00AE3F30" w14:paraId="5F0EDD0E" w14:textId="77777777">
      <w:pPr>
        <w:spacing w:line="269" w:lineRule="auto"/>
        <w:rPr>
          <w:rFonts w:eastAsia="Calibri"/>
          <w:rtl/>
        </w:rPr>
      </w:pPr>
      <w:r w:rsidRPr="0046320F">
        <w:rPr>
          <w:rFonts w:eastAsia="Calibri"/>
          <w:noProof/>
          <w:rtl/>
          <w:lang w:val="he-IL"/>
        </w:rPr>
        <mc:AlternateContent>
          <mc:Choice Requires="wpg">
            <w:drawing>
              <wp:inline distT="0" distB="0" distL="0" distR="0">
                <wp:extent cx="4293870" cy="3181350"/>
                <wp:effectExtent l="0" t="0" r="11430" b="95250"/>
                <wp:docPr id="12" name="קבוצה 12" descr="&quot;המלחמה מצטרפת למציאות קודמת של שחיקה ועומס במחלקות הרווחה ועזיבה של עובדים&quot;;&#10;&quot;כמה שאנחנו עושים ועושים כלום לא יספיק [...] אנחנו מרוקנים את הים בכפית&quot;;&#10;&quot;עומס בירוקרטי ודרישות המערכת לטופסולוגיה לא נוחה. הצורך לתעד כל דבר מקשה מאוד ומסרבל&quot;."/>
                <wp:cNvGraphicFramePr/>
                <a:graphic xmlns:a="http://schemas.openxmlformats.org/drawingml/2006/main">
                  <a:graphicData uri="http://schemas.microsoft.com/office/word/2010/wordprocessingGroup">
                    <wpg:wgp xmlns:wpg="http://schemas.microsoft.com/office/word/2010/wordprocessingGroup">
                      <wpg:cNvGrpSpPr/>
                      <wpg:grpSpPr>
                        <a:xfrm>
                          <a:off x="0" y="0"/>
                          <a:ext cx="4293870" cy="3181350"/>
                          <a:chOff x="0" y="-133254"/>
                          <a:chExt cx="4443730" cy="3371754"/>
                        </a:xfrm>
                      </wpg:grpSpPr>
                      <wps:wsp xmlns:wps="http://schemas.microsoft.com/office/word/2010/wordprocessingShape">
                        <wps:cNvPr id="1171771448" name="בועת דיבור: מלבן 14"/>
                        <wps:cNvSpPr/>
                        <wps:spPr>
                          <a:xfrm>
                            <a:off x="0" y="1968500"/>
                            <a:ext cx="4411980" cy="469265"/>
                          </a:xfrm>
                          <a:prstGeom prst="wedgeRectCallout">
                            <a:avLst/>
                          </a:prstGeom>
                          <a:solidFill>
                            <a:srgbClr val="1F497D">
                              <a:lumMod val="20000"/>
                              <a:lumOff val="80000"/>
                            </a:srgbClr>
                          </a:solidFill>
                          <a:ln w="12700">
                            <a:solidFill>
                              <a:sysClr val="windowText" lastClr="000000"/>
                            </a:solidFill>
                            <a:prstDash val="solid"/>
                          </a:ln>
                          <a:effectLst/>
                        </wps:spPr>
                        <wps:txbx>
                          <w:txbxContent>
                            <w:p w:rsidR="005A74E0" w:rsidP="0046320F" w14:paraId="5F449323" w14:textId="77777777">
                              <w:pPr>
                                <w:spacing w:line="276" w:lineRule="auto"/>
                                <w:jc w:val="center"/>
                              </w:pPr>
                              <w:r>
                                <w:rPr>
                                  <w:rFonts w:ascii="David" w:hAnsi="David" w:hint="cs"/>
                                  <w:rtl/>
                                </w:rPr>
                                <w:t>"</w:t>
                              </w:r>
                              <w:r w:rsidRPr="000C1A3A">
                                <w:rPr>
                                  <w:rFonts w:ascii="David" w:hAnsi="David"/>
                                  <w:rtl/>
                                </w:rPr>
                                <w:t>עומס בירוקרטי ודרישות המערכת לטופסולוגיה לא נוחה. הצורך לתעד כל דבר מקשה מאוד ומסרבל</w:t>
                              </w:r>
                              <w:r>
                                <w:rPr>
                                  <w:rFonts w:hint="cs"/>
                                  <w:rtl/>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xmlns:wps="http://schemas.microsoft.com/office/word/2010/wordprocessingShape">
                        <wps:cNvPr id="101220522" name="בועת דיבור: מלבן 15"/>
                        <wps:cNvSpPr/>
                        <wps:spPr>
                          <a:xfrm>
                            <a:off x="25400" y="1327150"/>
                            <a:ext cx="4411980" cy="469265"/>
                          </a:xfrm>
                          <a:prstGeom prst="wedgeRectCallout">
                            <a:avLst/>
                          </a:prstGeom>
                          <a:solidFill>
                            <a:srgbClr val="1F497D">
                              <a:lumMod val="20000"/>
                              <a:lumOff val="80000"/>
                            </a:srgbClr>
                          </a:solidFill>
                          <a:ln w="12700">
                            <a:solidFill>
                              <a:sysClr val="windowText" lastClr="000000"/>
                            </a:solidFill>
                            <a:prstDash val="solid"/>
                          </a:ln>
                          <a:effectLst/>
                        </wps:spPr>
                        <wps:txbx>
                          <w:txbxContent>
                            <w:p w:rsidR="005A74E0" w:rsidP="0046320F" w14:paraId="3A839DAE" w14:textId="77777777">
                              <w:pPr>
                                <w:spacing w:line="276" w:lineRule="auto"/>
                                <w:jc w:val="center"/>
                              </w:pPr>
                              <w:r>
                                <w:rPr>
                                  <w:rFonts w:ascii="David" w:hAnsi="David" w:hint="cs"/>
                                  <w:rtl/>
                                </w:rPr>
                                <w:t>"</w:t>
                              </w:r>
                              <w:r w:rsidRPr="000C1A3A">
                                <w:rPr>
                                  <w:rFonts w:ascii="David" w:hAnsi="David"/>
                                  <w:rtl/>
                                </w:rPr>
                                <w:t>השחיקה היא קשה והקושי רק ילך ויגבר</w:t>
                              </w:r>
                              <w:r>
                                <w:rPr>
                                  <w:rFonts w:hint="cs"/>
                                  <w:rtl/>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xmlns:wps="http://schemas.microsoft.com/office/word/2010/wordprocessingShape">
                        <wps:cNvPr id="26" name="בועת דיבור: מלבן 16"/>
                        <wps:cNvSpPr/>
                        <wps:spPr>
                          <a:xfrm>
                            <a:off x="0" y="666750"/>
                            <a:ext cx="4411980" cy="469265"/>
                          </a:xfrm>
                          <a:prstGeom prst="wedgeRectCallout">
                            <a:avLst/>
                          </a:prstGeom>
                          <a:solidFill>
                            <a:srgbClr val="1F497D">
                              <a:lumMod val="20000"/>
                              <a:lumOff val="80000"/>
                            </a:srgbClr>
                          </a:solidFill>
                          <a:ln w="12700">
                            <a:solidFill>
                              <a:sysClr val="windowText" lastClr="000000"/>
                            </a:solidFill>
                            <a:prstDash val="solid"/>
                          </a:ln>
                          <a:effectLst/>
                        </wps:spPr>
                        <wps:txbx>
                          <w:txbxContent>
                            <w:p w:rsidR="005A74E0" w:rsidP="0046320F" w14:paraId="7F9A3724" w14:textId="77777777">
                              <w:pPr>
                                <w:spacing w:line="276" w:lineRule="auto"/>
                                <w:jc w:val="center"/>
                              </w:pPr>
                              <w:r>
                                <w:rPr>
                                  <w:rFonts w:ascii="David" w:hAnsi="David" w:hint="cs"/>
                                  <w:rtl/>
                                </w:rPr>
                                <w:t>"</w:t>
                              </w:r>
                              <w:r w:rsidRPr="000C1A3A">
                                <w:rPr>
                                  <w:rFonts w:ascii="David" w:hAnsi="David"/>
                                  <w:rtl/>
                                </w:rPr>
                                <w:t>כמה שאנחנו עושים ועושים המון כלום לא יספיק</w:t>
                              </w:r>
                              <w:r>
                                <w:rPr>
                                  <w:rFonts w:ascii="David" w:hAnsi="David" w:hint="cs"/>
                                  <w:rtl/>
                                </w:rPr>
                                <w:t xml:space="preserve"> [</w:t>
                              </w:r>
                              <w:r w:rsidRPr="000C1A3A">
                                <w:rPr>
                                  <w:rFonts w:ascii="David" w:hAnsi="David"/>
                                  <w:rtl/>
                                </w:rPr>
                                <w:t>...</w:t>
                              </w:r>
                              <w:r>
                                <w:rPr>
                                  <w:rFonts w:ascii="David" w:hAnsi="David" w:hint="cs"/>
                                  <w:rtl/>
                                </w:rPr>
                                <w:t>]</w:t>
                              </w:r>
                              <w:r w:rsidRPr="000C1A3A">
                                <w:rPr>
                                  <w:rFonts w:ascii="David" w:hAnsi="David"/>
                                  <w:rtl/>
                                </w:rPr>
                                <w:t xml:space="preserve"> אנחנו מרוקנים את הים בכפית</w:t>
                              </w:r>
                              <w:r>
                                <w:rPr>
                                  <w:rFonts w:hint="cs"/>
                                  <w:rtl/>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xmlns:wps="http://schemas.microsoft.com/office/word/2010/wordprocessingShape">
                        <wps:cNvPr id="29" name="בועת דיבור: מלבן 17"/>
                        <wps:cNvSpPr/>
                        <wps:spPr>
                          <a:xfrm>
                            <a:off x="31750" y="-133254"/>
                            <a:ext cx="4411980" cy="469265"/>
                          </a:xfrm>
                          <a:prstGeom prst="wedgeRectCallout">
                            <a:avLst/>
                          </a:prstGeom>
                          <a:solidFill>
                            <a:srgbClr val="1F497D">
                              <a:lumMod val="20000"/>
                              <a:lumOff val="80000"/>
                            </a:srgbClr>
                          </a:solidFill>
                          <a:ln w="12700">
                            <a:solidFill>
                              <a:sysClr val="windowText" lastClr="000000"/>
                            </a:solidFill>
                            <a:prstDash val="solid"/>
                          </a:ln>
                          <a:effectLst/>
                        </wps:spPr>
                        <wps:txbx>
                          <w:txbxContent>
                            <w:p w:rsidR="005A74E0" w:rsidP="0046320F" w14:paraId="3D66737F" w14:textId="77777777">
                              <w:pPr>
                                <w:spacing w:line="276" w:lineRule="auto"/>
                                <w:jc w:val="center"/>
                              </w:pPr>
                              <w:r>
                                <w:rPr>
                                  <w:rFonts w:ascii="David" w:hAnsi="David" w:hint="cs"/>
                                  <w:rtl/>
                                </w:rPr>
                                <w:t>"</w:t>
                              </w:r>
                              <w:r w:rsidRPr="000C1A3A">
                                <w:rPr>
                                  <w:rFonts w:ascii="David" w:hAnsi="David"/>
                                  <w:rtl/>
                                </w:rPr>
                                <w:t>המלחמה מצטרפת למציאות קודמת של שחיקה ועומס במחלקות הרווחה ועזיבה של עובדים</w:t>
                              </w:r>
                              <w:r>
                                <w:rPr>
                                  <w:rFonts w:hint="cs"/>
                                  <w:rtl/>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xmlns:wps="http://schemas.microsoft.com/office/word/2010/wordprocessingShape">
                        <wps:cNvPr id="32" name="בועת דיבור: מלבן 20"/>
                        <wps:cNvSpPr/>
                        <wps:spPr>
                          <a:xfrm>
                            <a:off x="6350" y="2628900"/>
                            <a:ext cx="4411980" cy="609600"/>
                          </a:xfrm>
                          <a:prstGeom prst="wedgeRectCallout">
                            <a:avLst/>
                          </a:prstGeom>
                          <a:solidFill>
                            <a:srgbClr val="1F497D">
                              <a:lumMod val="20000"/>
                              <a:lumOff val="80000"/>
                            </a:srgbClr>
                          </a:solidFill>
                          <a:ln w="12700">
                            <a:solidFill>
                              <a:sysClr val="windowText" lastClr="000000"/>
                            </a:solidFill>
                            <a:prstDash val="solid"/>
                          </a:ln>
                          <a:effectLst/>
                        </wps:spPr>
                        <wps:txbx>
                          <w:txbxContent>
                            <w:p w:rsidR="005A74E0" w:rsidP="0046320F" w14:paraId="547C07E6" w14:textId="77777777">
                              <w:pPr>
                                <w:spacing w:line="276" w:lineRule="auto"/>
                                <w:jc w:val="center"/>
                              </w:pPr>
                              <w:r>
                                <w:rPr>
                                  <w:rFonts w:ascii="David" w:hAnsi="David" w:hint="cs"/>
                                  <w:rtl/>
                                </w:rPr>
                                <w:t>"</w:t>
                              </w:r>
                              <w:r w:rsidRPr="00C1520D">
                                <w:rPr>
                                  <w:rFonts w:ascii="David" w:hAnsi="David"/>
                                  <w:rtl/>
                                </w:rPr>
                                <w:t>זר לא יבין זאת. ליווי משפחת חטוף זה תאוריה לא מוכרת. היינו צריכים ללמוד תוך כדי ליווי איך מתמודדים עם העומס הנפשי החריג ועם פוסט</w:t>
                              </w:r>
                              <w:r>
                                <w:rPr>
                                  <w:rFonts w:ascii="David" w:hAnsi="David" w:hint="cs"/>
                                  <w:rtl/>
                                </w:rPr>
                                <w:t>-</w:t>
                              </w:r>
                              <w:r w:rsidRPr="00C1520D">
                                <w:rPr>
                                  <w:rFonts w:ascii="David" w:hAnsi="David"/>
                                  <w:rtl/>
                                </w:rPr>
                                <w:t>טרא</w:t>
                              </w:r>
                              <w:r>
                                <w:rPr>
                                  <w:rFonts w:ascii="David" w:hAnsi="David" w:hint="cs"/>
                                  <w:rtl/>
                                </w:rPr>
                                <w:t>ו</w:t>
                              </w:r>
                              <w:r w:rsidRPr="00C1520D">
                                <w:rPr>
                                  <w:rFonts w:ascii="David" w:hAnsi="David"/>
                                  <w:rtl/>
                                </w:rPr>
                                <w:t>מה מתמשכת של העובדים</w:t>
                              </w:r>
                              <w:r>
                                <w:rPr>
                                  <w:rFonts w:hint="cs"/>
                                  <w:rtl/>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g:wgp>
                  </a:graphicData>
                </a:graphic>
              </wp:inline>
            </w:drawing>
          </mc:Choice>
          <mc:Fallback>
            <w:pict>
              <v:group id="קבוצה 12" o:spid="_x0000_i1051" alt="&quot;המלחמה מצטרפת למציאות קודמת של שחיקה ועומס במחלקות הרווחה ועזיבה של עובדים&quot;;&#10;&quot;כמה שאנחנו עושים ועושים כלום לא יספיק [...] אנחנו מרוקנים את הים בכפית&quot;;&#10;&quot;עומס בירוקרטי ודרישות המערכת לטופסולוגיה לא נוחה. הצורך לתעד כל דבר מקשה מאוד ומסרבל&quot;." style="width:338.1pt;height:250.5pt;mso-position-horizontal-relative:char;mso-position-vertical-relative:line" coordorigin="0,-1332" coordsize="44437,33717">
                <v:shape id="בועת דיבור: מלבן 14" o:spid="_x0000_s1052" type="#_x0000_t61" style="width:44119;height:4692;mso-wrap-style:square;position:absolute;top:19685;visibility:visible;v-text-anchor:middle" adj="6300,24300" fillcolor="#c6d9f1" strokecolor="black" strokeweight="1pt">
                  <v:textbox>
                    <w:txbxContent>
                      <w:p w:rsidR="005A74E0" w:rsidP="0046320F">
                        <w:pPr>
                          <w:spacing w:line="276" w:lineRule="auto"/>
                          <w:jc w:val="center"/>
                        </w:pPr>
                        <w:r>
                          <w:rPr>
                            <w:rFonts w:ascii="David" w:hAnsi="David" w:hint="cs"/>
                            <w:rtl/>
                          </w:rPr>
                          <w:t>"</w:t>
                        </w:r>
                        <w:r w:rsidRPr="000C1A3A">
                          <w:rPr>
                            <w:rFonts w:ascii="David" w:hAnsi="David"/>
                            <w:rtl/>
                          </w:rPr>
                          <w:t>עומס בירוקרטי ודרישות המערכת לטופסולוגיה לא נוחה. הצורך לתעד כל דבר מקשה מאוד ומסרבל</w:t>
                        </w:r>
                        <w:r>
                          <w:rPr>
                            <w:rFonts w:hint="cs"/>
                            <w:rtl/>
                          </w:rPr>
                          <w:t>"</w:t>
                        </w:r>
                      </w:p>
                    </w:txbxContent>
                  </v:textbox>
                </v:shape>
                <v:shape id="בועת דיבור: מלבן 15" o:spid="_x0000_s1053" type="#_x0000_t61" style="width:44119;height:4693;left:254;mso-wrap-style:square;position:absolute;top:13271;visibility:visible;v-text-anchor:middle" adj="6300,24300" fillcolor="#c6d9f1" strokecolor="black" strokeweight="1pt">
                  <v:textbox>
                    <w:txbxContent>
                      <w:p w:rsidR="005A74E0" w:rsidP="0046320F">
                        <w:pPr>
                          <w:spacing w:line="276" w:lineRule="auto"/>
                          <w:jc w:val="center"/>
                        </w:pPr>
                        <w:r>
                          <w:rPr>
                            <w:rFonts w:ascii="David" w:hAnsi="David" w:hint="cs"/>
                            <w:rtl/>
                          </w:rPr>
                          <w:t>"</w:t>
                        </w:r>
                        <w:r w:rsidRPr="000C1A3A">
                          <w:rPr>
                            <w:rFonts w:ascii="David" w:hAnsi="David"/>
                            <w:rtl/>
                          </w:rPr>
                          <w:t>השחיקה היא קשה והקושי רק ילך ויגבר</w:t>
                        </w:r>
                        <w:r>
                          <w:rPr>
                            <w:rFonts w:hint="cs"/>
                            <w:rtl/>
                          </w:rPr>
                          <w:t>"</w:t>
                        </w:r>
                      </w:p>
                    </w:txbxContent>
                  </v:textbox>
                </v:shape>
                <v:shape id="בועת דיבור: מלבן 16" o:spid="_x0000_s1054" type="#_x0000_t61" style="width:44119;height:4693;mso-wrap-style:square;position:absolute;top:6667;visibility:visible;v-text-anchor:middle" adj="6300,24300" fillcolor="#c6d9f1" strokecolor="black" strokeweight="1pt">
                  <v:textbox>
                    <w:txbxContent>
                      <w:p w:rsidR="005A74E0" w:rsidP="0046320F">
                        <w:pPr>
                          <w:spacing w:line="276" w:lineRule="auto"/>
                          <w:jc w:val="center"/>
                        </w:pPr>
                        <w:r>
                          <w:rPr>
                            <w:rFonts w:ascii="David" w:hAnsi="David" w:hint="cs"/>
                            <w:rtl/>
                          </w:rPr>
                          <w:t>"</w:t>
                        </w:r>
                        <w:r w:rsidRPr="000C1A3A">
                          <w:rPr>
                            <w:rFonts w:ascii="David" w:hAnsi="David"/>
                            <w:rtl/>
                          </w:rPr>
                          <w:t>כמה שאנחנו עושים ועושים המון כלום לא יספיק</w:t>
                        </w:r>
                        <w:r>
                          <w:rPr>
                            <w:rFonts w:ascii="David" w:hAnsi="David" w:hint="cs"/>
                            <w:rtl/>
                          </w:rPr>
                          <w:t xml:space="preserve"> [</w:t>
                        </w:r>
                        <w:r w:rsidRPr="000C1A3A">
                          <w:rPr>
                            <w:rFonts w:ascii="David" w:hAnsi="David"/>
                            <w:rtl/>
                          </w:rPr>
                          <w:t>...</w:t>
                        </w:r>
                        <w:r>
                          <w:rPr>
                            <w:rFonts w:ascii="David" w:hAnsi="David" w:hint="cs"/>
                            <w:rtl/>
                          </w:rPr>
                          <w:t>]</w:t>
                        </w:r>
                        <w:r w:rsidRPr="000C1A3A">
                          <w:rPr>
                            <w:rFonts w:ascii="David" w:hAnsi="David"/>
                            <w:rtl/>
                          </w:rPr>
                          <w:t xml:space="preserve"> אנחנו מרוקנים את הים בכפית</w:t>
                        </w:r>
                        <w:r>
                          <w:rPr>
                            <w:rFonts w:hint="cs"/>
                            <w:rtl/>
                          </w:rPr>
                          <w:t>"</w:t>
                        </w:r>
                      </w:p>
                    </w:txbxContent>
                  </v:textbox>
                </v:shape>
                <v:shape id="בועת דיבור: מלבן 17" o:spid="_x0000_s1055" type="#_x0000_t61" style="width:44120;height:4692;left:317;mso-wrap-style:square;position:absolute;top:-1332;visibility:visible;v-text-anchor:middle" adj="6300,24300" fillcolor="#c6d9f1" strokecolor="black" strokeweight="1pt">
                  <v:textbox>
                    <w:txbxContent>
                      <w:p w:rsidR="005A74E0" w:rsidP="0046320F">
                        <w:pPr>
                          <w:spacing w:line="276" w:lineRule="auto"/>
                          <w:jc w:val="center"/>
                        </w:pPr>
                        <w:r>
                          <w:rPr>
                            <w:rFonts w:ascii="David" w:hAnsi="David" w:hint="cs"/>
                            <w:rtl/>
                          </w:rPr>
                          <w:t>"</w:t>
                        </w:r>
                        <w:r w:rsidRPr="000C1A3A">
                          <w:rPr>
                            <w:rFonts w:ascii="David" w:hAnsi="David"/>
                            <w:rtl/>
                          </w:rPr>
                          <w:t>המלחמה מצטרפת למציאות קודמת של שחיקה ועומס במחלקות הרווחה ועזיבה של עובדים</w:t>
                        </w:r>
                        <w:r>
                          <w:rPr>
                            <w:rFonts w:hint="cs"/>
                            <w:rtl/>
                          </w:rPr>
                          <w:t>"</w:t>
                        </w:r>
                      </w:p>
                    </w:txbxContent>
                  </v:textbox>
                </v:shape>
                <v:shape id="בועת דיבור: מלבן 20" o:spid="_x0000_s1056" type="#_x0000_t61" style="width:44120;height:6096;left:63;mso-wrap-style:square;position:absolute;top:26289;visibility:visible;v-text-anchor:middle" adj="6300,24300" fillcolor="#c6d9f1" strokecolor="black" strokeweight="1pt">
                  <v:textbox>
                    <w:txbxContent>
                      <w:p w:rsidR="005A74E0" w:rsidP="0046320F">
                        <w:pPr>
                          <w:spacing w:line="276" w:lineRule="auto"/>
                          <w:jc w:val="center"/>
                        </w:pPr>
                        <w:r>
                          <w:rPr>
                            <w:rFonts w:ascii="David" w:hAnsi="David" w:hint="cs"/>
                            <w:rtl/>
                          </w:rPr>
                          <w:t>"</w:t>
                        </w:r>
                        <w:r w:rsidRPr="00C1520D">
                          <w:rPr>
                            <w:rFonts w:ascii="David" w:hAnsi="David"/>
                            <w:rtl/>
                          </w:rPr>
                          <w:t>זר לא יבין זאת. ליווי משפחת חטוף זה תאוריה לא מוכרת. היינו צריכים ללמוד תוך כדי ליווי איך מתמודדים עם העומס הנפשי החריג ועם פוסט</w:t>
                        </w:r>
                        <w:r>
                          <w:rPr>
                            <w:rFonts w:ascii="David" w:hAnsi="David" w:hint="cs"/>
                            <w:rtl/>
                          </w:rPr>
                          <w:t>-</w:t>
                        </w:r>
                        <w:r w:rsidRPr="00C1520D">
                          <w:rPr>
                            <w:rFonts w:ascii="David" w:hAnsi="David"/>
                            <w:rtl/>
                          </w:rPr>
                          <w:t>טרא</w:t>
                        </w:r>
                        <w:r>
                          <w:rPr>
                            <w:rFonts w:ascii="David" w:hAnsi="David" w:hint="cs"/>
                            <w:rtl/>
                          </w:rPr>
                          <w:t>ו</w:t>
                        </w:r>
                        <w:r w:rsidRPr="00C1520D">
                          <w:rPr>
                            <w:rFonts w:ascii="David" w:hAnsi="David"/>
                            <w:rtl/>
                          </w:rPr>
                          <w:t>מה מתמשכת של העובדים</w:t>
                        </w:r>
                        <w:r>
                          <w:rPr>
                            <w:rFonts w:hint="cs"/>
                            <w:rtl/>
                          </w:rPr>
                          <w:t>"</w:t>
                        </w:r>
                      </w:p>
                    </w:txbxContent>
                  </v:textbox>
                </v:shape>
                <w10:wrap type="none"/>
                <w10:anchorlock/>
              </v:group>
            </w:pict>
          </mc:Fallback>
        </mc:AlternateContent>
      </w:r>
    </w:p>
    <w:p w:rsidR="0046320F" w:rsidRPr="0046320F" w:rsidP="00AE3F30" w14:paraId="58433ABA" w14:textId="77777777">
      <w:pPr>
        <w:spacing w:line="269" w:lineRule="auto"/>
        <w:rPr>
          <w:rFonts w:eastAsia="Calibri"/>
          <w:rtl/>
        </w:rPr>
      </w:pPr>
    </w:p>
    <w:p w:rsidR="0046320F" w:rsidRPr="0046320F" w:rsidP="00AE3F30" w14:paraId="2630C6D7" w14:textId="77777777">
      <w:pPr>
        <w:spacing w:line="269" w:lineRule="auto"/>
        <w:rPr>
          <w:rFonts w:ascii="David" w:eastAsia="Calibri" w:hAnsi="David"/>
          <w:rtl/>
        </w:rPr>
      </w:pPr>
      <w:r w:rsidRPr="0046320F">
        <w:rPr>
          <w:rFonts w:ascii="David" w:eastAsia="Calibri" w:hAnsi="David" w:hint="cs"/>
          <w:rtl/>
        </w:rPr>
        <w:t>תרשים 17 ש</w:t>
      </w:r>
      <w:r w:rsidRPr="0046320F">
        <w:rPr>
          <w:rFonts w:ascii="David" w:eastAsia="Calibri" w:hAnsi="David" w:hint="eastAsia"/>
          <w:rtl/>
        </w:rPr>
        <w:t>להלן</w:t>
      </w:r>
      <w:r w:rsidRPr="0046320F">
        <w:rPr>
          <w:rFonts w:ascii="David" w:eastAsia="Calibri" w:hAnsi="David" w:hint="cs"/>
          <w:rtl/>
        </w:rPr>
        <w:t xml:space="preserve"> מציג את התפלגות השכיחות של הגורמים שצוינו כמקשים במידה רבה או רבה מאוד את ביצוע העבודה כראוי.</w:t>
      </w:r>
    </w:p>
    <w:p w:rsidR="0046320F" w:rsidRPr="0046320F" w:rsidP="00AE3F30" w14:paraId="3848F4B5" w14:textId="77777777">
      <w:pPr>
        <w:spacing w:line="269" w:lineRule="auto"/>
        <w:ind w:left="-567"/>
        <w:rPr>
          <w:rFonts w:eastAsia="Calibri"/>
          <w:szCs w:val="20"/>
          <w:rtl/>
        </w:rPr>
      </w:pPr>
    </w:p>
    <w:p w:rsidR="0046320F" w:rsidRPr="0046320F" w:rsidP="00AE3F30" w14:paraId="61E08BFC" w14:textId="77777777">
      <w:pPr>
        <w:spacing w:line="269" w:lineRule="auto"/>
        <w:jc w:val="center"/>
        <w:rPr>
          <w:rFonts w:eastAsia="Calibri"/>
          <w:b/>
          <w:bCs/>
          <w:rtl/>
          <w:lang w:eastAsia="he-IL"/>
        </w:rPr>
      </w:pPr>
      <w:r w:rsidRPr="0046320F">
        <w:rPr>
          <w:rFonts w:eastAsia="Calibri" w:hint="cs"/>
          <w:rtl/>
          <w:lang w:eastAsia="he-IL"/>
        </w:rPr>
        <w:t xml:space="preserve">תרשים 17: </w:t>
      </w:r>
      <w:r w:rsidRPr="0046320F">
        <w:rPr>
          <w:rFonts w:eastAsia="Calibri" w:hint="cs"/>
          <w:b/>
          <w:bCs/>
          <w:rtl/>
          <w:lang w:eastAsia="he-IL"/>
        </w:rPr>
        <w:t>שכיחות הגורמים המקשים במידה רבה או רבה מאוד את ביצוע העבודה</w:t>
      </w:r>
      <w:r w:rsidRPr="0046320F">
        <w:rPr>
          <w:rFonts w:eastAsia="Calibri" w:hint="cs"/>
          <w:rtl/>
          <w:lang w:eastAsia="he-IL"/>
        </w:rPr>
        <w:t xml:space="preserve"> </w:t>
      </w:r>
      <w:r w:rsidRPr="0046320F">
        <w:rPr>
          <w:rFonts w:eastAsia="Calibri" w:hint="eastAsia"/>
          <w:b/>
          <w:bCs/>
          <w:rtl/>
          <w:lang w:eastAsia="he-IL"/>
        </w:rPr>
        <w:t>של</w:t>
      </w:r>
      <w:r w:rsidRPr="0046320F">
        <w:rPr>
          <w:rFonts w:eastAsia="Calibri"/>
          <w:b/>
          <w:bCs/>
          <w:rtl/>
          <w:lang w:eastAsia="he-IL"/>
        </w:rPr>
        <w:t xml:space="preserve"> </w:t>
      </w:r>
      <w:r w:rsidRPr="0046320F">
        <w:rPr>
          <w:rFonts w:eastAsia="Calibri" w:hint="cs"/>
          <w:b/>
          <w:bCs/>
          <w:rtl/>
          <w:lang w:eastAsia="he-IL"/>
        </w:rPr>
        <w:t>ה</w:t>
      </w:r>
      <w:r w:rsidRPr="0046320F">
        <w:rPr>
          <w:rFonts w:eastAsia="Calibri" w:hint="eastAsia"/>
          <w:b/>
          <w:bCs/>
          <w:rtl/>
          <w:lang w:eastAsia="he-IL"/>
        </w:rPr>
        <w:t>עו</w:t>
      </w:r>
      <w:r w:rsidRPr="0046320F">
        <w:rPr>
          <w:rFonts w:eastAsia="Calibri" w:hint="cs"/>
          <w:b/>
          <w:bCs/>
          <w:rtl/>
          <w:lang w:eastAsia="he-IL"/>
        </w:rPr>
        <w:t>"סים</w:t>
      </w:r>
      <w:r w:rsidRPr="0046320F">
        <w:rPr>
          <w:rFonts w:eastAsia="Calibri"/>
          <w:b/>
          <w:bCs/>
          <w:rtl/>
          <w:lang w:eastAsia="he-IL"/>
        </w:rPr>
        <w:t xml:space="preserve"> </w:t>
      </w:r>
      <w:r w:rsidRPr="0046320F">
        <w:rPr>
          <w:rFonts w:eastAsia="Calibri" w:hint="cs"/>
          <w:b/>
          <w:bCs/>
          <w:rtl/>
          <w:lang w:eastAsia="he-IL"/>
        </w:rPr>
        <w:t>ב</w:t>
      </w:r>
      <w:r w:rsidRPr="0046320F">
        <w:rPr>
          <w:rFonts w:eastAsia="Calibri" w:hint="eastAsia"/>
          <w:b/>
          <w:bCs/>
          <w:rtl/>
          <w:lang w:eastAsia="he-IL"/>
        </w:rPr>
        <w:t>מש</w:t>
      </w:r>
      <w:r w:rsidRPr="0046320F">
        <w:rPr>
          <w:rFonts w:eastAsia="Calibri"/>
          <w:b/>
          <w:bCs/>
          <w:rtl/>
          <w:lang w:eastAsia="he-IL"/>
        </w:rPr>
        <w:t>"חים</w:t>
      </w:r>
      <w:r w:rsidRPr="0046320F">
        <w:rPr>
          <w:rFonts w:eastAsia="Calibri"/>
          <w:b/>
          <w:bCs/>
          <w:rtl/>
          <w:lang w:eastAsia="he-IL"/>
        </w:rPr>
        <w:t xml:space="preserve"> לאחר פרוץ המלחמה</w:t>
      </w:r>
      <w:r w:rsidRPr="0046320F">
        <w:rPr>
          <w:rFonts w:eastAsia="Calibri" w:hint="cs"/>
          <w:b/>
          <w:bCs/>
          <w:rtl/>
          <w:lang w:eastAsia="he-IL"/>
        </w:rPr>
        <w:t>*</w:t>
      </w:r>
    </w:p>
    <w:p w:rsidR="0046320F" w:rsidRPr="0046320F" w:rsidP="00AE3F30" w14:paraId="7E672047" w14:textId="77777777">
      <w:pPr>
        <w:widowControl w:val="0"/>
        <w:spacing w:line="269" w:lineRule="auto"/>
        <w:jc w:val="center"/>
        <w:rPr>
          <w:rFonts w:ascii="David" w:eastAsia="Calibri" w:hAnsi="David"/>
          <w:sz w:val="16"/>
          <w:szCs w:val="20"/>
          <w:rtl/>
        </w:rPr>
      </w:pPr>
      <w:r w:rsidRPr="0046320F">
        <w:rPr>
          <w:rFonts w:ascii="David" w:eastAsia="Calibri" w:hAnsi="David"/>
          <w:noProof/>
          <w:sz w:val="16"/>
          <w:szCs w:val="20"/>
          <w:rtl/>
          <w:lang w:val="he-IL"/>
        </w:rPr>
        <w:drawing>
          <wp:inline distT="0" distB="0" distL="0" distR="0">
            <wp:extent cx="5220335" cy="3181985"/>
            <wp:effectExtent l="0" t="0" r="0" b="0"/>
            <wp:docPr id="82" name="תמונה 82" descr="הגורמים השכיחים ביותר שצוינו כמקשים במידה רבה או רבה מאוד את ביצוע העבודה של העו&quot;סים במש&quot;חים לאחר פרוץ המלחמה הם עומס עבודה (71%), מחסור בתקנים (61%), גידול במספר התיקים לעו&quot;ס (60%), עומס רגשי (55%), מחסור בתקציבים (54%) ושחיקה בעבודה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תרשים 17.JPG"/>
                    <pic:cNvPicPr/>
                  </pic:nvPicPr>
                  <pic:blipFill>
                    <a:blip xmlns:r="http://schemas.openxmlformats.org/officeDocument/2006/relationships" r:embed="rId39">
                      <a:extLst>
                        <a:ext xmlns:a="http://schemas.openxmlformats.org/drawingml/2006/main" uri="{28A0092B-C50C-407E-A947-70E740481C1C}">
                          <a14:useLocalDpi xmlns:a14="http://schemas.microsoft.com/office/drawing/2010/main" val="0"/>
                        </a:ext>
                      </a:extLst>
                    </a:blip>
                    <a:stretch>
                      <a:fillRect/>
                    </a:stretch>
                  </pic:blipFill>
                  <pic:spPr>
                    <a:xfrm>
                      <a:off x="0" y="0"/>
                      <a:ext cx="5220335" cy="3181985"/>
                    </a:xfrm>
                    <a:prstGeom prst="rect">
                      <a:avLst/>
                    </a:prstGeom>
                  </pic:spPr>
                </pic:pic>
              </a:graphicData>
            </a:graphic>
          </wp:inline>
        </w:drawing>
      </w:r>
    </w:p>
    <w:p w:rsidR="0046320F" w:rsidRPr="0046320F" w:rsidP="00AE3F30" w14:paraId="554E4CE9" w14:textId="77777777">
      <w:pPr>
        <w:widowControl w:val="0"/>
        <w:spacing w:line="269" w:lineRule="auto"/>
        <w:rPr>
          <w:rFonts w:ascii="David" w:eastAsia="Calibri" w:hAnsi="David"/>
          <w:szCs w:val="20"/>
          <w:rtl/>
          <w:lang w:eastAsia="he-IL"/>
        </w:rPr>
      </w:pPr>
      <w:r w:rsidRPr="0046320F">
        <w:rPr>
          <w:rFonts w:ascii="David" w:eastAsia="Calibri" w:hAnsi="David" w:hint="cs"/>
          <w:szCs w:val="20"/>
          <w:rtl/>
        </w:rPr>
        <w:t>על פי נתוני שיתוף הציבור, בעיבוד משרד מבקר המדינה</w:t>
      </w:r>
      <w:r w:rsidRPr="0046320F">
        <w:rPr>
          <w:rFonts w:ascii="David" w:eastAsia="Calibri" w:hAnsi="David" w:hint="cs"/>
          <w:szCs w:val="20"/>
          <w:rtl/>
          <w:lang w:eastAsia="he-IL"/>
        </w:rPr>
        <w:t>.</w:t>
      </w:r>
    </w:p>
    <w:p w:rsidR="0046320F" w:rsidRPr="0046320F" w:rsidP="00AE3F30" w14:paraId="37E97012" w14:textId="77777777">
      <w:pPr>
        <w:widowControl w:val="0"/>
        <w:spacing w:line="269" w:lineRule="auto"/>
        <w:rPr>
          <w:rFonts w:ascii="David" w:eastAsia="Calibri" w:hAnsi="David"/>
          <w:szCs w:val="20"/>
          <w:rtl/>
        </w:rPr>
      </w:pPr>
      <w:r w:rsidRPr="0046320F">
        <w:rPr>
          <w:rFonts w:ascii="David" w:eastAsia="Calibri" w:hAnsi="David" w:hint="cs"/>
          <w:szCs w:val="20"/>
          <w:rtl/>
        </w:rPr>
        <w:t>*</w:t>
      </w:r>
      <w:r w:rsidRPr="0046320F">
        <w:rPr>
          <w:rFonts w:ascii="David" w:eastAsia="Calibri" w:hAnsi="David"/>
          <w:szCs w:val="20"/>
          <w:rtl/>
        </w:rPr>
        <w:t>מאחר ש</w:t>
      </w:r>
      <w:r w:rsidRPr="0046320F">
        <w:rPr>
          <w:rFonts w:ascii="David" w:eastAsia="Calibri" w:hAnsi="David" w:hint="cs"/>
          <w:szCs w:val="20"/>
          <w:rtl/>
        </w:rPr>
        <w:t>אפשר</w:t>
      </w:r>
      <w:r w:rsidRPr="0046320F">
        <w:rPr>
          <w:rFonts w:ascii="David" w:eastAsia="Calibri" w:hAnsi="David"/>
          <w:szCs w:val="20"/>
          <w:rtl/>
        </w:rPr>
        <w:t xml:space="preserve"> היה לסמן </w:t>
      </w:r>
      <w:r w:rsidRPr="0046320F">
        <w:rPr>
          <w:rFonts w:ascii="David" w:eastAsia="Calibri" w:hAnsi="David" w:hint="cs"/>
          <w:szCs w:val="20"/>
          <w:rtl/>
        </w:rPr>
        <w:t>כמה</w:t>
      </w:r>
      <w:r w:rsidRPr="0046320F">
        <w:rPr>
          <w:rFonts w:ascii="David" w:eastAsia="Calibri" w:hAnsi="David"/>
          <w:szCs w:val="20"/>
          <w:rtl/>
        </w:rPr>
        <w:t xml:space="preserve"> תשובות, </w:t>
      </w:r>
      <w:r w:rsidRPr="0046320F">
        <w:rPr>
          <w:rFonts w:ascii="David" w:eastAsia="Calibri" w:hAnsi="David" w:hint="cs"/>
          <w:szCs w:val="20"/>
          <w:rtl/>
        </w:rPr>
        <w:t xml:space="preserve">השיעור הכולל עולה על 100%. </w:t>
      </w:r>
      <w:r w:rsidRPr="0046320F">
        <w:rPr>
          <w:rFonts w:ascii="David" w:eastAsia="Calibri" w:hAnsi="David"/>
          <w:szCs w:val="20"/>
          <w:rtl/>
        </w:rPr>
        <w:t xml:space="preserve">הנתונים מציינים את מספר </w:t>
      </w:r>
      <w:r w:rsidRPr="0046320F">
        <w:rPr>
          <w:rFonts w:ascii="David" w:eastAsia="Calibri" w:hAnsi="David" w:hint="cs"/>
          <w:szCs w:val="20"/>
          <w:rtl/>
        </w:rPr>
        <w:t xml:space="preserve">ההתייחסויות "במידה רבה" ו"במידה רבה מאוד" מתוך כלל </w:t>
      </w:r>
      <w:r w:rsidRPr="0046320F">
        <w:rPr>
          <w:rFonts w:ascii="David" w:eastAsia="Calibri" w:hAnsi="David"/>
          <w:szCs w:val="20"/>
          <w:rtl/>
        </w:rPr>
        <w:t xml:space="preserve">ההתייחסויות לכל </w:t>
      </w:r>
      <w:r w:rsidRPr="0046320F">
        <w:rPr>
          <w:rFonts w:ascii="David" w:eastAsia="Calibri" w:hAnsi="David" w:hint="cs"/>
          <w:szCs w:val="20"/>
          <w:rtl/>
        </w:rPr>
        <w:t>גורם,</w:t>
      </w:r>
      <w:r w:rsidRPr="0046320F">
        <w:rPr>
          <w:rFonts w:ascii="David" w:eastAsia="Calibri" w:hAnsi="David"/>
          <w:szCs w:val="20"/>
          <w:rtl/>
        </w:rPr>
        <w:t xml:space="preserve"> ואת שיעורן.</w:t>
      </w:r>
    </w:p>
    <w:p w:rsidR="0046320F" w:rsidRPr="0046320F" w:rsidP="00AE3F30" w14:paraId="117D2BD2" w14:textId="77777777">
      <w:pPr>
        <w:spacing w:line="269" w:lineRule="auto"/>
        <w:ind w:left="-567"/>
        <w:rPr>
          <w:rFonts w:eastAsia="Calibri"/>
          <w:szCs w:val="20"/>
          <w:rtl/>
        </w:rPr>
      </w:pPr>
    </w:p>
    <w:p w:rsidR="0046320F" w:rsidRPr="0046320F" w:rsidP="00AE3F30" w14:paraId="0A06E37F" w14:textId="77777777">
      <w:pPr>
        <w:spacing w:line="269" w:lineRule="auto"/>
        <w:rPr>
          <w:rFonts w:eastAsia="Calibri"/>
          <w:rtl/>
          <w:lang w:eastAsia="he-IL"/>
        </w:rPr>
      </w:pPr>
      <w:bookmarkStart w:id="30" w:name="_Hlk215049643"/>
      <w:r w:rsidRPr="0046320F">
        <w:rPr>
          <w:rFonts w:ascii="David" w:eastAsia="Calibri" w:hAnsi="David"/>
          <w:rtl/>
        </w:rPr>
        <w:t>ב</w:t>
      </w:r>
      <w:r w:rsidRPr="0046320F">
        <w:rPr>
          <w:rFonts w:ascii="David" w:eastAsia="Calibri" w:hAnsi="David" w:hint="cs"/>
          <w:rtl/>
        </w:rPr>
        <w:t>תשובה על ה</w:t>
      </w:r>
      <w:r w:rsidRPr="0046320F">
        <w:rPr>
          <w:rFonts w:ascii="David" w:eastAsia="Calibri" w:hAnsi="David"/>
          <w:rtl/>
        </w:rPr>
        <w:t xml:space="preserve">שאלה אילו פעולות נעשו להגברת התמיכה בעובדי </w:t>
      </w:r>
      <w:r w:rsidRPr="0046320F">
        <w:rPr>
          <w:rFonts w:ascii="David" w:eastAsia="Calibri" w:hAnsi="David"/>
          <w:rtl/>
        </w:rPr>
        <w:t>המש"ח</w:t>
      </w:r>
      <w:r w:rsidRPr="0046320F">
        <w:rPr>
          <w:rFonts w:ascii="David" w:eastAsia="Calibri" w:hAnsi="David" w:hint="cs"/>
          <w:rtl/>
        </w:rPr>
        <w:t>, הפעולות השכיחות ביותר</w:t>
      </w:r>
      <w:r w:rsidRPr="0046320F">
        <w:rPr>
          <w:rFonts w:ascii="David" w:eastAsia="Calibri" w:hAnsi="David" w:hint="cs"/>
          <w:b/>
          <w:bCs/>
          <w:rtl/>
        </w:rPr>
        <w:t xml:space="preserve"> </w:t>
      </w:r>
      <w:r w:rsidRPr="0046320F">
        <w:rPr>
          <w:rFonts w:eastAsia="Calibri" w:hint="cs"/>
          <w:rtl/>
          <w:lang w:eastAsia="he-IL"/>
        </w:rPr>
        <w:t xml:space="preserve">שצוינו היו </w:t>
      </w:r>
      <w:r w:rsidRPr="0046320F">
        <w:rPr>
          <w:rFonts w:eastAsia="Calibri"/>
          <w:rtl/>
          <w:lang w:eastAsia="he-IL"/>
        </w:rPr>
        <w:t>הפגה ותמיכה חברתית (</w:t>
      </w:r>
      <w:r w:rsidRPr="0046320F">
        <w:rPr>
          <w:rFonts w:eastAsia="Calibri" w:hint="cs"/>
          <w:rtl/>
          <w:lang w:eastAsia="he-IL"/>
        </w:rPr>
        <w:t>103; 19% מכלל ההתייחסויות</w:t>
      </w:r>
      <w:r w:rsidRPr="0046320F">
        <w:rPr>
          <w:rFonts w:eastAsia="Calibri"/>
          <w:rtl/>
          <w:lang w:eastAsia="he-IL"/>
        </w:rPr>
        <w:t>)</w:t>
      </w:r>
      <w:r w:rsidRPr="0046320F">
        <w:rPr>
          <w:rFonts w:ascii="David" w:eastAsia="Calibri" w:hAnsi="David" w:hint="cs"/>
          <w:rtl/>
        </w:rPr>
        <w:t>,</w:t>
      </w:r>
      <w:r w:rsidRPr="0046320F">
        <w:rPr>
          <w:rFonts w:eastAsia="Calibri" w:hint="cs"/>
          <w:rtl/>
          <w:lang w:eastAsia="he-IL"/>
        </w:rPr>
        <w:t xml:space="preserve"> קיום</w:t>
      </w:r>
      <w:r w:rsidRPr="0046320F">
        <w:rPr>
          <w:rFonts w:eastAsia="Calibri"/>
          <w:rtl/>
          <w:lang w:eastAsia="he-IL"/>
        </w:rPr>
        <w:t xml:space="preserve"> הכשרות </w:t>
      </w:r>
      <w:r w:rsidRPr="0046320F">
        <w:rPr>
          <w:rFonts w:eastAsia="Calibri"/>
          <w:rtl/>
          <w:lang w:eastAsia="he-IL"/>
        </w:rPr>
        <w:t xml:space="preserve">מקצועיות רלוונטיות </w:t>
      </w:r>
      <w:r w:rsidRPr="0046320F">
        <w:rPr>
          <w:rFonts w:eastAsia="Calibri" w:hint="cs"/>
          <w:rtl/>
          <w:lang w:eastAsia="he-IL"/>
        </w:rPr>
        <w:t>(</w:t>
      </w:r>
      <w:r w:rsidRPr="0046320F">
        <w:rPr>
          <w:rFonts w:eastAsia="Calibri"/>
          <w:rtl/>
          <w:lang w:eastAsia="he-IL"/>
        </w:rPr>
        <w:t>96</w:t>
      </w:r>
      <w:r w:rsidRPr="0046320F">
        <w:rPr>
          <w:rFonts w:eastAsia="Calibri" w:hint="cs"/>
          <w:rtl/>
          <w:lang w:eastAsia="he-IL"/>
        </w:rPr>
        <w:t>, 17%) ו</w:t>
      </w:r>
      <w:r w:rsidRPr="0046320F">
        <w:rPr>
          <w:rFonts w:eastAsia="Calibri"/>
          <w:rtl/>
          <w:lang w:eastAsia="he-IL"/>
        </w:rPr>
        <w:t xml:space="preserve">גמישות ניהולית (למשל, התחשבות במצב האישי והמשפחתי בעת שיבוץ לפעילויות, הקצאת משימות וכוננויות) </w:t>
      </w:r>
      <w:r w:rsidRPr="0046320F">
        <w:rPr>
          <w:rFonts w:eastAsia="Calibri" w:hint="cs"/>
          <w:rtl/>
          <w:lang w:eastAsia="he-IL"/>
        </w:rPr>
        <w:t xml:space="preserve">(95, 17%), </w:t>
      </w:r>
      <w:bookmarkEnd w:id="30"/>
      <w:r w:rsidRPr="0046320F">
        <w:rPr>
          <w:rFonts w:eastAsia="Calibri" w:hint="cs"/>
          <w:rtl/>
          <w:lang w:eastAsia="he-IL"/>
        </w:rPr>
        <w:t>כמפורט בתרשים 18.</w:t>
      </w:r>
    </w:p>
    <w:p w:rsidR="0046320F" w:rsidRPr="0046320F" w:rsidP="00AE3F30" w14:paraId="45522833" w14:textId="77777777">
      <w:pPr>
        <w:spacing w:line="269" w:lineRule="auto"/>
        <w:rPr>
          <w:rFonts w:eastAsia="Calibri"/>
          <w:szCs w:val="20"/>
          <w:rtl/>
          <w:lang w:eastAsia="he-IL"/>
        </w:rPr>
      </w:pPr>
    </w:p>
    <w:p w:rsidR="0046320F" w:rsidRPr="0046320F" w:rsidP="00AE3F30" w14:paraId="7BDCF4AE" w14:textId="77777777">
      <w:pPr>
        <w:spacing w:line="269" w:lineRule="auto"/>
        <w:jc w:val="center"/>
        <w:rPr>
          <w:rFonts w:eastAsia="Calibri"/>
          <w:rtl/>
          <w:lang w:eastAsia="he-IL"/>
        </w:rPr>
      </w:pPr>
      <w:r w:rsidRPr="0046320F">
        <w:rPr>
          <w:rFonts w:eastAsia="Calibri" w:hint="cs"/>
          <w:rtl/>
          <w:lang w:eastAsia="he-IL"/>
        </w:rPr>
        <w:t xml:space="preserve">תרשים 18: </w:t>
      </w:r>
      <w:r w:rsidRPr="0046320F">
        <w:rPr>
          <w:rFonts w:eastAsia="Calibri" w:hint="cs"/>
          <w:b/>
          <w:bCs/>
          <w:rtl/>
          <w:lang w:eastAsia="he-IL"/>
        </w:rPr>
        <w:t xml:space="preserve">פעולות שנעשו להגברת התמיכה </w:t>
      </w:r>
      <w:r w:rsidRPr="0046320F">
        <w:rPr>
          <w:rFonts w:eastAsia="Calibri" w:hint="cs"/>
          <w:b/>
          <w:bCs/>
          <w:rtl/>
          <w:lang w:eastAsia="he-IL"/>
        </w:rPr>
        <w:t>בעו"סים</w:t>
      </w:r>
      <w:r w:rsidRPr="0046320F">
        <w:rPr>
          <w:rFonts w:eastAsia="Calibri" w:hint="cs"/>
          <w:b/>
          <w:bCs/>
          <w:rtl/>
          <w:lang w:eastAsia="he-IL"/>
        </w:rPr>
        <w:t xml:space="preserve"> </w:t>
      </w:r>
      <w:r w:rsidRPr="0046320F">
        <w:rPr>
          <w:rFonts w:eastAsia="Calibri" w:hint="cs"/>
          <w:b/>
          <w:bCs/>
          <w:rtl/>
          <w:lang w:eastAsia="he-IL"/>
        </w:rPr>
        <w:t>במש"ח</w:t>
      </w:r>
      <w:r w:rsidRPr="0046320F">
        <w:rPr>
          <w:rFonts w:eastAsia="Calibri" w:hint="cs"/>
          <w:b/>
          <w:bCs/>
          <w:rtl/>
          <w:lang w:eastAsia="he-IL"/>
        </w:rPr>
        <w:t>, לאחר פרוץ המלחמה</w:t>
      </w:r>
      <w:r w:rsidRPr="0046320F">
        <w:rPr>
          <w:rFonts w:eastAsia="Calibri" w:hint="cs"/>
          <w:rtl/>
          <w:lang w:eastAsia="he-IL"/>
        </w:rPr>
        <w:t xml:space="preserve">* </w:t>
      </w:r>
    </w:p>
    <w:p w:rsidR="0046320F" w:rsidRPr="0046320F" w:rsidP="00AE3F30" w14:paraId="66A3B457" w14:textId="77777777">
      <w:pPr>
        <w:widowControl w:val="0"/>
        <w:spacing w:line="269" w:lineRule="auto"/>
        <w:jc w:val="center"/>
        <w:rPr>
          <w:rFonts w:ascii="David" w:eastAsia="Calibri" w:hAnsi="David"/>
          <w:sz w:val="16"/>
          <w:szCs w:val="20"/>
          <w:rtl/>
        </w:rPr>
      </w:pPr>
      <w:r w:rsidRPr="0046320F">
        <w:rPr>
          <w:rFonts w:ascii="David" w:eastAsia="Calibri" w:hAnsi="David"/>
          <w:noProof/>
          <w:sz w:val="16"/>
          <w:szCs w:val="20"/>
          <w:rtl/>
          <w:lang w:val="he-IL"/>
        </w:rPr>
        <w:drawing>
          <wp:inline distT="0" distB="0" distL="0" distR="0">
            <wp:extent cx="5220335" cy="3063240"/>
            <wp:effectExtent l="0" t="0" r="0" b="3810"/>
            <wp:docPr id="84" name="תמונה 84" descr="תוכן התרשים מופיע בטקס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תרשים 18.JPG"/>
                    <pic:cNvPicPr/>
                  </pic:nvPicPr>
                  <pic:blipFill>
                    <a:blip xmlns:r="http://schemas.openxmlformats.org/officeDocument/2006/relationships" r:embed="rId40">
                      <a:extLst>
                        <a:ext xmlns:a="http://schemas.openxmlformats.org/drawingml/2006/main" uri="{28A0092B-C50C-407E-A947-70E740481C1C}">
                          <a14:useLocalDpi xmlns:a14="http://schemas.microsoft.com/office/drawing/2010/main" val="0"/>
                        </a:ext>
                      </a:extLst>
                    </a:blip>
                    <a:stretch>
                      <a:fillRect/>
                    </a:stretch>
                  </pic:blipFill>
                  <pic:spPr>
                    <a:xfrm>
                      <a:off x="0" y="0"/>
                      <a:ext cx="5220335" cy="3063240"/>
                    </a:xfrm>
                    <a:prstGeom prst="rect">
                      <a:avLst/>
                    </a:prstGeom>
                  </pic:spPr>
                </pic:pic>
              </a:graphicData>
            </a:graphic>
          </wp:inline>
        </w:drawing>
      </w:r>
    </w:p>
    <w:p w:rsidR="0046320F" w:rsidRPr="0046320F" w:rsidP="00AE3F30" w14:paraId="314A54A2" w14:textId="77777777">
      <w:pPr>
        <w:widowControl w:val="0"/>
        <w:spacing w:line="269" w:lineRule="auto"/>
        <w:rPr>
          <w:rFonts w:ascii="David" w:eastAsia="Calibri" w:hAnsi="David"/>
          <w:sz w:val="16"/>
          <w:szCs w:val="20"/>
          <w:rtl/>
        </w:rPr>
      </w:pPr>
      <w:r w:rsidRPr="0046320F">
        <w:rPr>
          <w:rFonts w:ascii="David" w:eastAsia="Calibri" w:hAnsi="David" w:hint="cs"/>
          <w:sz w:val="16"/>
          <w:szCs w:val="20"/>
          <w:rtl/>
        </w:rPr>
        <w:t>על פי נתוני שיתוף הציבור, בעיבוד משרד מבקר המדינה.</w:t>
      </w:r>
    </w:p>
    <w:p w:rsidR="0046320F" w:rsidRPr="0046320F" w:rsidP="00AE3F30" w14:paraId="0B9D9B54" w14:textId="77777777">
      <w:pPr>
        <w:widowControl w:val="0"/>
        <w:spacing w:line="269" w:lineRule="auto"/>
        <w:rPr>
          <w:rFonts w:ascii="David" w:eastAsia="Calibri" w:hAnsi="David"/>
          <w:sz w:val="16"/>
          <w:szCs w:val="20"/>
          <w:rtl/>
        </w:rPr>
      </w:pPr>
      <w:r w:rsidRPr="0046320F">
        <w:rPr>
          <w:rFonts w:ascii="David" w:eastAsia="Calibri" w:hAnsi="David" w:hint="cs"/>
          <w:sz w:val="16"/>
          <w:szCs w:val="20"/>
          <w:rtl/>
        </w:rPr>
        <w:t xml:space="preserve">* מאחר שניתן היה לסמן כמה תשובות, הנתונים מציינים את מספר ההתייחסויות לכל פעולה שנעשתה להגברת התמיכה </w:t>
      </w:r>
      <w:r w:rsidRPr="0046320F">
        <w:rPr>
          <w:rFonts w:ascii="David" w:eastAsia="Calibri" w:hAnsi="David" w:hint="cs"/>
          <w:sz w:val="16"/>
          <w:szCs w:val="20"/>
          <w:rtl/>
        </w:rPr>
        <w:t>בעו"סים</w:t>
      </w:r>
      <w:r w:rsidRPr="0046320F">
        <w:rPr>
          <w:rFonts w:ascii="David" w:eastAsia="Calibri" w:hAnsi="David" w:hint="cs"/>
          <w:sz w:val="16"/>
          <w:szCs w:val="20"/>
          <w:rtl/>
        </w:rPr>
        <w:t xml:space="preserve"> </w:t>
      </w:r>
      <w:r w:rsidRPr="0046320F">
        <w:rPr>
          <w:rFonts w:ascii="David" w:eastAsia="Calibri" w:hAnsi="David" w:hint="cs"/>
          <w:sz w:val="16"/>
          <w:szCs w:val="20"/>
          <w:rtl/>
        </w:rPr>
        <w:t>במש"חים</w:t>
      </w:r>
      <w:r w:rsidRPr="0046320F">
        <w:rPr>
          <w:rFonts w:ascii="David" w:eastAsia="Calibri" w:hAnsi="David" w:hint="cs"/>
          <w:sz w:val="16"/>
          <w:szCs w:val="20"/>
          <w:rtl/>
        </w:rPr>
        <w:t xml:space="preserve"> ואת שיעורן מכלל ההתייחסויות.</w:t>
      </w:r>
    </w:p>
    <w:p w:rsidR="0046320F" w:rsidRPr="0046320F" w:rsidP="00AE3F30" w14:paraId="385C9C24" w14:textId="77777777">
      <w:pPr>
        <w:spacing w:line="269" w:lineRule="auto"/>
        <w:ind w:left="-567"/>
        <w:rPr>
          <w:rFonts w:eastAsia="Calibri"/>
          <w:szCs w:val="20"/>
          <w:rtl/>
        </w:rPr>
      </w:pPr>
    </w:p>
    <w:p w:rsidR="0046320F" w:rsidRPr="0046320F" w:rsidP="00AE3F30" w14:paraId="53DED483" w14:textId="77777777">
      <w:pPr>
        <w:spacing w:line="269" w:lineRule="auto"/>
        <w:rPr>
          <w:rFonts w:eastAsia="Calibri"/>
          <w:rtl/>
        </w:rPr>
      </w:pPr>
      <w:r w:rsidRPr="0046320F">
        <w:rPr>
          <w:rFonts w:eastAsia="Calibri" w:hint="cs"/>
          <w:rtl/>
        </w:rPr>
        <w:t xml:space="preserve">עוד עלה מהשאלון כי רוב המשיבים (106, 57%) חשו </w:t>
      </w:r>
      <w:bookmarkStart w:id="31" w:name="_Hlk215409130"/>
      <w:r w:rsidRPr="0046320F">
        <w:rPr>
          <w:rFonts w:eastAsia="Calibri" w:hint="cs"/>
          <w:rtl/>
        </w:rPr>
        <w:t>שהם מ</w:t>
      </w:r>
      <w:r w:rsidRPr="0046320F">
        <w:rPr>
          <w:rFonts w:eastAsia="Calibri"/>
          <w:rtl/>
        </w:rPr>
        <w:t>צליח</w:t>
      </w:r>
      <w:r w:rsidRPr="0046320F">
        <w:rPr>
          <w:rFonts w:eastAsia="Calibri" w:hint="cs"/>
          <w:rtl/>
        </w:rPr>
        <w:t>ים</w:t>
      </w:r>
      <w:r w:rsidRPr="0046320F">
        <w:rPr>
          <w:rFonts w:eastAsia="Calibri"/>
          <w:rtl/>
        </w:rPr>
        <w:t xml:space="preserve"> </w:t>
      </w:r>
      <w:r w:rsidRPr="0046320F">
        <w:rPr>
          <w:rFonts w:eastAsia="Calibri" w:hint="cs"/>
          <w:rtl/>
        </w:rPr>
        <w:t xml:space="preserve">במידה בינונית </w:t>
      </w:r>
      <w:r w:rsidRPr="0046320F">
        <w:rPr>
          <w:rFonts w:eastAsia="Calibri"/>
          <w:rtl/>
        </w:rPr>
        <w:t>לתת מענה ראוי לכל האוכלוסיות הזקוקות לטיפול</w:t>
      </w:r>
      <w:bookmarkEnd w:id="31"/>
      <w:r w:rsidRPr="0046320F">
        <w:rPr>
          <w:rFonts w:eastAsia="Calibri" w:hint="cs"/>
          <w:rtl/>
        </w:rPr>
        <w:t>, וכי רובם (83, 44%) חשו שיש להם מיומנויות</w:t>
      </w:r>
      <w:r w:rsidRPr="0046320F">
        <w:rPr>
          <w:rFonts w:eastAsia="Calibri"/>
          <w:rtl/>
        </w:rPr>
        <w:t xml:space="preserve"> וכלים לביצוע תפקידים חדשים שנוצרו בעקבות המלחמה</w:t>
      </w:r>
      <w:r w:rsidRPr="0046320F">
        <w:rPr>
          <w:rFonts w:eastAsia="Calibri" w:hint="cs"/>
          <w:rtl/>
        </w:rPr>
        <w:t xml:space="preserve"> במידה בינונית, כמתואר בתרשימים 19 ו-20, בהתאמה.</w:t>
      </w:r>
    </w:p>
    <w:p w:rsidR="0046320F" w:rsidRPr="0046320F" w:rsidP="00AE3F30" w14:paraId="268B91B7" w14:textId="77777777">
      <w:pPr>
        <w:spacing w:line="269" w:lineRule="auto"/>
        <w:ind w:left="-567"/>
        <w:rPr>
          <w:rFonts w:eastAsia="Calibri"/>
          <w:szCs w:val="20"/>
          <w:rtl/>
        </w:rPr>
      </w:pPr>
    </w:p>
    <w:p w:rsidR="0046320F" w:rsidRPr="0046320F" w:rsidP="00AE3F30" w14:paraId="5361D114" w14:textId="77777777">
      <w:pPr>
        <w:spacing w:line="269" w:lineRule="auto"/>
        <w:jc w:val="center"/>
        <w:rPr>
          <w:rFonts w:eastAsia="Calibri"/>
          <w:rtl/>
          <w:lang w:eastAsia="he-IL"/>
        </w:rPr>
      </w:pPr>
      <w:r w:rsidRPr="0046320F">
        <w:rPr>
          <w:rFonts w:eastAsia="Calibri" w:hint="cs"/>
          <w:rtl/>
          <w:lang w:eastAsia="he-IL"/>
        </w:rPr>
        <w:t xml:space="preserve">תרשים 19: </w:t>
      </w:r>
      <w:r w:rsidRPr="0046320F">
        <w:rPr>
          <w:rFonts w:eastAsia="Calibri"/>
          <w:b/>
          <w:bCs/>
          <w:rtl/>
          <w:lang w:eastAsia="he-IL"/>
        </w:rPr>
        <w:t xml:space="preserve">תשובות </w:t>
      </w:r>
      <w:r w:rsidRPr="0046320F">
        <w:rPr>
          <w:rFonts w:eastAsia="Calibri" w:hint="cs"/>
          <w:b/>
          <w:bCs/>
          <w:rtl/>
          <w:lang w:eastAsia="he-IL"/>
        </w:rPr>
        <w:t>הע</w:t>
      </w:r>
      <w:r w:rsidRPr="0046320F">
        <w:rPr>
          <w:rFonts w:eastAsia="Calibri"/>
          <w:b/>
          <w:bCs/>
          <w:rtl/>
          <w:lang w:eastAsia="he-IL"/>
        </w:rPr>
        <w:t>ו</w:t>
      </w:r>
      <w:r w:rsidRPr="0046320F">
        <w:rPr>
          <w:rFonts w:eastAsia="Calibri" w:hint="cs"/>
          <w:b/>
          <w:bCs/>
          <w:rtl/>
          <w:lang w:eastAsia="he-IL"/>
        </w:rPr>
        <w:t>"סים</w:t>
      </w:r>
      <w:r w:rsidRPr="0046320F">
        <w:rPr>
          <w:rFonts w:eastAsia="Calibri" w:hint="cs"/>
          <w:b/>
          <w:bCs/>
          <w:rtl/>
          <w:lang w:eastAsia="he-IL"/>
        </w:rPr>
        <w:t xml:space="preserve"> </w:t>
      </w:r>
      <w:r w:rsidRPr="0046320F">
        <w:rPr>
          <w:rFonts w:eastAsia="Calibri" w:hint="cs"/>
          <w:b/>
          <w:bCs/>
          <w:rtl/>
          <w:lang w:eastAsia="he-IL"/>
        </w:rPr>
        <w:t>ב</w:t>
      </w:r>
      <w:r w:rsidRPr="0046320F">
        <w:rPr>
          <w:rFonts w:eastAsia="Calibri"/>
          <w:b/>
          <w:bCs/>
          <w:rtl/>
          <w:lang w:eastAsia="he-IL"/>
        </w:rPr>
        <w:t>מש"חים</w:t>
      </w:r>
      <w:r w:rsidRPr="0046320F">
        <w:rPr>
          <w:rFonts w:eastAsia="Calibri"/>
          <w:b/>
          <w:bCs/>
          <w:rtl/>
          <w:lang w:eastAsia="he-IL"/>
        </w:rPr>
        <w:t xml:space="preserve"> על השאלה אם ניתן מענה ראוי לכלל האוכלוסיות הזקוקות לטיפול לאחר פרוץ המלחמה</w:t>
      </w:r>
    </w:p>
    <w:p w:rsidR="0046320F" w:rsidRPr="0046320F" w:rsidP="00AE3F30" w14:paraId="6A9EBD90" w14:textId="77777777">
      <w:pPr>
        <w:widowControl w:val="0"/>
        <w:spacing w:line="269" w:lineRule="auto"/>
        <w:jc w:val="center"/>
        <w:rPr>
          <w:rFonts w:ascii="David" w:eastAsia="Calibri" w:hAnsi="David"/>
          <w:sz w:val="16"/>
          <w:szCs w:val="20"/>
          <w:rtl/>
        </w:rPr>
      </w:pPr>
      <w:r w:rsidRPr="0046320F">
        <w:rPr>
          <w:rFonts w:ascii="David" w:eastAsia="Calibri" w:hAnsi="David"/>
          <w:noProof/>
          <w:sz w:val="16"/>
          <w:szCs w:val="20"/>
          <w:rtl/>
          <w:lang w:val="he-IL"/>
        </w:rPr>
        <w:drawing>
          <wp:inline distT="0" distB="0" distL="0" distR="0">
            <wp:extent cx="4512010" cy="3017520"/>
            <wp:effectExtent l="0" t="0" r="3175" b="0"/>
            <wp:docPr id="86" name="תמונה 86" descr="106 מהמשיבים (57%) חשו שהם מצליחים במידה בינונית לתת מענה ראוי לכל האוכלוסיות הזקוקות לטיפול, 54 מהמשיבים (29%) חשו שהם מצליחים לעשות כן במידה רבה, 19 מהמשיבים (10%) במידה מועטה ו-7 מהמשיבים (4%) במידה רבה מאו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תרשים 19.JPG"/>
                    <pic:cNvPicPr/>
                  </pic:nvPicPr>
                  <pic:blipFill>
                    <a:blip xmlns:r="http://schemas.openxmlformats.org/officeDocument/2006/relationships" r:embed="rId41">
                      <a:extLst>
                        <a:ext xmlns:a="http://schemas.openxmlformats.org/drawingml/2006/main" uri="{28A0092B-C50C-407E-A947-70E740481C1C}">
                          <a14:useLocalDpi xmlns:a14="http://schemas.microsoft.com/office/drawing/2010/main" val="0"/>
                        </a:ext>
                      </a:extLst>
                    </a:blip>
                    <a:stretch>
                      <a:fillRect/>
                    </a:stretch>
                  </pic:blipFill>
                  <pic:spPr>
                    <a:xfrm>
                      <a:off x="0" y="0"/>
                      <a:ext cx="4551047" cy="3043627"/>
                    </a:xfrm>
                    <a:prstGeom prst="rect">
                      <a:avLst/>
                    </a:prstGeom>
                  </pic:spPr>
                </pic:pic>
              </a:graphicData>
            </a:graphic>
          </wp:inline>
        </w:drawing>
      </w:r>
    </w:p>
    <w:p w:rsidR="0046320F" w:rsidRPr="0046320F" w:rsidP="00AE3F30" w14:paraId="66DB1A39" w14:textId="77777777">
      <w:pPr>
        <w:widowControl w:val="0"/>
        <w:spacing w:line="269" w:lineRule="auto"/>
        <w:rPr>
          <w:rFonts w:ascii="David" w:eastAsia="Calibri" w:hAnsi="David"/>
          <w:szCs w:val="20"/>
          <w:rtl/>
          <w:lang w:eastAsia="he-IL"/>
        </w:rPr>
      </w:pPr>
      <w:r w:rsidRPr="0046320F">
        <w:rPr>
          <w:rFonts w:ascii="David" w:eastAsia="Calibri" w:hAnsi="David" w:hint="cs"/>
          <w:szCs w:val="20"/>
          <w:rtl/>
        </w:rPr>
        <w:t>על פי נתוני שיתוף הציבור, בעיבוד משרד מבקר המדינה</w:t>
      </w:r>
      <w:r w:rsidRPr="0046320F">
        <w:rPr>
          <w:rFonts w:ascii="David" w:eastAsia="Calibri" w:hAnsi="David" w:hint="cs"/>
          <w:szCs w:val="20"/>
          <w:rtl/>
          <w:lang w:eastAsia="he-IL"/>
        </w:rPr>
        <w:t>.</w:t>
      </w:r>
    </w:p>
    <w:p w:rsidR="0046320F" w:rsidRPr="0046320F" w:rsidP="00AE3F30" w14:paraId="7E89DF89" w14:textId="77777777">
      <w:pPr>
        <w:widowControl w:val="0"/>
        <w:spacing w:line="269" w:lineRule="auto"/>
        <w:rPr>
          <w:rFonts w:ascii="David" w:eastAsia="Calibri" w:hAnsi="David"/>
          <w:szCs w:val="20"/>
          <w:rtl/>
          <w:lang w:eastAsia="he-IL"/>
        </w:rPr>
      </w:pPr>
    </w:p>
    <w:p w:rsidR="0046320F" w:rsidRPr="0046320F" w:rsidP="00AE3F30" w14:paraId="0A517B04" w14:textId="77777777">
      <w:pPr>
        <w:spacing w:line="269" w:lineRule="auto"/>
        <w:jc w:val="center"/>
        <w:rPr>
          <w:rFonts w:eastAsia="Calibri"/>
          <w:b/>
          <w:bCs/>
          <w:lang w:eastAsia="he-IL"/>
        </w:rPr>
      </w:pPr>
      <w:r w:rsidRPr="0046320F">
        <w:rPr>
          <w:rFonts w:eastAsia="Calibri" w:hint="cs"/>
          <w:rtl/>
          <w:lang w:eastAsia="he-IL"/>
        </w:rPr>
        <w:t xml:space="preserve">תרשים 20: </w:t>
      </w:r>
      <w:r w:rsidRPr="0046320F">
        <w:rPr>
          <w:rFonts w:eastAsia="Calibri"/>
          <w:b/>
          <w:bCs/>
          <w:rtl/>
          <w:lang w:eastAsia="he-IL"/>
        </w:rPr>
        <w:t xml:space="preserve">תשובות </w:t>
      </w:r>
      <w:r w:rsidRPr="0046320F">
        <w:rPr>
          <w:rFonts w:eastAsia="Calibri" w:hint="cs"/>
          <w:b/>
          <w:bCs/>
          <w:rtl/>
          <w:lang w:eastAsia="he-IL"/>
        </w:rPr>
        <w:t>ה</w:t>
      </w:r>
      <w:r w:rsidRPr="0046320F">
        <w:rPr>
          <w:rFonts w:eastAsia="Calibri"/>
          <w:b/>
          <w:bCs/>
          <w:rtl/>
          <w:lang w:eastAsia="he-IL"/>
        </w:rPr>
        <w:t>עו</w:t>
      </w:r>
      <w:r w:rsidRPr="0046320F">
        <w:rPr>
          <w:rFonts w:eastAsia="Calibri" w:hint="cs"/>
          <w:b/>
          <w:bCs/>
          <w:rtl/>
          <w:lang w:eastAsia="he-IL"/>
        </w:rPr>
        <w:t>"סים</w:t>
      </w:r>
      <w:r w:rsidRPr="0046320F">
        <w:rPr>
          <w:rFonts w:eastAsia="Calibri"/>
          <w:b/>
          <w:bCs/>
          <w:rtl/>
          <w:lang w:eastAsia="he-IL"/>
        </w:rPr>
        <w:t xml:space="preserve"> </w:t>
      </w:r>
      <w:r w:rsidRPr="0046320F">
        <w:rPr>
          <w:rFonts w:eastAsia="Calibri" w:hint="cs"/>
          <w:b/>
          <w:bCs/>
          <w:rtl/>
          <w:lang w:eastAsia="he-IL"/>
        </w:rPr>
        <w:t>ב</w:t>
      </w:r>
      <w:r w:rsidRPr="0046320F">
        <w:rPr>
          <w:rFonts w:eastAsia="Calibri"/>
          <w:b/>
          <w:bCs/>
          <w:rtl/>
          <w:lang w:eastAsia="he-IL"/>
        </w:rPr>
        <w:t>מש"חים</w:t>
      </w:r>
      <w:r w:rsidRPr="0046320F">
        <w:rPr>
          <w:rFonts w:eastAsia="Calibri"/>
          <w:b/>
          <w:bCs/>
          <w:rtl/>
          <w:lang w:eastAsia="he-IL"/>
        </w:rPr>
        <w:t xml:space="preserve"> על השאלה אם הם מיומנים בביצוע התפקידים החדשים שנוצרו לאח</w:t>
      </w:r>
      <w:r w:rsidRPr="0046320F">
        <w:rPr>
          <w:rFonts w:eastAsia="Calibri" w:hint="cs"/>
          <w:b/>
          <w:bCs/>
          <w:rtl/>
          <w:lang w:eastAsia="he-IL"/>
        </w:rPr>
        <w:t>ר פרוץ המלחמה</w:t>
      </w:r>
    </w:p>
    <w:p w:rsidR="0046320F" w:rsidRPr="0046320F" w:rsidP="00AE3F30" w14:paraId="72E8FFD3" w14:textId="77777777">
      <w:pPr>
        <w:widowControl w:val="0"/>
        <w:spacing w:line="269" w:lineRule="auto"/>
        <w:jc w:val="center"/>
        <w:rPr>
          <w:rFonts w:ascii="David" w:eastAsia="Calibri" w:hAnsi="David"/>
          <w:sz w:val="16"/>
          <w:szCs w:val="20"/>
          <w:rtl/>
        </w:rPr>
      </w:pPr>
      <w:r w:rsidRPr="0046320F">
        <w:rPr>
          <w:rFonts w:ascii="David" w:eastAsia="Calibri" w:hAnsi="David"/>
          <w:noProof/>
          <w:sz w:val="16"/>
          <w:szCs w:val="20"/>
          <w:rtl/>
          <w:lang w:val="he-IL"/>
        </w:rPr>
        <w:drawing>
          <wp:inline distT="0" distB="0" distL="0" distR="0">
            <wp:extent cx="5220335" cy="3256915"/>
            <wp:effectExtent l="0" t="0" r="0" b="635"/>
            <wp:docPr id="87" name="תמונה 87" descr="במענה לשאלה עד כמה הם חשים מיומנים בביצוע התפקידים החדשים שנוצרו לאחר פרוץ המלחמה, 83 (44%) ציינו שהם מיומנים במידה בינונית, 52 (28%) במידה רבה, 37 (20%) במידה מועטה, 8 (4%) במידה רבה מאוד ו-7 (4%) כלל ל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תרשים 20.JPG"/>
                    <pic:cNvPicPr/>
                  </pic:nvPicPr>
                  <pic:blipFill>
                    <a:blip xmlns:r="http://schemas.openxmlformats.org/officeDocument/2006/relationships" r:embed="rId42">
                      <a:extLst>
                        <a:ext xmlns:a="http://schemas.openxmlformats.org/drawingml/2006/main" uri="{28A0092B-C50C-407E-A947-70E740481C1C}">
                          <a14:useLocalDpi xmlns:a14="http://schemas.microsoft.com/office/drawing/2010/main" val="0"/>
                        </a:ext>
                      </a:extLst>
                    </a:blip>
                    <a:stretch>
                      <a:fillRect/>
                    </a:stretch>
                  </pic:blipFill>
                  <pic:spPr>
                    <a:xfrm>
                      <a:off x="0" y="0"/>
                      <a:ext cx="5220335" cy="3256915"/>
                    </a:xfrm>
                    <a:prstGeom prst="rect">
                      <a:avLst/>
                    </a:prstGeom>
                  </pic:spPr>
                </pic:pic>
              </a:graphicData>
            </a:graphic>
          </wp:inline>
        </w:drawing>
      </w:r>
    </w:p>
    <w:p w:rsidR="0046320F" w:rsidRPr="0046320F" w:rsidP="00AE3F30" w14:paraId="6FAB2468" w14:textId="77777777">
      <w:pPr>
        <w:widowControl w:val="0"/>
        <w:spacing w:line="269" w:lineRule="auto"/>
        <w:rPr>
          <w:rFonts w:ascii="David" w:eastAsia="Calibri" w:hAnsi="David"/>
          <w:szCs w:val="20"/>
          <w:rtl/>
          <w:lang w:eastAsia="he-IL"/>
        </w:rPr>
      </w:pPr>
      <w:r w:rsidRPr="0046320F">
        <w:rPr>
          <w:rFonts w:ascii="David" w:eastAsia="Calibri" w:hAnsi="David" w:hint="cs"/>
          <w:szCs w:val="20"/>
          <w:rtl/>
        </w:rPr>
        <w:t>על פי נתוני שיתוף הציבור, בעיבוד משרד מבקר המדינה</w:t>
      </w:r>
      <w:r w:rsidRPr="0046320F">
        <w:rPr>
          <w:rFonts w:ascii="David" w:eastAsia="Calibri" w:hAnsi="David" w:hint="cs"/>
          <w:szCs w:val="20"/>
          <w:rtl/>
          <w:lang w:eastAsia="he-IL"/>
        </w:rPr>
        <w:t>.</w:t>
      </w:r>
    </w:p>
    <w:p w:rsidR="0046320F" w:rsidRPr="0046320F" w:rsidP="00AE3F30" w14:paraId="13A09335" w14:textId="77777777">
      <w:pPr>
        <w:spacing w:line="269" w:lineRule="auto"/>
        <w:ind w:left="-567"/>
        <w:rPr>
          <w:rFonts w:eastAsia="Calibri"/>
          <w:szCs w:val="20"/>
          <w:rtl/>
        </w:rPr>
      </w:pPr>
    </w:p>
    <w:p w:rsidR="0046320F" w:rsidRPr="0046320F" w:rsidP="00AE3F30" w14:paraId="123C219D" w14:textId="77777777">
      <w:pPr>
        <w:spacing w:line="269" w:lineRule="auto"/>
        <w:rPr>
          <w:rFonts w:ascii="David" w:eastAsia="Calibri" w:hAnsi="David"/>
          <w:sz w:val="24"/>
          <w:rtl/>
        </w:rPr>
      </w:pPr>
      <w:r w:rsidRPr="0046320F">
        <w:rPr>
          <w:rFonts w:ascii="David" w:eastAsia="Calibri" w:hAnsi="David" w:hint="cs"/>
          <w:sz w:val="24"/>
          <w:rtl/>
        </w:rPr>
        <w:t>הנושא הבולט ביותר שעלה מבין ההתייחסויות לש</w:t>
      </w:r>
      <w:r w:rsidRPr="0046320F">
        <w:rPr>
          <w:rFonts w:ascii="David" w:eastAsia="Calibri" w:hAnsi="David"/>
          <w:sz w:val="24"/>
          <w:rtl/>
        </w:rPr>
        <w:t xml:space="preserve">אלה פתוחה </w:t>
      </w:r>
      <w:r w:rsidRPr="0046320F">
        <w:rPr>
          <w:rFonts w:ascii="David" w:eastAsia="Calibri" w:hAnsi="David" w:hint="cs"/>
          <w:sz w:val="24"/>
          <w:rtl/>
        </w:rPr>
        <w:t>בנוגע לגורמים שעשויים</w:t>
      </w:r>
      <w:r w:rsidRPr="0046320F">
        <w:rPr>
          <w:rFonts w:ascii="David" w:eastAsia="Calibri" w:hAnsi="David"/>
          <w:sz w:val="24"/>
          <w:rtl/>
        </w:rPr>
        <w:t xml:space="preserve"> לסייע</w:t>
      </w:r>
      <w:r w:rsidRPr="0046320F">
        <w:rPr>
          <w:rFonts w:ascii="David" w:eastAsia="Calibri" w:hAnsi="David" w:hint="cs"/>
          <w:sz w:val="24"/>
          <w:rtl/>
        </w:rPr>
        <w:t xml:space="preserve"> </w:t>
      </w:r>
      <w:r w:rsidRPr="0046320F">
        <w:rPr>
          <w:rFonts w:ascii="David" w:eastAsia="Calibri" w:hAnsi="David" w:hint="cs"/>
          <w:sz w:val="24"/>
          <w:rtl/>
        </w:rPr>
        <w:t>לעו"סים</w:t>
      </w:r>
      <w:r w:rsidRPr="0046320F">
        <w:rPr>
          <w:rFonts w:ascii="David" w:eastAsia="Calibri" w:hAnsi="David"/>
          <w:sz w:val="24"/>
          <w:rtl/>
        </w:rPr>
        <w:t xml:space="preserve"> לשפר את הטיפול </w:t>
      </w:r>
      <w:r w:rsidRPr="0046320F">
        <w:rPr>
          <w:rFonts w:ascii="David" w:eastAsia="Calibri" w:hAnsi="David" w:hint="cs"/>
          <w:sz w:val="24"/>
          <w:rtl/>
        </w:rPr>
        <w:t xml:space="preserve">בתושבים היה </w:t>
      </w:r>
      <w:r w:rsidRPr="0046320F">
        <w:rPr>
          <w:rFonts w:ascii="David" w:eastAsia="Calibri" w:hAnsi="David"/>
          <w:sz w:val="24"/>
          <w:rtl/>
        </w:rPr>
        <w:t>תוספת כוח אדם</w:t>
      </w:r>
      <w:r w:rsidRPr="0046320F">
        <w:rPr>
          <w:rFonts w:ascii="David" w:eastAsia="Calibri" w:hAnsi="David" w:hint="cs"/>
          <w:sz w:val="24"/>
          <w:rtl/>
        </w:rPr>
        <w:t xml:space="preserve"> (55 מתוך 225 התייחסויות, 24%) ואחריו נושא הפחתת </w:t>
      </w:r>
      <w:r w:rsidRPr="0046320F">
        <w:rPr>
          <w:rFonts w:ascii="David" w:eastAsia="Calibri" w:hAnsi="David"/>
          <w:sz w:val="24"/>
          <w:rtl/>
        </w:rPr>
        <w:t xml:space="preserve">עומס העבודה </w:t>
      </w:r>
      <w:r w:rsidRPr="0046320F">
        <w:rPr>
          <w:rFonts w:ascii="David" w:eastAsia="Calibri" w:hAnsi="David" w:hint="cs"/>
          <w:sz w:val="24"/>
          <w:rtl/>
        </w:rPr>
        <w:t>ה</w:t>
      </w:r>
      <w:r w:rsidRPr="0046320F">
        <w:rPr>
          <w:rFonts w:ascii="David" w:eastAsia="Calibri" w:hAnsi="David"/>
          <w:sz w:val="24"/>
          <w:rtl/>
        </w:rPr>
        <w:t>פוגע באיכות הטיפול ו</w:t>
      </w:r>
      <w:r w:rsidRPr="0046320F">
        <w:rPr>
          <w:rFonts w:ascii="David" w:eastAsia="Calibri" w:hAnsi="David" w:hint="cs"/>
          <w:sz w:val="24"/>
          <w:rtl/>
        </w:rPr>
        <w:t>מוביל</w:t>
      </w:r>
      <w:r w:rsidRPr="0046320F">
        <w:rPr>
          <w:rFonts w:ascii="David" w:eastAsia="Calibri" w:hAnsi="David"/>
          <w:sz w:val="24"/>
          <w:rtl/>
        </w:rPr>
        <w:t xml:space="preserve"> </w:t>
      </w:r>
      <w:r w:rsidRPr="0046320F">
        <w:rPr>
          <w:rFonts w:ascii="David" w:eastAsia="Calibri" w:hAnsi="David" w:hint="cs"/>
          <w:sz w:val="24"/>
          <w:rtl/>
        </w:rPr>
        <w:t>ל</w:t>
      </w:r>
      <w:r w:rsidRPr="0046320F">
        <w:rPr>
          <w:rFonts w:ascii="David" w:eastAsia="Calibri" w:hAnsi="David"/>
          <w:sz w:val="24"/>
          <w:rtl/>
        </w:rPr>
        <w:t xml:space="preserve">שחיקה </w:t>
      </w:r>
      <w:r w:rsidRPr="0046320F">
        <w:rPr>
          <w:rFonts w:ascii="David" w:eastAsia="Calibri" w:hAnsi="David" w:hint="cs"/>
          <w:sz w:val="24"/>
          <w:rtl/>
        </w:rPr>
        <w:t>(40, 18%), כמתואר בתרשים 21</w:t>
      </w:r>
      <w:r w:rsidRPr="0046320F">
        <w:rPr>
          <w:rFonts w:ascii="David" w:eastAsia="Calibri" w:hAnsi="David"/>
          <w:sz w:val="24"/>
          <w:rtl/>
        </w:rPr>
        <w:t xml:space="preserve">. </w:t>
      </w:r>
      <w:r w:rsidRPr="0046320F">
        <w:rPr>
          <w:rFonts w:ascii="David" w:eastAsia="Calibri" w:hAnsi="David" w:hint="cs"/>
          <w:sz w:val="24"/>
          <w:rtl/>
        </w:rPr>
        <w:t>עוד ציינו המשיבים את ה</w:t>
      </w:r>
      <w:r w:rsidRPr="0046320F">
        <w:rPr>
          <w:rFonts w:ascii="David" w:eastAsia="Calibri" w:hAnsi="David"/>
          <w:sz w:val="24"/>
          <w:rtl/>
        </w:rPr>
        <w:t>צורך בהעלאת שכר</w:t>
      </w:r>
      <w:r w:rsidRPr="0046320F">
        <w:rPr>
          <w:rFonts w:ascii="David" w:eastAsia="Calibri" w:hAnsi="David" w:hint="cs"/>
          <w:sz w:val="24"/>
          <w:rtl/>
        </w:rPr>
        <w:t xml:space="preserve"> ובמתן</w:t>
      </w:r>
      <w:r w:rsidRPr="0046320F">
        <w:rPr>
          <w:rFonts w:ascii="David" w:eastAsia="Calibri" w:hAnsi="David"/>
          <w:sz w:val="24"/>
          <w:rtl/>
        </w:rPr>
        <w:t xml:space="preserve"> תגמול ותמריצים</w:t>
      </w:r>
      <w:r w:rsidRPr="0046320F">
        <w:rPr>
          <w:rFonts w:ascii="David" w:eastAsia="Calibri" w:hAnsi="David" w:hint="cs"/>
          <w:sz w:val="24"/>
          <w:rtl/>
        </w:rPr>
        <w:t xml:space="preserve"> (</w:t>
      </w:r>
      <w:r w:rsidRPr="0046320F">
        <w:rPr>
          <w:rFonts w:ascii="David" w:eastAsia="Calibri" w:hAnsi="David"/>
          <w:sz w:val="24"/>
          <w:rtl/>
        </w:rPr>
        <w:t>35</w:t>
      </w:r>
      <w:r w:rsidRPr="0046320F">
        <w:rPr>
          <w:rFonts w:ascii="David" w:eastAsia="Calibri" w:hAnsi="David" w:hint="cs"/>
          <w:sz w:val="24"/>
          <w:rtl/>
        </w:rPr>
        <w:t>, 16%), ב</w:t>
      </w:r>
      <w:r w:rsidRPr="0046320F">
        <w:rPr>
          <w:rFonts w:ascii="David" w:eastAsia="Calibri" w:hAnsi="David"/>
          <w:sz w:val="24"/>
          <w:rtl/>
        </w:rPr>
        <w:t xml:space="preserve">הכשרות מקצועיות, </w:t>
      </w:r>
      <w:r w:rsidRPr="0046320F">
        <w:rPr>
          <w:rFonts w:ascii="David" w:eastAsia="Calibri" w:hAnsi="David" w:hint="cs"/>
          <w:sz w:val="24"/>
          <w:rtl/>
        </w:rPr>
        <w:t>ב</w:t>
      </w:r>
      <w:r w:rsidRPr="0046320F">
        <w:rPr>
          <w:rFonts w:ascii="David" w:eastAsia="Calibri" w:hAnsi="David"/>
          <w:sz w:val="24"/>
          <w:rtl/>
        </w:rPr>
        <w:t>הדרכות ו</w:t>
      </w:r>
      <w:r w:rsidRPr="0046320F">
        <w:rPr>
          <w:rFonts w:ascii="David" w:eastAsia="Calibri" w:hAnsi="David" w:hint="cs"/>
          <w:sz w:val="24"/>
          <w:rtl/>
        </w:rPr>
        <w:t>ב</w:t>
      </w:r>
      <w:r w:rsidRPr="0046320F">
        <w:rPr>
          <w:rFonts w:ascii="David" w:eastAsia="Calibri" w:hAnsi="David"/>
          <w:sz w:val="24"/>
          <w:rtl/>
        </w:rPr>
        <w:t>ליווי</w:t>
      </w:r>
      <w:r w:rsidRPr="0046320F">
        <w:rPr>
          <w:rFonts w:ascii="David" w:eastAsia="Calibri" w:hAnsi="David"/>
          <w:b/>
          <w:bCs/>
          <w:sz w:val="24"/>
          <w:rtl/>
        </w:rPr>
        <w:t xml:space="preserve"> </w:t>
      </w:r>
      <w:r w:rsidRPr="0046320F">
        <w:rPr>
          <w:rFonts w:ascii="David" w:eastAsia="Calibri" w:hAnsi="David" w:hint="cs"/>
          <w:sz w:val="24"/>
          <w:rtl/>
        </w:rPr>
        <w:t xml:space="preserve">כדי </w:t>
      </w:r>
      <w:r w:rsidRPr="0046320F">
        <w:rPr>
          <w:rFonts w:ascii="David" w:eastAsia="Calibri" w:hAnsi="David"/>
          <w:sz w:val="24"/>
          <w:rtl/>
        </w:rPr>
        <w:t xml:space="preserve">לשפר </w:t>
      </w:r>
      <w:r w:rsidRPr="0046320F">
        <w:rPr>
          <w:rFonts w:ascii="David" w:eastAsia="Calibri" w:hAnsi="David" w:hint="cs"/>
          <w:sz w:val="24"/>
          <w:rtl/>
        </w:rPr>
        <w:t xml:space="preserve">את </w:t>
      </w:r>
      <w:r w:rsidRPr="0046320F">
        <w:rPr>
          <w:rFonts w:ascii="David" w:eastAsia="Calibri" w:hAnsi="David"/>
          <w:sz w:val="24"/>
          <w:rtl/>
        </w:rPr>
        <w:t xml:space="preserve">המענה </w:t>
      </w:r>
      <w:r w:rsidRPr="0046320F">
        <w:rPr>
          <w:rFonts w:ascii="David" w:eastAsia="Calibri" w:hAnsi="David" w:hint="cs"/>
          <w:sz w:val="24"/>
          <w:rtl/>
        </w:rPr>
        <w:t xml:space="preserve">הניתן </w:t>
      </w:r>
      <w:r w:rsidRPr="0046320F">
        <w:rPr>
          <w:rFonts w:ascii="David" w:eastAsia="Calibri" w:hAnsi="David"/>
          <w:sz w:val="24"/>
          <w:rtl/>
        </w:rPr>
        <w:t xml:space="preserve">לאוכלוסיות חדשות </w:t>
      </w:r>
      <w:r w:rsidRPr="0046320F">
        <w:rPr>
          <w:rFonts w:ascii="David" w:eastAsia="Calibri" w:hAnsi="David" w:hint="cs"/>
          <w:sz w:val="24"/>
          <w:rtl/>
        </w:rPr>
        <w:t>ולמטופלים שחלה החמרה במצבם (30, 13%), ב</w:t>
      </w:r>
      <w:r w:rsidRPr="0046320F">
        <w:rPr>
          <w:rFonts w:ascii="David" w:eastAsia="Calibri" w:hAnsi="David"/>
          <w:sz w:val="24"/>
          <w:rtl/>
        </w:rPr>
        <w:t>שיפור רווחת העובדים</w:t>
      </w:r>
      <w:r w:rsidRPr="0046320F">
        <w:rPr>
          <w:rFonts w:ascii="David" w:eastAsia="Calibri" w:hAnsi="David"/>
          <w:b/>
          <w:bCs/>
          <w:sz w:val="24"/>
          <w:rtl/>
        </w:rPr>
        <w:t xml:space="preserve"> </w:t>
      </w:r>
      <w:r w:rsidRPr="0046320F">
        <w:rPr>
          <w:rFonts w:ascii="David" w:eastAsia="Calibri" w:hAnsi="David"/>
          <w:sz w:val="24"/>
          <w:rtl/>
        </w:rPr>
        <w:t xml:space="preserve">באמצעות </w:t>
      </w:r>
      <w:r w:rsidRPr="0046320F">
        <w:rPr>
          <w:rFonts w:ascii="David" w:eastAsia="Calibri" w:hAnsi="David" w:hint="cs"/>
          <w:sz w:val="24"/>
          <w:rtl/>
        </w:rPr>
        <w:t>פעילות</w:t>
      </w:r>
      <w:r w:rsidRPr="0046320F">
        <w:rPr>
          <w:rFonts w:ascii="David" w:eastAsia="Calibri" w:hAnsi="David"/>
          <w:sz w:val="24"/>
          <w:rtl/>
        </w:rPr>
        <w:t xml:space="preserve"> הפגה </w:t>
      </w:r>
      <w:r w:rsidRPr="0046320F">
        <w:rPr>
          <w:rFonts w:ascii="David" w:eastAsia="Calibri" w:hAnsi="David" w:hint="cs"/>
          <w:sz w:val="24"/>
          <w:rtl/>
        </w:rPr>
        <w:t>ו</w:t>
      </w:r>
      <w:r w:rsidRPr="0046320F">
        <w:rPr>
          <w:rFonts w:ascii="David" w:eastAsia="Calibri" w:hAnsi="David"/>
          <w:sz w:val="24"/>
          <w:rtl/>
        </w:rPr>
        <w:t xml:space="preserve">גיבוש </w:t>
      </w:r>
      <w:r w:rsidRPr="0046320F">
        <w:rPr>
          <w:rFonts w:ascii="David" w:eastAsia="Calibri" w:hAnsi="David" w:hint="cs"/>
          <w:sz w:val="24"/>
          <w:rtl/>
        </w:rPr>
        <w:t xml:space="preserve">ובהענקתה של </w:t>
      </w:r>
      <w:r w:rsidRPr="0046320F">
        <w:rPr>
          <w:rFonts w:ascii="David" w:eastAsia="Calibri" w:hAnsi="David"/>
          <w:sz w:val="24"/>
          <w:rtl/>
        </w:rPr>
        <w:t xml:space="preserve">תמיכה רגשית </w:t>
      </w:r>
      <w:r w:rsidRPr="0046320F">
        <w:rPr>
          <w:rFonts w:ascii="David" w:eastAsia="Calibri" w:hAnsi="David" w:hint="cs"/>
          <w:sz w:val="24"/>
          <w:rtl/>
        </w:rPr>
        <w:t>למטפלים (</w:t>
      </w:r>
      <w:r w:rsidRPr="0046320F">
        <w:rPr>
          <w:rFonts w:ascii="David" w:eastAsia="Calibri" w:hAnsi="David"/>
          <w:sz w:val="24"/>
          <w:rtl/>
        </w:rPr>
        <w:t>25</w:t>
      </w:r>
      <w:r w:rsidRPr="0046320F">
        <w:rPr>
          <w:rFonts w:ascii="David" w:eastAsia="Calibri" w:hAnsi="David" w:hint="cs"/>
          <w:sz w:val="24"/>
          <w:rtl/>
        </w:rPr>
        <w:t>, 11%),</w:t>
      </w:r>
      <w:r w:rsidRPr="0046320F">
        <w:rPr>
          <w:rFonts w:ascii="David" w:eastAsia="Calibri" w:hAnsi="David"/>
          <w:sz w:val="24"/>
          <w:rtl/>
        </w:rPr>
        <w:t xml:space="preserve"> </w:t>
      </w:r>
      <w:r w:rsidRPr="0046320F">
        <w:rPr>
          <w:rFonts w:ascii="David" w:eastAsia="Calibri" w:hAnsi="David" w:hint="cs"/>
          <w:sz w:val="24"/>
          <w:rtl/>
        </w:rPr>
        <w:t>ב</w:t>
      </w:r>
      <w:r w:rsidRPr="0046320F">
        <w:rPr>
          <w:rFonts w:ascii="David" w:eastAsia="Calibri" w:hAnsi="David"/>
          <w:sz w:val="24"/>
          <w:rtl/>
        </w:rPr>
        <w:t>גמישות ניהולית ואפשרות לעבודה מהבית</w:t>
      </w:r>
      <w:r w:rsidRPr="0046320F">
        <w:rPr>
          <w:rFonts w:ascii="David" w:eastAsia="Calibri" w:hAnsi="David" w:hint="cs"/>
          <w:sz w:val="24"/>
          <w:rtl/>
        </w:rPr>
        <w:t xml:space="preserve"> (</w:t>
      </w:r>
      <w:r w:rsidRPr="0046320F">
        <w:rPr>
          <w:rFonts w:ascii="David" w:eastAsia="Calibri" w:hAnsi="David"/>
          <w:sz w:val="24"/>
          <w:rtl/>
        </w:rPr>
        <w:t>20</w:t>
      </w:r>
      <w:r w:rsidRPr="0046320F">
        <w:rPr>
          <w:rFonts w:ascii="David" w:eastAsia="Calibri" w:hAnsi="David" w:hint="cs"/>
          <w:sz w:val="24"/>
          <w:rtl/>
        </w:rPr>
        <w:t>, 9%) וכן ב</w:t>
      </w:r>
      <w:r w:rsidRPr="0046320F">
        <w:rPr>
          <w:rFonts w:ascii="David" w:eastAsia="Calibri" w:hAnsi="David"/>
          <w:sz w:val="24"/>
          <w:rtl/>
        </w:rPr>
        <w:t xml:space="preserve">גמישות תקציבית, </w:t>
      </w:r>
      <w:r w:rsidRPr="0046320F">
        <w:rPr>
          <w:rFonts w:ascii="David" w:eastAsia="Calibri" w:hAnsi="David" w:hint="cs"/>
          <w:sz w:val="24"/>
          <w:rtl/>
        </w:rPr>
        <w:t>ב</w:t>
      </w:r>
      <w:r w:rsidRPr="0046320F">
        <w:rPr>
          <w:rFonts w:ascii="David" w:eastAsia="Calibri" w:hAnsi="David"/>
          <w:sz w:val="24"/>
          <w:rtl/>
        </w:rPr>
        <w:t xml:space="preserve">הפחתת </w:t>
      </w:r>
      <w:r w:rsidRPr="0046320F">
        <w:rPr>
          <w:rFonts w:ascii="David" w:eastAsia="Calibri" w:hAnsi="David" w:hint="cs"/>
          <w:sz w:val="24"/>
          <w:rtl/>
        </w:rPr>
        <w:t>ה</w:t>
      </w:r>
      <w:r w:rsidRPr="0046320F">
        <w:rPr>
          <w:rFonts w:ascii="David" w:eastAsia="Calibri" w:hAnsi="David"/>
          <w:sz w:val="24"/>
          <w:rtl/>
        </w:rPr>
        <w:t xml:space="preserve">בירוקרטיה </w:t>
      </w:r>
      <w:r w:rsidRPr="0046320F">
        <w:rPr>
          <w:rFonts w:ascii="David" w:eastAsia="Calibri" w:hAnsi="David" w:hint="cs"/>
          <w:sz w:val="24"/>
          <w:rtl/>
        </w:rPr>
        <w:t>וב</w:t>
      </w:r>
      <w:r w:rsidRPr="0046320F">
        <w:rPr>
          <w:rFonts w:ascii="David" w:eastAsia="Calibri" w:hAnsi="David"/>
          <w:sz w:val="24"/>
          <w:rtl/>
        </w:rPr>
        <w:t>שיפור מערכות מידע ותשתיות</w:t>
      </w:r>
      <w:r w:rsidRPr="0046320F">
        <w:rPr>
          <w:rFonts w:ascii="David" w:eastAsia="Calibri" w:hAnsi="David" w:hint="cs"/>
          <w:sz w:val="24"/>
          <w:rtl/>
        </w:rPr>
        <w:t xml:space="preserve"> (</w:t>
      </w:r>
      <w:r w:rsidRPr="0046320F">
        <w:rPr>
          <w:rFonts w:ascii="David" w:eastAsia="Calibri" w:hAnsi="David"/>
          <w:sz w:val="24"/>
          <w:rtl/>
        </w:rPr>
        <w:t>20</w:t>
      </w:r>
      <w:r w:rsidRPr="0046320F">
        <w:rPr>
          <w:rFonts w:ascii="David" w:eastAsia="Calibri" w:hAnsi="David" w:hint="cs"/>
          <w:sz w:val="24"/>
          <w:rtl/>
        </w:rPr>
        <w:t>, 9%)</w:t>
      </w:r>
      <w:r w:rsidRPr="0046320F">
        <w:rPr>
          <w:rFonts w:ascii="David" w:eastAsia="Calibri" w:hAnsi="David"/>
          <w:sz w:val="24"/>
          <w:rtl/>
        </w:rPr>
        <w:t>.</w:t>
      </w:r>
      <w:r w:rsidRPr="0046320F">
        <w:rPr>
          <w:rFonts w:ascii="David" w:eastAsia="Calibri" w:hAnsi="David" w:hint="cs"/>
          <w:sz w:val="24"/>
          <w:rtl/>
        </w:rPr>
        <w:t xml:space="preserve"> להלן ציטוטים לדוגמה:</w:t>
      </w:r>
    </w:p>
    <w:p w:rsidR="0046320F" w:rsidRPr="0046320F" w:rsidP="00AE3F30" w14:paraId="27E230D8" w14:textId="77777777">
      <w:pPr>
        <w:spacing w:line="269" w:lineRule="auto"/>
        <w:rPr>
          <w:rFonts w:eastAsia="Calibri"/>
          <w:rtl/>
        </w:rPr>
      </w:pPr>
      <w:bookmarkStart w:id="32" w:name="tempMark"/>
      <w:bookmarkEnd w:id="32"/>
    </w:p>
    <w:p w:rsidR="0046320F" w:rsidRPr="0046320F" w:rsidP="00AE3F30" w14:paraId="2B7899C6" w14:textId="77777777">
      <w:pPr>
        <w:spacing w:line="269" w:lineRule="auto"/>
        <w:rPr>
          <w:rFonts w:eastAsia="Calibri"/>
          <w:rtl/>
        </w:rPr>
      </w:pPr>
    </w:p>
    <w:p w:rsidR="0046320F" w:rsidRPr="0046320F" w:rsidP="00AE3F30" w14:paraId="4CB00976" w14:textId="77777777">
      <w:pPr>
        <w:spacing w:line="269" w:lineRule="auto"/>
        <w:rPr>
          <w:rFonts w:eastAsia="Calibri"/>
          <w:rtl/>
        </w:rPr>
      </w:pPr>
    </w:p>
    <w:p w:rsidR="0046320F" w:rsidRPr="0046320F" w:rsidP="00AE3F30" w14:paraId="1867C71E" w14:textId="77777777">
      <w:pPr>
        <w:spacing w:line="269" w:lineRule="auto"/>
        <w:rPr>
          <w:rFonts w:eastAsia="Calibri"/>
          <w:rtl/>
        </w:rPr>
      </w:pPr>
    </w:p>
    <w:p w:rsidR="0046320F" w:rsidRPr="0046320F" w:rsidP="00AE3F30" w14:paraId="604E75CE" w14:textId="77777777">
      <w:pPr>
        <w:spacing w:line="269" w:lineRule="auto"/>
        <w:rPr>
          <w:rFonts w:eastAsia="Calibri"/>
          <w:rtl/>
        </w:rPr>
      </w:pPr>
    </w:p>
    <w:p w:rsidR="0046320F" w:rsidRPr="0046320F" w:rsidP="00AE3F30" w14:paraId="3D0A4A9C" w14:textId="77777777">
      <w:pPr>
        <w:spacing w:line="269" w:lineRule="auto"/>
        <w:rPr>
          <w:rFonts w:eastAsia="Calibri"/>
          <w:rtl/>
        </w:rPr>
      </w:pPr>
    </w:p>
    <w:p w:rsidR="0046320F" w:rsidRPr="0046320F" w:rsidP="00AE3F30" w14:paraId="4EDD164B" w14:textId="77777777">
      <w:pPr>
        <w:spacing w:line="269" w:lineRule="auto"/>
        <w:rPr>
          <w:rFonts w:eastAsia="Calibri"/>
          <w:rtl/>
        </w:rPr>
      </w:pPr>
    </w:p>
    <w:p w:rsidR="0046320F" w:rsidRPr="0046320F" w:rsidP="00AE3F30" w14:paraId="12AD0A00" w14:textId="77777777">
      <w:pPr>
        <w:spacing w:line="269" w:lineRule="auto"/>
        <w:rPr>
          <w:rFonts w:eastAsia="Calibri"/>
          <w:rtl/>
        </w:rPr>
      </w:pPr>
    </w:p>
    <w:p w:rsidR="0046320F" w:rsidRPr="0046320F" w:rsidP="00AE3F30" w14:paraId="136551CF" w14:textId="77777777">
      <w:pPr>
        <w:spacing w:line="269" w:lineRule="auto"/>
        <w:rPr>
          <w:rFonts w:eastAsia="Calibri"/>
          <w:rtl/>
        </w:rPr>
      </w:pPr>
    </w:p>
    <w:p w:rsidR="0046320F" w:rsidRPr="0046320F" w:rsidP="00AE3F30" w14:paraId="31002155" w14:textId="77777777">
      <w:pPr>
        <w:spacing w:line="269" w:lineRule="auto"/>
        <w:rPr>
          <w:rFonts w:eastAsia="Calibri"/>
          <w:rtl/>
        </w:rPr>
      </w:pPr>
    </w:p>
    <w:p w:rsidR="0046320F" w:rsidRPr="0046320F" w:rsidP="00AE3F30" w14:paraId="6D0B7705" w14:textId="77777777">
      <w:pPr>
        <w:spacing w:line="269" w:lineRule="auto"/>
        <w:rPr>
          <w:rFonts w:eastAsia="Calibri"/>
          <w:rtl/>
        </w:rPr>
      </w:pPr>
    </w:p>
    <w:p w:rsidR="0046320F" w:rsidRPr="0046320F" w:rsidP="00AE3F30" w14:paraId="6BE1DD0C" w14:textId="77777777">
      <w:pPr>
        <w:spacing w:line="269" w:lineRule="auto"/>
        <w:rPr>
          <w:rFonts w:eastAsia="Calibri"/>
          <w:rtl/>
        </w:rPr>
      </w:pPr>
    </w:p>
    <w:p w:rsidR="0046320F" w:rsidRPr="0046320F" w:rsidP="00AE3F30" w14:paraId="52E9F44B" w14:textId="77777777">
      <w:pPr>
        <w:spacing w:line="269" w:lineRule="auto"/>
        <w:rPr>
          <w:rFonts w:eastAsia="Calibri"/>
          <w:rtl/>
        </w:rPr>
      </w:pPr>
    </w:p>
    <w:p w:rsidR="0046320F" w:rsidRPr="0046320F" w:rsidP="00AE3F30" w14:paraId="744DC07A" w14:textId="77777777">
      <w:pPr>
        <w:spacing w:line="269" w:lineRule="auto"/>
        <w:rPr>
          <w:rFonts w:eastAsia="Calibri"/>
          <w:rtl/>
        </w:rPr>
      </w:pPr>
    </w:p>
    <w:p w:rsidR="0046320F" w:rsidRPr="0046320F" w:rsidP="00AE3F30" w14:paraId="65DE035A" w14:textId="77777777">
      <w:pPr>
        <w:spacing w:line="269" w:lineRule="auto"/>
        <w:rPr>
          <w:rFonts w:eastAsia="Calibri"/>
          <w:rtl/>
        </w:rPr>
      </w:pPr>
    </w:p>
    <w:p w:rsidR="0046320F" w:rsidRPr="0046320F" w:rsidP="00AE3F30" w14:paraId="1133776E" w14:textId="77777777">
      <w:pPr>
        <w:spacing w:line="269" w:lineRule="auto"/>
        <w:rPr>
          <w:rFonts w:eastAsia="Calibri"/>
          <w:rtl/>
        </w:rPr>
      </w:pPr>
    </w:p>
    <w:p w:rsidR="0046320F" w:rsidRPr="0046320F" w:rsidP="00AE3F30" w14:paraId="7E79615E" w14:textId="77777777">
      <w:pPr>
        <w:spacing w:line="269" w:lineRule="auto"/>
        <w:rPr>
          <w:rFonts w:eastAsia="Calibri"/>
          <w:rtl/>
        </w:rPr>
      </w:pPr>
    </w:p>
    <w:p w:rsidR="0046320F" w:rsidRPr="0046320F" w:rsidP="00AE3F30" w14:paraId="11994C03" w14:textId="77777777">
      <w:pPr>
        <w:spacing w:line="269" w:lineRule="auto"/>
        <w:rPr>
          <w:rFonts w:eastAsia="Calibri"/>
          <w:rtl/>
        </w:rPr>
      </w:pPr>
    </w:p>
    <w:p w:rsidR="0046320F" w:rsidRPr="0046320F" w:rsidP="00AE3F30" w14:paraId="4105C21E" w14:textId="77777777">
      <w:pPr>
        <w:spacing w:line="269" w:lineRule="auto"/>
        <w:rPr>
          <w:rFonts w:eastAsia="Calibri"/>
          <w:rtl/>
        </w:rPr>
      </w:pPr>
      <w:r w:rsidRPr="0046320F">
        <w:rPr>
          <w:rFonts w:eastAsia="Calibri"/>
          <w:noProof/>
          <w:rtl/>
          <w:lang w:val="he-IL"/>
        </w:rPr>
        <mc:AlternateContent>
          <mc:Choice Requires="wpg">
            <w:drawing>
              <wp:anchor distT="0" distB="0" distL="114300" distR="114300" simplePos="0" relativeHeight="251658240" behindDoc="1" locked="0" layoutInCell="1" allowOverlap="1">
                <wp:simplePos x="0" y="0"/>
                <wp:positionH relativeFrom="margin">
                  <wp:posOffset>186690</wp:posOffset>
                </wp:positionH>
                <wp:positionV relativeFrom="paragraph">
                  <wp:posOffset>104140</wp:posOffset>
                </wp:positionV>
                <wp:extent cx="4819650" cy="4101822"/>
                <wp:effectExtent l="0" t="0" r="19050" b="70485"/>
                <wp:wrapNone/>
                <wp:docPr id="40" name="קבוצה 40" descr="&quot;המצוקה המשמעותית ביותר היא מחסור בעובדים [...] גם אלה שמגיעים עם חזון, שירותיות ואש בעיניים עשויים לכבות ולהישחק במצב הנתון&quot;;&#10;&quot;על מנת שאוכל להשקיע באמת במשפחות אני זקוקה שיורידו ממני את כמות התיקים המטורפת&quot;;&#10;&quot;תמריצי שכר ותמריצים אחרים לעובדות שמטפלות במשפחות מורכבות&quot;;&#10;&quot;הכשרה לטיפול באוכלוסיות חדשות בשל המלחמה&quot;;&#10;&quot;כל דבר שייתן לעובדים תחושה שהמערכת רואה אותם ושומרת עליהם&quot;."/>
                <wp:cNvGraphicFramePr/>
                <a:graphic xmlns:a="http://schemas.openxmlformats.org/drawingml/2006/main">
                  <a:graphicData uri="http://schemas.microsoft.com/office/word/2010/wordprocessingGroup">
                    <wpg:wgp xmlns:wpg="http://schemas.microsoft.com/office/word/2010/wordprocessingGroup">
                      <wpg:cNvGrpSpPr/>
                      <wpg:grpSpPr>
                        <a:xfrm>
                          <a:off x="0" y="0"/>
                          <a:ext cx="4819650" cy="4101822"/>
                          <a:chOff x="0" y="0"/>
                          <a:chExt cx="4819650" cy="4195854"/>
                        </a:xfrm>
                      </wpg:grpSpPr>
                      <wps:wsp xmlns:wps="http://schemas.microsoft.com/office/word/2010/wordprocessingShape">
                        <wps:cNvPr id="34" name="בועת דיבור: מלבן 26"/>
                        <wps:cNvSpPr/>
                        <wps:spPr>
                          <a:xfrm>
                            <a:off x="12700" y="0"/>
                            <a:ext cx="4806950" cy="469265"/>
                          </a:xfrm>
                          <a:prstGeom prst="wedgeRectCallout">
                            <a:avLst/>
                          </a:prstGeom>
                          <a:solidFill>
                            <a:srgbClr val="1F497D">
                              <a:lumMod val="20000"/>
                              <a:lumOff val="80000"/>
                            </a:srgbClr>
                          </a:solidFill>
                          <a:ln w="12700">
                            <a:solidFill>
                              <a:sysClr val="windowText" lastClr="000000"/>
                            </a:solidFill>
                            <a:prstDash val="solid"/>
                          </a:ln>
                          <a:effectLst/>
                        </wps:spPr>
                        <wps:txbx>
                          <w:txbxContent>
                            <w:p w:rsidR="005A74E0" w:rsidP="0046320F" w14:paraId="235A23C9" w14:textId="77777777">
                              <w:pPr>
                                <w:jc w:val="center"/>
                              </w:pPr>
                              <w:r>
                                <w:rPr>
                                  <w:rFonts w:ascii="David" w:hAnsi="David" w:hint="cs"/>
                                  <w:sz w:val="24"/>
                                  <w:rtl/>
                                </w:rPr>
                                <w:t>"</w:t>
                              </w:r>
                              <w:r w:rsidRPr="006E06BC">
                                <w:rPr>
                                  <w:rFonts w:ascii="David" w:hAnsi="David"/>
                                  <w:sz w:val="24"/>
                                  <w:rtl/>
                                </w:rPr>
                                <w:t>המצוקה המשמעותית ביותר היא מחסור בעובדים</w:t>
                              </w:r>
                              <w:r>
                                <w:rPr>
                                  <w:rFonts w:ascii="David" w:hAnsi="David" w:hint="cs"/>
                                  <w:sz w:val="24"/>
                                  <w:rtl/>
                                </w:rPr>
                                <w:t xml:space="preserve"> [</w:t>
                              </w:r>
                              <w:r w:rsidRPr="006E06BC">
                                <w:rPr>
                                  <w:rFonts w:ascii="David" w:hAnsi="David"/>
                                  <w:sz w:val="24"/>
                                  <w:rtl/>
                                </w:rPr>
                                <w:t>...</w:t>
                              </w:r>
                              <w:r>
                                <w:rPr>
                                  <w:rFonts w:ascii="David" w:hAnsi="David" w:hint="cs"/>
                                  <w:sz w:val="24"/>
                                  <w:rtl/>
                                </w:rPr>
                                <w:t>]</w:t>
                              </w:r>
                              <w:r w:rsidRPr="006E06BC">
                                <w:rPr>
                                  <w:rFonts w:ascii="David" w:hAnsi="David"/>
                                  <w:sz w:val="24"/>
                                  <w:rtl/>
                                </w:rPr>
                                <w:t xml:space="preserve"> גם אלה שמגיעים עם חזון,</w:t>
                              </w:r>
                              <w:r>
                                <w:rPr>
                                  <w:rFonts w:ascii="David" w:hAnsi="David" w:hint="cs"/>
                                  <w:sz w:val="24"/>
                                  <w:rtl/>
                                </w:rPr>
                                <w:t xml:space="preserve"> </w:t>
                              </w:r>
                              <w:r w:rsidRPr="006E06BC">
                                <w:rPr>
                                  <w:rFonts w:ascii="David" w:hAnsi="David"/>
                                  <w:sz w:val="24"/>
                                  <w:rtl/>
                                </w:rPr>
                                <w:t>שירותיות ואש בעיניים עשויים לכבות ולהישחק במצב הנתון</w:t>
                              </w:r>
                              <w:r>
                                <w:rPr>
                                  <w:rFonts w:hint="cs"/>
                                  <w:rtl/>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xmlns:wps="http://schemas.microsoft.com/office/word/2010/wordprocessingShape">
                        <wps:cNvPr id="35" name="בועת דיבור: מלבן 29"/>
                        <wps:cNvSpPr/>
                        <wps:spPr>
                          <a:xfrm>
                            <a:off x="0" y="1257300"/>
                            <a:ext cx="4806950" cy="469265"/>
                          </a:xfrm>
                          <a:prstGeom prst="wedgeRectCallout">
                            <a:avLst/>
                          </a:prstGeom>
                          <a:solidFill>
                            <a:srgbClr val="1F497D">
                              <a:lumMod val="20000"/>
                              <a:lumOff val="80000"/>
                            </a:srgbClr>
                          </a:solidFill>
                          <a:ln w="12700">
                            <a:solidFill>
                              <a:sysClr val="windowText" lastClr="000000"/>
                            </a:solidFill>
                            <a:prstDash val="solid"/>
                          </a:ln>
                          <a:effectLst/>
                        </wps:spPr>
                        <wps:txbx>
                          <w:txbxContent>
                            <w:p w:rsidR="005A74E0" w:rsidP="0046320F" w14:paraId="40E3AE62" w14:textId="77777777">
                              <w:pPr>
                                <w:jc w:val="center"/>
                              </w:pPr>
                              <w:r>
                                <w:rPr>
                                  <w:rFonts w:ascii="David" w:hAnsi="David" w:hint="cs"/>
                                  <w:sz w:val="24"/>
                                  <w:rtl/>
                                </w:rPr>
                                <w:t>"</w:t>
                              </w:r>
                              <w:r w:rsidRPr="0075265B">
                                <w:rPr>
                                  <w:rFonts w:ascii="David" w:hAnsi="David"/>
                                  <w:sz w:val="24"/>
                                  <w:rtl/>
                                </w:rPr>
                                <w:t>תמריצי שכר ותמריצים אחרים לעובדות שמטפלות במשפחות מורכבות</w:t>
                              </w:r>
                              <w:r>
                                <w:rPr>
                                  <w:rFonts w:hint="cs"/>
                                  <w:rtl/>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xmlns:wps="http://schemas.microsoft.com/office/word/2010/wordprocessingShape">
                        <wps:cNvPr id="36" name="בועת דיבור: מלבן 34"/>
                        <wps:cNvSpPr/>
                        <wps:spPr>
                          <a:xfrm>
                            <a:off x="12700" y="615950"/>
                            <a:ext cx="4806950" cy="469265"/>
                          </a:xfrm>
                          <a:prstGeom prst="wedgeRectCallout">
                            <a:avLst/>
                          </a:prstGeom>
                          <a:solidFill>
                            <a:srgbClr val="1F497D">
                              <a:lumMod val="20000"/>
                              <a:lumOff val="80000"/>
                            </a:srgbClr>
                          </a:solidFill>
                          <a:ln w="12700">
                            <a:solidFill>
                              <a:sysClr val="windowText" lastClr="000000"/>
                            </a:solidFill>
                            <a:prstDash val="solid"/>
                          </a:ln>
                          <a:effectLst/>
                        </wps:spPr>
                        <wps:txbx>
                          <w:txbxContent>
                            <w:p w:rsidR="005A74E0" w:rsidP="0046320F" w14:paraId="68AAECD4" w14:textId="77777777">
                              <w:pPr>
                                <w:jc w:val="center"/>
                              </w:pPr>
                              <w:r>
                                <w:rPr>
                                  <w:rFonts w:ascii="David" w:hAnsi="David" w:hint="cs"/>
                                  <w:sz w:val="24"/>
                                  <w:rtl/>
                                </w:rPr>
                                <w:t>"</w:t>
                              </w:r>
                              <w:r w:rsidRPr="00E6195A">
                                <w:rPr>
                                  <w:rFonts w:ascii="David" w:hAnsi="David"/>
                                  <w:sz w:val="24"/>
                                  <w:rtl/>
                                </w:rPr>
                                <w:t>על מנת שאוכל להשקיע באמת במשפחות אני זקוקה שיורידו ממני את כמות התיקים המטורפת</w:t>
                              </w:r>
                              <w:r>
                                <w:rPr>
                                  <w:rFonts w:hint="cs"/>
                                  <w:rtl/>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xmlns:wps="http://schemas.microsoft.com/office/word/2010/wordprocessingShape">
                        <wps:cNvPr id="37" name="בועת דיבור: מלבן 35"/>
                        <wps:cNvSpPr/>
                        <wps:spPr>
                          <a:xfrm>
                            <a:off x="0" y="1885950"/>
                            <a:ext cx="4806950" cy="469265"/>
                          </a:xfrm>
                          <a:prstGeom prst="wedgeRectCallout">
                            <a:avLst/>
                          </a:prstGeom>
                          <a:solidFill>
                            <a:srgbClr val="1F497D">
                              <a:lumMod val="20000"/>
                              <a:lumOff val="80000"/>
                            </a:srgbClr>
                          </a:solidFill>
                          <a:ln w="12700">
                            <a:solidFill>
                              <a:sysClr val="windowText" lastClr="000000"/>
                            </a:solidFill>
                            <a:prstDash val="solid"/>
                          </a:ln>
                          <a:effectLst/>
                        </wps:spPr>
                        <wps:txbx>
                          <w:txbxContent>
                            <w:p w:rsidR="005A74E0" w:rsidP="0046320F" w14:paraId="11E39492" w14:textId="77777777">
                              <w:pPr>
                                <w:jc w:val="center"/>
                              </w:pPr>
                              <w:r>
                                <w:rPr>
                                  <w:rFonts w:ascii="David" w:hAnsi="David" w:hint="cs"/>
                                  <w:sz w:val="24"/>
                                  <w:rtl/>
                                </w:rPr>
                                <w:t>"</w:t>
                              </w:r>
                              <w:r w:rsidRPr="002C1E4D">
                                <w:rPr>
                                  <w:rFonts w:ascii="David" w:hAnsi="David"/>
                                  <w:sz w:val="24"/>
                                  <w:rtl/>
                                </w:rPr>
                                <w:t>הכשרה לטיפול באוכלוסיות חדשות בשל המלחמה</w:t>
                              </w:r>
                              <w:r>
                                <w:rPr>
                                  <w:rFonts w:hint="cs"/>
                                  <w:rtl/>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xmlns:wps="http://schemas.microsoft.com/office/word/2010/wordprocessingShape">
                        <wps:cNvPr id="38" name="בועת דיבור: מלבן 36"/>
                        <wps:cNvSpPr/>
                        <wps:spPr>
                          <a:xfrm>
                            <a:off x="12700" y="2495550"/>
                            <a:ext cx="4806950" cy="469265"/>
                          </a:xfrm>
                          <a:prstGeom prst="wedgeRectCallout">
                            <a:avLst/>
                          </a:prstGeom>
                          <a:solidFill>
                            <a:srgbClr val="1F497D">
                              <a:lumMod val="20000"/>
                              <a:lumOff val="80000"/>
                            </a:srgbClr>
                          </a:solidFill>
                          <a:ln w="12700">
                            <a:solidFill>
                              <a:sysClr val="windowText" lastClr="000000"/>
                            </a:solidFill>
                            <a:prstDash val="solid"/>
                          </a:ln>
                          <a:effectLst/>
                        </wps:spPr>
                        <wps:txbx>
                          <w:txbxContent>
                            <w:p w:rsidR="005A74E0" w:rsidP="0046320F" w14:paraId="1633CDA2" w14:textId="77777777">
                              <w:pPr>
                                <w:jc w:val="center"/>
                              </w:pPr>
                              <w:r>
                                <w:rPr>
                                  <w:rFonts w:ascii="David" w:hAnsi="David" w:hint="cs"/>
                                  <w:sz w:val="24"/>
                                  <w:rtl/>
                                </w:rPr>
                                <w:t>"</w:t>
                              </w:r>
                              <w:r w:rsidRPr="00D32DEC">
                                <w:rPr>
                                  <w:rFonts w:ascii="David" w:hAnsi="David"/>
                                  <w:sz w:val="24"/>
                                  <w:rtl/>
                                </w:rPr>
                                <w:t>כל דבר שייתן לעובדים תחושה שהמערכת רואה אותם ושומרת עליהם</w:t>
                              </w:r>
                              <w:r>
                                <w:rPr>
                                  <w:rFonts w:hint="cs"/>
                                  <w:rtl/>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xmlns:wps="http://schemas.microsoft.com/office/word/2010/wordprocessingShape">
                        <wps:cNvPr id="39" name="בועת דיבור: מלבן 37"/>
                        <wps:cNvSpPr/>
                        <wps:spPr>
                          <a:xfrm>
                            <a:off x="12700" y="3082925"/>
                            <a:ext cx="4806950" cy="469265"/>
                          </a:xfrm>
                          <a:prstGeom prst="wedgeRectCallout">
                            <a:avLst/>
                          </a:prstGeom>
                          <a:solidFill>
                            <a:srgbClr val="1F497D">
                              <a:lumMod val="20000"/>
                              <a:lumOff val="80000"/>
                            </a:srgbClr>
                          </a:solidFill>
                          <a:ln w="12700">
                            <a:solidFill>
                              <a:sysClr val="windowText" lastClr="000000"/>
                            </a:solidFill>
                            <a:prstDash val="solid"/>
                          </a:ln>
                          <a:effectLst/>
                        </wps:spPr>
                        <wps:txbx>
                          <w:txbxContent>
                            <w:p w:rsidR="005A74E0" w:rsidP="0046320F" w14:paraId="13981B7A" w14:textId="77777777">
                              <w:pPr>
                                <w:jc w:val="center"/>
                              </w:pPr>
                              <w:r>
                                <w:rPr>
                                  <w:rFonts w:ascii="David" w:hAnsi="David" w:hint="cs"/>
                                  <w:sz w:val="24"/>
                                  <w:rtl/>
                                </w:rPr>
                                <w:t>"ל</w:t>
                              </w:r>
                              <w:r w:rsidRPr="0061709B">
                                <w:rPr>
                                  <w:rFonts w:ascii="David" w:hAnsi="David"/>
                                  <w:sz w:val="24"/>
                                  <w:rtl/>
                                </w:rPr>
                                <w:t>פחות יום אחד של עבודה מרחוק יכול לייצר לעובד מרווח לנשימה ואפשרות לבצע עבודה משרדית בצורה יעילה ונוחה יותר</w:t>
                              </w:r>
                              <w:r>
                                <w:rPr>
                                  <w:rFonts w:hint="cs"/>
                                  <w:rtl/>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xmlns:wps="http://schemas.microsoft.com/office/word/2010/wordprocessingShape">
                        <wps:cNvPr id="42" name="בועת דיבור: מלבן 39"/>
                        <wps:cNvSpPr/>
                        <wps:spPr>
                          <a:xfrm>
                            <a:off x="0" y="3726589"/>
                            <a:ext cx="4806950" cy="469265"/>
                          </a:xfrm>
                          <a:prstGeom prst="wedgeRectCallout">
                            <a:avLst/>
                          </a:prstGeom>
                          <a:solidFill>
                            <a:srgbClr val="1F497D">
                              <a:lumMod val="20000"/>
                              <a:lumOff val="80000"/>
                            </a:srgbClr>
                          </a:solidFill>
                          <a:ln w="12700">
                            <a:solidFill>
                              <a:sysClr val="windowText" lastClr="000000"/>
                            </a:solidFill>
                            <a:prstDash val="solid"/>
                          </a:ln>
                          <a:effectLst/>
                        </wps:spPr>
                        <wps:txbx>
                          <w:txbxContent>
                            <w:p w:rsidR="005A74E0" w:rsidP="0046320F" w14:paraId="632758FA" w14:textId="77777777">
                              <w:pPr>
                                <w:jc w:val="center"/>
                              </w:pPr>
                              <w:r>
                                <w:rPr>
                                  <w:rFonts w:ascii="David" w:hAnsi="David" w:hint="cs"/>
                                  <w:sz w:val="24"/>
                                  <w:rtl/>
                                </w:rPr>
                                <w:t>"</w:t>
                              </w:r>
                              <w:r w:rsidRPr="00A7585E">
                                <w:rPr>
                                  <w:rFonts w:ascii="David" w:hAnsi="David"/>
                                  <w:sz w:val="24"/>
                                  <w:rtl/>
                                </w:rPr>
                                <w:t>תגבור משמעותי של תומך עו</w:t>
                              </w:r>
                              <w:r>
                                <w:rPr>
                                  <w:rFonts w:ascii="David" w:hAnsi="David" w:hint="cs"/>
                                  <w:sz w:val="24"/>
                                  <w:rtl/>
                                </w:rPr>
                                <w:t>"</w:t>
                              </w:r>
                              <w:r w:rsidRPr="00A7585E">
                                <w:rPr>
                                  <w:rFonts w:ascii="David" w:hAnsi="David"/>
                                  <w:sz w:val="24"/>
                                  <w:rtl/>
                                </w:rPr>
                                <w:t>ס שיסייעו עם הבירוקרטיה והטופסולוגיה האינסופית</w:t>
                              </w:r>
                              <w:r>
                                <w:rPr>
                                  <w:rFonts w:hint="cs"/>
                                  <w:rtl/>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קבוצה 40" o:spid="_x0000_s1057" alt="&quot;המצוקה המשמעותית ביותר היא מחסור בעובדים [...] גם אלה שמגיעים עם חזון, שירותיות ואש בעיניים עשויים לכבות ולהישחק במצב הנתון&quot;;&#10;&quot;על מנת שאוכל להשקיע באמת במשפחות אני זקוקה שיורידו ממני את כמות התיקים המטורפת&quot;;&#10;&quot;תמריצי שכר ותמריצים אחרים לעובדות שמטפלות במשפחות מורכבות&quot;;&#10;&quot;הכשרה לטיפול באוכלוסיות חדשות בשל המלחמה&quot;;&#10;&quot;כל דבר שייתן לעובדים תחושה שהמערכת רואה אותם ושומרת עליהם&quot;." style="width:379.5pt;height:323pt;margin-top:8.2pt;margin-left:14.7pt;mso-height-relative:margin;mso-position-horizontal-relative:margin;mso-width-relative:margin;position:absolute;z-index:-251657216" coordsize="48196,41958">
                <v:shape id="בועת דיבור: מלבן 26" o:spid="_x0000_s1058" type="#_x0000_t61" style="width:48069;height:4692;left:127;mso-wrap-style:square;position:absolute;visibility:visible;v-text-anchor:middle" adj="6300,24300" fillcolor="#c6d9f1" strokecolor="black" strokeweight="1pt">
                  <v:textbox>
                    <w:txbxContent>
                      <w:p w:rsidR="005A74E0" w:rsidP="0046320F">
                        <w:pPr>
                          <w:jc w:val="center"/>
                        </w:pPr>
                        <w:r>
                          <w:rPr>
                            <w:rFonts w:ascii="David" w:hAnsi="David" w:hint="cs"/>
                            <w:sz w:val="24"/>
                            <w:rtl/>
                          </w:rPr>
                          <w:t>"</w:t>
                        </w:r>
                        <w:r w:rsidRPr="006E06BC">
                          <w:rPr>
                            <w:rFonts w:ascii="David" w:hAnsi="David"/>
                            <w:sz w:val="24"/>
                            <w:rtl/>
                          </w:rPr>
                          <w:t>המצוקה המשמעותית ביותר היא מחסור בעובדים</w:t>
                        </w:r>
                        <w:r>
                          <w:rPr>
                            <w:rFonts w:ascii="David" w:hAnsi="David" w:hint="cs"/>
                            <w:sz w:val="24"/>
                            <w:rtl/>
                          </w:rPr>
                          <w:t xml:space="preserve"> [</w:t>
                        </w:r>
                        <w:r w:rsidRPr="006E06BC">
                          <w:rPr>
                            <w:rFonts w:ascii="David" w:hAnsi="David"/>
                            <w:sz w:val="24"/>
                            <w:rtl/>
                          </w:rPr>
                          <w:t>...</w:t>
                        </w:r>
                        <w:r>
                          <w:rPr>
                            <w:rFonts w:ascii="David" w:hAnsi="David" w:hint="cs"/>
                            <w:sz w:val="24"/>
                            <w:rtl/>
                          </w:rPr>
                          <w:t>]</w:t>
                        </w:r>
                        <w:r w:rsidRPr="006E06BC">
                          <w:rPr>
                            <w:rFonts w:ascii="David" w:hAnsi="David"/>
                            <w:sz w:val="24"/>
                            <w:rtl/>
                          </w:rPr>
                          <w:t xml:space="preserve"> גם אלה שמגיעים עם חזון,</w:t>
                        </w:r>
                        <w:r>
                          <w:rPr>
                            <w:rFonts w:ascii="David" w:hAnsi="David" w:hint="cs"/>
                            <w:sz w:val="24"/>
                            <w:rtl/>
                          </w:rPr>
                          <w:t xml:space="preserve"> </w:t>
                        </w:r>
                        <w:r w:rsidRPr="006E06BC">
                          <w:rPr>
                            <w:rFonts w:ascii="David" w:hAnsi="David"/>
                            <w:sz w:val="24"/>
                            <w:rtl/>
                          </w:rPr>
                          <w:t>שירותיות ואש בעיניים עשויים לכבות ולהישחק במצב הנתון</w:t>
                        </w:r>
                        <w:r>
                          <w:rPr>
                            <w:rFonts w:hint="cs"/>
                            <w:rtl/>
                          </w:rPr>
                          <w:t>"</w:t>
                        </w:r>
                      </w:p>
                    </w:txbxContent>
                  </v:textbox>
                </v:shape>
                <v:shape id="בועת דיבור: מלבן 29" o:spid="_x0000_s1059" type="#_x0000_t61" style="width:48069;height:4692;mso-wrap-style:square;position:absolute;top:12573;visibility:visible;v-text-anchor:middle" adj="6300,24300" fillcolor="#c6d9f1" strokecolor="black" strokeweight="1pt">
                  <v:textbox>
                    <w:txbxContent>
                      <w:p w:rsidR="005A74E0" w:rsidP="0046320F">
                        <w:pPr>
                          <w:jc w:val="center"/>
                        </w:pPr>
                        <w:r>
                          <w:rPr>
                            <w:rFonts w:ascii="David" w:hAnsi="David" w:hint="cs"/>
                            <w:sz w:val="24"/>
                            <w:rtl/>
                          </w:rPr>
                          <w:t>"</w:t>
                        </w:r>
                        <w:r w:rsidRPr="0075265B">
                          <w:rPr>
                            <w:rFonts w:ascii="David" w:hAnsi="David"/>
                            <w:sz w:val="24"/>
                            <w:rtl/>
                          </w:rPr>
                          <w:t>תמריצי שכר ותמריצים אחרים לעובדות שמטפלות במשפחות מורכבות</w:t>
                        </w:r>
                        <w:r>
                          <w:rPr>
                            <w:rFonts w:hint="cs"/>
                            <w:rtl/>
                          </w:rPr>
                          <w:t>"</w:t>
                        </w:r>
                      </w:p>
                    </w:txbxContent>
                  </v:textbox>
                </v:shape>
                <v:shape id="בועת דיבור: מלבן 34" o:spid="_x0000_s1060" type="#_x0000_t61" style="width:48069;height:4693;left:127;mso-wrap-style:square;position:absolute;top:6159;visibility:visible;v-text-anchor:middle" adj="6300,24300" fillcolor="#c6d9f1" strokecolor="black" strokeweight="1pt">
                  <v:textbox>
                    <w:txbxContent>
                      <w:p w:rsidR="005A74E0" w:rsidP="0046320F">
                        <w:pPr>
                          <w:jc w:val="center"/>
                        </w:pPr>
                        <w:r>
                          <w:rPr>
                            <w:rFonts w:ascii="David" w:hAnsi="David" w:hint="cs"/>
                            <w:sz w:val="24"/>
                            <w:rtl/>
                          </w:rPr>
                          <w:t>"</w:t>
                        </w:r>
                        <w:r w:rsidRPr="00E6195A">
                          <w:rPr>
                            <w:rFonts w:ascii="David" w:hAnsi="David"/>
                            <w:sz w:val="24"/>
                            <w:rtl/>
                          </w:rPr>
                          <w:t>על מנת שאוכל להשקיע באמת במשפחות אני זקוקה שיורידו ממני את כמות התיקים המטורפת</w:t>
                        </w:r>
                        <w:r>
                          <w:rPr>
                            <w:rFonts w:hint="cs"/>
                            <w:rtl/>
                          </w:rPr>
                          <w:t>"</w:t>
                        </w:r>
                      </w:p>
                    </w:txbxContent>
                  </v:textbox>
                </v:shape>
                <v:shape id="בועת דיבור: מלבן 35" o:spid="_x0000_s1061" type="#_x0000_t61" style="width:48069;height:4693;mso-wrap-style:square;position:absolute;top:18859;visibility:visible;v-text-anchor:middle" adj="6300,24300" fillcolor="#c6d9f1" strokecolor="black" strokeweight="1pt">
                  <v:textbox>
                    <w:txbxContent>
                      <w:p w:rsidR="005A74E0" w:rsidP="0046320F">
                        <w:pPr>
                          <w:jc w:val="center"/>
                        </w:pPr>
                        <w:r>
                          <w:rPr>
                            <w:rFonts w:ascii="David" w:hAnsi="David" w:hint="cs"/>
                            <w:sz w:val="24"/>
                            <w:rtl/>
                          </w:rPr>
                          <w:t>"</w:t>
                        </w:r>
                        <w:r w:rsidRPr="002C1E4D">
                          <w:rPr>
                            <w:rFonts w:ascii="David" w:hAnsi="David"/>
                            <w:sz w:val="24"/>
                            <w:rtl/>
                          </w:rPr>
                          <w:t>הכשרה לטיפול באוכלוסיות חדשות בשל המלחמה</w:t>
                        </w:r>
                        <w:r>
                          <w:rPr>
                            <w:rFonts w:hint="cs"/>
                            <w:rtl/>
                          </w:rPr>
                          <w:t>"</w:t>
                        </w:r>
                      </w:p>
                    </w:txbxContent>
                  </v:textbox>
                </v:shape>
                <v:shape id="בועת דיבור: מלבן 36" o:spid="_x0000_s1062" type="#_x0000_t61" style="width:48069;height:4693;left:127;mso-wrap-style:square;position:absolute;top:24955;visibility:visible;v-text-anchor:middle" adj="6300,24300" fillcolor="#c6d9f1" strokecolor="black" strokeweight="1pt">
                  <v:textbox>
                    <w:txbxContent>
                      <w:p w:rsidR="005A74E0" w:rsidP="0046320F">
                        <w:pPr>
                          <w:jc w:val="center"/>
                        </w:pPr>
                        <w:r>
                          <w:rPr>
                            <w:rFonts w:ascii="David" w:hAnsi="David" w:hint="cs"/>
                            <w:sz w:val="24"/>
                            <w:rtl/>
                          </w:rPr>
                          <w:t>"</w:t>
                        </w:r>
                        <w:r w:rsidRPr="00D32DEC">
                          <w:rPr>
                            <w:rFonts w:ascii="David" w:hAnsi="David"/>
                            <w:sz w:val="24"/>
                            <w:rtl/>
                          </w:rPr>
                          <w:t>כל דבר שייתן לעובדים תחושה שהמערכת רואה אותם ושומרת עליהם</w:t>
                        </w:r>
                        <w:r>
                          <w:rPr>
                            <w:rFonts w:hint="cs"/>
                            <w:rtl/>
                          </w:rPr>
                          <w:t>"</w:t>
                        </w:r>
                      </w:p>
                    </w:txbxContent>
                  </v:textbox>
                </v:shape>
                <v:shape id="בועת דיבור: מלבן 37" o:spid="_x0000_s1063" type="#_x0000_t61" style="width:48069;height:4692;left:127;mso-wrap-style:square;position:absolute;top:30829;visibility:visible;v-text-anchor:middle" adj="6300,24300" fillcolor="#c6d9f1" strokecolor="black" strokeweight="1pt">
                  <v:textbox>
                    <w:txbxContent>
                      <w:p w:rsidR="005A74E0" w:rsidP="0046320F">
                        <w:pPr>
                          <w:jc w:val="center"/>
                        </w:pPr>
                        <w:r>
                          <w:rPr>
                            <w:rFonts w:ascii="David" w:hAnsi="David" w:hint="cs"/>
                            <w:sz w:val="24"/>
                            <w:rtl/>
                          </w:rPr>
                          <w:t>"ל</w:t>
                        </w:r>
                        <w:r w:rsidRPr="0061709B">
                          <w:rPr>
                            <w:rFonts w:ascii="David" w:hAnsi="David"/>
                            <w:sz w:val="24"/>
                            <w:rtl/>
                          </w:rPr>
                          <w:t>פחות יום אחד של עבודה מרחוק יכול לייצר לעובד מרווח לנשימה ואפשרות לבצע עבודה משרדית בצורה יעילה ונוחה יותר</w:t>
                        </w:r>
                        <w:r>
                          <w:rPr>
                            <w:rFonts w:hint="cs"/>
                            <w:rtl/>
                          </w:rPr>
                          <w:t>"</w:t>
                        </w:r>
                      </w:p>
                    </w:txbxContent>
                  </v:textbox>
                </v:shape>
                <v:shape id="בועת דיבור: מלבן 39" o:spid="_x0000_s1064" type="#_x0000_t61" style="width:48069;height:4693;mso-wrap-style:square;position:absolute;top:37265;visibility:visible;v-text-anchor:middle" adj="6300,24300" fillcolor="#c6d9f1" strokecolor="black" strokeweight="1pt">
                  <v:textbox>
                    <w:txbxContent>
                      <w:p w:rsidR="005A74E0" w:rsidP="0046320F">
                        <w:pPr>
                          <w:jc w:val="center"/>
                        </w:pPr>
                        <w:r>
                          <w:rPr>
                            <w:rFonts w:ascii="David" w:hAnsi="David" w:hint="cs"/>
                            <w:sz w:val="24"/>
                            <w:rtl/>
                          </w:rPr>
                          <w:t>"</w:t>
                        </w:r>
                        <w:r w:rsidRPr="00A7585E">
                          <w:rPr>
                            <w:rFonts w:ascii="David" w:hAnsi="David"/>
                            <w:sz w:val="24"/>
                            <w:rtl/>
                          </w:rPr>
                          <w:t>תגבור משמעותי של תומך עו</w:t>
                        </w:r>
                        <w:r>
                          <w:rPr>
                            <w:rFonts w:ascii="David" w:hAnsi="David" w:hint="cs"/>
                            <w:sz w:val="24"/>
                            <w:rtl/>
                          </w:rPr>
                          <w:t>"</w:t>
                        </w:r>
                        <w:r w:rsidRPr="00A7585E">
                          <w:rPr>
                            <w:rFonts w:ascii="David" w:hAnsi="David"/>
                            <w:sz w:val="24"/>
                            <w:rtl/>
                          </w:rPr>
                          <w:t>ס שיסייעו עם הבירוקרטיה והטופסולוגיה האינסופית</w:t>
                        </w:r>
                        <w:r>
                          <w:rPr>
                            <w:rFonts w:hint="cs"/>
                            <w:rtl/>
                          </w:rPr>
                          <w:t>"</w:t>
                        </w:r>
                      </w:p>
                    </w:txbxContent>
                  </v:textbox>
                </v:shape>
                <w10:wrap anchorx="margin"/>
              </v:group>
            </w:pict>
          </mc:Fallback>
        </mc:AlternateContent>
      </w:r>
    </w:p>
    <w:p w:rsidR="0046320F" w:rsidRPr="0046320F" w:rsidP="00AE3F30" w14:paraId="14F4C720" w14:textId="77777777">
      <w:pPr>
        <w:spacing w:line="269" w:lineRule="auto"/>
        <w:rPr>
          <w:rFonts w:eastAsia="Calibri"/>
          <w:rtl/>
        </w:rPr>
      </w:pPr>
    </w:p>
    <w:p w:rsidR="0046320F" w:rsidRPr="0046320F" w:rsidP="00AE3F30" w14:paraId="0D87E262" w14:textId="77777777">
      <w:pPr>
        <w:spacing w:line="269" w:lineRule="auto"/>
        <w:rPr>
          <w:rFonts w:eastAsia="Calibri"/>
          <w:rtl/>
        </w:rPr>
      </w:pPr>
    </w:p>
    <w:p w:rsidR="0046320F" w:rsidRPr="0046320F" w:rsidP="00AE3F30" w14:paraId="31046F38" w14:textId="77777777">
      <w:pPr>
        <w:spacing w:line="269" w:lineRule="auto"/>
        <w:rPr>
          <w:rFonts w:eastAsia="Calibri"/>
          <w:rtl/>
        </w:rPr>
      </w:pPr>
    </w:p>
    <w:p w:rsidR="0046320F" w:rsidRPr="0046320F" w:rsidP="00AE3F30" w14:paraId="122B71DE" w14:textId="77777777">
      <w:pPr>
        <w:spacing w:line="269" w:lineRule="auto"/>
        <w:rPr>
          <w:rFonts w:eastAsia="Calibri"/>
          <w:rtl/>
        </w:rPr>
      </w:pPr>
    </w:p>
    <w:p w:rsidR="0046320F" w:rsidRPr="0046320F" w:rsidP="00AE3F30" w14:paraId="27BBFFCE" w14:textId="77777777">
      <w:pPr>
        <w:spacing w:line="269" w:lineRule="auto"/>
        <w:rPr>
          <w:rFonts w:eastAsia="Calibri"/>
          <w:rtl/>
        </w:rPr>
      </w:pPr>
    </w:p>
    <w:p w:rsidR="0046320F" w:rsidRPr="0046320F" w:rsidP="00AE3F30" w14:paraId="7251577A" w14:textId="77777777">
      <w:pPr>
        <w:spacing w:line="269" w:lineRule="auto"/>
        <w:rPr>
          <w:rFonts w:eastAsia="Calibri"/>
          <w:rtl/>
        </w:rPr>
      </w:pPr>
    </w:p>
    <w:p w:rsidR="0046320F" w:rsidRPr="0046320F" w:rsidP="00AE3F30" w14:paraId="3595D4C3" w14:textId="77777777">
      <w:pPr>
        <w:spacing w:line="269" w:lineRule="auto"/>
        <w:rPr>
          <w:rFonts w:eastAsia="Calibri"/>
          <w:rtl/>
        </w:rPr>
      </w:pPr>
    </w:p>
    <w:p w:rsidR="0046320F" w:rsidRPr="0046320F" w:rsidP="00AE3F30" w14:paraId="501016FA" w14:textId="77777777">
      <w:pPr>
        <w:spacing w:line="269" w:lineRule="auto"/>
        <w:rPr>
          <w:rFonts w:eastAsia="Calibri"/>
          <w:rtl/>
        </w:rPr>
      </w:pPr>
    </w:p>
    <w:p w:rsidR="0046320F" w:rsidRPr="0046320F" w:rsidP="00AE3F30" w14:paraId="144E625E" w14:textId="77777777">
      <w:pPr>
        <w:spacing w:line="269" w:lineRule="auto"/>
        <w:rPr>
          <w:rFonts w:eastAsia="Calibri"/>
          <w:rtl/>
        </w:rPr>
      </w:pPr>
    </w:p>
    <w:p w:rsidR="0046320F" w:rsidRPr="0046320F" w:rsidP="00AE3F30" w14:paraId="1E20790E" w14:textId="77777777">
      <w:pPr>
        <w:spacing w:line="269" w:lineRule="auto"/>
        <w:rPr>
          <w:rFonts w:eastAsia="Calibri"/>
          <w:rtl/>
        </w:rPr>
      </w:pPr>
    </w:p>
    <w:p w:rsidR="0046320F" w:rsidRPr="0046320F" w:rsidP="00AE3F30" w14:paraId="5ED0DDCF" w14:textId="77777777">
      <w:pPr>
        <w:spacing w:line="269" w:lineRule="auto"/>
        <w:rPr>
          <w:rFonts w:eastAsia="Calibri"/>
          <w:rtl/>
        </w:rPr>
      </w:pPr>
    </w:p>
    <w:p w:rsidR="0046320F" w:rsidRPr="0046320F" w:rsidP="00AE3F30" w14:paraId="0DDA323B" w14:textId="77777777">
      <w:pPr>
        <w:spacing w:line="269" w:lineRule="auto"/>
        <w:rPr>
          <w:rFonts w:eastAsia="Calibri"/>
          <w:rtl/>
        </w:rPr>
      </w:pPr>
    </w:p>
    <w:p w:rsidR="0046320F" w:rsidRPr="0046320F" w:rsidP="00AE3F30" w14:paraId="06C5C7B8" w14:textId="77777777">
      <w:pPr>
        <w:spacing w:line="269" w:lineRule="auto"/>
        <w:rPr>
          <w:rFonts w:eastAsia="Calibri"/>
          <w:rtl/>
        </w:rPr>
      </w:pPr>
    </w:p>
    <w:p w:rsidR="0046320F" w:rsidRPr="0046320F" w:rsidP="00AE3F30" w14:paraId="6C8B9FDA" w14:textId="77777777">
      <w:pPr>
        <w:spacing w:line="269" w:lineRule="auto"/>
        <w:rPr>
          <w:rFonts w:eastAsia="Calibri"/>
          <w:rtl/>
        </w:rPr>
      </w:pPr>
    </w:p>
    <w:p w:rsidR="0046320F" w:rsidRPr="0046320F" w:rsidP="00AE3F30" w14:paraId="43806F5F" w14:textId="77777777">
      <w:pPr>
        <w:spacing w:line="269" w:lineRule="auto"/>
        <w:rPr>
          <w:rFonts w:eastAsia="Calibri"/>
          <w:rtl/>
        </w:rPr>
      </w:pPr>
    </w:p>
    <w:p w:rsidR="0046320F" w:rsidRPr="0046320F" w:rsidP="00AE3F30" w14:paraId="313D6F0C" w14:textId="77777777">
      <w:pPr>
        <w:spacing w:line="269" w:lineRule="auto"/>
        <w:rPr>
          <w:rFonts w:eastAsia="Calibri"/>
          <w:rtl/>
        </w:rPr>
      </w:pPr>
    </w:p>
    <w:p w:rsidR="0046320F" w:rsidRPr="0046320F" w:rsidP="00AE3F30" w14:paraId="1CD9E98A" w14:textId="77777777">
      <w:pPr>
        <w:spacing w:line="269" w:lineRule="auto"/>
        <w:rPr>
          <w:rFonts w:eastAsia="Calibri"/>
          <w:rtl/>
        </w:rPr>
      </w:pPr>
    </w:p>
    <w:p w:rsidR="0046320F" w:rsidRPr="0046320F" w:rsidP="00AE3F30" w14:paraId="6EE1263A" w14:textId="77777777">
      <w:pPr>
        <w:spacing w:line="269" w:lineRule="auto"/>
        <w:rPr>
          <w:rFonts w:eastAsia="Calibri"/>
          <w:rtl/>
        </w:rPr>
      </w:pPr>
    </w:p>
    <w:p w:rsidR="0046320F" w:rsidRPr="0046320F" w:rsidP="00AE3F30" w14:paraId="4E8469C5" w14:textId="77777777">
      <w:pPr>
        <w:spacing w:line="269" w:lineRule="auto"/>
        <w:rPr>
          <w:rFonts w:eastAsia="Calibri"/>
          <w:rtl/>
        </w:rPr>
      </w:pPr>
    </w:p>
    <w:p w:rsidR="0046320F" w:rsidRPr="0046320F" w:rsidP="00AE3F30" w14:paraId="48DA7738" w14:textId="77777777">
      <w:pPr>
        <w:spacing w:line="269" w:lineRule="auto"/>
        <w:rPr>
          <w:rFonts w:eastAsia="Calibri"/>
          <w:rtl/>
        </w:rPr>
      </w:pPr>
    </w:p>
    <w:p w:rsidR="0046320F" w:rsidRPr="0046320F" w:rsidP="00AE3F30" w14:paraId="001C7238" w14:textId="77777777">
      <w:pPr>
        <w:spacing w:line="269" w:lineRule="auto"/>
        <w:rPr>
          <w:rFonts w:eastAsia="Calibri"/>
          <w:rtl/>
        </w:rPr>
      </w:pPr>
    </w:p>
    <w:p w:rsidR="0046320F" w:rsidRPr="0046320F" w:rsidP="00AE3F30" w14:paraId="5E567DC6" w14:textId="77777777">
      <w:pPr>
        <w:spacing w:line="269" w:lineRule="auto"/>
        <w:rPr>
          <w:rFonts w:eastAsia="Calibri"/>
          <w:rtl/>
        </w:rPr>
      </w:pPr>
    </w:p>
    <w:p w:rsidR="0046320F" w:rsidRPr="0046320F" w:rsidP="00AE3F30" w14:paraId="3723EDF2" w14:textId="77777777">
      <w:pPr>
        <w:spacing w:line="269" w:lineRule="auto"/>
        <w:rPr>
          <w:rFonts w:eastAsia="Calibri"/>
          <w:rtl/>
        </w:rPr>
      </w:pPr>
    </w:p>
    <w:p w:rsidR="0046320F" w:rsidRPr="0046320F" w:rsidP="00AE3F30" w14:paraId="786C3D0B" w14:textId="77777777">
      <w:pPr>
        <w:spacing w:line="269" w:lineRule="auto"/>
        <w:rPr>
          <w:rFonts w:eastAsia="Calibri"/>
          <w:rtl/>
        </w:rPr>
      </w:pPr>
    </w:p>
    <w:p w:rsidR="0046320F" w:rsidRPr="0046320F" w:rsidP="00AE3F30" w14:paraId="6B6ED0EB" w14:textId="77777777">
      <w:pPr>
        <w:spacing w:line="269" w:lineRule="auto"/>
        <w:ind w:left="-567"/>
        <w:rPr>
          <w:rFonts w:eastAsia="Calibri"/>
          <w:szCs w:val="20"/>
          <w:rtl/>
        </w:rPr>
      </w:pPr>
    </w:p>
    <w:p w:rsidR="0046320F" w:rsidRPr="0046320F" w:rsidP="00270F5F" w14:paraId="1551C661" w14:textId="77777777">
      <w:pPr>
        <w:spacing w:before="240" w:line="269" w:lineRule="auto"/>
        <w:jc w:val="center"/>
        <w:rPr>
          <w:rFonts w:eastAsia="Calibri"/>
          <w:b/>
          <w:bCs/>
          <w:rtl/>
          <w:lang w:eastAsia="he-IL"/>
        </w:rPr>
      </w:pPr>
      <w:r w:rsidRPr="0046320F">
        <w:rPr>
          <w:rFonts w:eastAsia="Calibri" w:hint="cs"/>
          <w:rtl/>
          <w:lang w:eastAsia="he-IL"/>
        </w:rPr>
        <w:t xml:space="preserve">תרשים 21: </w:t>
      </w:r>
      <w:r w:rsidRPr="0046320F">
        <w:rPr>
          <w:rFonts w:eastAsia="Calibri" w:hint="cs"/>
          <w:b/>
          <w:bCs/>
          <w:rtl/>
          <w:lang w:eastAsia="he-IL"/>
        </w:rPr>
        <w:t xml:space="preserve">גורמים שעשויים לסייע </w:t>
      </w:r>
      <w:r w:rsidRPr="0046320F">
        <w:rPr>
          <w:rFonts w:eastAsia="Calibri" w:hint="cs"/>
          <w:b/>
          <w:bCs/>
          <w:rtl/>
          <w:lang w:eastAsia="he-IL"/>
        </w:rPr>
        <w:t>לעו"סים</w:t>
      </w:r>
      <w:r w:rsidRPr="0046320F">
        <w:rPr>
          <w:rFonts w:eastAsia="Calibri" w:hint="cs"/>
          <w:b/>
          <w:bCs/>
          <w:rtl/>
          <w:lang w:eastAsia="he-IL"/>
        </w:rPr>
        <w:t xml:space="preserve"> בשיפור הטיפול בתושבים*</w:t>
      </w:r>
    </w:p>
    <w:p w:rsidR="0046320F" w:rsidRPr="0046320F" w:rsidP="00AE3F30" w14:paraId="7D342637" w14:textId="77777777">
      <w:pPr>
        <w:widowControl w:val="0"/>
        <w:spacing w:line="269" w:lineRule="auto"/>
        <w:jc w:val="center"/>
        <w:rPr>
          <w:rFonts w:ascii="David" w:eastAsia="Calibri" w:hAnsi="David"/>
          <w:sz w:val="16"/>
          <w:szCs w:val="20"/>
          <w:rtl/>
        </w:rPr>
      </w:pPr>
      <w:r w:rsidRPr="0046320F">
        <w:rPr>
          <w:rFonts w:ascii="David" w:eastAsia="Calibri" w:hAnsi="David"/>
          <w:noProof/>
          <w:sz w:val="16"/>
          <w:szCs w:val="20"/>
          <w:rtl/>
          <w:lang w:val="he-IL"/>
        </w:rPr>
        <w:drawing>
          <wp:inline distT="0" distB="0" distL="0" distR="0">
            <wp:extent cx="5220335" cy="3157855"/>
            <wp:effectExtent l="0" t="0" r="0" b="4445"/>
            <wp:docPr id="89" name="תמונה 89" descr="תוכן התרשים מופיע בטקס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תרשים 21.JPG"/>
                    <pic:cNvPicPr/>
                  </pic:nvPicPr>
                  <pic:blipFill>
                    <a:blip xmlns:r="http://schemas.openxmlformats.org/officeDocument/2006/relationships" r:embed="rId43">
                      <a:extLst>
                        <a:ext xmlns:a="http://schemas.openxmlformats.org/drawingml/2006/main" uri="{28A0092B-C50C-407E-A947-70E740481C1C}">
                          <a14:useLocalDpi xmlns:a14="http://schemas.microsoft.com/office/drawing/2010/main" val="0"/>
                        </a:ext>
                      </a:extLst>
                    </a:blip>
                    <a:stretch>
                      <a:fillRect/>
                    </a:stretch>
                  </pic:blipFill>
                  <pic:spPr>
                    <a:xfrm>
                      <a:off x="0" y="0"/>
                      <a:ext cx="5220335" cy="3157855"/>
                    </a:xfrm>
                    <a:prstGeom prst="rect">
                      <a:avLst/>
                    </a:prstGeom>
                  </pic:spPr>
                </pic:pic>
              </a:graphicData>
            </a:graphic>
          </wp:inline>
        </w:drawing>
      </w:r>
    </w:p>
    <w:p w:rsidR="0046320F" w:rsidRPr="0046320F" w:rsidP="00AE3F30" w14:paraId="54AB07E9" w14:textId="77777777">
      <w:pPr>
        <w:widowControl w:val="0"/>
        <w:spacing w:line="269" w:lineRule="auto"/>
        <w:rPr>
          <w:rFonts w:ascii="David" w:eastAsia="Calibri" w:hAnsi="David"/>
          <w:szCs w:val="20"/>
          <w:rtl/>
          <w:lang w:eastAsia="he-IL"/>
        </w:rPr>
      </w:pPr>
      <w:r w:rsidRPr="0046320F">
        <w:rPr>
          <w:rFonts w:ascii="David" w:eastAsia="Calibri" w:hAnsi="David" w:hint="cs"/>
          <w:szCs w:val="20"/>
          <w:rtl/>
        </w:rPr>
        <w:t>על פי נתוני שיתוף הציבור, בעיבוד משרד מבקר המדינה</w:t>
      </w:r>
      <w:r w:rsidRPr="0046320F">
        <w:rPr>
          <w:rFonts w:ascii="David" w:eastAsia="Calibri" w:hAnsi="David" w:hint="cs"/>
          <w:szCs w:val="20"/>
          <w:rtl/>
          <w:lang w:eastAsia="he-IL"/>
        </w:rPr>
        <w:t>.</w:t>
      </w:r>
    </w:p>
    <w:p w:rsidR="0046320F" w:rsidRPr="0046320F" w:rsidP="00AE3F30" w14:paraId="405B6045" w14:textId="77777777">
      <w:pPr>
        <w:widowControl w:val="0"/>
        <w:spacing w:line="269" w:lineRule="auto"/>
        <w:rPr>
          <w:rFonts w:eastAsia="Calibri"/>
          <w:szCs w:val="20"/>
          <w:rtl/>
        </w:rPr>
      </w:pPr>
      <w:r w:rsidRPr="0046320F">
        <w:rPr>
          <w:rFonts w:eastAsia="Calibri" w:hint="cs"/>
          <w:szCs w:val="20"/>
          <w:rtl/>
        </w:rPr>
        <w:t>* מאחר שמדובר בשאלה פתוחה, הנתונים מציינים את מספר ההתייחסויות לכל גורם ואת שיעורן מכלל ההתייחסויות.</w:t>
      </w:r>
    </w:p>
    <w:p w:rsidR="0046320F" w:rsidRPr="0046320F" w:rsidP="00AE3F30" w14:paraId="0C88FCC1" w14:textId="77777777">
      <w:pPr>
        <w:widowControl w:val="0"/>
        <w:spacing w:line="269" w:lineRule="auto"/>
        <w:rPr>
          <w:rFonts w:eastAsia="Calibri"/>
          <w:szCs w:val="20"/>
          <w:rtl/>
        </w:rPr>
      </w:pPr>
    </w:p>
    <w:p w:rsidR="0046320F" w:rsidRPr="0046320F" w:rsidP="00AE3F30" w14:paraId="7E5528BD" w14:textId="77777777">
      <w:pPr>
        <w:spacing w:line="269" w:lineRule="auto"/>
        <w:jc w:val="center"/>
        <w:rPr>
          <w:rFonts w:ascii="Segoe UI Symbol" w:eastAsia="Calibri" w:hAnsi="Segoe UI Symbol" w:cs="Segoe UI Symbol"/>
          <w:sz w:val="36"/>
          <w:rtl/>
        </w:rPr>
      </w:pPr>
      <w:r w:rsidRPr="0046320F">
        <w:rPr>
          <w:rFonts w:ascii="Segoe UI Symbol" w:eastAsia="Calibri" w:hAnsi="Segoe UI Symbol" w:cs="Segoe UI Symbol" w:hint="cs"/>
          <w:sz w:val="36"/>
          <w:rtl/>
        </w:rPr>
        <w:t>✰</w:t>
      </w:r>
    </w:p>
    <w:p w:rsidR="0046320F" w:rsidRPr="0046320F" w:rsidP="00AE3F30" w14:paraId="2408D672" w14:textId="77777777">
      <w:pPr>
        <w:spacing w:line="269" w:lineRule="auto"/>
        <w:rPr>
          <w:rFonts w:eastAsia="Calibri"/>
          <w:b/>
          <w:bCs/>
          <w:rtl/>
        </w:rPr>
      </w:pPr>
      <w:bookmarkStart w:id="33" w:name="_Hlk215408317"/>
      <w:r w:rsidRPr="0046320F">
        <w:rPr>
          <w:rFonts w:eastAsia="Calibri" w:hint="cs"/>
          <w:b/>
          <w:bCs/>
          <w:rtl/>
        </w:rPr>
        <w:t xml:space="preserve">שיתוף הציבור </w:t>
      </w:r>
      <w:r w:rsidRPr="0046320F">
        <w:rPr>
          <w:rFonts w:eastAsia="Calibri" w:hint="cs"/>
          <w:b/>
          <w:bCs/>
          <w:rtl/>
          <w:lang w:eastAsia="he-IL"/>
        </w:rPr>
        <w:t xml:space="preserve">שקיים משרד מבקר המדינה באמצעות שאלון </w:t>
      </w:r>
      <w:r w:rsidRPr="0046320F">
        <w:rPr>
          <w:rFonts w:eastAsia="Calibri" w:hint="cs"/>
          <w:b/>
          <w:bCs/>
          <w:rtl/>
        </w:rPr>
        <w:t xml:space="preserve">למדגם לא מייצג של 188 </w:t>
      </w:r>
      <w:r w:rsidRPr="0046320F">
        <w:rPr>
          <w:rFonts w:eastAsia="Calibri" w:hint="cs"/>
          <w:b/>
          <w:bCs/>
          <w:rtl/>
        </w:rPr>
        <w:t>עו"סים</w:t>
      </w:r>
      <w:r w:rsidRPr="0046320F">
        <w:rPr>
          <w:rFonts w:eastAsia="Calibri" w:hint="cs"/>
          <w:b/>
          <w:bCs/>
          <w:rtl/>
        </w:rPr>
        <w:t xml:space="preserve"> </w:t>
      </w:r>
      <w:r w:rsidRPr="0046320F">
        <w:rPr>
          <w:rFonts w:eastAsia="Calibri" w:hint="cs"/>
          <w:b/>
          <w:bCs/>
          <w:rtl/>
        </w:rPr>
        <w:t>במש"חים</w:t>
      </w:r>
      <w:r w:rsidRPr="0046320F">
        <w:rPr>
          <w:rFonts w:eastAsia="Calibri" w:hint="cs"/>
          <w:b/>
          <w:bCs/>
          <w:rtl/>
        </w:rPr>
        <w:t xml:space="preserve"> בפריסה ארצית העלה כי</w:t>
      </w:r>
      <w:r w:rsidRPr="0046320F">
        <w:rPr>
          <w:rFonts w:eastAsia="Calibri" w:hint="cs"/>
          <w:b/>
          <w:bCs/>
          <w:rtl/>
          <w:lang w:eastAsia="he-IL"/>
        </w:rPr>
        <w:t xml:space="preserve"> 54% מהמשיבים חוו שחיקה במידה רבה או רבה מאוד</w:t>
      </w:r>
      <w:r w:rsidRPr="0046320F">
        <w:rPr>
          <w:rFonts w:eastAsia="Calibri"/>
          <w:b/>
          <w:bCs/>
          <w:rtl/>
        </w:rPr>
        <w:t xml:space="preserve"> בעקבות המלחמה</w:t>
      </w:r>
      <w:r w:rsidRPr="0046320F">
        <w:rPr>
          <w:rFonts w:eastAsia="Calibri" w:hint="cs"/>
          <w:b/>
          <w:bCs/>
          <w:rtl/>
        </w:rPr>
        <w:t xml:space="preserve">. </w:t>
      </w:r>
      <w:r w:rsidRPr="0046320F">
        <w:rPr>
          <w:rFonts w:ascii="David" w:eastAsia="Calibri" w:hAnsi="David" w:hint="cs"/>
          <w:b/>
          <w:bCs/>
          <w:rtl/>
        </w:rPr>
        <w:t xml:space="preserve">יותר ממחצית מהמשיבים (57%) ציינו </w:t>
      </w:r>
      <w:r w:rsidRPr="0046320F">
        <w:rPr>
          <w:rFonts w:eastAsia="Calibri" w:hint="cs"/>
          <w:b/>
          <w:bCs/>
          <w:rtl/>
        </w:rPr>
        <w:t>שהם מ</w:t>
      </w:r>
      <w:r w:rsidRPr="0046320F">
        <w:rPr>
          <w:rFonts w:eastAsia="Calibri"/>
          <w:b/>
          <w:bCs/>
          <w:rtl/>
        </w:rPr>
        <w:t>צליח</w:t>
      </w:r>
      <w:r w:rsidRPr="0046320F">
        <w:rPr>
          <w:rFonts w:eastAsia="Calibri" w:hint="cs"/>
          <w:b/>
          <w:bCs/>
          <w:rtl/>
        </w:rPr>
        <w:t>ים</w:t>
      </w:r>
      <w:r w:rsidRPr="0046320F">
        <w:rPr>
          <w:rFonts w:eastAsia="Calibri"/>
          <w:b/>
          <w:bCs/>
          <w:rtl/>
        </w:rPr>
        <w:t xml:space="preserve"> </w:t>
      </w:r>
      <w:r w:rsidRPr="0046320F">
        <w:rPr>
          <w:rFonts w:eastAsia="Calibri" w:hint="cs"/>
          <w:b/>
          <w:bCs/>
          <w:rtl/>
        </w:rPr>
        <w:t xml:space="preserve">במידה בינונית </w:t>
      </w:r>
      <w:r w:rsidRPr="0046320F">
        <w:rPr>
          <w:rFonts w:eastAsia="Calibri"/>
          <w:b/>
          <w:bCs/>
          <w:rtl/>
        </w:rPr>
        <w:t>לתת מענה ראוי לכל האוכלוסיות הזקוקות לטיפול</w:t>
      </w:r>
      <w:r w:rsidRPr="0046320F">
        <w:rPr>
          <w:rFonts w:ascii="David" w:eastAsia="Calibri" w:hAnsi="David" w:hint="cs"/>
          <w:b/>
          <w:bCs/>
          <w:rtl/>
        </w:rPr>
        <w:t>, וכי הגורמים שהקשו עליהם במידה הרבה ביותר הם עומס העבודה (71%), המחסור בתקנים (61%) והגידול במספר התיקים (60%), והשחיקה בעבודה הייתה הגורם השישי בשכיחותו (45%).</w:t>
      </w:r>
      <w:r w:rsidRPr="0046320F">
        <w:rPr>
          <w:rFonts w:eastAsia="Calibri" w:hint="cs"/>
          <w:b/>
          <w:bCs/>
          <w:rtl/>
        </w:rPr>
        <w:t xml:space="preserve"> עוד עלה כי </w:t>
      </w:r>
      <w:r w:rsidRPr="0046320F">
        <w:rPr>
          <w:rFonts w:ascii="David" w:eastAsia="Calibri" w:hAnsi="David" w:hint="cs"/>
          <w:b/>
          <w:bCs/>
          <w:rtl/>
        </w:rPr>
        <w:t>הפעולות השכיחות ביותר ש</w:t>
      </w:r>
      <w:r w:rsidRPr="0046320F">
        <w:rPr>
          <w:rFonts w:ascii="David" w:eastAsia="Calibri" w:hAnsi="David"/>
          <w:b/>
          <w:bCs/>
          <w:rtl/>
        </w:rPr>
        <w:t xml:space="preserve">נעשו להגברת התמיכה בעובדי </w:t>
      </w:r>
      <w:r w:rsidRPr="0046320F">
        <w:rPr>
          <w:rFonts w:ascii="David" w:eastAsia="Calibri" w:hAnsi="David"/>
          <w:b/>
          <w:bCs/>
          <w:rtl/>
        </w:rPr>
        <w:t>המש"ח</w:t>
      </w:r>
      <w:r w:rsidRPr="0046320F">
        <w:rPr>
          <w:rFonts w:eastAsia="Calibri" w:hint="cs"/>
          <w:b/>
          <w:bCs/>
          <w:rtl/>
          <w:lang w:eastAsia="he-IL"/>
        </w:rPr>
        <w:t xml:space="preserve"> היו </w:t>
      </w:r>
      <w:r w:rsidRPr="0046320F">
        <w:rPr>
          <w:rFonts w:eastAsia="Calibri"/>
          <w:b/>
          <w:bCs/>
          <w:rtl/>
          <w:lang w:eastAsia="he-IL"/>
        </w:rPr>
        <w:t>הפגה ותמיכה חברתית (</w:t>
      </w:r>
      <w:r w:rsidRPr="0046320F">
        <w:rPr>
          <w:rFonts w:eastAsia="Calibri" w:hint="cs"/>
          <w:b/>
          <w:bCs/>
          <w:rtl/>
          <w:lang w:eastAsia="he-IL"/>
        </w:rPr>
        <w:t>19%</w:t>
      </w:r>
      <w:r w:rsidRPr="0046320F">
        <w:rPr>
          <w:rFonts w:eastAsia="Calibri"/>
          <w:b/>
          <w:bCs/>
          <w:rtl/>
          <w:lang w:eastAsia="he-IL"/>
        </w:rPr>
        <w:t>)</w:t>
      </w:r>
      <w:r w:rsidRPr="0046320F">
        <w:rPr>
          <w:rFonts w:ascii="David" w:eastAsia="Calibri" w:hAnsi="David" w:hint="cs"/>
          <w:b/>
          <w:bCs/>
          <w:rtl/>
        </w:rPr>
        <w:t>,</w:t>
      </w:r>
      <w:r w:rsidRPr="0046320F">
        <w:rPr>
          <w:rFonts w:eastAsia="Calibri" w:hint="cs"/>
          <w:b/>
          <w:bCs/>
          <w:rtl/>
          <w:lang w:eastAsia="he-IL"/>
        </w:rPr>
        <w:t xml:space="preserve"> קיום</w:t>
      </w:r>
      <w:r w:rsidRPr="0046320F">
        <w:rPr>
          <w:rFonts w:eastAsia="Calibri"/>
          <w:b/>
          <w:bCs/>
          <w:rtl/>
          <w:lang w:eastAsia="he-IL"/>
        </w:rPr>
        <w:t xml:space="preserve"> הכשרות מקצועיות רלוונטיות </w:t>
      </w:r>
      <w:r w:rsidRPr="0046320F">
        <w:rPr>
          <w:rFonts w:eastAsia="Calibri" w:hint="cs"/>
          <w:b/>
          <w:bCs/>
          <w:rtl/>
          <w:lang w:eastAsia="he-IL"/>
        </w:rPr>
        <w:t>(17%) ו</w:t>
      </w:r>
      <w:r w:rsidRPr="0046320F">
        <w:rPr>
          <w:rFonts w:eastAsia="Calibri"/>
          <w:b/>
          <w:bCs/>
          <w:rtl/>
          <w:lang w:eastAsia="he-IL"/>
        </w:rPr>
        <w:t>גמישות ניהולית (</w:t>
      </w:r>
      <w:r w:rsidRPr="0046320F">
        <w:rPr>
          <w:rFonts w:eastAsia="Calibri" w:hint="cs"/>
          <w:b/>
          <w:bCs/>
          <w:rtl/>
          <w:lang w:eastAsia="he-IL"/>
        </w:rPr>
        <w:t>17%).</w:t>
      </w:r>
      <w:r w:rsidRPr="0046320F">
        <w:rPr>
          <w:rFonts w:eastAsia="Calibri" w:hint="cs"/>
          <w:b/>
          <w:bCs/>
          <w:rtl/>
        </w:rPr>
        <w:t xml:space="preserve"> ממצאים אלה מעידים ששחיקה היא תופעה נפוצה בקרב </w:t>
      </w:r>
      <w:r w:rsidRPr="0046320F">
        <w:rPr>
          <w:rFonts w:eastAsia="Calibri" w:hint="cs"/>
          <w:b/>
          <w:bCs/>
          <w:rtl/>
        </w:rPr>
        <w:t>עו"סים</w:t>
      </w:r>
      <w:r w:rsidRPr="0046320F">
        <w:rPr>
          <w:rFonts w:eastAsia="Calibri" w:hint="cs"/>
          <w:b/>
          <w:bCs/>
          <w:rtl/>
        </w:rPr>
        <w:t xml:space="preserve"> </w:t>
      </w:r>
      <w:r w:rsidRPr="0046320F">
        <w:rPr>
          <w:rFonts w:eastAsia="Calibri" w:hint="cs"/>
          <w:b/>
          <w:bCs/>
          <w:rtl/>
        </w:rPr>
        <w:t>במש"חים</w:t>
      </w:r>
      <w:r w:rsidRPr="0046320F">
        <w:rPr>
          <w:rFonts w:eastAsia="Calibri" w:hint="cs"/>
          <w:b/>
          <w:bCs/>
          <w:rtl/>
        </w:rPr>
        <w:t xml:space="preserve">, וככזאת היא מצריכה מענה, הן לטובת רווחתם הנפשית וחוסנם של </w:t>
      </w:r>
      <w:r w:rsidRPr="0046320F">
        <w:rPr>
          <w:rFonts w:eastAsia="Calibri" w:hint="cs"/>
          <w:b/>
          <w:bCs/>
          <w:rtl/>
        </w:rPr>
        <w:t>העו"סים</w:t>
      </w:r>
      <w:r w:rsidRPr="0046320F">
        <w:rPr>
          <w:rFonts w:eastAsia="Calibri" w:hint="cs"/>
          <w:b/>
          <w:bCs/>
          <w:rtl/>
        </w:rPr>
        <w:t>, והן כדי שיוכלו להעניק טיפול הולם לתושבי הרשויות המקומיות הזקוקים לכך.</w:t>
      </w:r>
    </w:p>
    <w:p w:rsidR="0046320F" w:rsidRPr="0046320F" w:rsidP="00AE3F30" w14:paraId="02178997" w14:textId="77777777">
      <w:pPr>
        <w:spacing w:line="269" w:lineRule="auto"/>
        <w:rPr>
          <w:rFonts w:eastAsia="Calibri"/>
          <w:rtl/>
        </w:rPr>
      </w:pPr>
    </w:p>
    <w:bookmarkEnd w:id="33"/>
    <w:p w:rsidR="0046320F" w:rsidRPr="0046320F" w:rsidP="00AE3F30" w14:paraId="5C0625D8" w14:textId="77777777">
      <w:pPr>
        <w:keepNext/>
        <w:keepLines/>
        <w:spacing w:line="269" w:lineRule="auto"/>
        <w:outlineLvl w:val="2"/>
        <w:rPr>
          <w:rFonts w:eastAsia="Times New Roman"/>
          <w:bCs/>
          <w:szCs w:val="28"/>
          <w:u w:val="single"/>
          <w:rtl/>
        </w:rPr>
      </w:pPr>
      <w:r w:rsidRPr="0046320F">
        <w:rPr>
          <w:rFonts w:eastAsia="Times New Roman" w:hint="cs"/>
          <w:bCs/>
          <w:szCs w:val="28"/>
          <w:u w:val="single"/>
          <w:rtl/>
        </w:rPr>
        <w:t>סיכום</w:t>
      </w:r>
    </w:p>
    <w:p w:rsidR="0046320F" w:rsidRPr="0046320F" w:rsidP="00AE3F30" w14:paraId="72E6ADF4" w14:textId="77777777">
      <w:pPr>
        <w:spacing w:line="269" w:lineRule="auto"/>
        <w:ind w:left="-567"/>
        <w:rPr>
          <w:rFonts w:eastAsia="Calibri"/>
          <w:szCs w:val="20"/>
          <w:rtl/>
        </w:rPr>
      </w:pPr>
    </w:p>
    <w:p w:rsidR="0046320F" w:rsidRPr="0046320F" w:rsidP="00AE3F30" w14:paraId="16AC5C5C" w14:textId="77777777">
      <w:pPr>
        <w:spacing w:line="269" w:lineRule="auto"/>
        <w:rPr>
          <w:rFonts w:eastAsia="Calibri"/>
          <w:b/>
          <w:bCs/>
          <w:rtl/>
        </w:rPr>
      </w:pPr>
      <w:bookmarkStart w:id="34" w:name="_Hlk215045903"/>
      <w:r w:rsidRPr="0046320F">
        <w:rPr>
          <w:rFonts w:eastAsia="Calibri"/>
          <w:b/>
          <w:bCs/>
          <w:rtl/>
        </w:rPr>
        <w:t>שירותי הרווחה המקומיים בישראל הם הגורם המרכזי המספק שירותים חיוניים לתושבים המתמודדים עם קשיים חברתיים ברמה האישית, הקבוצתית, המשפחתית והקהילתית</w:t>
      </w:r>
      <w:r w:rsidRPr="0046320F">
        <w:rPr>
          <w:rFonts w:eastAsia="Calibri" w:hint="cs"/>
          <w:b/>
          <w:bCs/>
          <w:rtl/>
        </w:rPr>
        <w:t>.</w:t>
      </w:r>
      <w:r w:rsidRPr="0046320F">
        <w:rPr>
          <w:rFonts w:eastAsia="Calibri"/>
          <w:b/>
          <w:bCs/>
          <w:rtl/>
        </w:rPr>
        <w:t xml:space="preserve"> אירועי שבעה באוקטובר והמלחמה </w:t>
      </w:r>
      <w:r w:rsidRPr="0046320F">
        <w:rPr>
          <w:rFonts w:eastAsia="Calibri" w:hint="cs"/>
          <w:b/>
          <w:bCs/>
          <w:rtl/>
        </w:rPr>
        <w:t xml:space="preserve">שפרצה בעקבותיהם </w:t>
      </w:r>
      <w:r w:rsidRPr="0046320F">
        <w:rPr>
          <w:rFonts w:eastAsia="Calibri"/>
          <w:b/>
          <w:bCs/>
          <w:rtl/>
        </w:rPr>
        <w:t xml:space="preserve">המחישו את </w:t>
      </w:r>
      <w:r w:rsidRPr="0046320F">
        <w:rPr>
          <w:rFonts w:eastAsia="Calibri" w:hint="cs"/>
          <w:b/>
          <w:bCs/>
          <w:rtl/>
        </w:rPr>
        <w:t>חשיבות</w:t>
      </w:r>
      <w:r w:rsidRPr="0046320F">
        <w:rPr>
          <w:rFonts w:eastAsia="Calibri"/>
          <w:b/>
          <w:bCs/>
          <w:rtl/>
        </w:rPr>
        <w:t xml:space="preserve"> תפקידם</w:t>
      </w:r>
      <w:r w:rsidRPr="0046320F">
        <w:rPr>
          <w:rFonts w:eastAsia="Calibri" w:hint="cs"/>
          <w:b/>
          <w:bCs/>
          <w:rtl/>
        </w:rPr>
        <w:t xml:space="preserve"> </w:t>
      </w:r>
      <w:r w:rsidRPr="0046320F">
        <w:rPr>
          <w:rFonts w:eastAsia="Calibri"/>
          <w:b/>
          <w:bCs/>
          <w:rtl/>
        </w:rPr>
        <w:t xml:space="preserve">של </w:t>
      </w:r>
      <w:r w:rsidRPr="0046320F">
        <w:rPr>
          <w:rFonts w:eastAsia="Calibri"/>
          <w:b/>
          <w:bCs/>
          <w:rtl/>
        </w:rPr>
        <w:t>העו</w:t>
      </w:r>
      <w:r w:rsidRPr="0046320F">
        <w:rPr>
          <w:rFonts w:eastAsia="Calibri" w:hint="cs"/>
          <w:b/>
          <w:bCs/>
          <w:rtl/>
        </w:rPr>
        <w:t>"</w:t>
      </w:r>
      <w:r w:rsidRPr="0046320F">
        <w:rPr>
          <w:rFonts w:eastAsia="Calibri"/>
          <w:b/>
          <w:bCs/>
          <w:rtl/>
        </w:rPr>
        <w:t>סים</w:t>
      </w:r>
      <w:r w:rsidRPr="0046320F">
        <w:rPr>
          <w:rFonts w:eastAsia="Calibri"/>
          <w:b/>
          <w:bCs/>
          <w:rtl/>
        </w:rPr>
        <w:t xml:space="preserve"> </w:t>
      </w:r>
      <w:r w:rsidRPr="0046320F">
        <w:rPr>
          <w:rFonts w:eastAsia="Calibri"/>
          <w:b/>
          <w:bCs/>
          <w:rtl/>
        </w:rPr>
        <w:t>במ</w:t>
      </w:r>
      <w:r w:rsidRPr="0046320F">
        <w:rPr>
          <w:rFonts w:eastAsia="Calibri" w:hint="cs"/>
          <w:b/>
          <w:bCs/>
          <w:rtl/>
        </w:rPr>
        <w:t>ש"</w:t>
      </w:r>
      <w:r w:rsidRPr="0046320F">
        <w:rPr>
          <w:rFonts w:eastAsia="Calibri"/>
          <w:b/>
          <w:bCs/>
          <w:rtl/>
        </w:rPr>
        <w:t>חים</w:t>
      </w:r>
      <w:r w:rsidRPr="0046320F">
        <w:rPr>
          <w:rFonts w:eastAsia="Calibri" w:hint="cs"/>
          <w:b/>
          <w:bCs/>
          <w:rtl/>
        </w:rPr>
        <w:t xml:space="preserve">. מתן מענה הולם לתושבי הרשויות המקומיות הזקוקים לשירותי רווחה, בייחוד לנוכח השפעות המלחמה, חייב היערכות מתאימה של </w:t>
      </w:r>
      <w:r w:rsidRPr="0046320F">
        <w:rPr>
          <w:rFonts w:eastAsia="Calibri" w:hint="cs"/>
          <w:b/>
          <w:bCs/>
          <w:rtl/>
        </w:rPr>
        <w:t>המש"חים</w:t>
      </w:r>
      <w:r w:rsidRPr="0046320F">
        <w:rPr>
          <w:rFonts w:eastAsia="Calibri" w:hint="cs"/>
          <w:b/>
          <w:bCs/>
          <w:rtl/>
        </w:rPr>
        <w:t xml:space="preserve"> מבחינת הגיוס והשימור של </w:t>
      </w:r>
      <w:r w:rsidRPr="0046320F">
        <w:rPr>
          <w:rFonts w:eastAsia="Calibri" w:hint="cs"/>
          <w:b/>
          <w:bCs/>
          <w:rtl/>
        </w:rPr>
        <w:t>עו"סים</w:t>
      </w:r>
      <w:r w:rsidRPr="0046320F">
        <w:rPr>
          <w:rFonts w:eastAsia="Calibri" w:hint="cs"/>
          <w:b/>
          <w:bCs/>
          <w:rtl/>
        </w:rPr>
        <w:t>, הבטחת יכולתם לטפל בתנאים של עומס עבודה מוגבר באוכלוסיות הזקוקות לסיוע, חיזוק חוסנם האישי ומניעת שחיקתם.</w:t>
      </w:r>
    </w:p>
    <w:p w:rsidR="0046320F" w:rsidRPr="0046320F" w:rsidP="00AE3F30" w14:paraId="6D5FEC7E" w14:textId="77777777">
      <w:pPr>
        <w:spacing w:line="269" w:lineRule="auto"/>
        <w:ind w:left="-567"/>
        <w:rPr>
          <w:rFonts w:eastAsia="Calibri"/>
          <w:szCs w:val="20"/>
          <w:rtl/>
        </w:rPr>
      </w:pPr>
    </w:p>
    <w:p w:rsidR="0046320F" w:rsidRPr="0046320F" w:rsidP="00AE3F30" w14:paraId="14008B06" w14:textId="77777777">
      <w:pPr>
        <w:spacing w:line="269" w:lineRule="auto"/>
        <w:rPr>
          <w:rFonts w:eastAsia="Calibri"/>
          <w:b/>
          <w:bCs/>
          <w:rtl/>
        </w:rPr>
      </w:pPr>
      <w:r w:rsidRPr="0046320F">
        <w:rPr>
          <w:rFonts w:eastAsia="Calibri" w:hint="cs"/>
          <w:b/>
          <w:bCs/>
          <w:rtl/>
        </w:rPr>
        <w:t xml:space="preserve">הביקורת העלתה כי </w:t>
      </w:r>
      <w:r w:rsidRPr="0046320F">
        <w:rPr>
          <w:rFonts w:eastAsia="Calibri"/>
          <w:b/>
          <w:bCs/>
          <w:rtl/>
        </w:rPr>
        <w:t xml:space="preserve">מספר התקנים </w:t>
      </w:r>
      <w:r w:rsidRPr="0046320F">
        <w:rPr>
          <w:rFonts w:eastAsia="Calibri" w:hint="cs"/>
          <w:b/>
          <w:bCs/>
          <w:rtl/>
        </w:rPr>
        <w:t xml:space="preserve">המאוישים </w:t>
      </w:r>
      <w:r w:rsidRPr="0046320F">
        <w:rPr>
          <w:rFonts w:eastAsia="Calibri" w:hint="cs"/>
          <w:b/>
          <w:bCs/>
          <w:rtl/>
        </w:rPr>
        <w:t>במש"חים</w:t>
      </w:r>
      <w:r w:rsidRPr="0046320F">
        <w:rPr>
          <w:rFonts w:eastAsia="Calibri" w:hint="cs"/>
          <w:b/>
          <w:bCs/>
          <w:rtl/>
        </w:rPr>
        <w:t xml:space="preserve"> ברחבי הארץ גדל מ-5,416 בשנת 2022 ל-5,952 בשנת 2025 (גידול בשיעור של כ-10%). מספר התקנים </w:t>
      </w:r>
      <w:r w:rsidRPr="0046320F">
        <w:rPr>
          <w:rFonts w:eastAsia="Calibri"/>
          <w:b/>
          <w:bCs/>
          <w:rtl/>
        </w:rPr>
        <w:t xml:space="preserve">שאינם מאוישים </w:t>
      </w:r>
      <w:r w:rsidRPr="0046320F">
        <w:rPr>
          <w:rFonts w:eastAsia="Calibri" w:hint="cs"/>
          <w:b/>
          <w:bCs/>
          <w:rtl/>
        </w:rPr>
        <w:t>גדל</w:t>
      </w:r>
      <w:r w:rsidRPr="0046320F">
        <w:rPr>
          <w:rFonts w:eastAsia="Calibri"/>
          <w:b/>
          <w:bCs/>
          <w:rtl/>
        </w:rPr>
        <w:t xml:space="preserve"> באותן השנים מ-776 </w:t>
      </w:r>
      <w:r w:rsidRPr="0046320F">
        <w:rPr>
          <w:rFonts w:eastAsia="Calibri" w:hint="cs"/>
          <w:b/>
          <w:bCs/>
          <w:rtl/>
        </w:rPr>
        <w:t xml:space="preserve">בשנת 2022 </w:t>
      </w:r>
      <w:r w:rsidRPr="0046320F">
        <w:rPr>
          <w:rFonts w:eastAsia="Calibri"/>
          <w:b/>
          <w:bCs/>
          <w:rtl/>
        </w:rPr>
        <w:t>ל-1,142 ביוני 2025 (</w:t>
      </w:r>
      <w:r w:rsidRPr="0046320F">
        <w:rPr>
          <w:rFonts w:eastAsia="Calibri" w:hint="cs"/>
          <w:b/>
          <w:bCs/>
          <w:rtl/>
        </w:rPr>
        <w:t>גידול</w:t>
      </w:r>
      <w:r w:rsidRPr="0046320F">
        <w:rPr>
          <w:rFonts w:eastAsia="Calibri"/>
          <w:b/>
          <w:bCs/>
          <w:rtl/>
        </w:rPr>
        <w:t xml:space="preserve"> </w:t>
      </w:r>
      <w:r w:rsidRPr="0046320F">
        <w:rPr>
          <w:rFonts w:eastAsia="Calibri" w:hint="cs"/>
          <w:b/>
          <w:bCs/>
          <w:rtl/>
        </w:rPr>
        <w:t xml:space="preserve">בשיעור </w:t>
      </w:r>
      <w:r w:rsidRPr="0046320F">
        <w:rPr>
          <w:rFonts w:eastAsia="Calibri"/>
          <w:b/>
          <w:bCs/>
          <w:rtl/>
        </w:rPr>
        <w:t>של כ-47%).</w:t>
      </w:r>
      <w:r w:rsidRPr="0046320F">
        <w:rPr>
          <w:rFonts w:eastAsia="Calibri" w:hint="cs"/>
          <w:b/>
          <w:bCs/>
          <w:rtl/>
        </w:rPr>
        <w:t xml:space="preserve"> </w:t>
      </w:r>
      <w:r w:rsidRPr="0046320F">
        <w:rPr>
          <w:rFonts w:eastAsia="Calibri"/>
          <w:b/>
          <w:bCs/>
          <w:rtl/>
        </w:rPr>
        <w:t xml:space="preserve">מספר תיקי הרווחה הפעילים </w:t>
      </w:r>
      <w:r w:rsidRPr="0046320F">
        <w:rPr>
          <w:rFonts w:eastAsia="Calibri"/>
          <w:b/>
          <w:bCs/>
          <w:rtl/>
        </w:rPr>
        <w:t>במש"חים</w:t>
      </w:r>
      <w:r w:rsidRPr="0046320F">
        <w:rPr>
          <w:rFonts w:eastAsia="Calibri"/>
          <w:b/>
          <w:bCs/>
          <w:rtl/>
        </w:rPr>
        <w:t xml:space="preserve"> ברחבי הארץ </w:t>
      </w:r>
      <w:r w:rsidRPr="0046320F">
        <w:rPr>
          <w:rFonts w:eastAsia="Calibri" w:hint="cs"/>
          <w:b/>
          <w:bCs/>
          <w:rtl/>
        </w:rPr>
        <w:t xml:space="preserve">גדל </w:t>
      </w:r>
      <w:r w:rsidRPr="0046320F">
        <w:rPr>
          <w:rFonts w:eastAsia="Calibri"/>
          <w:b/>
          <w:bCs/>
          <w:rtl/>
        </w:rPr>
        <w:t>מ-478,533 בשנת 2022 ל-</w:t>
      </w:r>
      <w:r w:rsidRPr="0046320F">
        <w:rPr>
          <w:rFonts w:eastAsia="Calibri" w:hint="cs"/>
          <w:b/>
          <w:bCs/>
          <w:rtl/>
        </w:rPr>
        <w:t>518,264</w:t>
      </w:r>
      <w:r w:rsidRPr="0046320F">
        <w:rPr>
          <w:rFonts w:eastAsia="Calibri"/>
          <w:b/>
          <w:bCs/>
          <w:rtl/>
        </w:rPr>
        <w:t xml:space="preserve"> בשנת 202</w:t>
      </w:r>
      <w:r w:rsidRPr="0046320F">
        <w:rPr>
          <w:rFonts w:eastAsia="Calibri" w:hint="cs"/>
          <w:b/>
          <w:bCs/>
          <w:rtl/>
        </w:rPr>
        <w:t>5</w:t>
      </w:r>
      <w:r w:rsidRPr="0046320F">
        <w:rPr>
          <w:rFonts w:eastAsia="Calibri"/>
          <w:b/>
          <w:bCs/>
          <w:rtl/>
        </w:rPr>
        <w:t xml:space="preserve"> </w:t>
      </w:r>
      <w:r w:rsidRPr="0046320F">
        <w:rPr>
          <w:rFonts w:eastAsia="Calibri" w:hint="cs"/>
          <w:b/>
          <w:bCs/>
          <w:rtl/>
        </w:rPr>
        <w:t>(גידול</w:t>
      </w:r>
      <w:r w:rsidRPr="0046320F">
        <w:rPr>
          <w:rFonts w:eastAsia="Calibri"/>
          <w:b/>
          <w:bCs/>
          <w:rtl/>
        </w:rPr>
        <w:t xml:space="preserve"> </w:t>
      </w:r>
      <w:r w:rsidRPr="0046320F">
        <w:rPr>
          <w:rFonts w:eastAsia="Calibri" w:hint="cs"/>
          <w:b/>
          <w:bCs/>
          <w:rtl/>
        </w:rPr>
        <w:t xml:space="preserve">בשיעור </w:t>
      </w:r>
      <w:r w:rsidRPr="0046320F">
        <w:rPr>
          <w:rFonts w:eastAsia="Calibri"/>
          <w:b/>
          <w:bCs/>
          <w:rtl/>
        </w:rPr>
        <w:t xml:space="preserve">של </w:t>
      </w:r>
      <w:r w:rsidRPr="0046320F">
        <w:rPr>
          <w:rFonts w:eastAsia="Calibri" w:hint="cs"/>
          <w:b/>
          <w:bCs/>
          <w:rtl/>
        </w:rPr>
        <w:t>8</w:t>
      </w:r>
      <w:r w:rsidRPr="0046320F">
        <w:rPr>
          <w:rFonts w:eastAsia="Calibri"/>
          <w:b/>
          <w:bCs/>
          <w:rtl/>
        </w:rPr>
        <w:t>%</w:t>
      </w:r>
      <w:r w:rsidRPr="0046320F">
        <w:rPr>
          <w:rFonts w:eastAsia="Calibri" w:hint="cs"/>
          <w:b/>
          <w:bCs/>
          <w:rtl/>
        </w:rPr>
        <w:t>)</w:t>
      </w:r>
      <w:r w:rsidRPr="0046320F">
        <w:rPr>
          <w:rFonts w:eastAsia="Calibri"/>
          <w:b/>
          <w:bCs/>
          <w:rtl/>
        </w:rPr>
        <w:t>.</w:t>
      </w:r>
    </w:p>
    <w:bookmarkEnd w:id="34"/>
    <w:p w:rsidR="0046320F" w:rsidRPr="0046320F" w:rsidP="00AE3F30" w14:paraId="73E2125C" w14:textId="77777777">
      <w:pPr>
        <w:spacing w:line="269" w:lineRule="auto"/>
        <w:ind w:left="-567"/>
        <w:rPr>
          <w:rFonts w:eastAsia="Calibri"/>
          <w:szCs w:val="20"/>
          <w:rtl/>
        </w:rPr>
      </w:pPr>
    </w:p>
    <w:p w:rsidR="0046320F" w:rsidRPr="0046320F" w:rsidP="00AE3F30" w14:paraId="42E74191" w14:textId="77777777">
      <w:pPr>
        <w:widowControl w:val="0"/>
        <w:spacing w:line="269" w:lineRule="auto"/>
        <w:rPr>
          <w:rFonts w:ascii="David" w:eastAsia="Calibri" w:hAnsi="David"/>
          <w:b/>
          <w:bCs/>
          <w:rtl/>
          <w:lang w:eastAsia="he-IL"/>
        </w:rPr>
      </w:pPr>
      <w:r w:rsidRPr="0046320F">
        <w:rPr>
          <w:rFonts w:eastAsia="Calibri" w:hint="cs"/>
          <w:b/>
          <w:bCs/>
          <w:rtl/>
        </w:rPr>
        <w:t xml:space="preserve">עוד עלה כי </w:t>
      </w:r>
      <w:r w:rsidRPr="0046320F">
        <w:rPr>
          <w:rFonts w:eastAsia="Times New Roman" w:hint="cs"/>
          <w:b/>
          <w:bCs/>
          <w:rtl/>
          <w:lang w:eastAsia="he-IL"/>
        </w:rPr>
        <w:t xml:space="preserve">קיים קושי מערכתי בגיוס ובשימור של </w:t>
      </w:r>
      <w:r w:rsidRPr="0046320F">
        <w:rPr>
          <w:rFonts w:eastAsia="Times New Roman" w:hint="cs"/>
          <w:b/>
          <w:bCs/>
          <w:rtl/>
          <w:lang w:eastAsia="he-IL"/>
        </w:rPr>
        <w:t>עו"סים</w:t>
      </w:r>
      <w:r w:rsidRPr="0046320F">
        <w:rPr>
          <w:rFonts w:eastAsia="Times New Roman" w:hint="cs"/>
          <w:b/>
          <w:bCs/>
          <w:rtl/>
          <w:lang w:eastAsia="he-IL"/>
        </w:rPr>
        <w:t xml:space="preserve"> </w:t>
      </w:r>
      <w:r w:rsidRPr="0046320F">
        <w:rPr>
          <w:rFonts w:eastAsia="Times New Roman" w:hint="cs"/>
          <w:b/>
          <w:bCs/>
          <w:rtl/>
          <w:lang w:eastAsia="he-IL"/>
        </w:rPr>
        <w:t>במש"חים</w:t>
      </w:r>
      <w:r w:rsidRPr="0046320F">
        <w:rPr>
          <w:rFonts w:eastAsia="Times New Roman" w:hint="cs"/>
          <w:b/>
          <w:bCs/>
          <w:rtl/>
          <w:lang w:eastAsia="he-IL"/>
        </w:rPr>
        <w:t>,</w:t>
      </w:r>
      <w:r w:rsidRPr="0046320F">
        <w:rPr>
          <w:rFonts w:eastAsia="Calibri"/>
          <w:b/>
          <w:bCs/>
          <w:rtl/>
        </w:rPr>
        <w:t xml:space="preserve"> </w:t>
      </w:r>
      <w:r w:rsidRPr="0046320F">
        <w:rPr>
          <w:rFonts w:eastAsia="Calibri" w:hint="cs"/>
          <w:b/>
          <w:bCs/>
          <w:rtl/>
        </w:rPr>
        <w:t>וכי</w:t>
      </w:r>
      <w:r w:rsidRPr="0046320F">
        <w:rPr>
          <w:rFonts w:eastAsia="Calibri"/>
          <w:b/>
          <w:bCs/>
          <w:rtl/>
        </w:rPr>
        <w:t xml:space="preserve"> </w:t>
      </w:r>
      <w:r w:rsidRPr="0046320F">
        <w:rPr>
          <w:rFonts w:ascii="David" w:eastAsia="Calibri" w:hAnsi="David" w:hint="cs"/>
          <w:b/>
          <w:bCs/>
          <w:rtl/>
          <w:lang w:eastAsia="he-IL"/>
        </w:rPr>
        <w:t xml:space="preserve">בארבע מהרשויות המקומיות שנבדקו (עיריות מגדל העמק, מודיעין, מעלות-תרשיחא וקריית מוצקין) תקני </w:t>
      </w:r>
      <w:r w:rsidRPr="0046320F">
        <w:rPr>
          <w:rFonts w:ascii="David" w:eastAsia="Calibri" w:hAnsi="David" w:hint="cs"/>
          <w:b/>
          <w:bCs/>
          <w:rtl/>
          <w:lang w:eastAsia="he-IL"/>
        </w:rPr>
        <w:t>העו"ס</w:t>
      </w:r>
      <w:r w:rsidRPr="0046320F">
        <w:rPr>
          <w:rFonts w:ascii="David" w:eastAsia="Calibri" w:hAnsi="David" w:hint="cs"/>
          <w:b/>
          <w:bCs/>
          <w:rtl/>
          <w:lang w:eastAsia="he-IL"/>
        </w:rPr>
        <w:t xml:space="preserve"> </w:t>
      </w:r>
      <w:r w:rsidRPr="0046320F">
        <w:rPr>
          <w:rFonts w:ascii="David" w:eastAsia="Calibri" w:hAnsi="David" w:hint="cs"/>
          <w:b/>
          <w:bCs/>
          <w:rtl/>
          <w:lang w:eastAsia="he-IL"/>
        </w:rPr>
        <w:t>במש"ח</w:t>
      </w:r>
      <w:r w:rsidRPr="0046320F">
        <w:rPr>
          <w:rFonts w:ascii="David" w:eastAsia="Calibri" w:hAnsi="David" w:hint="cs"/>
          <w:b/>
          <w:bCs/>
          <w:rtl/>
          <w:lang w:eastAsia="he-IL"/>
        </w:rPr>
        <w:t xml:space="preserve"> בשנים 2022 - 2025 היו באיוש חסר (בעיריית מגדל העמק </w:t>
      </w:r>
      <w:r w:rsidRPr="0046320F">
        <w:rPr>
          <w:rFonts w:ascii="David" w:eastAsia="Calibri" w:hAnsi="David"/>
          <w:b/>
          <w:bCs/>
          <w:rtl/>
          <w:lang w:eastAsia="he-IL"/>
        </w:rPr>
        <w:t>-</w:t>
      </w:r>
      <w:r w:rsidRPr="0046320F">
        <w:rPr>
          <w:rFonts w:ascii="David" w:eastAsia="Calibri" w:hAnsi="David" w:hint="cs"/>
          <w:b/>
          <w:bCs/>
          <w:rtl/>
          <w:lang w:eastAsia="he-IL"/>
        </w:rPr>
        <w:t xml:space="preserve"> </w:t>
      </w:r>
      <w:r w:rsidRPr="0046320F">
        <w:rPr>
          <w:rFonts w:ascii="David" w:eastAsia="Calibri" w:hAnsi="David"/>
          <w:b/>
          <w:bCs/>
          <w:rtl/>
          <w:lang w:eastAsia="he-IL"/>
        </w:rPr>
        <w:t>23%</w:t>
      </w:r>
      <w:r w:rsidRPr="0046320F">
        <w:rPr>
          <w:rFonts w:ascii="David" w:eastAsia="Calibri" w:hAnsi="David" w:hint="cs"/>
          <w:b/>
          <w:bCs/>
          <w:rtl/>
          <w:lang w:eastAsia="he-IL"/>
        </w:rPr>
        <w:t xml:space="preserve">, </w:t>
      </w:r>
      <w:r w:rsidRPr="0046320F">
        <w:rPr>
          <w:rFonts w:ascii="David" w:eastAsia="Calibri" w:hAnsi="David"/>
          <w:b/>
          <w:bCs/>
          <w:rtl/>
          <w:lang w:eastAsia="he-IL"/>
        </w:rPr>
        <w:t>10%</w:t>
      </w:r>
      <w:r w:rsidRPr="0046320F">
        <w:rPr>
          <w:rFonts w:ascii="David" w:eastAsia="Calibri" w:hAnsi="David" w:hint="cs"/>
          <w:b/>
          <w:bCs/>
          <w:rtl/>
          <w:lang w:eastAsia="he-IL"/>
        </w:rPr>
        <w:t>,</w:t>
      </w:r>
      <w:r w:rsidRPr="0046320F">
        <w:rPr>
          <w:rFonts w:ascii="David" w:eastAsia="Calibri" w:hAnsi="David"/>
          <w:b/>
          <w:bCs/>
          <w:rtl/>
          <w:lang w:eastAsia="he-IL"/>
        </w:rPr>
        <w:t xml:space="preserve"> 9%</w:t>
      </w:r>
      <w:r w:rsidRPr="0046320F">
        <w:rPr>
          <w:rFonts w:ascii="David" w:eastAsia="Calibri" w:hAnsi="David" w:hint="cs"/>
          <w:b/>
          <w:bCs/>
          <w:rtl/>
          <w:lang w:eastAsia="he-IL"/>
        </w:rPr>
        <w:t>, 29%</w:t>
      </w:r>
      <w:r w:rsidRPr="0046320F">
        <w:rPr>
          <w:rFonts w:ascii="David" w:eastAsia="Calibri" w:hAnsi="David"/>
          <w:b/>
          <w:bCs/>
          <w:rtl/>
          <w:lang w:eastAsia="he-IL"/>
        </w:rPr>
        <w:t xml:space="preserve"> ב</w:t>
      </w:r>
      <w:r w:rsidRPr="0046320F">
        <w:rPr>
          <w:rFonts w:ascii="David" w:eastAsia="Calibri" w:hAnsi="David" w:hint="cs"/>
          <w:b/>
          <w:bCs/>
          <w:rtl/>
          <w:lang w:eastAsia="he-IL"/>
        </w:rPr>
        <w:t xml:space="preserve">התאמה; בעיריית מודיעין - 5%, 2%, 1%, 4% בהתאמה; בעיריית מעלות-תרשיחא - 17%, 20%, 13%, 9% בהתאמה; בעיריית קריית מוצקין - 41%, 45%, 34%, 19% בהתאמה), ובמועצה המקומית ראש פינה היה איוש חסר רק בשנת 2024 (8%); בשתיים מהן (עיריות מעלות-תרשיחא וקריית מוצקין) היעדר האיוש היה בשיעור ניכר שאף גדל בשנת פרוץ המלחמה (2023) אך פחת במהלכה (בשנים 2024 - 2025). כמו כן, לעיריית מעלות-תרשיחא היו חסרים תקני עו"ס, ואת התקנים שהיו לה, בכלל זה תקנים שהוקצו לה בעקבות המלחמה, היא התקשתה לאייש </w:t>
      </w:r>
      <w:r w:rsidRPr="0046320F">
        <w:rPr>
          <w:rFonts w:ascii="David" w:eastAsia="Calibri" w:hAnsi="David"/>
          <w:b/>
          <w:bCs/>
          <w:rtl/>
          <w:lang w:eastAsia="he-IL"/>
        </w:rPr>
        <w:t>עקב ה</w:t>
      </w:r>
      <w:r w:rsidRPr="0046320F">
        <w:rPr>
          <w:rFonts w:ascii="David" w:eastAsia="Calibri" w:hAnsi="David" w:hint="cs"/>
          <w:b/>
          <w:bCs/>
          <w:rtl/>
          <w:lang w:eastAsia="he-IL"/>
        </w:rPr>
        <w:t>י</w:t>
      </w:r>
      <w:r w:rsidRPr="0046320F">
        <w:rPr>
          <w:rFonts w:ascii="David" w:eastAsia="Calibri" w:hAnsi="David"/>
          <w:b/>
          <w:bCs/>
          <w:rtl/>
          <w:lang w:eastAsia="he-IL"/>
        </w:rPr>
        <w:t>עדר יכולת להעמיד מימון תואם</w:t>
      </w:r>
      <w:r w:rsidRPr="0046320F">
        <w:rPr>
          <w:rFonts w:ascii="David" w:eastAsia="Calibri" w:hAnsi="David" w:hint="cs"/>
          <w:b/>
          <w:bCs/>
          <w:rtl/>
          <w:lang w:eastAsia="he-IL"/>
        </w:rPr>
        <w:t xml:space="preserve"> (</w:t>
      </w:r>
      <w:r w:rsidRPr="0046320F">
        <w:rPr>
          <w:rFonts w:ascii="David" w:eastAsia="Calibri" w:hAnsi="David" w:hint="cs"/>
          <w:b/>
          <w:bCs/>
          <w:rtl/>
          <w:lang w:eastAsia="he-IL"/>
        </w:rPr>
        <w:t>מצ'ינג</w:t>
      </w:r>
      <w:r w:rsidRPr="0046320F">
        <w:rPr>
          <w:rFonts w:ascii="David" w:eastAsia="Calibri" w:hAnsi="David" w:hint="cs"/>
          <w:b/>
          <w:bCs/>
          <w:rtl/>
          <w:lang w:eastAsia="he-IL"/>
        </w:rPr>
        <w:t>).</w:t>
      </w:r>
    </w:p>
    <w:p w:rsidR="0046320F" w:rsidRPr="0046320F" w:rsidP="00AE3F30" w14:paraId="3CCB321D" w14:textId="77777777">
      <w:pPr>
        <w:spacing w:line="269" w:lineRule="auto"/>
        <w:ind w:left="-567"/>
        <w:rPr>
          <w:rFonts w:eastAsia="Calibri"/>
          <w:szCs w:val="20"/>
          <w:rtl/>
          <w:lang w:eastAsia="he-IL"/>
        </w:rPr>
      </w:pPr>
    </w:p>
    <w:p w:rsidR="0046320F" w:rsidRPr="0046320F" w:rsidP="00AE3F30" w14:paraId="5A4E6597" w14:textId="77777777">
      <w:pPr>
        <w:spacing w:line="269" w:lineRule="auto"/>
        <w:rPr>
          <w:rFonts w:eastAsia="Calibri"/>
          <w:b/>
          <w:bCs/>
          <w:rtl/>
        </w:rPr>
      </w:pPr>
      <w:r w:rsidRPr="0046320F">
        <w:rPr>
          <w:rFonts w:eastAsia="Calibri" w:hint="cs"/>
          <w:b/>
          <w:bCs/>
          <w:rtl/>
        </w:rPr>
        <w:t xml:space="preserve">עוד עלה כי בכל הרשויות המקומיות שנבדקו (עיריות מגדל העמק, מודיעין, מעלות-תרשיחא וקריית מוצקין והמועצה המקומית ראש פינה) היה מוטל על </w:t>
      </w:r>
      <w:r w:rsidRPr="0046320F">
        <w:rPr>
          <w:rFonts w:eastAsia="Calibri" w:hint="cs"/>
          <w:b/>
          <w:bCs/>
          <w:rtl/>
        </w:rPr>
        <w:t>העו"סים</w:t>
      </w:r>
      <w:r w:rsidRPr="0046320F">
        <w:rPr>
          <w:rFonts w:eastAsia="Calibri" w:hint="cs"/>
          <w:b/>
          <w:bCs/>
          <w:rtl/>
        </w:rPr>
        <w:t xml:space="preserve"> </w:t>
      </w:r>
      <w:r w:rsidRPr="0046320F">
        <w:rPr>
          <w:rFonts w:eastAsia="Calibri" w:hint="cs"/>
          <w:b/>
          <w:bCs/>
          <w:rtl/>
        </w:rPr>
        <w:t>במש"ח</w:t>
      </w:r>
      <w:r w:rsidRPr="0046320F">
        <w:rPr>
          <w:rFonts w:eastAsia="Calibri" w:hint="cs"/>
          <w:b/>
          <w:bCs/>
          <w:rtl/>
        </w:rPr>
        <w:t xml:space="preserve"> עומס כבד במיוחד של תיקים, וכי תחומי העיסוק שבהם העומס היה הכבד ביותר היו משפחה, אזרחים ותיקים ומוגבלויות. בכולן (פרט לעיריית מעלות-תרשיחא, שלא היו בידיה נתונים בנושא) שיעור גדול מאוד של </w:t>
      </w:r>
      <w:r w:rsidRPr="0046320F">
        <w:rPr>
          <w:rFonts w:eastAsia="Calibri" w:hint="cs"/>
          <w:b/>
          <w:bCs/>
          <w:rtl/>
        </w:rPr>
        <w:t>העו"סים</w:t>
      </w:r>
      <w:r w:rsidRPr="0046320F">
        <w:rPr>
          <w:rFonts w:eastAsia="Calibri" w:hint="cs"/>
          <w:b/>
          <w:bCs/>
          <w:rtl/>
        </w:rPr>
        <w:t xml:space="preserve"> </w:t>
      </w:r>
      <w:r w:rsidRPr="0046320F">
        <w:rPr>
          <w:rFonts w:eastAsia="Calibri" w:hint="cs"/>
          <w:b/>
          <w:bCs/>
          <w:rtl/>
        </w:rPr>
        <w:t>במש"ח</w:t>
      </w:r>
      <w:r w:rsidRPr="0046320F">
        <w:rPr>
          <w:rFonts w:eastAsia="Calibri" w:hint="cs"/>
          <w:b/>
          <w:bCs/>
          <w:rtl/>
        </w:rPr>
        <w:t xml:space="preserve"> התמודדו עם עומס תיקים חריג בשנים 2022 - 2025, ועומס זה אף התגבר מאז פרוץ המלחמה.</w:t>
      </w:r>
    </w:p>
    <w:p w:rsidR="0046320F" w:rsidRPr="0046320F" w:rsidP="00AE3F30" w14:paraId="0C9C30A5" w14:textId="77777777">
      <w:pPr>
        <w:spacing w:line="269" w:lineRule="auto"/>
        <w:ind w:left="-567"/>
        <w:rPr>
          <w:rFonts w:eastAsia="Calibri"/>
          <w:szCs w:val="20"/>
          <w:rtl/>
          <w:lang w:eastAsia="he-IL"/>
        </w:rPr>
      </w:pPr>
    </w:p>
    <w:p w:rsidR="0046320F" w:rsidRPr="0046320F" w:rsidP="00AE3F30" w14:paraId="5F02D4CC" w14:textId="77777777">
      <w:pPr>
        <w:spacing w:line="269" w:lineRule="auto"/>
        <w:rPr>
          <w:rFonts w:ascii="David" w:eastAsia="Calibri" w:hAnsi="David"/>
          <w:b/>
          <w:bCs/>
          <w:rtl/>
          <w:lang w:eastAsia="he-IL"/>
        </w:rPr>
      </w:pPr>
      <w:r w:rsidRPr="0046320F">
        <w:rPr>
          <w:rFonts w:eastAsia="Calibri"/>
          <w:b/>
          <w:bCs/>
          <w:rtl/>
        </w:rPr>
        <w:t>נמצא כי משרד הרווחה לא הכין אומדן תקציבי כולל המפרט את המשמעות התקציבית של יישום מלוא המלצות דוח הפרופסיה משנת 2021 לפי סדר חשיבותן, אלא הסתפק בקביעת תוכניות עבודה ליישום חלקים מההמלצות בדוח בכל שנה בנפרד</w:t>
      </w:r>
      <w:r w:rsidRPr="0046320F">
        <w:rPr>
          <w:rFonts w:eastAsia="Calibri" w:hint="cs"/>
          <w:b/>
          <w:bCs/>
          <w:rtl/>
        </w:rPr>
        <w:t xml:space="preserve">. אף שתופעת השחיקה בקרב </w:t>
      </w:r>
      <w:r w:rsidRPr="0046320F">
        <w:rPr>
          <w:rFonts w:eastAsia="Calibri" w:hint="cs"/>
          <w:b/>
          <w:bCs/>
          <w:rtl/>
        </w:rPr>
        <w:t>עו"סים</w:t>
      </w:r>
      <w:r w:rsidRPr="0046320F">
        <w:rPr>
          <w:rFonts w:eastAsia="Calibri" w:hint="cs"/>
          <w:b/>
          <w:bCs/>
          <w:rtl/>
        </w:rPr>
        <w:t xml:space="preserve"> </w:t>
      </w:r>
      <w:r w:rsidRPr="0046320F">
        <w:rPr>
          <w:rFonts w:eastAsia="Calibri" w:hint="cs"/>
          <w:b/>
          <w:bCs/>
          <w:rtl/>
        </w:rPr>
        <w:t>במש"חים</w:t>
      </w:r>
      <w:r w:rsidRPr="0046320F">
        <w:rPr>
          <w:rFonts w:eastAsia="Calibri" w:hint="cs"/>
          <w:b/>
          <w:bCs/>
          <w:rtl/>
        </w:rPr>
        <w:t xml:space="preserve"> רווחת גם בתקופות שגרה, הביקורת העלתה כי משרד הרווחה והרשויות המקומיות שנבדקו (עיריות מגדל העמק, מודיעין, מעלות-תרשיחא וקריית מוצקין והמועצה המקומית ראש פינה) לא בחנו את רמת השחיקה בקרב </w:t>
      </w:r>
      <w:r w:rsidRPr="0046320F">
        <w:rPr>
          <w:rFonts w:eastAsia="Calibri" w:hint="cs"/>
          <w:b/>
          <w:bCs/>
          <w:rtl/>
        </w:rPr>
        <w:t>העו"סים</w:t>
      </w:r>
      <w:r w:rsidRPr="0046320F">
        <w:rPr>
          <w:rFonts w:eastAsia="Calibri" w:hint="cs"/>
          <w:b/>
          <w:bCs/>
          <w:rtl/>
        </w:rPr>
        <w:t xml:space="preserve"> בהן, ולא נמצא כי קיימים מנגנונים המודדים </w:t>
      </w:r>
      <w:r w:rsidRPr="0046320F">
        <w:rPr>
          <w:rFonts w:eastAsia="Calibri" w:hint="cs"/>
          <w:b/>
          <w:bCs/>
          <w:rtl/>
        </w:rPr>
        <w:t xml:space="preserve">אותה. </w:t>
      </w:r>
      <w:r w:rsidRPr="0046320F">
        <w:rPr>
          <w:rFonts w:ascii="David" w:eastAsia="Calibri" w:hAnsi="David" w:hint="cs"/>
          <w:b/>
          <w:bCs/>
          <w:rtl/>
          <w:lang w:eastAsia="he-IL"/>
        </w:rPr>
        <w:t xml:space="preserve">עוד עלה כי כל הרשויות המקומיות שנבדקו קיימו בשנים 2023 - 2025 פעילויות הפגה ואוורור </w:t>
      </w:r>
      <w:r w:rsidRPr="0046320F">
        <w:rPr>
          <w:rFonts w:ascii="David" w:eastAsia="Calibri" w:hAnsi="David" w:hint="cs"/>
          <w:b/>
          <w:bCs/>
          <w:rtl/>
          <w:lang w:eastAsia="he-IL"/>
        </w:rPr>
        <w:t>לעו"סים</w:t>
      </w:r>
      <w:r w:rsidRPr="0046320F">
        <w:rPr>
          <w:rFonts w:ascii="David" w:eastAsia="Calibri" w:hAnsi="David" w:hint="cs"/>
          <w:b/>
          <w:bCs/>
          <w:rtl/>
          <w:lang w:eastAsia="he-IL"/>
        </w:rPr>
        <w:t xml:space="preserve"> </w:t>
      </w:r>
      <w:r w:rsidRPr="0046320F">
        <w:rPr>
          <w:rFonts w:ascii="David" w:eastAsia="Calibri" w:hAnsi="David" w:hint="cs"/>
          <w:b/>
          <w:bCs/>
          <w:rtl/>
          <w:lang w:eastAsia="he-IL"/>
        </w:rPr>
        <w:t>במש"חים</w:t>
      </w:r>
      <w:r w:rsidRPr="0046320F">
        <w:rPr>
          <w:rFonts w:ascii="David" w:eastAsia="Calibri" w:hAnsi="David" w:hint="cs"/>
          <w:b/>
          <w:bCs/>
          <w:rtl/>
          <w:lang w:eastAsia="he-IL"/>
        </w:rPr>
        <w:t>, והם</w:t>
      </w:r>
      <w:r w:rsidRPr="0046320F">
        <w:rPr>
          <w:rFonts w:eastAsia="Calibri" w:hint="cs"/>
          <w:b/>
          <w:bCs/>
          <w:rtl/>
        </w:rPr>
        <w:t xml:space="preserve"> השתתפו בהדרכות ובהכשרות מטעם משרד הרווחה בנושאים שבהם היה צורך לשפר את המיומנויות </w:t>
      </w:r>
      <w:r w:rsidRPr="0046320F">
        <w:rPr>
          <w:rFonts w:ascii="David" w:eastAsia="Calibri" w:hAnsi="David" w:hint="cs"/>
          <w:b/>
          <w:bCs/>
          <w:rtl/>
          <w:lang w:eastAsia="he-IL"/>
        </w:rPr>
        <w:t>המקצועיות של העובדים ואת יכולת התמודדותם עם השפעות המלחמה.</w:t>
      </w:r>
    </w:p>
    <w:p w:rsidR="0046320F" w:rsidRPr="0046320F" w:rsidP="00AE3F30" w14:paraId="0AAA926B" w14:textId="77777777">
      <w:pPr>
        <w:spacing w:line="269" w:lineRule="auto"/>
        <w:ind w:left="-567"/>
        <w:rPr>
          <w:rFonts w:eastAsia="Calibri"/>
          <w:szCs w:val="20"/>
          <w:rtl/>
          <w:lang w:eastAsia="he-IL"/>
        </w:rPr>
      </w:pPr>
    </w:p>
    <w:p w:rsidR="0046320F" w:rsidRPr="0046320F" w:rsidP="00AE3F30" w14:paraId="4CBFD375" w14:textId="77777777">
      <w:pPr>
        <w:spacing w:line="269" w:lineRule="auto"/>
        <w:rPr>
          <w:rFonts w:eastAsia="Calibri"/>
          <w:b/>
          <w:bCs/>
          <w:rtl/>
          <w:lang w:eastAsia="he-IL"/>
        </w:rPr>
      </w:pPr>
      <w:r w:rsidRPr="0046320F">
        <w:rPr>
          <w:rFonts w:eastAsia="Calibri" w:hint="cs"/>
          <w:b/>
          <w:bCs/>
          <w:rtl/>
          <w:lang w:eastAsia="he-IL"/>
        </w:rPr>
        <w:t>ממצאי שיתוף הציבור מתיישבים עם ממצאי הביקורת, וה</w:t>
      </w:r>
      <w:r w:rsidRPr="0046320F">
        <w:rPr>
          <w:rFonts w:eastAsia="Calibri" w:hint="eastAsia"/>
          <w:b/>
          <w:bCs/>
          <w:rtl/>
          <w:lang w:eastAsia="he-IL"/>
        </w:rPr>
        <w:t>ם</w:t>
      </w:r>
      <w:r w:rsidRPr="0046320F">
        <w:rPr>
          <w:rFonts w:eastAsia="Calibri" w:hint="cs"/>
          <w:b/>
          <w:bCs/>
          <w:rtl/>
          <w:lang w:eastAsia="he-IL"/>
        </w:rPr>
        <w:t xml:space="preserve"> מעידים על </w:t>
      </w:r>
      <w:r w:rsidRPr="0046320F">
        <w:rPr>
          <w:rFonts w:eastAsia="Calibri" w:hint="cs"/>
          <w:b/>
          <w:bCs/>
          <w:rtl/>
        </w:rPr>
        <w:t xml:space="preserve">מחסור </w:t>
      </w:r>
      <w:r w:rsidRPr="0046320F">
        <w:rPr>
          <w:rFonts w:eastAsia="Calibri" w:hint="cs"/>
          <w:b/>
          <w:bCs/>
          <w:rtl/>
        </w:rPr>
        <w:t>בעו"סים</w:t>
      </w:r>
      <w:r w:rsidRPr="0046320F">
        <w:rPr>
          <w:rFonts w:eastAsia="Calibri" w:hint="cs"/>
          <w:b/>
          <w:bCs/>
          <w:rtl/>
        </w:rPr>
        <w:t xml:space="preserve"> </w:t>
      </w:r>
      <w:r w:rsidRPr="0046320F">
        <w:rPr>
          <w:rFonts w:eastAsia="Calibri" w:hint="cs"/>
          <w:b/>
          <w:bCs/>
          <w:rtl/>
        </w:rPr>
        <w:t>במש"חים</w:t>
      </w:r>
      <w:r w:rsidRPr="0046320F">
        <w:rPr>
          <w:rFonts w:eastAsia="Calibri" w:hint="cs"/>
          <w:b/>
          <w:bCs/>
          <w:rtl/>
        </w:rPr>
        <w:t xml:space="preserve"> ועל קושי בגיוסם</w:t>
      </w:r>
      <w:r w:rsidRPr="0046320F">
        <w:rPr>
          <w:rFonts w:eastAsia="Calibri" w:hint="cs"/>
          <w:b/>
          <w:bCs/>
          <w:rtl/>
          <w:lang w:eastAsia="he-IL"/>
        </w:rPr>
        <w:t xml:space="preserve">; על עומס עבודה כבד שהתגבר בעקבות המלחמה ובא לידי ביטוי </w:t>
      </w:r>
      <w:r w:rsidRPr="0046320F">
        <w:rPr>
          <w:rFonts w:ascii="David" w:eastAsia="Calibri" w:hAnsi="David" w:hint="cs"/>
          <w:b/>
          <w:bCs/>
          <w:rtl/>
          <w:lang w:eastAsia="he-IL"/>
        </w:rPr>
        <w:t>במספרם הממוצע של</w:t>
      </w:r>
      <w:r w:rsidRPr="0046320F">
        <w:rPr>
          <w:rFonts w:ascii="David" w:eastAsia="Calibri" w:hAnsi="David"/>
          <w:b/>
          <w:bCs/>
          <w:rtl/>
          <w:lang w:eastAsia="he-IL"/>
        </w:rPr>
        <w:t xml:space="preserve"> תיקי</w:t>
      </w:r>
      <w:r w:rsidRPr="0046320F">
        <w:rPr>
          <w:rFonts w:ascii="David" w:eastAsia="Calibri" w:hAnsi="David" w:hint="cs"/>
          <w:b/>
          <w:bCs/>
          <w:rtl/>
          <w:lang w:eastAsia="he-IL"/>
        </w:rPr>
        <w:t xml:space="preserve"> הרווחה</w:t>
      </w:r>
      <w:r w:rsidRPr="0046320F">
        <w:rPr>
          <w:rFonts w:ascii="David" w:eastAsia="Calibri" w:hAnsi="David"/>
          <w:b/>
          <w:bCs/>
          <w:rtl/>
          <w:lang w:eastAsia="he-IL"/>
        </w:rPr>
        <w:t xml:space="preserve"> </w:t>
      </w:r>
      <w:r w:rsidRPr="0046320F">
        <w:rPr>
          <w:rFonts w:ascii="David" w:eastAsia="Calibri" w:hAnsi="David" w:hint="cs"/>
          <w:b/>
          <w:bCs/>
          <w:rtl/>
          <w:lang w:eastAsia="he-IL"/>
        </w:rPr>
        <w:t xml:space="preserve">שבהם </w:t>
      </w:r>
      <w:r w:rsidRPr="0046320F">
        <w:rPr>
          <w:rFonts w:ascii="David" w:eastAsia="Calibri" w:hAnsi="David"/>
          <w:b/>
          <w:bCs/>
          <w:rtl/>
          <w:lang w:eastAsia="he-IL"/>
        </w:rPr>
        <w:t>טיפל</w:t>
      </w:r>
      <w:r w:rsidRPr="0046320F">
        <w:rPr>
          <w:rFonts w:ascii="David" w:eastAsia="Calibri" w:hAnsi="David" w:hint="cs"/>
          <w:b/>
          <w:bCs/>
          <w:rtl/>
          <w:lang w:eastAsia="he-IL"/>
        </w:rPr>
        <w:t xml:space="preserve">ו </w:t>
      </w:r>
      <w:r w:rsidRPr="0046320F">
        <w:rPr>
          <w:rFonts w:ascii="David" w:eastAsia="Calibri" w:hAnsi="David" w:hint="cs"/>
          <w:b/>
          <w:bCs/>
          <w:rtl/>
          <w:lang w:eastAsia="he-IL"/>
        </w:rPr>
        <w:t>העו"סים</w:t>
      </w:r>
      <w:r w:rsidRPr="0046320F">
        <w:rPr>
          <w:rFonts w:ascii="David" w:eastAsia="Calibri" w:hAnsi="David" w:hint="cs"/>
          <w:b/>
          <w:bCs/>
          <w:rtl/>
          <w:lang w:eastAsia="he-IL"/>
        </w:rPr>
        <w:t xml:space="preserve"> בחודש,</w:t>
      </w:r>
      <w:r w:rsidRPr="0046320F">
        <w:rPr>
          <w:rFonts w:eastAsia="Calibri" w:hint="cs"/>
          <w:b/>
          <w:bCs/>
          <w:rtl/>
          <w:lang w:eastAsia="he-IL"/>
        </w:rPr>
        <w:t xml:space="preserve"> במשך הזמן שהוקדש לטיפול בהם, במספר השעות הנוספות שנדרשו </w:t>
      </w:r>
      <w:r w:rsidRPr="0046320F">
        <w:rPr>
          <w:rFonts w:eastAsia="Calibri" w:hint="cs"/>
          <w:b/>
          <w:bCs/>
          <w:rtl/>
          <w:lang w:eastAsia="he-IL"/>
        </w:rPr>
        <w:t>העו"סים</w:t>
      </w:r>
      <w:r w:rsidRPr="0046320F">
        <w:rPr>
          <w:rFonts w:eastAsia="Calibri" w:hint="cs"/>
          <w:b/>
          <w:bCs/>
          <w:rtl/>
          <w:lang w:eastAsia="he-IL"/>
        </w:rPr>
        <w:t xml:space="preserve"> לעבוד ובניצול חסר של ימי החופשה שהיו זכאים</w:t>
      </w:r>
      <w:r w:rsidRPr="0046320F">
        <w:rPr>
          <w:rFonts w:eastAsia="Calibri" w:hint="cs"/>
          <w:b/>
          <w:bCs/>
          <w:lang w:eastAsia="he-IL"/>
        </w:rPr>
        <w:t xml:space="preserve"> </w:t>
      </w:r>
      <w:r w:rsidRPr="0046320F">
        <w:rPr>
          <w:rFonts w:eastAsia="Calibri" w:hint="cs"/>
          <w:b/>
          <w:bCs/>
          <w:rtl/>
          <w:lang w:eastAsia="he-IL"/>
        </w:rPr>
        <w:t xml:space="preserve">להם; ועל רמת השחיקה הגבוהה בקרב 54% מהמשיבים. כמו כן עלה כי </w:t>
      </w:r>
      <w:r w:rsidRPr="0046320F">
        <w:rPr>
          <w:rFonts w:eastAsia="Calibri"/>
          <w:b/>
          <w:bCs/>
          <w:rtl/>
          <w:lang w:eastAsia="he-IL"/>
        </w:rPr>
        <w:t>עומס העבודה ה</w:t>
      </w:r>
      <w:r w:rsidRPr="0046320F">
        <w:rPr>
          <w:rFonts w:eastAsia="Calibri" w:hint="cs"/>
          <w:b/>
          <w:bCs/>
          <w:rtl/>
          <w:lang w:eastAsia="he-IL"/>
        </w:rPr>
        <w:t>וא ה</w:t>
      </w:r>
      <w:r w:rsidRPr="0046320F">
        <w:rPr>
          <w:rFonts w:eastAsia="Calibri"/>
          <w:b/>
          <w:bCs/>
          <w:rtl/>
          <w:lang w:eastAsia="he-IL"/>
        </w:rPr>
        <w:t xml:space="preserve">גורם </w:t>
      </w:r>
      <w:r w:rsidRPr="0046320F">
        <w:rPr>
          <w:rFonts w:eastAsia="Calibri" w:hint="cs"/>
          <w:b/>
          <w:bCs/>
          <w:rtl/>
          <w:lang w:eastAsia="he-IL"/>
        </w:rPr>
        <w:t>ש</w:t>
      </w:r>
      <w:r w:rsidRPr="0046320F">
        <w:rPr>
          <w:rFonts w:eastAsia="Calibri"/>
          <w:b/>
          <w:bCs/>
          <w:rtl/>
          <w:lang w:eastAsia="he-IL"/>
        </w:rPr>
        <w:t>מקש</w:t>
      </w:r>
      <w:r w:rsidRPr="0046320F">
        <w:rPr>
          <w:rFonts w:eastAsia="Calibri" w:hint="cs"/>
          <w:b/>
          <w:bCs/>
          <w:rtl/>
          <w:lang w:eastAsia="he-IL"/>
        </w:rPr>
        <w:t>ה את ביצוע התפקיד</w:t>
      </w:r>
      <w:r w:rsidRPr="0046320F">
        <w:rPr>
          <w:rFonts w:eastAsia="Calibri"/>
          <w:b/>
          <w:bCs/>
          <w:rtl/>
          <w:lang w:eastAsia="he-IL"/>
        </w:rPr>
        <w:t xml:space="preserve"> במידה הרבה ביותר</w:t>
      </w:r>
      <w:r w:rsidRPr="0046320F">
        <w:rPr>
          <w:rFonts w:eastAsia="Calibri" w:hint="cs"/>
          <w:b/>
          <w:bCs/>
          <w:rtl/>
          <w:lang w:eastAsia="he-IL"/>
        </w:rPr>
        <w:t xml:space="preserve"> (71%), וכי ה</w:t>
      </w:r>
      <w:r w:rsidRPr="0046320F">
        <w:rPr>
          <w:rFonts w:eastAsia="Calibri"/>
          <w:b/>
          <w:bCs/>
          <w:rtl/>
          <w:lang w:eastAsia="he-IL"/>
        </w:rPr>
        <w:t xml:space="preserve">פעולות </w:t>
      </w:r>
      <w:r w:rsidRPr="0046320F">
        <w:rPr>
          <w:rFonts w:eastAsia="Calibri" w:hint="cs"/>
          <w:b/>
          <w:bCs/>
          <w:rtl/>
          <w:lang w:eastAsia="he-IL"/>
        </w:rPr>
        <w:t xml:space="preserve">העיקריות שסייעו </w:t>
      </w:r>
      <w:r w:rsidRPr="0046320F">
        <w:rPr>
          <w:rFonts w:eastAsia="Calibri"/>
          <w:b/>
          <w:bCs/>
          <w:rtl/>
          <w:lang w:eastAsia="he-IL"/>
        </w:rPr>
        <w:t xml:space="preserve">להגברת התמיכה בעובדי </w:t>
      </w:r>
      <w:r w:rsidRPr="0046320F">
        <w:rPr>
          <w:rFonts w:eastAsia="Calibri"/>
          <w:b/>
          <w:bCs/>
          <w:rtl/>
          <w:lang w:eastAsia="he-IL"/>
        </w:rPr>
        <w:t>המש"ח</w:t>
      </w:r>
      <w:r w:rsidRPr="0046320F">
        <w:rPr>
          <w:rFonts w:eastAsia="Calibri"/>
          <w:b/>
          <w:bCs/>
          <w:rtl/>
          <w:lang w:eastAsia="he-IL"/>
        </w:rPr>
        <w:t xml:space="preserve"> היו הפגה ותמיכה חברתית (19%), הכשרות מקצועיות (17%) וגמישות ניהולית (17%)</w:t>
      </w:r>
      <w:r w:rsidRPr="0046320F">
        <w:rPr>
          <w:rFonts w:eastAsia="Calibri" w:hint="cs"/>
          <w:b/>
          <w:bCs/>
          <w:rtl/>
          <w:lang w:eastAsia="he-IL"/>
        </w:rPr>
        <w:t>.</w:t>
      </w:r>
    </w:p>
    <w:p w:rsidR="0046320F" w:rsidRPr="0046320F" w:rsidP="00AE3F30" w14:paraId="76201F5E" w14:textId="77777777">
      <w:pPr>
        <w:spacing w:line="269" w:lineRule="auto"/>
        <w:ind w:left="-567"/>
        <w:rPr>
          <w:rFonts w:eastAsia="Calibri"/>
          <w:szCs w:val="20"/>
          <w:rtl/>
          <w:lang w:eastAsia="he-IL"/>
        </w:rPr>
      </w:pPr>
    </w:p>
    <w:p w:rsidR="0046320F" w:rsidRPr="0046320F" w:rsidP="00AE3F30" w14:paraId="4960609E" w14:textId="77777777">
      <w:pPr>
        <w:spacing w:line="269" w:lineRule="auto"/>
        <w:rPr>
          <w:rFonts w:eastAsia="Calibri"/>
          <w:b/>
          <w:bCs/>
          <w:rtl/>
        </w:rPr>
      </w:pPr>
      <w:r w:rsidRPr="0046320F">
        <w:rPr>
          <w:rFonts w:eastAsia="Times New Roman" w:hint="cs"/>
          <w:b/>
          <w:bCs/>
          <w:rtl/>
          <w:lang w:eastAsia="he-IL"/>
        </w:rPr>
        <w:t xml:space="preserve">מומלץ כי משרד הרווחה </w:t>
      </w:r>
      <w:r w:rsidRPr="0046320F">
        <w:rPr>
          <w:rFonts w:ascii="David" w:eastAsia="Calibri" w:hAnsi="David" w:hint="cs"/>
          <w:b/>
          <w:bCs/>
          <w:rtl/>
          <w:lang w:eastAsia="he-IL"/>
        </w:rPr>
        <w:t>יפעל ליישום המלצות דוח הפרופסיה, לרבות בהיבט של איוש התקנים,</w:t>
      </w:r>
      <w:r w:rsidRPr="0046320F">
        <w:rPr>
          <w:rFonts w:eastAsia="Times New Roman" w:hint="cs"/>
          <w:b/>
          <w:bCs/>
          <w:rtl/>
          <w:lang w:eastAsia="he-IL"/>
        </w:rPr>
        <w:t xml:space="preserve"> ויבחן דרכים לסייע לרשויות מקומיות שלא הצליחו לאייש את כל התקנים </w:t>
      </w:r>
      <w:r w:rsidRPr="0046320F">
        <w:rPr>
          <w:rFonts w:eastAsia="Times New Roman" w:hint="eastAsia"/>
          <w:b/>
          <w:bCs/>
          <w:rtl/>
          <w:lang w:eastAsia="he-IL"/>
        </w:rPr>
        <w:t>שהוקצו</w:t>
      </w:r>
      <w:r w:rsidRPr="0046320F">
        <w:rPr>
          <w:rFonts w:eastAsia="Times New Roman" w:hint="cs"/>
          <w:b/>
          <w:bCs/>
          <w:rtl/>
          <w:lang w:eastAsia="he-IL"/>
        </w:rPr>
        <w:t xml:space="preserve"> להן, </w:t>
      </w:r>
      <w:r w:rsidRPr="0046320F">
        <w:rPr>
          <w:rFonts w:eastAsia="Calibri" w:hint="cs"/>
          <w:b/>
          <w:bCs/>
          <w:rtl/>
        </w:rPr>
        <w:t xml:space="preserve">וכן כי </w:t>
      </w:r>
      <w:r w:rsidRPr="0046320F">
        <w:rPr>
          <w:rFonts w:eastAsia="Times New Roman" w:hint="cs"/>
          <w:b/>
          <w:bCs/>
          <w:rtl/>
          <w:lang w:eastAsia="he-IL"/>
        </w:rPr>
        <w:t xml:space="preserve">יפעל בשיתוף עם מרכז השלטון המקומי והרשויות המקומיות למציאת דרכים לשימור </w:t>
      </w:r>
      <w:r w:rsidRPr="0046320F">
        <w:rPr>
          <w:rFonts w:eastAsia="Times New Roman" w:hint="cs"/>
          <w:b/>
          <w:bCs/>
          <w:rtl/>
          <w:lang w:eastAsia="he-IL"/>
        </w:rPr>
        <w:t>העו"סים</w:t>
      </w:r>
      <w:r w:rsidRPr="0046320F">
        <w:rPr>
          <w:rFonts w:eastAsia="Times New Roman" w:hint="cs"/>
          <w:b/>
          <w:bCs/>
          <w:rtl/>
          <w:lang w:eastAsia="he-IL"/>
        </w:rPr>
        <w:t xml:space="preserve"> </w:t>
      </w:r>
      <w:r w:rsidRPr="0046320F">
        <w:rPr>
          <w:rFonts w:eastAsia="Times New Roman" w:hint="cs"/>
          <w:b/>
          <w:bCs/>
          <w:rtl/>
          <w:lang w:eastAsia="he-IL"/>
        </w:rPr>
        <w:t>במש"חים</w:t>
      </w:r>
      <w:r w:rsidRPr="0046320F">
        <w:rPr>
          <w:rFonts w:eastAsia="Times New Roman" w:hint="cs"/>
          <w:b/>
          <w:bCs/>
          <w:rtl/>
          <w:lang w:eastAsia="he-IL"/>
        </w:rPr>
        <w:t>.</w:t>
      </w:r>
      <w:r w:rsidRPr="0046320F">
        <w:rPr>
          <w:rFonts w:eastAsia="Calibri" w:hint="cs"/>
          <w:b/>
          <w:bCs/>
          <w:rtl/>
          <w:lang w:eastAsia="he-IL"/>
        </w:rPr>
        <w:t xml:space="preserve"> עוד </w:t>
      </w:r>
      <w:r w:rsidRPr="0046320F">
        <w:rPr>
          <w:rFonts w:eastAsia="Times New Roman" w:hint="cs"/>
          <w:b/>
          <w:bCs/>
          <w:rtl/>
          <w:lang w:eastAsia="he-IL"/>
        </w:rPr>
        <w:t xml:space="preserve">מומלץ כי המשרד ישלים בהקדם את המהלך לקביעת </w:t>
      </w:r>
      <w:r w:rsidRPr="0046320F">
        <w:rPr>
          <w:rFonts w:eastAsia="Times New Roman"/>
          <w:b/>
          <w:bCs/>
          <w:rtl/>
          <w:lang w:eastAsia="he-IL"/>
        </w:rPr>
        <w:t xml:space="preserve">מספר התיקים המרבי שיועבר לטיפולם של </w:t>
      </w:r>
      <w:r w:rsidRPr="0046320F">
        <w:rPr>
          <w:rFonts w:eastAsia="Times New Roman"/>
          <w:b/>
          <w:bCs/>
          <w:rtl/>
          <w:lang w:eastAsia="he-IL"/>
        </w:rPr>
        <w:t>עו"סים</w:t>
      </w:r>
      <w:r w:rsidRPr="0046320F">
        <w:rPr>
          <w:rFonts w:eastAsia="Times New Roman"/>
          <w:b/>
          <w:bCs/>
          <w:rtl/>
          <w:lang w:eastAsia="he-IL"/>
        </w:rPr>
        <w:t xml:space="preserve"> </w:t>
      </w:r>
      <w:r w:rsidRPr="0046320F">
        <w:rPr>
          <w:rFonts w:eastAsia="Times New Roman" w:hint="cs"/>
          <w:b/>
          <w:bCs/>
          <w:rtl/>
          <w:lang w:eastAsia="he-IL"/>
        </w:rPr>
        <w:t xml:space="preserve">בתפקידים השונים </w:t>
      </w:r>
      <w:r w:rsidRPr="0046320F">
        <w:rPr>
          <w:rFonts w:eastAsia="Times New Roman" w:hint="eastAsia"/>
          <w:b/>
          <w:bCs/>
          <w:rtl/>
          <w:lang w:eastAsia="he-IL"/>
        </w:rPr>
        <w:t>וי</w:t>
      </w:r>
      <w:r w:rsidRPr="0046320F">
        <w:rPr>
          <w:rFonts w:eastAsia="Times New Roman" w:hint="cs"/>
          <w:b/>
          <w:bCs/>
          <w:rtl/>
          <w:lang w:eastAsia="he-IL"/>
        </w:rPr>
        <w:t xml:space="preserve">פתח כלים שיאפשרו מעקב אחר מספר תיקי הרווחה בטיפולו של כל אחד </w:t>
      </w:r>
      <w:r w:rsidRPr="0046320F">
        <w:rPr>
          <w:rFonts w:eastAsia="Times New Roman" w:hint="cs"/>
          <w:b/>
          <w:bCs/>
          <w:rtl/>
          <w:lang w:eastAsia="he-IL"/>
        </w:rPr>
        <w:t>מהעו"סים</w:t>
      </w:r>
      <w:r w:rsidRPr="0046320F">
        <w:rPr>
          <w:rFonts w:eastAsia="Times New Roman" w:hint="cs"/>
          <w:b/>
          <w:bCs/>
          <w:rtl/>
          <w:lang w:eastAsia="he-IL"/>
        </w:rPr>
        <w:t xml:space="preserve"> </w:t>
      </w:r>
      <w:r w:rsidRPr="0046320F">
        <w:rPr>
          <w:rFonts w:eastAsia="Times New Roman" w:hint="cs"/>
          <w:b/>
          <w:bCs/>
          <w:rtl/>
          <w:lang w:eastAsia="he-IL"/>
        </w:rPr>
        <w:t>במש"ח</w:t>
      </w:r>
      <w:r w:rsidRPr="0046320F">
        <w:rPr>
          <w:rFonts w:eastAsia="Times New Roman" w:hint="cs"/>
          <w:b/>
          <w:bCs/>
          <w:rtl/>
          <w:lang w:eastAsia="he-IL"/>
        </w:rPr>
        <w:t xml:space="preserve">, לשם בחינת העומס המוטל עליהם, </w:t>
      </w:r>
      <w:r w:rsidRPr="0046320F">
        <w:rPr>
          <w:rFonts w:ascii="David" w:eastAsia="Calibri" w:hAnsi="David" w:hint="cs"/>
          <w:b/>
          <w:bCs/>
          <w:sz w:val="24"/>
          <w:rtl/>
        </w:rPr>
        <w:t>זאת בייחוד לנוכח הגידול הצפוי בהיקף הביקוש לשירותי רווחה ברשויות המקומיות.</w:t>
      </w:r>
      <w:r w:rsidRPr="0046320F">
        <w:rPr>
          <w:rFonts w:eastAsia="Calibri" w:hint="cs"/>
          <w:b/>
          <w:bCs/>
          <w:rtl/>
          <w:lang w:eastAsia="he-IL"/>
        </w:rPr>
        <w:t xml:space="preserve"> </w:t>
      </w:r>
      <w:r w:rsidRPr="0046320F">
        <w:rPr>
          <w:rFonts w:eastAsia="Calibri" w:hint="cs"/>
          <w:b/>
          <w:bCs/>
          <w:rtl/>
        </w:rPr>
        <w:t>כמו כן מומל</w:t>
      </w:r>
      <w:r w:rsidRPr="0046320F">
        <w:rPr>
          <w:rFonts w:eastAsia="Calibri"/>
          <w:b/>
          <w:bCs/>
          <w:rtl/>
        </w:rPr>
        <w:t xml:space="preserve">ץ </w:t>
      </w:r>
      <w:r w:rsidRPr="0046320F">
        <w:rPr>
          <w:rFonts w:eastAsia="Calibri" w:hint="cs"/>
          <w:b/>
          <w:bCs/>
          <w:rtl/>
        </w:rPr>
        <w:t>כי ה</w:t>
      </w:r>
      <w:r w:rsidRPr="0046320F">
        <w:rPr>
          <w:rFonts w:eastAsia="Calibri"/>
          <w:b/>
          <w:bCs/>
          <w:rtl/>
        </w:rPr>
        <w:t xml:space="preserve">משרד </w:t>
      </w:r>
      <w:r w:rsidRPr="0046320F">
        <w:rPr>
          <w:rFonts w:eastAsia="Calibri" w:hint="cs"/>
          <w:b/>
          <w:bCs/>
          <w:rtl/>
        </w:rPr>
        <w:t>ימדוד את רמת השחיקה של</w:t>
      </w:r>
      <w:r w:rsidRPr="0046320F">
        <w:rPr>
          <w:rFonts w:eastAsia="Calibri"/>
          <w:b/>
          <w:bCs/>
          <w:rtl/>
        </w:rPr>
        <w:t xml:space="preserve"> </w:t>
      </w:r>
      <w:r w:rsidRPr="0046320F">
        <w:rPr>
          <w:rFonts w:eastAsia="Calibri"/>
          <w:b/>
          <w:bCs/>
          <w:rtl/>
        </w:rPr>
        <w:t>העו"סים</w:t>
      </w:r>
      <w:r w:rsidRPr="0046320F">
        <w:rPr>
          <w:rFonts w:eastAsia="Calibri"/>
          <w:b/>
          <w:bCs/>
          <w:rtl/>
        </w:rPr>
        <w:t xml:space="preserve"> </w:t>
      </w:r>
      <w:r w:rsidRPr="0046320F">
        <w:rPr>
          <w:rFonts w:eastAsia="Calibri"/>
          <w:b/>
          <w:bCs/>
          <w:rtl/>
        </w:rPr>
        <w:t>במש"ח</w:t>
      </w:r>
      <w:r w:rsidRPr="0046320F">
        <w:rPr>
          <w:rFonts w:eastAsia="Calibri" w:hint="cs"/>
          <w:b/>
          <w:bCs/>
          <w:rtl/>
        </w:rPr>
        <w:t>ים</w:t>
      </w:r>
      <w:r w:rsidRPr="0046320F">
        <w:rPr>
          <w:rFonts w:eastAsia="Calibri" w:hint="cs"/>
          <w:b/>
          <w:bCs/>
          <w:rtl/>
        </w:rPr>
        <w:t xml:space="preserve"> ברשויות המקומיות</w:t>
      </w:r>
      <w:r w:rsidRPr="0046320F">
        <w:rPr>
          <w:rFonts w:eastAsia="Calibri"/>
          <w:b/>
          <w:bCs/>
          <w:rtl/>
        </w:rPr>
        <w:t>,</w:t>
      </w:r>
      <w:r w:rsidRPr="0046320F">
        <w:rPr>
          <w:rFonts w:eastAsia="Calibri" w:hint="cs"/>
          <w:b/>
          <w:bCs/>
          <w:rtl/>
        </w:rPr>
        <w:t xml:space="preserve"> כדי שניתן יהיה לספק להם מענה המותאם לחומרת השחיקה, וזאת לצורך שמירה על רווחתם של </w:t>
      </w:r>
      <w:r w:rsidRPr="0046320F">
        <w:rPr>
          <w:rFonts w:eastAsia="Calibri" w:hint="cs"/>
          <w:b/>
          <w:bCs/>
          <w:rtl/>
        </w:rPr>
        <w:t>העו"סים</w:t>
      </w:r>
      <w:r w:rsidRPr="0046320F">
        <w:rPr>
          <w:rFonts w:eastAsia="Calibri" w:hint="cs"/>
          <w:b/>
          <w:bCs/>
          <w:rtl/>
        </w:rPr>
        <w:t>, וכדי להבטיח כי הם יוכלו להעניק את הטיפול המיטבי למקבלי השירות, וזאת בייחוד עקב השפעות המלחמה.</w:t>
      </w:r>
    </w:p>
    <w:p w:rsidR="0046320F" w:rsidRPr="0046320F" w:rsidP="00AE3F30" w14:paraId="116776D3" w14:textId="77777777">
      <w:pPr>
        <w:spacing w:line="269" w:lineRule="auto"/>
        <w:ind w:left="-567"/>
        <w:rPr>
          <w:rFonts w:eastAsia="Calibri"/>
          <w:szCs w:val="20"/>
          <w:rtl/>
          <w:lang w:eastAsia="he-IL"/>
        </w:rPr>
      </w:pPr>
    </w:p>
    <w:p w:rsidR="0046320F" w:rsidRPr="0046320F" w:rsidP="00AE3F30" w14:paraId="494645EF" w14:textId="77777777">
      <w:pPr>
        <w:widowControl w:val="0"/>
        <w:spacing w:line="269" w:lineRule="auto"/>
        <w:rPr>
          <w:rFonts w:ascii="David" w:eastAsia="Calibri" w:hAnsi="David"/>
          <w:b/>
          <w:bCs/>
          <w:strike/>
          <w:rtl/>
          <w:lang w:eastAsia="he-IL"/>
        </w:rPr>
      </w:pPr>
      <w:r w:rsidRPr="0046320F">
        <w:rPr>
          <w:rFonts w:eastAsia="Calibri" w:hint="cs"/>
          <w:b/>
          <w:bCs/>
          <w:rtl/>
          <w:lang w:eastAsia="he-IL"/>
        </w:rPr>
        <w:t xml:space="preserve">מומלץ לכלל הרשויות המקומיות לבחון דרכים נוספות לגיוס </w:t>
      </w:r>
      <w:r w:rsidRPr="0046320F">
        <w:rPr>
          <w:rFonts w:eastAsia="Calibri" w:hint="cs"/>
          <w:b/>
          <w:bCs/>
          <w:rtl/>
          <w:lang w:eastAsia="he-IL"/>
        </w:rPr>
        <w:t>עו"סים</w:t>
      </w:r>
      <w:r w:rsidRPr="0046320F">
        <w:rPr>
          <w:rFonts w:eastAsia="Calibri" w:hint="cs"/>
          <w:b/>
          <w:bCs/>
          <w:rtl/>
          <w:lang w:eastAsia="he-IL"/>
        </w:rPr>
        <w:t xml:space="preserve"> </w:t>
      </w:r>
      <w:r w:rsidRPr="0046320F">
        <w:rPr>
          <w:rFonts w:eastAsia="Calibri" w:hint="cs"/>
          <w:b/>
          <w:bCs/>
          <w:rtl/>
          <w:lang w:eastAsia="he-IL"/>
        </w:rPr>
        <w:t>למש"חים</w:t>
      </w:r>
      <w:r w:rsidRPr="0046320F">
        <w:rPr>
          <w:rFonts w:eastAsia="Calibri" w:hint="cs"/>
          <w:b/>
          <w:bCs/>
          <w:rtl/>
          <w:lang w:eastAsia="he-IL"/>
        </w:rPr>
        <w:t xml:space="preserve"> </w:t>
      </w:r>
      <w:r w:rsidRPr="0046320F">
        <w:rPr>
          <w:rFonts w:eastAsia="Calibri" w:hint="cs"/>
          <w:b/>
          <w:bCs/>
          <w:rtl/>
        </w:rPr>
        <w:t>ולמדוד את רמת השחיקה בקרב</w:t>
      </w:r>
      <w:r w:rsidRPr="0046320F">
        <w:rPr>
          <w:rFonts w:eastAsia="Calibri"/>
          <w:b/>
          <w:bCs/>
          <w:rtl/>
        </w:rPr>
        <w:t xml:space="preserve"> </w:t>
      </w:r>
      <w:r w:rsidRPr="0046320F">
        <w:rPr>
          <w:rFonts w:eastAsia="Calibri"/>
          <w:b/>
          <w:bCs/>
          <w:rtl/>
        </w:rPr>
        <w:t>העו"סים</w:t>
      </w:r>
      <w:r w:rsidRPr="0046320F">
        <w:rPr>
          <w:rFonts w:eastAsia="Calibri"/>
          <w:b/>
          <w:bCs/>
          <w:rtl/>
        </w:rPr>
        <w:t xml:space="preserve"> </w:t>
      </w:r>
      <w:r w:rsidRPr="0046320F">
        <w:rPr>
          <w:rFonts w:eastAsia="Calibri"/>
          <w:b/>
          <w:bCs/>
          <w:rtl/>
        </w:rPr>
        <w:t>במש"ח</w:t>
      </w:r>
      <w:r w:rsidRPr="0046320F">
        <w:rPr>
          <w:rFonts w:eastAsia="Calibri" w:hint="cs"/>
          <w:b/>
          <w:bCs/>
          <w:rtl/>
        </w:rPr>
        <w:t>. כמו כן, מומלץ לרשויות המקומיות כי בהתאם לתוצאות הבחינה והמדידה האמורות הן ישקלו להקצות מתקציבן משאבים לצורך מתן מענים להורדת רמת השחיקה.</w:t>
      </w:r>
      <w:r w:rsidRPr="0046320F">
        <w:rPr>
          <w:rFonts w:ascii="David" w:eastAsia="Calibri" w:hAnsi="David" w:hint="cs"/>
          <w:b/>
          <w:bCs/>
          <w:rtl/>
          <w:lang w:eastAsia="he-IL"/>
        </w:rPr>
        <w:t xml:space="preserve"> עוד </w:t>
      </w:r>
      <w:r w:rsidRPr="0046320F">
        <w:rPr>
          <w:rFonts w:eastAsia="Calibri" w:hint="cs"/>
          <w:b/>
          <w:bCs/>
          <w:rtl/>
        </w:rPr>
        <w:t xml:space="preserve">מומלץ כי </w:t>
      </w:r>
      <w:r w:rsidRPr="0046320F">
        <w:rPr>
          <w:rFonts w:ascii="David" w:eastAsia="Calibri" w:hAnsi="David" w:hint="cs"/>
          <w:b/>
          <w:bCs/>
          <w:rtl/>
          <w:lang w:eastAsia="he-IL"/>
        </w:rPr>
        <w:t xml:space="preserve">עיריות מגדל העמק, מודיעין, מעלות-תרשיחא וקריית מוצקין והמועצה המקומית ראש פינה ימשיכו במאמציהן לאייש את כל תקני </w:t>
      </w:r>
      <w:r w:rsidRPr="0046320F">
        <w:rPr>
          <w:rFonts w:ascii="David" w:eastAsia="Calibri" w:hAnsi="David" w:hint="cs"/>
          <w:b/>
          <w:bCs/>
          <w:rtl/>
          <w:lang w:eastAsia="he-IL"/>
        </w:rPr>
        <w:t>העו"ס</w:t>
      </w:r>
      <w:r w:rsidRPr="0046320F">
        <w:rPr>
          <w:rFonts w:eastAsia="Calibri" w:hint="cs"/>
          <w:b/>
          <w:bCs/>
          <w:color w:val="FF0000"/>
          <w:rtl/>
        </w:rPr>
        <w:t xml:space="preserve"> </w:t>
      </w:r>
      <w:r w:rsidRPr="0046320F">
        <w:rPr>
          <w:rFonts w:eastAsia="Calibri" w:hint="cs"/>
          <w:b/>
          <w:bCs/>
          <w:rtl/>
        </w:rPr>
        <w:t xml:space="preserve">וכי הן יפעלו בהקדם להפחתת העומס המוטל על </w:t>
      </w:r>
      <w:r w:rsidRPr="0046320F">
        <w:rPr>
          <w:rFonts w:eastAsia="Calibri" w:hint="cs"/>
          <w:b/>
          <w:bCs/>
          <w:rtl/>
        </w:rPr>
        <w:t>העו"סים</w:t>
      </w:r>
      <w:r w:rsidRPr="0046320F">
        <w:rPr>
          <w:rFonts w:eastAsia="Calibri" w:hint="cs"/>
          <w:b/>
          <w:bCs/>
          <w:rtl/>
        </w:rPr>
        <w:t xml:space="preserve">, בפרט בתחומי המשפחה, האזרחים הוותיקים והמוגבלויות, ובכלל זאת ישקלו להקצות לכך תקציבים מקומיים, כדי לאפשר </w:t>
      </w:r>
      <w:r w:rsidRPr="0046320F">
        <w:rPr>
          <w:rFonts w:eastAsia="Calibri" w:hint="cs"/>
          <w:b/>
          <w:bCs/>
          <w:rtl/>
        </w:rPr>
        <w:t>לעו"סים</w:t>
      </w:r>
      <w:r w:rsidRPr="0046320F">
        <w:rPr>
          <w:rFonts w:eastAsia="Calibri" w:hint="cs"/>
          <w:b/>
          <w:bCs/>
          <w:rtl/>
        </w:rPr>
        <w:t xml:space="preserve"> לתת את המענה המקצועי המיטבי לתושבים הזקוקים לכך.</w:t>
      </w:r>
      <w:r w:rsidRPr="0046320F">
        <w:rPr>
          <w:rFonts w:eastAsia="Calibri" w:hint="cs"/>
          <w:rtl/>
        </w:rPr>
        <w:t xml:space="preserve"> </w:t>
      </w:r>
      <w:r w:rsidRPr="0046320F">
        <w:rPr>
          <w:rFonts w:eastAsia="Calibri" w:hint="cs"/>
          <w:b/>
          <w:bCs/>
          <w:rtl/>
        </w:rPr>
        <w:t>כמו כן מומלץ כי הן ימשיכו לקיים פעילות הפגה, יעודדו</w:t>
      </w:r>
      <w:r w:rsidRPr="0046320F">
        <w:rPr>
          <w:rFonts w:eastAsia="Calibri" w:hint="cs"/>
          <w:rtl/>
        </w:rPr>
        <w:t xml:space="preserve"> </w:t>
      </w:r>
      <w:r w:rsidRPr="0046320F">
        <w:rPr>
          <w:rFonts w:ascii="David" w:eastAsia="Calibri" w:hAnsi="David" w:hint="cs"/>
          <w:b/>
          <w:bCs/>
          <w:rtl/>
          <w:lang w:eastAsia="he-IL"/>
        </w:rPr>
        <w:t xml:space="preserve">את </w:t>
      </w:r>
      <w:r w:rsidRPr="0046320F">
        <w:rPr>
          <w:rFonts w:ascii="David" w:eastAsia="Calibri" w:hAnsi="David" w:hint="cs"/>
          <w:b/>
          <w:bCs/>
          <w:rtl/>
          <w:lang w:eastAsia="he-IL"/>
        </w:rPr>
        <w:t>העו"סים</w:t>
      </w:r>
      <w:r w:rsidRPr="0046320F">
        <w:rPr>
          <w:rFonts w:ascii="David" w:eastAsia="Calibri" w:hAnsi="David" w:hint="cs"/>
          <w:b/>
          <w:bCs/>
          <w:rtl/>
          <w:lang w:eastAsia="he-IL"/>
        </w:rPr>
        <w:t xml:space="preserve"> להשתתף בהדרכות ובהכשרות לחיזוק המיומנויות המקצועיות שלהם ולהפחתת השחיקה בעבודתם ויטמיעו שיטות לניהול העבודה באופן גמיש תוך התחשבות בצורכי העובדים </w:t>
      </w:r>
      <w:r w:rsidRPr="0046320F">
        <w:rPr>
          <w:rFonts w:ascii="David" w:eastAsia="Calibri" w:hAnsi="David" w:hint="cs"/>
          <w:b/>
          <w:bCs/>
          <w:rtl/>
          <w:lang w:eastAsia="he-IL"/>
        </w:rPr>
        <w:t>בעיתות</w:t>
      </w:r>
      <w:r w:rsidRPr="0046320F">
        <w:rPr>
          <w:rFonts w:ascii="David" w:eastAsia="Calibri" w:hAnsi="David" w:hint="cs"/>
          <w:b/>
          <w:bCs/>
          <w:rtl/>
          <w:lang w:eastAsia="he-IL"/>
        </w:rPr>
        <w:t xml:space="preserve"> שגרה ולא רק במצב חירום, וזאת בייחוד לקראת ההתמודדות הצפויה עם השפעות המלחמה העתידיות.</w:t>
      </w:r>
    </w:p>
    <w:p w:rsidR="00F954E4" w:rsidP="00AE3F30" w14:paraId="27F5AE07" w14:textId="77777777">
      <w:pPr>
        <w:bidi w:val="0"/>
        <w:spacing w:line="269" w:lineRule="auto"/>
        <w:rPr>
          <w:rFonts w:ascii="Calibri" w:hAnsi="Calibri" w:cs="Calibri"/>
          <w:b/>
          <w:bCs/>
          <w:color w:val="002060"/>
          <w:sz w:val="80"/>
          <w:szCs w:val="80"/>
        </w:rPr>
      </w:pPr>
    </w:p>
    <w:p w:rsidR="00F954E4" w:rsidP="00AE3F30" w14:paraId="172211F8" w14:textId="77777777">
      <w:pPr>
        <w:bidi w:val="0"/>
        <w:spacing w:line="269" w:lineRule="auto"/>
        <w:rPr>
          <w:rFonts w:ascii="Calibri" w:hAnsi="Calibri" w:cs="Calibri"/>
          <w:b/>
          <w:bCs/>
          <w:color w:val="002060"/>
          <w:sz w:val="80"/>
          <w:szCs w:val="80"/>
        </w:rPr>
      </w:pPr>
    </w:p>
    <w:sectPr w:rsidSect="006C2C6D">
      <w:headerReference w:type="first" r:id="rId44"/>
      <w:pgSz w:w="11906" w:h="16838"/>
      <w:pgMar w:top="1701" w:right="1985" w:bottom="1588" w:left="1701" w:header="709" w:footer="709" w:gutter="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Rubik">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Rubik ExtraBold">
    <w:altName w:val="Times New Roman"/>
    <w:charset w:val="00"/>
    <w:family w:val="auto"/>
    <w:pitch w:val="variable"/>
    <w:sig w:usb0="A0002A6F" w:usb1="C000205B" w:usb2="00000000" w:usb3="00000000" w:csb0="000000F7" w:csb1="00000000"/>
  </w:font>
  <w:font w:name="Cambria">
    <w:panose1 w:val="02040503050406030204"/>
    <w:charset w:val="00"/>
    <w:family w:val="roman"/>
    <w:pitch w:val="variable"/>
    <w:sig w:usb0="E00006FF" w:usb1="420024FF" w:usb2="02000000" w:usb3="00000000" w:csb0="0000019F" w:csb1="00000000"/>
  </w:font>
  <w:font w:name="Narkisim">
    <w:panose1 w:val="020E0502050101010101"/>
    <w:charset w:val="00"/>
    <w:family w:val="swiss"/>
    <w:pitch w:val="variable"/>
    <w:sig w:usb0="00000803" w:usb1="00000000" w:usb2="00000000" w:usb3="00000000" w:csb0="00000021" w:csb1="00000000"/>
  </w:font>
  <w:font w:name="FrankRuehl">
    <w:panose1 w:val="020E0503060101010101"/>
    <w:charset w:val="00"/>
    <w:family w:val="swiss"/>
    <w:pitch w:val="variable"/>
    <w:sig w:usb0="00000803" w:usb1="00000000" w:usb2="00000000" w:usb3="00000000" w:csb0="00000021" w:csb1="00000000"/>
  </w:font>
  <w:font w:name="Segoe UI Symbol">
    <w:panose1 w:val="020B0502040204020203"/>
    <w:charset w:val="00"/>
    <w:family w:val="swiss"/>
    <w:pitch w:val="variable"/>
    <w:sig w:usb0="800001E3" w:usb1="1200FFEF" w:usb2="00040000" w:usb3="00000000" w:csb0="00000001" w:csb1="00000000"/>
  </w:font>
  <w:font w:name="AlmoniNeueDL4.0AAA-Regular">
    <w:altName w:val="Arial"/>
    <w:panose1 w:val="00000000000000000000"/>
    <w:charset w:val="B1"/>
    <w:family w:val="swiss"/>
    <w:notTrueType/>
    <w:pitch w:val="default"/>
    <w:sig w:usb0="00000801" w:usb1="00000000" w:usb2="00000000" w:usb3="00000000" w:csb0="0000002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32117" w14:paraId="7874526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32117" w14:paraId="51BF98A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A74E0" w14:paraId="60E6C116" w14:textId="77777777">
    <w:pPr>
      <w:pStyle w:val="Footer"/>
    </w:pPr>
    <w:r>
      <w:rPr>
        <w:noProof/>
      </w:rPr>
      <mc:AlternateContent>
        <mc:Choice Requires="wps">
          <w:drawing>
            <wp:anchor distT="0" distB="0" distL="114300" distR="114300" simplePos="0" relativeHeight="251660288" behindDoc="0" locked="0" layoutInCell="1" allowOverlap="1">
              <wp:simplePos x="0" y="0"/>
              <wp:positionH relativeFrom="page">
                <wp:posOffset>2199057</wp:posOffset>
              </wp:positionH>
              <wp:positionV relativeFrom="paragraph">
                <wp:posOffset>-866830</wp:posOffset>
              </wp:positionV>
              <wp:extent cx="2959100" cy="273050"/>
              <wp:effectExtent l="0" t="0" r="0" b="0"/>
              <wp:wrapNone/>
              <wp:docPr id="1" name="תיבת טקסט 1"/>
              <wp:cNvGraphicFramePr/>
              <a:graphic xmlns:a="http://schemas.openxmlformats.org/drawingml/2006/main">
                <a:graphicData uri="http://schemas.microsoft.com/office/word/2010/wordprocessingShape">
                  <wps:wsp xmlns:wps="http://schemas.microsoft.com/office/word/2010/wordprocessingShape">
                    <wps:cNvSpPr txBox="1"/>
                    <wps:spPr>
                      <a:xfrm>
                        <a:off x="0" y="0"/>
                        <a:ext cx="2959100" cy="273050"/>
                      </a:xfrm>
                      <a:prstGeom prst="rect">
                        <a:avLst/>
                      </a:prstGeom>
                      <a:noFill/>
                      <a:ln w="6350">
                        <a:noFill/>
                      </a:ln>
                    </wps:spPr>
                    <wps:txbx>
                      <w:txbxContent>
                        <w:p w:rsidR="005A74E0" w:rsidRPr="00A222E2" w:rsidP="003D18F4" w14:paraId="3E478E98" w14:textId="77777777">
                          <w:pPr>
                            <w:jc w:val="center"/>
                            <w:rPr>
                              <w:rFonts w:ascii="Calibri" w:hAnsi="Calibri" w:cs="Calibri"/>
                              <w:color w:val="FFFFFF" w:themeColor="background1"/>
                              <w:spacing w:val="80"/>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תיבת טקסט 1" o:spid="_x0000_s2068" type="#_x0000_t202" style="width:233pt;height:21.5pt;margin-top:-68.25pt;margin-left:173.15pt;mso-position-horizontal-relative:page;mso-wrap-distance-bottom:0;mso-wrap-distance-left:9pt;mso-wrap-distance-right:9pt;mso-wrap-distance-top:0;mso-wrap-style:square;position:absolute;visibility:visible;v-text-anchor:top;z-index:251661312" filled="f" stroked="f" strokeweight="0.5pt">
              <v:textbox>
                <w:txbxContent>
                  <w:p w:rsidR="005A74E0" w:rsidRPr="00A222E2" w:rsidP="003D18F4">
                    <w:pPr>
                      <w:jc w:val="center"/>
                      <w:rPr>
                        <w:rFonts w:ascii="Calibri" w:hAnsi="Calibri" w:cs="Calibri"/>
                        <w:color w:val="FFFFFF" w:themeColor="background1"/>
                        <w:spacing w:val="80"/>
                      </w:rP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page">
                <wp:posOffset>2186305</wp:posOffset>
              </wp:positionH>
              <wp:positionV relativeFrom="paragraph">
                <wp:posOffset>-1106170</wp:posOffset>
              </wp:positionV>
              <wp:extent cx="2959100" cy="273050"/>
              <wp:effectExtent l="0" t="0" r="0" b="0"/>
              <wp:wrapNone/>
              <wp:docPr id="10" name="תיבת טקסט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2959100" cy="273050"/>
                      </a:xfrm>
                      <a:prstGeom prst="rect">
                        <a:avLst/>
                      </a:prstGeom>
                      <a:noFill/>
                      <a:ln w="6350">
                        <a:noFill/>
                      </a:ln>
                    </wps:spPr>
                    <wps:txbx>
                      <w:txbxContent>
                        <w:p w:rsidR="005A74E0" w:rsidRPr="00A222E2" w:rsidP="00A222E2" w14:paraId="6B0DED0D" w14:textId="77777777">
                          <w:pPr>
                            <w:jc w:val="center"/>
                            <w:rPr>
                              <w:rFonts w:ascii="Calibri" w:hAnsi="Calibri" w:cs="Calibri"/>
                              <w:color w:val="FFFFFF" w:themeColor="background1"/>
                              <w:spacing w:val="80"/>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anchor>
          </w:drawing>
        </mc:Choice>
        <mc:Fallback>
          <w:pict>
            <v:shape id="תיבת טקסט 10" o:spid="_x0000_s2069" type="#_x0000_t202" style="width:233pt;height:21.5pt;margin-top:-87.1pt;margin-left:172.15pt;mso-position-horizontal-relative:page;mso-wrap-distance-bottom:0;mso-wrap-distance-left:9pt;mso-wrap-distance-right:9pt;mso-wrap-distance-top:0;mso-wrap-style:square;position:absolute;visibility:visible;v-text-anchor:top;z-index:251659264" filled="f" stroked="f" strokeweight="0.5pt">
              <v:textbox>
                <w:txbxContent>
                  <w:p w:rsidR="005A74E0" w:rsidRPr="00A222E2" w:rsidP="00A222E2">
                    <w:pPr>
                      <w:jc w:val="center"/>
                      <w:rPr>
                        <w:rFonts w:ascii="Calibri" w:hAnsi="Calibri" w:cs="Calibri"/>
                        <w:color w:val="FFFFFF" w:themeColor="background1"/>
                        <w:spacing w:val="80"/>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5A74E0" w:rsidP="00C23CC9" w14:paraId="4CC1E4B1" w14:textId="77777777">
      <w:pPr>
        <w:spacing w:line="240" w:lineRule="auto"/>
      </w:pPr>
      <w:r>
        <w:separator/>
      </w:r>
    </w:p>
  </w:footnote>
  <w:footnote w:type="continuationSeparator" w:id="1">
    <w:p w:rsidR="005A74E0" w:rsidP="00C23CC9" w14:paraId="57440E55" w14:textId="77777777">
      <w:pPr>
        <w:spacing w:line="240" w:lineRule="auto"/>
      </w:pPr>
      <w:r>
        <w:continuationSeparator/>
      </w:r>
    </w:p>
  </w:footnote>
  <w:footnote w:id="2">
    <w:p w:rsidR="005A74E0" w:rsidP="0046320F" w14:paraId="389F96E4" w14:textId="77777777">
      <w:pPr>
        <w:pStyle w:val="FootnoteText"/>
        <w:rPr>
          <w:rtl/>
        </w:rPr>
      </w:pPr>
      <w:r>
        <w:rPr>
          <w:rStyle w:val="FootnoteReference1"/>
        </w:rPr>
        <w:footnoteRef/>
      </w:r>
      <w:r>
        <w:rPr>
          <w:rtl/>
        </w:rPr>
        <w:t xml:space="preserve"> </w:t>
      </w:r>
      <w:r>
        <w:rPr>
          <w:rtl/>
        </w:rPr>
        <w:tab/>
      </w:r>
      <w:r>
        <w:rPr>
          <w:rFonts w:hint="cs"/>
          <w:rtl/>
        </w:rPr>
        <w:t>ג'וני גל, "</w:t>
      </w:r>
      <w:r w:rsidRPr="004328B7">
        <w:rPr>
          <w:rFonts w:hint="cs"/>
          <w:rtl/>
        </w:rPr>
        <w:t>שירותי הרווחה המקומיים בישראל</w:t>
      </w:r>
      <w:r>
        <w:rPr>
          <w:rFonts w:hint="cs"/>
          <w:rtl/>
        </w:rPr>
        <w:t xml:space="preserve">", בתוך: מיכל אלמוג-בר, מירי </w:t>
      </w:r>
      <w:r>
        <w:rPr>
          <w:rFonts w:hint="cs"/>
          <w:rtl/>
        </w:rPr>
        <w:t>אייזנשטדט</w:t>
      </w:r>
      <w:r>
        <w:rPr>
          <w:rFonts w:hint="cs"/>
          <w:rtl/>
        </w:rPr>
        <w:t xml:space="preserve"> וג'וני גל (עורכים), </w:t>
      </w:r>
      <w:r w:rsidRPr="00B85CA5">
        <w:rPr>
          <w:rFonts w:hint="cs"/>
          <w:b/>
          <w:bCs/>
          <w:rtl/>
        </w:rPr>
        <w:t>רווחה בעקבות המלחמה</w:t>
      </w:r>
      <w:r w:rsidRPr="00FF3940">
        <w:rPr>
          <w:rFonts w:hint="cs"/>
          <w:rtl/>
        </w:rPr>
        <w:t xml:space="preserve">, </w:t>
      </w:r>
      <w:r>
        <w:rPr>
          <w:rFonts w:hint="cs"/>
          <w:rtl/>
        </w:rPr>
        <w:t>(</w:t>
      </w:r>
      <w:r w:rsidRPr="00FF3940">
        <w:rPr>
          <w:rFonts w:hint="cs"/>
          <w:rtl/>
        </w:rPr>
        <w:t>2024</w:t>
      </w:r>
      <w:r>
        <w:rPr>
          <w:rFonts w:hint="cs"/>
          <w:rtl/>
        </w:rPr>
        <w:t>), עמ' 12</w:t>
      </w:r>
      <w:r w:rsidRPr="00FF3940">
        <w:rPr>
          <w:rFonts w:hint="cs"/>
          <w:rtl/>
        </w:rPr>
        <w:t>.</w:t>
      </w:r>
      <w:r w:rsidRPr="0046320F">
        <w:rPr>
          <w:rFonts w:ascii="Cambria" w:hAnsi="Cambria" w:cs="Cambria"/>
          <w:color w:val="000000"/>
          <w:sz w:val="24"/>
          <w:vertAlign w:val="superscript"/>
          <w:rtl/>
        </w:rPr>
        <w:tab/>
      </w:r>
    </w:p>
  </w:footnote>
  <w:footnote w:id="3">
    <w:p w:rsidR="005A74E0" w:rsidP="0046320F" w14:paraId="5D6C7780" w14:textId="77777777">
      <w:pPr>
        <w:pStyle w:val="FootnoteText"/>
        <w:rPr>
          <w:rtl/>
        </w:rPr>
      </w:pPr>
      <w:r>
        <w:rPr>
          <w:rStyle w:val="FootnoteReference1"/>
        </w:rPr>
        <w:footnoteRef/>
      </w:r>
      <w:r>
        <w:rPr>
          <w:rtl/>
        </w:rPr>
        <w:t xml:space="preserve"> </w:t>
      </w:r>
      <w:r>
        <w:rPr>
          <w:rtl/>
        </w:rPr>
        <w:tab/>
      </w:r>
      <w:r>
        <w:rPr>
          <w:rFonts w:hint="cs"/>
          <w:rtl/>
        </w:rPr>
        <w:t xml:space="preserve">לפי </w:t>
      </w:r>
      <w:r>
        <w:rPr>
          <w:rFonts w:ascii="David" w:hAnsi="David" w:hint="cs"/>
          <w:rtl/>
        </w:rPr>
        <w:t>סע</w:t>
      </w:r>
      <w:r w:rsidRPr="00D95B81">
        <w:rPr>
          <w:rFonts w:ascii="David" w:hAnsi="David"/>
          <w:rtl/>
        </w:rPr>
        <w:t>יף</w:t>
      </w:r>
      <w:r w:rsidRPr="00D95B81">
        <w:rPr>
          <w:rFonts w:ascii="David" w:hAnsi="David"/>
        </w:rPr>
        <w:t xml:space="preserve"> 2</w:t>
      </w:r>
      <w:r>
        <w:rPr>
          <w:rFonts w:ascii="David" w:hAnsi="David" w:hint="cs"/>
          <w:rtl/>
        </w:rPr>
        <w:t xml:space="preserve">(א) </w:t>
      </w:r>
      <w:r w:rsidRPr="00D95B81">
        <w:rPr>
          <w:rFonts w:ascii="David" w:hAnsi="David"/>
          <w:rtl/>
        </w:rPr>
        <w:t>לחוק</w:t>
      </w:r>
      <w:r w:rsidRPr="00D95B81">
        <w:rPr>
          <w:rFonts w:ascii="David" w:hAnsi="David"/>
        </w:rPr>
        <w:t xml:space="preserve"> </w:t>
      </w:r>
      <w:r w:rsidRPr="00D95B81">
        <w:rPr>
          <w:rFonts w:ascii="David" w:hAnsi="David"/>
          <w:rtl/>
        </w:rPr>
        <w:t>שירותי</w:t>
      </w:r>
      <w:r w:rsidRPr="00D95B81">
        <w:rPr>
          <w:rFonts w:ascii="David" w:hAnsi="David"/>
        </w:rPr>
        <w:t xml:space="preserve"> </w:t>
      </w:r>
      <w:r w:rsidRPr="00D95B81">
        <w:rPr>
          <w:rFonts w:ascii="David" w:hAnsi="David"/>
          <w:rtl/>
        </w:rPr>
        <w:t>הסע</w:t>
      </w:r>
      <w:r>
        <w:rPr>
          <w:rFonts w:ascii="David" w:hAnsi="David" w:hint="cs"/>
          <w:rtl/>
        </w:rPr>
        <w:t>ד,</w:t>
      </w:r>
      <w:r w:rsidRPr="00D95B81">
        <w:rPr>
          <w:rFonts w:ascii="David" w:hAnsi="David"/>
        </w:rPr>
        <w:t xml:space="preserve"> </w:t>
      </w:r>
      <w:r w:rsidRPr="00D95B81">
        <w:rPr>
          <w:rFonts w:ascii="David" w:hAnsi="David"/>
          <w:rtl/>
        </w:rPr>
        <w:t>התשי</w:t>
      </w:r>
      <w:r>
        <w:rPr>
          <w:rFonts w:ascii="David" w:hAnsi="David" w:hint="cs"/>
          <w:rtl/>
        </w:rPr>
        <w:t>"ח</w:t>
      </w:r>
      <w:r>
        <w:rPr>
          <w:rFonts w:ascii="David" w:hAnsi="David" w:hint="cs"/>
          <w:rtl/>
        </w:rPr>
        <w:t>-</w:t>
      </w:r>
      <w:r w:rsidRPr="00D95B81">
        <w:rPr>
          <w:rFonts w:ascii="David" w:hAnsi="David"/>
        </w:rPr>
        <w:t>1958</w:t>
      </w:r>
      <w:r>
        <w:rPr>
          <w:rFonts w:ascii="David" w:hAnsi="David" w:hint="cs"/>
          <w:rtl/>
        </w:rPr>
        <w:t>, "</w:t>
      </w:r>
      <w:r w:rsidRPr="00814267">
        <w:rPr>
          <w:rFonts w:ascii="David" w:hAnsi="David"/>
          <w:rtl/>
        </w:rPr>
        <w:t>רשות מקומית תקיים מחלקה לשירותים חברתיים לשם טיפול סוציאלי בנזקקים והגשת סעד להם</w:t>
      </w:r>
      <w:r>
        <w:rPr>
          <w:rFonts w:ascii="David" w:hAnsi="David" w:hint="cs"/>
          <w:rtl/>
        </w:rPr>
        <w:t xml:space="preserve">" </w:t>
      </w:r>
      <w:r w:rsidRPr="00D95B81">
        <w:rPr>
          <w:rFonts w:ascii="David" w:hAnsi="David"/>
          <w:rtl/>
        </w:rPr>
        <w:t>ו</w:t>
      </w:r>
      <w:r>
        <w:rPr>
          <w:rFonts w:hint="cs"/>
          <w:rtl/>
        </w:rPr>
        <w:t>סעיף 2</w:t>
      </w:r>
      <w:r w:rsidRPr="003B2479">
        <w:rPr>
          <w:rtl/>
        </w:rPr>
        <w:t xml:space="preserve"> </w:t>
      </w:r>
      <w:r>
        <w:rPr>
          <w:rFonts w:ascii="David" w:hAnsi="David" w:hint="cs"/>
          <w:rtl/>
        </w:rPr>
        <w:t>ל</w:t>
      </w:r>
      <w:r w:rsidRPr="003B2479">
        <w:rPr>
          <w:rFonts w:ascii="David" w:hAnsi="David"/>
          <w:rtl/>
        </w:rPr>
        <w:t xml:space="preserve">תקנות שירותי הסעד (כללי השתייכות), </w:t>
      </w:r>
      <w:r>
        <w:rPr>
          <w:rFonts w:ascii="David" w:hAnsi="David" w:hint="cs"/>
          <w:rtl/>
        </w:rPr>
        <w:t>ה</w:t>
      </w:r>
      <w:r w:rsidRPr="003B2479">
        <w:rPr>
          <w:rFonts w:ascii="David" w:hAnsi="David"/>
          <w:rtl/>
        </w:rPr>
        <w:t>תשפ"ד-2023</w:t>
      </w:r>
      <w:r>
        <w:rPr>
          <w:rFonts w:ascii="David" w:hAnsi="David" w:hint="cs"/>
          <w:rtl/>
        </w:rPr>
        <w:t>,</w:t>
      </w:r>
      <w:r>
        <w:rPr>
          <w:rFonts w:ascii="David" w:hAnsi="David"/>
        </w:rPr>
        <w:t xml:space="preserve"> </w:t>
      </w:r>
      <w:r>
        <w:rPr>
          <w:rFonts w:ascii="David" w:hAnsi="David" w:hint="cs"/>
          <w:rtl/>
        </w:rPr>
        <w:t xml:space="preserve">אשר ביטלו את </w:t>
      </w:r>
      <w:r w:rsidRPr="00D95B81">
        <w:rPr>
          <w:rFonts w:ascii="David" w:hAnsi="David"/>
          <w:rtl/>
        </w:rPr>
        <w:t>תקנות</w:t>
      </w:r>
      <w:r w:rsidRPr="00D95B81">
        <w:rPr>
          <w:rFonts w:ascii="David" w:hAnsi="David"/>
        </w:rPr>
        <w:t xml:space="preserve"> </w:t>
      </w:r>
      <w:r w:rsidRPr="00D95B81">
        <w:rPr>
          <w:rFonts w:ascii="David" w:hAnsi="David"/>
          <w:rtl/>
        </w:rPr>
        <w:t>שירותי</w:t>
      </w:r>
      <w:r w:rsidRPr="00D95B81">
        <w:rPr>
          <w:rFonts w:ascii="David" w:hAnsi="David"/>
        </w:rPr>
        <w:t xml:space="preserve"> </w:t>
      </w:r>
      <w:r>
        <w:rPr>
          <w:rFonts w:ascii="David" w:hAnsi="David"/>
          <w:rtl/>
        </w:rPr>
        <w:t>הסע</w:t>
      </w:r>
      <w:r>
        <w:rPr>
          <w:rFonts w:ascii="David" w:hAnsi="David" w:hint="cs"/>
          <w:rtl/>
        </w:rPr>
        <w:t>ד (</w:t>
      </w:r>
      <w:r w:rsidRPr="00D95B81">
        <w:rPr>
          <w:rFonts w:ascii="David" w:hAnsi="David"/>
          <w:rtl/>
        </w:rPr>
        <w:t>טיפול</w:t>
      </w:r>
      <w:r w:rsidRPr="00D95B81">
        <w:rPr>
          <w:rFonts w:ascii="David" w:hAnsi="David"/>
        </w:rPr>
        <w:t xml:space="preserve"> </w:t>
      </w:r>
      <w:r w:rsidRPr="00D95B81">
        <w:rPr>
          <w:rFonts w:ascii="David" w:hAnsi="David"/>
          <w:rtl/>
        </w:rPr>
        <w:t>בנזקקי</w:t>
      </w:r>
      <w:r>
        <w:rPr>
          <w:rFonts w:ascii="David" w:hAnsi="David" w:hint="cs"/>
          <w:rtl/>
        </w:rPr>
        <w:t xml:space="preserve">ם), </w:t>
      </w:r>
      <w:r w:rsidRPr="00D95B81">
        <w:rPr>
          <w:rFonts w:ascii="David" w:hAnsi="David"/>
          <w:rtl/>
        </w:rPr>
        <w:t>התשמ</w:t>
      </w:r>
      <w:r w:rsidRPr="00D95B81">
        <w:rPr>
          <w:rFonts w:ascii="David" w:hAnsi="David"/>
        </w:rPr>
        <w:t>"</w:t>
      </w:r>
      <w:r w:rsidRPr="00D95B81">
        <w:rPr>
          <w:rFonts w:ascii="David" w:hAnsi="David"/>
          <w:rtl/>
        </w:rPr>
        <w:t>ו</w:t>
      </w:r>
      <w:r>
        <w:rPr>
          <w:rFonts w:ascii="David" w:hAnsi="David" w:hint="cs"/>
          <w:rtl/>
        </w:rPr>
        <w:t>-1986.</w:t>
      </w:r>
    </w:p>
  </w:footnote>
  <w:footnote w:id="4">
    <w:p w:rsidR="005A74E0" w:rsidP="0046320F" w14:paraId="25315F10" w14:textId="77777777">
      <w:pPr>
        <w:pStyle w:val="FootnoteText"/>
        <w:rPr>
          <w:rtl/>
        </w:rPr>
      </w:pPr>
      <w:r>
        <w:rPr>
          <w:rStyle w:val="FootnoteReference1"/>
        </w:rPr>
        <w:footnoteRef/>
      </w:r>
      <w:r>
        <w:rPr>
          <w:rtl/>
        </w:rPr>
        <w:t xml:space="preserve"> </w:t>
      </w:r>
      <w:r>
        <w:rPr>
          <w:rtl/>
        </w:rPr>
        <w:tab/>
      </w:r>
      <w:r>
        <w:rPr>
          <w:rFonts w:hint="cs"/>
          <w:rtl/>
        </w:rPr>
        <w:t>בסעיף 1 לחוק הסעד נקבע כי "</w:t>
      </w:r>
      <w:r w:rsidRPr="00D90B5E">
        <w:rPr>
          <w:rtl/>
        </w:rPr>
        <w:t xml:space="preserve">"נזקק" </w:t>
      </w:r>
      <w:r>
        <w:rPr>
          <w:rFonts w:hint="cs"/>
          <w:rtl/>
        </w:rPr>
        <w:t>הוא</w:t>
      </w:r>
      <w:r w:rsidRPr="00D90B5E">
        <w:rPr>
          <w:rtl/>
        </w:rPr>
        <w:t xml:space="preserve"> אדם הזקוק לסעד מחמת גילו, מצב בריאותו, ליקויו הרוחני או הגופני, עוני או מסיבות אחרות</w:t>
      </w:r>
      <w:r>
        <w:rPr>
          <w:rFonts w:hint="cs"/>
          <w:rtl/>
        </w:rPr>
        <w:t>".</w:t>
      </w:r>
    </w:p>
  </w:footnote>
  <w:footnote w:id="5">
    <w:p w:rsidR="005A74E0" w:rsidP="0046320F" w14:paraId="7218C26D" w14:textId="77777777">
      <w:pPr>
        <w:pStyle w:val="FootnoteText"/>
        <w:rPr>
          <w:rtl/>
        </w:rPr>
      </w:pPr>
      <w:r>
        <w:rPr>
          <w:rStyle w:val="FootnoteReference1"/>
        </w:rPr>
        <w:footnoteRef/>
      </w:r>
      <w:r>
        <w:rPr>
          <w:rtl/>
        </w:rPr>
        <w:t xml:space="preserve"> </w:t>
      </w:r>
      <w:r>
        <w:rPr>
          <w:rtl/>
        </w:rPr>
        <w:tab/>
      </w:r>
      <w:r>
        <w:rPr>
          <w:rFonts w:hint="cs"/>
          <w:rtl/>
        </w:rPr>
        <w:t>ג'וני גל, "</w:t>
      </w:r>
      <w:r w:rsidRPr="004328B7">
        <w:rPr>
          <w:rFonts w:hint="cs"/>
          <w:rtl/>
        </w:rPr>
        <w:t>שירותי הרווחה המקומיים בישראל</w:t>
      </w:r>
      <w:r>
        <w:rPr>
          <w:rFonts w:hint="cs"/>
          <w:rtl/>
        </w:rPr>
        <w:t xml:space="preserve">", בתוך: מיכל אלמוג-בר, מירי </w:t>
      </w:r>
      <w:r>
        <w:rPr>
          <w:rFonts w:hint="cs"/>
          <w:rtl/>
        </w:rPr>
        <w:t>אייזנשטדט</w:t>
      </w:r>
      <w:r>
        <w:rPr>
          <w:rFonts w:hint="cs"/>
          <w:rtl/>
        </w:rPr>
        <w:t xml:space="preserve"> וג'וני גל (עורכים), </w:t>
      </w:r>
      <w:r w:rsidRPr="00B85CA5">
        <w:rPr>
          <w:rFonts w:hint="cs"/>
          <w:b/>
          <w:bCs/>
          <w:rtl/>
        </w:rPr>
        <w:t>רווחה בעקבות המלחמה</w:t>
      </w:r>
      <w:r w:rsidRPr="00FF3940">
        <w:rPr>
          <w:rFonts w:hint="cs"/>
          <w:rtl/>
        </w:rPr>
        <w:t xml:space="preserve">, </w:t>
      </w:r>
      <w:r>
        <w:rPr>
          <w:rFonts w:hint="cs"/>
          <w:rtl/>
        </w:rPr>
        <w:t>(</w:t>
      </w:r>
      <w:r w:rsidRPr="00FF3940">
        <w:rPr>
          <w:rFonts w:hint="cs"/>
          <w:rtl/>
        </w:rPr>
        <w:t>2024</w:t>
      </w:r>
      <w:r>
        <w:rPr>
          <w:rFonts w:hint="cs"/>
          <w:rtl/>
        </w:rPr>
        <w:t>); בהתאם לנתוני משרד הרווחה, באוקטובר 2024</w:t>
      </w:r>
      <w:r>
        <w:rPr>
          <w:rtl/>
        </w:rPr>
        <w:t xml:space="preserve"> שיעור </w:t>
      </w:r>
      <w:r>
        <w:rPr>
          <w:rFonts w:hint="cs"/>
          <w:rtl/>
        </w:rPr>
        <w:t>העו"סים</w:t>
      </w:r>
      <w:r>
        <w:rPr>
          <w:rFonts w:hint="cs"/>
          <w:rtl/>
        </w:rPr>
        <w:t xml:space="preserve"> מתוך כלל המועסקים </w:t>
      </w:r>
      <w:r>
        <w:rPr>
          <w:rFonts w:hint="cs"/>
          <w:rtl/>
        </w:rPr>
        <w:t>במש"חים</w:t>
      </w:r>
      <w:r>
        <w:rPr>
          <w:rFonts w:hint="cs"/>
          <w:rtl/>
        </w:rPr>
        <w:t xml:space="preserve"> </w:t>
      </w:r>
      <w:r>
        <w:rPr>
          <w:rtl/>
        </w:rPr>
        <w:t>ה</w:t>
      </w:r>
      <w:r>
        <w:rPr>
          <w:rFonts w:hint="cs"/>
          <w:rtl/>
        </w:rPr>
        <w:t>יה</w:t>
      </w:r>
      <w:r>
        <w:rPr>
          <w:rtl/>
        </w:rPr>
        <w:t xml:space="preserve"> כ-80%</w:t>
      </w:r>
      <w:r>
        <w:rPr>
          <w:rFonts w:hint="cs"/>
          <w:rtl/>
        </w:rPr>
        <w:t>. דוח זה מתייחס ל</w:t>
      </w:r>
      <w:r w:rsidRPr="006C00B2">
        <w:rPr>
          <w:rtl/>
        </w:rPr>
        <w:t>יחידה ניהולית ארגונית</w:t>
      </w:r>
      <w:r>
        <w:rPr>
          <w:rFonts w:hint="cs"/>
          <w:rtl/>
        </w:rPr>
        <w:t xml:space="preserve"> </w:t>
      </w:r>
      <w:r w:rsidRPr="006C00B2">
        <w:rPr>
          <w:rtl/>
        </w:rPr>
        <w:t>לשירותים חברתיים ברשויות המקומיות</w:t>
      </w:r>
      <w:r>
        <w:rPr>
          <w:rFonts w:hint="cs"/>
          <w:rtl/>
        </w:rPr>
        <w:t xml:space="preserve"> באופן כללי </w:t>
      </w:r>
      <w:r>
        <w:rPr>
          <w:rFonts w:hint="cs"/>
          <w:rtl/>
        </w:rPr>
        <w:t>כמש"ח</w:t>
      </w:r>
      <w:r>
        <w:rPr>
          <w:rFonts w:hint="cs"/>
          <w:rtl/>
        </w:rPr>
        <w:t xml:space="preserve">, ללא התייחסות ספציפית למבנה הארגוני שלו </w:t>
      </w:r>
      <w:r>
        <w:rPr>
          <w:rFonts w:hint="cs"/>
          <w:rtl/>
        </w:rPr>
        <w:t>כ</w:t>
      </w:r>
      <w:r w:rsidRPr="006C00B2">
        <w:rPr>
          <w:rtl/>
        </w:rPr>
        <w:t>מינהל</w:t>
      </w:r>
      <w:r w:rsidRPr="006C00B2">
        <w:rPr>
          <w:rtl/>
        </w:rPr>
        <w:t xml:space="preserve">, </w:t>
      </w:r>
      <w:r>
        <w:rPr>
          <w:rFonts w:hint="cs"/>
          <w:rtl/>
        </w:rPr>
        <w:t>כ</w:t>
      </w:r>
      <w:r w:rsidRPr="006C00B2">
        <w:rPr>
          <w:rtl/>
        </w:rPr>
        <w:t>אג</w:t>
      </w:r>
      <w:r>
        <w:rPr>
          <w:rFonts w:hint="cs"/>
          <w:rtl/>
        </w:rPr>
        <w:t>ף</w:t>
      </w:r>
      <w:r w:rsidRPr="006C00B2">
        <w:rPr>
          <w:rtl/>
        </w:rPr>
        <w:t xml:space="preserve"> </w:t>
      </w:r>
      <w:r>
        <w:rPr>
          <w:rFonts w:hint="cs"/>
          <w:rtl/>
        </w:rPr>
        <w:t>א</w:t>
      </w:r>
      <w:r w:rsidRPr="006C00B2">
        <w:rPr>
          <w:rtl/>
        </w:rPr>
        <w:t>ו</w:t>
      </w:r>
      <w:r>
        <w:rPr>
          <w:rFonts w:hint="cs"/>
          <w:rtl/>
        </w:rPr>
        <w:t xml:space="preserve"> כ</w:t>
      </w:r>
      <w:r w:rsidRPr="006C00B2">
        <w:rPr>
          <w:rtl/>
        </w:rPr>
        <w:t>מחלק</w:t>
      </w:r>
      <w:r>
        <w:rPr>
          <w:rFonts w:hint="cs"/>
          <w:rtl/>
        </w:rPr>
        <w:t xml:space="preserve">ה. </w:t>
      </w:r>
    </w:p>
  </w:footnote>
  <w:footnote w:id="6">
    <w:p w:rsidR="005A74E0" w:rsidP="0046320F" w14:paraId="3AE7B2BA" w14:textId="77777777">
      <w:pPr>
        <w:pStyle w:val="FootnoteText"/>
        <w:rPr>
          <w:rtl/>
        </w:rPr>
      </w:pPr>
      <w:r>
        <w:rPr>
          <w:rStyle w:val="FootnoteReference1"/>
        </w:rPr>
        <w:footnoteRef/>
      </w:r>
      <w:r>
        <w:rPr>
          <w:rtl/>
        </w:rPr>
        <w:t xml:space="preserve"> </w:t>
      </w:r>
      <w:r>
        <w:rPr>
          <w:rtl/>
        </w:rPr>
        <w:tab/>
      </w:r>
      <w:r>
        <w:rPr>
          <w:rFonts w:hint="cs"/>
          <w:rtl/>
        </w:rPr>
        <w:t>"</w:t>
      </w:r>
      <w:r w:rsidRPr="008F50CF">
        <w:rPr>
          <w:rFonts w:hint="cs"/>
          <w:rtl/>
        </w:rPr>
        <w:t>מקבלי</w:t>
      </w:r>
      <w:r w:rsidRPr="008F50CF">
        <w:rPr>
          <w:rtl/>
        </w:rPr>
        <w:t xml:space="preserve"> </w:t>
      </w:r>
      <w:r w:rsidRPr="008F50CF">
        <w:rPr>
          <w:rFonts w:hint="cs"/>
          <w:rtl/>
        </w:rPr>
        <w:t>שירות</w:t>
      </w:r>
      <w:r w:rsidRPr="008F50CF">
        <w:rPr>
          <w:rtl/>
        </w:rPr>
        <w:t xml:space="preserve"> </w:t>
      </w:r>
      <w:r w:rsidRPr="008F50CF">
        <w:rPr>
          <w:rFonts w:hint="cs"/>
          <w:rtl/>
        </w:rPr>
        <w:t>במחלקות לשירותים</w:t>
      </w:r>
      <w:r w:rsidRPr="008F50CF">
        <w:rPr>
          <w:rtl/>
        </w:rPr>
        <w:t xml:space="preserve"> </w:t>
      </w:r>
      <w:r w:rsidRPr="008F50CF">
        <w:rPr>
          <w:rFonts w:hint="cs"/>
          <w:rtl/>
        </w:rPr>
        <w:t>חברתיים</w:t>
      </w:r>
      <w:r w:rsidRPr="00BB7004">
        <w:rPr>
          <w:rtl/>
        </w:rPr>
        <w:t xml:space="preserve">, </w:t>
      </w:r>
      <w:r w:rsidRPr="00BB7004">
        <w:rPr>
          <w:rFonts w:hint="cs"/>
          <w:rtl/>
        </w:rPr>
        <w:t>כוח</w:t>
      </w:r>
      <w:r w:rsidRPr="00BB7004">
        <w:rPr>
          <w:rtl/>
        </w:rPr>
        <w:t xml:space="preserve"> </w:t>
      </w:r>
      <w:r w:rsidRPr="00BB7004">
        <w:rPr>
          <w:rFonts w:hint="cs"/>
          <w:rtl/>
        </w:rPr>
        <w:t>אדם</w:t>
      </w:r>
      <w:r>
        <w:rPr>
          <w:rFonts w:hint="cs"/>
          <w:rtl/>
        </w:rPr>
        <w:t xml:space="preserve"> </w:t>
      </w:r>
      <w:r w:rsidRPr="00BB7004">
        <w:rPr>
          <w:rFonts w:hint="cs"/>
          <w:rtl/>
        </w:rPr>
        <w:t>ומקבלי</w:t>
      </w:r>
      <w:r w:rsidRPr="00BB7004">
        <w:rPr>
          <w:rtl/>
        </w:rPr>
        <w:t xml:space="preserve"> </w:t>
      </w:r>
      <w:r w:rsidRPr="00BB7004">
        <w:rPr>
          <w:rFonts w:hint="cs"/>
          <w:rtl/>
        </w:rPr>
        <w:t>מגוון</w:t>
      </w:r>
      <w:r w:rsidRPr="00BB7004">
        <w:rPr>
          <w:rtl/>
        </w:rPr>
        <w:t xml:space="preserve"> </w:t>
      </w:r>
      <w:r w:rsidRPr="00BB7004">
        <w:rPr>
          <w:rFonts w:hint="cs"/>
          <w:rtl/>
        </w:rPr>
        <w:t>מעני</w:t>
      </w:r>
      <w:r w:rsidRPr="00BB7004">
        <w:rPr>
          <w:rtl/>
        </w:rPr>
        <w:t xml:space="preserve"> </w:t>
      </w:r>
      <w:r w:rsidRPr="00BB7004">
        <w:rPr>
          <w:rFonts w:hint="cs"/>
          <w:rtl/>
        </w:rPr>
        <w:t>המשרד</w:t>
      </w:r>
      <w:r>
        <w:rPr>
          <w:rFonts w:hint="cs"/>
          <w:rtl/>
        </w:rPr>
        <w:t>"</w:t>
      </w:r>
      <w:r w:rsidRPr="00BB7004">
        <w:rPr>
          <w:rFonts w:hint="cs"/>
          <w:rtl/>
        </w:rPr>
        <w:t>, משרד הרווחה והביטחון החברתי</w:t>
      </w:r>
      <w:r>
        <w:rPr>
          <w:rFonts w:hint="cs"/>
          <w:rtl/>
        </w:rPr>
        <w:t xml:space="preserve">, </w:t>
      </w:r>
      <w:r w:rsidRPr="00ED4A64">
        <w:rPr>
          <w:rFonts w:hint="cs"/>
          <w:rtl/>
        </w:rPr>
        <w:t>אגף בכיר למחקר, תכנון והכשרה (</w:t>
      </w:r>
      <w:r w:rsidRPr="00ED4A64">
        <w:rPr>
          <w:rFonts w:hint="cs"/>
          <w:rtl/>
        </w:rPr>
        <w:t>מתו"ה</w:t>
      </w:r>
      <w:r w:rsidRPr="00ED4A64">
        <w:rPr>
          <w:rFonts w:hint="cs"/>
          <w:rtl/>
        </w:rPr>
        <w:t>),</w:t>
      </w:r>
      <w:r>
        <w:rPr>
          <w:rFonts w:hint="cs"/>
          <w:rtl/>
        </w:rPr>
        <w:t xml:space="preserve"> </w:t>
      </w:r>
      <w:r w:rsidRPr="004328B7">
        <w:rPr>
          <w:rFonts w:hint="cs"/>
          <w:b/>
          <w:bCs/>
          <w:rtl/>
        </w:rPr>
        <w:t>דוח סטטיסטי לשנת 2023</w:t>
      </w:r>
      <w:r>
        <w:rPr>
          <w:rFonts w:hint="cs"/>
          <w:rtl/>
        </w:rPr>
        <w:t xml:space="preserve"> (פורסם בשנת 2025)</w:t>
      </w:r>
      <w:r w:rsidRPr="00BB7004">
        <w:rPr>
          <w:rFonts w:hint="cs"/>
          <w:rtl/>
        </w:rPr>
        <w:t>.</w:t>
      </w:r>
    </w:p>
  </w:footnote>
  <w:footnote w:id="7">
    <w:p w:rsidR="005A74E0" w:rsidP="0046320F" w14:paraId="65C06F65" w14:textId="77777777">
      <w:pPr>
        <w:pStyle w:val="FootnoteText"/>
        <w:rPr>
          <w:rtl/>
        </w:rPr>
      </w:pPr>
      <w:r>
        <w:rPr>
          <w:rStyle w:val="FootnoteReference1"/>
        </w:rPr>
        <w:footnoteRef/>
      </w:r>
      <w:r>
        <w:rPr>
          <w:rtl/>
        </w:rPr>
        <w:t xml:space="preserve"> </w:t>
      </w:r>
      <w:r>
        <w:rPr>
          <w:rtl/>
        </w:rPr>
        <w:tab/>
      </w:r>
      <w:r>
        <w:rPr>
          <w:rFonts w:hint="cs"/>
          <w:rtl/>
        </w:rPr>
        <w:t xml:space="preserve">יום </w:t>
      </w:r>
      <w:r>
        <w:rPr>
          <w:rFonts w:hint="cs"/>
          <w:rtl/>
        </w:rPr>
        <w:t>העו"ס</w:t>
      </w:r>
      <w:r>
        <w:rPr>
          <w:rFonts w:hint="cs"/>
          <w:rtl/>
        </w:rPr>
        <w:t xml:space="preserve"> הבין-לאומי 2024 בסימן "עובדות ועובדים סוציאליים בחרבות הברזל", אתר משרד הרווחה והביטחון החברתי, </w:t>
      </w:r>
      <w:r w:rsidRPr="004328B7">
        <w:t>https://www.gov.il/he/pages/molsa-news-iron-swords-social-worker-day-20032024</w:t>
      </w:r>
      <w:r>
        <w:rPr>
          <w:rFonts w:hint="cs"/>
          <w:rtl/>
        </w:rPr>
        <w:t>, נדלה ב-10.7.24.</w:t>
      </w:r>
    </w:p>
  </w:footnote>
  <w:footnote w:id="8">
    <w:p w:rsidR="005A74E0" w:rsidP="0046320F" w14:paraId="227E7020" w14:textId="77777777">
      <w:pPr>
        <w:pStyle w:val="FootnoteText"/>
        <w:rPr>
          <w:rtl/>
        </w:rPr>
      </w:pPr>
      <w:r>
        <w:rPr>
          <w:rStyle w:val="FootnoteReference1"/>
        </w:rPr>
        <w:footnoteRef/>
      </w:r>
      <w:r>
        <w:rPr>
          <w:rtl/>
        </w:rPr>
        <w:t xml:space="preserve"> </w:t>
      </w:r>
      <w:r>
        <w:rPr>
          <w:rtl/>
        </w:rPr>
        <w:tab/>
      </w:r>
      <w:r w:rsidRPr="00FF3940">
        <w:rPr>
          <w:rFonts w:hint="cs"/>
          <w:rtl/>
        </w:rPr>
        <w:t>מיכל</w:t>
      </w:r>
      <w:r w:rsidRPr="00FF3940">
        <w:rPr>
          <w:rtl/>
        </w:rPr>
        <w:t xml:space="preserve"> </w:t>
      </w:r>
      <w:r w:rsidRPr="00FF3940">
        <w:rPr>
          <w:rFonts w:hint="cs"/>
          <w:rtl/>
        </w:rPr>
        <w:t>אלמוג</w:t>
      </w:r>
      <w:r w:rsidR="00CA566C">
        <w:rPr>
          <w:rFonts w:hint="cs"/>
          <w:rtl/>
        </w:rPr>
        <w:t>-</w:t>
      </w:r>
      <w:r w:rsidRPr="00FF3940">
        <w:rPr>
          <w:rFonts w:hint="cs"/>
          <w:rtl/>
        </w:rPr>
        <w:t>בר</w:t>
      </w:r>
      <w:r w:rsidRPr="00FF3940">
        <w:rPr>
          <w:rtl/>
        </w:rPr>
        <w:t xml:space="preserve">, </w:t>
      </w:r>
      <w:r w:rsidRPr="00FF3940">
        <w:rPr>
          <w:rFonts w:hint="cs"/>
          <w:rtl/>
        </w:rPr>
        <w:t>מימי</w:t>
      </w:r>
      <w:r w:rsidRPr="00FF3940">
        <w:rPr>
          <w:rtl/>
        </w:rPr>
        <w:t xml:space="preserve"> </w:t>
      </w:r>
      <w:r w:rsidRPr="00FF3940">
        <w:rPr>
          <w:rFonts w:hint="cs"/>
          <w:rtl/>
        </w:rPr>
        <w:t>אייזנשטדט</w:t>
      </w:r>
      <w:r w:rsidRPr="00FF3940">
        <w:rPr>
          <w:rtl/>
        </w:rPr>
        <w:t xml:space="preserve">, </w:t>
      </w:r>
      <w:r w:rsidRPr="00FF3940">
        <w:rPr>
          <w:rFonts w:hint="cs"/>
          <w:rtl/>
        </w:rPr>
        <w:t>ג׳וני</w:t>
      </w:r>
      <w:r w:rsidRPr="00FF3940">
        <w:rPr>
          <w:rtl/>
        </w:rPr>
        <w:t xml:space="preserve"> </w:t>
      </w:r>
      <w:r w:rsidRPr="00FF3940">
        <w:rPr>
          <w:rFonts w:hint="cs"/>
          <w:rtl/>
        </w:rPr>
        <w:t xml:space="preserve">גל (עורכים), </w:t>
      </w:r>
      <w:r>
        <w:rPr>
          <w:rFonts w:hint="cs"/>
          <w:b/>
          <w:bCs/>
          <w:rtl/>
        </w:rPr>
        <w:t>ר</w:t>
      </w:r>
      <w:r w:rsidRPr="00D84D1C">
        <w:rPr>
          <w:rFonts w:hint="cs"/>
          <w:b/>
          <w:bCs/>
          <w:rtl/>
        </w:rPr>
        <w:t>ווחה בעקבות המלחמה</w:t>
      </w:r>
      <w:r w:rsidRPr="00FF3940">
        <w:rPr>
          <w:rFonts w:hint="cs"/>
          <w:rtl/>
        </w:rPr>
        <w:t xml:space="preserve"> </w:t>
      </w:r>
      <w:r>
        <w:rPr>
          <w:rFonts w:hint="cs"/>
          <w:rtl/>
        </w:rPr>
        <w:t>(</w:t>
      </w:r>
      <w:r w:rsidRPr="00FF3940">
        <w:rPr>
          <w:rFonts w:hint="cs"/>
          <w:rtl/>
        </w:rPr>
        <w:t>2024</w:t>
      </w:r>
      <w:r>
        <w:rPr>
          <w:rFonts w:hint="cs"/>
          <w:rtl/>
        </w:rPr>
        <w:t>), מבוא, עמ' 7 - 10.</w:t>
      </w:r>
    </w:p>
  </w:footnote>
  <w:footnote w:id="9">
    <w:p w:rsidR="005A74E0" w:rsidP="0046320F" w14:paraId="67A04DD2" w14:textId="77777777">
      <w:pPr>
        <w:pStyle w:val="FootnoteText"/>
        <w:rPr>
          <w:rtl/>
        </w:rPr>
      </w:pPr>
      <w:r>
        <w:rPr>
          <w:rStyle w:val="FootnoteReference1"/>
        </w:rPr>
        <w:footnoteRef/>
      </w:r>
      <w:r>
        <w:rPr>
          <w:rtl/>
        </w:rPr>
        <w:t xml:space="preserve"> </w:t>
      </w:r>
      <w:r>
        <w:rPr>
          <w:rtl/>
        </w:rPr>
        <w:tab/>
      </w:r>
      <w:r>
        <w:rPr>
          <w:rFonts w:hint="cs"/>
          <w:rtl/>
        </w:rPr>
        <w:t xml:space="preserve">188 אנשים מילאו את השאלון, אך לא כולם השיבו על כל השאלות. לכן מספר המשיבים על כל שאלה אינו קבוע ועשוי להיות שונה מ-188. לכמה מהשאלות הייתה יותר מתשובה אפשרית אחת ובהתאם לכך מספר התשובות היה גדול ממספר המשיבים. </w:t>
      </w:r>
    </w:p>
  </w:footnote>
  <w:footnote w:id="10">
    <w:p w:rsidR="005A74E0" w:rsidP="0046320F" w14:paraId="0BD65519" w14:textId="77777777">
      <w:pPr>
        <w:pStyle w:val="FootnoteText"/>
      </w:pPr>
      <w:r>
        <w:rPr>
          <w:rStyle w:val="FootnoteReference1"/>
        </w:rPr>
        <w:footnoteRef/>
      </w:r>
      <w:r>
        <w:rPr>
          <w:rtl/>
        </w:rPr>
        <w:t xml:space="preserve"> </w:t>
      </w:r>
      <w:r>
        <w:rPr>
          <w:rtl/>
        </w:rPr>
        <w:tab/>
      </w:r>
      <w:bookmarkStart w:id="13" w:name="_Hlk225165119"/>
      <w:r w:rsidRPr="00873D1F">
        <w:rPr>
          <w:rFonts w:hint="cs"/>
          <w:b/>
          <w:rtl/>
        </w:rPr>
        <w:t>תקנון העבודה הסוציאלית</w:t>
      </w:r>
      <w:r>
        <w:rPr>
          <w:rFonts w:hint="cs"/>
          <w:rtl/>
        </w:rPr>
        <w:t>, הוראה 2.3, סעיף 1.1, מעודכן ל-11.7.24.</w:t>
      </w:r>
      <w:r w:rsidRPr="00AD698F">
        <w:rPr>
          <w:rFonts w:ascii="FrankRuehl" w:hAnsi="FrankRuehl"/>
          <w:color w:val="000000"/>
          <w:sz w:val="26"/>
          <w:szCs w:val="26"/>
          <w:rtl/>
        </w:rPr>
        <w:t xml:space="preserve"> </w:t>
      </w:r>
      <w:bookmarkEnd w:id="13"/>
    </w:p>
  </w:footnote>
  <w:footnote w:id="11">
    <w:p w:rsidR="005A74E0" w:rsidP="0046320F" w14:paraId="388B5176" w14:textId="77777777">
      <w:pPr>
        <w:pStyle w:val="FootnoteText"/>
      </w:pPr>
      <w:r>
        <w:rPr>
          <w:rStyle w:val="FootnoteReference1"/>
        </w:rPr>
        <w:footnoteRef/>
      </w:r>
      <w:r>
        <w:rPr>
          <w:rtl/>
        </w:rPr>
        <w:t xml:space="preserve"> </w:t>
      </w:r>
      <w:r>
        <w:rPr>
          <w:rtl/>
        </w:rPr>
        <w:tab/>
      </w:r>
      <w:r w:rsidRPr="004328B7">
        <w:rPr>
          <w:rFonts w:hint="cs"/>
          <w:rtl/>
        </w:rPr>
        <w:t>חוברת הדרכה לנציג ציבור בוועדת הרווחה</w:t>
      </w:r>
      <w:r>
        <w:rPr>
          <w:rFonts w:hint="cs"/>
          <w:rtl/>
        </w:rPr>
        <w:t xml:space="preserve">, ינואר 2024. </w:t>
      </w:r>
      <w:r w:rsidRPr="00B55327">
        <w:rPr>
          <w:rtl/>
        </w:rPr>
        <w:t>התע"ס</w:t>
      </w:r>
      <w:r w:rsidRPr="00B55327">
        <w:rPr>
          <w:rtl/>
        </w:rPr>
        <w:t xml:space="preserve"> שואב את תוקפו החוקי מסעיף 4(א)(1) לתקנות שירותי הסעד (תפקיד המנהל וועדת הסעד), התשכ"ד</w:t>
      </w:r>
      <w:r>
        <w:rPr>
          <w:rFonts w:hint="cs"/>
          <w:rtl/>
        </w:rPr>
        <w:t>-</w:t>
      </w:r>
      <w:r w:rsidRPr="00B55327">
        <w:rPr>
          <w:rtl/>
        </w:rPr>
        <w:t>1963</w:t>
      </w:r>
      <w:r>
        <w:rPr>
          <w:rFonts w:hint="cs"/>
          <w:rtl/>
        </w:rPr>
        <w:t>,</w:t>
      </w:r>
      <w:r w:rsidRPr="00B55327">
        <w:rPr>
          <w:rtl/>
        </w:rPr>
        <w:t xml:space="preserve"> הקובע כי טיפול סוציאלי לנזקקים</w:t>
      </w:r>
      <w:r>
        <w:rPr>
          <w:rtl/>
        </w:rPr>
        <w:t xml:space="preserve"> </w:t>
      </w:r>
      <w:r>
        <w:rPr>
          <w:rFonts w:hint="cs"/>
          <w:rtl/>
        </w:rPr>
        <w:t>יינתן</w:t>
      </w:r>
      <w:r w:rsidRPr="00B55327">
        <w:rPr>
          <w:rtl/>
        </w:rPr>
        <w:t xml:space="preserve"> בהתאם להוראות נוהל והנחיות המנהל הכללי של משרד הסעד</w:t>
      </w:r>
      <w:r>
        <w:rPr>
          <w:rFonts w:ascii="Rubik" w:hAnsi="Rubik" w:hint="cs"/>
          <w:color w:val="0C3058"/>
          <w:szCs w:val="24"/>
          <w:shd w:val="clear" w:color="auto" w:fill="FFFFFF"/>
          <w:rtl/>
        </w:rPr>
        <w:t xml:space="preserve"> </w:t>
      </w:r>
      <w:r w:rsidRPr="00823E54">
        <w:rPr>
          <w:rtl/>
        </w:rPr>
        <w:t>ובהתאם להוראות נוהל ו</w:t>
      </w:r>
      <w:r w:rsidRPr="001C1EF3">
        <w:rPr>
          <w:rtl/>
        </w:rPr>
        <w:t>הנחיות המנהל הכללי של משרד הרווחה והביטחון החברתי</w:t>
      </w:r>
      <w:r>
        <w:rPr>
          <w:rFonts w:hint="cs"/>
          <w:rtl/>
        </w:rPr>
        <w:t>,</w:t>
      </w:r>
      <w:r w:rsidRPr="00823E54">
        <w:t xml:space="preserve"> </w:t>
      </w:r>
      <w:r w:rsidRPr="00823E54">
        <w:rPr>
          <w:rtl/>
        </w:rPr>
        <w:t xml:space="preserve">וכן מכוח תקנות שירות הסעד </w:t>
      </w:r>
      <w:r>
        <w:rPr>
          <w:rFonts w:hint="cs"/>
          <w:rtl/>
        </w:rPr>
        <w:t>(</w:t>
      </w:r>
      <w:r w:rsidRPr="00823E54">
        <w:rPr>
          <w:rtl/>
        </w:rPr>
        <w:t>טיפול בנזקקים</w:t>
      </w:r>
      <w:r>
        <w:rPr>
          <w:rFonts w:hint="cs"/>
          <w:rtl/>
        </w:rPr>
        <w:t>),</w:t>
      </w:r>
      <w:r w:rsidRPr="00823E54">
        <w:rPr>
          <w:rtl/>
        </w:rPr>
        <w:t xml:space="preserve"> התשמ"ו</w:t>
      </w:r>
      <w:r>
        <w:rPr>
          <w:rFonts w:hint="cs"/>
          <w:rtl/>
        </w:rPr>
        <w:t>-</w:t>
      </w:r>
      <w:r w:rsidRPr="00823E54">
        <w:rPr>
          <w:rtl/>
        </w:rPr>
        <w:t>1986</w:t>
      </w:r>
      <w:r w:rsidRPr="00B55327">
        <w:rPr>
          <w:rtl/>
        </w:rPr>
        <w:t>.</w:t>
      </w:r>
    </w:p>
  </w:footnote>
  <w:footnote w:id="12">
    <w:p w:rsidR="005A74E0" w:rsidP="0046320F" w14:paraId="53C0EA3E" w14:textId="77777777">
      <w:pPr>
        <w:pStyle w:val="FootnoteText"/>
      </w:pPr>
      <w:r>
        <w:rPr>
          <w:rStyle w:val="FootnoteReference1"/>
        </w:rPr>
        <w:footnoteRef/>
      </w:r>
      <w:r>
        <w:rPr>
          <w:rtl/>
        </w:rPr>
        <w:t xml:space="preserve"> </w:t>
      </w:r>
      <w:r>
        <w:rPr>
          <w:rtl/>
        </w:rPr>
        <w:tab/>
      </w:r>
      <w:r w:rsidRPr="009C3F44">
        <w:rPr>
          <w:rFonts w:hint="cs"/>
          <w:rtl/>
        </w:rPr>
        <w:t xml:space="preserve">לדוגמה: </w:t>
      </w:r>
      <w:r w:rsidRPr="009C3F44">
        <w:rPr>
          <w:rtl/>
        </w:rPr>
        <w:t xml:space="preserve">תקנות העובדים הסוציאליים (כללי אתיקה מקצועית), </w:t>
      </w:r>
      <w:r>
        <w:rPr>
          <w:rFonts w:hint="cs"/>
          <w:rtl/>
        </w:rPr>
        <w:t>ה</w:t>
      </w:r>
      <w:r w:rsidRPr="009C3F44">
        <w:rPr>
          <w:rtl/>
        </w:rPr>
        <w:t>תשנ"ט-1999</w:t>
      </w:r>
      <w:r w:rsidRPr="009C3F44">
        <w:rPr>
          <w:rFonts w:hint="cs"/>
          <w:rtl/>
        </w:rPr>
        <w:t xml:space="preserve">; </w:t>
      </w:r>
      <w:r w:rsidRPr="009C3F44">
        <w:rPr>
          <w:rtl/>
        </w:rPr>
        <w:t>תקנות העובדים הסוציאליים (תפקידים ומשרות שרשאי לעסוק בהם גם מי שאינו עובד סוציאלי), התשס"ט-2009</w:t>
      </w:r>
      <w:r w:rsidRPr="009C3F44">
        <w:rPr>
          <w:rFonts w:hint="cs"/>
          <w:rtl/>
        </w:rPr>
        <w:t>; ו</w:t>
      </w:r>
      <w:r w:rsidRPr="009C3F44">
        <w:rPr>
          <w:rtl/>
        </w:rPr>
        <w:t xml:space="preserve">תקנות העובדים הסוציאליים (כללים בדבר דרכי רישום בפנקס העובדים הסוציאליים), </w:t>
      </w:r>
      <w:r>
        <w:rPr>
          <w:rFonts w:hint="cs"/>
          <w:rtl/>
        </w:rPr>
        <w:t>ה</w:t>
      </w:r>
      <w:r w:rsidRPr="009C3F44">
        <w:rPr>
          <w:rtl/>
        </w:rPr>
        <w:t>תשס"ג-2002</w:t>
      </w:r>
      <w:r w:rsidRPr="009C3F44">
        <w:rPr>
          <w:rFonts w:hint="cs"/>
          <w:rtl/>
        </w:rPr>
        <w:t>.</w:t>
      </w:r>
    </w:p>
  </w:footnote>
  <w:footnote w:id="13">
    <w:p w:rsidR="005A74E0" w:rsidP="0046320F" w14:paraId="2AE72637" w14:textId="77777777">
      <w:pPr>
        <w:pStyle w:val="FootnoteText"/>
      </w:pPr>
      <w:r>
        <w:rPr>
          <w:rStyle w:val="FootnoteReference1"/>
        </w:rPr>
        <w:footnoteRef/>
      </w:r>
      <w:r>
        <w:rPr>
          <w:rtl/>
        </w:rPr>
        <w:t xml:space="preserve"> </w:t>
      </w:r>
      <w:r>
        <w:rPr>
          <w:rtl/>
        </w:rPr>
        <w:tab/>
      </w:r>
      <w:r w:rsidRPr="005C330A">
        <w:rPr>
          <w:rtl/>
        </w:rPr>
        <w:t xml:space="preserve">תקנות העובדים הסוציאליים (תפקידים ומשרות אשר רק עובד סוציאלי רשאי לעסוק בהם), </w:t>
      </w:r>
      <w:r>
        <w:rPr>
          <w:rFonts w:hint="cs"/>
          <w:rtl/>
        </w:rPr>
        <w:t>ה</w:t>
      </w:r>
      <w:r w:rsidRPr="005C330A">
        <w:rPr>
          <w:rtl/>
        </w:rPr>
        <w:t>תשס"א-2001</w:t>
      </w:r>
      <w:r>
        <w:rPr>
          <w:rFonts w:hint="cs"/>
          <w:rtl/>
        </w:rPr>
        <w:t>.</w:t>
      </w:r>
    </w:p>
  </w:footnote>
  <w:footnote w:id="14">
    <w:p w:rsidR="005A74E0" w:rsidP="0046320F" w14:paraId="00B1CFB8" w14:textId="77777777">
      <w:pPr>
        <w:pStyle w:val="FootnoteText"/>
      </w:pPr>
      <w:r>
        <w:rPr>
          <w:rStyle w:val="FootnoteReference1"/>
        </w:rPr>
        <w:footnoteRef/>
      </w:r>
      <w:r>
        <w:rPr>
          <w:rtl/>
        </w:rPr>
        <w:t xml:space="preserve"> </w:t>
      </w:r>
      <w:r>
        <w:rPr>
          <w:rtl/>
        </w:rPr>
        <w:tab/>
      </w:r>
      <w:r w:rsidRPr="009C3F44">
        <w:rPr>
          <w:rtl/>
        </w:rPr>
        <w:t xml:space="preserve">תקנות העובדים הסוציאליים (כללי אתיקה מקצועית), </w:t>
      </w:r>
      <w:r>
        <w:rPr>
          <w:rFonts w:hint="cs"/>
          <w:rtl/>
        </w:rPr>
        <w:t>ה</w:t>
      </w:r>
      <w:r w:rsidRPr="009C3F44">
        <w:rPr>
          <w:rtl/>
        </w:rPr>
        <w:t>תשנ"ט-1999</w:t>
      </w:r>
      <w:r>
        <w:rPr>
          <w:rFonts w:hint="cs"/>
          <w:rtl/>
        </w:rPr>
        <w:t>.</w:t>
      </w:r>
    </w:p>
  </w:footnote>
  <w:footnote w:id="15">
    <w:p w:rsidR="005A74E0" w:rsidRPr="00C81594" w:rsidP="0046320F" w14:paraId="407A811D" w14:textId="77777777">
      <w:pPr>
        <w:pStyle w:val="FootnoteText"/>
      </w:pPr>
      <w:r>
        <w:rPr>
          <w:rStyle w:val="FootnoteReference1"/>
        </w:rPr>
        <w:footnoteRef/>
      </w:r>
      <w:r>
        <w:rPr>
          <w:rtl/>
        </w:rPr>
        <w:t xml:space="preserve"> </w:t>
      </w:r>
      <w:r>
        <w:rPr>
          <w:rtl/>
        </w:rPr>
        <w:tab/>
      </w:r>
      <w:r>
        <w:rPr>
          <w:rFonts w:hint="cs"/>
          <w:rtl/>
        </w:rPr>
        <w:t>לפי סעיף 7 (א) לחוק, "</w:t>
      </w:r>
      <w:r w:rsidRPr="00C81594">
        <w:rPr>
          <w:rtl/>
        </w:rPr>
        <w:t xml:space="preserve">אדם זכאי לקבל מעובד סוציאלי מידע בדבר טיפולו של העובד הסוציאלי </w:t>
      </w:r>
      <w:r w:rsidRPr="00C81594">
        <w:rPr>
          <w:rtl/>
        </w:rPr>
        <w:t>בעניניו</w:t>
      </w:r>
      <w:r w:rsidRPr="00C81594">
        <w:rPr>
          <w:rtl/>
        </w:rPr>
        <w:t xml:space="preserve"> למעט מידע הנוגע לאדם אחר ורישומים אישיים של העובד הסוציאל</w:t>
      </w:r>
      <w:r>
        <w:rPr>
          <w:rFonts w:hint="cs"/>
          <w:rtl/>
        </w:rPr>
        <w:t>י";</w:t>
      </w:r>
      <w:r w:rsidRPr="00C81594">
        <w:rPr>
          <w:rFonts w:ascii="Arial" w:eastAsia="Times New Roman" w:hAnsi="Arial" w:cs="Arial"/>
          <w:color w:val="000000"/>
          <w:sz w:val="27"/>
          <w:szCs w:val="27"/>
          <w:shd w:val="clear" w:color="auto" w:fill="FFFFFF"/>
        </w:rPr>
        <w:t xml:space="preserve"> </w:t>
      </w:r>
      <w:r>
        <w:rPr>
          <w:rFonts w:hint="cs"/>
          <w:rtl/>
        </w:rPr>
        <w:t>ולפי סעיף 7(ב) "</w:t>
      </w:r>
      <w:r w:rsidRPr="00C81594">
        <w:rPr>
          <w:rtl/>
        </w:rPr>
        <w:t>עובד סוציאלי רשאי שלא למסור, באופן מלא או חלקי, מידע כאמור בסעיף קטן (א) אם לדעתו תיגרם, עקב מסירת המידע, פגיעה חמורה במבקש המידע או באדם אחר</w:t>
      </w:r>
      <w:r>
        <w:rPr>
          <w:rFonts w:hint="cs"/>
          <w:rtl/>
        </w:rPr>
        <w:t>".</w:t>
      </w:r>
    </w:p>
  </w:footnote>
  <w:footnote w:id="16">
    <w:p w:rsidR="005A74E0" w:rsidP="0046320F" w14:paraId="36B80303" w14:textId="77777777">
      <w:pPr>
        <w:pStyle w:val="FootnoteText"/>
      </w:pPr>
      <w:r>
        <w:rPr>
          <w:rStyle w:val="FootnoteReference1"/>
        </w:rPr>
        <w:footnoteRef/>
      </w:r>
      <w:r>
        <w:rPr>
          <w:rtl/>
        </w:rPr>
        <w:t xml:space="preserve"> </w:t>
      </w:r>
      <w:r>
        <w:rPr>
          <w:rtl/>
        </w:rPr>
        <w:tab/>
      </w:r>
      <w:r>
        <w:rPr>
          <w:rFonts w:hint="cs"/>
          <w:rtl/>
        </w:rPr>
        <w:t>ג'וני גל, "</w:t>
      </w:r>
      <w:r w:rsidRPr="004328B7">
        <w:rPr>
          <w:rFonts w:hint="cs"/>
          <w:rtl/>
        </w:rPr>
        <w:t>שירותי הרווחה המקומיים בישראל</w:t>
      </w:r>
      <w:r>
        <w:rPr>
          <w:rFonts w:hint="cs"/>
          <w:rtl/>
        </w:rPr>
        <w:t xml:space="preserve">", בתוך: מיכל אלמוג-בר, מירי </w:t>
      </w:r>
      <w:r>
        <w:rPr>
          <w:rFonts w:hint="cs"/>
          <w:rtl/>
        </w:rPr>
        <w:t>אייזנשטדט</w:t>
      </w:r>
      <w:r>
        <w:rPr>
          <w:rFonts w:hint="cs"/>
          <w:rtl/>
        </w:rPr>
        <w:t xml:space="preserve"> וג'וני גל (עורכים), </w:t>
      </w:r>
      <w:r w:rsidRPr="00B85CA5">
        <w:rPr>
          <w:rFonts w:hint="cs"/>
          <w:b/>
          <w:bCs/>
          <w:rtl/>
        </w:rPr>
        <w:t>רווחה בעקבות המלחמה</w:t>
      </w:r>
      <w:r w:rsidRPr="00FF3940">
        <w:rPr>
          <w:rFonts w:hint="cs"/>
          <w:rtl/>
        </w:rPr>
        <w:t xml:space="preserve">, </w:t>
      </w:r>
      <w:r>
        <w:rPr>
          <w:rFonts w:hint="cs"/>
          <w:rtl/>
        </w:rPr>
        <w:t>(</w:t>
      </w:r>
      <w:r w:rsidRPr="00FF3940">
        <w:rPr>
          <w:rFonts w:hint="cs"/>
          <w:rtl/>
        </w:rPr>
        <w:t>2024</w:t>
      </w:r>
      <w:r>
        <w:rPr>
          <w:rFonts w:hint="cs"/>
          <w:rtl/>
        </w:rPr>
        <w:t>).</w:t>
      </w:r>
    </w:p>
  </w:footnote>
  <w:footnote w:id="17">
    <w:p w:rsidR="005A74E0" w:rsidP="0046320F" w14:paraId="4C586859" w14:textId="77777777">
      <w:pPr>
        <w:pStyle w:val="FootnoteText"/>
      </w:pPr>
      <w:r>
        <w:rPr>
          <w:rStyle w:val="FootnoteReference1"/>
        </w:rPr>
        <w:footnoteRef/>
      </w:r>
      <w:r>
        <w:rPr>
          <w:rtl/>
        </w:rPr>
        <w:t xml:space="preserve"> </w:t>
      </w:r>
      <w:r>
        <w:rPr>
          <w:rtl/>
        </w:rPr>
        <w:tab/>
      </w:r>
      <w:r>
        <w:rPr>
          <w:rFonts w:hint="cs"/>
          <w:rtl/>
        </w:rPr>
        <w:t xml:space="preserve">עו"ס </w:t>
      </w:r>
      <w:r w:rsidRPr="00BA50E0">
        <w:rPr>
          <w:rtl/>
        </w:rPr>
        <w:t>לענייני סדרי דין ממונה מכוח</w:t>
      </w:r>
      <w:r>
        <w:rPr>
          <w:rFonts w:hint="cs"/>
          <w:rtl/>
        </w:rPr>
        <w:t xml:space="preserve"> סעיף 9 ל</w:t>
      </w:r>
      <w:r w:rsidRPr="00BA50E0">
        <w:rPr>
          <w:rtl/>
        </w:rPr>
        <w:t>חוק הסעד (סדרי דין בעני</w:t>
      </w:r>
      <w:r>
        <w:rPr>
          <w:rFonts w:hint="cs"/>
          <w:rtl/>
        </w:rPr>
        <w:t>י</w:t>
      </w:r>
      <w:r w:rsidRPr="00BA50E0">
        <w:rPr>
          <w:rtl/>
        </w:rPr>
        <w:t xml:space="preserve">ני קטינים, חולי נפש ונעדרים), </w:t>
      </w:r>
      <w:r>
        <w:rPr>
          <w:rFonts w:hint="cs"/>
          <w:rtl/>
        </w:rPr>
        <w:t>ה</w:t>
      </w:r>
      <w:r w:rsidRPr="00BA50E0">
        <w:rPr>
          <w:rtl/>
        </w:rPr>
        <w:t>תשט"ו-1955</w:t>
      </w:r>
      <w:r>
        <w:rPr>
          <w:rFonts w:hint="cs"/>
          <w:rtl/>
        </w:rPr>
        <w:t xml:space="preserve"> ופועל על פיו.</w:t>
      </w:r>
      <w:r w:rsidRPr="00BA50E0">
        <w:t> </w:t>
      </w:r>
    </w:p>
  </w:footnote>
  <w:footnote w:id="18">
    <w:p w:rsidR="005A74E0" w:rsidRPr="00FD5DE4" w:rsidP="0046320F" w14:paraId="76A80B80" w14:textId="77777777">
      <w:pPr>
        <w:pStyle w:val="FootnoteText"/>
      </w:pPr>
      <w:r>
        <w:rPr>
          <w:rStyle w:val="FootnoteReference1"/>
        </w:rPr>
        <w:footnoteRef/>
      </w:r>
      <w:r>
        <w:rPr>
          <w:rtl/>
        </w:rPr>
        <w:t xml:space="preserve"> </w:t>
      </w:r>
      <w:r>
        <w:rPr>
          <w:rtl/>
        </w:rPr>
        <w:tab/>
      </w:r>
      <w:r>
        <w:rPr>
          <w:rFonts w:hint="cs"/>
          <w:rtl/>
        </w:rPr>
        <w:t>להבדיל מעו"ס לחוק נוער - שמוקנות לו הסמכה וסמכויות מכוח חוק הנוער כאמור</w:t>
      </w:r>
      <w:r w:rsidRPr="00FD5DE4">
        <w:rPr>
          <w:rFonts w:hint="cs"/>
          <w:rtl/>
        </w:rPr>
        <w:t xml:space="preserve">, </w:t>
      </w:r>
      <w:r w:rsidRPr="00FD5DE4">
        <w:rPr>
          <w:rFonts w:hint="eastAsia"/>
          <w:rtl/>
        </w:rPr>
        <w:t>הגדרת</w:t>
      </w:r>
      <w:r w:rsidRPr="00FD5DE4">
        <w:rPr>
          <w:rtl/>
        </w:rPr>
        <w:t xml:space="preserve"> </w:t>
      </w:r>
      <w:r w:rsidRPr="00FD5DE4">
        <w:rPr>
          <w:rFonts w:hint="eastAsia"/>
          <w:rtl/>
        </w:rPr>
        <w:t>תפקידו</w:t>
      </w:r>
      <w:r w:rsidRPr="00FD5DE4">
        <w:rPr>
          <w:rtl/>
        </w:rPr>
        <w:t xml:space="preserve"> של עו"ס </w:t>
      </w:r>
      <w:r w:rsidRPr="00FD5DE4">
        <w:rPr>
          <w:rFonts w:hint="eastAsia"/>
          <w:rtl/>
        </w:rPr>
        <w:t>נוצ</w:t>
      </w:r>
      <w:r w:rsidRPr="00FD5DE4">
        <w:rPr>
          <w:rtl/>
        </w:rPr>
        <w:t>"ץ</w:t>
      </w:r>
      <w:r w:rsidRPr="00FD5DE4">
        <w:rPr>
          <w:rtl/>
        </w:rPr>
        <w:t xml:space="preserve"> מתקיימת במסגר</w:t>
      </w:r>
      <w:r w:rsidRPr="00FD5DE4">
        <w:rPr>
          <w:rFonts w:hint="eastAsia"/>
          <w:rtl/>
        </w:rPr>
        <w:t>ת</w:t>
      </w:r>
      <w:r w:rsidRPr="00FD5DE4">
        <w:rPr>
          <w:rtl/>
        </w:rPr>
        <w:t xml:space="preserve"> </w:t>
      </w:r>
      <w:r w:rsidRPr="00FD5DE4">
        <w:rPr>
          <w:rFonts w:hint="eastAsia"/>
          <w:rtl/>
        </w:rPr>
        <w:t>המש</w:t>
      </w:r>
      <w:r w:rsidRPr="00FD5DE4">
        <w:rPr>
          <w:rtl/>
        </w:rPr>
        <w:t>"חים</w:t>
      </w:r>
      <w:r w:rsidRPr="00FD5DE4">
        <w:rPr>
          <w:rtl/>
        </w:rPr>
        <w:t xml:space="preserve"> בלבד</w:t>
      </w:r>
      <w:r w:rsidRPr="00FD5DE4">
        <w:rPr>
          <w:rFonts w:hint="cs"/>
          <w:rtl/>
        </w:rPr>
        <w:t>. אם נדרשת פעולת כפייה (למשל הוצאה מהבית של נערה או טיפול בכפייה), סמכותו של בעל תפקיד זה מוקנית לו מכוח הוראות חוק הנוער.</w:t>
      </w:r>
    </w:p>
  </w:footnote>
  <w:footnote w:id="19">
    <w:p w:rsidR="005A74E0" w:rsidP="0046320F" w14:paraId="27CE204B" w14:textId="77777777">
      <w:pPr>
        <w:pStyle w:val="FootnoteText"/>
      </w:pPr>
      <w:r w:rsidRPr="00FD5DE4">
        <w:rPr>
          <w:rStyle w:val="FootnoteReference1"/>
        </w:rPr>
        <w:footnoteRef/>
      </w:r>
      <w:r w:rsidRPr="00FD5DE4">
        <w:rPr>
          <w:rtl/>
        </w:rPr>
        <w:t xml:space="preserve"> </w:t>
      </w:r>
      <w:r w:rsidRPr="00FD5DE4">
        <w:rPr>
          <w:rtl/>
        </w:rPr>
        <w:tab/>
      </w:r>
      <w:r w:rsidRPr="00FD5DE4">
        <w:rPr>
          <w:rFonts w:hint="cs"/>
          <w:rtl/>
        </w:rPr>
        <w:t xml:space="preserve">יצוין כי לעיתים עו"ס </w:t>
      </w:r>
      <w:r w:rsidRPr="00FD5DE4">
        <w:rPr>
          <w:rFonts w:hint="cs"/>
          <w:rtl/>
        </w:rPr>
        <w:t>נוצ"ץ</w:t>
      </w:r>
      <w:r w:rsidRPr="00FD5DE4">
        <w:rPr>
          <w:rFonts w:hint="cs"/>
          <w:rtl/>
        </w:rPr>
        <w:t xml:space="preserve"> מחזיק גם במינוי של עו"ס לחוק נוער, המאפשר לו לשמש</w:t>
      </w:r>
      <w:r>
        <w:rPr>
          <w:rFonts w:hint="cs"/>
          <w:rtl/>
        </w:rPr>
        <w:t xml:space="preserve"> גם המטפל וגם בעל הסמכות החוקית לביצוע פעולות בכפייה לרבות הוצאת נערה בסיכון מביתה.</w:t>
      </w:r>
    </w:p>
  </w:footnote>
  <w:footnote w:id="20">
    <w:p w:rsidR="005A74E0" w:rsidP="0046320F" w14:paraId="29B99B37" w14:textId="77777777">
      <w:pPr>
        <w:pStyle w:val="FootnoteText"/>
        <w:rPr>
          <w:rtl/>
        </w:rPr>
      </w:pPr>
      <w:r>
        <w:rPr>
          <w:rStyle w:val="FootnoteReference1"/>
        </w:rPr>
        <w:footnoteRef/>
      </w:r>
      <w:r>
        <w:rPr>
          <w:rtl/>
        </w:rPr>
        <w:t xml:space="preserve"> </w:t>
      </w:r>
      <w:r>
        <w:rPr>
          <w:rtl/>
        </w:rPr>
        <w:tab/>
      </w:r>
      <w:r w:rsidRPr="004328B7">
        <w:rPr>
          <w:rFonts w:hint="cs"/>
          <w:rtl/>
        </w:rPr>
        <w:t>חוברת הדרכה לנציג ציבור בוועדת הרווחה</w:t>
      </w:r>
      <w:r>
        <w:rPr>
          <w:rFonts w:hint="cs"/>
          <w:rtl/>
        </w:rPr>
        <w:t xml:space="preserve"> (ינואר 2024).</w:t>
      </w:r>
    </w:p>
  </w:footnote>
  <w:footnote w:id="21">
    <w:p w:rsidR="005A74E0" w:rsidP="0046320F" w14:paraId="508448C6" w14:textId="77777777">
      <w:pPr>
        <w:pStyle w:val="FootnoteText"/>
        <w:rPr>
          <w:rtl/>
        </w:rPr>
      </w:pPr>
      <w:r>
        <w:rPr>
          <w:rStyle w:val="FootnoteReference1"/>
        </w:rPr>
        <w:footnoteRef/>
      </w:r>
      <w:r>
        <w:rPr>
          <w:rtl/>
        </w:rPr>
        <w:t xml:space="preserve"> </w:t>
      </w:r>
      <w:r>
        <w:rPr>
          <w:rtl/>
        </w:rPr>
        <w:tab/>
      </w:r>
      <w:r>
        <w:rPr>
          <w:rFonts w:hint="cs"/>
          <w:rtl/>
        </w:rPr>
        <w:t>חוזר מנכ"ל משרד הרווחה 004-2023, "</w:t>
      </w:r>
      <w:r w:rsidRPr="004A055C">
        <w:rPr>
          <w:rFonts w:hint="eastAsia"/>
          <w:rtl/>
        </w:rPr>
        <w:t>תפקיד</w:t>
      </w:r>
      <w:r w:rsidRPr="004A055C">
        <w:rPr>
          <w:rtl/>
        </w:rPr>
        <w:t xml:space="preserve"> </w:t>
      </w:r>
      <w:r w:rsidRPr="004A055C">
        <w:rPr>
          <w:rFonts w:hint="eastAsia"/>
          <w:rtl/>
        </w:rPr>
        <w:t>תומך</w:t>
      </w:r>
      <w:r w:rsidRPr="004A055C">
        <w:rPr>
          <w:rtl/>
        </w:rPr>
        <w:t xml:space="preserve"> </w:t>
      </w:r>
      <w:r w:rsidRPr="004A055C">
        <w:rPr>
          <w:rFonts w:hint="eastAsia"/>
          <w:rtl/>
        </w:rPr>
        <w:t>עובד</w:t>
      </w:r>
      <w:r w:rsidRPr="004A055C">
        <w:rPr>
          <w:rtl/>
        </w:rPr>
        <w:t xml:space="preserve"> </w:t>
      </w:r>
      <w:r w:rsidRPr="004A055C">
        <w:rPr>
          <w:rFonts w:hint="eastAsia"/>
          <w:rtl/>
        </w:rPr>
        <w:t>סוציאלי</w:t>
      </w:r>
      <w:r>
        <w:rPr>
          <w:rFonts w:hint="cs"/>
          <w:rtl/>
        </w:rPr>
        <w:t>" במחלקות לשירותים חברתיים (14.9.23).</w:t>
      </w:r>
    </w:p>
  </w:footnote>
  <w:footnote w:id="22">
    <w:p w:rsidR="005A74E0" w:rsidP="0046320F" w14:paraId="7DE8ABD1" w14:textId="77777777">
      <w:pPr>
        <w:pStyle w:val="FootnoteText"/>
        <w:rPr>
          <w:rtl/>
        </w:rPr>
      </w:pPr>
      <w:r>
        <w:rPr>
          <w:rStyle w:val="FootnoteReference1"/>
        </w:rPr>
        <w:footnoteRef/>
      </w:r>
      <w:r>
        <w:rPr>
          <w:rtl/>
        </w:rPr>
        <w:t xml:space="preserve"> </w:t>
      </w:r>
      <w:r>
        <w:rPr>
          <w:rtl/>
        </w:rPr>
        <w:tab/>
      </w:r>
      <w:r>
        <w:rPr>
          <w:rFonts w:hint="cs"/>
          <w:rtl/>
        </w:rPr>
        <w:t xml:space="preserve">"עובדים סוציאליים של שירותי הרווחה כאן </w:t>
      </w:r>
      <w:r>
        <w:rPr>
          <w:rFonts w:hint="cs"/>
          <w:rtl/>
        </w:rPr>
        <w:t>לצדכם</w:t>
      </w:r>
      <w:r>
        <w:rPr>
          <w:rFonts w:hint="cs"/>
          <w:rtl/>
        </w:rPr>
        <w:t xml:space="preserve"> בדיוק כשצריך!", אתר משרד הרווחה והביטחון החברתי, </w:t>
      </w:r>
      <w:r w:rsidRPr="004328B7">
        <w:t>https://govextra.gov.il/molsa/social-workers-recruitment/home</w:t>
      </w:r>
      <w:r w:rsidRPr="004328B7">
        <w:rPr>
          <w:rtl/>
        </w:rPr>
        <w:t>/</w:t>
      </w:r>
      <w:r>
        <w:rPr>
          <w:rFonts w:hint="cs"/>
          <w:rtl/>
        </w:rPr>
        <w:t>, נדלה ב-10.7.24.</w:t>
      </w:r>
    </w:p>
  </w:footnote>
  <w:footnote w:id="23">
    <w:p w:rsidR="005A74E0" w:rsidRPr="00CC6A83" w:rsidP="0046320F" w14:paraId="62147399" w14:textId="77777777">
      <w:pPr>
        <w:pStyle w:val="FootnoteText"/>
        <w:rPr>
          <w:rFonts w:ascii="David" w:hAnsi="David"/>
          <w:rtl/>
        </w:rPr>
      </w:pPr>
      <w:r w:rsidRPr="0046320F">
        <w:rPr>
          <w:rStyle w:val="FootnoteReference1"/>
          <w:rFonts w:cs="Times New Roman"/>
          <w:szCs w:val="24"/>
          <w:vertAlign w:val="subscript"/>
        </w:rPr>
        <w:footnoteRef/>
      </w:r>
      <w:r w:rsidRPr="00CC6A83">
        <w:rPr>
          <w:rFonts w:ascii="David" w:hAnsi="David"/>
          <w:rtl/>
        </w:rPr>
        <w:t xml:space="preserve"> </w:t>
      </w:r>
      <w:r w:rsidRPr="00CC6A83">
        <w:rPr>
          <w:rFonts w:ascii="David" w:hAnsi="David"/>
          <w:rtl/>
        </w:rPr>
        <w:tab/>
      </w:r>
      <w:r w:rsidRPr="00CC6A83">
        <w:rPr>
          <w:rFonts w:ascii="David" w:hAnsi="David"/>
          <w:rtl/>
        </w:rPr>
        <w:t xml:space="preserve">משרד הרווחה והביטחון החברתי, </w:t>
      </w:r>
      <w:r w:rsidRPr="004328B7">
        <w:rPr>
          <w:rFonts w:ascii="David" w:hAnsi="David"/>
          <w:b/>
          <w:bCs/>
          <w:rtl/>
        </w:rPr>
        <w:t>קידום מעמד העובדים הסוציאליים בישראל</w:t>
      </w:r>
      <w:r w:rsidRPr="004A055C">
        <w:rPr>
          <w:rFonts w:ascii="David" w:hAnsi="David"/>
          <w:b/>
          <w:bCs/>
          <w:rtl/>
        </w:rPr>
        <w:t xml:space="preserve"> - מהלך אסטרטגי לבחינת תפקיד העובד הסוציאלי במחלקות לשירותים חברתיים</w:t>
      </w:r>
      <w:r w:rsidRPr="00CC6A83">
        <w:rPr>
          <w:rFonts w:ascii="David" w:hAnsi="David"/>
          <w:rtl/>
        </w:rPr>
        <w:t xml:space="preserve"> </w:t>
      </w:r>
      <w:r>
        <w:rPr>
          <w:rFonts w:ascii="David" w:hAnsi="David" w:hint="cs"/>
          <w:rtl/>
        </w:rPr>
        <w:t>(</w:t>
      </w:r>
      <w:r w:rsidRPr="00CC6A83">
        <w:rPr>
          <w:rFonts w:ascii="David" w:hAnsi="David"/>
          <w:rtl/>
        </w:rPr>
        <w:t>דצמבר 2021</w:t>
      </w:r>
      <w:r>
        <w:rPr>
          <w:rFonts w:ascii="David" w:hAnsi="David" w:hint="cs"/>
          <w:rtl/>
        </w:rPr>
        <w:t>)</w:t>
      </w:r>
      <w:r w:rsidRPr="00CC6A83">
        <w:rPr>
          <w:rFonts w:ascii="David" w:hAnsi="David"/>
          <w:rtl/>
        </w:rPr>
        <w:t xml:space="preserve">. </w:t>
      </w:r>
    </w:p>
  </w:footnote>
  <w:footnote w:id="24">
    <w:p w:rsidR="005A74E0" w:rsidP="0046320F" w14:paraId="45A3AC64" w14:textId="77777777">
      <w:pPr>
        <w:pStyle w:val="FootnoteText"/>
        <w:rPr>
          <w:rtl/>
        </w:rPr>
      </w:pPr>
      <w:r>
        <w:rPr>
          <w:rStyle w:val="FootnoteReference1"/>
        </w:rPr>
        <w:footnoteRef/>
      </w:r>
      <w:r>
        <w:rPr>
          <w:rtl/>
        </w:rPr>
        <w:t xml:space="preserve"> </w:t>
      </w:r>
      <w:r>
        <w:rPr>
          <w:rtl/>
        </w:rPr>
        <w:tab/>
      </w:r>
      <w:r>
        <w:rPr>
          <w:rFonts w:hint="cs"/>
          <w:rtl/>
        </w:rPr>
        <w:t xml:space="preserve">המשמעות המקורית של תקן היא כלל המשרות בארגון או ביחידה. בדוח זה המונח "תקן" מתייחס למשרה מלאה של עו"ס </w:t>
      </w:r>
      <w:r>
        <w:rPr>
          <w:rFonts w:hint="cs"/>
          <w:rtl/>
        </w:rPr>
        <w:t>במש"ח</w:t>
      </w:r>
      <w:r>
        <w:rPr>
          <w:rFonts w:hint="cs"/>
          <w:rtl/>
        </w:rPr>
        <w:t>.</w:t>
      </w:r>
    </w:p>
  </w:footnote>
  <w:footnote w:id="25">
    <w:p w:rsidR="005A74E0" w:rsidP="0046320F" w14:paraId="3319632D" w14:textId="77777777">
      <w:pPr>
        <w:pStyle w:val="FootnoteText"/>
        <w:rPr>
          <w:rtl/>
        </w:rPr>
      </w:pPr>
      <w:r>
        <w:rPr>
          <w:rStyle w:val="FootnoteReference1"/>
        </w:rPr>
        <w:footnoteRef/>
      </w:r>
      <w:r>
        <w:rPr>
          <w:rtl/>
        </w:rPr>
        <w:t xml:space="preserve"> </w:t>
      </w:r>
      <w:r>
        <w:rPr>
          <w:rtl/>
        </w:rPr>
        <w:tab/>
      </w:r>
      <w:r w:rsidRPr="008D02B1">
        <w:rPr>
          <w:rtl/>
        </w:rPr>
        <w:t>הורא</w:t>
      </w:r>
      <w:r>
        <w:rPr>
          <w:rFonts w:hint="cs"/>
          <w:rtl/>
        </w:rPr>
        <w:t>ה</w:t>
      </w:r>
      <w:r w:rsidRPr="008D02B1">
        <w:rPr>
          <w:rtl/>
        </w:rPr>
        <w:t xml:space="preserve"> 2.7</w:t>
      </w:r>
      <w:r>
        <w:rPr>
          <w:rFonts w:hint="cs"/>
          <w:rtl/>
        </w:rPr>
        <w:t xml:space="preserve"> </w:t>
      </w:r>
      <w:r>
        <w:rPr>
          <w:rFonts w:hint="cs"/>
          <w:rtl/>
        </w:rPr>
        <w:t>ל</w:t>
      </w:r>
      <w:r w:rsidRPr="008D02B1">
        <w:rPr>
          <w:rtl/>
        </w:rPr>
        <w:t>תע"ס</w:t>
      </w:r>
      <w:r w:rsidRPr="008D02B1">
        <w:rPr>
          <w:rtl/>
        </w:rPr>
        <w:t>, סעיף 1.2.</w:t>
      </w:r>
      <w:r>
        <w:rPr>
          <w:rFonts w:hint="cs"/>
          <w:rtl/>
        </w:rPr>
        <w:t xml:space="preserve"> מעסיקתם של עובדי מחלקות לשירותים חברתיים ברשויות המקומיות היא הרשות המקומית. שכרם משולם על ידי הרשויות המקומיות, ומשרד הרווחה משתתף במימון 75% מתשלומי שכר, מתנאים נלווים ומתנאים סוציאליים.</w:t>
      </w:r>
    </w:p>
  </w:footnote>
  <w:footnote w:id="26">
    <w:p w:rsidR="005A74E0" w:rsidP="0046320F" w14:paraId="6FFE8FEF" w14:textId="77777777">
      <w:pPr>
        <w:pStyle w:val="FootnoteText"/>
        <w:rPr>
          <w:rtl/>
        </w:rPr>
      </w:pPr>
      <w:r>
        <w:rPr>
          <w:rStyle w:val="FootnoteReference1"/>
        </w:rPr>
        <w:footnoteRef/>
      </w:r>
      <w:r>
        <w:rPr>
          <w:rtl/>
        </w:rPr>
        <w:t xml:space="preserve"> </w:t>
      </w:r>
      <w:r>
        <w:rPr>
          <w:rtl/>
        </w:rPr>
        <w:tab/>
      </w:r>
      <w:r w:rsidRPr="00CD0468">
        <w:rPr>
          <w:rtl/>
        </w:rPr>
        <w:t xml:space="preserve">הוראה 16.2 </w:t>
      </w:r>
      <w:r>
        <w:rPr>
          <w:rFonts w:hint="cs"/>
          <w:rtl/>
        </w:rPr>
        <w:t>ל</w:t>
      </w:r>
      <w:r w:rsidRPr="00CD0468">
        <w:rPr>
          <w:rtl/>
        </w:rPr>
        <w:t>תע"ס</w:t>
      </w:r>
      <w:r w:rsidRPr="00CD0468">
        <w:rPr>
          <w:rtl/>
        </w:rPr>
        <w:t xml:space="preserve">, </w:t>
      </w:r>
      <w:r w:rsidRPr="004328B7">
        <w:rPr>
          <w:b/>
          <w:bCs/>
          <w:rtl/>
        </w:rPr>
        <w:t xml:space="preserve">תקצוב רשויות מקומיות בשירותי רווחה </w:t>
      </w:r>
      <w:r>
        <w:rPr>
          <w:rFonts w:hint="cs"/>
          <w:b/>
          <w:bCs/>
          <w:rtl/>
        </w:rPr>
        <w:t>-</w:t>
      </w:r>
      <w:r w:rsidRPr="004328B7">
        <w:rPr>
          <w:b/>
          <w:bCs/>
          <w:rtl/>
        </w:rPr>
        <w:t xml:space="preserve"> אמות מידה</w:t>
      </w:r>
      <w:r w:rsidRPr="00CD0468">
        <w:rPr>
          <w:rtl/>
        </w:rPr>
        <w:t xml:space="preserve"> </w:t>
      </w:r>
      <w:r>
        <w:rPr>
          <w:rFonts w:hint="cs"/>
          <w:rtl/>
        </w:rPr>
        <w:t>(13.4.08)</w:t>
      </w:r>
      <w:r w:rsidRPr="00CD0468">
        <w:rPr>
          <w:rtl/>
        </w:rPr>
        <w:t>.</w:t>
      </w:r>
    </w:p>
  </w:footnote>
  <w:footnote w:id="27">
    <w:p w:rsidR="005A74E0" w:rsidP="0046320F" w14:paraId="13E4B4D2" w14:textId="77777777">
      <w:pPr>
        <w:pStyle w:val="FootnoteText"/>
      </w:pPr>
      <w:r>
        <w:rPr>
          <w:rStyle w:val="FootnoteReference1"/>
        </w:rPr>
        <w:footnoteRef/>
      </w:r>
      <w:r>
        <w:rPr>
          <w:rtl/>
        </w:rPr>
        <w:t xml:space="preserve"> </w:t>
      </w:r>
      <w:r>
        <w:rPr>
          <w:rtl/>
        </w:rPr>
        <w:tab/>
      </w:r>
      <w:r>
        <w:rPr>
          <w:rtl/>
        </w:rPr>
        <w:t>חוזר מנכ"ל</w:t>
      </w:r>
      <w:r>
        <w:rPr>
          <w:rFonts w:hint="cs"/>
          <w:rtl/>
        </w:rPr>
        <w:t xml:space="preserve"> משרד הרווחה 9/2025 בנושא</w:t>
      </w:r>
      <w:r>
        <w:rPr>
          <w:rtl/>
        </w:rPr>
        <w:t xml:space="preserve"> </w:t>
      </w:r>
      <w:r>
        <w:rPr>
          <w:rFonts w:hint="cs"/>
          <w:rtl/>
        </w:rPr>
        <w:t>"</w:t>
      </w:r>
      <w:r w:rsidRPr="004328B7">
        <w:rPr>
          <w:rtl/>
        </w:rPr>
        <w:t>הגדרות לתקנים ייעודיים</w:t>
      </w:r>
      <w:r>
        <w:rPr>
          <w:rtl/>
        </w:rPr>
        <w:t xml:space="preserve"> ולתחומי ליבה</w:t>
      </w:r>
      <w:r>
        <w:rPr>
          <w:rFonts w:hint="cs"/>
          <w:rtl/>
        </w:rPr>
        <w:t xml:space="preserve"> </w:t>
      </w:r>
      <w:r>
        <w:rPr>
          <w:rtl/>
        </w:rPr>
        <w:t>במחלקות לשירותים חברתיים</w:t>
      </w:r>
      <w:r>
        <w:rPr>
          <w:rFonts w:hint="cs"/>
          <w:rtl/>
        </w:rPr>
        <w:t>" מ-17.10.25.</w:t>
      </w:r>
    </w:p>
  </w:footnote>
  <w:footnote w:id="28">
    <w:p w:rsidR="005A74E0" w:rsidP="0046320F" w14:paraId="47F98C78" w14:textId="77777777">
      <w:pPr>
        <w:pStyle w:val="FootnoteText"/>
      </w:pPr>
      <w:r>
        <w:rPr>
          <w:rStyle w:val="FootnoteReference1"/>
        </w:rPr>
        <w:footnoteRef/>
      </w:r>
      <w:r>
        <w:rPr>
          <w:rtl/>
        </w:rPr>
        <w:t xml:space="preserve"> </w:t>
      </w:r>
      <w:r>
        <w:rPr>
          <w:rtl/>
        </w:rPr>
        <w:tab/>
      </w:r>
      <w:r>
        <w:rPr>
          <w:rFonts w:hint="cs"/>
          <w:rtl/>
        </w:rPr>
        <w:t xml:space="preserve">הוראה 2.3 </w:t>
      </w:r>
      <w:r>
        <w:rPr>
          <w:rFonts w:hint="cs"/>
          <w:rtl/>
        </w:rPr>
        <w:t>לתע"ס</w:t>
      </w:r>
      <w:r>
        <w:rPr>
          <w:rFonts w:hint="cs"/>
          <w:rtl/>
        </w:rPr>
        <w:t>, סעיף 1.2, מעודכן ל-11.7.24.</w:t>
      </w:r>
    </w:p>
  </w:footnote>
  <w:footnote w:id="29">
    <w:p w:rsidR="005A74E0" w:rsidP="0046320F" w14:paraId="4B8EA991" w14:textId="77777777">
      <w:pPr>
        <w:pStyle w:val="FootnoteText"/>
      </w:pPr>
      <w:r>
        <w:rPr>
          <w:rStyle w:val="FootnoteReference1"/>
        </w:rPr>
        <w:footnoteRef/>
      </w:r>
      <w:r>
        <w:rPr>
          <w:rtl/>
        </w:rPr>
        <w:t xml:space="preserve"> </w:t>
      </w:r>
      <w:r>
        <w:rPr>
          <w:rtl/>
        </w:rPr>
        <w:tab/>
      </w:r>
      <w:r w:rsidRPr="003B4DBE">
        <w:rPr>
          <w:rFonts w:hint="eastAsia"/>
          <w:rtl/>
        </w:rPr>
        <w:t>מרכז</w:t>
      </w:r>
      <w:r w:rsidRPr="003B4DBE">
        <w:rPr>
          <w:rtl/>
        </w:rPr>
        <w:t xml:space="preserve"> </w:t>
      </w:r>
      <w:r w:rsidRPr="003B4DBE">
        <w:rPr>
          <w:rFonts w:hint="eastAsia"/>
          <w:rtl/>
        </w:rPr>
        <w:t>המחקר</w:t>
      </w:r>
      <w:r w:rsidRPr="003B4DBE">
        <w:rPr>
          <w:rtl/>
        </w:rPr>
        <w:t xml:space="preserve"> </w:t>
      </w:r>
      <w:r w:rsidRPr="003B4DBE">
        <w:rPr>
          <w:rFonts w:hint="eastAsia"/>
          <w:rtl/>
        </w:rPr>
        <w:t>והמידע</w:t>
      </w:r>
      <w:r w:rsidRPr="003B4DBE">
        <w:rPr>
          <w:rtl/>
        </w:rPr>
        <w:t xml:space="preserve"> </w:t>
      </w:r>
      <w:r w:rsidRPr="003B4DBE">
        <w:rPr>
          <w:rFonts w:hint="eastAsia"/>
          <w:rtl/>
        </w:rPr>
        <w:t>של</w:t>
      </w:r>
      <w:r w:rsidRPr="003B4DBE">
        <w:rPr>
          <w:rtl/>
        </w:rPr>
        <w:t xml:space="preserve"> </w:t>
      </w:r>
      <w:r w:rsidRPr="003B4DBE">
        <w:rPr>
          <w:rFonts w:hint="eastAsia"/>
          <w:rtl/>
        </w:rPr>
        <w:t>הכנסת</w:t>
      </w:r>
      <w:r w:rsidRPr="003B4DBE">
        <w:rPr>
          <w:rtl/>
        </w:rPr>
        <w:t>,</w:t>
      </w:r>
      <w:r>
        <w:rPr>
          <w:rFonts w:hint="cs"/>
          <w:rtl/>
        </w:rPr>
        <w:t xml:space="preserve"> </w:t>
      </w:r>
      <w:r w:rsidRPr="004328B7">
        <w:rPr>
          <w:b/>
          <w:bCs/>
          <w:rtl/>
        </w:rPr>
        <w:t>המחסור בעובדים סוציאליים במחלקות לשירותים חברתיים ברשויות המקומיות</w:t>
      </w:r>
      <w:r>
        <w:rPr>
          <w:rFonts w:hint="cs"/>
          <w:rtl/>
        </w:rPr>
        <w:t xml:space="preserve"> (2008).</w:t>
      </w:r>
    </w:p>
  </w:footnote>
  <w:footnote w:id="30">
    <w:p w:rsidR="005A74E0" w:rsidP="0046320F" w14:paraId="3B0BEE93" w14:textId="77777777">
      <w:pPr>
        <w:pStyle w:val="FootnoteText"/>
        <w:rPr>
          <w:rtl/>
        </w:rPr>
      </w:pPr>
      <w:r>
        <w:rPr>
          <w:rStyle w:val="FootnoteReference1"/>
        </w:rPr>
        <w:footnoteRef/>
      </w:r>
      <w:r>
        <w:rPr>
          <w:rtl/>
        </w:rPr>
        <w:t xml:space="preserve"> </w:t>
      </w:r>
      <w:r>
        <w:rPr>
          <w:rtl/>
        </w:rPr>
        <w:tab/>
      </w:r>
      <w:r>
        <w:rPr>
          <w:rFonts w:hint="cs"/>
          <w:rtl/>
        </w:rPr>
        <w:t xml:space="preserve">מבקר המדינה, </w:t>
      </w:r>
      <w:r w:rsidRPr="00BB1222">
        <w:rPr>
          <w:rFonts w:hint="cs"/>
          <w:b/>
          <w:bCs/>
          <w:rtl/>
        </w:rPr>
        <w:t>דוחות על הביקורת בשלטון המקומי</w:t>
      </w:r>
      <w:r>
        <w:rPr>
          <w:rFonts w:hint="cs"/>
          <w:rtl/>
        </w:rPr>
        <w:t xml:space="preserve"> (2021), </w:t>
      </w:r>
      <w:r>
        <w:t>"</w:t>
      </w:r>
      <w:r w:rsidRPr="004328B7">
        <w:rPr>
          <w:rFonts w:hint="cs"/>
          <w:rtl/>
        </w:rPr>
        <w:t>מימון שירותי רווחה</w:t>
      </w:r>
      <w:r>
        <w:rPr>
          <w:rFonts w:hint="cs"/>
          <w:rtl/>
        </w:rPr>
        <w:t>".</w:t>
      </w:r>
    </w:p>
  </w:footnote>
  <w:footnote w:id="31">
    <w:p w:rsidR="005A74E0" w:rsidRPr="003E27E6" w:rsidP="0046320F" w14:paraId="53CC6181" w14:textId="77777777">
      <w:pPr>
        <w:pStyle w:val="FootnoteText"/>
        <w:rPr>
          <w:color w:val="FF0000"/>
        </w:rPr>
      </w:pPr>
      <w:r>
        <w:rPr>
          <w:rStyle w:val="FootnoteReference1"/>
        </w:rPr>
        <w:footnoteRef/>
      </w:r>
      <w:r>
        <w:rPr>
          <w:rtl/>
        </w:rPr>
        <w:t xml:space="preserve"> </w:t>
      </w:r>
      <w:r>
        <w:rPr>
          <w:rtl/>
        </w:rPr>
        <w:tab/>
      </w:r>
      <w:r>
        <w:rPr>
          <w:rFonts w:hint="cs"/>
          <w:rtl/>
        </w:rPr>
        <w:t xml:space="preserve">מבקר המדינה, </w:t>
      </w:r>
      <w:r w:rsidRPr="004328B7">
        <w:rPr>
          <w:rFonts w:ascii="David" w:hAnsi="David"/>
          <w:b/>
          <w:bCs/>
          <w:rtl/>
        </w:rPr>
        <w:t>דוח על הביקורת בשלטון המקומי</w:t>
      </w:r>
      <w:r w:rsidRPr="00CC6A83">
        <w:rPr>
          <w:rFonts w:ascii="David" w:hAnsi="David"/>
          <w:b/>
          <w:bCs/>
          <w:rtl/>
        </w:rPr>
        <w:t xml:space="preserve"> </w:t>
      </w:r>
      <w:r w:rsidRPr="00CC6A83">
        <w:rPr>
          <w:rFonts w:ascii="David" w:hAnsi="David"/>
          <w:rtl/>
        </w:rPr>
        <w:t>(202</w:t>
      </w:r>
      <w:r>
        <w:rPr>
          <w:rFonts w:ascii="David" w:hAnsi="David" w:hint="cs"/>
          <w:rtl/>
        </w:rPr>
        <w:t>5</w:t>
      </w:r>
      <w:r w:rsidRPr="00CC6A83">
        <w:rPr>
          <w:rFonts w:ascii="David" w:hAnsi="David"/>
          <w:rtl/>
        </w:rPr>
        <w:t>)</w:t>
      </w:r>
      <w:r>
        <w:rPr>
          <w:rFonts w:ascii="David" w:hAnsi="David" w:hint="cs"/>
          <w:rtl/>
        </w:rPr>
        <w:t>, "טיפול המחלקות לשירותים חברתיים בבני נוער בסיכון"</w:t>
      </w:r>
      <w:r>
        <w:rPr>
          <w:rFonts w:hint="cs"/>
          <w:rtl/>
        </w:rPr>
        <w:t>, עמ' 65.</w:t>
      </w:r>
    </w:p>
  </w:footnote>
  <w:footnote w:id="32">
    <w:p w:rsidR="005A74E0" w:rsidP="0046320F" w14:paraId="62C5857A" w14:textId="77777777">
      <w:pPr>
        <w:pStyle w:val="FootnoteText"/>
      </w:pPr>
      <w:r>
        <w:rPr>
          <w:rStyle w:val="FootnoteReference1"/>
        </w:rPr>
        <w:footnoteRef/>
      </w:r>
      <w:r>
        <w:rPr>
          <w:rtl/>
        </w:rPr>
        <w:t xml:space="preserve"> </w:t>
      </w:r>
      <w:r>
        <w:rPr>
          <w:rtl/>
        </w:rPr>
        <w:tab/>
      </w:r>
      <w:r w:rsidRPr="00DB19A2">
        <w:rPr>
          <w:rtl/>
        </w:rPr>
        <w:t xml:space="preserve">משרד הרווחה </w:t>
      </w:r>
      <w:r>
        <w:rPr>
          <w:rFonts w:hint="cs"/>
          <w:rtl/>
        </w:rPr>
        <w:t>והביטחון</w:t>
      </w:r>
      <w:r w:rsidRPr="00DB19A2">
        <w:rPr>
          <w:rtl/>
        </w:rPr>
        <w:t xml:space="preserve"> החברתי - אגף הפרופסיה לעבודה סוציאלית</w:t>
      </w:r>
      <w:r>
        <w:rPr>
          <w:rFonts w:hint="cs"/>
          <w:rtl/>
        </w:rPr>
        <w:t xml:space="preserve">, </w:t>
      </w:r>
      <w:r w:rsidRPr="004328B7">
        <w:rPr>
          <w:b/>
          <w:bCs/>
          <w:rtl/>
        </w:rPr>
        <w:t>קידום מעמד העובדים הסוציאליים בישראל</w:t>
      </w:r>
      <w:r w:rsidRPr="00DB19A2">
        <w:rPr>
          <w:rtl/>
        </w:rPr>
        <w:t xml:space="preserve"> (202</w:t>
      </w:r>
      <w:r>
        <w:rPr>
          <w:rFonts w:hint="cs"/>
          <w:rtl/>
        </w:rPr>
        <w:t>1</w:t>
      </w:r>
      <w:r w:rsidRPr="00DB19A2">
        <w:rPr>
          <w:rtl/>
        </w:rPr>
        <w:t>).</w:t>
      </w:r>
    </w:p>
  </w:footnote>
  <w:footnote w:id="33">
    <w:p w:rsidR="005A74E0" w:rsidP="0046320F" w14:paraId="4E9E7D93" w14:textId="77777777">
      <w:pPr>
        <w:pStyle w:val="FootnoteText"/>
        <w:rPr>
          <w:rtl/>
        </w:rPr>
      </w:pPr>
      <w:r>
        <w:rPr>
          <w:rStyle w:val="FootnoteReference1"/>
        </w:rPr>
        <w:footnoteRef/>
      </w:r>
      <w:r>
        <w:rPr>
          <w:rtl/>
        </w:rPr>
        <w:t xml:space="preserve"> </w:t>
      </w:r>
      <w:r>
        <w:rPr>
          <w:rtl/>
        </w:rPr>
        <w:tab/>
      </w:r>
      <w:r w:rsidRPr="004328B7">
        <w:rPr>
          <w:rtl/>
        </w:rPr>
        <w:t xml:space="preserve">חוזר מנכ"ל משרד הרווחה </w:t>
      </w:r>
      <w:r w:rsidRPr="004328B7">
        <w:rPr>
          <w:rFonts w:hint="cs"/>
          <w:rtl/>
        </w:rPr>
        <w:t>4/</w:t>
      </w:r>
      <w:r w:rsidRPr="004328B7">
        <w:rPr>
          <w:rtl/>
        </w:rPr>
        <w:t>2023</w:t>
      </w:r>
      <w:r w:rsidRPr="00E25DAC">
        <w:rPr>
          <w:rtl/>
        </w:rPr>
        <w:t xml:space="preserve"> </w:t>
      </w:r>
      <w:r>
        <w:rPr>
          <w:rFonts w:hint="cs"/>
          <w:rtl/>
        </w:rPr>
        <w:t xml:space="preserve">בנושא </w:t>
      </w:r>
      <w:r w:rsidRPr="00E25DAC">
        <w:rPr>
          <w:rtl/>
        </w:rPr>
        <w:t>"תפקיד תומך עובד סוציאלי" במחלקות לשירותים חברתיים, 14.9.</w:t>
      </w:r>
      <w:r>
        <w:rPr>
          <w:rFonts w:hint="cs"/>
          <w:rtl/>
        </w:rPr>
        <w:t>23</w:t>
      </w:r>
      <w:r w:rsidRPr="00E25DAC">
        <w:rPr>
          <w:rtl/>
        </w:rPr>
        <w:t>.</w:t>
      </w:r>
    </w:p>
  </w:footnote>
  <w:footnote w:id="34">
    <w:p w:rsidR="005A74E0" w:rsidP="0046320F" w14:paraId="31444B97" w14:textId="77777777">
      <w:pPr>
        <w:pStyle w:val="FootnoteText"/>
        <w:rPr>
          <w:rtl/>
        </w:rPr>
      </w:pPr>
      <w:r>
        <w:rPr>
          <w:rStyle w:val="FootnoteReference1"/>
        </w:rPr>
        <w:footnoteRef/>
      </w:r>
      <w:r>
        <w:rPr>
          <w:rtl/>
        </w:rPr>
        <w:t xml:space="preserve"> </w:t>
      </w:r>
      <w:r>
        <w:rPr>
          <w:rtl/>
        </w:rPr>
        <w:tab/>
      </w:r>
      <w:r>
        <w:rPr>
          <w:rFonts w:hint="cs"/>
          <w:rtl/>
        </w:rPr>
        <w:t>"</w:t>
      </w:r>
      <w:r w:rsidRPr="00587AA5">
        <w:rPr>
          <w:rtl/>
        </w:rPr>
        <w:t>בדיוק כשצריך": משרד הרווחה יוצא בקמפיין להחזרת עובדים סוציאליים לשירות הציבו</w:t>
      </w:r>
      <w:r>
        <w:rPr>
          <w:rFonts w:hint="cs"/>
          <w:rtl/>
        </w:rPr>
        <w:t xml:space="preserve">רי, אתר משרד הרווחה והביטחון החברתי, </w:t>
      </w:r>
      <w:r w:rsidRPr="004328B7">
        <w:t>https://www.gov.il/he/pages/molsa-news-social-workers-recruitment-04072024</w:t>
      </w:r>
      <w:r>
        <w:rPr>
          <w:rFonts w:hint="cs"/>
          <w:rtl/>
        </w:rPr>
        <w:t>, נדלה ב-10.7.24.</w:t>
      </w:r>
    </w:p>
  </w:footnote>
  <w:footnote w:id="35">
    <w:p w:rsidR="005A74E0" w:rsidRPr="00CC6A83" w:rsidP="0046320F" w14:paraId="2414BBDF" w14:textId="77777777">
      <w:pPr>
        <w:pStyle w:val="FootnoteText"/>
      </w:pPr>
      <w:r w:rsidRPr="0046320F">
        <w:rPr>
          <w:rStyle w:val="FootnoteReference1"/>
          <w:rFonts w:cs="Times New Roman"/>
          <w:szCs w:val="24"/>
          <w:vertAlign w:val="subscript"/>
        </w:rPr>
        <w:footnoteRef/>
      </w:r>
      <w:r w:rsidRPr="0046320F">
        <w:rPr>
          <w:rStyle w:val="FootnoteReference1"/>
          <w:rFonts w:cs="Times New Roman"/>
          <w:szCs w:val="24"/>
          <w:vertAlign w:val="subscript"/>
          <w:rtl/>
        </w:rPr>
        <w:t xml:space="preserve"> </w:t>
      </w:r>
      <w:r w:rsidRPr="00CC6A83">
        <w:rPr>
          <w:rFonts w:ascii="David" w:hAnsi="David"/>
          <w:rtl/>
        </w:rPr>
        <w:tab/>
      </w:r>
      <w:r w:rsidRPr="00CC6A83">
        <w:rPr>
          <w:rFonts w:ascii="David" w:hAnsi="David"/>
          <w:rtl/>
        </w:rPr>
        <w:t>ראו מבקר המדינה</w:t>
      </w:r>
      <w:r>
        <w:rPr>
          <w:rFonts w:ascii="David" w:hAnsi="David" w:hint="cs"/>
          <w:rtl/>
        </w:rPr>
        <w:t>,</w:t>
      </w:r>
      <w:r w:rsidRPr="00CC6A83">
        <w:rPr>
          <w:rFonts w:ascii="David" w:hAnsi="David"/>
          <w:rtl/>
        </w:rPr>
        <w:t xml:space="preserve"> </w:t>
      </w:r>
      <w:r w:rsidRPr="00CC6A83">
        <w:rPr>
          <w:rFonts w:ascii="David" w:hAnsi="David"/>
          <w:b/>
          <w:bCs/>
          <w:rtl/>
        </w:rPr>
        <w:t xml:space="preserve">דוח על הביקורת בשלטון המקומי </w:t>
      </w:r>
      <w:r w:rsidRPr="00CC6A83">
        <w:rPr>
          <w:rFonts w:ascii="David" w:hAnsi="David"/>
          <w:rtl/>
        </w:rPr>
        <w:t>(2023)</w:t>
      </w:r>
      <w:r>
        <w:rPr>
          <w:rFonts w:ascii="David" w:hAnsi="David" w:hint="cs"/>
          <w:rtl/>
        </w:rPr>
        <w:t>,</w:t>
      </w:r>
      <w:r w:rsidRPr="00CC6A83">
        <w:rPr>
          <w:rFonts w:ascii="David" w:hAnsi="David"/>
          <w:rtl/>
        </w:rPr>
        <w:t xml:space="preserve"> "השירותים שמספקות הרשויות המקומיות לאנשים עם מוגבלות - מרכז מול פריפריה"</w:t>
      </w:r>
      <w:r w:rsidRPr="00CC6A83">
        <w:rPr>
          <w:rFonts w:ascii="David" w:hAnsi="David" w:hint="cs"/>
          <w:rtl/>
        </w:rPr>
        <w:t>;</w:t>
      </w:r>
      <w:r>
        <w:rPr>
          <w:rFonts w:ascii="David" w:hAnsi="David" w:hint="cs"/>
          <w:rtl/>
        </w:rPr>
        <w:t xml:space="preserve"> מבקר המדינה,</w:t>
      </w:r>
      <w:r w:rsidRPr="00CC6A83">
        <w:rPr>
          <w:rFonts w:ascii="David" w:hAnsi="David"/>
          <w:rtl/>
        </w:rPr>
        <w:t xml:space="preserve"> </w:t>
      </w:r>
      <w:r w:rsidRPr="00CC6A83">
        <w:rPr>
          <w:rFonts w:ascii="David" w:hAnsi="David"/>
          <w:b/>
          <w:bCs/>
          <w:rtl/>
        </w:rPr>
        <w:t>דוח על הביקורת בשלטון המקומי</w:t>
      </w:r>
      <w:r w:rsidRPr="00CC6A83">
        <w:rPr>
          <w:rFonts w:ascii="David" w:hAnsi="David"/>
          <w:rtl/>
        </w:rPr>
        <w:t xml:space="preserve"> (2021)</w:t>
      </w:r>
      <w:r>
        <w:rPr>
          <w:rFonts w:ascii="David" w:hAnsi="David" w:hint="cs"/>
          <w:rtl/>
        </w:rPr>
        <w:t>,</w:t>
      </w:r>
      <w:r w:rsidRPr="00CC6A83">
        <w:rPr>
          <w:rFonts w:ascii="David" w:hAnsi="David"/>
          <w:rtl/>
        </w:rPr>
        <w:t xml:space="preserve"> "מימון שירותי רווחה"</w:t>
      </w:r>
      <w:r>
        <w:rPr>
          <w:rFonts w:ascii="David" w:hAnsi="David" w:hint="cs"/>
          <w:rtl/>
        </w:rPr>
        <w:t xml:space="preserve">; מבקר המדינה, </w:t>
      </w:r>
      <w:r w:rsidRPr="00CC6A83">
        <w:rPr>
          <w:rFonts w:ascii="David" w:hAnsi="David"/>
          <w:b/>
          <w:bCs/>
          <w:rtl/>
        </w:rPr>
        <w:t xml:space="preserve">דוח על הביקורת בשלטון המקומי </w:t>
      </w:r>
      <w:r w:rsidRPr="00CC6A83">
        <w:rPr>
          <w:rFonts w:ascii="David" w:hAnsi="David"/>
          <w:rtl/>
        </w:rPr>
        <w:t>(202</w:t>
      </w:r>
      <w:r>
        <w:rPr>
          <w:rFonts w:ascii="David" w:hAnsi="David" w:hint="cs"/>
          <w:rtl/>
        </w:rPr>
        <w:t>5</w:t>
      </w:r>
      <w:r w:rsidRPr="00CC6A83">
        <w:rPr>
          <w:rFonts w:ascii="David" w:hAnsi="David"/>
          <w:rtl/>
        </w:rPr>
        <w:t>)</w:t>
      </w:r>
      <w:r>
        <w:rPr>
          <w:rFonts w:ascii="David" w:hAnsi="David" w:hint="cs"/>
          <w:rtl/>
        </w:rPr>
        <w:t>, "טיפול המחלקות לשירותים חברתיים בבני נוער בסיכון"</w:t>
      </w:r>
      <w:r w:rsidRPr="00CC6A83">
        <w:rPr>
          <w:rFonts w:ascii="David" w:hAnsi="David"/>
          <w:rtl/>
        </w:rPr>
        <w:t>.</w:t>
      </w:r>
      <w:r w:rsidRPr="00CC6A83">
        <w:rPr>
          <w:rFonts w:hint="cs"/>
          <w:rtl/>
        </w:rPr>
        <w:t xml:space="preserve"> </w:t>
      </w:r>
    </w:p>
  </w:footnote>
  <w:footnote w:id="36">
    <w:p w:rsidR="005A74E0" w:rsidP="0046320F" w14:paraId="4A780F96" w14:textId="77777777">
      <w:pPr>
        <w:pStyle w:val="FootnoteText"/>
        <w:rPr>
          <w:rtl/>
        </w:rPr>
      </w:pPr>
      <w:r>
        <w:rPr>
          <w:rStyle w:val="FootnoteReference1"/>
        </w:rPr>
        <w:footnoteRef/>
      </w:r>
      <w:r>
        <w:rPr>
          <w:rtl/>
        </w:rPr>
        <w:t xml:space="preserve"> </w:t>
      </w:r>
      <w:r>
        <w:rPr>
          <w:rtl/>
        </w:rPr>
        <w:tab/>
      </w:r>
      <w:r>
        <w:rPr>
          <w:rFonts w:ascii="David" w:hAnsi="David" w:hint="cs"/>
          <w:rtl/>
        </w:rPr>
        <w:t xml:space="preserve">מבקר המדינה, </w:t>
      </w:r>
      <w:r w:rsidRPr="00CC6A83">
        <w:rPr>
          <w:rFonts w:ascii="David" w:hAnsi="David"/>
          <w:b/>
          <w:bCs/>
          <w:rtl/>
        </w:rPr>
        <w:t xml:space="preserve">דוח על הביקורת בשלטון המקומי </w:t>
      </w:r>
      <w:r w:rsidRPr="00CC6A83">
        <w:rPr>
          <w:rFonts w:ascii="David" w:hAnsi="David"/>
          <w:rtl/>
        </w:rPr>
        <w:t>(202</w:t>
      </w:r>
      <w:r>
        <w:rPr>
          <w:rFonts w:ascii="David" w:hAnsi="David" w:hint="cs"/>
          <w:rtl/>
        </w:rPr>
        <w:t>5</w:t>
      </w:r>
      <w:r w:rsidRPr="00CC6A83">
        <w:rPr>
          <w:rFonts w:ascii="David" w:hAnsi="David"/>
          <w:rtl/>
        </w:rPr>
        <w:t>)</w:t>
      </w:r>
      <w:r>
        <w:rPr>
          <w:rFonts w:ascii="David" w:hAnsi="David" w:hint="cs"/>
          <w:rtl/>
        </w:rPr>
        <w:t>, "טיפול המחלקות לשירותים חברתיים בבני נוער בסיכון"</w:t>
      </w:r>
      <w:r>
        <w:rPr>
          <w:rFonts w:hint="cs"/>
          <w:rtl/>
        </w:rPr>
        <w:t>, עמ' 71.</w:t>
      </w:r>
    </w:p>
  </w:footnote>
  <w:footnote w:id="37">
    <w:p w:rsidR="005A74E0" w:rsidP="0046320F" w14:paraId="7AFAC275" w14:textId="77777777">
      <w:pPr>
        <w:pStyle w:val="FootnoteText"/>
        <w:rPr>
          <w:rtl/>
        </w:rPr>
      </w:pPr>
      <w:r>
        <w:rPr>
          <w:rStyle w:val="FootnoteReference1"/>
        </w:rPr>
        <w:footnoteRef/>
      </w:r>
      <w:r>
        <w:rPr>
          <w:rtl/>
        </w:rPr>
        <w:t xml:space="preserve"> </w:t>
      </w:r>
      <w:r>
        <w:rPr>
          <w:rtl/>
        </w:rPr>
        <w:tab/>
      </w:r>
      <w:r w:rsidRPr="00F64662">
        <w:rPr>
          <w:rtl/>
        </w:rPr>
        <w:t xml:space="preserve">מבקר המדינה, </w:t>
      </w:r>
      <w:r w:rsidRPr="00A300B4">
        <w:rPr>
          <w:b/>
          <w:bCs/>
          <w:rtl/>
        </w:rPr>
        <w:t xml:space="preserve">דוח שנתי </w:t>
      </w:r>
      <w:r>
        <w:rPr>
          <w:rFonts w:hint="cs"/>
          <w:b/>
          <w:bCs/>
          <w:rtl/>
        </w:rPr>
        <w:t xml:space="preserve">57ב </w:t>
      </w:r>
      <w:r>
        <w:rPr>
          <w:rFonts w:hint="cs"/>
          <w:rtl/>
        </w:rPr>
        <w:t>(</w:t>
      </w:r>
      <w:r w:rsidRPr="00F64662">
        <w:rPr>
          <w:rtl/>
        </w:rPr>
        <w:t>2007</w:t>
      </w:r>
      <w:r>
        <w:rPr>
          <w:rFonts w:hint="cs"/>
          <w:rtl/>
        </w:rPr>
        <w:t>), "</w:t>
      </w:r>
      <w:r w:rsidRPr="004328B7">
        <w:rPr>
          <w:rtl/>
        </w:rPr>
        <w:t>תקצוב שירותי הרווחה לרשויות מקומיות</w:t>
      </w:r>
      <w:r w:rsidRPr="004328B7">
        <w:rPr>
          <w:rFonts w:hint="cs"/>
          <w:rtl/>
        </w:rPr>
        <w:t xml:space="preserve"> - </w:t>
      </w:r>
      <w:r w:rsidRPr="004328B7">
        <w:rPr>
          <w:rtl/>
        </w:rPr>
        <w:t>היעדר שוויו</w:t>
      </w:r>
      <w:r w:rsidRPr="004328B7">
        <w:rPr>
          <w:rFonts w:hint="cs"/>
          <w:rtl/>
        </w:rPr>
        <w:t>ן</w:t>
      </w:r>
      <w:r>
        <w:rPr>
          <w:rFonts w:hint="cs"/>
          <w:rtl/>
        </w:rPr>
        <w:t>", עמ' 651.</w:t>
      </w:r>
    </w:p>
  </w:footnote>
  <w:footnote w:id="38">
    <w:p w:rsidR="005A74E0" w:rsidP="0046320F" w14:paraId="010301F6" w14:textId="77777777">
      <w:pPr>
        <w:pStyle w:val="FootnoteText"/>
      </w:pPr>
      <w:r>
        <w:rPr>
          <w:rStyle w:val="FootnoteReference1"/>
        </w:rPr>
        <w:footnoteRef/>
      </w:r>
      <w:r>
        <w:rPr>
          <w:rtl/>
        </w:rPr>
        <w:t xml:space="preserve"> </w:t>
      </w:r>
      <w:r>
        <w:rPr>
          <w:rtl/>
        </w:rPr>
        <w:tab/>
      </w:r>
      <w:r w:rsidRPr="00935DD0">
        <w:rPr>
          <w:rtl/>
        </w:rPr>
        <w:t xml:space="preserve">תסקיר של עובד סוציאלי לסדרי דין הוא חוות דעת מקצועית המוגשת לבית המשפט במסגרת הליכים משפטיים הנוגעים לילדים, כגון גירושין, משמורת, הסדרי ראייה ואישור נישואי קטינים. מטרת התסקיר היא לבחון את המצב המשפחתי והתפקוד ההורי כדי לסייע לבית המשפט לקבל החלטות שיגנו על טובת הילד. מספר תקני </w:t>
      </w:r>
      <w:r w:rsidRPr="00935DD0">
        <w:rPr>
          <w:rtl/>
        </w:rPr>
        <w:t>העו"ס</w:t>
      </w:r>
      <w:r w:rsidRPr="00935DD0">
        <w:rPr>
          <w:rtl/>
        </w:rPr>
        <w:t xml:space="preserve"> </w:t>
      </w:r>
      <w:r>
        <w:rPr>
          <w:rFonts w:hint="cs"/>
          <w:rtl/>
        </w:rPr>
        <w:t>ש</w:t>
      </w:r>
      <w:r w:rsidRPr="00935DD0">
        <w:rPr>
          <w:rtl/>
        </w:rPr>
        <w:t xml:space="preserve">זכאית רשות מקומית לקבל נגזרת ממספר התסקירים שנדרש עו"ס סדרי דין להגיש בשנה (ראו בהמשך בפרק הדן ב"עומס על </w:t>
      </w:r>
      <w:r w:rsidRPr="00935DD0">
        <w:rPr>
          <w:rtl/>
        </w:rPr>
        <w:t>העו"סים</w:t>
      </w:r>
      <w:r w:rsidRPr="00935DD0">
        <w:rPr>
          <w:rtl/>
        </w:rPr>
        <w:t xml:space="preserve"> </w:t>
      </w:r>
      <w:r w:rsidRPr="00935DD0">
        <w:rPr>
          <w:rtl/>
        </w:rPr>
        <w:t>במש"ח</w:t>
      </w:r>
      <w:r w:rsidRPr="00935DD0">
        <w:rPr>
          <w:rtl/>
        </w:rPr>
        <w:t>").</w:t>
      </w:r>
    </w:p>
  </w:footnote>
  <w:footnote w:id="39">
    <w:p w:rsidR="005A74E0" w:rsidP="0046320F" w14:paraId="6B6EECCB" w14:textId="77777777">
      <w:pPr>
        <w:pStyle w:val="FootnoteText"/>
        <w:rPr>
          <w:rtl/>
        </w:rPr>
      </w:pPr>
      <w:r>
        <w:rPr>
          <w:rStyle w:val="FootnoteReference1"/>
        </w:rPr>
        <w:footnoteRef/>
      </w:r>
      <w:r>
        <w:rPr>
          <w:rtl/>
        </w:rPr>
        <w:t xml:space="preserve"> </w:t>
      </w:r>
      <w:r>
        <w:rPr>
          <w:rtl/>
        </w:rPr>
        <w:tab/>
      </w:r>
      <w:r w:rsidRPr="00CC6A83">
        <w:rPr>
          <w:rFonts w:ascii="David" w:hAnsi="David"/>
          <w:rtl/>
        </w:rPr>
        <w:t xml:space="preserve">משרד הרווחה והביטחון החברתי, </w:t>
      </w:r>
      <w:r w:rsidRPr="004328B7">
        <w:rPr>
          <w:rFonts w:ascii="David" w:hAnsi="David"/>
          <w:b/>
          <w:bCs/>
          <w:rtl/>
        </w:rPr>
        <w:t>קידום מעמד העובדים הסוציאליים בישראל</w:t>
      </w:r>
      <w:r>
        <w:rPr>
          <w:rFonts w:ascii="David" w:hAnsi="David" w:hint="cs"/>
          <w:rtl/>
        </w:rPr>
        <w:t xml:space="preserve"> </w:t>
      </w:r>
      <w:r w:rsidRPr="003B4DBE">
        <w:rPr>
          <w:rFonts w:ascii="David" w:hAnsi="David"/>
          <w:b/>
          <w:bCs/>
          <w:rtl/>
        </w:rPr>
        <w:t>- מהלך אסטרטגי לבחינת תפקיד העובד הסוציאלי במחלקות לשירותים חברתיים</w:t>
      </w:r>
      <w:r w:rsidRPr="00CC6A83">
        <w:rPr>
          <w:rFonts w:ascii="David" w:hAnsi="David"/>
          <w:rtl/>
        </w:rPr>
        <w:t xml:space="preserve"> </w:t>
      </w:r>
      <w:r>
        <w:rPr>
          <w:rFonts w:ascii="David" w:hAnsi="David" w:hint="cs"/>
          <w:rtl/>
        </w:rPr>
        <w:t>(</w:t>
      </w:r>
      <w:r w:rsidRPr="00CC6A83">
        <w:rPr>
          <w:rFonts w:ascii="David" w:hAnsi="David"/>
          <w:rtl/>
        </w:rPr>
        <w:t>דצמבר 2021</w:t>
      </w:r>
      <w:r>
        <w:rPr>
          <w:rFonts w:ascii="David" w:hAnsi="David" w:hint="cs"/>
          <w:rtl/>
        </w:rPr>
        <w:t>)</w:t>
      </w:r>
      <w:r w:rsidRPr="00CC6A83">
        <w:rPr>
          <w:rFonts w:ascii="David" w:hAnsi="David"/>
          <w:rtl/>
        </w:rPr>
        <w:t>.</w:t>
      </w:r>
    </w:p>
  </w:footnote>
  <w:footnote w:id="40">
    <w:p w:rsidR="005A74E0" w:rsidP="0046320F" w14:paraId="197F0AF4" w14:textId="77777777">
      <w:pPr>
        <w:pStyle w:val="FootnoteText"/>
        <w:rPr>
          <w:rtl/>
        </w:rPr>
      </w:pPr>
      <w:r>
        <w:rPr>
          <w:rStyle w:val="FootnoteReference1"/>
        </w:rPr>
        <w:footnoteRef/>
      </w:r>
      <w:r>
        <w:rPr>
          <w:rtl/>
        </w:rPr>
        <w:t xml:space="preserve"> </w:t>
      </w:r>
      <w:r>
        <w:rPr>
          <w:rtl/>
        </w:rPr>
        <w:tab/>
      </w:r>
      <w:r w:rsidRPr="00BB7004">
        <w:rPr>
          <w:rFonts w:hint="cs"/>
          <w:rtl/>
        </w:rPr>
        <w:t>משרד הרווחה</w:t>
      </w:r>
      <w:r>
        <w:rPr>
          <w:rFonts w:hint="cs"/>
          <w:rtl/>
        </w:rPr>
        <w:t>,</w:t>
      </w:r>
      <w:r w:rsidRPr="00BB7004">
        <w:rPr>
          <w:rFonts w:hint="cs"/>
          <w:rtl/>
        </w:rPr>
        <w:t xml:space="preserve"> </w:t>
      </w:r>
      <w:r w:rsidRPr="00D84D1C">
        <w:rPr>
          <w:rFonts w:hint="cs"/>
          <w:b/>
          <w:bCs/>
          <w:rtl/>
        </w:rPr>
        <w:t>דוח סטטיסטי לשנת 2022</w:t>
      </w:r>
      <w:r w:rsidRPr="00BB7004">
        <w:rPr>
          <w:rFonts w:hint="cs"/>
          <w:rtl/>
        </w:rPr>
        <w:t xml:space="preserve"> </w:t>
      </w:r>
      <w:r>
        <w:rPr>
          <w:rFonts w:hint="cs"/>
          <w:rtl/>
        </w:rPr>
        <w:t>(יוני 2024), "</w:t>
      </w:r>
      <w:r w:rsidRPr="004328B7">
        <w:rPr>
          <w:rFonts w:hint="cs"/>
          <w:rtl/>
        </w:rPr>
        <w:t>מקבלי</w:t>
      </w:r>
      <w:r w:rsidRPr="004328B7">
        <w:rPr>
          <w:rtl/>
        </w:rPr>
        <w:t xml:space="preserve"> </w:t>
      </w:r>
      <w:r w:rsidRPr="004328B7">
        <w:rPr>
          <w:rFonts w:hint="cs"/>
          <w:rtl/>
        </w:rPr>
        <w:t>שירות</w:t>
      </w:r>
      <w:r w:rsidRPr="004328B7">
        <w:rPr>
          <w:rtl/>
        </w:rPr>
        <w:t xml:space="preserve"> </w:t>
      </w:r>
      <w:r w:rsidRPr="004328B7">
        <w:rPr>
          <w:rFonts w:hint="cs"/>
          <w:rtl/>
        </w:rPr>
        <w:t>במחלקות לשירותים</w:t>
      </w:r>
      <w:r w:rsidRPr="004328B7">
        <w:rPr>
          <w:rtl/>
        </w:rPr>
        <w:t xml:space="preserve"> </w:t>
      </w:r>
      <w:r w:rsidRPr="004328B7">
        <w:rPr>
          <w:rFonts w:hint="cs"/>
          <w:rtl/>
        </w:rPr>
        <w:t>חברתיים</w:t>
      </w:r>
      <w:r w:rsidRPr="004328B7">
        <w:rPr>
          <w:rtl/>
        </w:rPr>
        <w:t xml:space="preserve">, </w:t>
      </w:r>
      <w:r w:rsidRPr="004328B7">
        <w:rPr>
          <w:rFonts w:hint="cs"/>
          <w:rtl/>
        </w:rPr>
        <w:t>כוח</w:t>
      </w:r>
      <w:r w:rsidRPr="004328B7">
        <w:rPr>
          <w:rtl/>
        </w:rPr>
        <w:t xml:space="preserve"> </w:t>
      </w:r>
      <w:r w:rsidRPr="004328B7">
        <w:rPr>
          <w:rFonts w:hint="cs"/>
          <w:rtl/>
        </w:rPr>
        <w:t>אדם ומקבלי</w:t>
      </w:r>
      <w:r w:rsidRPr="004328B7">
        <w:rPr>
          <w:rtl/>
        </w:rPr>
        <w:t xml:space="preserve"> </w:t>
      </w:r>
      <w:r w:rsidRPr="004328B7">
        <w:rPr>
          <w:rFonts w:hint="cs"/>
          <w:rtl/>
        </w:rPr>
        <w:t>מגוון</w:t>
      </w:r>
      <w:r w:rsidRPr="004328B7">
        <w:rPr>
          <w:rtl/>
        </w:rPr>
        <w:t xml:space="preserve"> </w:t>
      </w:r>
      <w:r w:rsidRPr="004328B7">
        <w:rPr>
          <w:rFonts w:hint="cs"/>
          <w:rtl/>
        </w:rPr>
        <w:t>מעני</w:t>
      </w:r>
      <w:r w:rsidRPr="004328B7">
        <w:rPr>
          <w:rtl/>
        </w:rPr>
        <w:t xml:space="preserve"> </w:t>
      </w:r>
      <w:r w:rsidRPr="004328B7">
        <w:rPr>
          <w:rFonts w:hint="cs"/>
          <w:rtl/>
        </w:rPr>
        <w:t>המשרד</w:t>
      </w:r>
      <w:r>
        <w:rPr>
          <w:rFonts w:hint="cs"/>
          <w:rtl/>
        </w:rPr>
        <w:t>"</w:t>
      </w:r>
      <w:r w:rsidRPr="00BB7004">
        <w:rPr>
          <w:rFonts w:hint="cs"/>
          <w:rtl/>
        </w:rPr>
        <w:t xml:space="preserve">, </w:t>
      </w:r>
      <w:r>
        <w:rPr>
          <w:rFonts w:hint="cs"/>
          <w:rtl/>
        </w:rPr>
        <w:t>עמ' 14</w:t>
      </w:r>
      <w:r w:rsidRPr="00BB7004">
        <w:rPr>
          <w:rFonts w:hint="cs"/>
          <w:rtl/>
        </w:rPr>
        <w:t>.</w:t>
      </w:r>
    </w:p>
  </w:footnote>
  <w:footnote w:id="41">
    <w:p w:rsidR="005A74E0" w:rsidP="0046320F" w14:paraId="39D4048A" w14:textId="77777777">
      <w:pPr>
        <w:pStyle w:val="FootnoteText"/>
      </w:pPr>
      <w:r>
        <w:rPr>
          <w:rStyle w:val="FootnoteReference1"/>
        </w:rPr>
        <w:footnoteRef/>
      </w:r>
      <w:r>
        <w:rPr>
          <w:rtl/>
        </w:rPr>
        <w:t xml:space="preserve"> </w:t>
      </w:r>
      <w:r>
        <w:rPr>
          <w:rtl/>
        </w:rPr>
        <w:tab/>
      </w:r>
      <w:r w:rsidRPr="007A3A7A">
        <w:rPr>
          <w:rFonts w:hint="cs"/>
          <w:rtl/>
        </w:rPr>
        <w:t>החלטת הממשלה 2826</w:t>
      </w:r>
      <w:r>
        <w:rPr>
          <w:rFonts w:hint="cs"/>
          <w:rtl/>
        </w:rPr>
        <w:t>, "קידום מענים בתחום החינוך הבלתי פורמלי, החוסן הקהילתי והרווחה ליישובים המפונים בצפון ותיקון החלטת ממשלה" (4.3.25).</w:t>
      </w:r>
    </w:p>
  </w:footnote>
  <w:footnote w:id="42">
    <w:p w:rsidR="005A74E0" w:rsidP="0046320F" w14:paraId="15BEEA11" w14:textId="77777777">
      <w:pPr>
        <w:pStyle w:val="FootnoteText"/>
      </w:pPr>
      <w:r>
        <w:rPr>
          <w:rStyle w:val="FootnoteReference1"/>
        </w:rPr>
        <w:footnoteRef/>
      </w:r>
      <w:r>
        <w:rPr>
          <w:rtl/>
        </w:rPr>
        <w:t xml:space="preserve"> </w:t>
      </w:r>
      <w:r>
        <w:rPr>
          <w:rtl/>
        </w:rPr>
        <w:tab/>
      </w:r>
      <w:r w:rsidRPr="007A3A7A">
        <w:rPr>
          <w:rFonts w:hint="cs"/>
          <w:rtl/>
        </w:rPr>
        <w:t>אישור משרד האוצר לתשלום מענקים</w:t>
      </w:r>
      <w:r>
        <w:rPr>
          <w:rFonts w:hint="cs"/>
          <w:rtl/>
        </w:rPr>
        <w:t xml:space="preserve"> לגיוס ולשימור של עובדי מחלקות לשירותים חברתיים ברשויות המפונות בצפון בשנת 2025 מ-18.6.25; </w:t>
      </w:r>
      <w:r w:rsidRPr="00681046">
        <w:rPr>
          <w:rFonts w:hint="eastAsia"/>
          <w:rtl/>
        </w:rPr>
        <w:t>משרד</w:t>
      </w:r>
      <w:r w:rsidRPr="00681046">
        <w:rPr>
          <w:rtl/>
        </w:rPr>
        <w:t xml:space="preserve"> </w:t>
      </w:r>
      <w:r w:rsidRPr="00681046">
        <w:rPr>
          <w:rFonts w:hint="eastAsia"/>
          <w:rtl/>
        </w:rPr>
        <w:t>הרווחה</w:t>
      </w:r>
      <w:r w:rsidRPr="00681046">
        <w:rPr>
          <w:rtl/>
        </w:rPr>
        <w:t>,</w:t>
      </w:r>
      <w:r w:rsidRPr="007A3A7A">
        <w:rPr>
          <w:b/>
          <w:bCs/>
          <w:rtl/>
        </w:rPr>
        <w:t xml:space="preserve"> </w:t>
      </w:r>
      <w:r w:rsidRPr="007A3A7A">
        <w:rPr>
          <w:rFonts w:hint="eastAsia"/>
          <w:b/>
          <w:bCs/>
          <w:rtl/>
        </w:rPr>
        <w:t>מפרט</w:t>
      </w:r>
      <w:r w:rsidRPr="007A3A7A">
        <w:rPr>
          <w:b/>
          <w:bCs/>
          <w:rtl/>
        </w:rPr>
        <w:t xml:space="preserve"> בנוגע לתמריצים</w:t>
      </w:r>
      <w:r w:rsidRPr="001319C6">
        <w:rPr>
          <w:b/>
          <w:bCs/>
          <w:rtl/>
        </w:rPr>
        <w:t xml:space="preserve"> לגיוס ולשימור </w:t>
      </w:r>
      <w:r w:rsidRPr="001319C6">
        <w:rPr>
          <w:rFonts w:hint="eastAsia"/>
          <w:b/>
          <w:bCs/>
          <w:rtl/>
        </w:rPr>
        <w:t>של</w:t>
      </w:r>
      <w:r w:rsidRPr="001319C6">
        <w:rPr>
          <w:b/>
          <w:bCs/>
          <w:rtl/>
        </w:rPr>
        <w:t xml:space="preserve"> עובדים למחלקות לשירותים חברתיים לרשויות המפונות בצפון לשנת 2025</w:t>
      </w:r>
      <w:r>
        <w:rPr>
          <w:rFonts w:hint="cs"/>
          <w:rtl/>
        </w:rPr>
        <w:t>.</w:t>
      </w:r>
    </w:p>
  </w:footnote>
  <w:footnote w:id="43">
    <w:p w:rsidR="005A74E0" w:rsidP="0046320F" w14:paraId="58265009" w14:textId="77777777">
      <w:pPr>
        <w:pStyle w:val="FootnoteText"/>
      </w:pPr>
      <w:r>
        <w:rPr>
          <w:rStyle w:val="FootnoteReference1"/>
        </w:rPr>
        <w:footnoteRef/>
      </w:r>
      <w:r>
        <w:rPr>
          <w:rtl/>
        </w:rPr>
        <w:t xml:space="preserve"> </w:t>
      </w:r>
      <w:r>
        <w:rPr>
          <w:rtl/>
        </w:rPr>
        <w:tab/>
      </w:r>
      <w:r>
        <w:rPr>
          <w:rFonts w:hint="cs"/>
          <w:rtl/>
        </w:rPr>
        <w:t xml:space="preserve">משרד הרווחה, </w:t>
      </w:r>
      <w:r w:rsidRPr="007A3A7A">
        <w:rPr>
          <w:b/>
          <w:bCs/>
          <w:rtl/>
        </w:rPr>
        <w:t>מפרט תמריצים לגיוס ושימור עובדים למחלקות לשירותים חברתיים תחת חבל "תקומה"</w:t>
      </w:r>
      <w:r w:rsidRPr="001319C6">
        <w:rPr>
          <w:b/>
          <w:bCs/>
          <w:rtl/>
        </w:rPr>
        <w:t xml:space="preserve"> עד סוף שנת 2028</w:t>
      </w:r>
      <w:r>
        <w:rPr>
          <w:rFonts w:hint="cs"/>
          <w:rtl/>
        </w:rPr>
        <w:t xml:space="preserve"> (5.1.25).</w:t>
      </w:r>
    </w:p>
  </w:footnote>
  <w:footnote w:id="44">
    <w:p w:rsidR="005A74E0" w:rsidP="0046320F" w14:paraId="50D95C82" w14:textId="77777777">
      <w:pPr>
        <w:pStyle w:val="FootnoteText"/>
      </w:pPr>
      <w:r>
        <w:rPr>
          <w:rStyle w:val="FootnoteReference1"/>
        </w:rPr>
        <w:footnoteRef/>
      </w:r>
      <w:r>
        <w:rPr>
          <w:rtl/>
        </w:rPr>
        <w:t xml:space="preserve"> </w:t>
      </w:r>
      <w:r>
        <w:rPr>
          <w:rtl/>
        </w:rPr>
        <w:tab/>
      </w:r>
      <w:r>
        <w:rPr>
          <w:rFonts w:hint="cs"/>
          <w:rtl/>
        </w:rPr>
        <w:t xml:space="preserve">יישובים במועצות האזוריות הגליל העליון, מבואות החרמון, מטה אשר, מעלה יוסף ומרום הגליל, במועצות המקומיות מטולה, </w:t>
      </w:r>
      <w:r>
        <w:rPr>
          <w:rFonts w:hint="cs"/>
          <w:rtl/>
        </w:rPr>
        <w:t>ר'ג'ר</w:t>
      </w:r>
      <w:r>
        <w:rPr>
          <w:rFonts w:hint="cs"/>
          <w:rtl/>
        </w:rPr>
        <w:t xml:space="preserve"> ושלומי ובעיר קריית שמונה.</w:t>
      </w:r>
    </w:p>
  </w:footnote>
  <w:footnote w:id="45">
    <w:p w:rsidR="005A74E0" w:rsidP="0046320F" w14:paraId="3DBECF01" w14:textId="77777777">
      <w:pPr>
        <w:pStyle w:val="FootnoteText"/>
      </w:pPr>
      <w:r>
        <w:rPr>
          <w:rStyle w:val="FootnoteReference1"/>
        </w:rPr>
        <w:footnoteRef/>
      </w:r>
      <w:r>
        <w:rPr>
          <w:rtl/>
        </w:rPr>
        <w:t xml:space="preserve"> </w:t>
      </w:r>
      <w:r>
        <w:rPr>
          <w:rtl/>
        </w:rPr>
        <w:tab/>
      </w:r>
      <w:r>
        <w:rPr>
          <w:rFonts w:hint="cs"/>
          <w:rtl/>
        </w:rPr>
        <w:t>המועצה האזורית מעלה יוסף הסמוכה לעיריית מעלות-תרשיחא והמועצות האזוריות הגליל העליון ומבואות החרמון הסמוכות למועצה המקומית ראש פינה.</w:t>
      </w:r>
    </w:p>
  </w:footnote>
  <w:footnote w:id="46">
    <w:p w:rsidR="005A74E0" w:rsidP="0046320F" w14:paraId="5C1822CB" w14:textId="77777777">
      <w:pPr>
        <w:pStyle w:val="FootnoteText"/>
        <w:rPr>
          <w:rtl/>
        </w:rPr>
      </w:pPr>
      <w:r>
        <w:rPr>
          <w:rStyle w:val="FootnoteReference1"/>
        </w:rPr>
        <w:footnoteRef/>
      </w:r>
      <w:r>
        <w:rPr>
          <w:rtl/>
        </w:rPr>
        <w:t xml:space="preserve"> </w:t>
      </w:r>
      <w:r>
        <w:rPr>
          <w:rtl/>
        </w:rPr>
        <w:tab/>
      </w:r>
      <w:r w:rsidRPr="005714EB">
        <w:rPr>
          <w:rtl/>
        </w:rPr>
        <w:t xml:space="preserve">תקציב מיוחד </w:t>
      </w:r>
      <w:r>
        <w:rPr>
          <w:rFonts w:hint="cs"/>
          <w:rtl/>
        </w:rPr>
        <w:t>של משרד הרווחה לחיזוק</w:t>
      </w:r>
      <w:r w:rsidRPr="005714EB">
        <w:rPr>
          <w:rtl/>
        </w:rPr>
        <w:t xml:space="preserve"> הלכידות והשייכות של העובדים </w:t>
      </w:r>
      <w:r w:rsidRPr="005714EB">
        <w:rPr>
          <w:rtl/>
        </w:rPr>
        <w:t>במש"ח</w:t>
      </w:r>
      <w:r>
        <w:rPr>
          <w:rFonts w:hint="cs"/>
          <w:rtl/>
        </w:rPr>
        <w:t>,</w:t>
      </w:r>
      <w:r w:rsidRPr="005714EB">
        <w:rPr>
          <w:rtl/>
        </w:rPr>
        <w:t xml:space="preserve"> המיועד לסדנאות מקצועיות, </w:t>
      </w:r>
      <w:r>
        <w:rPr>
          <w:rFonts w:hint="cs"/>
          <w:rtl/>
        </w:rPr>
        <w:t>ל</w:t>
      </w:r>
      <w:r w:rsidRPr="005714EB">
        <w:rPr>
          <w:rtl/>
        </w:rPr>
        <w:t xml:space="preserve">פעילויות הפגה (למשל לאחר אירועי חירום), </w:t>
      </w:r>
      <w:r>
        <w:rPr>
          <w:rFonts w:hint="cs"/>
          <w:rtl/>
        </w:rPr>
        <w:t>ל</w:t>
      </w:r>
      <w:r w:rsidRPr="005714EB">
        <w:rPr>
          <w:rtl/>
        </w:rPr>
        <w:t>שיפור סביבת העבודה הפיזית (כגון הצטיידות ושיפוצים קלים) ו</w:t>
      </w:r>
      <w:r>
        <w:rPr>
          <w:rFonts w:hint="cs"/>
          <w:rtl/>
        </w:rPr>
        <w:t>ל</w:t>
      </w:r>
      <w:r w:rsidRPr="005714EB">
        <w:rPr>
          <w:rtl/>
        </w:rPr>
        <w:t>ייעוץ ארגוני אסטרטגי למנהל</w:t>
      </w:r>
      <w:r>
        <w:rPr>
          <w:rFonts w:hint="cs"/>
          <w:rtl/>
        </w:rPr>
        <w:t xml:space="preserve"> או למנהלת</w:t>
      </w:r>
      <w:r w:rsidRPr="005714EB">
        <w:rPr>
          <w:rtl/>
        </w:rPr>
        <w:t xml:space="preserve"> </w:t>
      </w:r>
      <w:r w:rsidRPr="005714EB">
        <w:rPr>
          <w:rtl/>
        </w:rPr>
        <w:t>המש"ח</w:t>
      </w:r>
      <w:r w:rsidRPr="005714EB">
        <w:rPr>
          <w:rtl/>
        </w:rPr>
        <w:t xml:space="preserve"> בסוגיות הנוגעות לחיזוק היחידה.</w:t>
      </w:r>
    </w:p>
  </w:footnote>
  <w:footnote w:id="47">
    <w:p w:rsidR="005A74E0" w:rsidP="0046320F" w14:paraId="24FB9FE3" w14:textId="77777777">
      <w:pPr>
        <w:pStyle w:val="FootnoteText"/>
        <w:rPr>
          <w:rtl/>
        </w:rPr>
      </w:pPr>
      <w:r>
        <w:rPr>
          <w:rStyle w:val="FootnoteReference1"/>
        </w:rPr>
        <w:footnoteRef/>
      </w:r>
      <w:r>
        <w:rPr>
          <w:rtl/>
        </w:rPr>
        <w:t xml:space="preserve"> </w:t>
      </w:r>
      <w:r>
        <w:rPr>
          <w:rtl/>
        </w:rPr>
        <w:tab/>
      </w:r>
      <w:r>
        <w:rPr>
          <w:rFonts w:hint="cs"/>
          <w:rtl/>
        </w:rPr>
        <w:t>מתוכם 100 תקנים מוקצים באופן קבוע, ולא ניתנו במסגרת התקציב של 40 מיליון ש"ח.</w:t>
      </w:r>
    </w:p>
  </w:footnote>
  <w:footnote w:id="48">
    <w:p w:rsidR="005A74E0" w:rsidP="0046320F" w14:paraId="64318EA5" w14:textId="77777777">
      <w:pPr>
        <w:pStyle w:val="FootnoteText"/>
        <w:rPr>
          <w:rtl/>
        </w:rPr>
      </w:pPr>
      <w:r>
        <w:rPr>
          <w:rStyle w:val="FootnoteReference1"/>
        </w:rPr>
        <w:footnoteRef/>
      </w:r>
      <w:r>
        <w:rPr>
          <w:rtl/>
        </w:rPr>
        <w:t xml:space="preserve"> </w:t>
      </w:r>
      <w:r>
        <w:rPr>
          <w:rtl/>
        </w:rPr>
        <w:tab/>
      </w:r>
      <w:r w:rsidRPr="00F20965">
        <w:rPr>
          <w:rtl/>
        </w:rPr>
        <w:t xml:space="preserve">גדעון </w:t>
      </w:r>
      <w:r w:rsidRPr="00F20965">
        <w:rPr>
          <w:rtl/>
        </w:rPr>
        <w:t>זעירא</w:t>
      </w:r>
      <w:r w:rsidRPr="00F20965">
        <w:rPr>
          <w:rtl/>
        </w:rPr>
        <w:t xml:space="preserve">, מרכז המחקר והמידע של הכנסת, </w:t>
      </w:r>
      <w:r w:rsidRPr="007A3A7A">
        <w:rPr>
          <w:b/>
          <w:bCs/>
          <w:rtl/>
        </w:rPr>
        <w:t>אופן קביעת מצבת העובדים הסוציאליים ברשויות מקומיות בישראל ובמדינות שונות</w:t>
      </w:r>
      <w:r w:rsidRPr="00F20965">
        <w:rPr>
          <w:rtl/>
        </w:rPr>
        <w:t xml:space="preserve"> (יולי 2020).</w:t>
      </w:r>
    </w:p>
  </w:footnote>
  <w:footnote w:id="49">
    <w:p w:rsidR="005A74E0" w:rsidP="0046320F" w14:paraId="5C3A3F35" w14:textId="77777777">
      <w:pPr>
        <w:pStyle w:val="FootnoteText"/>
        <w:rPr>
          <w:rtl/>
        </w:rPr>
      </w:pPr>
      <w:r>
        <w:rPr>
          <w:rStyle w:val="FootnoteReference1"/>
        </w:rPr>
        <w:footnoteRef/>
      </w:r>
      <w:r>
        <w:rPr>
          <w:rtl/>
        </w:rPr>
        <w:t xml:space="preserve"> </w:t>
      </w:r>
      <w:r>
        <w:rPr>
          <w:rtl/>
        </w:rPr>
        <w:tab/>
      </w:r>
      <w:r w:rsidRPr="00CC6A83">
        <w:rPr>
          <w:rFonts w:ascii="David" w:hAnsi="David"/>
          <w:rtl/>
        </w:rPr>
        <w:t xml:space="preserve">משרד הרווחה, </w:t>
      </w:r>
      <w:r w:rsidRPr="007A3A7A">
        <w:rPr>
          <w:rFonts w:ascii="David" w:hAnsi="David"/>
          <w:b/>
          <w:bCs/>
          <w:rtl/>
        </w:rPr>
        <w:t>קידום מעמד העובדים הסוציאליים בישראל</w:t>
      </w:r>
      <w:r>
        <w:rPr>
          <w:rFonts w:ascii="David" w:hAnsi="David" w:hint="cs"/>
          <w:rtl/>
        </w:rPr>
        <w:t xml:space="preserve"> </w:t>
      </w:r>
      <w:r w:rsidRPr="0029466F">
        <w:rPr>
          <w:rFonts w:ascii="David" w:hAnsi="David"/>
          <w:b/>
          <w:bCs/>
          <w:rtl/>
        </w:rPr>
        <w:t>- מהלך אסטרטגי לבחינת תפקיד העובד הסוציאלי במחלקות לשירותים חברתיים</w:t>
      </w:r>
      <w:r w:rsidRPr="00CC6A83">
        <w:rPr>
          <w:rFonts w:ascii="David" w:hAnsi="David"/>
          <w:rtl/>
        </w:rPr>
        <w:t xml:space="preserve"> </w:t>
      </w:r>
      <w:r>
        <w:rPr>
          <w:rFonts w:ascii="David" w:hAnsi="David" w:hint="cs"/>
          <w:rtl/>
        </w:rPr>
        <w:t>(</w:t>
      </w:r>
      <w:r w:rsidRPr="00CC6A83">
        <w:rPr>
          <w:rFonts w:ascii="David" w:hAnsi="David"/>
          <w:rtl/>
        </w:rPr>
        <w:t>דצמבר 2021</w:t>
      </w:r>
      <w:r>
        <w:rPr>
          <w:rFonts w:ascii="David" w:hAnsi="David" w:hint="cs"/>
          <w:rtl/>
        </w:rPr>
        <w:t>)</w:t>
      </w:r>
      <w:r w:rsidRPr="00CC6A83">
        <w:rPr>
          <w:rFonts w:ascii="David" w:hAnsi="David"/>
          <w:rtl/>
        </w:rPr>
        <w:t>.</w:t>
      </w:r>
    </w:p>
  </w:footnote>
  <w:footnote w:id="50">
    <w:p w:rsidR="005A74E0" w:rsidP="0046320F" w14:paraId="4197CA57" w14:textId="77777777">
      <w:pPr>
        <w:pStyle w:val="FootnoteText"/>
      </w:pPr>
      <w:r>
        <w:rPr>
          <w:rStyle w:val="FootnoteReference1"/>
        </w:rPr>
        <w:footnoteRef/>
      </w:r>
      <w:r>
        <w:rPr>
          <w:rtl/>
        </w:rPr>
        <w:t xml:space="preserve"> </w:t>
      </w:r>
      <w:r>
        <w:rPr>
          <w:rtl/>
        </w:rPr>
        <w:tab/>
      </w:r>
      <w:r>
        <w:rPr>
          <w:rFonts w:hint="cs"/>
          <w:rtl/>
        </w:rPr>
        <w:t>ריקי סויה, אלון יניב וליה לוין, "</w:t>
      </w:r>
      <w:r w:rsidRPr="008E4806">
        <w:rPr>
          <w:rFonts w:hint="cs"/>
          <w:rtl/>
        </w:rPr>
        <w:t>האם פיתוח מקצועי ממתן את הקשר בין חשיפה של עובדות סוציאליות למצבי לחץ יום-יומיים לבין שחיקה?</w:t>
      </w:r>
      <w:r>
        <w:rPr>
          <w:rFonts w:hint="cs"/>
          <w:rtl/>
        </w:rPr>
        <w:t xml:space="preserve">" </w:t>
      </w:r>
      <w:r w:rsidRPr="008E4806">
        <w:rPr>
          <w:rFonts w:hint="cs"/>
          <w:b/>
          <w:bCs/>
          <w:rtl/>
        </w:rPr>
        <w:t>חברה ורווחה</w:t>
      </w:r>
      <w:r>
        <w:rPr>
          <w:rFonts w:hint="cs"/>
          <w:rtl/>
        </w:rPr>
        <w:t>, מ"א (3.9.21), עמ' 315.</w:t>
      </w:r>
    </w:p>
  </w:footnote>
  <w:footnote w:id="51">
    <w:p w:rsidR="005A74E0" w:rsidP="0046320F" w14:paraId="773A4FA2" w14:textId="77777777">
      <w:pPr>
        <w:pStyle w:val="FootnoteText"/>
        <w:rPr>
          <w:rtl/>
        </w:rPr>
      </w:pPr>
      <w:r>
        <w:rPr>
          <w:rStyle w:val="FootnoteReference1"/>
        </w:rPr>
        <w:footnoteRef/>
      </w:r>
      <w:r>
        <w:rPr>
          <w:rtl/>
        </w:rPr>
        <w:t xml:space="preserve"> </w:t>
      </w:r>
      <w:r>
        <w:rPr>
          <w:rtl/>
        </w:rPr>
        <w:tab/>
      </w:r>
      <w:r>
        <w:rPr>
          <w:rFonts w:hint="cs"/>
          <w:rtl/>
        </w:rPr>
        <w:t>ג'וני גל, "</w:t>
      </w:r>
      <w:r w:rsidRPr="007A3A7A">
        <w:rPr>
          <w:rFonts w:hint="cs"/>
          <w:rtl/>
        </w:rPr>
        <w:t>שירותי הרווחה המקומיים בישראל</w:t>
      </w:r>
      <w:r>
        <w:rPr>
          <w:rFonts w:hint="cs"/>
          <w:rtl/>
        </w:rPr>
        <w:t xml:space="preserve">", בתוך: מיכל אלמוג-בר, מירי </w:t>
      </w:r>
      <w:r>
        <w:rPr>
          <w:rFonts w:hint="cs"/>
          <w:rtl/>
        </w:rPr>
        <w:t>אייזנשטדט</w:t>
      </w:r>
      <w:r>
        <w:rPr>
          <w:rFonts w:hint="cs"/>
          <w:rtl/>
        </w:rPr>
        <w:t xml:space="preserve"> וג'וני גל (עורכים), </w:t>
      </w:r>
      <w:r w:rsidRPr="00D84D1C">
        <w:rPr>
          <w:rFonts w:hint="cs"/>
          <w:b/>
          <w:bCs/>
          <w:rtl/>
        </w:rPr>
        <w:t>רווחה בעקבות המלחמה</w:t>
      </w:r>
      <w:r w:rsidRPr="00FF3940">
        <w:rPr>
          <w:rFonts w:hint="cs"/>
          <w:rtl/>
        </w:rPr>
        <w:t xml:space="preserve"> </w:t>
      </w:r>
      <w:r>
        <w:rPr>
          <w:rFonts w:hint="cs"/>
          <w:rtl/>
        </w:rPr>
        <w:t>(</w:t>
      </w:r>
      <w:r w:rsidRPr="00FF3940">
        <w:rPr>
          <w:rFonts w:hint="cs"/>
          <w:rtl/>
        </w:rPr>
        <w:t>2024</w:t>
      </w:r>
      <w:r>
        <w:rPr>
          <w:rFonts w:hint="cs"/>
          <w:rtl/>
        </w:rPr>
        <w:t>)</w:t>
      </w:r>
      <w:r w:rsidRPr="00FF3940">
        <w:rPr>
          <w:rFonts w:hint="cs"/>
          <w:rtl/>
        </w:rPr>
        <w:t>.</w:t>
      </w:r>
    </w:p>
  </w:footnote>
  <w:footnote w:id="52">
    <w:p w:rsidR="005A74E0" w:rsidP="0046320F" w14:paraId="130DE680" w14:textId="77777777">
      <w:pPr>
        <w:pStyle w:val="FootnoteText"/>
      </w:pPr>
      <w:r>
        <w:rPr>
          <w:rStyle w:val="FootnoteReference1"/>
        </w:rPr>
        <w:footnoteRef/>
      </w:r>
      <w:r>
        <w:rPr>
          <w:rtl/>
        </w:rPr>
        <w:t xml:space="preserve"> </w:t>
      </w:r>
      <w:r>
        <w:rPr>
          <w:rtl/>
        </w:rPr>
        <w:tab/>
      </w:r>
      <w:r>
        <w:rPr>
          <w:rFonts w:hint="cs"/>
          <w:rtl/>
        </w:rPr>
        <w:t xml:space="preserve">שביט בן-פורת וג'וני גל, </w:t>
      </w:r>
      <w:r w:rsidRPr="00A80E40">
        <w:rPr>
          <w:b/>
          <w:bCs/>
          <w:rtl/>
        </w:rPr>
        <w:t>בחזית החברתית: על עובדות ועובדים סוציאליים בישראל בשנת 2024</w:t>
      </w:r>
      <w:r w:rsidRPr="00A80E40">
        <w:rPr>
          <w:rFonts w:hint="cs"/>
          <w:b/>
          <w:bCs/>
          <w:rtl/>
        </w:rPr>
        <w:t xml:space="preserve"> - </w:t>
      </w:r>
      <w:r w:rsidRPr="00A80E40">
        <w:rPr>
          <w:b/>
          <w:bCs/>
          <w:rtl/>
        </w:rPr>
        <w:t>מקבץ נתונים לקראת יום העבודה הסוציאלית</w:t>
      </w:r>
      <w:r>
        <w:rPr>
          <w:rFonts w:hint="cs"/>
          <w:rtl/>
        </w:rPr>
        <w:t xml:space="preserve">, (2024). </w:t>
      </w:r>
    </w:p>
  </w:footnote>
  <w:footnote w:id="53">
    <w:p w:rsidR="005A74E0" w:rsidP="0046320F" w14:paraId="17507EAA" w14:textId="77777777">
      <w:pPr>
        <w:pStyle w:val="FootnoteText"/>
        <w:rPr>
          <w:rtl/>
        </w:rPr>
      </w:pPr>
      <w:r>
        <w:rPr>
          <w:rStyle w:val="FootnoteReference1"/>
        </w:rPr>
        <w:footnoteRef/>
      </w:r>
      <w:r>
        <w:rPr>
          <w:rtl/>
        </w:rPr>
        <w:t xml:space="preserve"> </w:t>
      </w:r>
      <w:r>
        <w:rPr>
          <w:rtl/>
        </w:rPr>
        <w:tab/>
      </w:r>
      <w:r w:rsidRPr="00ED13E2">
        <w:t>Katsoty</w:t>
      </w:r>
      <w:r w:rsidRPr="00ED13E2">
        <w:t>, D</w:t>
      </w:r>
      <w:r>
        <w:t>.,</w:t>
      </w:r>
      <w:r w:rsidRPr="00ED13E2">
        <w:t xml:space="preserve"> </w:t>
      </w:r>
      <w:r w:rsidRPr="00ED13E2">
        <w:t>Greidinger</w:t>
      </w:r>
      <w:r w:rsidRPr="00ED13E2">
        <w:t>, M</w:t>
      </w:r>
      <w:r>
        <w:t>.,</w:t>
      </w:r>
      <w:r w:rsidRPr="00ED13E2">
        <w:t xml:space="preserve"> </w:t>
      </w:r>
      <w:r w:rsidRPr="00ED13E2">
        <w:t>Neria</w:t>
      </w:r>
      <w:r w:rsidRPr="00ED13E2">
        <w:t>, Y</w:t>
      </w:r>
      <w:r>
        <w:t xml:space="preserve">., </w:t>
      </w:r>
      <w:r w:rsidRPr="00ED13E2">
        <w:t>Segev</w:t>
      </w:r>
      <w:r w:rsidRPr="00ED13E2">
        <w:t>, A</w:t>
      </w:r>
      <w:r>
        <w:t>.</w:t>
      </w:r>
      <w:r w:rsidRPr="00ED13E2">
        <w:t xml:space="preserve"> &amp; Lurie, I. (2024). A </w:t>
      </w:r>
      <w:r w:rsidRPr="007A3A7A">
        <w:t>Prediction Model of PTSD in the Israeli Population</w:t>
      </w:r>
      <w:r w:rsidRPr="00ED13E2">
        <w:t xml:space="preserve"> in the Aftermath of October 7th, 2023, Terrorist Attack and the Israel-Hamas War</w:t>
      </w:r>
      <w:r>
        <w:t>,</w:t>
      </w:r>
      <w:r w:rsidRPr="00977E64">
        <w:t xml:space="preserve"> Israel </w:t>
      </w:r>
      <w:r w:rsidRPr="00977E64">
        <w:rPr>
          <w:b/>
          <w:bCs/>
        </w:rPr>
        <w:t>Journal of Health Policy Research</w:t>
      </w:r>
      <w:r>
        <w:rPr>
          <w:rtl/>
        </w:rPr>
        <w:t>.</w:t>
      </w:r>
    </w:p>
  </w:footnote>
  <w:footnote w:id="54">
    <w:p w:rsidR="005A74E0" w:rsidP="00270F5F" w14:paraId="06180226" w14:textId="77777777">
      <w:pPr>
        <w:pStyle w:val="FootnoteText"/>
      </w:pPr>
      <w:r>
        <w:rPr>
          <w:rStyle w:val="FootnoteReference1"/>
        </w:rPr>
        <w:footnoteRef/>
      </w:r>
      <w:r>
        <w:rPr>
          <w:rtl/>
        </w:rPr>
        <w:t xml:space="preserve"> </w:t>
      </w:r>
      <w:r>
        <w:rPr>
          <w:rtl/>
        </w:rPr>
        <w:tab/>
      </w:r>
      <w:r>
        <w:rPr>
          <w:rFonts w:hint="cs"/>
          <w:rtl/>
        </w:rPr>
        <w:t xml:space="preserve">מבקר המדינה, </w:t>
      </w:r>
      <w:r w:rsidRPr="00270F5F" w:rsidR="00270F5F">
        <w:rPr>
          <w:b/>
          <w:bCs/>
          <w:rtl/>
        </w:rPr>
        <w:t>מתקפת הטרור בשבעה באוקטובר 2023 ומלחמת חרבות ברזל - הטיפול באוכלוס</w:t>
      </w:r>
      <w:r w:rsidRPr="00270F5F" w:rsidR="00270F5F">
        <w:rPr>
          <w:rFonts w:hint="cs"/>
          <w:b/>
          <w:bCs/>
          <w:rtl/>
        </w:rPr>
        <w:t>י</w:t>
      </w:r>
      <w:r w:rsidRPr="00270F5F" w:rsidR="00270F5F">
        <w:rPr>
          <w:b/>
          <w:bCs/>
          <w:rtl/>
        </w:rPr>
        <w:t>יה</w:t>
      </w:r>
      <w:r w:rsidR="00270F5F">
        <w:rPr>
          <w:rFonts w:hint="cs"/>
          <w:rtl/>
        </w:rPr>
        <w:t xml:space="preserve"> (2025),</w:t>
      </w:r>
      <w:r>
        <w:rPr>
          <w:rFonts w:hint="cs"/>
          <w:rtl/>
        </w:rPr>
        <w:t xml:space="preserve"> "</w:t>
      </w:r>
      <w:r w:rsidRPr="007A3A7A">
        <w:rPr>
          <w:rFonts w:hint="cs"/>
          <w:rtl/>
        </w:rPr>
        <w:t>הטיפול בבריאות הנפש בעקבות אירועי שבעה באוקטובר 2023 ומלחמת חרבות ברזל</w:t>
      </w:r>
      <w:r>
        <w:rPr>
          <w:rFonts w:hint="cs"/>
          <w:rtl/>
        </w:rPr>
        <w:t>" (2025), עמ' 10.</w:t>
      </w:r>
    </w:p>
  </w:footnote>
  <w:footnote w:id="55">
    <w:p w:rsidR="005A74E0" w:rsidP="0046320F" w14:paraId="62171CBB" w14:textId="77777777">
      <w:pPr>
        <w:pStyle w:val="FootnoteText"/>
        <w:rPr>
          <w:rtl/>
        </w:rPr>
      </w:pPr>
      <w:r>
        <w:rPr>
          <w:rStyle w:val="FootnoteReference1"/>
        </w:rPr>
        <w:footnoteRef/>
      </w:r>
      <w:r>
        <w:rPr>
          <w:rtl/>
        </w:rPr>
        <w:t xml:space="preserve"> </w:t>
      </w:r>
      <w:r>
        <w:rPr>
          <w:rtl/>
        </w:rPr>
        <w:tab/>
      </w:r>
      <w:r w:rsidRPr="001A4DE4">
        <w:rPr>
          <w:rtl/>
        </w:rPr>
        <w:t xml:space="preserve">מבקר המדינה, </w:t>
      </w:r>
      <w:r w:rsidRPr="001A4DE4">
        <w:rPr>
          <w:b/>
          <w:bCs/>
          <w:rtl/>
        </w:rPr>
        <w:t>דוחות על הביקורת בשלטון המקומי</w:t>
      </w:r>
      <w:r>
        <w:rPr>
          <w:rFonts w:hint="cs"/>
          <w:b/>
          <w:bCs/>
          <w:rtl/>
        </w:rPr>
        <w:t xml:space="preserve"> </w:t>
      </w:r>
      <w:r>
        <w:rPr>
          <w:rFonts w:hint="cs"/>
          <w:rtl/>
        </w:rPr>
        <w:t>(</w:t>
      </w:r>
      <w:r w:rsidRPr="001A4DE4">
        <w:rPr>
          <w:rtl/>
        </w:rPr>
        <w:t>2021</w:t>
      </w:r>
      <w:r>
        <w:rPr>
          <w:rFonts w:hint="cs"/>
          <w:rtl/>
        </w:rPr>
        <w:t>)</w:t>
      </w:r>
      <w:r w:rsidRPr="001A4DE4">
        <w:rPr>
          <w:rtl/>
        </w:rPr>
        <w:t xml:space="preserve">, </w:t>
      </w:r>
      <w:r>
        <w:rPr>
          <w:rFonts w:hint="cs"/>
          <w:rtl/>
        </w:rPr>
        <w:t>"</w:t>
      </w:r>
      <w:r w:rsidRPr="007A3A7A">
        <w:rPr>
          <w:rtl/>
        </w:rPr>
        <w:t>מימון שירותי רווחה</w:t>
      </w:r>
      <w:r>
        <w:rPr>
          <w:rFonts w:hint="cs"/>
          <w:rtl/>
        </w:rPr>
        <w:t>".</w:t>
      </w:r>
    </w:p>
  </w:footnote>
  <w:footnote w:id="56">
    <w:p w:rsidR="005A74E0" w:rsidP="0046320F" w14:paraId="2BB6233A" w14:textId="77777777">
      <w:pPr>
        <w:pStyle w:val="FootnoteText"/>
      </w:pPr>
      <w:r>
        <w:rPr>
          <w:rStyle w:val="FootnoteReference1"/>
        </w:rPr>
        <w:footnoteRef/>
      </w:r>
      <w:r>
        <w:rPr>
          <w:rtl/>
        </w:rPr>
        <w:t xml:space="preserve"> </w:t>
      </w:r>
      <w:r>
        <w:rPr>
          <w:rtl/>
        </w:rPr>
        <w:tab/>
      </w:r>
      <w:r>
        <w:rPr>
          <w:rFonts w:hint="cs"/>
          <w:rtl/>
        </w:rPr>
        <w:t xml:space="preserve">משרד הרווחה, </w:t>
      </w:r>
      <w:r w:rsidRPr="007A3A7A">
        <w:rPr>
          <w:rFonts w:hint="eastAsia"/>
          <w:b/>
          <w:bCs/>
          <w:rtl/>
        </w:rPr>
        <w:t>הספר</w:t>
      </w:r>
      <w:r w:rsidRPr="007A3A7A">
        <w:rPr>
          <w:b/>
          <w:bCs/>
          <w:rtl/>
        </w:rPr>
        <w:t xml:space="preserve"> </w:t>
      </w:r>
      <w:r w:rsidRPr="007A3A7A">
        <w:rPr>
          <w:rFonts w:hint="eastAsia"/>
          <w:b/>
          <w:bCs/>
          <w:rtl/>
        </w:rPr>
        <w:t>הגדול</w:t>
      </w:r>
      <w:r w:rsidRPr="00DD1F89">
        <w:rPr>
          <w:b/>
          <w:bCs/>
          <w:rtl/>
        </w:rPr>
        <w:t xml:space="preserve"> אודות כוח אדם בשדה הרווחה</w:t>
      </w:r>
      <w:r>
        <w:rPr>
          <w:rFonts w:hint="cs"/>
          <w:rtl/>
        </w:rPr>
        <w:t xml:space="preserve"> (דצמבר 2024).</w:t>
      </w:r>
    </w:p>
  </w:footnote>
  <w:footnote w:id="57">
    <w:p w:rsidR="005A74E0" w:rsidP="0046320F" w14:paraId="05723420" w14:textId="77777777">
      <w:pPr>
        <w:pStyle w:val="FootnoteText"/>
        <w:rPr>
          <w:rtl/>
        </w:rPr>
      </w:pPr>
      <w:r>
        <w:rPr>
          <w:rStyle w:val="FootnoteReference1"/>
        </w:rPr>
        <w:footnoteRef/>
      </w:r>
      <w:r>
        <w:rPr>
          <w:rtl/>
        </w:rPr>
        <w:t xml:space="preserve"> </w:t>
      </w:r>
      <w:r>
        <w:rPr>
          <w:rtl/>
        </w:rPr>
        <w:tab/>
      </w:r>
      <w:r>
        <w:rPr>
          <w:rFonts w:hint="cs"/>
          <w:rtl/>
        </w:rPr>
        <w:t xml:space="preserve">מתוך </w:t>
      </w:r>
      <w:r w:rsidRPr="007A3A7A">
        <w:rPr>
          <w:rFonts w:hint="cs"/>
          <w:rtl/>
        </w:rPr>
        <w:t>נתוני משרד הרווחה</w:t>
      </w:r>
      <w:r>
        <w:rPr>
          <w:rFonts w:hint="cs"/>
          <w:rtl/>
        </w:rPr>
        <w:t xml:space="preserve"> מ-29.9.25 - עומס עבודה לפי תפקיד.</w:t>
      </w:r>
    </w:p>
  </w:footnote>
  <w:footnote w:id="58">
    <w:p w:rsidR="005A74E0" w:rsidP="0046320F" w14:paraId="0946711E" w14:textId="77777777">
      <w:pPr>
        <w:pStyle w:val="FootnoteText"/>
        <w:rPr>
          <w:rtl/>
        </w:rPr>
      </w:pPr>
      <w:r>
        <w:rPr>
          <w:rStyle w:val="FootnoteReference1"/>
        </w:rPr>
        <w:footnoteRef/>
      </w:r>
      <w:r>
        <w:rPr>
          <w:rtl/>
        </w:rPr>
        <w:t xml:space="preserve"> </w:t>
      </w:r>
      <w:r>
        <w:rPr>
          <w:rtl/>
        </w:rPr>
        <w:tab/>
      </w:r>
      <w:r w:rsidRPr="00CB3944">
        <w:rPr>
          <w:rtl/>
        </w:rPr>
        <w:t xml:space="preserve">יצוין כי הואיל ונתוני שנת 2025 </w:t>
      </w:r>
      <w:r>
        <w:rPr>
          <w:rFonts w:hint="cs"/>
          <w:rtl/>
        </w:rPr>
        <w:t>מעודכנים</w:t>
      </w:r>
      <w:r w:rsidRPr="00CB3944">
        <w:rPr>
          <w:rtl/>
        </w:rPr>
        <w:t xml:space="preserve"> לאמצע השנה בלבד </w:t>
      </w:r>
      <w:r>
        <w:rPr>
          <w:rFonts w:hint="cs"/>
          <w:rtl/>
        </w:rPr>
        <w:t>ו</w:t>
      </w:r>
      <w:r w:rsidRPr="00CB3944">
        <w:rPr>
          <w:rtl/>
        </w:rPr>
        <w:t xml:space="preserve">אינם משקפים את היקף העבודה השנתי, </w:t>
      </w:r>
      <w:r>
        <w:rPr>
          <w:rFonts w:hint="cs"/>
          <w:rtl/>
        </w:rPr>
        <w:t>הרי ש</w:t>
      </w:r>
      <w:r w:rsidRPr="00CB3944">
        <w:rPr>
          <w:rtl/>
        </w:rPr>
        <w:t xml:space="preserve">הם </w:t>
      </w:r>
      <w:r>
        <w:rPr>
          <w:rFonts w:hint="cs"/>
          <w:rtl/>
        </w:rPr>
        <w:t>אינם</w:t>
      </w:r>
      <w:r w:rsidRPr="00CB3944">
        <w:rPr>
          <w:rtl/>
        </w:rPr>
        <w:t xml:space="preserve"> מוצגים בתרשימים.</w:t>
      </w:r>
    </w:p>
  </w:footnote>
  <w:footnote w:id="59">
    <w:p w:rsidR="005A74E0" w:rsidP="0046320F" w14:paraId="6E6E35EE" w14:textId="77777777">
      <w:pPr>
        <w:pStyle w:val="FootnoteText"/>
      </w:pPr>
      <w:r>
        <w:rPr>
          <w:rStyle w:val="FootnoteReference1"/>
        </w:rPr>
        <w:footnoteRef/>
      </w:r>
      <w:r>
        <w:rPr>
          <w:rtl/>
        </w:rPr>
        <w:t xml:space="preserve"> </w:t>
      </w:r>
      <w:r>
        <w:rPr>
          <w:rtl/>
        </w:rPr>
        <w:tab/>
      </w:r>
      <w:r>
        <w:rPr>
          <w:rFonts w:hint="cs"/>
          <w:rtl/>
        </w:rPr>
        <w:t xml:space="preserve">הנתונים בלוחות להלן הם מספר </w:t>
      </w:r>
      <w:r>
        <w:rPr>
          <w:rFonts w:hint="cs"/>
          <w:rtl/>
        </w:rPr>
        <w:t>העו"סים</w:t>
      </w:r>
      <w:r>
        <w:rPr>
          <w:rFonts w:hint="cs"/>
          <w:rtl/>
        </w:rPr>
        <w:t xml:space="preserve"> עם עומס תיקים כבד בכל אחד מהתחומים, ובסוגריים מפורט לגבי כל אחד </w:t>
      </w:r>
      <w:r>
        <w:rPr>
          <w:rFonts w:hint="cs"/>
          <w:rtl/>
        </w:rPr>
        <w:t>מהעו"סים</w:t>
      </w:r>
      <w:r>
        <w:rPr>
          <w:rFonts w:hint="cs"/>
          <w:rtl/>
        </w:rPr>
        <w:t xml:space="preserve"> מספר התיקים שבטיפולו.</w:t>
      </w:r>
    </w:p>
  </w:footnote>
  <w:footnote w:id="60">
    <w:p w:rsidR="005A74E0" w:rsidP="0046320F" w14:paraId="1517E7D8" w14:textId="77777777">
      <w:pPr>
        <w:pStyle w:val="FootnoteText"/>
      </w:pPr>
      <w:r>
        <w:rPr>
          <w:rStyle w:val="FootnoteReference1"/>
        </w:rPr>
        <w:footnoteRef/>
      </w:r>
      <w:r>
        <w:rPr>
          <w:rtl/>
        </w:rPr>
        <w:t xml:space="preserve"> </w:t>
      </w:r>
      <w:r>
        <w:rPr>
          <w:rtl/>
        </w:rPr>
        <w:tab/>
      </w:r>
      <w:r>
        <w:rPr>
          <w:rFonts w:hint="cs"/>
          <w:rtl/>
        </w:rPr>
        <w:t xml:space="preserve">יצוין כי הרשויות המקומיות נבדלות זו מזו מבחינת העומסים המוטלים על </w:t>
      </w:r>
      <w:r>
        <w:rPr>
          <w:rFonts w:hint="cs"/>
          <w:rtl/>
        </w:rPr>
        <w:t>עו"סים</w:t>
      </w:r>
      <w:r>
        <w:rPr>
          <w:rFonts w:hint="cs"/>
          <w:rtl/>
        </w:rPr>
        <w:t xml:space="preserve"> בתחומי הטיפול השונים,</w:t>
      </w:r>
      <w:r w:rsidRPr="00511CC9">
        <w:rPr>
          <w:rtl/>
        </w:rPr>
        <w:t xml:space="preserve"> ובהתאם </w:t>
      </w:r>
      <w:r>
        <w:rPr>
          <w:rFonts w:hint="cs"/>
          <w:rtl/>
        </w:rPr>
        <w:t>לכך מוצגים לגבי</w:t>
      </w:r>
      <w:r w:rsidRPr="00511CC9">
        <w:rPr>
          <w:rtl/>
        </w:rPr>
        <w:t xml:space="preserve"> </w:t>
      </w:r>
      <w:r>
        <w:rPr>
          <w:rFonts w:hint="cs"/>
          <w:rtl/>
        </w:rPr>
        <w:t xml:space="preserve">כל </w:t>
      </w:r>
      <w:r w:rsidRPr="00511CC9">
        <w:rPr>
          <w:rtl/>
        </w:rPr>
        <w:t xml:space="preserve">רשות מקומית שנבדקה תחומי טיפול שונים, רק אלה </w:t>
      </w:r>
      <w:r>
        <w:rPr>
          <w:rFonts w:hint="cs"/>
          <w:rtl/>
        </w:rPr>
        <w:t>ש</w:t>
      </w:r>
      <w:r w:rsidRPr="00511CC9">
        <w:rPr>
          <w:rtl/>
        </w:rPr>
        <w:t xml:space="preserve">בהם </w:t>
      </w:r>
      <w:r>
        <w:rPr>
          <w:rFonts w:hint="cs"/>
          <w:rtl/>
        </w:rPr>
        <w:t>היה</w:t>
      </w:r>
      <w:r w:rsidRPr="00511CC9">
        <w:rPr>
          <w:rtl/>
        </w:rPr>
        <w:t xml:space="preserve"> עומס </w:t>
      </w:r>
      <w:r>
        <w:rPr>
          <w:rFonts w:hint="cs"/>
          <w:rtl/>
        </w:rPr>
        <w:t>של יותר מ-</w:t>
      </w:r>
      <w:r w:rsidRPr="00511CC9">
        <w:rPr>
          <w:rtl/>
        </w:rPr>
        <w:t>50 תיקים לעו"ס.</w:t>
      </w:r>
    </w:p>
  </w:footnote>
  <w:footnote w:id="61">
    <w:p w:rsidR="005A74E0" w:rsidP="0046320F" w14:paraId="51261106" w14:textId="77777777">
      <w:pPr>
        <w:pStyle w:val="FootnoteText"/>
        <w:rPr>
          <w:rtl/>
        </w:rPr>
      </w:pPr>
      <w:r>
        <w:rPr>
          <w:rStyle w:val="FootnoteReference1"/>
        </w:rPr>
        <w:footnoteRef/>
      </w:r>
      <w:r>
        <w:rPr>
          <w:rtl/>
        </w:rPr>
        <w:t xml:space="preserve"> </w:t>
      </w:r>
      <w:r>
        <w:rPr>
          <w:rtl/>
        </w:rPr>
        <w:tab/>
      </w:r>
      <w:r>
        <w:rPr>
          <w:rFonts w:hint="cs"/>
          <w:rtl/>
        </w:rPr>
        <w:t xml:space="preserve">עומס התיקים מחושב על ידי חלוקת סך כל תיקי הרווחה </w:t>
      </w:r>
      <w:r>
        <w:rPr>
          <w:rFonts w:hint="cs"/>
          <w:rtl/>
        </w:rPr>
        <w:t>במש"ח</w:t>
      </w:r>
      <w:r>
        <w:rPr>
          <w:rFonts w:hint="cs"/>
          <w:rtl/>
        </w:rPr>
        <w:t xml:space="preserve"> עיריית מעלות-תרשיחא בסך כל התקנים המאוישים. התוצאה משקפת את מספר התיקים הממוצע לכל תקן עו"ס.</w:t>
      </w:r>
    </w:p>
  </w:footnote>
  <w:footnote w:id="62">
    <w:p w:rsidR="005A74E0" w:rsidP="0046320F" w14:paraId="3C67FEED" w14:textId="77777777">
      <w:pPr>
        <w:pStyle w:val="FootnoteText"/>
        <w:rPr>
          <w:rtl/>
        </w:rPr>
      </w:pPr>
      <w:r>
        <w:rPr>
          <w:rStyle w:val="FootnoteReference1"/>
        </w:rPr>
        <w:footnoteRef/>
      </w:r>
      <w:r>
        <w:rPr>
          <w:rtl/>
        </w:rPr>
        <w:t xml:space="preserve"> </w:t>
      </w:r>
      <w:r>
        <w:rPr>
          <w:rtl/>
        </w:rPr>
        <w:tab/>
      </w:r>
      <w:r>
        <w:t xml:space="preserve">Bakker, A. B. &amp; de Vries, J. D. (2021) </w:t>
      </w:r>
      <w:r w:rsidRPr="007A3A7A">
        <w:t>Job Demands–Resources theory</w:t>
      </w:r>
      <w:r>
        <w:t xml:space="preserve"> and self-regulation: new explanations and remedies for job burnout, </w:t>
      </w:r>
      <w:r w:rsidRPr="00827836">
        <w:rPr>
          <w:b/>
          <w:bCs/>
        </w:rPr>
        <w:t>Anxiety, Stress &amp; Coping</w:t>
      </w:r>
      <w:r>
        <w:t>, 34(1), 1-21.</w:t>
      </w:r>
      <w:r>
        <w:rPr>
          <w:rtl/>
        </w:rPr>
        <w:t xml:space="preserve"> </w:t>
      </w:r>
    </w:p>
  </w:footnote>
  <w:footnote w:id="63">
    <w:p w:rsidR="005A74E0" w:rsidP="0046320F" w14:paraId="7CABAB93" w14:textId="77777777">
      <w:pPr>
        <w:pStyle w:val="FootnoteText"/>
        <w:rPr>
          <w:rtl/>
        </w:rPr>
      </w:pPr>
      <w:r>
        <w:rPr>
          <w:rStyle w:val="FootnoteReference1"/>
        </w:rPr>
        <w:footnoteRef/>
      </w:r>
      <w:r>
        <w:rPr>
          <w:rtl/>
        </w:rPr>
        <w:t xml:space="preserve"> </w:t>
      </w:r>
      <w:r>
        <w:rPr>
          <w:rtl/>
        </w:rPr>
        <w:tab/>
      </w:r>
      <w:r>
        <w:t xml:space="preserve">Fernandez de </w:t>
      </w:r>
      <w:r>
        <w:t>Henestrosa</w:t>
      </w:r>
      <w:r>
        <w:t xml:space="preserve"> M., </w:t>
      </w:r>
      <w:r>
        <w:t>Sischka</w:t>
      </w:r>
      <w:r>
        <w:t xml:space="preserve">, P. E. &amp; </w:t>
      </w:r>
      <w:r>
        <w:t>Steffgen</w:t>
      </w:r>
      <w:r>
        <w:t xml:space="preserve">, G. (2023) </w:t>
      </w:r>
      <w:r w:rsidRPr="007A3A7A">
        <w:t>Examining the challenge-hindrance-threat distinction</w:t>
      </w:r>
      <w:r>
        <w:t xml:space="preserve"> of job demands alongside job resources, </w:t>
      </w:r>
      <w:r w:rsidRPr="00827836">
        <w:rPr>
          <w:b/>
          <w:bCs/>
        </w:rPr>
        <w:t>Frontiers in Psychology</w:t>
      </w:r>
      <w:r>
        <w:t xml:space="preserve">, 1-12. </w:t>
      </w:r>
    </w:p>
  </w:footnote>
  <w:footnote w:id="64">
    <w:p w:rsidR="005A74E0" w:rsidP="0046320F" w14:paraId="60E232AB" w14:textId="77777777">
      <w:pPr>
        <w:pStyle w:val="FootnoteText"/>
        <w:rPr>
          <w:rtl/>
        </w:rPr>
      </w:pPr>
      <w:r>
        <w:rPr>
          <w:rStyle w:val="FootnoteReference1"/>
        </w:rPr>
        <w:footnoteRef/>
      </w:r>
      <w:r>
        <w:rPr>
          <w:rtl/>
        </w:rPr>
        <w:t xml:space="preserve"> </w:t>
      </w:r>
      <w:r>
        <w:rPr>
          <w:rtl/>
        </w:rPr>
        <w:tab/>
      </w:r>
      <w:r w:rsidRPr="00C9150D">
        <w:rPr>
          <w:rFonts w:ascii="AlmoniNeueDL4.0AAA-Regular" w:hint="cs"/>
          <w:rtl/>
        </w:rPr>
        <w:t>משרד הרווחה</w:t>
      </w:r>
      <w:r>
        <w:rPr>
          <w:rFonts w:ascii="AlmoniNeueDL4.0AAA-Regular" w:hint="cs"/>
          <w:rtl/>
        </w:rPr>
        <w:t>,</w:t>
      </w:r>
      <w:r w:rsidRPr="00C9150D">
        <w:rPr>
          <w:rFonts w:ascii="AlmoniNeueDL4.0AAA-Regular" w:hint="cs"/>
          <w:rtl/>
        </w:rPr>
        <w:t xml:space="preserve"> </w:t>
      </w:r>
      <w:r w:rsidRPr="007A3A7A">
        <w:rPr>
          <w:rFonts w:ascii="AlmoniNeueDL4.0AAA-Regular" w:hint="cs"/>
          <w:b/>
          <w:bCs/>
          <w:rtl/>
        </w:rPr>
        <w:t>קידום מעמד העובדים הסוציאליים בישראל</w:t>
      </w:r>
      <w:r>
        <w:rPr>
          <w:rFonts w:ascii="AlmoniNeueDL4.0AAA-Regular" w:hint="cs"/>
          <w:rtl/>
        </w:rPr>
        <w:t>,</w:t>
      </w:r>
      <w:r w:rsidRPr="00C9150D">
        <w:rPr>
          <w:rFonts w:ascii="AlmoniNeueDL4.0AAA-Regular" w:hint="cs"/>
          <w:rtl/>
        </w:rPr>
        <w:t xml:space="preserve"> (2022)</w:t>
      </w:r>
      <w:r w:rsidRPr="00512AFA">
        <w:rPr>
          <w:rFonts w:hint="cs"/>
          <w:rtl/>
        </w:rPr>
        <w:t>.</w:t>
      </w:r>
    </w:p>
  </w:footnote>
  <w:footnote w:id="65">
    <w:p w:rsidR="005A74E0" w:rsidP="0046320F" w14:paraId="60BEA528" w14:textId="77777777">
      <w:pPr>
        <w:pStyle w:val="FootnoteText"/>
        <w:rPr>
          <w:rtl/>
        </w:rPr>
      </w:pPr>
      <w:r>
        <w:rPr>
          <w:rStyle w:val="FootnoteReference1"/>
        </w:rPr>
        <w:footnoteRef/>
      </w:r>
      <w:r>
        <w:rPr>
          <w:rtl/>
        </w:rPr>
        <w:t xml:space="preserve"> </w:t>
      </w:r>
      <w:r>
        <w:rPr>
          <w:rtl/>
        </w:rPr>
        <w:tab/>
      </w:r>
      <w:r w:rsidRPr="00BE4813">
        <w:rPr>
          <w:rtl/>
        </w:rPr>
        <w:t xml:space="preserve">מבקר המדינה, </w:t>
      </w:r>
      <w:r w:rsidRPr="00BE4813">
        <w:rPr>
          <w:b/>
          <w:bCs/>
          <w:rtl/>
        </w:rPr>
        <w:t>דוח על הביקורת בשלטון המקומי</w:t>
      </w:r>
      <w:r w:rsidRPr="00BE4813">
        <w:rPr>
          <w:rtl/>
        </w:rPr>
        <w:t xml:space="preserve"> (2025), "</w:t>
      </w:r>
      <w:r w:rsidRPr="007A3A7A">
        <w:rPr>
          <w:rtl/>
        </w:rPr>
        <w:t>פעילות השירות הפסיכולוגי-חינוכי למענה</w:t>
      </w:r>
      <w:r w:rsidRPr="00BE4813">
        <w:rPr>
          <w:rtl/>
        </w:rPr>
        <w:t xml:space="preserve"> רגשי ונפשי בשגרה ובמלחמת חרבות ברזל"</w:t>
      </w:r>
      <w:r>
        <w:rPr>
          <w:rFonts w:hint="cs"/>
          <w:rtl/>
        </w:rPr>
        <w:t>.</w:t>
      </w:r>
    </w:p>
  </w:footnote>
  <w:footnote w:id="66">
    <w:p w:rsidR="005A74E0" w:rsidP="0046320F" w14:paraId="0CD2E3F9" w14:textId="77777777">
      <w:pPr>
        <w:pStyle w:val="FootnoteText"/>
        <w:ind w:left="566" w:hanging="567"/>
        <w:rPr>
          <w:rtl/>
        </w:rPr>
      </w:pPr>
      <w:r>
        <w:rPr>
          <w:rStyle w:val="FootnoteReference1"/>
        </w:rPr>
        <w:footnoteRef/>
      </w:r>
      <w:r>
        <w:rPr>
          <w:rtl/>
        </w:rPr>
        <w:t xml:space="preserve"> </w:t>
      </w:r>
      <w:r>
        <w:rPr>
          <w:rtl/>
        </w:rPr>
        <w:tab/>
      </w:r>
      <w:bookmarkStart w:id="27" w:name="_Hlk213528580"/>
      <w:r>
        <w:t xml:space="preserve">Bakker, A. B. &amp; de Vries, J. D. (2021). </w:t>
      </w:r>
      <w:r w:rsidRPr="007A3A7A">
        <w:t>Job Demands–Resources theory</w:t>
      </w:r>
      <w:r>
        <w:t xml:space="preserve"> and self-regulation: new explanations and remedies for job burnout, </w:t>
      </w:r>
      <w:r w:rsidRPr="003C2B59">
        <w:rPr>
          <w:b/>
          <w:bCs/>
        </w:rPr>
        <w:t>Anxiety, Stress &amp; Cop</w:t>
      </w:r>
      <w:r>
        <w:rPr>
          <w:b/>
          <w:bCs/>
        </w:rPr>
        <w:t>i</w:t>
      </w:r>
      <w:r w:rsidRPr="003C2B59">
        <w:rPr>
          <w:b/>
          <w:bCs/>
        </w:rPr>
        <w:t>ng</w:t>
      </w:r>
      <w:r>
        <w:t>, 34(1), 1-21.</w:t>
      </w:r>
      <w:r>
        <w:rPr>
          <w:rtl/>
        </w:rPr>
        <w:t xml:space="preserve"> </w:t>
      </w:r>
      <w:bookmarkEnd w:id="27"/>
    </w:p>
  </w:footnote>
  <w:footnote w:id="67">
    <w:p w:rsidR="005A74E0" w:rsidP="0046320F" w14:paraId="11808547" w14:textId="77777777">
      <w:pPr>
        <w:pStyle w:val="FootnoteText"/>
        <w:rPr>
          <w:rtl/>
        </w:rPr>
      </w:pPr>
      <w:r>
        <w:rPr>
          <w:rStyle w:val="FootnoteReference1"/>
        </w:rPr>
        <w:footnoteRef/>
      </w:r>
      <w:r>
        <w:rPr>
          <w:rtl/>
        </w:rPr>
        <w:t xml:space="preserve"> </w:t>
      </w:r>
      <w:r>
        <w:rPr>
          <w:rtl/>
        </w:rPr>
        <w:tab/>
      </w:r>
      <w:r w:rsidRPr="00C13803">
        <w:t>Shirom</w:t>
      </w:r>
      <w:r w:rsidRPr="00C13803">
        <w:t xml:space="preserve">, A. (1980). </w:t>
      </w:r>
      <w:r w:rsidRPr="007A3A7A">
        <w:t>Burnout in Work organization</w:t>
      </w:r>
      <w:r w:rsidRPr="00C13803">
        <w:t xml:space="preserve">. In C.L. Cooper and I. </w:t>
      </w:r>
      <w:r w:rsidRPr="00C13803">
        <w:t>Robenston</w:t>
      </w:r>
      <w:r w:rsidRPr="00C13803">
        <w:t xml:space="preserve"> (Eds). </w:t>
      </w:r>
      <w:r w:rsidRPr="003C2B59">
        <w:rPr>
          <w:b/>
          <w:bCs/>
        </w:rPr>
        <w:t>International Review of Industrial and Organization Psychology</w:t>
      </w:r>
      <w:r w:rsidRPr="003C2B59">
        <w:t>,</w:t>
      </w:r>
      <w:r w:rsidRPr="003C2B59">
        <w:rPr>
          <w:b/>
          <w:bCs/>
        </w:rPr>
        <w:t xml:space="preserve"> </w:t>
      </w:r>
      <w:r w:rsidRPr="00C13803">
        <w:t>New York, Wiley</w:t>
      </w:r>
    </w:p>
  </w:footnote>
  <w:footnote w:id="68">
    <w:p w:rsidR="005A74E0" w:rsidP="0046320F" w14:paraId="0A85A2A7" w14:textId="77777777">
      <w:pPr>
        <w:pStyle w:val="FootnoteText"/>
        <w:rPr>
          <w:rtl/>
        </w:rPr>
      </w:pPr>
      <w:r>
        <w:rPr>
          <w:rStyle w:val="FootnoteReference1"/>
        </w:rPr>
        <w:footnoteRef/>
      </w:r>
      <w:r>
        <w:rPr>
          <w:rtl/>
        </w:rPr>
        <w:t xml:space="preserve"> </w:t>
      </w:r>
      <w:r>
        <w:rPr>
          <w:rtl/>
        </w:rPr>
        <w:tab/>
      </w:r>
      <w:r w:rsidRPr="00C13803">
        <w:t>Maslach, C., &amp; Jackson, S. E. (1986</w:t>
      </w:r>
      <w:r w:rsidRPr="007A3A7A">
        <w:t xml:space="preserve">). </w:t>
      </w:r>
      <w:r w:rsidRPr="007A3A7A">
        <w:rPr>
          <w:b/>
          <w:bCs/>
        </w:rPr>
        <w:t>Maslach burnout inventory manual</w:t>
      </w:r>
      <w:r w:rsidRPr="00C13803">
        <w:t xml:space="preserve"> (2nd ed.). Palo Alto, CA: Consulting Psychologists Press</w:t>
      </w:r>
      <w:r>
        <w:t>.</w:t>
      </w:r>
    </w:p>
  </w:footnote>
  <w:footnote w:id="69">
    <w:p w:rsidR="005A74E0" w:rsidP="0046320F" w14:paraId="43BD9A70" w14:textId="77777777">
      <w:pPr>
        <w:pStyle w:val="FootnoteText"/>
      </w:pPr>
      <w:r>
        <w:rPr>
          <w:rStyle w:val="FootnoteReference1"/>
        </w:rPr>
        <w:footnoteRef/>
      </w:r>
      <w:r>
        <w:rPr>
          <w:rtl/>
        </w:rPr>
        <w:t xml:space="preserve"> </w:t>
      </w:r>
      <w:r>
        <w:rPr>
          <w:rtl/>
        </w:rPr>
        <w:tab/>
      </w:r>
      <w:r>
        <w:rPr>
          <w:rFonts w:ascii="Rubik" w:hAnsi="Rubik" w:hint="cs"/>
          <w:shd w:val="clear" w:color="auto" w:fill="FFFFFF"/>
          <w:rtl/>
        </w:rPr>
        <w:t>כאמור, שחיקה מתבטאת בתשישות גופנית ונפשית, בעמדות שליליות כלפי העבודה ובהן יחס מנוכר וציני כלפי הלקוחות ותחושת מסוגלות מקצועית נמוכה.</w:t>
      </w:r>
    </w:p>
  </w:footnote>
  <w:footnote w:id="70">
    <w:p w:rsidR="005A74E0" w:rsidP="0046320F" w14:paraId="5BDA9640" w14:textId="77777777">
      <w:pPr>
        <w:pStyle w:val="FootnoteText"/>
        <w:rPr>
          <w:rtl/>
        </w:rPr>
      </w:pPr>
      <w:r>
        <w:rPr>
          <w:rStyle w:val="FootnoteReference1"/>
        </w:rPr>
        <w:footnoteRef/>
      </w:r>
      <w:r>
        <w:rPr>
          <w:rtl/>
        </w:rPr>
        <w:t xml:space="preserve"> </w:t>
      </w:r>
      <w:r>
        <w:rPr>
          <w:rtl/>
        </w:rPr>
        <w:tab/>
      </w:r>
      <w:r>
        <w:t xml:space="preserve">Bakker, A. B. &amp; de Vries, J. D. (2021) </w:t>
      </w:r>
      <w:r w:rsidRPr="007A3A7A">
        <w:t>Job Demands–Resources theory</w:t>
      </w:r>
      <w:r>
        <w:t xml:space="preserve"> and self-regulation: new explanations and remedies for job burnout, </w:t>
      </w:r>
      <w:r w:rsidRPr="00643048">
        <w:rPr>
          <w:b/>
          <w:bCs/>
        </w:rPr>
        <w:t>Anxiety, Stress &amp; Coping</w:t>
      </w:r>
      <w:r>
        <w:t>, 34(1), 1-21.</w:t>
      </w:r>
      <w:r>
        <w:rPr>
          <w:rtl/>
        </w:rPr>
        <w:t xml:space="preserve"> </w:t>
      </w:r>
    </w:p>
  </w:footnote>
  <w:footnote w:id="71">
    <w:p w:rsidR="005A74E0" w:rsidP="0046320F" w14:paraId="6BC2EDBD" w14:textId="77777777">
      <w:pPr>
        <w:pStyle w:val="FootnoteText"/>
      </w:pPr>
      <w:r>
        <w:rPr>
          <w:rStyle w:val="FootnoteReference1"/>
        </w:rPr>
        <w:footnoteRef/>
      </w:r>
      <w:r>
        <w:rPr>
          <w:rtl/>
        </w:rPr>
        <w:t xml:space="preserve"> </w:t>
      </w:r>
      <w:r>
        <w:rPr>
          <w:rtl/>
        </w:rPr>
        <w:tab/>
      </w:r>
      <w:r w:rsidRPr="007A3A7A">
        <w:rPr>
          <w:rFonts w:hint="cs"/>
          <w:rtl/>
        </w:rPr>
        <w:t xml:space="preserve">שירותי הרווחה במלחמת 'חרבות ברזל' </w:t>
      </w:r>
      <w:r>
        <w:rPr>
          <w:rFonts w:hint="cs"/>
          <w:rtl/>
        </w:rPr>
        <w:t>-</w:t>
      </w:r>
      <w:r w:rsidRPr="007A3A7A">
        <w:rPr>
          <w:rFonts w:hint="cs"/>
          <w:rtl/>
        </w:rPr>
        <w:t xml:space="preserve"> לקחי ביניים</w:t>
      </w:r>
      <w:r>
        <w:rPr>
          <w:rFonts w:hint="cs"/>
          <w:rtl/>
        </w:rPr>
        <w:t xml:space="preserve">, משרד הרווחה ומכון </w:t>
      </w:r>
      <w:r>
        <w:rPr>
          <w:rFonts w:hint="cs"/>
          <w:rtl/>
        </w:rPr>
        <w:t>ברוקדייל</w:t>
      </w:r>
      <w:r>
        <w:rPr>
          <w:rFonts w:hint="cs"/>
          <w:rtl/>
        </w:rPr>
        <w:t>, נובמבר 2024.</w:t>
      </w:r>
    </w:p>
  </w:footnote>
  <w:footnote w:id="72">
    <w:p w:rsidR="005A74E0" w:rsidP="0046320F" w14:paraId="3027595B" w14:textId="77777777">
      <w:pPr>
        <w:pStyle w:val="FootnoteText"/>
      </w:pPr>
      <w:r>
        <w:rPr>
          <w:rStyle w:val="FootnoteReference1"/>
        </w:rPr>
        <w:footnoteRef/>
      </w:r>
      <w:r>
        <w:rPr>
          <w:rtl/>
        </w:rPr>
        <w:t xml:space="preserve"> </w:t>
      </w:r>
      <w:r>
        <w:rPr>
          <w:rtl/>
        </w:rPr>
        <w:tab/>
      </w:r>
      <w:r>
        <w:rPr>
          <w:rFonts w:ascii="David" w:hAnsi="David" w:hint="cs"/>
          <w:rtl/>
          <w:lang w:eastAsia="he-IL"/>
        </w:rPr>
        <w:t>התקציב לסל לכידות בשנת 2025 ניתן מתוך ה</w:t>
      </w:r>
      <w:r>
        <w:rPr>
          <w:rFonts w:eastAsia="Times New Roman" w:hint="cs"/>
          <w:rtl/>
          <w:lang w:eastAsia="he-IL"/>
        </w:rPr>
        <w:t xml:space="preserve">תקציב התוספתי בגובה </w:t>
      </w:r>
      <w:r w:rsidRPr="007343FB">
        <w:rPr>
          <w:rFonts w:eastAsia="Times New Roman"/>
          <w:rtl/>
          <w:lang w:eastAsia="he-IL"/>
        </w:rPr>
        <w:t>40 מיליון ש</w:t>
      </w:r>
      <w:r>
        <w:rPr>
          <w:rFonts w:eastAsia="Times New Roman" w:hint="cs"/>
          <w:rtl/>
          <w:lang w:eastAsia="he-IL"/>
        </w:rPr>
        <w:t>"</w:t>
      </w:r>
      <w:r w:rsidRPr="007343FB">
        <w:rPr>
          <w:rFonts w:eastAsia="Times New Roman"/>
          <w:rtl/>
          <w:lang w:eastAsia="he-IL"/>
        </w:rPr>
        <w:t>ח</w:t>
      </w:r>
      <w:r>
        <w:rPr>
          <w:rFonts w:eastAsia="Times New Roman" w:hint="cs"/>
          <w:rtl/>
          <w:lang w:eastAsia="he-IL"/>
        </w:rPr>
        <w:t xml:space="preserve"> שקיבל משרד הרווחה ביולי 2025 כחלק מאימוץ המלצות דוח הפרופסיה לגיוס ושימור </w:t>
      </w:r>
      <w:r>
        <w:rPr>
          <w:rFonts w:eastAsia="Times New Roman" w:hint="cs"/>
          <w:rtl/>
          <w:lang w:eastAsia="he-IL"/>
        </w:rPr>
        <w:t>עו"סים</w:t>
      </w:r>
      <w:r>
        <w:rPr>
          <w:rFonts w:eastAsia="Times New Roman" w:hint="cs"/>
          <w:rtl/>
          <w:lang w:eastAsia="he-IL"/>
        </w:rPr>
        <w:t xml:space="preserve"> </w:t>
      </w:r>
      <w:r>
        <w:rPr>
          <w:rFonts w:eastAsia="Times New Roman" w:hint="cs"/>
          <w:rtl/>
          <w:lang w:eastAsia="he-IL"/>
        </w:rPr>
        <w:t>במש"חים</w:t>
      </w:r>
      <w:r>
        <w:rPr>
          <w:rFonts w:hint="cs"/>
          <w:rtl/>
        </w:rPr>
        <w:t>.</w:t>
      </w:r>
    </w:p>
  </w:footnote>
  <w:footnote w:id="73">
    <w:p w:rsidR="005A74E0" w:rsidP="0046320F" w14:paraId="709BCEE6" w14:textId="77777777">
      <w:pPr>
        <w:pStyle w:val="FootnoteText"/>
      </w:pPr>
      <w:r>
        <w:rPr>
          <w:rStyle w:val="FootnoteReference1"/>
        </w:rPr>
        <w:footnoteRef/>
      </w:r>
      <w:r>
        <w:rPr>
          <w:rtl/>
        </w:rPr>
        <w:t xml:space="preserve"> </w:t>
      </w:r>
      <w:r>
        <w:rPr>
          <w:rtl/>
        </w:rPr>
        <w:tab/>
      </w:r>
      <w:r w:rsidRPr="007A3A7A">
        <w:rPr>
          <w:rFonts w:hint="cs"/>
          <w:rtl/>
        </w:rPr>
        <w:t>שירותי הרווחה במלחמת "חרבות ברזל" - לקחי ביניים</w:t>
      </w:r>
      <w:r>
        <w:rPr>
          <w:rFonts w:hint="cs"/>
          <w:rtl/>
        </w:rPr>
        <w:t xml:space="preserve">, משרד הרווחה ומכון </w:t>
      </w:r>
      <w:r>
        <w:rPr>
          <w:rFonts w:hint="cs"/>
          <w:rtl/>
        </w:rPr>
        <w:t>ברוקדייל</w:t>
      </w:r>
      <w:r>
        <w:rPr>
          <w:rFonts w:hint="cs"/>
          <w:rtl/>
        </w:rPr>
        <w:t>, נובמבר 2024.</w:t>
      </w:r>
    </w:p>
  </w:footnote>
  <w:footnote w:id="74">
    <w:p w:rsidR="005A74E0" w:rsidP="0046320F" w14:paraId="245D3B67" w14:textId="77777777">
      <w:pPr>
        <w:pStyle w:val="FootnoteText"/>
      </w:pPr>
      <w:r>
        <w:rPr>
          <w:rStyle w:val="FootnoteReference1"/>
        </w:rPr>
        <w:footnoteRef/>
      </w:r>
      <w:r>
        <w:rPr>
          <w:rtl/>
        </w:rPr>
        <w:t xml:space="preserve"> </w:t>
      </w:r>
      <w:r>
        <w:rPr>
          <w:rtl/>
        </w:rPr>
        <w:tab/>
      </w:r>
      <w:r>
        <w:rPr>
          <w:rtl/>
        </w:rPr>
        <w:t>במסגרת מטה החירום מאוגדים האגפים או המחלקות של הרשות לכמה גופים פונקציונליים</w:t>
      </w:r>
      <w:r>
        <w:rPr>
          <w:rFonts w:hint="cs"/>
          <w:rtl/>
        </w:rPr>
        <w:t xml:space="preserve"> (</w:t>
      </w:r>
      <w:r>
        <w:rPr>
          <w:rtl/>
        </w:rPr>
        <w:t>מכלולים</w:t>
      </w:r>
      <w:r>
        <w:rPr>
          <w:rFonts w:hint="cs"/>
          <w:rtl/>
        </w:rPr>
        <w:t>)</w:t>
      </w:r>
      <w:r>
        <w:rPr>
          <w:rtl/>
        </w:rPr>
        <w:t>.</w:t>
      </w:r>
      <w:r>
        <w:rPr>
          <w:rFonts w:hint="cs"/>
          <w:rtl/>
        </w:rPr>
        <w:t xml:space="preserve"> </w:t>
      </w:r>
      <w:r>
        <w:rPr>
          <w:rtl/>
        </w:rPr>
        <w:t>אחד מהגופים האלה הוא "מכלול האוכלוסייה", המאגד את המחלקות והשירותים</w:t>
      </w:r>
      <w:r>
        <w:rPr>
          <w:rFonts w:hint="cs"/>
          <w:rtl/>
        </w:rPr>
        <w:t xml:space="preserve"> </w:t>
      </w:r>
      <w:r>
        <w:rPr>
          <w:rtl/>
        </w:rPr>
        <w:t xml:space="preserve">המוניציפליים העוסקים באוכלוסייה ובקהילה, ובהם </w:t>
      </w:r>
      <w:r>
        <w:rPr>
          <w:rtl/>
        </w:rPr>
        <w:t>המש"חים</w:t>
      </w:r>
      <w:r>
        <w:rPr>
          <w:rFonts w:hint="cs"/>
          <w:rtl/>
        </w:rPr>
        <w:t>.</w:t>
      </w:r>
    </w:p>
  </w:footnote>
  <w:footnote w:id="75">
    <w:p w:rsidR="005A74E0" w:rsidP="0046320F" w14:paraId="27BC9CFC" w14:textId="77777777">
      <w:pPr>
        <w:pStyle w:val="FootnoteText"/>
      </w:pPr>
      <w:r>
        <w:rPr>
          <w:rStyle w:val="FootnoteReference1"/>
        </w:rPr>
        <w:footnoteRef/>
      </w:r>
      <w:r>
        <w:rPr>
          <w:rtl/>
        </w:rPr>
        <w:t xml:space="preserve"> </w:t>
      </w:r>
      <w:r>
        <w:rPr>
          <w:rtl/>
        </w:rPr>
        <w:tab/>
      </w:r>
      <w:r>
        <w:rPr>
          <w:rFonts w:hint="cs"/>
          <w:rtl/>
        </w:rPr>
        <w:t xml:space="preserve">משרד הרווחה ומכון </w:t>
      </w:r>
      <w:r>
        <w:rPr>
          <w:rFonts w:hint="cs"/>
          <w:rtl/>
        </w:rPr>
        <w:t>ברוקדייל</w:t>
      </w:r>
      <w:r>
        <w:rPr>
          <w:rFonts w:hint="cs"/>
          <w:rtl/>
        </w:rPr>
        <w:t xml:space="preserve">, </w:t>
      </w:r>
      <w:r w:rsidRPr="007A3A7A">
        <w:rPr>
          <w:rFonts w:hint="eastAsia"/>
          <w:b/>
          <w:bCs/>
          <w:rtl/>
        </w:rPr>
        <w:t>שירותי</w:t>
      </w:r>
      <w:r w:rsidRPr="007A3A7A">
        <w:rPr>
          <w:b/>
          <w:bCs/>
          <w:rtl/>
        </w:rPr>
        <w:t xml:space="preserve"> הרווחה במלחמת </w:t>
      </w:r>
      <w:r w:rsidRPr="007A3A7A">
        <w:rPr>
          <w:rFonts w:hint="cs"/>
          <w:b/>
          <w:bCs/>
          <w:rtl/>
        </w:rPr>
        <w:t>"</w:t>
      </w:r>
      <w:r w:rsidRPr="007A3A7A">
        <w:rPr>
          <w:rFonts w:hint="eastAsia"/>
          <w:b/>
          <w:bCs/>
          <w:rtl/>
        </w:rPr>
        <w:t>חרבות</w:t>
      </w:r>
      <w:r w:rsidRPr="007A3A7A">
        <w:rPr>
          <w:b/>
          <w:bCs/>
          <w:rtl/>
        </w:rPr>
        <w:t xml:space="preserve"> </w:t>
      </w:r>
      <w:r w:rsidRPr="007A3A7A">
        <w:rPr>
          <w:rFonts w:hint="eastAsia"/>
          <w:b/>
          <w:bCs/>
          <w:rtl/>
        </w:rPr>
        <w:t>ברזל</w:t>
      </w:r>
      <w:r w:rsidRPr="007A3A7A">
        <w:rPr>
          <w:rFonts w:hint="cs"/>
          <w:b/>
          <w:bCs/>
          <w:rtl/>
        </w:rPr>
        <w:t>"</w:t>
      </w:r>
      <w:r w:rsidRPr="007A3A7A">
        <w:rPr>
          <w:b/>
          <w:bCs/>
          <w:rtl/>
        </w:rPr>
        <w:t xml:space="preserve"> </w:t>
      </w:r>
      <w:r w:rsidRPr="007A3A7A">
        <w:rPr>
          <w:rFonts w:hint="cs"/>
          <w:b/>
          <w:bCs/>
          <w:rtl/>
        </w:rPr>
        <w:t>-</w:t>
      </w:r>
      <w:r w:rsidRPr="007A3A7A">
        <w:rPr>
          <w:b/>
          <w:bCs/>
          <w:rtl/>
        </w:rPr>
        <w:t xml:space="preserve"> </w:t>
      </w:r>
      <w:r w:rsidRPr="007A3A7A">
        <w:rPr>
          <w:rFonts w:hint="eastAsia"/>
          <w:b/>
          <w:bCs/>
          <w:rtl/>
        </w:rPr>
        <w:t>לקחי</w:t>
      </w:r>
      <w:r w:rsidRPr="007A3A7A">
        <w:rPr>
          <w:b/>
          <w:bCs/>
          <w:rtl/>
        </w:rPr>
        <w:t xml:space="preserve"> </w:t>
      </w:r>
      <w:r w:rsidRPr="007A3A7A">
        <w:rPr>
          <w:rFonts w:hint="eastAsia"/>
          <w:b/>
          <w:bCs/>
          <w:rtl/>
        </w:rPr>
        <w:t>ביניים</w:t>
      </w:r>
      <w:r>
        <w:rPr>
          <w:rFonts w:hint="cs"/>
          <w:rtl/>
        </w:rPr>
        <w:t>, נובמבר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32117" w14:paraId="474DDE5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A74E0" w:rsidRPr="0062451B" w:rsidP="001F4412" w14:paraId="11339D6B" w14:textId="77777777">
    <w:pPr>
      <w:pStyle w:val="Header"/>
      <w:tabs>
        <w:tab w:val="clear" w:pos="8306"/>
        <w:tab w:val="right" w:pos="8504"/>
      </w:tabs>
      <w:ind w:right="-709"/>
      <w:jc w:val="right"/>
      <w:rPr>
        <w:rFonts w:asciiTheme="minorHAnsi" w:hAnsiTheme="minorHAnsi" w:cstheme="minorHAnsi"/>
        <w:color w:val="002060"/>
        <w:szCs w:val="20"/>
      </w:rPr>
    </w:pP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64384" behindDoc="0" locked="0" layoutInCell="1" allowOverlap="1">
              <wp:simplePos x="0" y="0"/>
              <wp:positionH relativeFrom="margin">
                <wp:posOffset>2482215</wp:posOffset>
              </wp:positionH>
              <wp:positionV relativeFrom="paragraph">
                <wp:posOffset>216535</wp:posOffset>
              </wp:positionV>
              <wp:extent cx="3538855" cy="285750"/>
              <wp:effectExtent l="0" t="0" r="0" b="0"/>
              <wp:wrapSquare wrapText="bothSides"/>
              <wp:docPr id="7"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538855" cy="285750"/>
                      </a:xfrm>
                      <a:prstGeom prst="rect">
                        <a:avLst/>
                      </a:prstGeom>
                      <a:noFill/>
                      <a:ln w="9525">
                        <a:noFill/>
                        <a:miter lim="800000"/>
                        <a:headEnd/>
                        <a:tailEnd/>
                      </a:ln>
                    </wps:spPr>
                    <wps:txbx>
                      <w:txbxContent>
                        <w:p w:rsidR="005A74E0" w:rsidRPr="001E204F" w:rsidP="00354F9A" w14:paraId="7D473CD9" w14:textId="77777777">
                          <w:pPr>
                            <w:rPr>
                              <w:rFonts w:ascii="Calibri" w:hAnsi="Calibri" w:cs="Calibri"/>
                              <w:color w:val="002060"/>
                              <w:szCs w:val="20"/>
                              <w:rtl/>
                            </w:rPr>
                          </w:pPr>
                          <w:r w:rsidRPr="00D160B9">
                            <w:rPr>
                              <w:rFonts w:ascii="Calibri" w:hAnsi="Calibri" w:cs="Calibri"/>
                              <w:color w:val="002060"/>
                              <w:szCs w:val="20"/>
                              <w:rtl/>
                            </w:rPr>
                            <w:t>אתגרי המחלקות לשירותים חברתיים בעקבות מלחמת חרבות ברזל</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2" o:spid="_x0000_s2049" type="#_x0000_t202" style="width:278.65pt;height:22.5pt;margin-top:17.05pt;margin-left:195.45pt;flip:x;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5408" filled="f" stroked="f">
              <v:textbox>
                <w:txbxContent>
                  <w:p w:rsidR="005A74E0" w:rsidRPr="001E204F" w:rsidP="00354F9A">
                    <w:pPr>
                      <w:rPr>
                        <w:rFonts w:ascii="Calibri" w:hAnsi="Calibri" w:cs="Calibri"/>
                        <w:color w:val="002060"/>
                        <w:szCs w:val="20"/>
                        <w:rtl/>
                      </w:rPr>
                    </w:pPr>
                    <w:r w:rsidRPr="00D160B9">
                      <w:rPr>
                        <w:rFonts w:ascii="Calibri" w:hAnsi="Calibri" w:cs="Calibri"/>
                        <w:color w:val="002060"/>
                        <w:szCs w:val="20"/>
                        <w:rtl/>
                      </w:rPr>
                      <w:t>אתגרי המחלקות לשירותים חברתיים בעקבות מלחמת חרבות ברזל</w:t>
                    </w:r>
                  </w:p>
                </w:txbxContent>
              </v:textbox>
              <w10:wrap type="square"/>
            </v:shape>
          </w:pict>
        </mc:Fallback>
      </mc:AlternateContent>
    </w:r>
    <w:r>
      <w:rPr>
        <w:rFonts w:asciiTheme="minorHAnsi" w:hAnsiTheme="minorHAnsi" w:cstheme="minorHAnsi"/>
        <w:noProof/>
        <w:color w:val="002060"/>
        <w:szCs w:val="20"/>
        <w:rtl/>
        <w:lang w:val="he-IL"/>
      </w:rPr>
      <mc:AlternateContent>
        <mc:Choice Requires="wps">
          <w:drawing>
            <wp:anchor distT="0" distB="0" distL="114300" distR="114300" simplePos="0" relativeHeight="251658240" behindDoc="0" locked="0" layoutInCell="1" allowOverlap="1">
              <wp:simplePos x="0" y="0"/>
              <wp:positionH relativeFrom="column">
                <wp:posOffset>-485140</wp:posOffset>
              </wp:positionH>
              <wp:positionV relativeFrom="paragraph">
                <wp:posOffset>221720</wp:posOffset>
              </wp:positionV>
              <wp:extent cx="6434455" cy="0"/>
              <wp:effectExtent l="0" t="0" r="0" b="0"/>
              <wp:wrapNone/>
              <wp:docPr id="4" name="מחבר ישר 4"/>
              <wp:cNvGraphicFramePr/>
              <a:graphic xmlns:a="http://schemas.openxmlformats.org/drawingml/2006/main">
                <a:graphicData uri="http://schemas.microsoft.com/office/word/2010/wordprocessingShape">
                  <wps:wsp xmlns:wps="http://schemas.microsoft.com/office/word/2010/wordprocessingShape">
                    <wps:cNvCnPr/>
                    <wps:spPr>
                      <a:xfrm flipV="1">
                        <a:off x="0" y="0"/>
                        <a:ext cx="64344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מחבר ישר 4" o:spid="_x0000_s2050" style="flip:y;mso-height-percent:0;mso-height-relative:margin;mso-width-percent:0;mso-width-relative:margin;mso-wrap-distance-bottom:0;mso-wrap-distance-left:9pt;mso-wrap-distance-right:9pt;mso-wrap-distance-top:0;mso-wrap-style:square;position:absolute;visibility:visible;z-index:251659264" from="-38.2pt,17.45pt" to="468.45pt,17.45pt" strokecolor="#4579b8"/>
          </w:pict>
        </mc:Fallback>
      </mc:AlternateContent>
    </w: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62336" behindDoc="1" locked="0" layoutInCell="1" allowOverlap="1">
              <wp:simplePos x="0" y="0"/>
              <wp:positionH relativeFrom="page">
                <wp:posOffset>515515</wp:posOffset>
              </wp:positionH>
              <wp:positionV relativeFrom="paragraph">
                <wp:posOffset>235585</wp:posOffset>
              </wp:positionV>
              <wp:extent cx="3164205" cy="285750"/>
              <wp:effectExtent l="0" t="0" r="0" b="0"/>
              <wp:wrapTight wrapText="bothSides">
                <wp:wrapPolygon>
                  <wp:start x="390" y="0"/>
                  <wp:lineTo x="390" y="20160"/>
                  <wp:lineTo x="21197" y="20160"/>
                  <wp:lineTo x="21197" y="0"/>
                  <wp:lineTo x="390" y="0"/>
                </wp:wrapPolygon>
              </wp:wrapTight>
              <wp:docPr id="6"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5A74E0" w:rsidRPr="0062451B" w:rsidP="0062451B" w14:paraId="72874F7F" w14:textId="77777777">
                          <w:pPr>
                            <w:jc w:val="right"/>
                            <w:rPr>
                              <w:rFonts w:ascii="Calibri" w:hAnsi="Calibri" w:cs="Calibri"/>
                              <w:color w:val="002060"/>
                              <w:szCs w:val="20"/>
                              <w:rtl/>
                            </w:rPr>
                          </w:pPr>
                          <w:r>
                            <w:rPr>
                              <w:rFonts w:ascii="Calibri" w:hAnsi="Calibri" w:cs="Calibri" w:hint="cs"/>
                              <w:color w:val="002060"/>
                              <w:szCs w:val="20"/>
                              <w:rtl/>
                            </w:rPr>
                            <w:t>תמוז</w:t>
                          </w:r>
                          <w:r w:rsidRPr="00083922">
                            <w:rPr>
                              <w:rFonts w:ascii="Calibri" w:hAnsi="Calibri" w:cs="Calibri" w:hint="cs"/>
                              <w:color w:val="002060"/>
                              <w:szCs w:val="20"/>
                              <w:rtl/>
                            </w:rPr>
                            <w:t xml:space="preserve"> </w:t>
                          </w:r>
                          <w:r w:rsidRPr="00083922">
                            <w:rPr>
                              <w:rFonts w:ascii="Calibri" w:hAnsi="Calibri" w:cs="Calibri" w:hint="cs"/>
                              <w:color w:val="002060"/>
                              <w:szCs w:val="20"/>
                              <w:rtl/>
                            </w:rPr>
                            <w:t>התשפ"ו</w:t>
                          </w:r>
                          <w:r w:rsidRPr="005A74E0">
                            <w:rPr>
                              <w:rFonts w:asciiTheme="minorHAnsi" w:hAnsiTheme="minorHAnsi" w:cstheme="minorHAnsi" w:hint="cs"/>
                              <w:color w:val="002060"/>
                              <w:spacing w:val="20"/>
                              <w:sz w:val="22"/>
                              <w:szCs w:val="22"/>
                              <w:rtl/>
                            </w:rPr>
                            <w:t xml:space="preserve"> </w:t>
                          </w:r>
                          <w:r w:rsidRPr="00083922">
                            <w:rPr>
                              <w:rFonts w:asciiTheme="minorHAnsi" w:hAnsiTheme="minorHAnsi" w:cstheme="minorHAnsi"/>
                              <w:color w:val="002060"/>
                              <w:spacing w:val="20"/>
                              <w:sz w:val="22"/>
                              <w:szCs w:val="22"/>
                            </w:rPr>
                            <w:t xml:space="preserve"> </w:t>
                          </w:r>
                          <w:r w:rsidRPr="00083922">
                            <w:rPr>
                              <w:rFonts w:ascii="Wingdings" w:hAnsi="Wingdings" w:cstheme="minorHAnsi"/>
                              <w:color w:val="002060"/>
                              <w:spacing w:val="20"/>
                              <w:sz w:val="22"/>
                              <w:szCs w:val="22"/>
                            </w:rPr>
                            <w:sym w:font="Wingdings" w:char="F0A7"/>
                          </w:r>
                          <w:r>
                            <w:rPr>
                              <w:rFonts w:ascii="Calibri" w:hAnsi="Calibri" w:cs="Calibri" w:hint="cs"/>
                              <w:color w:val="002060"/>
                              <w:szCs w:val="20"/>
                              <w:rtl/>
                            </w:rPr>
                            <w:t>יונ</w:t>
                          </w:r>
                          <w:r w:rsidRPr="00083922">
                            <w:rPr>
                              <w:rFonts w:ascii="Calibri" w:hAnsi="Calibri" w:cs="Calibri" w:hint="cs"/>
                              <w:color w:val="002060"/>
                              <w:szCs w:val="20"/>
                              <w:rtl/>
                            </w:rPr>
                            <w:t>י 2026</w:t>
                          </w:r>
                          <w:r w:rsidRPr="0062451B">
                            <w:rPr>
                              <w:rFonts w:ascii="Calibri" w:hAnsi="Calibri" w:cs="Calibri" w:hint="cs"/>
                              <w:color w:val="002060"/>
                              <w:szCs w:val="20"/>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1" type="#_x0000_t202" style="width:249.15pt;height:22.5pt;margin-top:18.55pt;margin-left:40.6pt;flip:x;mso-height-percent:0;mso-height-relative:margin;mso-position-horizontal-relative:page;mso-width-percent:0;mso-width-relative:margin;mso-wrap-distance-bottom:3.6pt;mso-wrap-distance-left:9pt;mso-wrap-distance-right:9pt;mso-wrap-distance-top:3.6pt;mso-wrap-style:square;position:absolute;visibility:visible;v-text-anchor:top;z-index:-251653120" filled="f" stroked="f">
              <v:textbox>
                <w:txbxContent>
                  <w:p w:rsidR="005A74E0" w:rsidRPr="0062451B" w:rsidP="0062451B">
                    <w:pPr>
                      <w:jc w:val="right"/>
                      <w:rPr>
                        <w:rFonts w:ascii="Calibri" w:hAnsi="Calibri" w:cs="Calibri"/>
                        <w:color w:val="002060"/>
                        <w:szCs w:val="20"/>
                        <w:rtl/>
                      </w:rPr>
                    </w:pPr>
                    <w:r>
                      <w:rPr>
                        <w:rFonts w:ascii="Calibri" w:hAnsi="Calibri" w:cs="Calibri" w:hint="cs"/>
                        <w:color w:val="002060"/>
                        <w:szCs w:val="20"/>
                        <w:rtl/>
                      </w:rPr>
                      <w:t>תמוז</w:t>
                    </w:r>
                    <w:bookmarkStart w:id="0" w:name="_GoBack"/>
                    <w:bookmarkEnd w:id="0"/>
                    <w:r w:rsidRPr="00083922">
                      <w:rPr>
                        <w:rFonts w:ascii="Calibri" w:hAnsi="Calibri" w:cs="Calibri" w:hint="cs"/>
                        <w:color w:val="002060"/>
                        <w:szCs w:val="20"/>
                        <w:rtl/>
                      </w:rPr>
                      <w:t xml:space="preserve"> התשפ"ו</w:t>
                    </w:r>
                    <w:r w:rsidRPr="005A74E0">
                      <w:rPr>
                        <w:rFonts w:asciiTheme="minorHAnsi" w:hAnsiTheme="minorHAnsi" w:cstheme="minorHAnsi" w:hint="cs"/>
                        <w:color w:val="002060"/>
                        <w:spacing w:val="20"/>
                        <w:sz w:val="22"/>
                        <w:szCs w:val="22"/>
                        <w:rtl/>
                      </w:rPr>
                      <w:t xml:space="preserve"> </w:t>
                    </w:r>
                    <w:r w:rsidRPr="00083922">
                      <w:rPr>
                        <w:rFonts w:asciiTheme="minorHAnsi" w:hAnsiTheme="minorHAnsi" w:cstheme="minorHAnsi"/>
                        <w:color w:val="002060"/>
                        <w:spacing w:val="20"/>
                        <w:sz w:val="22"/>
                        <w:szCs w:val="22"/>
                      </w:rPr>
                      <w:t xml:space="preserve"> </w:t>
                    </w:r>
                    <w:r w:rsidRPr="00083922">
                      <w:rPr>
                        <w:rFonts w:ascii="Wingdings" w:hAnsi="Wingdings" w:cstheme="minorHAnsi"/>
                        <w:color w:val="002060"/>
                        <w:spacing w:val="20"/>
                        <w:sz w:val="22"/>
                        <w:szCs w:val="22"/>
                      </w:rPr>
                      <w:sym w:font="Wingdings" w:char="F0A7"/>
                    </w:r>
                    <w:r>
                      <w:rPr>
                        <w:rFonts w:ascii="Calibri" w:hAnsi="Calibri" w:cs="Calibri" w:hint="cs"/>
                        <w:color w:val="002060"/>
                        <w:szCs w:val="20"/>
                        <w:rtl/>
                      </w:rPr>
                      <w:t>יונ</w:t>
                    </w:r>
                    <w:r w:rsidRPr="00083922">
                      <w:rPr>
                        <w:rFonts w:ascii="Calibri" w:hAnsi="Calibri" w:cs="Calibri" w:hint="cs"/>
                        <w:color w:val="002060"/>
                        <w:szCs w:val="20"/>
                        <w:rtl/>
                      </w:rPr>
                      <w:t>י 2026</w:t>
                    </w:r>
                    <w:r w:rsidRPr="0062451B">
                      <w:rPr>
                        <w:rFonts w:ascii="Calibri" w:hAnsi="Calibri" w:cs="Calibri" w:hint="cs"/>
                        <w:color w:val="002060"/>
                        <w:szCs w:val="20"/>
                        <w:rtl/>
                      </w:rPr>
                      <w:t xml:space="preserve"> </w:t>
                    </w:r>
                  </w:p>
                </w:txbxContent>
              </v:textbox>
              <w10:wrap type="tight"/>
            </v:shape>
          </w:pict>
        </mc:Fallback>
      </mc:AlternateContent>
    </w: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60288" behindDoc="0" locked="0" layoutInCell="1" allowOverlap="1">
              <wp:simplePos x="0" y="0"/>
              <wp:positionH relativeFrom="column">
                <wp:posOffset>2854325</wp:posOffset>
              </wp:positionH>
              <wp:positionV relativeFrom="paragraph">
                <wp:posOffset>-100965</wp:posOffset>
              </wp:positionV>
              <wp:extent cx="3164205" cy="285750"/>
              <wp:effectExtent l="0" t="0" r="0" b="0"/>
              <wp:wrapSquare wrapText="bothSides"/>
              <wp:docPr id="217"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5A74E0" w:rsidRPr="0062451B" w14:paraId="784EF801" w14:textId="77777777">
                          <w:pPr>
                            <w:rPr>
                              <w:rFonts w:ascii="Calibri" w:hAnsi="Calibri" w:cs="Calibri"/>
                              <w:color w:val="002060"/>
                              <w:sz w:val="22"/>
                              <w:szCs w:val="22"/>
                              <w:rtl/>
                            </w:rPr>
                          </w:pPr>
                          <w:r w:rsidRPr="0062451B">
                            <w:rPr>
                              <w:rFonts w:ascii="Calibri" w:hAnsi="Calibri" w:cs="Calibri"/>
                              <w:color w:val="002060"/>
                              <w:sz w:val="22"/>
                              <w:szCs w:val="22"/>
                              <w:rtl/>
                            </w:rPr>
                            <w:t>דוח מבקר המדינה</w:t>
                          </w:r>
                          <w:r>
                            <w:rPr>
                              <w:rFonts w:ascii="Calibri" w:hAnsi="Calibri" w:cs="Calibri" w:hint="cs"/>
                              <w:color w:val="002060"/>
                              <w:sz w:val="22"/>
                              <w:szCs w:val="22"/>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2" type="#_x0000_t202" style="width:249.15pt;height:22.5pt;margin-top:-7.95pt;margin-left:224.75pt;flip:x;mso-height-percent:0;mso-height-relative:margin;mso-width-percent:0;mso-width-relative:margin;mso-wrap-distance-bottom:3.6pt;mso-wrap-distance-left:9pt;mso-wrap-distance-right:9pt;mso-wrap-distance-top:3.6pt;mso-wrap-style:square;position:absolute;visibility:visible;v-text-anchor:top;z-index:251661312" filled="f" stroked="f">
              <v:textbox>
                <w:txbxContent>
                  <w:p w:rsidR="005A74E0" w:rsidRPr="0062451B">
                    <w:pPr>
                      <w:rPr>
                        <w:rFonts w:ascii="Calibri" w:hAnsi="Calibri" w:cs="Calibri"/>
                        <w:color w:val="002060"/>
                        <w:sz w:val="22"/>
                        <w:szCs w:val="22"/>
                        <w:rtl/>
                      </w:rPr>
                    </w:pPr>
                    <w:r w:rsidRPr="0062451B">
                      <w:rPr>
                        <w:rFonts w:ascii="Calibri" w:hAnsi="Calibri" w:cs="Calibri"/>
                        <w:color w:val="002060"/>
                        <w:sz w:val="22"/>
                        <w:szCs w:val="22"/>
                        <w:rtl/>
                      </w:rPr>
                      <w:t>דוח מבקר המדינה</w:t>
                    </w:r>
                    <w:r>
                      <w:rPr>
                        <w:rFonts w:ascii="Calibri" w:hAnsi="Calibri" w:cs="Calibri" w:hint="cs"/>
                        <w:color w:val="002060"/>
                        <w:sz w:val="22"/>
                        <w:szCs w:val="22"/>
                        <w:rtl/>
                      </w:rPr>
                      <w:t xml:space="preserve"> </w:t>
                    </w:r>
                  </w:p>
                </w:txbxContent>
              </v:textbox>
              <w10:wrap type="square"/>
            </v:shape>
          </w:pict>
        </mc:Fallback>
      </mc:AlternateContent>
    </w:r>
    <w:r w:rsidRPr="0062451B">
      <w:rPr>
        <w:rFonts w:asciiTheme="minorHAnsi" w:hAnsiTheme="minorHAnsi" w:cstheme="minorHAnsi"/>
        <w:color w:val="002060"/>
        <w:szCs w:val="20"/>
        <w:rtl/>
      </w:rPr>
      <w:fldChar w:fldCharType="begin"/>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Pr>
      <w:instrText>PAGE</w:instrText>
    </w:r>
    <w:r w:rsidRPr="0062451B">
      <w:rPr>
        <w:rFonts w:asciiTheme="minorHAnsi" w:hAnsiTheme="minorHAnsi" w:cstheme="minorHAnsi"/>
        <w:color w:val="002060"/>
        <w:szCs w:val="20"/>
        <w:rtl/>
      </w:rPr>
      <w:instrText xml:space="preserve">  \* </w:instrText>
    </w:r>
    <w:r w:rsidRPr="0062451B">
      <w:rPr>
        <w:rFonts w:asciiTheme="minorHAnsi" w:hAnsiTheme="minorHAnsi" w:cstheme="minorHAnsi"/>
        <w:color w:val="002060"/>
        <w:szCs w:val="20"/>
      </w:rPr>
      <w:instrText>MERGEFORMAT</w:instrText>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tl/>
      </w:rPr>
      <w:fldChar w:fldCharType="separate"/>
    </w:r>
    <w:r w:rsidRPr="0062451B">
      <w:rPr>
        <w:rFonts w:asciiTheme="minorHAnsi" w:hAnsiTheme="minorHAnsi" w:cstheme="minorHAnsi"/>
        <w:noProof/>
        <w:color w:val="002060"/>
        <w:szCs w:val="20"/>
        <w:rtl/>
      </w:rPr>
      <w:t>2</w:t>
    </w:r>
    <w:r w:rsidRPr="0062451B">
      <w:rPr>
        <w:rFonts w:asciiTheme="minorHAnsi" w:hAnsiTheme="minorHAnsi" w:cstheme="minorHAnsi"/>
        <w:color w:val="002060"/>
        <w:szCs w:val="20"/>
        <w:rtl/>
      </w:rPr>
      <w:fldChar w:fldCharType="end"/>
    </w:r>
    <w:r w:rsidRPr="0062451B">
      <w:rPr>
        <w:rFonts w:asciiTheme="minorHAnsi" w:hAnsiTheme="minorHAnsi" w:cstheme="minorHAnsi"/>
        <w:color w:val="002060"/>
        <w:szCs w:val="20"/>
        <w:rt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A74E0" w:rsidP="005A74E0" w14:paraId="49BF58A1" w14:textId="77777777">
    <w:pPr>
      <w:pStyle w:val="Header"/>
    </w:pPr>
    <w:r>
      <w:rPr>
        <w:noProof/>
      </w:rPr>
      <mc:AlternateContent>
        <mc:Choice Requires="wpg">
          <w:drawing>
            <wp:anchor distT="0" distB="0" distL="114300" distR="114300" simplePos="0" relativeHeight="251672576" behindDoc="0" locked="0" layoutInCell="1" allowOverlap="1">
              <wp:simplePos x="0" y="0"/>
              <wp:positionH relativeFrom="margin">
                <wp:posOffset>1224915</wp:posOffset>
              </wp:positionH>
              <wp:positionV relativeFrom="paragraph">
                <wp:posOffset>-1031240</wp:posOffset>
              </wp:positionV>
              <wp:extent cx="2959100" cy="11261090"/>
              <wp:effectExtent l="0" t="0" r="0" b="0"/>
              <wp:wrapNone/>
              <wp:docPr id="49" name="קבוצה 49"/>
              <wp:cNvGraphicFramePr/>
              <a:graphic xmlns:a="http://schemas.openxmlformats.org/drawingml/2006/main">
                <a:graphicData uri="http://schemas.microsoft.com/office/word/2010/wordprocessingGroup">
                  <wpg:wgp xmlns:wpg="http://schemas.microsoft.com/office/word/2010/wordprocessingGroup">
                    <wpg:cNvGrpSpPr/>
                    <wpg:grpSpPr>
                      <a:xfrm>
                        <a:off x="0" y="0"/>
                        <a:ext cx="2959100" cy="11261090"/>
                        <a:chOff x="-12526" y="-570865"/>
                        <a:chExt cx="2959100" cy="11261090"/>
                      </a:xfrm>
                    </wpg:grpSpPr>
                    <wpg:grpSp>
                      <wpg:cNvPr id="50" name="קבוצה 50"/>
                      <wpg:cNvGrpSpPr/>
                      <wpg:grpSpPr>
                        <a:xfrm>
                          <a:off x="-12526" y="-570865"/>
                          <a:ext cx="2959100" cy="3580765"/>
                          <a:chOff x="-12526" y="-570865"/>
                          <a:chExt cx="2959100" cy="3580765"/>
                        </a:xfrm>
                      </wpg:grpSpPr>
                      <wps:wsp xmlns:wps="http://schemas.microsoft.com/office/word/2010/wordprocessingShape">
                        <wps:cNvPr id="51" name="מלבן 51"/>
                        <wps:cNvSpPr/>
                        <wps:spPr>
                          <a:xfrm>
                            <a:off x="628650" y="-570865"/>
                            <a:ext cx="1691005" cy="246380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pic:pic xmlns:pic="http://schemas.openxmlformats.org/drawingml/2006/picture">
                        <pic:nvPicPr>
                          <pic:cNvPr id="71" name="גרפיקה 71"/>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1038225" y="867410"/>
                            <a:ext cx="871220" cy="570865"/>
                          </a:xfrm>
                          <a:prstGeom prst="rect">
                            <a:avLst/>
                          </a:prstGeom>
                        </pic:spPr>
                      </pic:pic>
                      <wps:wsp xmlns:wps="http://schemas.microsoft.com/office/word/2010/wordprocessingShape">
                        <wps:cNvPr id="76" name="מחבר ישר 76"/>
                        <wps:cNvCnPr/>
                        <wps:spPr>
                          <a:xfrm>
                            <a:off x="647700" y="3009900"/>
                            <a:ext cx="1676400" cy="0"/>
                          </a:xfrm>
                          <a:prstGeom prst="line">
                            <a:avLst/>
                          </a:prstGeom>
                          <a:ln w="25400">
                            <a:solidFill>
                              <a:srgbClr val="002060"/>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77" name="תיבת טקסט 77"/>
                        <wps:cNvSpPr txBox="1"/>
                        <wps:spPr>
                          <a:xfrm>
                            <a:off x="-12526" y="2021109"/>
                            <a:ext cx="2959100" cy="456026"/>
                          </a:xfrm>
                          <a:prstGeom prst="rect">
                            <a:avLst/>
                          </a:prstGeom>
                          <a:noFill/>
                          <a:ln w="6350">
                            <a:noFill/>
                          </a:ln>
                        </wps:spPr>
                        <wps:txbx>
                          <w:txbxContent>
                            <w:p w:rsidR="005A74E0" w:rsidRPr="00CE3828" w:rsidP="005A74E0" w14:paraId="2B86CAF1" w14:textId="77777777">
                              <w:pPr>
                                <w:jc w:val="center"/>
                                <w:rPr>
                                  <w:rFonts w:ascii="Calibri" w:hAnsi="Calibri" w:cs="Calibri"/>
                                  <w:color w:val="002060"/>
                                  <w:spacing w:val="80"/>
                                  <w:sz w:val="28"/>
                                  <w:szCs w:val="36"/>
                                </w:rPr>
                              </w:pPr>
                              <w:r w:rsidRPr="00CE3828">
                                <w:rPr>
                                  <w:rFonts w:ascii="Calibri" w:hAnsi="Calibri" w:cs="Calibri"/>
                                  <w:color w:val="002060"/>
                                  <w:spacing w:val="80"/>
                                  <w:sz w:val="28"/>
                                  <w:szCs w:val="36"/>
                                  <w:rtl/>
                                </w:rPr>
                                <w:t>מבקר המדינה</w:t>
                              </w:r>
                            </w:p>
                            <w:p w:rsidR="005A74E0" w:rsidRPr="00CE3828" w:rsidP="005A74E0" w14:paraId="6D244C20" w14:textId="77777777">
                              <w:pPr>
                                <w:jc w:val="center"/>
                                <w:rPr>
                                  <w:rFonts w:ascii="Calibri" w:hAnsi="Calibri" w:cs="Calibri"/>
                                  <w:color w:val="002060"/>
                                  <w:spacing w:val="80"/>
                                  <w:sz w:val="28"/>
                                  <w:szCs w:val="36"/>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g:grpSp>
                    <wpg:grpSp>
                      <wpg:cNvPr id="79" name="קבוצה 79"/>
                      <wpg:cNvGrpSpPr/>
                      <wpg:grpSpPr>
                        <a:xfrm>
                          <a:off x="219075" y="8324850"/>
                          <a:ext cx="2512060" cy="2365375"/>
                          <a:chOff x="0" y="0"/>
                          <a:chExt cx="2512060" cy="2365375"/>
                        </a:xfrm>
                      </wpg:grpSpPr>
                      <wps:wsp xmlns:wps="http://schemas.microsoft.com/office/word/2010/wordprocessingShape">
                        <wps:cNvPr id="81" name="tbMMHF"/>
                        <wps:cNvSpPr txBox="1"/>
                        <wps:spPr>
                          <a:xfrm>
                            <a:off x="0" y="180975"/>
                            <a:ext cx="2512060" cy="304800"/>
                          </a:xfrm>
                          <a:prstGeom prst="rect">
                            <a:avLst/>
                          </a:prstGeom>
                          <a:solidFill>
                            <a:schemeClr val="bg1"/>
                          </a:solidFill>
                          <a:ln w="6350">
                            <a:noFill/>
                          </a:ln>
                        </wps:spPr>
                        <wps:txbx>
                          <w:txbxContent>
                            <w:p w:rsidR="005A74E0" w:rsidRPr="00A92970" w:rsidP="005A74E0" w14:paraId="444A59D1" w14:textId="77777777">
                              <w:pPr>
                                <w:spacing w:line="240" w:lineRule="auto"/>
                                <w:jc w:val="center"/>
                                <w:rPr>
                                  <w:rFonts w:asciiTheme="minorHAnsi" w:hAnsiTheme="minorHAnsi" w:cstheme="minorHAnsi"/>
                                  <w:color w:val="002060"/>
                                  <w:spacing w:val="20"/>
                                  <w:sz w:val="22"/>
                                  <w:szCs w:val="22"/>
                                  <w:rtl/>
                                </w:rPr>
                              </w:pPr>
                              <w:r w:rsidRPr="00A92970">
                                <w:rPr>
                                  <w:rFonts w:ascii="Wingdings" w:hAnsi="Wingdings" w:cstheme="minorHAnsi"/>
                                  <w:color w:val="002060"/>
                                  <w:spacing w:val="20"/>
                                  <w:sz w:val="22"/>
                                  <w:szCs w:val="22"/>
                                </w:rPr>
                                <w:sym w:font="Wingdings" w:char="F0A7"/>
                              </w:r>
                              <w:r w:rsidRPr="00A92970">
                                <w:rPr>
                                  <w:rFonts w:asciiTheme="minorHAnsi" w:hAnsiTheme="minorHAnsi" w:cstheme="minorHAnsi"/>
                                  <w:color w:val="002060"/>
                                  <w:spacing w:val="20"/>
                                  <w:sz w:val="22"/>
                                  <w:szCs w:val="22"/>
                                  <w:rtl/>
                                </w:rPr>
                                <w:t xml:space="preserve"> </w:t>
                              </w:r>
                              <w:r w:rsidR="00932117">
                                <w:rPr>
                                  <w:rFonts w:asciiTheme="minorHAnsi" w:hAnsiTheme="minorHAnsi" w:cstheme="minorHAnsi" w:hint="cs"/>
                                  <w:color w:val="002060"/>
                                  <w:spacing w:val="20"/>
                                  <w:sz w:val="22"/>
                                  <w:szCs w:val="22"/>
                                  <w:rtl/>
                                </w:rPr>
                                <w:t>תמוז</w:t>
                              </w:r>
                              <w:r w:rsidRPr="00A92970">
                                <w:rPr>
                                  <w:rFonts w:asciiTheme="minorHAnsi" w:hAnsiTheme="minorHAnsi" w:cstheme="minorHAnsi"/>
                                  <w:color w:val="002060"/>
                                  <w:spacing w:val="20"/>
                                  <w:sz w:val="22"/>
                                  <w:szCs w:val="22"/>
                                  <w:rtl/>
                                </w:rPr>
                                <w:t xml:space="preserve"> </w:t>
                              </w:r>
                              <w:r w:rsidRPr="00A92970">
                                <w:rPr>
                                  <w:rFonts w:asciiTheme="minorHAnsi" w:hAnsiTheme="minorHAnsi" w:cstheme="minorHAnsi"/>
                                  <w:color w:val="002060"/>
                                  <w:spacing w:val="20"/>
                                  <w:sz w:val="22"/>
                                  <w:szCs w:val="22"/>
                                  <w:rtl/>
                                </w:rPr>
                                <w:t>התשפ"</w:t>
                              </w:r>
                              <w:r>
                                <w:rPr>
                                  <w:rFonts w:asciiTheme="minorHAnsi" w:hAnsiTheme="minorHAnsi" w:cstheme="minorHAnsi" w:hint="cs"/>
                                  <w:color w:val="002060"/>
                                  <w:spacing w:val="20"/>
                                  <w:sz w:val="22"/>
                                  <w:szCs w:val="22"/>
                                  <w:rtl/>
                                </w:rPr>
                                <w:t>ו</w:t>
                              </w:r>
                              <w:r w:rsidRPr="00A92970">
                                <w:rPr>
                                  <w:rFonts w:asciiTheme="minorHAnsi" w:hAnsiTheme="minorHAnsi" w:cstheme="minorHAnsi"/>
                                  <w:color w:val="002060"/>
                                  <w:spacing w:val="20"/>
                                  <w:sz w:val="22"/>
                                  <w:szCs w:val="22"/>
                                  <w:rtl/>
                                </w:rPr>
                                <w:t xml:space="preserve"> </w:t>
                              </w:r>
                              <w:r w:rsidRPr="00A92970">
                                <w:rPr>
                                  <w:rFonts w:ascii="Wingdings" w:hAnsi="Wingdings" w:cstheme="minorHAnsi"/>
                                  <w:color w:val="002060"/>
                                  <w:spacing w:val="20"/>
                                  <w:sz w:val="22"/>
                                  <w:szCs w:val="22"/>
                                </w:rPr>
                                <w:sym w:font="Wingdings" w:char="F0A7"/>
                              </w:r>
                              <w:r w:rsidRPr="005B065A">
                                <w:rPr>
                                  <w:rFonts w:asciiTheme="minorHAnsi" w:hAnsiTheme="minorHAnsi" w:cstheme="minorHAnsi"/>
                                  <w:color w:val="002060"/>
                                  <w:spacing w:val="20"/>
                                  <w:sz w:val="32"/>
                                  <w:szCs w:val="32"/>
                                  <w:rtl/>
                                </w:rPr>
                                <w:t xml:space="preserve"> </w:t>
                              </w:r>
                              <w:r>
                                <w:rPr>
                                  <w:rFonts w:asciiTheme="minorHAnsi" w:hAnsiTheme="minorHAnsi" w:cstheme="minorHAnsi" w:hint="cs"/>
                                  <w:color w:val="002060"/>
                                  <w:spacing w:val="20"/>
                                  <w:sz w:val="22"/>
                                  <w:szCs w:val="22"/>
                                  <w:rtl/>
                                </w:rPr>
                                <w:t>יוני</w:t>
                              </w:r>
                              <w:r w:rsidRPr="00A92970">
                                <w:rPr>
                                  <w:rFonts w:asciiTheme="minorHAnsi" w:hAnsiTheme="minorHAnsi" w:cstheme="minorHAnsi"/>
                                  <w:color w:val="002060"/>
                                  <w:spacing w:val="20"/>
                                  <w:sz w:val="22"/>
                                  <w:szCs w:val="22"/>
                                  <w:rtl/>
                                </w:rPr>
                                <w:t xml:space="preserve"> </w:t>
                              </w:r>
                              <w:r w:rsidRPr="00A92970">
                                <w:rPr>
                                  <w:rFonts w:asciiTheme="minorHAnsi" w:hAnsiTheme="minorHAnsi" w:cstheme="minorHAnsi" w:hint="cs"/>
                                  <w:color w:val="002060"/>
                                  <w:spacing w:val="20"/>
                                  <w:sz w:val="22"/>
                                  <w:szCs w:val="22"/>
                                  <w:rtl/>
                                </w:rPr>
                                <w:t>202</w:t>
                              </w:r>
                              <w:r>
                                <w:rPr>
                                  <w:rFonts w:asciiTheme="minorHAnsi" w:hAnsiTheme="minorHAnsi" w:cstheme="minorHAnsi" w:hint="cs"/>
                                  <w:color w:val="002060"/>
                                  <w:spacing w:val="20"/>
                                  <w:sz w:val="22"/>
                                  <w:szCs w:val="22"/>
                                  <w:rtl/>
                                </w:rPr>
                                <w:t>6</w:t>
                              </w:r>
                              <w:r w:rsidRPr="00A92970">
                                <w:rPr>
                                  <w:rFonts w:asciiTheme="minorHAnsi" w:hAnsiTheme="minorHAnsi" w:cstheme="minorHAnsi"/>
                                  <w:color w:val="002060"/>
                                  <w:spacing w:val="20"/>
                                  <w:sz w:val="22"/>
                                  <w:szCs w:val="22"/>
                                  <w:rtl/>
                                </w:rPr>
                                <w:t xml:space="preserve"> </w:t>
                              </w:r>
                              <w:r w:rsidRPr="00A92970">
                                <w:rPr>
                                  <w:rFonts w:ascii="Wingdings" w:hAnsi="Wingdings" w:cstheme="minorHAnsi"/>
                                  <w:color w:val="002060"/>
                                  <w:spacing w:val="20"/>
                                  <w:sz w:val="22"/>
                                  <w:szCs w:val="22"/>
                                </w:rPr>
                                <w:sym w:font="Wingdings" w:char="F0A7"/>
                              </w:r>
                              <w:r w:rsidRPr="00A92970">
                                <w:rPr>
                                  <w:rFonts w:asciiTheme="minorHAnsi" w:hAnsiTheme="minorHAnsi" w:cstheme="minorHAnsi"/>
                                  <w:color w:val="002060"/>
                                  <w:spacing w:val="20"/>
                                  <w:sz w:val="22"/>
                                  <w:szCs w:val="22"/>
                                </w:rPr>
                                <w:softHyphen/>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s:wsp xmlns:wps="http://schemas.microsoft.com/office/word/2010/wordprocessingShape">
                        <wps:cNvPr id="83" name="מחבר ישר 83"/>
                        <wps:cNvCnPr/>
                        <wps:spPr>
                          <a:xfrm>
                            <a:off x="428625" y="0"/>
                            <a:ext cx="1676400" cy="0"/>
                          </a:xfrm>
                          <a:prstGeom prst="line">
                            <a:avLst/>
                          </a:prstGeom>
                          <a:ln w="15875">
                            <a:solidFill>
                              <a:srgbClr val="002060"/>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85" name="מלבן 85"/>
                        <wps:cNvSpPr/>
                        <wps:spPr>
                          <a:xfrm>
                            <a:off x="409575" y="581025"/>
                            <a:ext cx="1691005" cy="178435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g:grpSp>
                  </wpg:wgp>
                </a:graphicData>
              </a:graphic>
              <wp14:sizeRelH relativeFrom="margin">
                <wp14:pctWidth>0</wp14:pctWidth>
              </wp14:sizeRelH>
              <wp14:sizeRelV relativeFrom="margin">
                <wp14:pctHeight>0</wp14:pctHeight>
              </wp14:sizeRelV>
            </wp:anchor>
          </w:drawing>
        </mc:Choice>
        <mc:Fallback>
          <w:pict>
            <v:group id="קבוצה 49" o:spid="_x0000_s2053" style="width:233pt;height:886.7pt;margin-top:-81.2pt;margin-left:96.45pt;mso-height-relative:margin;mso-position-horizontal-relative:margin;mso-width-relative:margin;position:absolute;z-index:251673600" coordorigin="-125,-5708" coordsize="29591,112610">
              <v:group id="קבוצה 50" o:spid="_x0000_s2054" style="width:29590;height:35807;left:-125;position:absolute;top:-5708" coordorigin="-125,-5708" coordsize="29591,35807">
                <v:rect id="מלבן 51" o:spid="_x0000_s2055" style="width:16910;height:24637;left:6286;mso-wrap-style:square;position:absolute;top:-5708;visibility:visible;v-text-anchor:middle" fillcolor="#002060"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גרפיקה 71" o:spid="_x0000_s2056" type="#_x0000_t75" style="width:8712;height:5708;left:10382;mso-wrap-style:square;position:absolute;top:8674;visibility:visible">
                  <v:imagedata r:id="rId3" o:title=""/>
                </v:shape>
                <v:line id="מחבר ישר 76" o:spid="_x0000_s2057" style="mso-wrap-style:square;position:absolute;visibility:visible" from="6477,30099" to="23241,30099" o:connectortype="straight" strokecolor="#002060" strokeweight="2pt"/>
                <v:shapetype id="_x0000_t202" coordsize="21600,21600" o:spt="202" path="m,l,21600r21600,l21600,xe">
                  <v:stroke joinstyle="miter"/>
                  <v:path gradientshapeok="t" o:connecttype="rect"/>
                </v:shapetype>
                <v:shape id="תיבת טקסט 77" o:spid="_x0000_s2058" type="#_x0000_t202" style="width:29590;height:4560;left:-125;mso-wrap-style:square;position:absolute;top:20211;visibility:visible;v-text-anchor:top" filled="f" stroked="f" strokeweight="0.5pt">
                  <v:textbox>
                    <w:txbxContent>
                      <w:p w:rsidR="005A74E0" w:rsidRPr="00CE3828" w:rsidP="005A74E0">
                        <w:pPr>
                          <w:jc w:val="center"/>
                          <w:rPr>
                            <w:rFonts w:ascii="Calibri" w:hAnsi="Calibri" w:cs="Calibri"/>
                            <w:color w:val="002060"/>
                            <w:spacing w:val="80"/>
                            <w:sz w:val="28"/>
                            <w:szCs w:val="36"/>
                          </w:rPr>
                        </w:pPr>
                        <w:r w:rsidRPr="00CE3828">
                          <w:rPr>
                            <w:rFonts w:ascii="Calibri" w:hAnsi="Calibri" w:cs="Calibri"/>
                            <w:color w:val="002060"/>
                            <w:spacing w:val="80"/>
                            <w:sz w:val="28"/>
                            <w:szCs w:val="36"/>
                            <w:rtl/>
                          </w:rPr>
                          <w:t>מבקר המדינה</w:t>
                        </w:r>
                      </w:p>
                      <w:p w:rsidR="005A74E0" w:rsidRPr="00CE3828" w:rsidP="005A74E0">
                        <w:pPr>
                          <w:jc w:val="center"/>
                          <w:rPr>
                            <w:rFonts w:ascii="Calibri" w:hAnsi="Calibri" w:cs="Calibri"/>
                            <w:color w:val="002060"/>
                            <w:spacing w:val="80"/>
                            <w:sz w:val="28"/>
                            <w:szCs w:val="36"/>
                          </w:rPr>
                        </w:pPr>
                      </w:p>
                    </w:txbxContent>
                  </v:textbox>
                </v:shape>
              </v:group>
              <v:group id="קבוצה 79" o:spid="_x0000_s2059" style="width:25121;height:23654;left:2190;position:absolute;top:83248" coordsize="25120,23653">
                <v:shape id="tbMMHF" o:spid="_x0000_s2060" type="#_x0000_t202" style="width:25120;height:3048;mso-wrap-style:square;position:absolute;top:1809;visibility:visible;v-text-anchor:top" fillcolor="white" stroked="f" strokeweight="0.5pt">
                  <v:textbox>
                    <w:txbxContent>
                      <w:p w:rsidR="005A74E0" w:rsidRPr="00A92970" w:rsidP="005A74E0">
                        <w:pPr>
                          <w:spacing w:line="240" w:lineRule="auto"/>
                          <w:jc w:val="center"/>
                          <w:rPr>
                            <w:rFonts w:asciiTheme="minorHAnsi" w:hAnsiTheme="minorHAnsi" w:cstheme="minorHAnsi"/>
                            <w:color w:val="002060"/>
                            <w:spacing w:val="20"/>
                            <w:sz w:val="22"/>
                            <w:szCs w:val="22"/>
                            <w:rtl/>
                          </w:rPr>
                        </w:pPr>
                        <w:r w:rsidRPr="00A92970">
                          <w:rPr>
                            <w:rFonts w:ascii="Wingdings" w:hAnsi="Wingdings" w:cstheme="minorHAnsi"/>
                            <w:color w:val="002060"/>
                            <w:spacing w:val="20"/>
                            <w:sz w:val="22"/>
                            <w:szCs w:val="22"/>
                          </w:rPr>
                          <w:sym w:font="Wingdings" w:char="F0A7"/>
                        </w:r>
                        <w:r w:rsidRPr="00A92970">
                          <w:rPr>
                            <w:rFonts w:asciiTheme="minorHAnsi" w:hAnsiTheme="minorHAnsi" w:cstheme="minorHAnsi"/>
                            <w:color w:val="002060"/>
                            <w:spacing w:val="20"/>
                            <w:sz w:val="22"/>
                            <w:szCs w:val="22"/>
                            <w:rtl/>
                          </w:rPr>
                          <w:t xml:space="preserve"> </w:t>
                        </w:r>
                        <w:r w:rsidR="00932117">
                          <w:rPr>
                            <w:rFonts w:asciiTheme="minorHAnsi" w:hAnsiTheme="minorHAnsi" w:cstheme="minorHAnsi" w:hint="cs"/>
                            <w:color w:val="002060"/>
                            <w:spacing w:val="20"/>
                            <w:sz w:val="22"/>
                            <w:szCs w:val="22"/>
                            <w:rtl/>
                          </w:rPr>
                          <w:t>תמוז</w:t>
                        </w:r>
                        <w:r w:rsidRPr="00A92970">
                          <w:rPr>
                            <w:rFonts w:asciiTheme="minorHAnsi" w:hAnsiTheme="minorHAnsi" w:cstheme="minorHAnsi"/>
                            <w:color w:val="002060"/>
                            <w:spacing w:val="20"/>
                            <w:sz w:val="22"/>
                            <w:szCs w:val="22"/>
                            <w:rtl/>
                          </w:rPr>
                          <w:t xml:space="preserve"> התשפ"</w:t>
                        </w:r>
                        <w:r>
                          <w:rPr>
                            <w:rFonts w:asciiTheme="minorHAnsi" w:hAnsiTheme="minorHAnsi" w:cstheme="minorHAnsi" w:hint="cs"/>
                            <w:color w:val="002060"/>
                            <w:spacing w:val="20"/>
                            <w:sz w:val="22"/>
                            <w:szCs w:val="22"/>
                            <w:rtl/>
                          </w:rPr>
                          <w:t>ו</w:t>
                        </w:r>
                        <w:r w:rsidRPr="00A92970">
                          <w:rPr>
                            <w:rFonts w:asciiTheme="minorHAnsi" w:hAnsiTheme="minorHAnsi" w:cstheme="minorHAnsi"/>
                            <w:color w:val="002060"/>
                            <w:spacing w:val="20"/>
                            <w:sz w:val="22"/>
                            <w:szCs w:val="22"/>
                            <w:rtl/>
                          </w:rPr>
                          <w:t xml:space="preserve"> </w:t>
                        </w:r>
                        <w:r w:rsidRPr="00A92970">
                          <w:rPr>
                            <w:rFonts w:ascii="Wingdings" w:hAnsi="Wingdings" w:cstheme="minorHAnsi"/>
                            <w:color w:val="002060"/>
                            <w:spacing w:val="20"/>
                            <w:sz w:val="22"/>
                            <w:szCs w:val="22"/>
                          </w:rPr>
                          <w:sym w:font="Wingdings" w:char="F0A7"/>
                        </w:r>
                        <w:r w:rsidRPr="005B065A">
                          <w:rPr>
                            <w:rFonts w:asciiTheme="minorHAnsi" w:hAnsiTheme="minorHAnsi" w:cstheme="minorHAnsi"/>
                            <w:color w:val="002060"/>
                            <w:spacing w:val="20"/>
                            <w:sz w:val="32"/>
                            <w:szCs w:val="32"/>
                            <w:rtl/>
                          </w:rPr>
                          <w:t xml:space="preserve"> </w:t>
                        </w:r>
                        <w:r>
                          <w:rPr>
                            <w:rFonts w:asciiTheme="minorHAnsi" w:hAnsiTheme="minorHAnsi" w:cstheme="minorHAnsi" w:hint="cs"/>
                            <w:color w:val="002060"/>
                            <w:spacing w:val="20"/>
                            <w:sz w:val="22"/>
                            <w:szCs w:val="22"/>
                            <w:rtl/>
                          </w:rPr>
                          <w:t>יוני</w:t>
                        </w:r>
                        <w:r w:rsidRPr="00A92970">
                          <w:rPr>
                            <w:rFonts w:asciiTheme="minorHAnsi" w:hAnsiTheme="minorHAnsi" w:cstheme="minorHAnsi"/>
                            <w:color w:val="002060"/>
                            <w:spacing w:val="20"/>
                            <w:sz w:val="22"/>
                            <w:szCs w:val="22"/>
                            <w:rtl/>
                          </w:rPr>
                          <w:t xml:space="preserve"> </w:t>
                        </w:r>
                        <w:r w:rsidRPr="00A92970">
                          <w:rPr>
                            <w:rFonts w:asciiTheme="minorHAnsi" w:hAnsiTheme="minorHAnsi" w:cstheme="minorHAnsi" w:hint="cs"/>
                            <w:color w:val="002060"/>
                            <w:spacing w:val="20"/>
                            <w:sz w:val="22"/>
                            <w:szCs w:val="22"/>
                            <w:rtl/>
                          </w:rPr>
                          <w:t>202</w:t>
                        </w:r>
                        <w:r>
                          <w:rPr>
                            <w:rFonts w:asciiTheme="minorHAnsi" w:hAnsiTheme="minorHAnsi" w:cstheme="minorHAnsi" w:hint="cs"/>
                            <w:color w:val="002060"/>
                            <w:spacing w:val="20"/>
                            <w:sz w:val="22"/>
                            <w:szCs w:val="22"/>
                            <w:rtl/>
                          </w:rPr>
                          <w:t>6</w:t>
                        </w:r>
                        <w:r w:rsidRPr="00A92970">
                          <w:rPr>
                            <w:rFonts w:asciiTheme="minorHAnsi" w:hAnsiTheme="minorHAnsi" w:cstheme="minorHAnsi"/>
                            <w:color w:val="002060"/>
                            <w:spacing w:val="20"/>
                            <w:sz w:val="22"/>
                            <w:szCs w:val="22"/>
                            <w:rtl/>
                          </w:rPr>
                          <w:t xml:space="preserve"> </w:t>
                        </w:r>
                        <w:r w:rsidRPr="00A92970">
                          <w:rPr>
                            <w:rFonts w:ascii="Wingdings" w:hAnsi="Wingdings" w:cstheme="minorHAnsi"/>
                            <w:color w:val="002060"/>
                            <w:spacing w:val="20"/>
                            <w:sz w:val="22"/>
                            <w:szCs w:val="22"/>
                          </w:rPr>
                          <w:sym w:font="Wingdings" w:char="F0A7"/>
                        </w:r>
                        <w:r w:rsidRPr="00A92970">
                          <w:rPr>
                            <w:rFonts w:asciiTheme="minorHAnsi" w:hAnsiTheme="minorHAnsi" w:cstheme="minorHAnsi"/>
                            <w:color w:val="002060"/>
                            <w:spacing w:val="20"/>
                            <w:sz w:val="22"/>
                            <w:szCs w:val="22"/>
                          </w:rPr>
                          <w:softHyphen/>
                        </w:r>
                      </w:p>
                    </w:txbxContent>
                  </v:textbox>
                </v:shape>
                <v:line id="מחבר ישר 83" o:spid="_x0000_s2061" style="mso-wrap-style:square;position:absolute;visibility:visible" from="4286,0" to="21050,0" o:connectortype="straight" strokecolor="#002060" strokeweight="1.25pt"/>
                <v:rect id="מלבן 85" o:spid="_x0000_s2062" style="width:16910;height:17843;left:4095;mso-wrap-style:square;position:absolute;top:5810;visibility:visible;v-text-anchor:middle" fillcolor="#002060" stroked="f" strokeweight="2pt"/>
              </v:group>
              <w10:wrap anchorx="margin"/>
            </v:group>
          </w:pict>
        </mc:Fallback>
      </mc:AlternateContent>
    </w:r>
    <w:r>
      <w:rPr>
        <w:noProof/>
      </w:rPr>
      <mc:AlternateContent>
        <mc:Choice Requires="wps">
          <w:drawing>
            <wp:anchor distT="0" distB="0" distL="114300" distR="114300" simplePos="0" relativeHeight="251678720" behindDoc="0" locked="0" layoutInCell="1" allowOverlap="1">
              <wp:simplePos x="0" y="0"/>
              <wp:positionH relativeFrom="column">
                <wp:posOffset>1877060</wp:posOffset>
              </wp:positionH>
              <wp:positionV relativeFrom="paragraph">
                <wp:posOffset>2017395</wp:posOffset>
              </wp:positionV>
              <wp:extent cx="1677035" cy="0"/>
              <wp:effectExtent l="0" t="0" r="0" b="0"/>
              <wp:wrapNone/>
              <wp:docPr id="88" name="מחבר ישר 88"/>
              <wp:cNvGraphicFramePr/>
              <a:graphic xmlns:a="http://schemas.openxmlformats.org/drawingml/2006/main">
                <a:graphicData uri="http://schemas.microsoft.com/office/word/2010/wordprocessingShape">
                  <wps:wsp xmlns:wps="http://schemas.microsoft.com/office/word/2010/wordprocessingShape">
                    <wps:cNvCnPr/>
                    <wps:spPr>
                      <a:xfrm>
                        <a:off x="0" y="0"/>
                        <a:ext cx="1677035" cy="0"/>
                      </a:xfrm>
                      <a:prstGeom prst="line">
                        <a:avLst/>
                      </a:prstGeom>
                      <a:ln w="254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מחבר ישר 88" o:spid="_x0000_s2063" style="mso-width-percent:0;mso-width-relative:margin;mso-wrap-distance-bottom:0;mso-wrap-distance-left:9pt;mso-wrap-distance-right:9pt;mso-wrap-distance-top:0;mso-wrap-style:square;position:absolute;visibility:visible;z-index:251679744" from="147.8pt,158.85pt" to="279.85pt,158.85pt" strokecolor="#002060" strokeweight="2pt"/>
          </w:pict>
        </mc:Fallback>
      </mc:AlternateContent>
    </w:r>
    <w:r>
      <w:rPr>
        <w:noProof/>
      </w:rPr>
      <mc:AlternateContent>
        <mc:Choice Requires="wps">
          <w:drawing>
            <wp:anchor distT="0" distB="0" distL="114300" distR="114300" simplePos="0" relativeHeight="251682816" behindDoc="0" locked="0" layoutInCell="1" allowOverlap="1">
              <wp:simplePos x="0" y="0"/>
              <wp:positionH relativeFrom="column">
                <wp:posOffset>1813560</wp:posOffset>
              </wp:positionH>
              <wp:positionV relativeFrom="paragraph">
                <wp:posOffset>2130425</wp:posOffset>
              </wp:positionV>
              <wp:extent cx="1906270" cy="281305"/>
              <wp:effectExtent l="0" t="0" r="0" b="4445"/>
              <wp:wrapNone/>
              <wp:docPr id="14" name="תיבת טקסט 14"/>
              <wp:cNvGraphicFramePr/>
              <a:graphic xmlns:a="http://schemas.openxmlformats.org/drawingml/2006/main">
                <a:graphicData uri="http://schemas.microsoft.com/office/word/2010/wordprocessingShape">
                  <wps:wsp xmlns:wps="http://schemas.microsoft.com/office/word/2010/wordprocessingShape">
                    <wps:cNvSpPr txBox="1"/>
                    <wps:spPr>
                      <a:xfrm>
                        <a:off x="0" y="0"/>
                        <a:ext cx="1906270" cy="281305"/>
                      </a:xfrm>
                      <a:prstGeom prst="rect">
                        <a:avLst/>
                      </a:prstGeom>
                      <a:noFill/>
                      <a:ln w="6350">
                        <a:noFill/>
                      </a:ln>
                    </wps:spPr>
                    <wps:txbx>
                      <w:txbxContent>
                        <w:p w:rsidR="005A74E0" w:rsidRPr="00CE3828" w:rsidP="005A74E0" w14:paraId="728A06EA" w14:textId="77777777">
                          <w:pPr>
                            <w:jc w:val="center"/>
                            <w:rPr>
                              <w:rFonts w:ascii="Calibri" w:hAnsi="Calibri" w:cs="Calibri"/>
                              <w:color w:val="002060"/>
                              <w:sz w:val="18"/>
                              <w:szCs w:val="22"/>
                            </w:rPr>
                          </w:pPr>
                          <w:r>
                            <w:rPr>
                              <w:rFonts w:ascii="Calibri" w:hAnsi="Calibri" w:cs="Calibri" w:hint="cs"/>
                              <w:color w:val="002060"/>
                              <w:sz w:val="18"/>
                              <w:szCs w:val="22"/>
                              <w:rtl/>
                            </w:rPr>
                            <w:t xml:space="preserve"> </w:t>
                          </w:r>
                          <w:r w:rsidRPr="00CE3828">
                            <w:rPr>
                              <w:rFonts w:ascii="Calibri" w:hAnsi="Calibri" w:cs="Calibri"/>
                              <w:color w:val="002060"/>
                              <w:sz w:val="18"/>
                              <w:szCs w:val="22"/>
                              <w:rtl/>
                            </w:rPr>
                            <w:t>דוח על הביקורת בשלטון המקומי</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תיבת טקסט 14" o:spid="_x0000_s2064" type="#_x0000_t202" style="width:150.1pt;height:22.15pt;margin-top:167.75pt;margin-left:142.8pt;mso-height-percent:0;mso-height-relative:margin;mso-width-percent:0;mso-width-relative:margin;mso-wrap-distance-bottom:0;mso-wrap-distance-left:9pt;mso-wrap-distance-right:9pt;mso-wrap-distance-top:0;mso-wrap-style:square;position:absolute;visibility:visible;v-text-anchor:top;z-index:251683840" filled="f" stroked="f" strokeweight="0.5pt">
              <v:textbox>
                <w:txbxContent>
                  <w:p w:rsidR="005A74E0" w:rsidRPr="00CE3828" w:rsidP="005A74E0">
                    <w:pPr>
                      <w:jc w:val="center"/>
                      <w:rPr>
                        <w:rFonts w:ascii="Calibri" w:hAnsi="Calibri" w:cs="Calibri"/>
                        <w:color w:val="002060"/>
                        <w:sz w:val="18"/>
                        <w:szCs w:val="22"/>
                      </w:rPr>
                    </w:pPr>
                    <w:r>
                      <w:rPr>
                        <w:rFonts w:ascii="Calibri" w:hAnsi="Calibri" w:cs="Calibri" w:hint="cs"/>
                        <w:color w:val="002060"/>
                        <w:sz w:val="18"/>
                        <w:szCs w:val="22"/>
                        <w:rtl/>
                      </w:rPr>
                      <w:t xml:space="preserve"> </w:t>
                    </w:r>
                    <w:r w:rsidRPr="00CE3828">
                      <w:rPr>
                        <w:rFonts w:ascii="Calibri" w:hAnsi="Calibri" w:cs="Calibri"/>
                        <w:color w:val="002060"/>
                        <w:sz w:val="18"/>
                        <w:szCs w:val="22"/>
                        <w:rtl/>
                      </w:rPr>
                      <w:t>דוח על הביקורת בשלטון המקומי</w:t>
                    </w:r>
                  </w:p>
                </w:txbxContent>
              </v:textbox>
            </v:shape>
          </w:pict>
        </mc:Fallback>
      </mc:AlternateContent>
    </w:r>
    <w:r>
      <w:rPr>
        <w:noProof/>
      </w:rPr>
      <mc:AlternateContent>
        <mc:Choice Requires="wps">
          <w:drawing>
            <wp:anchor distT="0" distB="0" distL="114300" distR="114300" simplePos="0" relativeHeight="251680768" behindDoc="0" locked="0" layoutInCell="1" allowOverlap="1">
              <wp:simplePos x="0" y="0"/>
              <wp:positionH relativeFrom="column">
                <wp:posOffset>1520407</wp:posOffset>
              </wp:positionH>
              <wp:positionV relativeFrom="paragraph">
                <wp:posOffset>-1035258</wp:posOffset>
              </wp:positionV>
              <wp:extent cx="2959100" cy="456026"/>
              <wp:effectExtent l="0" t="0" r="0" b="0"/>
              <wp:wrapNone/>
              <wp:docPr id="90" name="תיבת טקסט 90"/>
              <wp:cNvGraphicFramePr/>
              <a:graphic xmlns:a="http://schemas.openxmlformats.org/drawingml/2006/main">
                <a:graphicData uri="http://schemas.microsoft.com/office/word/2010/wordprocessingShape">
                  <wps:wsp xmlns:wps="http://schemas.microsoft.com/office/word/2010/wordprocessingShape">
                    <wps:cNvSpPr txBox="1"/>
                    <wps:spPr>
                      <a:xfrm>
                        <a:off x="0" y="0"/>
                        <a:ext cx="2959100" cy="456026"/>
                      </a:xfrm>
                      <a:prstGeom prst="rect">
                        <a:avLst/>
                      </a:prstGeom>
                      <a:noFill/>
                      <a:ln w="6350">
                        <a:noFill/>
                      </a:ln>
                    </wps:spPr>
                    <wps:txbx>
                      <w:txbxContent>
                        <w:p w:rsidR="005A74E0" w:rsidRPr="00CE3828" w:rsidP="005A74E0" w14:paraId="6B3FDEFC" w14:textId="77777777">
                          <w:pPr>
                            <w:jc w:val="center"/>
                            <w:rPr>
                              <w:rFonts w:ascii="Calibri" w:hAnsi="Calibri" w:cs="Calibri"/>
                              <w:color w:val="002060"/>
                              <w:spacing w:val="80"/>
                              <w:sz w:val="28"/>
                              <w:szCs w:val="36"/>
                            </w:rPr>
                          </w:pPr>
                          <w:r w:rsidRPr="00CE3828">
                            <w:rPr>
                              <w:rFonts w:ascii="Calibri" w:hAnsi="Calibri" w:cs="Calibri"/>
                              <w:color w:val="002060"/>
                              <w:spacing w:val="80"/>
                              <w:sz w:val="28"/>
                              <w:szCs w:val="36"/>
                              <w:rtl/>
                            </w:rPr>
                            <w:t>מבקר המדינה</w:t>
                          </w:r>
                        </w:p>
                        <w:p w:rsidR="005A74E0" w:rsidRPr="00CE3828" w:rsidP="005A74E0" w14:paraId="0C5A5BE4" w14:textId="77777777">
                          <w:pPr>
                            <w:jc w:val="center"/>
                            <w:rPr>
                              <w:rFonts w:ascii="Calibri" w:hAnsi="Calibri" w:cs="Calibri"/>
                              <w:color w:val="002060"/>
                              <w:spacing w:val="80"/>
                              <w:sz w:val="28"/>
                              <w:szCs w:val="36"/>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anchor>
          </w:drawing>
        </mc:Choice>
        <mc:Fallback>
          <w:pict>
            <v:shape id="תיבת טקסט 90" o:spid="_x0000_s2065" type="#_x0000_t202" style="width:233pt;height:35.9pt;margin-top:-81.5pt;margin-left:119.7pt;mso-wrap-distance-bottom:0;mso-wrap-distance-left:9pt;mso-wrap-distance-right:9pt;mso-wrap-distance-top:0;mso-wrap-style:square;position:absolute;visibility:visible;v-text-anchor:top;z-index:251681792" filled="f" stroked="f" strokeweight="0.5pt">
              <v:textbox>
                <w:txbxContent>
                  <w:p w:rsidR="005A74E0" w:rsidRPr="00CE3828" w:rsidP="005A74E0">
                    <w:pPr>
                      <w:jc w:val="center"/>
                      <w:rPr>
                        <w:rFonts w:ascii="Calibri" w:hAnsi="Calibri" w:cs="Calibri"/>
                        <w:color w:val="002060"/>
                        <w:spacing w:val="80"/>
                        <w:sz w:val="28"/>
                        <w:szCs w:val="36"/>
                      </w:rPr>
                    </w:pPr>
                    <w:r w:rsidRPr="00CE3828">
                      <w:rPr>
                        <w:rFonts w:ascii="Calibri" w:hAnsi="Calibri" w:cs="Calibri"/>
                        <w:color w:val="002060"/>
                        <w:spacing w:val="80"/>
                        <w:sz w:val="28"/>
                        <w:szCs w:val="36"/>
                        <w:rtl/>
                      </w:rPr>
                      <w:t>מבקר המדינה</w:t>
                    </w:r>
                  </w:p>
                  <w:p w:rsidR="005A74E0" w:rsidRPr="00CE3828" w:rsidP="005A74E0">
                    <w:pPr>
                      <w:jc w:val="center"/>
                      <w:rPr>
                        <w:rFonts w:ascii="Calibri" w:hAnsi="Calibri" w:cs="Calibri"/>
                        <w:color w:val="002060"/>
                        <w:spacing w:val="80"/>
                        <w:sz w:val="28"/>
                        <w:szCs w:val="36"/>
                      </w:rPr>
                    </w:pPr>
                  </w:p>
                </w:txbxContent>
              </v:textbox>
            </v:shape>
          </w:pict>
        </mc:Fallback>
      </mc:AlternateContent>
    </w:r>
    <w:r>
      <w:rPr>
        <w:noProof/>
      </w:rPr>
      <mc:AlternateContent>
        <mc:Choice Requires="wps">
          <w:drawing>
            <wp:anchor distT="0" distB="0" distL="114300" distR="114300" simplePos="0" relativeHeight="251676672" behindDoc="0" locked="0" layoutInCell="1" allowOverlap="1">
              <wp:simplePos x="0" y="0"/>
              <wp:positionH relativeFrom="column">
                <wp:posOffset>1674469</wp:posOffset>
              </wp:positionH>
              <wp:positionV relativeFrom="paragraph">
                <wp:posOffset>-886538</wp:posOffset>
              </wp:positionV>
              <wp:extent cx="1676400" cy="0"/>
              <wp:effectExtent l="0" t="0" r="0" b="0"/>
              <wp:wrapNone/>
              <wp:docPr id="11" name="מחבר ישר 11"/>
              <wp:cNvGraphicFramePr/>
              <a:graphic xmlns:a="http://schemas.openxmlformats.org/drawingml/2006/main">
                <a:graphicData uri="http://schemas.microsoft.com/office/word/2010/wordprocessingShape">
                  <wps:wsp xmlns:wps="http://schemas.microsoft.com/office/word/2010/wordprocessingShape">
                    <wps:cNvCnPr/>
                    <wps:spPr>
                      <a:xfrm>
                        <a:off x="0" y="0"/>
                        <a:ext cx="1676400" cy="0"/>
                      </a:xfrm>
                      <a:prstGeom prst="line">
                        <a:avLst/>
                      </a:prstGeom>
                      <a:ln w="254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מחבר ישר 11" o:spid="_x0000_s2066" style="mso-wrap-distance-bottom:0;mso-wrap-distance-left:9pt;mso-wrap-distance-right:9pt;mso-wrap-distance-top:0;mso-wrap-style:square;position:absolute;visibility:visible;z-index:251677696" from="131.85pt,-69.8pt" to="263.85pt,-69.8pt" strokecolor="#002060" strokeweight="2pt"/>
          </w:pict>
        </mc:Fallback>
      </mc:AlternateContent>
    </w:r>
    <w:r>
      <w:rPr>
        <w:noProof/>
      </w:rPr>
      <mc:AlternateContent>
        <mc:Choice Requires="wps">
          <w:drawing>
            <wp:anchor distT="0" distB="0" distL="114300" distR="114300" simplePos="0" relativeHeight="251674624" behindDoc="0" locked="0" layoutInCell="1" allowOverlap="1">
              <wp:simplePos x="0" y="0"/>
              <wp:positionH relativeFrom="column">
                <wp:posOffset>1522069</wp:posOffset>
              </wp:positionH>
              <wp:positionV relativeFrom="paragraph">
                <wp:posOffset>-1038938</wp:posOffset>
              </wp:positionV>
              <wp:extent cx="1676400" cy="0"/>
              <wp:effectExtent l="0" t="0" r="0" b="0"/>
              <wp:wrapNone/>
              <wp:docPr id="100" name="מחבר ישר 100"/>
              <wp:cNvGraphicFramePr/>
              <a:graphic xmlns:a="http://schemas.openxmlformats.org/drawingml/2006/main">
                <a:graphicData uri="http://schemas.microsoft.com/office/word/2010/wordprocessingShape">
                  <wps:wsp xmlns:wps="http://schemas.microsoft.com/office/word/2010/wordprocessingShape">
                    <wps:cNvCnPr/>
                    <wps:spPr>
                      <a:xfrm>
                        <a:off x="0" y="0"/>
                        <a:ext cx="1676400" cy="0"/>
                      </a:xfrm>
                      <a:prstGeom prst="line">
                        <a:avLst/>
                      </a:prstGeom>
                      <a:ln w="254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מחבר ישר 100" o:spid="_x0000_s2067" style="mso-wrap-distance-bottom:0;mso-wrap-distance-left:9pt;mso-wrap-distance-right:9pt;mso-wrap-distance-top:0;mso-wrap-style:square;position:absolute;visibility:visible;z-index:251675648" from="119.85pt,-81.8pt" to="251.85pt,-81.8pt" strokecolor="#002060" strokeweight="2pt"/>
          </w:pict>
        </mc:Fallback>
      </mc:AlternateContent>
    </w:r>
  </w:p>
  <w:p w:rsidR="005A74E0" w:rsidRPr="005A74E0" w:rsidP="005A74E0" w14:paraId="4CB7E5D0"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A74E0" w:rsidRPr="0046320F" w:rsidP="00EF4539" w14:paraId="469472A7" w14:textId="77777777">
    <w:pPr>
      <w:pStyle w:val="Header"/>
      <w:tabs>
        <w:tab w:val="clear" w:pos="8306"/>
        <w:tab w:val="right" w:pos="8504"/>
      </w:tabs>
      <w:ind w:right="-709"/>
      <w:jc w:val="right"/>
      <w:rPr>
        <w:rFonts w:ascii="Calibri" w:hAnsi="Calibri" w:cs="Calibri"/>
        <w:color w:val="002060"/>
        <w:szCs w:val="20"/>
      </w:rPr>
    </w:pPr>
    <w:r w:rsidRPr="0046320F">
      <w:rPr>
        <w:rFonts w:ascii="Calibri" w:hAnsi="Calibri" w:cs="Calibri"/>
        <w:noProof/>
        <w:color w:val="002060"/>
        <w:szCs w:val="20"/>
        <w:rtl/>
        <w:lang w:val="he-IL"/>
      </w:rPr>
      <mc:AlternateContent>
        <mc:Choice Requires="wps">
          <w:drawing>
            <wp:anchor distT="0" distB="0" distL="114300" distR="114300" simplePos="0" relativeHeight="251666432" behindDoc="0" locked="0" layoutInCell="1" allowOverlap="1">
              <wp:simplePos x="0" y="0"/>
              <wp:positionH relativeFrom="column">
                <wp:posOffset>-485140</wp:posOffset>
              </wp:positionH>
              <wp:positionV relativeFrom="paragraph">
                <wp:posOffset>221720</wp:posOffset>
              </wp:positionV>
              <wp:extent cx="6434455" cy="0"/>
              <wp:effectExtent l="0" t="0" r="0" b="0"/>
              <wp:wrapNone/>
              <wp:docPr id="19" name="מחבר ישר 19"/>
              <wp:cNvGraphicFramePr/>
              <a:graphic xmlns:a="http://schemas.openxmlformats.org/drawingml/2006/main">
                <a:graphicData uri="http://schemas.microsoft.com/office/word/2010/wordprocessingShape">
                  <wps:wsp xmlns:wps="http://schemas.microsoft.com/office/word/2010/wordprocessingShape">
                    <wps:cNvCnPr/>
                    <wps:spPr>
                      <a:xfrm flipV="1">
                        <a:off x="0" y="0"/>
                        <a:ext cx="64344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מחבר ישר 19" o:spid="_x0000_s2070" style="flip:y;mso-height-percent:0;mso-height-relative:margin;mso-width-percent:0;mso-width-relative:margin;mso-wrap-distance-bottom:0;mso-wrap-distance-left:9pt;mso-wrap-distance-right:9pt;mso-wrap-distance-top:0;mso-wrap-style:square;position:absolute;visibility:visible;z-index:251667456" from="-38.2pt,17.45pt" to="468.45pt,17.45pt" strokecolor="#4579b8"/>
          </w:pict>
        </mc:Fallback>
      </mc:AlternateContent>
    </w:r>
    <w:r w:rsidRPr="0046320F">
      <w:rPr>
        <w:rFonts w:ascii="Calibri" w:hAnsi="Calibri" w:cs="Times New Roman"/>
        <w:noProof/>
        <w:color w:val="002060"/>
        <w:szCs w:val="20"/>
        <w:rtl/>
      </w:rPr>
      <mc:AlternateContent>
        <mc:Choice Requires="wps">
          <w:drawing>
            <wp:anchor distT="45720" distB="45720" distL="114300" distR="114300" simplePos="0" relativeHeight="251671552" behindDoc="1" locked="0" layoutInCell="1" allowOverlap="1">
              <wp:simplePos x="0" y="0"/>
              <wp:positionH relativeFrom="page">
                <wp:posOffset>515515</wp:posOffset>
              </wp:positionH>
              <wp:positionV relativeFrom="paragraph">
                <wp:posOffset>235585</wp:posOffset>
              </wp:positionV>
              <wp:extent cx="3164205" cy="285750"/>
              <wp:effectExtent l="0" t="0" r="0" b="0"/>
              <wp:wrapTight wrapText="bothSides">
                <wp:wrapPolygon>
                  <wp:start x="390" y="0"/>
                  <wp:lineTo x="390" y="20160"/>
                  <wp:lineTo x="21197" y="20160"/>
                  <wp:lineTo x="21197" y="0"/>
                  <wp:lineTo x="390" y="0"/>
                </wp:wrapPolygon>
              </wp:wrapTight>
              <wp:docPr id="21"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5A74E0" w:rsidRPr="0062451B" w:rsidP="00EF4539" w14:textId="77777777">
                          <w:pPr>
                            <w:jc w:val="right"/>
                            <w:rPr>
                              <w:rFonts w:ascii="Calibri" w:hAnsi="Calibri" w:cs="Calibri"/>
                              <w:color w:val="002060"/>
                              <w:szCs w:val="20"/>
                              <w:rtl/>
                            </w:rPr>
                          </w:pPr>
                          <w:r>
                            <w:rPr>
                              <w:rFonts w:ascii="Calibri" w:hAnsi="Calibri" w:cs="Calibri" w:hint="cs"/>
                              <w:color w:val="002060"/>
                              <w:szCs w:val="20"/>
                              <w:rtl/>
                            </w:rPr>
                            <w:t>תמוז</w:t>
                          </w:r>
                          <w:r w:rsidRPr="002D331E">
                            <w:rPr>
                              <w:rFonts w:ascii="Calibri" w:hAnsi="Calibri" w:cs="Calibri" w:hint="cs"/>
                              <w:color w:val="002060"/>
                              <w:szCs w:val="20"/>
                              <w:rtl/>
                            </w:rPr>
                            <w:t xml:space="preserve"> </w:t>
                          </w:r>
                          <w:r w:rsidRPr="002D331E">
                            <w:rPr>
                              <w:rFonts w:ascii="Calibri" w:hAnsi="Calibri" w:cs="Calibri" w:hint="cs"/>
                              <w:color w:val="002060"/>
                              <w:szCs w:val="20"/>
                              <w:rtl/>
                            </w:rPr>
                            <w:t>התשפ"ו</w:t>
                          </w:r>
                          <w:r w:rsidRPr="005A74E0">
                            <w:rPr>
                              <w:rFonts w:ascii="Calibri" w:hAnsi="Calibri" w:cs="Calibri" w:hint="cs"/>
                              <w:color w:val="002060"/>
                              <w:spacing w:val="20"/>
                              <w:sz w:val="22"/>
                              <w:szCs w:val="22"/>
                              <w:rtl/>
                            </w:rPr>
                            <w:t xml:space="preserve"> </w:t>
                          </w:r>
                          <w:r w:rsidRPr="0046320F">
                            <w:rPr>
                              <w:rFonts w:ascii="Calibri" w:hAnsi="Calibri" w:cs="Calibri"/>
                              <w:color w:val="002060"/>
                              <w:spacing w:val="20"/>
                              <w:sz w:val="22"/>
                              <w:szCs w:val="22"/>
                            </w:rPr>
                            <w:t xml:space="preserve"> </w:t>
                          </w:r>
                          <w:r w:rsidRPr="0046320F">
                            <w:rPr>
                              <w:rFonts w:ascii="Wingdings" w:hAnsi="Wingdings" w:cs="Calibri"/>
                              <w:color w:val="002060"/>
                              <w:spacing w:val="20"/>
                              <w:sz w:val="22"/>
                              <w:szCs w:val="22"/>
                            </w:rPr>
                            <w:sym w:font="Wingdings" w:char="F0A7"/>
                          </w:r>
                          <w:r>
                            <w:rPr>
                              <w:rFonts w:ascii="Calibri" w:hAnsi="Calibri" w:cs="Calibri" w:hint="cs"/>
                              <w:color w:val="002060"/>
                              <w:szCs w:val="20"/>
                              <w:rtl/>
                            </w:rPr>
                            <w:t>יוני</w:t>
                          </w:r>
                          <w:r w:rsidRPr="002D331E">
                            <w:rPr>
                              <w:rFonts w:ascii="Calibri" w:hAnsi="Calibri" w:cs="Calibri" w:hint="cs"/>
                              <w:color w:val="002060"/>
                              <w:szCs w:val="20"/>
                              <w:rtl/>
                            </w:rPr>
                            <w:t xml:space="preserve"> 202</w:t>
                          </w:r>
                          <w:r>
                            <w:rPr>
                              <w:rFonts w:ascii="Calibri" w:hAnsi="Calibri" w:cs="Calibri" w:hint="cs"/>
                              <w:color w:val="002060"/>
                              <w:szCs w:val="20"/>
                              <w:rtl/>
                            </w:rPr>
                            <w:t>6</w:t>
                          </w:r>
                          <w:r w:rsidRPr="0062451B">
                            <w:rPr>
                              <w:rFonts w:ascii="Calibri" w:hAnsi="Calibri" w:cs="Calibri" w:hint="cs"/>
                              <w:color w:val="002060"/>
                              <w:szCs w:val="20"/>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2" o:spid="_x0000_s2071" type="#_x0000_t202" style="width:249.15pt;height:22.5pt;margin-top:18.55pt;margin-left:40.59pt;flip:x;mso-height-percent:0;mso-height-relative:margin;mso-position-horizontal-relative:page;mso-width-percent:0;mso-width-relative:margin;mso-wrap-distance-bottom:3.6pt;mso-wrap-distance-left:9pt;mso-wrap-distance-right:9pt;mso-wrap-distance-top:3.6pt;position:absolute;v-text-anchor:top;z-index:-251645952" wrapcoords="390 0 390 20160 21197 20160 21197 0" filled="f" fillcolor="this" stroked="f" strokeweight="0.75pt">
              <v:textbox>
                <w:txbxContent>
                  <w:p w:rsidR="005A74E0" w:rsidRPr="0062451B" w:rsidP="00EF4539" w14:paraId="4E364E81" w14:textId="77777777">
                    <w:pPr>
                      <w:jc w:val="right"/>
                      <w:rPr>
                        <w:rFonts w:ascii="Calibri" w:hAnsi="Calibri" w:cs="Calibri"/>
                        <w:color w:val="002060"/>
                        <w:szCs w:val="20"/>
                        <w:rtl/>
                      </w:rPr>
                    </w:pPr>
                    <w:r>
                      <w:rPr>
                        <w:rFonts w:ascii="Calibri" w:hAnsi="Calibri" w:cs="Calibri" w:hint="cs"/>
                        <w:color w:val="002060"/>
                        <w:szCs w:val="20"/>
                        <w:rtl/>
                      </w:rPr>
                      <w:t>תמוז</w:t>
                    </w:r>
                    <w:r w:rsidRPr="002D331E">
                      <w:rPr>
                        <w:rFonts w:ascii="Calibri" w:hAnsi="Calibri" w:cs="Calibri" w:hint="cs"/>
                        <w:color w:val="002060"/>
                        <w:szCs w:val="20"/>
                        <w:rtl/>
                      </w:rPr>
                      <w:t xml:space="preserve"> </w:t>
                    </w:r>
                    <w:r w:rsidRPr="002D331E">
                      <w:rPr>
                        <w:rFonts w:ascii="Calibri" w:hAnsi="Calibri" w:cs="Calibri" w:hint="cs"/>
                        <w:color w:val="002060"/>
                        <w:szCs w:val="20"/>
                        <w:rtl/>
                      </w:rPr>
                      <w:t>התשפ"ו</w:t>
                    </w:r>
                    <w:r w:rsidRPr="005A74E0">
                      <w:rPr>
                        <w:rFonts w:ascii="Calibri" w:hAnsi="Calibri" w:cs="Calibri" w:hint="cs"/>
                        <w:color w:val="002060"/>
                        <w:spacing w:val="20"/>
                        <w:sz w:val="22"/>
                        <w:szCs w:val="22"/>
                        <w:rtl/>
                      </w:rPr>
                      <w:t xml:space="preserve"> </w:t>
                    </w:r>
                    <w:r w:rsidRPr="0046320F">
                      <w:rPr>
                        <w:rFonts w:ascii="Calibri" w:hAnsi="Calibri" w:cs="Calibri"/>
                        <w:color w:val="002060"/>
                        <w:spacing w:val="20"/>
                        <w:sz w:val="22"/>
                        <w:szCs w:val="22"/>
                      </w:rPr>
                      <w:t xml:space="preserve"> </w:t>
                    </w:r>
                    <w:r w:rsidRPr="0046320F">
                      <w:rPr>
                        <w:rFonts w:ascii="Wingdings" w:hAnsi="Wingdings" w:cs="Calibri"/>
                        <w:color w:val="002060"/>
                        <w:spacing w:val="20"/>
                        <w:sz w:val="22"/>
                        <w:szCs w:val="22"/>
                      </w:rPr>
                      <w:sym w:font="Wingdings" w:char="F0A7"/>
                    </w:r>
                    <w:r>
                      <w:rPr>
                        <w:rFonts w:ascii="Calibri" w:hAnsi="Calibri" w:cs="Calibri" w:hint="cs"/>
                        <w:color w:val="002060"/>
                        <w:szCs w:val="20"/>
                        <w:rtl/>
                      </w:rPr>
                      <w:t>יוני</w:t>
                    </w:r>
                    <w:r w:rsidRPr="002D331E">
                      <w:rPr>
                        <w:rFonts w:ascii="Calibri" w:hAnsi="Calibri" w:cs="Calibri" w:hint="cs"/>
                        <w:color w:val="002060"/>
                        <w:szCs w:val="20"/>
                        <w:rtl/>
                      </w:rPr>
                      <w:t xml:space="preserve"> 202</w:t>
                    </w:r>
                    <w:r>
                      <w:rPr>
                        <w:rFonts w:ascii="Calibri" w:hAnsi="Calibri" w:cs="Calibri" w:hint="cs"/>
                        <w:color w:val="002060"/>
                        <w:szCs w:val="20"/>
                        <w:rtl/>
                      </w:rPr>
                      <w:t>6</w:t>
                    </w:r>
                    <w:r w:rsidRPr="0062451B">
                      <w:rPr>
                        <w:rFonts w:ascii="Calibri" w:hAnsi="Calibri" w:cs="Calibri" w:hint="cs"/>
                        <w:color w:val="002060"/>
                        <w:szCs w:val="20"/>
                        <w:rtl/>
                      </w:rPr>
                      <w:t xml:space="preserve"> </w:t>
                    </w:r>
                  </w:p>
                </w:txbxContent>
              </v:textbox>
              <w10:wrap type="tight"/>
            </v:shape>
          </w:pict>
        </mc:Fallback>
      </mc:AlternateContent>
    </w:r>
    <w:r w:rsidRPr="0046320F">
      <w:rPr>
        <w:rFonts w:ascii="Calibri" w:hAnsi="Calibri" w:cs="Times New Roman"/>
        <w:noProof/>
        <w:color w:val="002060"/>
        <w:szCs w:val="20"/>
        <w:rtl/>
      </w:rPr>
      <mc:AlternateContent>
        <mc:Choice Requires="wps">
          <w:drawing>
            <wp:anchor distT="45720" distB="45720" distL="114300" distR="114300" simplePos="0" relativeHeight="251668480" behindDoc="0" locked="0" layoutInCell="1" allowOverlap="1">
              <wp:simplePos x="0" y="0"/>
              <wp:positionH relativeFrom="column">
                <wp:posOffset>2854325</wp:posOffset>
              </wp:positionH>
              <wp:positionV relativeFrom="paragraph">
                <wp:posOffset>-100965</wp:posOffset>
              </wp:positionV>
              <wp:extent cx="3164205" cy="285750"/>
              <wp:effectExtent l="0" t="0" r="0" b="0"/>
              <wp:wrapSquare wrapText="bothSides"/>
              <wp:docPr id="22"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5A74E0" w:rsidRPr="0062451B" w:rsidP="00EF4539" w14:paraId="70FF46E0" w14:textId="77777777">
                          <w:pPr>
                            <w:rPr>
                              <w:rFonts w:ascii="Calibri" w:hAnsi="Calibri" w:cs="Calibri"/>
                              <w:color w:val="002060"/>
                              <w:sz w:val="22"/>
                              <w:szCs w:val="22"/>
                              <w:rtl/>
                            </w:rPr>
                          </w:pPr>
                          <w:r w:rsidRPr="0062451B">
                            <w:rPr>
                              <w:rFonts w:ascii="Calibri" w:hAnsi="Calibri" w:cs="Calibri"/>
                              <w:color w:val="002060"/>
                              <w:sz w:val="22"/>
                              <w:szCs w:val="22"/>
                              <w:rtl/>
                            </w:rPr>
                            <w:t>דוח מבקר המדינה</w:t>
                          </w:r>
                          <w:r>
                            <w:rPr>
                              <w:rFonts w:ascii="Calibri" w:hAnsi="Calibri" w:cs="Calibri" w:hint="cs"/>
                              <w:color w:val="002060"/>
                              <w:sz w:val="22"/>
                              <w:szCs w:val="22"/>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72" type="#_x0000_t202" style="width:249.15pt;height:22.5pt;margin-top:-7.95pt;margin-left:224.75pt;flip:x;mso-height-percent:0;mso-height-relative:margin;mso-width-percent:0;mso-width-relative:margin;mso-wrap-distance-bottom:3.6pt;mso-wrap-distance-left:9pt;mso-wrap-distance-right:9pt;mso-wrap-distance-top:3.6pt;mso-wrap-style:square;position:absolute;visibility:visible;v-text-anchor:top;z-index:251669504" filled="f" stroked="f">
              <v:textbox>
                <w:txbxContent>
                  <w:p w:rsidR="00D160B9" w:rsidRPr="0062451B" w:rsidP="00EF4539">
                    <w:pPr>
                      <w:rPr>
                        <w:rFonts w:ascii="Calibri" w:hAnsi="Calibri" w:cs="Calibri"/>
                        <w:color w:val="002060"/>
                        <w:sz w:val="22"/>
                        <w:szCs w:val="22"/>
                        <w:rtl/>
                      </w:rPr>
                    </w:pPr>
                    <w:r w:rsidRPr="0062451B">
                      <w:rPr>
                        <w:rFonts w:ascii="Calibri" w:hAnsi="Calibri" w:cs="Calibri"/>
                        <w:color w:val="002060"/>
                        <w:sz w:val="22"/>
                        <w:szCs w:val="22"/>
                        <w:rtl/>
                      </w:rPr>
                      <w:t>דוח מבקר המדינה</w:t>
                    </w:r>
                    <w:r>
                      <w:rPr>
                        <w:rFonts w:ascii="Calibri" w:hAnsi="Calibri" w:cs="Calibri" w:hint="cs"/>
                        <w:color w:val="002060"/>
                        <w:sz w:val="22"/>
                        <w:szCs w:val="22"/>
                        <w:rtl/>
                      </w:rPr>
                      <w:t xml:space="preserve"> </w:t>
                    </w:r>
                  </w:p>
                </w:txbxContent>
              </v:textbox>
              <w10:wrap type="square"/>
            </v:shape>
          </w:pict>
        </mc:Fallback>
      </mc:AlternateContent>
    </w:r>
    <w:r w:rsidRPr="0046320F">
      <w:rPr>
        <w:rFonts w:ascii="Calibri" w:hAnsi="Calibri" w:cs="Calibri"/>
        <w:color w:val="002060"/>
        <w:szCs w:val="20"/>
        <w:rtl/>
      </w:rPr>
      <w:fldChar w:fldCharType="begin"/>
    </w:r>
    <w:r w:rsidRPr="0046320F">
      <w:rPr>
        <w:rFonts w:ascii="Calibri" w:hAnsi="Calibri" w:cs="Calibri"/>
        <w:color w:val="002060"/>
        <w:szCs w:val="20"/>
        <w:rtl/>
      </w:rPr>
      <w:instrText xml:space="preserve"> </w:instrText>
    </w:r>
    <w:r w:rsidRPr="0046320F">
      <w:rPr>
        <w:rFonts w:ascii="Calibri" w:hAnsi="Calibri" w:cs="Calibri"/>
        <w:color w:val="002060"/>
        <w:szCs w:val="20"/>
      </w:rPr>
      <w:instrText>PAGE</w:instrText>
    </w:r>
    <w:r w:rsidRPr="0046320F">
      <w:rPr>
        <w:rFonts w:ascii="Calibri" w:hAnsi="Calibri" w:cs="Calibri"/>
        <w:color w:val="002060"/>
        <w:szCs w:val="20"/>
        <w:rtl/>
      </w:rPr>
      <w:instrText xml:space="preserve">  \* </w:instrText>
    </w:r>
    <w:r w:rsidRPr="0046320F">
      <w:rPr>
        <w:rFonts w:ascii="Calibri" w:hAnsi="Calibri" w:cs="Calibri"/>
        <w:color w:val="002060"/>
        <w:szCs w:val="20"/>
      </w:rPr>
      <w:instrText>MERGEFORMAT</w:instrText>
    </w:r>
    <w:r w:rsidRPr="0046320F">
      <w:rPr>
        <w:rFonts w:ascii="Calibri" w:hAnsi="Calibri" w:cs="Calibri"/>
        <w:color w:val="002060"/>
        <w:szCs w:val="20"/>
        <w:rtl/>
      </w:rPr>
      <w:instrText xml:space="preserve"> </w:instrText>
    </w:r>
    <w:r w:rsidRPr="0046320F">
      <w:rPr>
        <w:rFonts w:ascii="Calibri" w:hAnsi="Calibri" w:cs="Calibri"/>
        <w:color w:val="002060"/>
        <w:szCs w:val="20"/>
        <w:rtl/>
      </w:rPr>
      <w:fldChar w:fldCharType="separate"/>
    </w:r>
    <w:r w:rsidRPr="0046320F">
      <w:rPr>
        <w:rFonts w:ascii="Calibri" w:hAnsi="Calibri" w:cs="Calibri"/>
        <w:color w:val="002060"/>
        <w:szCs w:val="20"/>
        <w:rtl/>
      </w:rPr>
      <w:t>3</w:t>
    </w:r>
    <w:r w:rsidRPr="0046320F">
      <w:rPr>
        <w:rFonts w:ascii="Calibri" w:hAnsi="Calibri" w:cs="Calibri"/>
        <w:color w:val="002060"/>
        <w:szCs w:val="20"/>
        <w:rtl/>
      </w:rPr>
      <w:fldChar w:fldCharType="end"/>
    </w:r>
    <w:r w:rsidRPr="0046320F">
      <w:rPr>
        <w:rFonts w:ascii="Calibri" w:hAnsi="Calibri" w:cs="Calibri"/>
        <w:color w:val="002060"/>
        <w:szCs w:val="20"/>
        <w:rtl/>
      </w:rPr>
      <w:t xml:space="preserve"> </w:t>
    </w:r>
  </w:p>
  <w:p w:rsidR="005A74E0" w:rsidRPr="00EF4539" w:rsidP="00EF4539" w14:paraId="47FF576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DC4758"/>
    <w:multiLevelType w:val="hybridMultilevel"/>
    <w:tmpl w:val="89945D14"/>
    <w:lvl w:ilvl="0">
      <w:start w:val="1"/>
      <w:numFmt w:val="decimal"/>
      <w:lvlText w:val="%1."/>
      <w:lvlJc w:val="left"/>
      <w:pPr>
        <w:ind w:left="360" w:hanging="360"/>
      </w:pPr>
      <w:rPr>
        <w:rFonts w:hint="default"/>
        <w:b/>
        <w:bCs w:val="0"/>
        <w:sz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6EA5F43"/>
    <w:multiLevelType w:val="hybridMultilevel"/>
    <w:tmpl w:val="250C9E26"/>
    <w:lvl w:ilvl="0">
      <w:start w:val="1"/>
      <w:numFmt w:val="decimal"/>
      <w:lvlText w:val="%1."/>
      <w:lvlJc w:val="left"/>
      <w:pPr>
        <w:ind w:left="1080" w:hanging="360"/>
      </w:pPr>
      <w:rPr>
        <w:rFonts w:hint="default"/>
        <w:b/>
        <w:bCs/>
        <w:sz w:val="26"/>
        <w:lang w:bidi="he-IL"/>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88216AB"/>
    <w:multiLevelType w:val="hybridMultilevel"/>
    <w:tmpl w:val="BB7ADECA"/>
    <w:lvl w:ilvl="0">
      <w:start w:val="1"/>
      <w:numFmt w:val="hebrew1"/>
      <w:pStyle w:val="15"/>
      <w:lvlText w:val="%1."/>
      <w:lvlJc w:val="center"/>
      <w:pPr>
        <w:ind w:left="1915" w:hanging="360"/>
      </w:pPr>
    </w:lvl>
    <w:lvl w:ilvl="1" w:tentative="1">
      <w:start w:val="1"/>
      <w:numFmt w:val="lowerLetter"/>
      <w:lvlText w:val="%2."/>
      <w:lvlJc w:val="left"/>
      <w:pPr>
        <w:ind w:left="2635" w:hanging="360"/>
      </w:pPr>
    </w:lvl>
    <w:lvl w:ilvl="2" w:tentative="1">
      <w:start w:val="1"/>
      <w:numFmt w:val="lowerRoman"/>
      <w:lvlText w:val="%3."/>
      <w:lvlJc w:val="right"/>
      <w:pPr>
        <w:ind w:left="3355" w:hanging="180"/>
      </w:pPr>
    </w:lvl>
    <w:lvl w:ilvl="3" w:tentative="1">
      <w:start w:val="1"/>
      <w:numFmt w:val="decimal"/>
      <w:lvlText w:val="%4."/>
      <w:lvlJc w:val="left"/>
      <w:pPr>
        <w:ind w:left="4075" w:hanging="360"/>
      </w:pPr>
    </w:lvl>
    <w:lvl w:ilvl="4" w:tentative="1">
      <w:start w:val="1"/>
      <w:numFmt w:val="lowerLetter"/>
      <w:lvlText w:val="%5."/>
      <w:lvlJc w:val="left"/>
      <w:pPr>
        <w:ind w:left="4795" w:hanging="360"/>
      </w:pPr>
    </w:lvl>
    <w:lvl w:ilvl="5" w:tentative="1">
      <w:start w:val="1"/>
      <w:numFmt w:val="lowerRoman"/>
      <w:lvlText w:val="%6."/>
      <w:lvlJc w:val="right"/>
      <w:pPr>
        <w:ind w:left="5515" w:hanging="180"/>
      </w:pPr>
    </w:lvl>
    <w:lvl w:ilvl="6" w:tentative="1">
      <w:start w:val="1"/>
      <w:numFmt w:val="decimal"/>
      <w:lvlText w:val="%7."/>
      <w:lvlJc w:val="left"/>
      <w:pPr>
        <w:ind w:left="6235" w:hanging="360"/>
      </w:pPr>
    </w:lvl>
    <w:lvl w:ilvl="7" w:tentative="1">
      <w:start w:val="1"/>
      <w:numFmt w:val="lowerLetter"/>
      <w:lvlText w:val="%8."/>
      <w:lvlJc w:val="left"/>
      <w:pPr>
        <w:ind w:left="6955" w:hanging="360"/>
      </w:pPr>
    </w:lvl>
    <w:lvl w:ilvl="8" w:tentative="1">
      <w:start w:val="1"/>
      <w:numFmt w:val="lowerRoman"/>
      <w:lvlText w:val="%9."/>
      <w:lvlJc w:val="right"/>
      <w:pPr>
        <w:ind w:left="7675" w:hanging="180"/>
      </w:pPr>
    </w:lvl>
  </w:abstractNum>
  <w:abstractNum w:abstractNumId="3">
    <w:nsid w:val="0E534571"/>
    <w:multiLevelType w:val="hybridMultilevel"/>
    <w:tmpl w:val="C37870CC"/>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2917E19"/>
    <w:multiLevelType w:val="hybridMultilevel"/>
    <w:tmpl w:val="A65EF67C"/>
    <w:lvl w:ilvl="0">
      <w:start w:val="380"/>
      <w:numFmt w:val="bullet"/>
      <w:lvlText w:val="-"/>
      <w:lvlJc w:val="left"/>
      <w:pPr>
        <w:ind w:left="720" w:hanging="360"/>
      </w:pPr>
      <w:rPr>
        <w:rFonts w:ascii="Rubik" w:hAnsi="Rubik" w:eastAsiaTheme="minorHAnsi" w:cs="Rubik"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35844A5"/>
    <w:multiLevelType w:val="hybridMultilevel"/>
    <w:tmpl w:val="700285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42334B2"/>
    <w:multiLevelType w:val="hybridMultilevel"/>
    <w:tmpl w:val="9DB2282E"/>
    <w:lvl w:ilvl="0">
      <w:start w:val="0"/>
      <w:numFmt w:val="bullet"/>
      <w:lvlText w:val="•"/>
      <w:lvlJc w:val="left"/>
      <w:pPr>
        <w:ind w:left="1080" w:hanging="720"/>
      </w:pPr>
      <w:rPr>
        <w:rFonts w:ascii="David" w:hAnsi="David" w:eastAsiaTheme="minorHAnsi" w:cs="Davi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C686C7B"/>
    <w:multiLevelType w:val="hybridMultilevel"/>
    <w:tmpl w:val="B6A4605A"/>
    <w:lvl w:ilvl="0">
      <w:start w:val="1"/>
      <w:numFmt w:val="hebrew1"/>
      <w:lvlText w:val="%1."/>
      <w:lvlJc w:val="left"/>
      <w:pPr>
        <w:ind w:left="1200" w:hanging="84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79A0A6A"/>
    <w:multiLevelType w:val="hybridMultilevel"/>
    <w:tmpl w:val="684813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85F7D3E"/>
    <w:multiLevelType w:val="hybridMultilevel"/>
    <w:tmpl w:val="493CD01E"/>
    <w:lvl w:ilvl="0">
      <w:start w:val="31"/>
      <w:numFmt w:val="bullet"/>
      <w:lvlText w:val=""/>
      <w:lvlJc w:val="left"/>
      <w:pPr>
        <w:ind w:left="720" w:hanging="360"/>
      </w:pPr>
      <w:rPr>
        <w:rFonts w:ascii="Symbol" w:hAnsi="Symbol" w:eastAsiaTheme="minorHAnsi" w:cs="Davi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0D17255"/>
    <w:multiLevelType w:val="hybridMultilevel"/>
    <w:tmpl w:val="F1AE1FFC"/>
    <w:lvl w:ilvl="0">
      <w:start w:val="1"/>
      <w:numFmt w:val="decimal"/>
      <w:pStyle w:val="a39"/>
      <w:lvlText w:val="לוח %1:"/>
      <w:lvlJc w:val="left"/>
      <w:pPr>
        <w:ind w:left="185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11">
    <w:nsid w:val="316B14B9"/>
    <w:multiLevelType w:val="hybridMultilevel"/>
    <w:tmpl w:val="378E9214"/>
    <w:lvl w:ilvl="0">
      <w:start w:val="1"/>
      <w:numFmt w:val="decimal"/>
      <w:pStyle w:val="a37"/>
      <w:lvlText w:val="תמונה %1:"/>
      <w:lvlJc w:val="left"/>
      <w:pPr>
        <w:ind w:left="149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12">
    <w:nsid w:val="33A86F96"/>
    <w:multiLevelType w:val="hybridMultilevel"/>
    <w:tmpl w:val="220A2AB2"/>
    <w:lvl w:ilvl="0">
      <w:start w:val="1"/>
      <w:numFmt w:val="decimal"/>
      <w:pStyle w:val="a41"/>
      <w:lvlText w:val="מפה %1:"/>
      <w:lvlJc w:val="left"/>
      <w:pPr>
        <w:ind w:left="1858"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934" w:hanging="360"/>
      </w:pPr>
    </w:lvl>
    <w:lvl w:ilvl="2" w:tentative="1">
      <w:start w:val="1"/>
      <w:numFmt w:val="lowerRoman"/>
      <w:lvlText w:val="%3."/>
      <w:lvlJc w:val="right"/>
      <w:pPr>
        <w:ind w:left="3654" w:hanging="180"/>
      </w:pPr>
    </w:lvl>
    <w:lvl w:ilvl="3" w:tentative="1">
      <w:start w:val="1"/>
      <w:numFmt w:val="decimal"/>
      <w:lvlText w:val="%4."/>
      <w:lvlJc w:val="left"/>
      <w:pPr>
        <w:ind w:left="4374" w:hanging="360"/>
      </w:pPr>
    </w:lvl>
    <w:lvl w:ilvl="4" w:tentative="1">
      <w:start w:val="1"/>
      <w:numFmt w:val="lowerLetter"/>
      <w:lvlText w:val="%5."/>
      <w:lvlJc w:val="left"/>
      <w:pPr>
        <w:ind w:left="5094" w:hanging="360"/>
      </w:pPr>
    </w:lvl>
    <w:lvl w:ilvl="5" w:tentative="1">
      <w:start w:val="1"/>
      <w:numFmt w:val="lowerRoman"/>
      <w:lvlText w:val="%6."/>
      <w:lvlJc w:val="right"/>
      <w:pPr>
        <w:ind w:left="5814" w:hanging="180"/>
      </w:pPr>
    </w:lvl>
    <w:lvl w:ilvl="6" w:tentative="1">
      <w:start w:val="1"/>
      <w:numFmt w:val="decimal"/>
      <w:lvlText w:val="%7."/>
      <w:lvlJc w:val="left"/>
      <w:pPr>
        <w:ind w:left="6534" w:hanging="360"/>
      </w:pPr>
    </w:lvl>
    <w:lvl w:ilvl="7" w:tentative="1">
      <w:start w:val="1"/>
      <w:numFmt w:val="lowerLetter"/>
      <w:lvlText w:val="%8."/>
      <w:lvlJc w:val="left"/>
      <w:pPr>
        <w:ind w:left="7254" w:hanging="360"/>
      </w:pPr>
    </w:lvl>
    <w:lvl w:ilvl="8" w:tentative="1">
      <w:start w:val="1"/>
      <w:numFmt w:val="lowerRoman"/>
      <w:lvlText w:val="%9."/>
      <w:lvlJc w:val="right"/>
      <w:pPr>
        <w:ind w:left="7974" w:hanging="180"/>
      </w:pPr>
    </w:lvl>
  </w:abstractNum>
  <w:abstractNum w:abstractNumId="13">
    <w:nsid w:val="36BA2C08"/>
    <w:multiLevelType w:val="hybridMultilevel"/>
    <w:tmpl w:val="CBE00D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A923526"/>
    <w:multiLevelType w:val="hybridMultilevel"/>
    <w:tmpl w:val="4E74417E"/>
    <w:lvl w:ilvl="0">
      <w:start w:val="1"/>
      <w:numFmt w:val="decimal"/>
      <w:pStyle w:val="a35"/>
      <w:lvlText w:val="תרשים %1:"/>
      <w:lvlJc w:val="left"/>
      <w:pPr>
        <w:ind w:left="149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15">
    <w:nsid w:val="3CAB1E71"/>
    <w:multiLevelType w:val="hybridMultilevel"/>
    <w:tmpl w:val="F95A9E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0DC7E01"/>
    <w:multiLevelType w:val="hybridMultilevel"/>
    <w:tmpl w:val="5D24C320"/>
    <w:lvl w:ilvl="0">
      <w:start w:val="1"/>
      <w:numFmt w:val="decimal"/>
      <w:pStyle w:val="30"/>
      <w:lvlText w:val="%1.1.1"/>
      <w:lvlJc w:val="left"/>
      <w:pPr>
        <w:ind w:left="1854" w:hanging="360"/>
      </w:pPr>
      <w:rPr>
        <w:rFonts w:hint="default"/>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17">
    <w:nsid w:val="42CB358D"/>
    <w:multiLevelType w:val="hybridMultilevel"/>
    <w:tmpl w:val="461627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41A6670"/>
    <w:multiLevelType w:val="hybridMultilevel"/>
    <w:tmpl w:val="369C82D6"/>
    <w:lvl w:ilvl="0">
      <w:start w:val="1"/>
      <w:numFmt w:val="hebrew1"/>
      <w:pStyle w:val="32"/>
      <w:lvlText w:val="%1."/>
      <w:lvlJc w:val="center"/>
      <w:pPr>
        <w:ind w:left="2705" w:hanging="360"/>
      </w:pPr>
    </w:lvl>
    <w:lvl w:ilvl="1" w:tentative="1">
      <w:start w:val="1"/>
      <w:numFmt w:val="lowerLetter"/>
      <w:lvlText w:val="%2."/>
      <w:lvlJc w:val="left"/>
      <w:pPr>
        <w:ind w:left="3425" w:hanging="360"/>
      </w:pPr>
    </w:lvl>
    <w:lvl w:ilvl="2" w:tentative="1">
      <w:start w:val="1"/>
      <w:numFmt w:val="lowerRoman"/>
      <w:lvlText w:val="%3."/>
      <w:lvlJc w:val="right"/>
      <w:pPr>
        <w:ind w:left="4145" w:hanging="180"/>
      </w:pPr>
    </w:lvl>
    <w:lvl w:ilvl="3" w:tentative="1">
      <w:start w:val="1"/>
      <w:numFmt w:val="decimal"/>
      <w:lvlText w:val="%4."/>
      <w:lvlJc w:val="left"/>
      <w:pPr>
        <w:ind w:left="4865" w:hanging="360"/>
      </w:pPr>
    </w:lvl>
    <w:lvl w:ilvl="4" w:tentative="1">
      <w:start w:val="1"/>
      <w:numFmt w:val="lowerLetter"/>
      <w:lvlText w:val="%5."/>
      <w:lvlJc w:val="left"/>
      <w:pPr>
        <w:ind w:left="5585" w:hanging="360"/>
      </w:pPr>
    </w:lvl>
    <w:lvl w:ilvl="5" w:tentative="1">
      <w:start w:val="1"/>
      <w:numFmt w:val="lowerRoman"/>
      <w:lvlText w:val="%6."/>
      <w:lvlJc w:val="right"/>
      <w:pPr>
        <w:ind w:left="6305" w:hanging="180"/>
      </w:pPr>
    </w:lvl>
    <w:lvl w:ilvl="6" w:tentative="1">
      <w:start w:val="1"/>
      <w:numFmt w:val="decimal"/>
      <w:lvlText w:val="%7."/>
      <w:lvlJc w:val="left"/>
      <w:pPr>
        <w:ind w:left="7025" w:hanging="360"/>
      </w:pPr>
    </w:lvl>
    <w:lvl w:ilvl="7" w:tentative="1">
      <w:start w:val="1"/>
      <w:numFmt w:val="lowerLetter"/>
      <w:lvlText w:val="%8."/>
      <w:lvlJc w:val="left"/>
      <w:pPr>
        <w:ind w:left="7745" w:hanging="360"/>
      </w:pPr>
    </w:lvl>
    <w:lvl w:ilvl="8" w:tentative="1">
      <w:start w:val="1"/>
      <w:numFmt w:val="lowerRoman"/>
      <w:lvlText w:val="%9."/>
      <w:lvlJc w:val="right"/>
      <w:pPr>
        <w:ind w:left="8465" w:hanging="180"/>
      </w:pPr>
    </w:lvl>
  </w:abstractNum>
  <w:abstractNum w:abstractNumId="19">
    <w:nsid w:val="4B2921AD"/>
    <w:multiLevelType w:val="hybridMultilevel"/>
    <w:tmpl w:val="3A7ACF3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4DD35436"/>
    <w:multiLevelType w:val="hybridMultilevel"/>
    <w:tmpl w:val="EC1EC164"/>
    <w:lvl w:ilvl="0">
      <w:start w:val="1"/>
      <w:numFmt w:val="decimal"/>
      <w:pStyle w:val="20"/>
      <w:lvlText w:val="%1.1"/>
      <w:lvlJc w:val="left"/>
      <w:pPr>
        <w:ind w:left="1860" w:hanging="360"/>
      </w:pPr>
      <w:rPr>
        <w:rFonts w:hint="default"/>
      </w:rPr>
    </w:lvl>
    <w:lvl w:ilvl="1" w:tentative="1">
      <w:start w:val="1"/>
      <w:numFmt w:val="lowerLetter"/>
      <w:lvlText w:val="%2."/>
      <w:lvlJc w:val="left"/>
      <w:pPr>
        <w:ind w:left="2580" w:hanging="360"/>
      </w:pPr>
    </w:lvl>
    <w:lvl w:ilvl="2" w:tentative="1">
      <w:start w:val="1"/>
      <w:numFmt w:val="lowerRoman"/>
      <w:lvlText w:val="%3."/>
      <w:lvlJc w:val="right"/>
      <w:pPr>
        <w:ind w:left="3300" w:hanging="180"/>
      </w:pPr>
    </w:lvl>
    <w:lvl w:ilvl="3" w:tentative="1">
      <w:start w:val="1"/>
      <w:numFmt w:val="decimal"/>
      <w:lvlText w:val="%4."/>
      <w:lvlJc w:val="left"/>
      <w:pPr>
        <w:ind w:left="4020" w:hanging="360"/>
      </w:pPr>
    </w:lvl>
    <w:lvl w:ilvl="4" w:tentative="1">
      <w:start w:val="1"/>
      <w:numFmt w:val="lowerLetter"/>
      <w:lvlText w:val="%5."/>
      <w:lvlJc w:val="left"/>
      <w:pPr>
        <w:ind w:left="4740" w:hanging="360"/>
      </w:pPr>
    </w:lvl>
    <w:lvl w:ilvl="5" w:tentative="1">
      <w:start w:val="1"/>
      <w:numFmt w:val="lowerRoman"/>
      <w:lvlText w:val="%6."/>
      <w:lvlJc w:val="right"/>
      <w:pPr>
        <w:ind w:left="5460" w:hanging="180"/>
      </w:pPr>
    </w:lvl>
    <w:lvl w:ilvl="6" w:tentative="1">
      <w:start w:val="1"/>
      <w:numFmt w:val="decimal"/>
      <w:lvlText w:val="%7."/>
      <w:lvlJc w:val="left"/>
      <w:pPr>
        <w:ind w:left="6180" w:hanging="360"/>
      </w:pPr>
    </w:lvl>
    <w:lvl w:ilvl="7" w:tentative="1">
      <w:start w:val="1"/>
      <w:numFmt w:val="lowerLetter"/>
      <w:lvlText w:val="%8."/>
      <w:lvlJc w:val="left"/>
      <w:pPr>
        <w:ind w:left="6900" w:hanging="360"/>
      </w:pPr>
    </w:lvl>
    <w:lvl w:ilvl="8" w:tentative="1">
      <w:start w:val="1"/>
      <w:numFmt w:val="lowerRoman"/>
      <w:lvlText w:val="%9."/>
      <w:lvlJc w:val="right"/>
      <w:pPr>
        <w:ind w:left="7620" w:hanging="180"/>
      </w:pPr>
    </w:lvl>
  </w:abstractNum>
  <w:abstractNum w:abstractNumId="21">
    <w:nsid w:val="51381CBD"/>
    <w:multiLevelType w:val="hybridMultilevel"/>
    <w:tmpl w:val="81C6FF52"/>
    <w:lvl w:ilvl="0">
      <w:start w:val="380"/>
      <w:numFmt w:val="bullet"/>
      <w:lvlText w:val="-"/>
      <w:lvlJc w:val="left"/>
      <w:pPr>
        <w:ind w:left="720" w:hanging="360"/>
      </w:pPr>
      <w:rPr>
        <w:rFonts w:ascii="Rubik" w:hAnsi="Rubik" w:eastAsiaTheme="minorHAnsi" w:cs="Rubik"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7A82342"/>
    <w:multiLevelType w:val="hybridMultilevel"/>
    <w:tmpl w:val="BF76B9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35F6F06"/>
    <w:multiLevelType w:val="hybridMultilevel"/>
    <w:tmpl w:val="0C240866"/>
    <w:lvl w:ilvl="0">
      <w:start w:val="1"/>
      <w:numFmt w:val="bullet"/>
      <w:lvlText w:val=""/>
      <w:lvlJc w:val="left"/>
      <w:pPr>
        <w:ind w:left="1245" w:hanging="360"/>
      </w:pPr>
      <w:rPr>
        <w:rFonts w:ascii="Symbol" w:hAnsi="Symbol" w:hint="default"/>
      </w:rPr>
    </w:lvl>
    <w:lvl w:ilvl="1" w:tentative="1">
      <w:start w:val="1"/>
      <w:numFmt w:val="bullet"/>
      <w:lvlText w:val="o"/>
      <w:lvlJc w:val="left"/>
      <w:pPr>
        <w:ind w:left="1965" w:hanging="360"/>
      </w:pPr>
      <w:rPr>
        <w:rFonts w:ascii="Courier New" w:hAnsi="Courier New" w:cs="Courier New" w:hint="default"/>
      </w:rPr>
    </w:lvl>
    <w:lvl w:ilvl="2" w:tentative="1">
      <w:start w:val="1"/>
      <w:numFmt w:val="bullet"/>
      <w:lvlText w:val=""/>
      <w:lvlJc w:val="left"/>
      <w:pPr>
        <w:ind w:left="2685" w:hanging="360"/>
      </w:pPr>
      <w:rPr>
        <w:rFonts w:ascii="Wingdings" w:hAnsi="Wingdings" w:hint="default"/>
      </w:rPr>
    </w:lvl>
    <w:lvl w:ilvl="3" w:tentative="1">
      <w:start w:val="1"/>
      <w:numFmt w:val="bullet"/>
      <w:lvlText w:val=""/>
      <w:lvlJc w:val="left"/>
      <w:pPr>
        <w:ind w:left="3405" w:hanging="360"/>
      </w:pPr>
      <w:rPr>
        <w:rFonts w:ascii="Symbol" w:hAnsi="Symbol" w:hint="default"/>
      </w:rPr>
    </w:lvl>
    <w:lvl w:ilvl="4" w:tentative="1">
      <w:start w:val="1"/>
      <w:numFmt w:val="bullet"/>
      <w:lvlText w:val="o"/>
      <w:lvlJc w:val="left"/>
      <w:pPr>
        <w:ind w:left="4125" w:hanging="360"/>
      </w:pPr>
      <w:rPr>
        <w:rFonts w:ascii="Courier New" w:hAnsi="Courier New" w:cs="Courier New" w:hint="default"/>
      </w:rPr>
    </w:lvl>
    <w:lvl w:ilvl="5" w:tentative="1">
      <w:start w:val="1"/>
      <w:numFmt w:val="bullet"/>
      <w:lvlText w:val=""/>
      <w:lvlJc w:val="left"/>
      <w:pPr>
        <w:ind w:left="4845" w:hanging="360"/>
      </w:pPr>
      <w:rPr>
        <w:rFonts w:ascii="Wingdings" w:hAnsi="Wingdings" w:hint="default"/>
      </w:rPr>
    </w:lvl>
    <w:lvl w:ilvl="6" w:tentative="1">
      <w:start w:val="1"/>
      <w:numFmt w:val="bullet"/>
      <w:lvlText w:val=""/>
      <w:lvlJc w:val="left"/>
      <w:pPr>
        <w:ind w:left="5565" w:hanging="360"/>
      </w:pPr>
      <w:rPr>
        <w:rFonts w:ascii="Symbol" w:hAnsi="Symbol" w:hint="default"/>
      </w:rPr>
    </w:lvl>
    <w:lvl w:ilvl="7" w:tentative="1">
      <w:start w:val="1"/>
      <w:numFmt w:val="bullet"/>
      <w:lvlText w:val="o"/>
      <w:lvlJc w:val="left"/>
      <w:pPr>
        <w:ind w:left="6285" w:hanging="360"/>
      </w:pPr>
      <w:rPr>
        <w:rFonts w:ascii="Courier New" w:hAnsi="Courier New" w:cs="Courier New" w:hint="default"/>
      </w:rPr>
    </w:lvl>
    <w:lvl w:ilvl="8" w:tentative="1">
      <w:start w:val="1"/>
      <w:numFmt w:val="bullet"/>
      <w:lvlText w:val=""/>
      <w:lvlJc w:val="left"/>
      <w:pPr>
        <w:ind w:left="7005" w:hanging="360"/>
      </w:pPr>
      <w:rPr>
        <w:rFonts w:ascii="Wingdings" w:hAnsi="Wingdings" w:hint="default"/>
      </w:rPr>
    </w:lvl>
  </w:abstractNum>
  <w:abstractNum w:abstractNumId="24">
    <w:nsid w:val="649C0B41"/>
    <w:multiLevelType w:val="hybridMultilevel"/>
    <w:tmpl w:val="604493F8"/>
    <w:lvl w:ilvl="0">
      <w:start w:val="1"/>
      <w:numFmt w:val="hebrew1"/>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65B09CB"/>
    <w:multiLevelType w:val="hybridMultilevel"/>
    <w:tmpl w:val="F98283A0"/>
    <w:lvl w:ilvl="0">
      <w:start w:val="1"/>
      <w:numFmt w:val="bullet"/>
      <w:pStyle w:val="50"/>
      <w:lvlText w:val=""/>
      <w:lvlJc w:val="left"/>
      <w:pPr>
        <w:ind w:left="1854" w:hanging="360"/>
      </w:pPr>
      <w:rPr>
        <w:rFonts w:ascii="Wingdings" w:hAnsi="Wingdings" w:hint="default"/>
        <w:color w:val="FFF400"/>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26">
    <w:nsid w:val="67697B3D"/>
    <w:multiLevelType w:val="hybridMultilevel"/>
    <w:tmpl w:val="F0AA364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933292F"/>
    <w:multiLevelType w:val="hybridMultilevel"/>
    <w:tmpl w:val="6AF81FA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EF74C2C"/>
    <w:multiLevelType w:val="hybridMultilevel"/>
    <w:tmpl w:val="A99064A0"/>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77647ADE"/>
    <w:multiLevelType w:val="hybridMultilevel"/>
    <w:tmpl w:val="F298735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7A94F59"/>
    <w:multiLevelType w:val="hybridMultilevel"/>
    <w:tmpl w:val="7C821C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D5E5379"/>
    <w:multiLevelType w:val="hybridMultilevel"/>
    <w:tmpl w:val="14F65E4A"/>
    <w:lvl w:ilvl="0">
      <w:start w:val="380"/>
      <w:numFmt w:val="bullet"/>
      <w:lvlText w:val="-"/>
      <w:lvlJc w:val="left"/>
      <w:pPr>
        <w:ind w:left="720" w:hanging="360"/>
      </w:pPr>
      <w:rPr>
        <w:rFonts w:ascii="Rubik" w:hAnsi="Rubik" w:eastAsiaTheme="minorHAnsi" w:cs="Rubik"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DE46FE0"/>
    <w:multiLevelType w:val="hybridMultilevel"/>
    <w:tmpl w:val="BC12A818"/>
    <w:lvl w:ilvl="0">
      <w:start w:val="0"/>
      <w:numFmt w:val="bullet"/>
      <w:lvlText w:val=""/>
      <w:lvlJc w:val="left"/>
      <w:pPr>
        <w:ind w:left="720" w:hanging="360"/>
      </w:pPr>
      <w:rPr>
        <w:rFonts w:ascii="Symbol" w:hAnsi="Symbol" w:eastAsiaTheme="minorHAnsi" w:cs="Davi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E431D00"/>
    <w:multiLevelType w:val="hybridMultilevel"/>
    <w:tmpl w:val="7576C230"/>
    <w:lvl w:ilvl="0">
      <w:start w:val="1"/>
      <w:numFmt w:val="decimal"/>
      <w:pStyle w:val="13"/>
      <w:lvlText w:val="%1."/>
      <w:lvlJc w:val="left"/>
      <w:pPr>
        <w:ind w:left="1858" w:hanging="360"/>
      </w:pPr>
      <w:rPr>
        <w:rFonts w:ascii="Calibri" w:hAnsi="Calibri" w:cs="Calibri" w:hint="default"/>
        <w:b/>
        <w:bCs/>
        <w:i w:val="0"/>
        <w:iCs w:val="0"/>
        <w:color w:val="002060"/>
        <w:sz w:val="40"/>
        <w:szCs w:val="40"/>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34">
    <w:nsid w:val="7EAC6525"/>
    <w:multiLevelType w:val="hybridMultilevel"/>
    <w:tmpl w:val="2E443F5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
    <w:nsid w:val="7FB35A93"/>
    <w:multiLevelType w:val="hybridMultilevel"/>
    <w:tmpl w:val="FC3C3D7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33"/>
  </w:num>
  <w:num w:numId="2">
    <w:abstractNumId w:val="20"/>
  </w:num>
  <w:num w:numId="3">
    <w:abstractNumId w:val="16"/>
  </w:num>
  <w:num w:numId="4">
    <w:abstractNumId w:val="2"/>
  </w:num>
  <w:num w:numId="5">
    <w:abstractNumId w:val="18"/>
  </w:num>
  <w:num w:numId="6">
    <w:abstractNumId w:val="25"/>
  </w:num>
  <w:num w:numId="7">
    <w:abstractNumId w:val="14"/>
  </w:num>
  <w:num w:numId="8">
    <w:abstractNumId w:val="11"/>
  </w:num>
  <w:num w:numId="9">
    <w:abstractNumId w:val="10"/>
  </w:num>
  <w:num w:numId="10">
    <w:abstractNumId w:val="12"/>
  </w:num>
  <w:num w:numId="11">
    <w:abstractNumId w:val="34"/>
  </w:num>
  <w:num w:numId="12">
    <w:abstractNumId w:val="0"/>
  </w:num>
  <w:num w:numId="13">
    <w:abstractNumId w:val="1"/>
  </w:num>
  <w:num w:numId="14">
    <w:abstractNumId w:val="3"/>
  </w:num>
  <w:num w:numId="15">
    <w:abstractNumId w:val="28"/>
  </w:num>
  <w:num w:numId="16">
    <w:abstractNumId w:val="32"/>
  </w:num>
  <w:num w:numId="17">
    <w:abstractNumId w:val="9"/>
  </w:num>
  <w:num w:numId="18">
    <w:abstractNumId w:val="15"/>
  </w:num>
  <w:num w:numId="19">
    <w:abstractNumId w:val="6"/>
  </w:num>
  <w:num w:numId="20">
    <w:abstractNumId w:val="26"/>
  </w:num>
  <w:num w:numId="21">
    <w:abstractNumId w:val="23"/>
  </w:num>
  <w:num w:numId="22">
    <w:abstractNumId w:val="27"/>
  </w:num>
  <w:num w:numId="23">
    <w:abstractNumId w:val="7"/>
  </w:num>
  <w:num w:numId="24">
    <w:abstractNumId w:val="4"/>
  </w:num>
  <w:num w:numId="25">
    <w:abstractNumId w:val="21"/>
  </w:num>
  <w:num w:numId="26">
    <w:abstractNumId w:val="31"/>
  </w:num>
  <w:num w:numId="27">
    <w:abstractNumId w:val="22"/>
  </w:num>
  <w:num w:numId="28">
    <w:abstractNumId w:val="19"/>
  </w:num>
  <w:num w:numId="29">
    <w:abstractNumId w:val="8"/>
  </w:num>
  <w:num w:numId="30">
    <w:abstractNumId w:val="35"/>
  </w:num>
  <w:num w:numId="31">
    <w:abstractNumId w:val="5"/>
  </w:num>
  <w:num w:numId="32">
    <w:abstractNumId w:val="29"/>
  </w:num>
  <w:num w:numId="33">
    <w:abstractNumId w:val="30"/>
  </w:num>
  <w:num w:numId="34">
    <w:abstractNumId w:val="17"/>
  </w:num>
  <w:num w:numId="35">
    <w:abstractNumId w:val="13"/>
  </w:num>
  <w:num w:numId="36">
    <w:abstractNumId w:val="2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SortMethod w:val="name"/>
  <w:defaultTabStop w:val="720"/>
  <w:drawingGridHorizontalSpacing w:val="100"/>
  <w:displayHorizontalDrawingGridEvery w:val="2"/>
  <w:displayVertic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51B"/>
    <w:rsid w:val="00003B77"/>
    <w:rsid w:val="00013880"/>
    <w:rsid w:val="0001735B"/>
    <w:rsid w:val="00042837"/>
    <w:rsid w:val="000501A4"/>
    <w:rsid w:val="000532AA"/>
    <w:rsid w:val="00083922"/>
    <w:rsid w:val="000B1102"/>
    <w:rsid w:val="000C1A3A"/>
    <w:rsid w:val="000C7459"/>
    <w:rsid w:val="000E013E"/>
    <w:rsid w:val="000F7725"/>
    <w:rsid w:val="00101D0F"/>
    <w:rsid w:val="00113E28"/>
    <w:rsid w:val="00114325"/>
    <w:rsid w:val="001319C6"/>
    <w:rsid w:val="00166477"/>
    <w:rsid w:val="001730B0"/>
    <w:rsid w:val="001960B4"/>
    <w:rsid w:val="001A4DE4"/>
    <w:rsid w:val="001A613C"/>
    <w:rsid w:val="001B2821"/>
    <w:rsid w:val="001C057E"/>
    <w:rsid w:val="001C1EF3"/>
    <w:rsid w:val="001C6185"/>
    <w:rsid w:val="001E204F"/>
    <w:rsid w:val="001F4412"/>
    <w:rsid w:val="00203604"/>
    <w:rsid w:val="002064F7"/>
    <w:rsid w:val="00240887"/>
    <w:rsid w:val="00263521"/>
    <w:rsid w:val="00267C0E"/>
    <w:rsid w:val="00270F5F"/>
    <w:rsid w:val="002934A1"/>
    <w:rsid w:val="0029466F"/>
    <w:rsid w:val="002A7D21"/>
    <w:rsid w:val="002C0FD0"/>
    <w:rsid w:val="002C1E4D"/>
    <w:rsid w:val="002C1EE0"/>
    <w:rsid w:val="002C4139"/>
    <w:rsid w:val="002D331E"/>
    <w:rsid w:val="00301153"/>
    <w:rsid w:val="003079D5"/>
    <w:rsid w:val="00315B1D"/>
    <w:rsid w:val="00323027"/>
    <w:rsid w:val="003300CB"/>
    <w:rsid w:val="00344650"/>
    <w:rsid w:val="00354F9A"/>
    <w:rsid w:val="0037370B"/>
    <w:rsid w:val="0037752E"/>
    <w:rsid w:val="00380052"/>
    <w:rsid w:val="0039415D"/>
    <w:rsid w:val="003B2479"/>
    <w:rsid w:val="003B4DBE"/>
    <w:rsid w:val="003C2B59"/>
    <w:rsid w:val="003D18F4"/>
    <w:rsid w:val="003D61C6"/>
    <w:rsid w:val="003E27E6"/>
    <w:rsid w:val="003E58C2"/>
    <w:rsid w:val="003F11C3"/>
    <w:rsid w:val="004328B7"/>
    <w:rsid w:val="0046320F"/>
    <w:rsid w:val="004779AA"/>
    <w:rsid w:val="00487AC8"/>
    <w:rsid w:val="00496F3E"/>
    <w:rsid w:val="004A0385"/>
    <w:rsid w:val="004A055C"/>
    <w:rsid w:val="004C7D9F"/>
    <w:rsid w:val="005006C5"/>
    <w:rsid w:val="00511CC9"/>
    <w:rsid w:val="00512AFA"/>
    <w:rsid w:val="00551B42"/>
    <w:rsid w:val="00551FF7"/>
    <w:rsid w:val="005714EB"/>
    <w:rsid w:val="00574579"/>
    <w:rsid w:val="00580C5C"/>
    <w:rsid w:val="00587AA5"/>
    <w:rsid w:val="005A021D"/>
    <w:rsid w:val="005A74E0"/>
    <w:rsid w:val="005B065A"/>
    <w:rsid w:val="005C330A"/>
    <w:rsid w:val="0061709B"/>
    <w:rsid w:val="0062451B"/>
    <w:rsid w:val="006275CC"/>
    <w:rsid w:val="00634DAD"/>
    <w:rsid w:val="00640B60"/>
    <w:rsid w:val="00643048"/>
    <w:rsid w:val="006457EB"/>
    <w:rsid w:val="006531CB"/>
    <w:rsid w:val="00681046"/>
    <w:rsid w:val="006907FC"/>
    <w:rsid w:val="006C00B2"/>
    <w:rsid w:val="006C2C6D"/>
    <w:rsid w:val="006D4161"/>
    <w:rsid w:val="006D786C"/>
    <w:rsid w:val="006E06BC"/>
    <w:rsid w:val="006E1414"/>
    <w:rsid w:val="006F285F"/>
    <w:rsid w:val="0070296C"/>
    <w:rsid w:val="0072219B"/>
    <w:rsid w:val="007343FB"/>
    <w:rsid w:val="007474F0"/>
    <w:rsid w:val="0075265B"/>
    <w:rsid w:val="00753ADE"/>
    <w:rsid w:val="00773F61"/>
    <w:rsid w:val="0078428C"/>
    <w:rsid w:val="007962C5"/>
    <w:rsid w:val="007A3A7A"/>
    <w:rsid w:val="007A4EBD"/>
    <w:rsid w:val="007B112B"/>
    <w:rsid w:val="007B5B26"/>
    <w:rsid w:val="007B691A"/>
    <w:rsid w:val="007C1FF6"/>
    <w:rsid w:val="007D61B8"/>
    <w:rsid w:val="007F7FF2"/>
    <w:rsid w:val="00805B42"/>
    <w:rsid w:val="008102AD"/>
    <w:rsid w:val="008131AD"/>
    <w:rsid w:val="00814267"/>
    <w:rsid w:val="00823E54"/>
    <w:rsid w:val="00827836"/>
    <w:rsid w:val="00837997"/>
    <w:rsid w:val="00867FC5"/>
    <w:rsid w:val="00873D1F"/>
    <w:rsid w:val="00892F80"/>
    <w:rsid w:val="008B4F41"/>
    <w:rsid w:val="008C6F75"/>
    <w:rsid w:val="008D00EE"/>
    <w:rsid w:val="008D02B1"/>
    <w:rsid w:val="008E4806"/>
    <w:rsid w:val="008F50CF"/>
    <w:rsid w:val="009015B2"/>
    <w:rsid w:val="00906E90"/>
    <w:rsid w:val="00906FB1"/>
    <w:rsid w:val="0091051D"/>
    <w:rsid w:val="00932117"/>
    <w:rsid w:val="00933E1C"/>
    <w:rsid w:val="00935DD0"/>
    <w:rsid w:val="00936F84"/>
    <w:rsid w:val="00940851"/>
    <w:rsid w:val="00953E1E"/>
    <w:rsid w:val="009679D9"/>
    <w:rsid w:val="00977E64"/>
    <w:rsid w:val="009B757F"/>
    <w:rsid w:val="009C3F44"/>
    <w:rsid w:val="009C6066"/>
    <w:rsid w:val="009D73F5"/>
    <w:rsid w:val="009E1A3F"/>
    <w:rsid w:val="009E53CF"/>
    <w:rsid w:val="009F0BD3"/>
    <w:rsid w:val="00A222E2"/>
    <w:rsid w:val="00A300B4"/>
    <w:rsid w:val="00A61AD5"/>
    <w:rsid w:val="00A73038"/>
    <w:rsid w:val="00A7585E"/>
    <w:rsid w:val="00A76C99"/>
    <w:rsid w:val="00A80E40"/>
    <w:rsid w:val="00A81EBE"/>
    <w:rsid w:val="00A92970"/>
    <w:rsid w:val="00AC0210"/>
    <w:rsid w:val="00AC6B95"/>
    <w:rsid w:val="00AD698F"/>
    <w:rsid w:val="00AE3F30"/>
    <w:rsid w:val="00B00E5C"/>
    <w:rsid w:val="00B4321D"/>
    <w:rsid w:val="00B55327"/>
    <w:rsid w:val="00B666B9"/>
    <w:rsid w:val="00B76DC1"/>
    <w:rsid w:val="00B76E48"/>
    <w:rsid w:val="00B85CA5"/>
    <w:rsid w:val="00B862C0"/>
    <w:rsid w:val="00B94E76"/>
    <w:rsid w:val="00BA50E0"/>
    <w:rsid w:val="00BB1222"/>
    <w:rsid w:val="00BB7004"/>
    <w:rsid w:val="00BE2DD8"/>
    <w:rsid w:val="00BE4813"/>
    <w:rsid w:val="00C06D5B"/>
    <w:rsid w:val="00C13803"/>
    <w:rsid w:val="00C1520D"/>
    <w:rsid w:val="00C2305A"/>
    <w:rsid w:val="00C23CC9"/>
    <w:rsid w:val="00C30B3D"/>
    <w:rsid w:val="00C33AE2"/>
    <w:rsid w:val="00C37783"/>
    <w:rsid w:val="00C8096C"/>
    <w:rsid w:val="00C8100B"/>
    <w:rsid w:val="00C81594"/>
    <w:rsid w:val="00C8301A"/>
    <w:rsid w:val="00C85B62"/>
    <w:rsid w:val="00C9150D"/>
    <w:rsid w:val="00C9670E"/>
    <w:rsid w:val="00CA41D2"/>
    <w:rsid w:val="00CA4F20"/>
    <w:rsid w:val="00CA566C"/>
    <w:rsid w:val="00CB3944"/>
    <w:rsid w:val="00CC6A83"/>
    <w:rsid w:val="00CC712C"/>
    <w:rsid w:val="00CD0468"/>
    <w:rsid w:val="00CD28D9"/>
    <w:rsid w:val="00CE3828"/>
    <w:rsid w:val="00D05C85"/>
    <w:rsid w:val="00D160B9"/>
    <w:rsid w:val="00D22748"/>
    <w:rsid w:val="00D26918"/>
    <w:rsid w:val="00D32DEC"/>
    <w:rsid w:val="00D37121"/>
    <w:rsid w:val="00D62BA5"/>
    <w:rsid w:val="00D73A60"/>
    <w:rsid w:val="00D77073"/>
    <w:rsid w:val="00D779F7"/>
    <w:rsid w:val="00D84D1C"/>
    <w:rsid w:val="00D87542"/>
    <w:rsid w:val="00D90B5E"/>
    <w:rsid w:val="00D95B81"/>
    <w:rsid w:val="00D95C20"/>
    <w:rsid w:val="00D97C16"/>
    <w:rsid w:val="00DB19A2"/>
    <w:rsid w:val="00DD1F89"/>
    <w:rsid w:val="00DE1DAB"/>
    <w:rsid w:val="00DE20A2"/>
    <w:rsid w:val="00DF0B89"/>
    <w:rsid w:val="00E122EE"/>
    <w:rsid w:val="00E25DAC"/>
    <w:rsid w:val="00E35682"/>
    <w:rsid w:val="00E46EA3"/>
    <w:rsid w:val="00E51C1B"/>
    <w:rsid w:val="00E53DA7"/>
    <w:rsid w:val="00E6195A"/>
    <w:rsid w:val="00E87185"/>
    <w:rsid w:val="00EC6B44"/>
    <w:rsid w:val="00ED13E2"/>
    <w:rsid w:val="00ED4A64"/>
    <w:rsid w:val="00EE37A3"/>
    <w:rsid w:val="00EE57E1"/>
    <w:rsid w:val="00EF4539"/>
    <w:rsid w:val="00F20965"/>
    <w:rsid w:val="00F36CB4"/>
    <w:rsid w:val="00F4385E"/>
    <w:rsid w:val="00F62301"/>
    <w:rsid w:val="00F627EB"/>
    <w:rsid w:val="00F64662"/>
    <w:rsid w:val="00F75A10"/>
    <w:rsid w:val="00F77276"/>
    <w:rsid w:val="00F954E4"/>
    <w:rsid w:val="00F95853"/>
    <w:rsid w:val="00FB3F26"/>
    <w:rsid w:val="00FC3213"/>
    <w:rsid w:val="00FC48C6"/>
    <w:rsid w:val="00FD5DE4"/>
    <w:rsid w:val="00FF3940"/>
    <w:rsid w:val="00FF5E54"/>
  </w:rsids>
  <w:docVars>
    <w:docVar w:name="sivug" w:val="1"/>
    <w:docVar w:name="space" w:val="True"/>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3A2BDF26"/>
  <w15:chartTrackingRefBased/>
  <w15:docId w15:val="{89CA0B52-15F1-4656-A946-83738ED0B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01A4"/>
    <w:pPr>
      <w:bidi/>
      <w:spacing w:after="0" w:line="312" w:lineRule="auto"/>
    </w:pPr>
  </w:style>
  <w:style w:type="paragraph" w:styleId="Heading1">
    <w:name w:val="heading 1"/>
    <w:basedOn w:val="Normal"/>
    <w:next w:val="Normal"/>
    <w:link w:val="1"/>
    <w:uiPriority w:val="1"/>
    <w:qFormat/>
    <w:rsid w:val="000501A4"/>
    <w:pPr>
      <w:keepNext/>
      <w:keepLines/>
      <w:jc w:val="center"/>
      <w:outlineLvl w:val="0"/>
    </w:pPr>
    <w:rPr>
      <w:rFonts w:eastAsiaTheme="majorEastAsia"/>
      <w:bCs/>
      <w:szCs w:val="36"/>
      <w:u w:val="single"/>
    </w:rPr>
  </w:style>
  <w:style w:type="paragraph" w:styleId="Heading2">
    <w:name w:val="heading 2"/>
    <w:basedOn w:val="Normal"/>
    <w:next w:val="Normal"/>
    <w:link w:val="2"/>
    <w:uiPriority w:val="1"/>
    <w:qFormat/>
    <w:rsid w:val="000501A4"/>
    <w:pPr>
      <w:keepNext/>
      <w:keepLines/>
      <w:spacing w:before="480"/>
      <w:jc w:val="center"/>
      <w:outlineLvl w:val="1"/>
    </w:pPr>
    <w:rPr>
      <w:rFonts w:eastAsiaTheme="majorEastAsia"/>
      <w:bCs/>
      <w:szCs w:val="32"/>
    </w:rPr>
  </w:style>
  <w:style w:type="paragraph" w:styleId="Heading3">
    <w:name w:val="heading 3"/>
    <w:basedOn w:val="Normal"/>
    <w:next w:val="Normal"/>
    <w:link w:val="3"/>
    <w:uiPriority w:val="1"/>
    <w:qFormat/>
    <w:rsid w:val="006D786C"/>
    <w:pPr>
      <w:keepNext/>
      <w:keepLines/>
      <w:spacing w:before="120"/>
      <w:outlineLvl w:val="2"/>
    </w:pPr>
    <w:rPr>
      <w:rFonts w:eastAsiaTheme="majorEastAsia"/>
      <w:bCs/>
      <w:szCs w:val="28"/>
      <w:u w:val="single"/>
    </w:rPr>
  </w:style>
  <w:style w:type="paragraph" w:styleId="Heading4">
    <w:name w:val="heading 4"/>
    <w:basedOn w:val="Normal"/>
    <w:next w:val="Normal"/>
    <w:link w:val="4"/>
    <w:uiPriority w:val="1"/>
    <w:qFormat/>
    <w:rsid w:val="006D786C"/>
    <w:pPr>
      <w:keepNext/>
      <w:keepLines/>
      <w:spacing w:before="120"/>
      <w:outlineLvl w:val="3"/>
    </w:pPr>
    <w:rPr>
      <w:rFonts w:eastAsiaTheme="majorEastAsia"/>
      <w:bCs/>
      <w:szCs w:val="26"/>
    </w:rPr>
  </w:style>
  <w:style w:type="paragraph" w:styleId="Heading5">
    <w:name w:val="heading 5"/>
    <w:basedOn w:val="Normal"/>
    <w:next w:val="Normal"/>
    <w:link w:val="5"/>
    <w:uiPriority w:val="1"/>
    <w:qFormat/>
    <w:rsid w:val="000501A4"/>
    <w:pPr>
      <w:keepNext/>
      <w:keepLines/>
      <w:outlineLvl w:val="4"/>
    </w:pPr>
    <w:rPr>
      <w:rFonts w:eastAsiaTheme="majorEastAsia"/>
      <w:bCs/>
      <w:spacing w:val="40"/>
    </w:rPr>
  </w:style>
  <w:style w:type="paragraph" w:styleId="Heading6">
    <w:name w:val="heading 6"/>
    <w:basedOn w:val="Normal"/>
    <w:next w:val="Normal"/>
    <w:link w:val="6"/>
    <w:uiPriority w:val="1"/>
    <w:qFormat/>
    <w:rsid w:val="000501A4"/>
    <w:pPr>
      <w:keepNext/>
      <w:keepLines/>
      <w:outlineLvl w:val="5"/>
    </w:pPr>
    <w:rPr>
      <w:rFonts w:eastAsiaTheme="majorEastAsia"/>
      <w:spacing w:val="40"/>
    </w:rPr>
  </w:style>
  <w:style w:type="paragraph" w:styleId="Heading7">
    <w:name w:val="heading 7"/>
    <w:basedOn w:val="Normal"/>
    <w:next w:val="Normal"/>
    <w:link w:val="7"/>
    <w:uiPriority w:val="1"/>
    <w:qFormat/>
    <w:rsid w:val="000501A4"/>
    <w:pPr>
      <w:keepNext/>
      <w:keepLines/>
      <w:outlineLvl w:val="6"/>
    </w:pPr>
    <w:rPr>
      <w:rFonts w:eastAsiaTheme="majorEastAsia"/>
      <w:bCs/>
      <w:spacing w:val="40"/>
    </w:rPr>
  </w:style>
  <w:style w:type="paragraph" w:styleId="Heading8">
    <w:name w:val="heading 8"/>
    <w:basedOn w:val="Normal"/>
    <w:next w:val="Normal"/>
    <w:link w:val="8"/>
    <w:uiPriority w:val="1"/>
    <w:qFormat/>
    <w:rsid w:val="000501A4"/>
    <w:pPr>
      <w:keepNext/>
      <w:keepLines/>
      <w:outlineLvl w:val="7"/>
    </w:pPr>
    <w:rPr>
      <w:rFonts w:eastAsiaTheme="majorEastAsia"/>
      <w:spacing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כותרת 1 תו"/>
    <w:basedOn w:val="DefaultParagraphFont"/>
    <w:link w:val="Heading1"/>
    <w:uiPriority w:val="1"/>
    <w:rsid w:val="000501A4"/>
    <w:rPr>
      <w:rFonts w:eastAsiaTheme="majorEastAsia"/>
      <w:bCs/>
      <w:szCs w:val="36"/>
      <w:u w:val="single"/>
    </w:rPr>
  </w:style>
  <w:style w:type="character" w:customStyle="1" w:styleId="2">
    <w:name w:val="כותרת 2 תו"/>
    <w:basedOn w:val="DefaultParagraphFont"/>
    <w:link w:val="Heading2"/>
    <w:uiPriority w:val="1"/>
    <w:rsid w:val="000501A4"/>
    <w:rPr>
      <w:rFonts w:eastAsiaTheme="majorEastAsia"/>
      <w:bCs/>
      <w:szCs w:val="32"/>
    </w:rPr>
  </w:style>
  <w:style w:type="character" w:customStyle="1" w:styleId="3">
    <w:name w:val="כותרת 3 תו"/>
    <w:basedOn w:val="DefaultParagraphFont"/>
    <w:link w:val="Heading3"/>
    <w:uiPriority w:val="1"/>
    <w:rsid w:val="006D786C"/>
    <w:rPr>
      <w:rFonts w:eastAsiaTheme="majorEastAsia"/>
      <w:bCs/>
      <w:szCs w:val="28"/>
      <w:u w:val="single"/>
    </w:rPr>
  </w:style>
  <w:style w:type="character" w:customStyle="1" w:styleId="4">
    <w:name w:val="כותרת 4 תו"/>
    <w:basedOn w:val="DefaultParagraphFont"/>
    <w:link w:val="Heading4"/>
    <w:uiPriority w:val="1"/>
    <w:rsid w:val="006D786C"/>
    <w:rPr>
      <w:rFonts w:eastAsiaTheme="majorEastAsia"/>
      <w:bCs/>
      <w:szCs w:val="26"/>
    </w:rPr>
  </w:style>
  <w:style w:type="character" w:customStyle="1" w:styleId="5">
    <w:name w:val="כותרת 5 תו"/>
    <w:basedOn w:val="DefaultParagraphFont"/>
    <w:link w:val="Heading5"/>
    <w:uiPriority w:val="1"/>
    <w:rsid w:val="000501A4"/>
    <w:rPr>
      <w:rFonts w:eastAsiaTheme="majorEastAsia"/>
      <w:bCs/>
      <w:spacing w:val="40"/>
    </w:rPr>
  </w:style>
  <w:style w:type="character" w:customStyle="1" w:styleId="6">
    <w:name w:val="כותרת 6 תו"/>
    <w:basedOn w:val="DefaultParagraphFont"/>
    <w:link w:val="Heading6"/>
    <w:uiPriority w:val="1"/>
    <w:rsid w:val="000501A4"/>
    <w:rPr>
      <w:rFonts w:eastAsiaTheme="majorEastAsia"/>
      <w:spacing w:val="40"/>
    </w:rPr>
  </w:style>
  <w:style w:type="character" w:customStyle="1" w:styleId="7">
    <w:name w:val="כותרת 7 תו"/>
    <w:basedOn w:val="DefaultParagraphFont"/>
    <w:link w:val="Heading7"/>
    <w:uiPriority w:val="1"/>
    <w:rsid w:val="000501A4"/>
    <w:rPr>
      <w:rFonts w:eastAsiaTheme="majorEastAsia"/>
      <w:bCs/>
      <w:spacing w:val="40"/>
    </w:rPr>
  </w:style>
  <w:style w:type="character" w:customStyle="1" w:styleId="8">
    <w:name w:val="כותרת 8 תו"/>
    <w:basedOn w:val="DefaultParagraphFont"/>
    <w:link w:val="Heading8"/>
    <w:uiPriority w:val="1"/>
    <w:rsid w:val="000501A4"/>
    <w:rPr>
      <w:rFonts w:eastAsiaTheme="majorEastAsia"/>
      <w:spacing w:val="40"/>
    </w:rPr>
  </w:style>
  <w:style w:type="paragraph" w:customStyle="1" w:styleId="a">
    <w:name w:val="נבנצאל"/>
    <w:basedOn w:val="Normal"/>
    <w:next w:val="Normal"/>
    <w:link w:val="a0"/>
    <w:uiPriority w:val="99"/>
    <w:rsid w:val="000501A4"/>
    <w:pPr>
      <w:ind w:left="-567"/>
    </w:pPr>
    <w:rPr>
      <w:szCs w:val="20"/>
    </w:rPr>
  </w:style>
  <w:style w:type="character" w:customStyle="1" w:styleId="a0">
    <w:name w:val="נבנצאל תו"/>
    <w:basedOn w:val="DefaultParagraphFont"/>
    <w:link w:val="a"/>
    <w:uiPriority w:val="99"/>
    <w:rsid w:val="000501A4"/>
    <w:rPr>
      <w:szCs w:val="20"/>
    </w:rPr>
  </w:style>
  <w:style w:type="paragraph" w:styleId="Header">
    <w:name w:val="header"/>
    <w:basedOn w:val="Normal"/>
    <w:link w:val="a1"/>
    <w:uiPriority w:val="99"/>
    <w:unhideWhenUsed/>
    <w:rsid w:val="000501A4"/>
    <w:pPr>
      <w:tabs>
        <w:tab w:val="center" w:pos="4153"/>
        <w:tab w:val="right" w:pos="8306"/>
      </w:tabs>
      <w:spacing w:line="240" w:lineRule="auto"/>
    </w:pPr>
  </w:style>
  <w:style w:type="character" w:customStyle="1" w:styleId="a1">
    <w:name w:val="כותרת עליונה תו"/>
    <w:basedOn w:val="DefaultParagraphFont"/>
    <w:link w:val="Header"/>
    <w:uiPriority w:val="99"/>
    <w:rsid w:val="000501A4"/>
  </w:style>
  <w:style w:type="paragraph" w:styleId="Footer">
    <w:name w:val="footer"/>
    <w:basedOn w:val="Normal"/>
    <w:link w:val="a2"/>
    <w:uiPriority w:val="99"/>
    <w:unhideWhenUsed/>
    <w:rsid w:val="000501A4"/>
    <w:pPr>
      <w:tabs>
        <w:tab w:val="center" w:pos="4153"/>
        <w:tab w:val="right" w:pos="8306"/>
      </w:tabs>
      <w:spacing w:line="240" w:lineRule="auto"/>
    </w:pPr>
  </w:style>
  <w:style w:type="character" w:customStyle="1" w:styleId="a2">
    <w:name w:val="כותרת תחתונה תו"/>
    <w:basedOn w:val="DefaultParagraphFont"/>
    <w:link w:val="Footer"/>
    <w:uiPriority w:val="99"/>
    <w:rsid w:val="000501A4"/>
  </w:style>
  <w:style w:type="paragraph" w:styleId="Date">
    <w:name w:val="Date"/>
    <w:basedOn w:val="Normal"/>
    <w:next w:val="Normal"/>
    <w:link w:val="a3"/>
    <w:uiPriority w:val="99"/>
    <w:unhideWhenUsed/>
    <w:rsid w:val="000501A4"/>
    <w:pPr>
      <w:spacing w:before="120" w:line="240" w:lineRule="auto"/>
    </w:pPr>
  </w:style>
  <w:style w:type="character" w:customStyle="1" w:styleId="a3">
    <w:name w:val="תאריך תו"/>
    <w:basedOn w:val="DefaultParagraphFont"/>
    <w:link w:val="Date"/>
    <w:uiPriority w:val="99"/>
    <w:rsid w:val="000501A4"/>
  </w:style>
  <w:style w:type="paragraph" w:styleId="FootnoteText">
    <w:name w:val="footnote text"/>
    <w:aliases w:val=" Char,Char,F1,FOOTNOTES,Footnote Text - Sharp,Footnote Text - Sharp Char,Footnote Text - Sharp Char Char,Footnote Text Char Char Char Char Char,Footnote reference,Sharp - Footnote Text,Sharp - Footnote Text1 Char,fn,footnote text"/>
    <w:basedOn w:val="Normal"/>
    <w:link w:val="a4"/>
    <w:uiPriority w:val="99"/>
    <w:qFormat/>
    <w:rsid w:val="00574579"/>
    <w:pPr>
      <w:spacing w:line="240" w:lineRule="auto"/>
      <w:ind w:left="720" w:hanging="720"/>
    </w:pPr>
    <w:rPr>
      <w:szCs w:val="20"/>
    </w:rPr>
  </w:style>
  <w:style w:type="character" w:customStyle="1" w:styleId="a4">
    <w:name w:val="טקסט הערת שוליים תו"/>
    <w:aliases w:val=" Char תו,Char תו,FOOTNOTES תו,Footnote Text - Sharp Char Char תו,Footnote Text - Sharp Char תו,Footnote Text - Sharp תו,Footnote Text Char Char Char Char Char תו,Footnote reference תו,Sharp - Footnote Text תו,fn תו,footnote text תו"/>
    <w:basedOn w:val="DefaultParagraphFont"/>
    <w:link w:val="FootnoteText"/>
    <w:uiPriority w:val="99"/>
    <w:rsid w:val="00574579"/>
    <w:rPr>
      <w:szCs w:val="20"/>
    </w:rPr>
  </w:style>
  <w:style w:type="character" w:styleId="FootnoteReference1">
    <w:name w:val="footnote reference"/>
    <w:aliases w:val="Footnote Reference_0,Footnote Reference_0_0,Footnote Reference_0_0_0,Footnote Reference_0_0_0_0,Footnote Reference_1,Footnote Reference_2,Footnote Reference_3,Footnote Reference_3_0,Footnote Reference_4,Footnote text,fr,מ"/>
    <w:basedOn w:val="DefaultParagraphFont"/>
    <w:uiPriority w:val="99"/>
    <w:unhideWhenUsed/>
    <w:rsid w:val="000501A4"/>
    <w:rPr>
      <w:vertAlign w:val="superscript"/>
    </w:rPr>
  </w:style>
  <w:style w:type="paragraph" w:styleId="ListParagraph">
    <w:name w:val="List Paragraph"/>
    <w:aliases w:val="Bullet Number,Num Bullet 1,Use Case List Paragraph,style 2,פיסקת רשימה1"/>
    <w:basedOn w:val="Normal"/>
    <w:link w:val="a9"/>
    <w:uiPriority w:val="34"/>
    <w:qFormat/>
    <w:rsid w:val="00B4321D"/>
    <w:pPr>
      <w:ind w:left="720"/>
      <w:contextualSpacing/>
    </w:pPr>
  </w:style>
  <w:style w:type="table" w:styleId="TableGrid">
    <w:name w:val="Table Grid"/>
    <w:basedOn w:val="TableNormal"/>
    <w:uiPriority w:val="39"/>
    <w:rsid w:val="00B43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a5"/>
    <w:uiPriority w:val="99"/>
    <w:semiHidden/>
    <w:unhideWhenUsed/>
    <w:rsid w:val="00B4321D"/>
    <w:pPr>
      <w:spacing w:line="240" w:lineRule="auto"/>
    </w:pPr>
    <w:rPr>
      <w:rFonts w:ascii="Tahoma" w:hAnsi="Tahoma" w:cs="Tahoma"/>
      <w:sz w:val="18"/>
      <w:szCs w:val="18"/>
    </w:rPr>
  </w:style>
  <w:style w:type="character" w:customStyle="1" w:styleId="a5">
    <w:name w:val="טקסט בלונים תו"/>
    <w:basedOn w:val="DefaultParagraphFont"/>
    <w:link w:val="BalloonText"/>
    <w:uiPriority w:val="99"/>
    <w:semiHidden/>
    <w:rsid w:val="00B4321D"/>
    <w:rPr>
      <w:rFonts w:ascii="Tahoma" w:hAnsi="Tahoma" w:cs="Tahoma"/>
      <w:sz w:val="18"/>
      <w:szCs w:val="18"/>
    </w:rPr>
  </w:style>
  <w:style w:type="character" w:styleId="CommentReference">
    <w:name w:val="annotation reference"/>
    <w:basedOn w:val="DefaultParagraphFont"/>
    <w:uiPriority w:val="99"/>
    <w:semiHidden/>
    <w:unhideWhenUsed/>
    <w:rsid w:val="00B4321D"/>
    <w:rPr>
      <w:sz w:val="16"/>
      <w:szCs w:val="16"/>
    </w:rPr>
  </w:style>
  <w:style w:type="paragraph" w:styleId="CommentText">
    <w:name w:val="annotation text"/>
    <w:basedOn w:val="Normal"/>
    <w:link w:val="a6"/>
    <w:uiPriority w:val="99"/>
    <w:unhideWhenUsed/>
    <w:rsid w:val="00B4321D"/>
    <w:pPr>
      <w:spacing w:line="240" w:lineRule="auto"/>
    </w:pPr>
    <w:rPr>
      <w:szCs w:val="20"/>
    </w:rPr>
  </w:style>
  <w:style w:type="character" w:customStyle="1" w:styleId="a6">
    <w:name w:val="טקסט הערה תו"/>
    <w:basedOn w:val="DefaultParagraphFont"/>
    <w:link w:val="CommentText"/>
    <w:uiPriority w:val="99"/>
    <w:rsid w:val="00B4321D"/>
    <w:rPr>
      <w:szCs w:val="20"/>
    </w:rPr>
  </w:style>
  <w:style w:type="paragraph" w:styleId="CommentSubject">
    <w:name w:val="annotation subject"/>
    <w:basedOn w:val="CommentText"/>
    <w:next w:val="CommentText"/>
    <w:link w:val="a7"/>
    <w:uiPriority w:val="99"/>
    <w:semiHidden/>
    <w:unhideWhenUsed/>
    <w:rsid w:val="00B4321D"/>
    <w:rPr>
      <w:b/>
      <w:bCs/>
    </w:rPr>
  </w:style>
  <w:style w:type="character" w:customStyle="1" w:styleId="a7">
    <w:name w:val="נושא הערה תו"/>
    <w:basedOn w:val="a6"/>
    <w:link w:val="CommentSubject"/>
    <w:uiPriority w:val="99"/>
    <w:semiHidden/>
    <w:rsid w:val="00B4321D"/>
    <w:rPr>
      <w:b/>
      <w:bCs/>
      <w:szCs w:val="20"/>
    </w:rPr>
  </w:style>
  <w:style w:type="paragraph" w:styleId="Revision">
    <w:name w:val="Revision"/>
    <w:hidden/>
    <w:uiPriority w:val="99"/>
    <w:semiHidden/>
    <w:rsid w:val="00B4321D"/>
    <w:pPr>
      <w:spacing w:after="0" w:line="240" w:lineRule="auto"/>
      <w:jc w:val="left"/>
    </w:pPr>
  </w:style>
  <w:style w:type="paragraph" w:styleId="NoSpacing">
    <w:name w:val="No Spacing"/>
    <w:aliases w:val="מספורנוהל"/>
    <w:basedOn w:val="Normal"/>
    <w:link w:val="a8"/>
    <w:uiPriority w:val="1"/>
    <w:qFormat/>
    <w:rsid w:val="00B4321D"/>
    <w:pPr>
      <w:tabs>
        <w:tab w:val="left" w:pos="1701"/>
      </w:tabs>
      <w:spacing w:line="360" w:lineRule="auto"/>
      <w:contextualSpacing/>
    </w:pPr>
    <w:rPr>
      <w:rFonts w:ascii="David" w:eastAsia="Times New Roman" w:hAnsi="David"/>
      <w:b/>
      <w:sz w:val="24"/>
      <w:lang w:eastAsia="he-IL"/>
    </w:rPr>
  </w:style>
  <w:style w:type="character" w:customStyle="1" w:styleId="a8">
    <w:name w:val="ללא מרווח תו"/>
    <w:aliases w:val="מספורנוהל תו"/>
    <w:basedOn w:val="DefaultParagraphFont"/>
    <w:link w:val="NoSpacing"/>
    <w:uiPriority w:val="1"/>
    <w:rsid w:val="00B4321D"/>
    <w:rPr>
      <w:rFonts w:ascii="David" w:eastAsia="Times New Roman" w:hAnsi="David"/>
      <w:b/>
      <w:sz w:val="24"/>
      <w:lang w:eastAsia="he-IL"/>
    </w:rPr>
  </w:style>
  <w:style w:type="paragraph" w:styleId="NormalWeb">
    <w:name w:val="Normal (Web)"/>
    <w:basedOn w:val="Normal"/>
    <w:uiPriority w:val="99"/>
    <w:semiHidden/>
    <w:unhideWhenUsed/>
    <w:rsid w:val="00B4321D"/>
    <w:pPr>
      <w:bidi w:val="0"/>
      <w:spacing w:before="100" w:beforeAutospacing="1" w:after="100" w:afterAutospacing="1" w:line="240" w:lineRule="auto"/>
      <w:jc w:val="left"/>
    </w:pPr>
    <w:rPr>
      <w:rFonts w:eastAsiaTheme="minorEastAsia" w:cs="Times New Roman"/>
      <w:sz w:val="24"/>
    </w:rPr>
  </w:style>
  <w:style w:type="table" w:customStyle="1" w:styleId="11">
    <w:name w:val="רשת טבלה1"/>
    <w:basedOn w:val="TableNormal"/>
    <w:next w:val="TableGrid"/>
    <w:uiPriority w:val="39"/>
    <w:rsid w:val="00B4321D"/>
    <w:pPr>
      <w:spacing w:after="0" w:line="240" w:lineRule="auto"/>
      <w:jc w:val="left"/>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פיסקת רשימה תו"/>
    <w:aliases w:val="Bullet Number תו,Num Bullet 1 תו,Use Case List Paragraph תו,style 2 תו,פיסקת רשימה1 תו"/>
    <w:link w:val="ListParagraph"/>
    <w:uiPriority w:val="34"/>
    <w:rsid w:val="00B4321D"/>
  </w:style>
  <w:style w:type="table" w:styleId="GridTable1LightAccent5">
    <w:name w:val="Grid Table 1 Light Accent 5"/>
    <w:basedOn w:val="TableNormal"/>
    <w:uiPriority w:val="46"/>
    <w:rsid w:val="00B4321D"/>
    <w:pPr>
      <w:spacing w:after="0" w:line="240" w:lineRule="auto"/>
      <w:jc w:val="left"/>
    </w:pPr>
    <w:rPr>
      <w:rFonts w:asciiTheme="minorHAnsi" w:hAnsiTheme="minorHAnsi" w:cstheme="minorBidi"/>
      <w:sz w:val="22"/>
      <w:szCs w:val="22"/>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B4321D"/>
    <w:rPr>
      <w:color w:val="0000FF" w:themeColor="hyperlink"/>
      <w:u w:val="single"/>
    </w:rPr>
  </w:style>
  <w:style w:type="paragraph" w:customStyle="1" w:styleId="75">
    <w:name w:val="75א מספור הערות שוליים"/>
    <w:basedOn w:val="Normal"/>
    <w:qFormat/>
    <w:rsid w:val="00B4321D"/>
    <w:pPr>
      <w:keepLines/>
      <w:spacing w:after="60" w:line="220" w:lineRule="exact"/>
      <w:ind w:left="397" w:hanging="397"/>
    </w:pPr>
    <w:rPr>
      <w:rFonts w:ascii="Tahoma" w:hAnsi="Tahoma" w:cs="Tahoma"/>
      <w:color w:val="0D0D0D" w:themeColor="text1" w:themeTint="F2"/>
      <w:sz w:val="14"/>
      <w:szCs w:val="14"/>
    </w:rPr>
  </w:style>
  <w:style w:type="character" w:styleId="FollowedHyperlink">
    <w:name w:val="FollowedHyperlink"/>
    <w:basedOn w:val="DefaultParagraphFont"/>
    <w:uiPriority w:val="99"/>
    <w:semiHidden/>
    <w:unhideWhenUsed/>
    <w:rsid w:val="00B4321D"/>
    <w:rPr>
      <w:color w:val="800080" w:themeColor="followedHyperlink"/>
      <w:u w:val="single"/>
    </w:rPr>
  </w:style>
  <w:style w:type="character" w:styleId="UnresolvedMention">
    <w:name w:val="Unresolved Mention"/>
    <w:basedOn w:val="DefaultParagraphFont"/>
    <w:uiPriority w:val="99"/>
    <w:semiHidden/>
    <w:unhideWhenUsed/>
    <w:rsid w:val="00B4321D"/>
    <w:rPr>
      <w:color w:val="605E5C"/>
      <w:shd w:val="clear" w:color="auto" w:fill="E1DFDD"/>
    </w:rPr>
  </w:style>
  <w:style w:type="paragraph" w:customStyle="1" w:styleId="a10">
    <w:name w:val="פרטי הדוח ממה"/>
    <w:basedOn w:val="Normal"/>
    <w:qFormat/>
    <w:rsid w:val="00B4321D"/>
    <w:pPr>
      <w:spacing w:before="600" w:line="240" w:lineRule="auto"/>
      <w:ind w:left="284"/>
      <w:jc w:val="left"/>
    </w:pPr>
    <w:rPr>
      <w:rFonts w:ascii="Calibri" w:eastAsia="Calibri" w:hAnsi="Calibri" w:cs="Calibri"/>
      <w:noProof/>
      <w:color w:val="FFFFFF" w:themeColor="background1"/>
      <w:sz w:val="24"/>
    </w:rPr>
  </w:style>
  <w:style w:type="paragraph" w:customStyle="1" w:styleId="a11">
    <w:name w:val="כותרת הדוח ממה"/>
    <w:basedOn w:val="Normal"/>
    <w:link w:val="a12"/>
    <w:qFormat/>
    <w:rsid w:val="00B4321D"/>
    <w:pPr>
      <w:widowControl w:val="0"/>
      <w:spacing w:before="600" w:line="240" w:lineRule="auto"/>
      <w:ind w:left="284"/>
      <w:jc w:val="left"/>
    </w:pPr>
    <w:rPr>
      <w:rFonts w:ascii="Calibri" w:hAnsi="Calibri" w:cs="Calibri"/>
      <w:b/>
      <w:bCs/>
      <w:color w:val="FFFFFF" w:themeColor="background1"/>
      <w:sz w:val="60"/>
      <w:szCs w:val="60"/>
    </w:rPr>
  </w:style>
  <w:style w:type="character" w:customStyle="1" w:styleId="a12">
    <w:name w:val="כותרת הדוח ממה תו"/>
    <w:basedOn w:val="DefaultParagraphFont"/>
    <w:link w:val="a11"/>
    <w:rsid w:val="00B4321D"/>
    <w:rPr>
      <w:rFonts w:ascii="Calibri" w:hAnsi="Calibri" w:cs="Calibri"/>
      <w:b/>
      <w:bCs/>
      <w:color w:val="FFFFFF" w:themeColor="background1"/>
      <w:sz w:val="60"/>
      <w:szCs w:val="60"/>
    </w:rPr>
  </w:style>
  <w:style w:type="paragraph" w:customStyle="1" w:styleId="a13">
    <w:name w:val="טקסט שם מונח ממה"/>
    <w:basedOn w:val="Normal"/>
    <w:qFormat/>
    <w:rsid w:val="00B4321D"/>
    <w:pPr>
      <w:suppressAutoHyphens/>
      <w:autoSpaceDE w:val="0"/>
      <w:autoSpaceDN w:val="0"/>
      <w:adjustRightInd w:val="0"/>
      <w:spacing w:before="60" w:after="60"/>
      <w:ind w:left="57" w:right="170"/>
      <w:jc w:val="left"/>
      <w:textAlignment w:val="center"/>
    </w:pPr>
    <w:rPr>
      <w:rFonts w:ascii="Calibri" w:eastAsia="DengXian" w:hAnsi="Calibri" w:cs="Calibri"/>
      <w:b/>
      <w:bCs/>
      <w:color w:val="002060"/>
      <w:sz w:val="24"/>
      <w:lang w:val="en-GB"/>
    </w:rPr>
  </w:style>
  <w:style w:type="paragraph" w:customStyle="1" w:styleId="a14">
    <w:name w:val="טקסט הגדרת מונח ממה"/>
    <w:link w:val="a15"/>
    <w:qFormat/>
    <w:rsid w:val="00B4321D"/>
    <w:pPr>
      <w:suppressAutoHyphens/>
      <w:autoSpaceDE w:val="0"/>
      <w:autoSpaceDN w:val="0"/>
      <w:bidi/>
      <w:adjustRightInd w:val="0"/>
      <w:spacing w:before="60" w:after="60" w:line="312" w:lineRule="auto"/>
      <w:ind w:left="57" w:right="170"/>
      <w:jc w:val="left"/>
      <w:textAlignment w:val="center"/>
    </w:pPr>
    <w:rPr>
      <w:rFonts w:ascii="Calibri" w:eastAsia="DengXian" w:hAnsi="Calibri" w:cs="Calibri"/>
      <w:color w:val="002060"/>
      <w:sz w:val="24"/>
      <w:lang w:val="en-GB"/>
    </w:rPr>
  </w:style>
  <w:style w:type="character" w:customStyle="1" w:styleId="a15">
    <w:name w:val="טקסט הגדרת מונח ממה תו"/>
    <w:basedOn w:val="DefaultParagraphFont"/>
    <w:link w:val="a14"/>
    <w:rsid w:val="00B4321D"/>
    <w:rPr>
      <w:rFonts w:ascii="Calibri" w:eastAsia="DengXian" w:hAnsi="Calibri" w:cs="Calibri"/>
      <w:color w:val="002060"/>
      <w:sz w:val="24"/>
      <w:lang w:val="en-GB"/>
    </w:rPr>
  </w:style>
  <w:style w:type="paragraph" w:customStyle="1" w:styleId="a16">
    <w:name w:val="מבוא ממה"/>
    <w:basedOn w:val="Normal"/>
    <w:next w:val="Normal"/>
    <w:link w:val="a17"/>
    <w:autoRedefine/>
    <w:qFormat/>
    <w:rsid w:val="00B4321D"/>
    <w:pPr>
      <w:pageBreakBefore/>
      <w:widowControl w:val="0"/>
      <w:shd w:val="clear" w:color="F3F7FF" w:fill="FFFFFF" w:themeFill="background1"/>
      <w:spacing w:before="120" w:line="276" w:lineRule="auto"/>
      <w:ind w:left="1134"/>
      <w:outlineLvl w:val="0"/>
    </w:pPr>
    <w:rPr>
      <w:rFonts w:ascii="Calibri" w:eastAsia="Calibri" w:hAnsi="Calibri" w:cs="Calibri"/>
      <w:color w:val="FFFFFF" w:themeColor="background1"/>
      <w:position w:val="6"/>
      <w:sz w:val="2"/>
      <w:szCs w:val="2"/>
      <w:u w:color="FFFFFF"/>
    </w:rPr>
  </w:style>
  <w:style w:type="character" w:customStyle="1" w:styleId="a17">
    <w:name w:val="מבוא ממה תו"/>
    <w:basedOn w:val="DefaultParagraphFont"/>
    <w:link w:val="a16"/>
    <w:rsid w:val="00B4321D"/>
    <w:rPr>
      <w:rFonts w:ascii="Calibri" w:eastAsia="Calibri" w:hAnsi="Calibri" w:cs="Calibri"/>
      <w:color w:val="FFFFFF" w:themeColor="background1"/>
      <w:position w:val="6"/>
      <w:sz w:val="2"/>
      <w:szCs w:val="2"/>
      <w:u w:color="FFFFFF"/>
      <w:shd w:val="clear" w:color="F3F7FF" w:fill="FFFFFF" w:themeFill="background1"/>
    </w:rPr>
  </w:style>
  <w:style w:type="paragraph" w:customStyle="1" w:styleId="a18">
    <w:name w:val="מראה מקום ממה"/>
    <w:basedOn w:val="Normal"/>
    <w:next w:val="Normal"/>
    <w:link w:val="a19"/>
    <w:qFormat/>
    <w:rsid w:val="00B4321D"/>
    <w:pPr>
      <w:widowControl w:val="0"/>
      <w:pBdr>
        <w:top w:val="single" w:sz="18" w:space="1" w:color="4F81BD" w:themeColor="accent1"/>
      </w:pBdr>
      <w:shd w:val="solid" w:color="F3F7FF" w:fill="auto"/>
      <w:spacing w:before="120" w:line="240" w:lineRule="auto"/>
      <w:ind w:left="1134"/>
    </w:pPr>
    <w:rPr>
      <w:rFonts w:ascii="Calibri" w:eastAsia="Calibri" w:hAnsi="Calibri" w:cs="Calibri"/>
      <w:b/>
      <w:bCs/>
      <w:color w:val="002060"/>
      <w:sz w:val="18"/>
      <w:szCs w:val="18"/>
    </w:rPr>
  </w:style>
  <w:style w:type="character" w:customStyle="1" w:styleId="a19">
    <w:name w:val="מראה מקום ממה תו"/>
    <w:basedOn w:val="DefaultParagraphFont"/>
    <w:link w:val="a18"/>
    <w:rsid w:val="00B4321D"/>
    <w:rPr>
      <w:rFonts w:ascii="Calibri" w:eastAsia="Calibri" w:hAnsi="Calibri" w:cs="Calibri"/>
      <w:b/>
      <w:bCs/>
      <w:color w:val="002060"/>
      <w:sz w:val="18"/>
      <w:szCs w:val="18"/>
      <w:shd w:val="solid" w:color="F3F7FF" w:fill="auto"/>
    </w:rPr>
  </w:style>
  <w:style w:type="paragraph" w:customStyle="1" w:styleId="a20">
    <w:name w:val="כותרת עליונה ממה"/>
    <w:basedOn w:val="Normal"/>
    <w:next w:val="Normal"/>
    <w:link w:val="a21"/>
    <w:qFormat/>
    <w:rsid w:val="00B4321D"/>
    <w:pPr>
      <w:spacing w:line="240" w:lineRule="auto"/>
      <w:ind w:left="737"/>
      <w:jc w:val="left"/>
    </w:pPr>
    <w:rPr>
      <w:rFonts w:ascii="Calibri" w:eastAsia="Calibri" w:hAnsi="Calibri" w:cs="Calibri"/>
      <w:color w:val="002060"/>
      <w:sz w:val="18"/>
      <w:szCs w:val="18"/>
    </w:rPr>
  </w:style>
  <w:style w:type="character" w:customStyle="1" w:styleId="a21">
    <w:name w:val="כותרת עליונה ממה תו"/>
    <w:basedOn w:val="DefaultParagraphFont"/>
    <w:link w:val="a20"/>
    <w:rsid w:val="00B4321D"/>
    <w:rPr>
      <w:rFonts w:ascii="Calibri" w:eastAsia="Calibri" w:hAnsi="Calibri" w:cs="Calibri"/>
      <w:color w:val="002060"/>
      <w:sz w:val="18"/>
      <w:szCs w:val="18"/>
    </w:rPr>
  </w:style>
  <w:style w:type="paragraph" w:customStyle="1" w:styleId="13">
    <w:name w:val="כותרת 1 ממה"/>
    <w:basedOn w:val="Normal"/>
    <w:next w:val="Normal"/>
    <w:link w:val="14"/>
    <w:qFormat/>
    <w:rsid w:val="00B4321D"/>
    <w:pPr>
      <w:keepNext/>
      <w:widowControl w:val="0"/>
      <w:numPr>
        <w:numId w:val="1"/>
      </w:numPr>
      <w:spacing w:before="240" w:after="120" w:line="440" w:lineRule="exact"/>
      <w:jc w:val="left"/>
      <w:outlineLvl w:val="0"/>
    </w:pPr>
    <w:rPr>
      <w:rFonts w:ascii="Calibri" w:eastAsia="Calibri" w:hAnsi="Calibri" w:cs="Calibri"/>
      <w:b/>
      <w:bCs/>
      <w:color w:val="002060"/>
      <w:sz w:val="40"/>
      <w:szCs w:val="40"/>
    </w:rPr>
  </w:style>
  <w:style w:type="character" w:customStyle="1" w:styleId="14">
    <w:name w:val="כותרת 1 ממה תו"/>
    <w:basedOn w:val="DefaultParagraphFont"/>
    <w:link w:val="13"/>
    <w:rsid w:val="00B4321D"/>
    <w:rPr>
      <w:rFonts w:ascii="Calibri" w:eastAsia="Calibri" w:hAnsi="Calibri" w:cs="Calibri"/>
      <w:b/>
      <w:bCs/>
      <w:color w:val="002060"/>
      <w:sz w:val="40"/>
      <w:szCs w:val="40"/>
    </w:rPr>
  </w:style>
  <w:style w:type="paragraph" w:customStyle="1" w:styleId="20">
    <w:name w:val="כותרת 2 ממה"/>
    <w:basedOn w:val="Normal"/>
    <w:next w:val="Normal"/>
    <w:link w:val="21"/>
    <w:qFormat/>
    <w:rsid w:val="00B4321D"/>
    <w:pPr>
      <w:keepNext/>
      <w:widowControl w:val="0"/>
      <w:numPr>
        <w:numId w:val="2"/>
      </w:numPr>
      <w:spacing w:before="240" w:line="280" w:lineRule="exact"/>
      <w:jc w:val="left"/>
      <w:outlineLvl w:val="1"/>
    </w:pPr>
    <w:rPr>
      <w:rFonts w:ascii="Calibri" w:eastAsia="Calibri" w:hAnsi="Calibri" w:cs="Calibri"/>
      <w:b/>
      <w:bCs/>
      <w:color w:val="002060"/>
      <w:sz w:val="36"/>
      <w:szCs w:val="36"/>
    </w:rPr>
  </w:style>
  <w:style w:type="character" w:customStyle="1" w:styleId="21">
    <w:name w:val="כותרת 2 ממה תו"/>
    <w:basedOn w:val="2"/>
    <w:link w:val="20"/>
    <w:rsid w:val="00B4321D"/>
    <w:rPr>
      <w:rFonts w:ascii="Calibri" w:eastAsia="Calibri" w:hAnsi="Calibri" w:cs="Calibri"/>
      <w:b/>
      <w:bCs/>
      <w:color w:val="002060"/>
      <w:sz w:val="36"/>
      <w:szCs w:val="36"/>
    </w:rPr>
  </w:style>
  <w:style w:type="paragraph" w:customStyle="1" w:styleId="30">
    <w:name w:val="כותרת 3 ממה"/>
    <w:basedOn w:val="Normal"/>
    <w:next w:val="Normal"/>
    <w:link w:val="31"/>
    <w:qFormat/>
    <w:rsid w:val="00B4321D"/>
    <w:pPr>
      <w:widowControl w:val="0"/>
      <w:numPr>
        <w:numId w:val="3"/>
      </w:numPr>
      <w:spacing w:before="240" w:line="280" w:lineRule="exact"/>
      <w:jc w:val="left"/>
    </w:pPr>
    <w:rPr>
      <w:rFonts w:ascii="Calibri" w:eastAsia="Calibri" w:hAnsi="Calibri" w:cs="Calibri"/>
      <w:b/>
      <w:bCs/>
      <w:color w:val="002060"/>
      <w:sz w:val="28"/>
      <w:szCs w:val="28"/>
      <w:u w:val="single"/>
    </w:rPr>
  </w:style>
  <w:style w:type="character" w:customStyle="1" w:styleId="31">
    <w:name w:val="כותרת 3 ממה תו"/>
    <w:basedOn w:val="3"/>
    <w:link w:val="30"/>
    <w:rsid w:val="00B4321D"/>
    <w:rPr>
      <w:rFonts w:ascii="Calibri" w:eastAsia="Calibri" w:hAnsi="Calibri" w:cs="Calibri"/>
      <w:b/>
      <w:bCs/>
      <w:color w:val="002060"/>
      <w:sz w:val="28"/>
      <w:szCs w:val="28"/>
      <w:u w:val="single"/>
    </w:rPr>
  </w:style>
  <w:style w:type="paragraph" w:customStyle="1" w:styleId="40">
    <w:name w:val="כותרת 4 ממה"/>
    <w:basedOn w:val="Normal"/>
    <w:next w:val="Normal"/>
    <w:link w:val="41"/>
    <w:qFormat/>
    <w:rsid w:val="00B4321D"/>
    <w:pPr>
      <w:keepNext/>
      <w:widowControl w:val="0"/>
      <w:spacing w:before="240" w:line="280" w:lineRule="exact"/>
      <w:ind w:left="1134"/>
      <w:jc w:val="left"/>
      <w:outlineLvl w:val="3"/>
    </w:pPr>
    <w:rPr>
      <w:rFonts w:ascii="Calibri" w:eastAsia="Calibri" w:hAnsi="Calibri" w:cs="Calibri"/>
      <w:color w:val="002060"/>
      <w:sz w:val="28"/>
      <w:szCs w:val="28"/>
    </w:rPr>
  </w:style>
  <w:style w:type="character" w:customStyle="1" w:styleId="41">
    <w:name w:val="כותרת 4 ממה תו"/>
    <w:basedOn w:val="DefaultParagraphFont"/>
    <w:link w:val="40"/>
    <w:rsid w:val="00B4321D"/>
    <w:rPr>
      <w:rFonts w:ascii="Calibri" w:eastAsia="Calibri" w:hAnsi="Calibri" w:cs="Calibri"/>
      <w:color w:val="002060"/>
      <w:sz w:val="28"/>
      <w:szCs w:val="28"/>
    </w:rPr>
  </w:style>
  <w:style w:type="paragraph" w:customStyle="1" w:styleId="15">
    <w:name w:val="רשימה1 ממה"/>
    <w:basedOn w:val="Normal"/>
    <w:link w:val="16"/>
    <w:qFormat/>
    <w:rsid w:val="00B4321D"/>
    <w:pPr>
      <w:widowControl w:val="0"/>
      <w:numPr>
        <w:numId w:val="4"/>
      </w:numPr>
      <w:spacing w:line="280" w:lineRule="exact"/>
    </w:pPr>
    <w:rPr>
      <w:rFonts w:ascii="Calibri" w:eastAsia="Calibri" w:hAnsi="Calibri" w:cs="Calibri"/>
      <w:color w:val="002060"/>
      <w:sz w:val="24"/>
    </w:rPr>
  </w:style>
  <w:style w:type="character" w:customStyle="1" w:styleId="16">
    <w:name w:val="רשימה1 ממה תו"/>
    <w:basedOn w:val="DefaultParagraphFont"/>
    <w:link w:val="15"/>
    <w:rsid w:val="00B4321D"/>
    <w:rPr>
      <w:rFonts w:ascii="Calibri" w:eastAsia="Calibri" w:hAnsi="Calibri" w:cs="Calibri"/>
      <w:color w:val="002060"/>
      <w:sz w:val="24"/>
    </w:rPr>
  </w:style>
  <w:style w:type="paragraph" w:customStyle="1" w:styleId="22">
    <w:name w:val="רשימה2 ממה"/>
    <w:basedOn w:val="Normal"/>
    <w:link w:val="23"/>
    <w:qFormat/>
    <w:rsid w:val="00B4321D"/>
    <w:pPr>
      <w:widowControl w:val="0"/>
      <w:spacing w:line="280" w:lineRule="exact"/>
      <w:ind w:left="1871"/>
    </w:pPr>
    <w:rPr>
      <w:rFonts w:ascii="Calibri" w:eastAsia="Calibri" w:hAnsi="Calibri" w:cs="Calibri"/>
      <w:color w:val="002060"/>
      <w:sz w:val="24"/>
    </w:rPr>
  </w:style>
  <w:style w:type="character" w:customStyle="1" w:styleId="23">
    <w:name w:val="רשימה2 ממה תו"/>
    <w:basedOn w:val="DefaultParagraphFont"/>
    <w:link w:val="22"/>
    <w:rsid w:val="00B4321D"/>
    <w:rPr>
      <w:rFonts w:ascii="Calibri" w:eastAsia="Calibri" w:hAnsi="Calibri" w:cs="Calibri"/>
      <w:color w:val="002060"/>
      <w:sz w:val="24"/>
    </w:rPr>
  </w:style>
  <w:style w:type="paragraph" w:customStyle="1" w:styleId="32">
    <w:name w:val="רשימה3 ממה"/>
    <w:basedOn w:val="Normal"/>
    <w:link w:val="33"/>
    <w:qFormat/>
    <w:rsid w:val="00B4321D"/>
    <w:pPr>
      <w:widowControl w:val="0"/>
      <w:numPr>
        <w:numId w:val="5"/>
      </w:numPr>
      <w:spacing w:line="280" w:lineRule="exact"/>
    </w:pPr>
    <w:rPr>
      <w:rFonts w:ascii="Calibri" w:eastAsia="Calibri" w:hAnsi="Calibri" w:cs="Calibri"/>
      <w:color w:val="002060"/>
      <w:sz w:val="24"/>
    </w:rPr>
  </w:style>
  <w:style w:type="character" w:customStyle="1" w:styleId="33">
    <w:name w:val="רשימה3 ממה תו"/>
    <w:basedOn w:val="DefaultParagraphFont"/>
    <w:link w:val="32"/>
    <w:rsid w:val="00B4321D"/>
    <w:rPr>
      <w:rFonts w:ascii="Calibri" w:eastAsia="Calibri" w:hAnsi="Calibri" w:cs="Calibri"/>
      <w:color w:val="002060"/>
      <w:sz w:val="24"/>
    </w:rPr>
  </w:style>
  <w:style w:type="paragraph" w:customStyle="1" w:styleId="42">
    <w:name w:val="רשימה4 ממה"/>
    <w:basedOn w:val="Normal"/>
    <w:link w:val="43"/>
    <w:qFormat/>
    <w:rsid w:val="00B4321D"/>
    <w:pPr>
      <w:widowControl w:val="0"/>
      <w:spacing w:line="280" w:lineRule="exact"/>
      <w:ind w:left="2552"/>
    </w:pPr>
    <w:rPr>
      <w:rFonts w:ascii="Calibri" w:eastAsia="Calibri" w:hAnsi="Calibri" w:cs="Calibri"/>
      <w:color w:val="002060"/>
      <w:sz w:val="24"/>
    </w:rPr>
  </w:style>
  <w:style w:type="character" w:customStyle="1" w:styleId="43">
    <w:name w:val="רשימה4 ממה תו"/>
    <w:basedOn w:val="DefaultParagraphFont"/>
    <w:link w:val="42"/>
    <w:rsid w:val="00B4321D"/>
    <w:rPr>
      <w:rFonts w:ascii="Calibri" w:eastAsia="Calibri" w:hAnsi="Calibri" w:cs="Calibri"/>
      <w:color w:val="002060"/>
      <w:sz w:val="24"/>
    </w:rPr>
  </w:style>
  <w:style w:type="paragraph" w:customStyle="1" w:styleId="50">
    <w:name w:val="רשימה5 ממה"/>
    <w:basedOn w:val="Normal"/>
    <w:link w:val="51"/>
    <w:qFormat/>
    <w:rsid w:val="00B4321D"/>
    <w:pPr>
      <w:widowControl w:val="0"/>
      <w:numPr>
        <w:numId w:val="6"/>
      </w:numPr>
      <w:spacing w:line="280" w:lineRule="exact"/>
    </w:pPr>
    <w:rPr>
      <w:rFonts w:ascii="Calibri" w:eastAsia="Calibri" w:hAnsi="Calibri" w:cs="Calibri"/>
      <w:color w:val="002060"/>
      <w:sz w:val="24"/>
    </w:rPr>
  </w:style>
  <w:style w:type="character" w:customStyle="1" w:styleId="51">
    <w:name w:val="רשימה5 ממה תו"/>
    <w:basedOn w:val="DefaultParagraphFont"/>
    <w:link w:val="50"/>
    <w:rsid w:val="00B4321D"/>
    <w:rPr>
      <w:rFonts w:ascii="Calibri" w:eastAsia="Calibri" w:hAnsi="Calibri" w:cs="Calibri"/>
      <w:color w:val="002060"/>
      <w:sz w:val="24"/>
    </w:rPr>
  </w:style>
  <w:style w:type="paragraph" w:customStyle="1" w:styleId="a22">
    <w:name w:val="הערת שוליים ממה"/>
    <w:basedOn w:val="Normal"/>
    <w:link w:val="a23"/>
    <w:qFormat/>
    <w:rsid w:val="00B4321D"/>
    <w:pPr>
      <w:widowControl w:val="0"/>
      <w:spacing w:line="280" w:lineRule="exact"/>
      <w:ind w:left="1985" w:hanging="851"/>
    </w:pPr>
    <w:rPr>
      <w:rFonts w:ascii="Calibri" w:eastAsia="Calibri" w:hAnsi="Calibri" w:cs="Calibri"/>
      <w:color w:val="002060"/>
      <w:sz w:val="24"/>
      <w:szCs w:val="20"/>
    </w:rPr>
  </w:style>
  <w:style w:type="character" w:customStyle="1" w:styleId="a23">
    <w:name w:val="הערת שוליים ממה תו"/>
    <w:basedOn w:val="DefaultParagraphFont"/>
    <w:link w:val="a22"/>
    <w:rsid w:val="00B4321D"/>
    <w:rPr>
      <w:rFonts w:ascii="Calibri" w:eastAsia="Calibri" w:hAnsi="Calibri" w:cs="Calibri"/>
      <w:color w:val="002060"/>
      <w:sz w:val="24"/>
      <w:szCs w:val="20"/>
    </w:rPr>
  </w:style>
  <w:style w:type="paragraph" w:customStyle="1" w:styleId="a24">
    <w:name w:val="הערת סיום ממה"/>
    <w:basedOn w:val="Normal"/>
    <w:link w:val="a25"/>
    <w:qFormat/>
    <w:rsid w:val="00B4321D"/>
    <w:pPr>
      <w:widowControl w:val="0"/>
      <w:spacing w:line="240" w:lineRule="auto"/>
      <w:ind w:left="1134"/>
    </w:pPr>
    <w:rPr>
      <w:rFonts w:ascii="Calibri" w:eastAsia="Calibri" w:hAnsi="Calibri" w:cs="Calibri"/>
      <w:color w:val="002060"/>
      <w:sz w:val="24"/>
      <w:szCs w:val="20"/>
    </w:rPr>
  </w:style>
  <w:style w:type="character" w:customStyle="1" w:styleId="a25">
    <w:name w:val="הערת סיום ממה תו"/>
    <w:basedOn w:val="DefaultParagraphFont"/>
    <w:link w:val="a24"/>
    <w:rsid w:val="00B4321D"/>
    <w:rPr>
      <w:rFonts w:ascii="Calibri" w:eastAsia="Calibri" w:hAnsi="Calibri" w:cs="Calibri"/>
      <w:color w:val="002060"/>
      <w:sz w:val="24"/>
      <w:szCs w:val="20"/>
    </w:rPr>
  </w:style>
  <w:style w:type="paragraph" w:customStyle="1" w:styleId="17">
    <w:name w:val="ליקוי/ממצא חיובי/המלצה1 ממה"/>
    <w:next w:val="Normal"/>
    <w:link w:val="18"/>
    <w:qFormat/>
    <w:rsid w:val="00B4321D"/>
    <w:pPr>
      <w:keepNext/>
      <w:keepLines/>
      <w:widowControl w:val="0"/>
      <w:pBdr>
        <w:bottom w:val="single" w:sz="2" w:space="1" w:color="002060"/>
      </w:pBdr>
      <w:bidi/>
      <w:spacing w:after="0" w:line="280" w:lineRule="exact"/>
      <w:ind w:left="1134"/>
      <w:outlineLvl w:val="8"/>
    </w:pPr>
    <w:rPr>
      <w:rFonts w:ascii="Calibri" w:eastAsia="Calibri" w:hAnsi="Calibri" w:cs="Calibri"/>
      <w:color w:val="002060"/>
      <w:sz w:val="24"/>
    </w:rPr>
  </w:style>
  <w:style w:type="character" w:customStyle="1" w:styleId="18">
    <w:name w:val="ליקוי/ממצא חיובי/המלצה1 ממה תו"/>
    <w:basedOn w:val="DefaultParagraphFont"/>
    <w:link w:val="17"/>
    <w:rsid w:val="00B4321D"/>
    <w:rPr>
      <w:rFonts w:ascii="Calibri" w:eastAsia="Calibri" w:hAnsi="Calibri" w:cs="Calibri"/>
      <w:color w:val="002060"/>
      <w:sz w:val="24"/>
    </w:rPr>
  </w:style>
  <w:style w:type="paragraph" w:customStyle="1" w:styleId="24">
    <w:name w:val="ליקוי/ממצא חיובי/המלצה2 ממה"/>
    <w:basedOn w:val="Normal"/>
    <w:next w:val="Normal"/>
    <w:link w:val="25"/>
    <w:qFormat/>
    <w:rsid w:val="00B4321D"/>
    <w:pPr>
      <w:keepNext/>
      <w:keepLines/>
      <w:widowControl w:val="0"/>
      <w:pBdr>
        <w:bottom w:val="single" w:sz="2" w:space="1" w:color="002060"/>
      </w:pBdr>
      <w:spacing w:line="280" w:lineRule="exact"/>
      <w:ind w:left="1871"/>
      <w:outlineLvl w:val="8"/>
    </w:pPr>
    <w:rPr>
      <w:rFonts w:ascii="Calibri" w:eastAsia="Calibri" w:hAnsi="Calibri" w:cs="Calibri"/>
      <w:color w:val="002060"/>
      <w:sz w:val="24"/>
    </w:rPr>
  </w:style>
  <w:style w:type="character" w:customStyle="1" w:styleId="25">
    <w:name w:val="ליקוי/ממצא חיובי/המלצה2 ממה תו"/>
    <w:basedOn w:val="18"/>
    <w:link w:val="24"/>
    <w:rsid w:val="00B4321D"/>
    <w:rPr>
      <w:rFonts w:ascii="Calibri" w:eastAsia="Calibri" w:hAnsi="Calibri" w:cs="Calibri"/>
      <w:color w:val="002060"/>
      <w:sz w:val="24"/>
    </w:rPr>
  </w:style>
  <w:style w:type="paragraph" w:customStyle="1" w:styleId="34">
    <w:name w:val="ליקוי/ממצא חיובי/המלצה3 ממה"/>
    <w:basedOn w:val="Normal"/>
    <w:link w:val="35"/>
    <w:qFormat/>
    <w:rsid w:val="00B4321D"/>
    <w:pPr>
      <w:keepNext/>
      <w:keepLines/>
      <w:widowControl w:val="0"/>
      <w:pBdr>
        <w:bottom w:val="single" w:sz="4" w:space="1" w:color="002060"/>
      </w:pBdr>
      <w:spacing w:line="280" w:lineRule="exact"/>
      <w:ind w:left="2552"/>
      <w:outlineLvl w:val="8"/>
    </w:pPr>
    <w:rPr>
      <w:rFonts w:ascii="Calibri" w:eastAsia="Calibri" w:hAnsi="Calibri" w:cs="Calibri"/>
      <w:color w:val="002060"/>
      <w:sz w:val="24"/>
    </w:rPr>
  </w:style>
  <w:style w:type="character" w:customStyle="1" w:styleId="35">
    <w:name w:val="ליקוי/ממצא חיובי/המלצה3 ממה תו"/>
    <w:basedOn w:val="DefaultParagraphFont"/>
    <w:link w:val="34"/>
    <w:rsid w:val="00B4321D"/>
    <w:rPr>
      <w:rFonts w:ascii="Calibri" w:eastAsia="Calibri" w:hAnsi="Calibri" w:cs="Calibri"/>
      <w:color w:val="002060"/>
      <w:sz w:val="24"/>
    </w:rPr>
  </w:style>
  <w:style w:type="paragraph" w:customStyle="1" w:styleId="a26">
    <w:name w:val="נבנצאל ממה"/>
    <w:basedOn w:val="Normal"/>
    <w:next w:val="Normal"/>
    <w:link w:val="a27"/>
    <w:uiPriority w:val="99"/>
    <w:qFormat/>
    <w:rsid w:val="00B4321D"/>
    <w:pPr>
      <w:keepNext/>
      <w:spacing w:line="280" w:lineRule="exact"/>
      <w:jc w:val="left"/>
    </w:pPr>
    <w:rPr>
      <w:rFonts w:ascii="Calibri" w:eastAsia="Calibri" w:hAnsi="Calibri" w:cs="Calibri"/>
      <w:color w:val="002060"/>
      <w:szCs w:val="20"/>
    </w:rPr>
  </w:style>
  <w:style w:type="character" w:customStyle="1" w:styleId="a27">
    <w:name w:val="נבנצאל ממה תו"/>
    <w:basedOn w:val="DefaultParagraphFont"/>
    <w:link w:val="a26"/>
    <w:uiPriority w:val="99"/>
    <w:rsid w:val="00B4321D"/>
    <w:rPr>
      <w:rFonts w:ascii="Calibri" w:eastAsia="Calibri" w:hAnsi="Calibri" w:cs="Calibri"/>
      <w:color w:val="002060"/>
      <w:szCs w:val="20"/>
    </w:rPr>
  </w:style>
  <w:style w:type="paragraph" w:customStyle="1" w:styleId="a28">
    <w:name w:val="רגיל ממה"/>
    <w:basedOn w:val="Normal"/>
    <w:link w:val="a29"/>
    <w:qFormat/>
    <w:rsid w:val="00B4321D"/>
    <w:pPr>
      <w:widowControl w:val="0"/>
      <w:spacing w:line="280" w:lineRule="exact"/>
      <w:ind w:left="1134"/>
    </w:pPr>
    <w:rPr>
      <w:rFonts w:ascii="Calibri" w:eastAsia="Calibri" w:hAnsi="Calibri" w:cs="Calibri"/>
      <w:color w:val="002060"/>
      <w:sz w:val="24"/>
    </w:rPr>
  </w:style>
  <w:style w:type="character" w:customStyle="1" w:styleId="a29">
    <w:name w:val="רגיל ממה תו"/>
    <w:basedOn w:val="DefaultParagraphFont"/>
    <w:link w:val="a28"/>
    <w:rsid w:val="00B4321D"/>
    <w:rPr>
      <w:rFonts w:ascii="Calibri" w:eastAsia="Calibri" w:hAnsi="Calibri" w:cs="Calibri"/>
      <w:color w:val="002060"/>
      <w:sz w:val="24"/>
    </w:rPr>
  </w:style>
  <w:style w:type="paragraph" w:customStyle="1" w:styleId="a30">
    <w:name w:val="סיכום ממה"/>
    <w:basedOn w:val="Normal"/>
    <w:next w:val="Normal"/>
    <w:link w:val="a31"/>
    <w:qFormat/>
    <w:rsid w:val="00B4321D"/>
    <w:pPr>
      <w:spacing w:line="276" w:lineRule="auto"/>
      <w:ind w:left="1140"/>
    </w:pPr>
    <w:rPr>
      <w:rFonts w:ascii="Calibri" w:eastAsia="Calibri" w:hAnsi="Calibri" w:cs="Calibri"/>
      <w:b/>
      <w:bCs/>
      <w:color w:val="FFFFFF" w:themeColor="background1"/>
      <w:sz w:val="2"/>
      <w:szCs w:val="2"/>
    </w:rPr>
  </w:style>
  <w:style w:type="character" w:customStyle="1" w:styleId="a31">
    <w:name w:val="סיכום ממה תו"/>
    <w:basedOn w:val="DefaultParagraphFont"/>
    <w:link w:val="a30"/>
    <w:rsid w:val="00B4321D"/>
    <w:rPr>
      <w:rFonts w:ascii="Calibri" w:eastAsia="Calibri" w:hAnsi="Calibri" w:cs="Calibri"/>
      <w:b/>
      <w:bCs/>
      <w:color w:val="FFFFFF" w:themeColor="background1"/>
      <w:sz w:val="2"/>
      <w:szCs w:val="2"/>
    </w:rPr>
  </w:style>
  <w:style w:type="paragraph" w:customStyle="1" w:styleId="a32">
    <w:name w:val="טקסט סיכום ממה"/>
    <w:basedOn w:val="Normal"/>
    <w:next w:val="Normal"/>
    <w:qFormat/>
    <w:rsid w:val="00B4321D"/>
    <w:pPr>
      <w:widowControl w:val="0"/>
      <w:spacing w:after="240" w:line="280" w:lineRule="exact"/>
      <w:ind w:left="1140"/>
    </w:pPr>
    <w:rPr>
      <w:rFonts w:ascii="Calibri" w:eastAsia="Calibri" w:hAnsi="Calibri" w:cs="Calibri"/>
      <w:bCs/>
      <w:color w:val="002060"/>
      <w:sz w:val="24"/>
    </w:rPr>
  </w:style>
  <w:style w:type="paragraph" w:customStyle="1" w:styleId="a33">
    <w:name w:val="סיכום ביניים ממה"/>
    <w:basedOn w:val="Normal"/>
    <w:next w:val="Normal"/>
    <w:qFormat/>
    <w:rsid w:val="00B4321D"/>
    <w:pPr>
      <w:widowControl w:val="0"/>
      <w:spacing w:before="240" w:after="240"/>
      <w:ind w:left="1134"/>
    </w:pPr>
    <w:rPr>
      <w:rFonts w:ascii="Calibri" w:eastAsia="Calibri" w:hAnsi="Calibri" w:cs="Calibri"/>
      <w:noProof/>
      <w:color w:val="002060"/>
      <w:sz w:val="24"/>
    </w:rPr>
  </w:style>
  <w:style w:type="paragraph" w:customStyle="1" w:styleId="a34">
    <w:name w:val="טקסט סיכום ביניים ממה"/>
    <w:basedOn w:val="Normal"/>
    <w:next w:val="Normal"/>
    <w:qFormat/>
    <w:rsid w:val="00B4321D"/>
    <w:pPr>
      <w:widowControl w:val="0"/>
      <w:spacing w:after="240" w:line="280" w:lineRule="exact"/>
      <w:ind w:left="1134"/>
    </w:pPr>
    <w:rPr>
      <w:rFonts w:ascii="Calibri" w:eastAsia="Calibri" w:hAnsi="Calibri" w:cs="Calibri"/>
      <w:bCs/>
      <w:color w:val="002060"/>
      <w:sz w:val="24"/>
    </w:rPr>
  </w:style>
  <w:style w:type="paragraph" w:customStyle="1" w:styleId="a35">
    <w:name w:val="תרשים ממה"/>
    <w:basedOn w:val="Normal"/>
    <w:next w:val="Normal"/>
    <w:link w:val="a36"/>
    <w:qFormat/>
    <w:rsid w:val="00B4321D"/>
    <w:pPr>
      <w:keepNext/>
      <w:keepLines/>
      <w:widowControl w:val="0"/>
      <w:numPr>
        <w:numId w:val="7"/>
      </w:numPr>
      <w:spacing w:line="280" w:lineRule="exact"/>
      <w:jc w:val="center"/>
      <w:outlineLvl w:val="6"/>
    </w:pPr>
    <w:rPr>
      <w:rFonts w:ascii="Calibri" w:eastAsia="Calibri" w:hAnsi="Calibri" w:cs="Calibri"/>
      <w:b/>
      <w:bCs/>
      <w:color w:val="002060"/>
      <w:sz w:val="24"/>
    </w:rPr>
  </w:style>
  <w:style w:type="character" w:customStyle="1" w:styleId="a36">
    <w:name w:val="תרשים ממה תו"/>
    <w:basedOn w:val="DefaultParagraphFont"/>
    <w:link w:val="a35"/>
    <w:rsid w:val="00B4321D"/>
    <w:rPr>
      <w:rFonts w:ascii="Calibri" w:eastAsia="Calibri" w:hAnsi="Calibri" w:cs="Calibri"/>
      <w:b/>
      <w:bCs/>
      <w:color w:val="002060"/>
      <w:sz w:val="24"/>
    </w:rPr>
  </w:style>
  <w:style w:type="paragraph" w:customStyle="1" w:styleId="a37">
    <w:name w:val="תמונה ממה"/>
    <w:basedOn w:val="Normal"/>
    <w:next w:val="Normal"/>
    <w:link w:val="a38"/>
    <w:qFormat/>
    <w:rsid w:val="00B4321D"/>
    <w:pPr>
      <w:keepNext/>
      <w:keepLines/>
      <w:widowControl w:val="0"/>
      <w:numPr>
        <w:numId w:val="8"/>
      </w:numPr>
      <w:spacing w:line="280" w:lineRule="exact"/>
      <w:jc w:val="center"/>
      <w:outlineLvl w:val="6"/>
    </w:pPr>
    <w:rPr>
      <w:rFonts w:ascii="Calibri" w:eastAsia="Calibri" w:hAnsi="Calibri" w:cs="Calibri"/>
      <w:b/>
      <w:bCs/>
      <w:color w:val="002060"/>
      <w:sz w:val="24"/>
    </w:rPr>
  </w:style>
  <w:style w:type="character" w:customStyle="1" w:styleId="a38">
    <w:name w:val="תמונה ממה תו"/>
    <w:basedOn w:val="DefaultParagraphFont"/>
    <w:link w:val="a37"/>
    <w:rsid w:val="00B4321D"/>
    <w:rPr>
      <w:rFonts w:ascii="Calibri" w:eastAsia="Calibri" w:hAnsi="Calibri" w:cs="Calibri"/>
      <w:b/>
      <w:bCs/>
      <w:color w:val="002060"/>
      <w:sz w:val="24"/>
    </w:rPr>
  </w:style>
  <w:style w:type="paragraph" w:customStyle="1" w:styleId="a39">
    <w:name w:val="לוח ממה"/>
    <w:basedOn w:val="Normal"/>
    <w:next w:val="Normal"/>
    <w:link w:val="a40"/>
    <w:qFormat/>
    <w:rsid w:val="00B4321D"/>
    <w:pPr>
      <w:keepNext/>
      <w:keepLines/>
      <w:widowControl w:val="0"/>
      <w:numPr>
        <w:numId w:val="9"/>
      </w:numPr>
      <w:spacing w:line="280" w:lineRule="exact"/>
      <w:jc w:val="center"/>
      <w:outlineLvl w:val="6"/>
    </w:pPr>
    <w:rPr>
      <w:rFonts w:ascii="Calibri" w:eastAsia="Calibri" w:hAnsi="Calibri" w:cs="Calibri"/>
      <w:b/>
      <w:bCs/>
      <w:color w:val="002060"/>
      <w:sz w:val="24"/>
    </w:rPr>
  </w:style>
  <w:style w:type="character" w:customStyle="1" w:styleId="a40">
    <w:name w:val="לוח ממה תו"/>
    <w:basedOn w:val="DefaultParagraphFont"/>
    <w:link w:val="a39"/>
    <w:rsid w:val="00B4321D"/>
    <w:rPr>
      <w:rFonts w:ascii="Calibri" w:eastAsia="Calibri" w:hAnsi="Calibri" w:cs="Calibri"/>
      <w:b/>
      <w:bCs/>
      <w:color w:val="002060"/>
      <w:sz w:val="24"/>
    </w:rPr>
  </w:style>
  <w:style w:type="paragraph" w:customStyle="1" w:styleId="a41">
    <w:name w:val="מפה ממה"/>
    <w:basedOn w:val="Normal"/>
    <w:next w:val="Normal"/>
    <w:link w:val="a42"/>
    <w:qFormat/>
    <w:rsid w:val="00B4321D"/>
    <w:pPr>
      <w:keepNext/>
      <w:keepLines/>
      <w:widowControl w:val="0"/>
      <w:numPr>
        <w:numId w:val="10"/>
      </w:numPr>
      <w:spacing w:line="280" w:lineRule="exact"/>
      <w:jc w:val="center"/>
      <w:outlineLvl w:val="6"/>
    </w:pPr>
    <w:rPr>
      <w:rFonts w:ascii="Calibri" w:eastAsia="Calibri" w:hAnsi="Calibri" w:cs="Calibri"/>
      <w:b/>
      <w:bCs/>
      <w:color w:val="002060"/>
      <w:sz w:val="24"/>
    </w:rPr>
  </w:style>
  <w:style w:type="character" w:customStyle="1" w:styleId="a42">
    <w:name w:val="מפה ממה תו"/>
    <w:basedOn w:val="DefaultParagraphFont"/>
    <w:link w:val="a41"/>
    <w:rsid w:val="00B4321D"/>
    <w:rPr>
      <w:rFonts w:ascii="Calibri" w:eastAsia="Calibri" w:hAnsi="Calibri" w:cs="Calibri"/>
      <w:b/>
      <w:bCs/>
      <w:color w:val="002060"/>
      <w:sz w:val="24"/>
    </w:rPr>
  </w:style>
  <w:style w:type="paragraph" w:customStyle="1" w:styleId="a43">
    <w:name w:val="מקור ממה"/>
    <w:basedOn w:val="Normal"/>
    <w:next w:val="Normal"/>
    <w:qFormat/>
    <w:rsid w:val="00B4321D"/>
    <w:pPr>
      <w:keepNext/>
      <w:keepLines/>
      <w:widowControl w:val="0"/>
      <w:ind w:left="1134"/>
    </w:pPr>
    <w:rPr>
      <w:rFonts w:ascii="Calibri" w:eastAsia="Calibri" w:hAnsi="Calibri" w:cs="Calibri"/>
      <w:color w:val="002060"/>
      <w:szCs w:val="20"/>
    </w:rPr>
  </w:style>
  <w:style w:type="paragraph" w:customStyle="1" w:styleId="a44">
    <w:name w:val="אובייקט ממה"/>
    <w:basedOn w:val="Normal"/>
    <w:next w:val="Normal"/>
    <w:qFormat/>
    <w:rsid w:val="00B4321D"/>
    <w:pPr>
      <w:keepNext/>
      <w:widowControl w:val="0"/>
      <w:spacing w:line="269" w:lineRule="auto"/>
      <w:ind w:left="1134"/>
    </w:pPr>
    <w:rPr>
      <w:rFonts w:ascii="Calibri" w:eastAsia="Calibri" w:hAnsi="Calibri" w:cs="Calibri"/>
      <w:noProof/>
      <w:color w:val="002060"/>
      <w:sz w:val="24"/>
    </w:rPr>
  </w:style>
  <w:style w:type="paragraph" w:customStyle="1" w:styleId="a45">
    <w:name w:val="רכיבי המבוא ממה"/>
    <w:basedOn w:val="Normal"/>
    <w:link w:val="a46"/>
    <w:qFormat/>
    <w:rsid w:val="00B4321D"/>
    <w:pPr>
      <w:pBdr>
        <w:bottom w:val="single" w:sz="8" w:space="1" w:color="F2F2F2"/>
      </w:pBdr>
      <w:spacing w:before="60" w:after="60" w:line="280" w:lineRule="exact"/>
      <w:ind w:left="170" w:right="57"/>
    </w:pPr>
    <w:rPr>
      <w:rFonts w:ascii="Calibri" w:eastAsia="Calibri" w:hAnsi="Calibri" w:cs="Calibri"/>
      <w:color w:val="002060"/>
      <w:szCs w:val="20"/>
    </w:rPr>
  </w:style>
  <w:style w:type="character" w:customStyle="1" w:styleId="a46">
    <w:name w:val="רכיבי המבוא ממה תו"/>
    <w:basedOn w:val="DefaultParagraphFont"/>
    <w:link w:val="a45"/>
    <w:rsid w:val="00B4321D"/>
    <w:rPr>
      <w:rFonts w:ascii="Calibri" w:eastAsia="Calibri" w:hAnsi="Calibri" w:cs="Calibri"/>
      <w:color w:val="002060"/>
      <w:szCs w:val="20"/>
    </w:rPr>
  </w:style>
  <w:style w:type="paragraph" w:customStyle="1" w:styleId="a47">
    <w:name w:val="אייקון במבוא ממה"/>
    <w:basedOn w:val="Normal"/>
    <w:link w:val="a48"/>
    <w:qFormat/>
    <w:rsid w:val="00B4321D"/>
    <w:pPr>
      <w:pBdr>
        <w:bottom w:val="single" w:sz="8" w:space="1" w:color="F2F2F2"/>
      </w:pBdr>
      <w:spacing w:line="240" w:lineRule="auto"/>
      <w:jc w:val="center"/>
    </w:pPr>
    <w:rPr>
      <w:rFonts w:ascii="Calibri" w:eastAsia="Calibri" w:hAnsi="Calibri" w:cs="Calibri"/>
      <w:bCs/>
      <w:color w:val="002060"/>
      <w:sz w:val="24"/>
      <w:szCs w:val="20"/>
    </w:rPr>
  </w:style>
  <w:style w:type="character" w:customStyle="1" w:styleId="a48">
    <w:name w:val="אייקון במבוא ממה תו"/>
    <w:basedOn w:val="DefaultParagraphFont"/>
    <w:link w:val="a47"/>
    <w:rsid w:val="00B4321D"/>
    <w:rPr>
      <w:rFonts w:ascii="Calibri" w:eastAsia="Calibri" w:hAnsi="Calibri" w:cs="Calibri"/>
      <w:bCs/>
      <w:color w:val="002060"/>
      <w:sz w:val="24"/>
      <w:szCs w:val="20"/>
    </w:rPr>
  </w:style>
  <w:style w:type="paragraph" w:customStyle="1" w:styleId="739">
    <w:name w:val="73א טקסט רץ 9"/>
    <w:basedOn w:val="Normal"/>
    <w:link w:val="7390"/>
    <w:qFormat/>
    <w:rsid w:val="00B4321D"/>
    <w:pPr>
      <w:spacing w:after="180" w:line="260" w:lineRule="exact"/>
    </w:pPr>
    <w:rPr>
      <w:rFonts w:ascii="Tahoma" w:hAnsi="Tahoma" w:cs="Tahoma"/>
      <w:color w:val="0D0D0D" w:themeColor="text1" w:themeTint="F2"/>
      <w:sz w:val="18"/>
      <w:szCs w:val="18"/>
    </w:rPr>
  </w:style>
  <w:style w:type="character" w:customStyle="1" w:styleId="7390">
    <w:name w:val="73א טקסט רץ 9 תו"/>
    <w:basedOn w:val="DefaultParagraphFont"/>
    <w:link w:val="739"/>
    <w:rsid w:val="00B4321D"/>
    <w:rPr>
      <w:rFonts w:ascii="Tahoma" w:hAnsi="Tahoma" w:cs="Tahoma"/>
      <w:color w:val="0D0D0D" w:themeColor="text1" w:themeTint="F2"/>
      <w:sz w:val="18"/>
      <w:szCs w:val="18"/>
    </w:rPr>
  </w:style>
  <w:style w:type="table" w:styleId="GridTable4Accent1">
    <w:name w:val="Grid Table 4 Accent 1"/>
    <w:basedOn w:val="TableNormal"/>
    <w:uiPriority w:val="49"/>
    <w:rsid w:val="00354F9A"/>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19">
    <w:name w:val="אזכור לא מזוהה1"/>
    <w:basedOn w:val="DefaultParagraphFont"/>
    <w:uiPriority w:val="99"/>
    <w:semiHidden/>
    <w:unhideWhenUsed/>
    <w:rsid w:val="00354F9A"/>
    <w:rPr>
      <w:color w:val="605E5C"/>
      <w:shd w:val="clear" w:color="auto" w:fill="E1DFDD"/>
    </w:rPr>
  </w:style>
  <w:style w:type="table" w:styleId="GridTable5DarkAccent1">
    <w:name w:val="Grid Table 5 Dark Accent 1"/>
    <w:basedOn w:val="TableNormal"/>
    <w:uiPriority w:val="50"/>
    <w:rsid w:val="00354F9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5">
    <w:name w:val="Grid Table 5 Dark Accent 5"/>
    <w:basedOn w:val="TableNormal"/>
    <w:uiPriority w:val="50"/>
    <w:rsid w:val="00354F9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styleId="TOC1">
    <w:name w:val="toc 1"/>
    <w:basedOn w:val="Normal"/>
    <w:next w:val="Normal"/>
    <w:autoRedefine/>
    <w:uiPriority w:val="39"/>
    <w:unhideWhenUsed/>
    <w:rsid w:val="0046320F"/>
    <w:pPr>
      <w:tabs>
        <w:tab w:val="right" w:leader="dot" w:pos="8296"/>
      </w:tabs>
      <w:spacing w:after="100" w:line="259" w:lineRule="auto"/>
      <w:jc w:val="left"/>
    </w:pPr>
    <w:rPr>
      <w:rFonts w:ascii="Rubik" w:hAnsi="Rubik" w:cs="Rubik"/>
      <w:noProof/>
      <w:kern w:val="2"/>
      <w:sz w:val="22"/>
      <w:szCs w:val="22"/>
      <w14:ligatures w14:val="standardContextual"/>
    </w:rPr>
  </w:style>
  <w:style w:type="paragraph" w:customStyle="1" w:styleId="TOC21">
    <w:name w:val="TOC 21"/>
    <w:basedOn w:val="Normal"/>
    <w:next w:val="Normal"/>
    <w:autoRedefine/>
    <w:uiPriority w:val="39"/>
    <w:unhideWhenUsed/>
    <w:rsid w:val="0046320F"/>
    <w:pPr>
      <w:spacing w:after="100" w:line="259" w:lineRule="auto"/>
      <w:ind w:left="220"/>
      <w:jc w:val="left"/>
    </w:pPr>
    <w:rPr>
      <w:rFonts w:ascii="Calibri" w:hAnsi="Calibri" w:cs="Arial"/>
      <w:kern w:val="2"/>
      <w:sz w:val="22"/>
      <w:szCs w:val="22"/>
      <w14:ligatures w14:val="standardContextual"/>
    </w:rPr>
  </w:style>
  <w:style w:type="paragraph" w:styleId="TOC3">
    <w:name w:val="toc 3"/>
    <w:basedOn w:val="Normal"/>
    <w:next w:val="Normal"/>
    <w:autoRedefine/>
    <w:uiPriority w:val="39"/>
    <w:unhideWhenUsed/>
    <w:rsid w:val="0046320F"/>
    <w:pPr>
      <w:tabs>
        <w:tab w:val="right" w:leader="dot" w:pos="8296"/>
      </w:tabs>
      <w:spacing w:after="100" w:line="259" w:lineRule="auto"/>
      <w:ind w:left="440"/>
      <w:jc w:val="left"/>
    </w:pPr>
    <w:rPr>
      <w:rFonts w:ascii="Rubik ExtraBold" w:hAnsi="Rubik ExtraBold" w:cs="Rubik ExtraBold"/>
      <w:noProof/>
      <w:kern w:val="2"/>
      <w:sz w:val="22"/>
      <w:szCs w:val="22"/>
      <w14:ligatures w14:val="standardContextual"/>
    </w:rPr>
  </w:style>
  <w:style w:type="paragraph" w:customStyle="1" w:styleId="Text001">
    <w:name w:val="Text 001"/>
    <w:basedOn w:val="Normal"/>
    <w:link w:val="Text001Char"/>
    <w:qFormat/>
    <w:rsid w:val="0046320F"/>
    <w:pPr>
      <w:tabs>
        <w:tab w:val="left" w:pos="1635"/>
      </w:tabs>
      <w:spacing w:after="80" w:line="240" w:lineRule="auto"/>
    </w:pPr>
    <w:rPr>
      <w:rFonts w:ascii="Cambria" w:hAnsi="Cambria" w:cs="Cambria"/>
      <w:sz w:val="24"/>
    </w:rPr>
  </w:style>
  <w:style w:type="character" w:customStyle="1" w:styleId="Text001Char">
    <w:name w:val="Text 001 Char"/>
    <w:basedOn w:val="DefaultParagraphFont"/>
    <w:link w:val="Text001"/>
    <w:rsid w:val="0046320F"/>
    <w:rPr>
      <w:rFonts w:ascii="Cambria" w:hAnsi="Cambria" w:cs="Cambria"/>
      <w:sz w:val="24"/>
    </w:rPr>
  </w:style>
  <w:style w:type="paragraph" w:customStyle="1" w:styleId="a49">
    <w:name w:val="סגנון בסיס"/>
    <w:basedOn w:val="Normal"/>
    <w:rsid w:val="0046320F"/>
    <w:pPr>
      <w:spacing w:line="360" w:lineRule="auto"/>
      <w:ind w:right="360"/>
    </w:pPr>
    <w:rPr>
      <w:rFonts w:eastAsia="Times New Roman" w:cs="Narkisim"/>
      <w:sz w:val="24"/>
      <w:szCs w:val="25"/>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image" Target="media/image16.jpeg"/><Relationship Id="rId39" Type="http://schemas.openxmlformats.org/officeDocument/2006/relationships/image" Target="media/image29.jpeg"/><Relationship Id="rId21" Type="http://schemas.openxmlformats.org/officeDocument/2006/relationships/hyperlink" Target="https://www.gov.il/he/pages/molsa-news-social-workers-recruitment-04072024" TargetMode="External"/><Relationship Id="rId34" Type="http://schemas.openxmlformats.org/officeDocument/2006/relationships/image" Target="media/image24.jpeg"/><Relationship Id="rId42" Type="http://schemas.openxmlformats.org/officeDocument/2006/relationships/image" Target="media/image32.jpeg"/><Relationship Id="rId47" Type="http://schemas.openxmlformats.org/officeDocument/2006/relationships/styles" Target="styles.xml"/><Relationship Id="rId50" Type="http://schemas.openxmlformats.org/officeDocument/2006/relationships/customXml" Target="../customXml/item4.xml"/><Relationship Id="rId7" Type="http://schemas.openxmlformats.org/officeDocument/2006/relationships/header" Target="header2.xml"/><Relationship Id="rId16" Type="http://schemas.openxmlformats.org/officeDocument/2006/relationships/image" Target="media/image8.jpeg"/><Relationship Id="rId2" Type="http://schemas.openxmlformats.org/officeDocument/2006/relationships/settings" Target="settings.xml"/><Relationship Id="rId29" Type="http://schemas.openxmlformats.org/officeDocument/2006/relationships/image" Target="media/image19.jpeg"/><Relationship Id="rId11" Type="http://schemas.openxmlformats.org/officeDocument/2006/relationships/footer" Target="footer3.xml"/><Relationship Id="rId24" Type="http://schemas.openxmlformats.org/officeDocument/2006/relationships/image" Target="media/image14.jpeg"/><Relationship Id="rId32" Type="http://schemas.openxmlformats.org/officeDocument/2006/relationships/image" Target="media/image22.jpeg"/><Relationship Id="rId37" Type="http://schemas.openxmlformats.org/officeDocument/2006/relationships/image" Target="media/image27.jpeg"/><Relationship Id="rId40" Type="http://schemas.openxmlformats.org/officeDocument/2006/relationships/image" Target="media/image30.jpeg"/><Relationship Id="rId45" Type="http://schemas.openxmlformats.org/officeDocument/2006/relationships/theme" Target="theme/theme1.xml"/><Relationship Id="rId15" Type="http://schemas.openxmlformats.org/officeDocument/2006/relationships/image" Target="media/image7.jpeg"/><Relationship Id="rId23" Type="http://schemas.openxmlformats.org/officeDocument/2006/relationships/image" Target="media/image13.jpeg"/><Relationship Id="rId28" Type="http://schemas.openxmlformats.org/officeDocument/2006/relationships/image" Target="media/image18.jpeg"/><Relationship Id="rId36" Type="http://schemas.openxmlformats.org/officeDocument/2006/relationships/image" Target="media/image26.jpeg"/><Relationship Id="rId5" Type="http://schemas.openxmlformats.org/officeDocument/2006/relationships/customXml" Target="../customXml/item1.xml"/><Relationship Id="rId49" Type="http://schemas.openxmlformats.org/officeDocument/2006/relationships/customXml" Target="../customXml/item3.xml"/><Relationship Id="rId10" Type="http://schemas.openxmlformats.org/officeDocument/2006/relationships/header" Target="header3.xml"/><Relationship Id="rId19" Type="http://schemas.openxmlformats.org/officeDocument/2006/relationships/image" Target="media/image11.jpeg"/><Relationship Id="rId31" Type="http://schemas.openxmlformats.org/officeDocument/2006/relationships/image" Target="media/image21.jpeg"/><Relationship Id="rId44" Type="http://schemas.openxmlformats.org/officeDocument/2006/relationships/header" Target="header4.xml"/><Relationship Id="rId14" Type="http://schemas.openxmlformats.org/officeDocument/2006/relationships/image" Target="media/image6.jpeg"/><Relationship Id="rId22" Type="http://schemas.openxmlformats.org/officeDocument/2006/relationships/hyperlink" Target="https://govextra.gov.il/molsa/social-workers-recruitment/home/" TargetMode="External"/><Relationship Id="rId27" Type="http://schemas.openxmlformats.org/officeDocument/2006/relationships/image" Target="media/image17.jpeg"/><Relationship Id="rId30" Type="http://schemas.openxmlformats.org/officeDocument/2006/relationships/image" Target="media/image20.jpeg"/><Relationship Id="rId35" Type="http://schemas.openxmlformats.org/officeDocument/2006/relationships/image" Target="media/image25.jpeg"/><Relationship Id="rId4" Type="http://schemas.openxmlformats.org/officeDocument/2006/relationships/fontTable" Target="fontTable.xml"/><Relationship Id="rId43" Type="http://schemas.openxmlformats.org/officeDocument/2006/relationships/image" Target="media/image33.jpeg"/><Relationship Id="rId9" Type="http://schemas.openxmlformats.org/officeDocument/2006/relationships/footer" Target="footer2.xml"/><Relationship Id="rId48" Type="http://schemas.openxmlformats.org/officeDocument/2006/relationships/customXml" Target="../customXml/item2.xml"/><Relationship Id="rId8" Type="http://schemas.openxmlformats.org/officeDocument/2006/relationships/footer" Target="footer1.xml"/><Relationship Id="rId3" Type="http://schemas.openxmlformats.org/officeDocument/2006/relationships/webSettings" Target="webSetting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5.jpeg"/><Relationship Id="rId33" Type="http://schemas.openxmlformats.org/officeDocument/2006/relationships/image" Target="media/image23.jpeg"/><Relationship Id="rId38" Type="http://schemas.openxmlformats.org/officeDocument/2006/relationships/image" Target="media/image28.jpeg"/><Relationship Id="rId46" Type="http://schemas.openxmlformats.org/officeDocument/2006/relationships/numbering" Target="numbering.xml"/><Relationship Id="rId20" Type="http://schemas.openxmlformats.org/officeDocument/2006/relationships/image" Target="media/image12.jpeg"/><Relationship Id="rId41" Type="http://schemas.openxmlformats.org/officeDocument/2006/relationships/image" Target="media/image31.jpeg"/><Relationship Id="rId1" Type="http://schemas.openxmlformats.org/officeDocument/2006/relationships/footnotes" Target="footnotes.xml"/><Relationship Id="rId6" Type="http://schemas.openxmlformats.org/officeDocument/2006/relationships/header" Target="header1.xml"/></Relationships>
</file>

<file path=word/_rels/header3.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svg" /><Relationship Id="rId3" Type="http://schemas.openxmlformats.org/officeDocument/2006/relationships/image" Target="media/image3.png"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התאמה אישית 2">
      <a:majorFont>
        <a:latin typeface="Calibri"/>
        <a:ea typeface=""/>
        <a:cs typeface="Calibri"/>
      </a:majorFont>
      <a:minorFont>
        <a:latin typeface="Calibri"/>
        <a:ea typeface=""/>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3b3d791f89300efca45be244c8ab8eee">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3f32651d6f91e9dea68c269a9733e2c2"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9037193-33BF-48DB-95D4-312FF21586C7}">
  <ds:schemaRefs>
    <ds:schemaRef ds:uri="http://schemas.openxmlformats.org/officeDocument/2006/bibliography"/>
  </ds:schemaRefs>
</ds:datastoreItem>
</file>

<file path=customXml/itemProps2.xml><?xml version="1.0" encoding="utf-8"?>
<ds:datastoreItem xmlns:ds="http://schemas.openxmlformats.org/officeDocument/2006/customXml" ds:itemID="{E3CAFED4-6CD6-4340-9B42-718809F5D6BC}"/>
</file>

<file path=customXml/itemProps3.xml><?xml version="1.0" encoding="utf-8"?>
<ds:datastoreItem xmlns:ds="http://schemas.openxmlformats.org/officeDocument/2006/customXml" ds:itemID="{238C8A10-2F3C-4BC7-9AA4-9148C561713D}"/>
</file>

<file path=customXml/itemProps4.xml><?xml version="1.0" encoding="utf-8"?>
<ds:datastoreItem xmlns:ds="http://schemas.openxmlformats.org/officeDocument/2006/customXml" ds:itemID="{5106C535-AF81-4E91-A4FE-11F73C562737}"/>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