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6E1414" w:rsidP="00427E85">
      <w:pPr>
        <w:spacing w:line="240" w:lineRule="auto"/>
        <w:ind w:left="-285"/>
        <w:jc w:val="center"/>
        <w:rPr>
          <w:rFonts w:ascii="Calibri" w:hAnsi="Calibri" w:cs="Calibri"/>
          <w:b/>
          <w:bCs/>
          <w:color w:val="002060"/>
          <w:sz w:val="80"/>
          <w:szCs w:val="80"/>
          <w:rtl/>
        </w:rPr>
      </w:pPr>
      <w:r w:rsidRPr="00D47305">
        <w:rPr>
          <w:rFonts w:ascii="Calibri" w:hAnsi="Calibri" w:cs="Calibri"/>
          <w:b/>
          <w:bCs/>
          <w:color w:val="002060"/>
          <w:sz w:val="80"/>
          <w:szCs w:val="80"/>
          <w:rtl/>
        </w:rPr>
        <w:t>שימוש במצלמות לאכיפת דיני התעבורה על ידי הרשויות המקומיות</w:t>
      </w:r>
    </w:p>
    <w:p w:rsidR="006E1414" w:rsidP="009E276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pPr>
        <w:tabs>
          <w:tab w:val="left" w:pos="1020"/>
        </w:tabs>
        <w:spacing w:line="269" w:lineRule="auto"/>
        <w:jc w:val="left"/>
        <w:rPr>
          <w:rFonts w:ascii="Calibri" w:hAnsi="Calibri" w:cs="Times New Roman"/>
          <w:color w:val="002060"/>
          <w:sz w:val="22"/>
          <w:szCs w:val="22"/>
          <w:rtl/>
        </w:rPr>
        <w:sectPr w:rsidSect="0099692E">
          <w:headerReference w:type="default" r:id="rId5"/>
          <w:headerReference w:type="first" r:id="rId6"/>
          <w:footerReference w:type="first" r:id="rId7"/>
          <w:pgSz w:w="11906" w:h="16838"/>
          <w:pgMar w:top="1701" w:right="1985" w:bottom="1588" w:left="1701" w:header="709" w:footer="709" w:gutter="0"/>
          <w:cols w:space="708"/>
          <w:titlePg/>
          <w:bidi/>
          <w:rtlGutter/>
          <w:docGrid w:linePitch="360"/>
        </w:sect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6A7477" w:rsidP="009E2768">
      <w:pPr>
        <w:tabs>
          <w:tab w:val="left" w:pos="6518"/>
          <w:tab w:val="left" w:pos="7568"/>
        </w:tabs>
        <w:spacing w:line="269" w:lineRule="auto"/>
        <w:jc w:val="left"/>
        <w:rPr>
          <w:rFonts w:ascii="Calibri" w:hAnsi="Calibri" w:cstheme="minorBidi"/>
          <w:color w:val="002060"/>
          <w:sz w:val="22"/>
          <w:szCs w:val="22"/>
          <w:rtl/>
        </w:rPr>
        <w:sectPr w:rsidSect="0099692E">
          <w:headerReference w:type="default" r:id="rId8"/>
          <w:headerReference w:type="first" r:id="rId9"/>
          <w:pgSz w:w="11906" w:h="16838"/>
          <w:pgMar w:top="1701" w:right="1985" w:bottom="1588" w:left="1701" w:header="709" w:footer="709" w:gutter="0"/>
          <w:cols w:space="708"/>
          <w:titlePg/>
          <w:bidi/>
          <w:rtlGutter/>
          <w:docGrid w:linePitch="360"/>
        </w:sectPr>
      </w:pPr>
    </w:p>
    <w:tbl>
      <w:tblPr>
        <w:tblStyle w:val="36"/>
        <w:tblpPr w:leftFromText="180" w:rightFromText="180" w:vertAnchor="text" w:tblpXSpec="center" w:tblpY="1"/>
        <w:tblOverlap w:val="never"/>
        <w:bidiVisual/>
        <w:tblW w:w="964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45"/>
      </w:tblGrid>
      <w:tr w:rsidTr="0003071A">
        <w:tblPrEx>
          <w:tblW w:w="9645"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45" w:type="dxa"/>
            <w:tcBorders>
              <w:top w:val="single" w:sz="24" w:space="0" w:color="auto"/>
              <w:left w:val="nil"/>
              <w:bottom w:val="nil"/>
              <w:right w:val="nil"/>
            </w:tcBorders>
          </w:tcPr>
          <w:p w:rsidR="0070485B" w:rsidRPr="0070485B" w:rsidP="0003071A">
            <w:pPr>
              <w:spacing w:after="240" w:line="288" w:lineRule="auto"/>
              <w:ind w:right="177"/>
              <w:rPr>
                <w:rFonts w:ascii="Tahoma" w:eastAsia="Calibri" w:hAnsi="Tahoma" w:cs="Tahoma"/>
                <w:b/>
                <w:bCs/>
                <w:sz w:val="40"/>
                <w:szCs w:val="40"/>
              </w:rPr>
            </w:pPr>
            <w:bookmarkStart w:id="0" w:name="_Hlk220572914"/>
            <w:r w:rsidRPr="0070485B">
              <w:rPr>
                <w:rFonts w:ascii="Tahoma" w:eastAsia="Calibri" w:hAnsi="Tahoma" w:cs="Tahoma"/>
                <w:b/>
                <w:bCs/>
                <w:sz w:val="40"/>
                <w:szCs w:val="40"/>
                <w:rtl/>
              </w:rPr>
              <w:t>שימוש במצלמות לאכיפת דיני התעבורה על ידי הרשויות המקומיות</w:t>
            </w:r>
          </w:p>
          <w:p w:rsidR="0070485B" w:rsidP="0070485B">
            <w:pPr>
              <w:spacing w:line="240" w:lineRule="auto"/>
              <w:rPr>
                <w:rFonts w:eastAsia="Calibri"/>
                <w:szCs w:val="24"/>
                <w:rtl/>
              </w:rPr>
            </w:pPr>
            <w:r w:rsidRPr="0070485B">
              <w:rPr>
                <w:rFonts w:ascii="Tahoma" w:eastAsia="Calibri" w:hAnsi="Tahoma" w:cs="Tahoma"/>
                <w:sz w:val="36"/>
                <w:szCs w:val="36"/>
                <w:rtl/>
              </w:rPr>
              <w:t>תקציר</w:t>
            </w:r>
          </w:p>
          <w:p w:rsidR="00427E85" w:rsidRPr="0070485B" w:rsidP="0070485B">
            <w:pPr>
              <w:spacing w:line="240" w:lineRule="auto"/>
              <w:rPr>
                <w:rFonts w:eastAsia="Calibri"/>
                <w:szCs w:val="24"/>
                <w:rtl/>
              </w:rPr>
            </w:pPr>
          </w:p>
          <w:p w:rsidR="0070485B" w:rsidRPr="0070485B" w:rsidP="0070485B">
            <w:pPr>
              <w:spacing w:line="240" w:lineRule="auto"/>
              <w:ind w:left="-851"/>
              <w:rPr>
                <w:rFonts w:eastAsia="Calibri"/>
                <w:szCs w:val="24"/>
                <w:rtl/>
              </w:rPr>
            </w:pPr>
          </w:p>
        </w:tc>
      </w:tr>
    </w:tbl>
    <w:p w:rsidR="0070485B" w:rsidRPr="0070485B" w:rsidP="0070485B">
      <w:pPr>
        <w:ind w:left="-851"/>
        <w:rPr>
          <w:rFonts w:eastAsia="Calibri"/>
          <w:rtl/>
        </w:rPr>
      </w:pPr>
      <w:r w:rsidRPr="0070485B">
        <w:rPr>
          <w:rFonts w:ascii="Tahoma" w:eastAsia="Calibri" w:hAnsi="Tahoma" w:cs="Tahoma"/>
          <w:noProof/>
          <w:lang w:val="he-IL"/>
        </w:rPr>
        <w:drawing>
          <wp:inline distT="0" distB="0" distL="0" distR="0">
            <wp:extent cx="1637665" cy="410845"/>
            <wp:effectExtent l="0" t="0" r="635" b="8255"/>
            <wp:docPr id="900" name="תמונה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תמונה 1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7665" cy="410845"/>
                    </a:xfrm>
                    <a:prstGeom prst="rect">
                      <a:avLst/>
                    </a:prstGeom>
                    <a:noFill/>
                    <a:ln>
                      <a:noFill/>
                    </a:ln>
                  </pic:spPr>
                </pic:pic>
              </a:graphicData>
            </a:graphic>
          </wp:inline>
        </w:drawing>
      </w:r>
    </w:p>
    <w:p w:rsidR="0070485B" w:rsidRPr="0070485B" w:rsidP="0070485B">
      <w:pPr>
        <w:spacing w:after="120" w:line="288" w:lineRule="auto"/>
        <w:ind w:left="-709" w:right="-567"/>
        <w:rPr>
          <w:rFonts w:ascii="Tahoma" w:eastAsia="Calibri" w:hAnsi="Tahoma" w:cs="Tahoma"/>
          <w:sz w:val="19"/>
          <w:szCs w:val="19"/>
          <w:rtl/>
        </w:rPr>
      </w:pPr>
      <w:r w:rsidRPr="0070485B">
        <w:rPr>
          <w:rFonts w:ascii="Tahoma" w:eastAsia="Calibri" w:hAnsi="Tahoma" w:cs="Tahoma" w:hint="cs"/>
          <w:sz w:val="19"/>
          <w:szCs w:val="19"/>
          <w:rtl/>
        </w:rPr>
        <w:t>בעשורים האחרונים</w:t>
      </w:r>
      <w:r w:rsidRPr="0070485B">
        <w:rPr>
          <w:rFonts w:ascii="Tahoma" w:eastAsia="Calibri" w:hAnsi="Tahoma" w:cs="Tahoma"/>
          <w:sz w:val="19"/>
          <w:szCs w:val="19"/>
          <w:rtl/>
        </w:rPr>
        <w:t xml:space="preserve"> גובר השימוש ברחבי העולם ובישראל באמצעים טכנולוגיים המיועדים לפיקוח ולמעקב חזותי מרחוק על המרחב הציבורי, ביניהם מצלמות המשמשות את הרשויות המקומיות לאכיפת חוקי החניה (אכיפת עבירות חניה) ולאכיפת החוק בנוגע לשימוש שלא כדין בנתיב תחבורה ציבורית (אכיפת עבירות נת"ץ). שימוש זה מייעל את האכיפה ברשויות המקומיות, אולם הוא טומן בחובו סיכון של פגיעה בזכות לפרטיות של עוברי הדרך. לפיכך, צילום במרחב הציבורי, ובכלל זה צילום לצורך תיעוד עבירות, מחייב את הרשויות המקומיות להשתמש במצלמות האכיפה באופן מידתי, הוגן ולצורך הגשמת התכלית של אכיפת עבירות אלה, תוך שמירה על הזכות לפרטיות של עוברי הדרך ועמידה בהוראות הדין בנושא.</w:t>
      </w:r>
    </w:p>
    <w:p w:rsidR="0070485B" w:rsidRPr="0070485B" w:rsidP="0070485B">
      <w:pPr>
        <w:spacing w:after="120" w:line="288" w:lineRule="auto"/>
        <w:ind w:left="-709" w:right="-567"/>
        <w:rPr>
          <w:rFonts w:ascii="Tahoma" w:eastAsia="Calibri" w:hAnsi="Tahoma" w:cs="Tahoma"/>
          <w:sz w:val="19"/>
          <w:szCs w:val="19"/>
          <w:rtl/>
        </w:rPr>
      </w:pPr>
      <w:r w:rsidRPr="0070485B">
        <w:rPr>
          <w:rFonts w:ascii="Tahoma" w:eastAsia="Calibri" w:hAnsi="Tahoma" w:cs="Tahoma"/>
          <w:sz w:val="19"/>
          <w:szCs w:val="19"/>
          <w:rtl/>
        </w:rPr>
        <w:t xml:space="preserve">הסמכות של הרשויות המקומיות להציב ולתפעל מצלמות אכיפה שיתעדו עבירות נת"ץ וכן למסור הודעות קנס בהתאם מעוגנת בסעיף 27א1 לפקודת התעבורה [נוסח חדש] (פקודת התעבורה) ובתקנות התעבורה (הפעלת מצלמות בידי רשות אוכפת לשם תיעוד שימוש שלא כדין בנתיב תחבורה ציבורית), התשע"ז-2016 (תקנות הפעלת מצלמות נת"ץ) שהותקנו מכוחה. פקודת התעבורה מעניקה לרשויות המקומיות סמכות לאכוף עבירות בנת"ץ באמצעות מצלמות. השימוש במצלמות לצורך תיעוד עבירות חניה ברשויות המקומיות הוסדר בחוזר מנכ"ל משרד הפנים 4/2018 "נוהל שימוש במצלמות וידאו לצורך אכיפת עבירות חניה ברשויות המקומיות" שפורסם במרץ 2018 (חוזר מנכ"ל 4/2018). </w:t>
      </w:r>
    </w:p>
    <w:p w:rsidR="0070485B" w:rsidRPr="0070485B" w:rsidP="0070485B">
      <w:pPr>
        <w:spacing w:after="120" w:line="288" w:lineRule="auto"/>
        <w:ind w:left="-709" w:right="-567"/>
        <w:rPr>
          <w:rFonts w:ascii="Tahoma" w:eastAsia="Calibri" w:hAnsi="Tahoma" w:cs="Tahoma"/>
          <w:sz w:val="19"/>
          <w:szCs w:val="19"/>
          <w:rtl/>
        </w:rPr>
      </w:pPr>
      <w:r w:rsidRPr="0070485B">
        <w:rPr>
          <w:rFonts w:ascii="Tahoma" w:eastAsia="Calibri" w:hAnsi="Tahoma" w:cs="Tahoma"/>
          <w:sz w:val="19"/>
          <w:szCs w:val="19"/>
          <w:rtl/>
        </w:rPr>
        <w:t>בדצמבר 2025, לאחר מועד סיום הביקורת, נ</w:t>
      </w:r>
      <w:r w:rsidRPr="0070485B">
        <w:rPr>
          <w:rFonts w:ascii="Tahoma" w:eastAsia="Calibri" w:hAnsi="Tahoma" w:cs="Tahoma" w:hint="cs"/>
          <w:sz w:val="19"/>
          <w:szCs w:val="19"/>
          <w:rtl/>
        </w:rPr>
        <w:t>י</w:t>
      </w:r>
      <w:r w:rsidRPr="0070485B">
        <w:rPr>
          <w:rFonts w:ascii="Tahoma" w:eastAsia="Calibri" w:hAnsi="Tahoma" w:cs="Tahoma"/>
          <w:sz w:val="19"/>
          <w:szCs w:val="19"/>
          <w:rtl/>
        </w:rPr>
        <w:t xml:space="preserve">תן </w:t>
      </w:r>
      <w:r w:rsidRPr="0070485B">
        <w:rPr>
          <w:rFonts w:ascii="Tahoma" w:eastAsia="Calibri" w:hAnsi="Tahoma" w:cs="Tahoma" w:hint="cs"/>
          <w:sz w:val="19"/>
          <w:szCs w:val="19"/>
          <w:rtl/>
        </w:rPr>
        <w:t xml:space="preserve">פסק דין על ידי </w:t>
      </w:r>
      <w:r w:rsidRPr="0070485B">
        <w:rPr>
          <w:rFonts w:ascii="Tahoma" w:eastAsia="Calibri" w:hAnsi="Tahoma" w:cs="Tahoma"/>
          <w:sz w:val="19"/>
          <w:szCs w:val="19"/>
          <w:rtl/>
        </w:rPr>
        <w:t xml:space="preserve">בית המשפט לעניינים מינהליים בתל-אביב-יפו אשר אימץ את עמדת המדינה, ובו נקבע כי לא ניתן להשתמש במצלמות </w:t>
      </w:r>
      <w:r w:rsidRPr="0070485B">
        <w:rPr>
          <w:rFonts w:ascii="Tahoma" w:eastAsia="Calibri" w:hAnsi="Tahoma" w:cs="Tahoma"/>
          <w:sz w:val="19"/>
          <w:szCs w:val="19"/>
        </w:rPr>
        <w:t>LPR</w:t>
      </w:r>
      <w:r w:rsidRPr="0070485B">
        <w:rPr>
          <w:rFonts w:ascii="Tahoma" w:eastAsia="Calibri" w:hAnsi="Tahoma" w:cs="Tahoma"/>
          <w:sz w:val="19"/>
          <w:szCs w:val="19"/>
          <w:rtl/>
        </w:rPr>
        <w:t xml:space="preserve"> לצורך אכיפת עבירות חניה מוסדרות שאינן עבירות איסור חניה, כגון חניה ב"כחול-לבן", ללא הסמכה מפורשת בדין, הסמכה שלא קיימת היום. עוד נקבע בפסק הדין כי לא ניתן להשתמש במצלמות </w:t>
      </w:r>
      <w:r w:rsidRPr="0070485B">
        <w:rPr>
          <w:rFonts w:ascii="Tahoma" w:eastAsia="Calibri" w:hAnsi="Tahoma" w:cs="Tahoma"/>
          <w:sz w:val="19"/>
          <w:szCs w:val="19"/>
        </w:rPr>
        <w:t>LPR</w:t>
      </w:r>
      <w:r w:rsidRPr="0070485B">
        <w:rPr>
          <w:rFonts w:ascii="Tahoma" w:eastAsia="Calibri" w:hAnsi="Tahoma" w:cs="Tahoma"/>
          <w:sz w:val="19"/>
          <w:szCs w:val="19"/>
          <w:rtl/>
        </w:rPr>
        <w:t xml:space="preserve"> גם לצורך אכיפת עבירות איסורי חניה שעניינן הפרעה לציבור, כגון חניה ב"אדום-לבן", ללא הסמכה מפורשת בדין. עוד העיר בית המשפט, בלי לקבוע בכך מסמרות, כי הוא נוטה לקבל את עמדת המדינה ולפיה חוזר מנכ"ל 4/2018 אינו עוסק במצלמות </w:t>
      </w:r>
      <w:r w:rsidRPr="0070485B">
        <w:rPr>
          <w:rFonts w:ascii="Tahoma" w:eastAsia="Calibri" w:hAnsi="Tahoma" w:cs="Tahoma"/>
          <w:sz w:val="19"/>
          <w:szCs w:val="19"/>
        </w:rPr>
        <w:t>LPR</w:t>
      </w:r>
      <w:r w:rsidRPr="0070485B">
        <w:rPr>
          <w:rFonts w:ascii="Tahoma" w:eastAsia="Calibri" w:hAnsi="Tahoma" w:cs="Tahoma"/>
          <w:sz w:val="19"/>
          <w:szCs w:val="19"/>
          <w:rtl/>
        </w:rPr>
        <w:t>, ולכן לכאורה אין כיום הסמכה בדין לשימוש במצלמות אלה לצורך אכיפת עבירות איסורי חניה.</w:t>
      </w:r>
      <w:r w:rsidRPr="0070485B">
        <w:rPr>
          <w:rFonts w:eastAsia="Calibri"/>
          <w:rtl/>
        </w:rPr>
        <w:t xml:space="preserve"> </w:t>
      </w:r>
      <w:r w:rsidRPr="0070485B">
        <w:rPr>
          <w:rFonts w:ascii="Tahoma" w:eastAsia="Calibri" w:hAnsi="Tahoma" w:cs="Tahoma"/>
          <w:sz w:val="19"/>
          <w:szCs w:val="19"/>
          <w:rtl/>
        </w:rPr>
        <w:t xml:space="preserve">בעקבות פסק הדין, הרשות </w:t>
      </w:r>
      <w:r w:rsidRPr="0070485B">
        <w:rPr>
          <w:rFonts w:ascii="Tahoma" w:eastAsia="Calibri" w:hAnsi="Tahoma" w:cs="Tahoma" w:hint="cs"/>
          <w:sz w:val="19"/>
          <w:szCs w:val="19"/>
          <w:rtl/>
        </w:rPr>
        <w:t>ל</w:t>
      </w:r>
      <w:r w:rsidRPr="0070485B">
        <w:rPr>
          <w:rFonts w:ascii="Tahoma" w:eastAsia="Calibri" w:hAnsi="Tahoma" w:cs="Tahoma"/>
          <w:sz w:val="19"/>
          <w:szCs w:val="19"/>
          <w:rtl/>
        </w:rPr>
        <w:t xml:space="preserve">הגנת הפרטיות פרסמה </w:t>
      </w:r>
      <w:r w:rsidRPr="0070485B">
        <w:rPr>
          <w:rFonts w:ascii="Tahoma" w:eastAsia="Calibri" w:hAnsi="Tahoma" w:cs="Tahoma" w:hint="cs"/>
          <w:sz w:val="19"/>
          <w:szCs w:val="19"/>
          <w:rtl/>
        </w:rPr>
        <w:t>ב-</w:t>
      </w:r>
      <w:r w:rsidRPr="0070485B">
        <w:rPr>
          <w:rFonts w:ascii="Tahoma" w:eastAsia="Calibri" w:hAnsi="Tahoma" w:cs="Tahoma"/>
          <w:sz w:val="19"/>
          <w:szCs w:val="19"/>
          <w:rtl/>
        </w:rPr>
        <w:t xml:space="preserve">26.4.26 הבהרה </w:t>
      </w:r>
      <w:r w:rsidRPr="0070485B">
        <w:rPr>
          <w:rFonts w:ascii="Tahoma" w:eastAsia="Calibri" w:hAnsi="Tahoma" w:cs="Tahoma" w:hint="cs"/>
          <w:sz w:val="19"/>
          <w:szCs w:val="19"/>
          <w:rtl/>
        </w:rPr>
        <w:t>ו</w:t>
      </w:r>
      <w:r w:rsidRPr="0070485B">
        <w:rPr>
          <w:rFonts w:ascii="Tahoma" w:eastAsia="Calibri" w:hAnsi="Tahoma" w:cs="Tahoma"/>
          <w:sz w:val="19"/>
          <w:szCs w:val="19"/>
          <w:rtl/>
        </w:rPr>
        <w:t xml:space="preserve">לפיה "חל איסור על שימוש במצלמות הכוללות טכנולוגיית זיהוי לוחיות רישוי... לצרכי אכיפת עבירות חניה על ידי רשויות מקומיות בהעדר הסמכה מפורשת לכך בחקיקה, לנוכח הפגיעה בפרטיות הכרוכה בשימוש במצלמות מסוג זה לצרכי אכיפה". </w:t>
      </w:r>
      <w:r w:rsidRPr="0070485B">
        <w:rPr>
          <w:rFonts w:ascii="Tahoma" w:eastAsia="Calibri" w:hAnsi="Tahoma" w:cs="Tahoma" w:hint="cs"/>
          <w:sz w:val="19"/>
          <w:szCs w:val="19"/>
          <w:rtl/>
        </w:rPr>
        <w:t xml:space="preserve">יודגש כי כל </w:t>
      </w:r>
      <w:r w:rsidRPr="0070485B">
        <w:rPr>
          <w:rFonts w:ascii="Tahoma" w:eastAsia="Calibri" w:hAnsi="Tahoma" w:cs="Tahoma"/>
          <w:sz w:val="19"/>
          <w:szCs w:val="19"/>
          <w:rtl/>
        </w:rPr>
        <w:t xml:space="preserve">הרשויות המקומיות שנבדקו </w:t>
      </w:r>
      <w:r w:rsidRPr="0070485B">
        <w:rPr>
          <w:rFonts w:ascii="Tahoma" w:eastAsia="Calibri" w:hAnsi="Tahoma" w:cs="Tahoma" w:hint="cs"/>
          <w:sz w:val="19"/>
          <w:szCs w:val="19"/>
          <w:rtl/>
        </w:rPr>
        <w:t xml:space="preserve">- </w:t>
      </w:r>
      <w:r w:rsidRPr="0070485B">
        <w:rPr>
          <w:rFonts w:ascii="Tahoma" w:eastAsia="Calibri" w:hAnsi="Tahoma" w:cs="Tahoma" w:hint="cs"/>
          <w:b/>
          <w:bCs/>
          <w:sz w:val="19"/>
          <w:szCs w:val="19"/>
          <w:rtl/>
        </w:rPr>
        <w:t>הרצלייה, חדרה, רמת גן ובנימינה-גבעת עדה</w:t>
      </w:r>
      <w:r w:rsidRPr="0070485B">
        <w:rPr>
          <w:rFonts w:ascii="Tahoma" w:eastAsia="Calibri" w:hAnsi="Tahoma" w:cs="Tahoma" w:hint="cs"/>
          <w:sz w:val="19"/>
          <w:szCs w:val="19"/>
          <w:rtl/>
        </w:rPr>
        <w:t xml:space="preserve"> </w:t>
      </w:r>
      <w:r w:rsidRPr="0070485B">
        <w:rPr>
          <w:rFonts w:ascii="Tahoma" w:eastAsia="Calibri" w:hAnsi="Tahoma" w:cs="Tahoma"/>
          <w:sz w:val="19"/>
          <w:szCs w:val="19"/>
          <w:rtl/>
        </w:rPr>
        <w:t xml:space="preserve">מסרו כי המצלמות לאכיפת עבירות חניה שהן הציבו בתחום שיפוטן אינן מצלמות </w:t>
      </w:r>
      <w:r w:rsidRPr="0070485B">
        <w:rPr>
          <w:rFonts w:ascii="Tahoma" w:eastAsia="Calibri" w:hAnsi="Tahoma" w:cs="Tahoma"/>
          <w:sz w:val="19"/>
          <w:szCs w:val="19"/>
        </w:rPr>
        <w:t>LPR</w:t>
      </w:r>
      <w:r w:rsidRPr="0070485B">
        <w:rPr>
          <w:rFonts w:ascii="Tahoma" w:eastAsia="Calibri" w:hAnsi="Tahoma" w:cs="Tahoma"/>
          <w:sz w:val="19"/>
          <w:szCs w:val="19"/>
          <w:rtl/>
        </w:rPr>
        <w:t>.</w:t>
      </w:r>
    </w:p>
    <w:p w:rsidR="0070485B" w:rsidRPr="0070485B" w:rsidP="0070485B">
      <w:pPr>
        <w:spacing w:after="60" w:line="288" w:lineRule="auto"/>
        <w:ind w:left="-709" w:right="-567"/>
        <w:rPr>
          <w:rFonts w:ascii="Tahoma" w:eastAsia="Calibri" w:hAnsi="Tahoma" w:cs="Tahoma"/>
          <w:sz w:val="19"/>
          <w:szCs w:val="19"/>
          <w:rtl/>
        </w:rPr>
      </w:pPr>
      <w:r w:rsidRPr="0070485B">
        <w:rPr>
          <w:rFonts w:ascii="Tahoma" w:eastAsia="Calibri" w:hAnsi="Tahoma" w:cs="Tahoma"/>
          <w:sz w:val="19"/>
          <w:szCs w:val="19"/>
          <w:rtl/>
        </w:rPr>
        <w:t xml:space="preserve">כל הרשויות המקומיות שנבדקו הציבו ביוזמתן מצלמות לאכיפת עבירות חניה בתחום שיפוטן, והעיריות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ורמת גן</w:t>
      </w:r>
      <w:r w:rsidRPr="0070485B">
        <w:rPr>
          <w:rFonts w:ascii="Tahoma" w:eastAsia="Calibri" w:hAnsi="Tahoma" w:cs="Tahoma"/>
          <w:sz w:val="19"/>
          <w:szCs w:val="19"/>
          <w:rtl/>
        </w:rPr>
        <w:t xml:space="preserve"> הציבו מצלמות לאכיפת עבירות נת"ץ: עיריית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החלה להפעיל מצלמות לאכיפת עבירות בנת"ץ (באורך כולל של כ-</w:t>
      </w:r>
      <w:r w:rsidRPr="0070485B">
        <w:rPr>
          <w:rFonts w:ascii="Tahoma" w:eastAsia="Calibri" w:hAnsi="Tahoma" w:cs="Tahoma" w:hint="cs"/>
          <w:sz w:val="19"/>
          <w:szCs w:val="19"/>
          <w:rtl/>
        </w:rPr>
        <w:t>2</w:t>
      </w:r>
      <w:r w:rsidRPr="0070485B">
        <w:rPr>
          <w:rFonts w:ascii="Tahoma" w:eastAsia="Calibri" w:hAnsi="Tahoma" w:cs="Tahoma"/>
          <w:sz w:val="19"/>
          <w:szCs w:val="19"/>
          <w:rtl/>
        </w:rPr>
        <w:t xml:space="preserve">.2 ק"מ) ועבירות חניה בשנת 2023, ונכון לשנת 2025 היא הפעילה </w:t>
      </w:r>
      <w:r w:rsidRPr="0070485B">
        <w:rPr>
          <w:rFonts w:ascii="Tahoma" w:eastAsia="Calibri" w:hAnsi="Tahoma" w:cs="Tahoma" w:hint="cs"/>
          <w:sz w:val="19"/>
          <w:szCs w:val="19"/>
          <w:rtl/>
        </w:rPr>
        <w:t>77</w:t>
      </w:r>
      <w:r w:rsidRPr="0070485B">
        <w:rPr>
          <w:rFonts w:ascii="Tahoma" w:eastAsia="Calibri" w:hAnsi="Tahoma" w:cs="Tahoma"/>
          <w:sz w:val="19"/>
          <w:szCs w:val="19"/>
          <w:rtl/>
        </w:rPr>
        <w:t xml:space="preserve"> מצלמות נייחות בכ-45 אתרים בעיר, ומצלמות ניידות לאכיפת עבירות חניה המוצבות על שני רכבי הפיקוח העירוני; 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החלה להפעיל מצלמות לאכיפת עבירות חניה בשנת 2022 ונכון לשנת 2025 היא הפעילה 12 מצלמות בכ-11 אתרים בעיר, אולם לא אכפה עבירות בנת"ץ הקיים בעיר (באורך של כ-1 ק"מ); עיריית </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החלה להפעיל מצלמות לאכיפת עבירות נת"ץ (באורך של כ-3.3 ק"מ) בשנת 2021 ונכון לשנת 2025 היא הפעילה 100 מצלמות נייחות בעיר, ומצלמות ניידות לאכיפת עבירות חניה המוצבות על שני כלי רכב; המועצה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xml:space="preserve"> החלה להפעיל ארבע מצלמות לאכיפת עבירות חניה בשנת 2023 אולם הפסיקה לאכוף באמצעותן במרץ 2024.</w:t>
      </w:r>
    </w:p>
    <w:p w:rsidR="0070485B" w:rsidRPr="0070485B" w:rsidP="0070485B">
      <w:pPr>
        <w:spacing w:after="60" w:line="288" w:lineRule="auto"/>
        <w:ind w:left="-709" w:right="-567"/>
        <w:rPr>
          <w:rFonts w:ascii="Tahoma" w:eastAsia="Calibri" w:hAnsi="Tahoma" w:cs="Tahoma"/>
          <w:sz w:val="19"/>
          <w:szCs w:val="19"/>
          <w:rtl/>
        </w:rPr>
      </w:pPr>
    </w:p>
    <w:p w:rsidR="0070485B" w:rsidRPr="0070485B" w:rsidP="0070485B">
      <w:pPr>
        <w:spacing w:after="60" w:line="288" w:lineRule="auto"/>
        <w:ind w:left="-709" w:right="-567"/>
        <w:rPr>
          <w:rFonts w:ascii="Tahoma" w:eastAsia="Calibri" w:hAnsi="Tahoma" w:cs="Tahoma"/>
          <w:sz w:val="19"/>
          <w:szCs w:val="19"/>
          <w:rtl/>
        </w:rPr>
      </w:pPr>
    </w:p>
    <w:p w:rsidR="0070485B" w:rsidRPr="0070485B" w:rsidP="0070485B">
      <w:pPr>
        <w:ind w:left="-851"/>
        <w:rPr>
          <w:rFonts w:eastAsia="Calibri"/>
          <w:rtl/>
        </w:rPr>
      </w:pPr>
      <w:r w:rsidRPr="0070485B">
        <w:rPr>
          <w:rFonts w:ascii="Tahoma" w:eastAsia="Calibri" w:hAnsi="Tahoma" w:cs="Tahoma"/>
          <w:noProof/>
          <w:lang w:val="he-IL"/>
        </w:rPr>
        <w:drawing>
          <wp:inline distT="0" distB="0" distL="0" distR="0">
            <wp:extent cx="1678305" cy="382270"/>
            <wp:effectExtent l="0" t="0" r="0" b="0"/>
            <wp:docPr id="899" name="תמונה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תמונה 2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8305" cy="382270"/>
                    </a:xfrm>
                    <a:prstGeom prst="rect">
                      <a:avLst/>
                    </a:prstGeom>
                    <a:noFill/>
                    <a:ln>
                      <a:noFill/>
                    </a:ln>
                  </pic:spPr>
                </pic:pic>
              </a:graphicData>
            </a:graphic>
          </wp:inline>
        </w:drawing>
      </w:r>
    </w:p>
    <w:p w:rsidR="0070485B" w:rsidRPr="0070485B" w:rsidP="0070485B">
      <w:pPr>
        <w:ind w:left="-710"/>
        <w:rPr>
          <w:rFonts w:eastAsia="Calibri"/>
          <w:rtl/>
        </w:rPr>
      </w:pPr>
    </w:p>
    <w:tbl>
      <w:tblPr>
        <w:tblStyle w:val="3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3"/>
        <w:gridCol w:w="284"/>
        <w:gridCol w:w="2268"/>
        <w:gridCol w:w="283"/>
        <w:gridCol w:w="2417"/>
        <w:gridCol w:w="276"/>
        <w:gridCol w:w="2131"/>
      </w:tblGrid>
      <w:tr w:rsidTr="0070485B">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1983" w:type="dxa"/>
            <w:tcBorders>
              <w:top w:val="nil"/>
              <w:left w:val="nil"/>
              <w:bottom w:val="single" w:sz="12" w:space="0" w:color="auto"/>
              <w:right w:val="nil"/>
            </w:tcBorders>
            <w:vAlign w:val="bottom"/>
            <w:hideMark/>
          </w:tcPr>
          <w:p w:rsidR="0070485B" w:rsidRPr="0070485B" w:rsidP="0070485B">
            <w:pPr>
              <w:spacing w:after="60" w:line="240" w:lineRule="auto"/>
              <w:rPr>
                <w:rFonts w:ascii="Tahoma" w:eastAsia="Calibri" w:hAnsi="Tahoma" w:cs="Tahoma"/>
                <w:spacing w:val="-10"/>
                <w:sz w:val="36"/>
                <w:szCs w:val="36"/>
                <w:rtl/>
              </w:rPr>
            </w:pPr>
            <w:bookmarkStart w:id="1" w:name="_Hlk220572229"/>
            <w:r w:rsidRPr="0070485B">
              <w:rPr>
                <w:rFonts w:ascii="Tahoma" w:eastAsia="Calibri" w:hAnsi="Tahoma" w:cs="Tahoma"/>
                <w:spacing w:val="-10"/>
                <w:sz w:val="26"/>
                <w:szCs w:val="26"/>
                <w:rtl/>
              </w:rPr>
              <w:t>רק</w:t>
            </w:r>
            <w:r w:rsidRPr="0070485B">
              <w:rPr>
                <w:rFonts w:ascii="Tahoma" w:eastAsia="Calibri" w:hAnsi="Tahoma" w:cs="Tahoma"/>
                <w:spacing w:val="-10"/>
                <w:sz w:val="36"/>
                <w:szCs w:val="36"/>
                <w:rtl/>
              </w:rPr>
              <w:t xml:space="preserve"> 6 </w:t>
            </w:r>
            <w:r w:rsidRPr="0070485B">
              <w:rPr>
                <w:rFonts w:ascii="Tahoma" w:eastAsia="Calibri" w:hAnsi="Tahoma" w:cs="Tahoma"/>
                <w:spacing w:val="-10"/>
                <w:sz w:val="26"/>
                <w:szCs w:val="26"/>
                <w:rtl/>
              </w:rPr>
              <w:t>מ-</w:t>
            </w:r>
            <w:r w:rsidRPr="0070485B">
              <w:rPr>
                <w:rFonts w:ascii="Tahoma" w:eastAsia="Calibri" w:hAnsi="Tahoma" w:cs="Tahoma"/>
                <w:spacing w:val="-10"/>
                <w:sz w:val="36"/>
                <w:szCs w:val="36"/>
                <w:rtl/>
              </w:rPr>
              <w:t xml:space="preserve">38 </w:t>
            </w:r>
          </w:p>
        </w:tc>
        <w:tc>
          <w:tcPr>
            <w:tcW w:w="284" w:type="dxa"/>
          </w:tcPr>
          <w:p w:rsidR="0070485B" w:rsidRPr="0070485B" w:rsidP="0070485B">
            <w:pPr>
              <w:spacing w:line="240" w:lineRule="auto"/>
              <w:rPr>
                <w:rFonts w:ascii="Tahoma" w:eastAsia="Calibri" w:hAnsi="Tahoma" w:cs="Tahoma"/>
                <w:spacing w:val="-10"/>
                <w:szCs w:val="24"/>
                <w:rtl/>
              </w:rPr>
            </w:pPr>
          </w:p>
        </w:tc>
        <w:tc>
          <w:tcPr>
            <w:tcW w:w="2268" w:type="dxa"/>
            <w:tcBorders>
              <w:top w:val="nil"/>
              <w:left w:val="nil"/>
              <w:bottom w:val="single" w:sz="12" w:space="0" w:color="auto"/>
              <w:right w:val="nil"/>
            </w:tcBorders>
            <w:vAlign w:val="bottom"/>
            <w:hideMark/>
          </w:tcPr>
          <w:p w:rsidR="0070485B" w:rsidRPr="0070485B" w:rsidP="0070485B">
            <w:pPr>
              <w:spacing w:after="60" w:line="240" w:lineRule="auto"/>
              <w:rPr>
                <w:rFonts w:ascii="Tahoma" w:eastAsia="Calibri" w:hAnsi="Tahoma" w:cs="Tahoma"/>
                <w:spacing w:val="-10"/>
                <w:sz w:val="36"/>
                <w:szCs w:val="36"/>
              </w:rPr>
            </w:pPr>
            <w:r w:rsidRPr="0070485B">
              <w:rPr>
                <w:rFonts w:ascii="Tahoma" w:eastAsia="Calibri" w:hAnsi="Tahoma" w:cs="Tahoma" w:hint="cs"/>
                <w:spacing w:val="-10"/>
                <w:sz w:val="36"/>
                <w:szCs w:val="36"/>
                <w:rtl/>
              </w:rPr>
              <w:t>189</w:t>
            </w:r>
            <w:r w:rsidRPr="0070485B">
              <w:rPr>
                <w:rFonts w:ascii="Tahoma" w:eastAsia="Calibri" w:hAnsi="Tahoma" w:cs="Tahoma"/>
                <w:spacing w:val="-10"/>
                <w:sz w:val="36"/>
                <w:szCs w:val="36"/>
                <w:rtl/>
              </w:rPr>
              <w:t xml:space="preserve"> </w:t>
            </w:r>
            <w:r w:rsidRPr="0070485B">
              <w:rPr>
                <w:rFonts w:ascii="Tahoma" w:eastAsia="Calibri" w:hAnsi="Tahoma" w:cs="Tahoma"/>
                <w:spacing w:val="-10"/>
                <w:sz w:val="26"/>
                <w:szCs w:val="26"/>
                <w:rtl/>
              </w:rPr>
              <w:t>מצלמות</w:t>
            </w:r>
          </w:p>
        </w:tc>
        <w:tc>
          <w:tcPr>
            <w:tcW w:w="283" w:type="dxa"/>
          </w:tcPr>
          <w:p w:rsidR="0070485B" w:rsidRPr="0070485B" w:rsidP="0070485B">
            <w:pPr>
              <w:spacing w:line="240" w:lineRule="auto"/>
              <w:rPr>
                <w:rFonts w:ascii="Tahoma" w:eastAsia="Calibri" w:hAnsi="Tahoma" w:cs="Tahoma"/>
                <w:spacing w:val="-10"/>
                <w:szCs w:val="24"/>
                <w:rtl/>
              </w:rPr>
            </w:pPr>
          </w:p>
        </w:tc>
        <w:tc>
          <w:tcPr>
            <w:tcW w:w="2417" w:type="dxa"/>
            <w:tcBorders>
              <w:top w:val="nil"/>
              <w:left w:val="nil"/>
              <w:bottom w:val="single" w:sz="12" w:space="0" w:color="auto"/>
              <w:right w:val="nil"/>
            </w:tcBorders>
            <w:hideMark/>
          </w:tcPr>
          <w:p w:rsidR="0070485B" w:rsidRPr="0070485B" w:rsidP="007837C1">
            <w:pPr>
              <w:spacing w:after="60" w:line="240" w:lineRule="auto"/>
              <w:rPr>
                <w:rFonts w:ascii="Tahoma" w:eastAsia="Calibri" w:hAnsi="Tahoma" w:cs="Tahoma"/>
                <w:spacing w:val="-10"/>
                <w:sz w:val="36"/>
                <w:szCs w:val="36"/>
              </w:rPr>
            </w:pPr>
            <w:r w:rsidRPr="0070485B">
              <w:rPr>
                <w:rFonts w:ascii="Tahoma" w:eastAsia="Calibri" w:hAnsi="Tahoma" w:cs="Tahoma"/>
                <w:spacing w:val="-10"/>
                <w:sz w:val="26"/>
                <w:szCs w:val="26"/>
                <w:rtl/>
              </w:rPr>
              <w:t>כ-</w:t>
            </w:r>
            <w:r w:rsidRPr="0070485B">
              <w:rPr>
                <w:rFonts w:ascii="Tahoma" w:eastAsia="Calibri" w:hAnsi="Tahoma" w:cs="Tahoma"/>
                <w:spacing w:val="-10"/>
                <w:sz w:val="36"/>
                <w:szCs w:val="36"/>
                <w:rtl/>
              </w:rPr>
              <w:t>121,000</w:t>
            </w:r>
            <w:r w:rsidRPr="0070485B">
              <w:rPr>
                <w:rFonts w:ascii="Tahoma" w:eastAsia="Calibri" w:hAnsi="Tahoma" w:cs="Tahoma"/>
                <w:spacing w:val="-10"/>
                <w:sz w:val="26"/>
                <w:szCs w:val="26"/>
                <w:rtl/>
              </w:rPr>
              <w:t xml:space="preserve"> דוחות</w:t>
            </w:r>
          </w:p>
        </w:tc>
        <w:tc>
          <w:tcPr>
            <w:tcW w:w="276" w:type="dxa"/>
          </w:tcPr>
          <w:p w:rsidR="0070485B" w:rsidRPr="0070485B" w:rsidP="0070485B">
            <w:pPr>
              <w:spacing w:line="240" w:lineRule="auto"/>
              <w:rPr>
                <w:rFonts w:ascii="Tahoma" w:eastAsia="Calibri" w:hAnsi="Tahoma" w:cs="Tahoma"/>
                <w:spacing w:val="-10"/>
              </w:rPr>
            </w:pPr>
          </w:p>
        </w:tc>
        <w:tc>
          <w:tcPr>
            <w:tcW w:w="2131" w:type="dxa"/>
            <w:tcBorders>
              <w:top w:val="nil"/>
              <w:left w:val="nil"/>
              <w:bottom w:val="single" w:sz="12" w:space="0" w:color="auto"/>
              <w:right w:val="nil"/>
            </w:tcBorders>
            <w:vAlign w:val="bottom"/>
            <w:hideMark/>
          </w:tcPr>
          <w:p w:rsidR="0070485B" w:rsidRPr="0070485B" w:rsidP="0070485B">
            <w:pPr>
              <w:spacing w:after="60" w:line="240" w:lineRule="auto"/>
              <w:rPr>
                <w:rFonts w:ascii="Tahoma" w:eastAsia="Calibri" w:hAnsi="Tahoma" w:cs="Tahoma"/>
                <w:spacing w:val="-10"/>
                <w:sz w:val="36"/>
                <w:szCs w:val="36"/>
              </w:rPr>
            </w:pPr>
            <w:r w:rsidRPr="0070485B">
              <w:rPr>
                <w:rFonts w:ascii="Tahoma" w:eastAsia="Calibri" w:hAnsi="Tahoma" w:cs="Tahoma"/>
                <w:spacing w:val="-10"/>
                <w:sz w:val="26"/>
                <w:szCs w:val="26"/>
                <w:rtl/>
              </w:rPr>
              <w:t>כ-</w:t>
            </w:r>
            <w:r w:rsidRPr="0070485B">
              <w:rPr>
                <w:rFonts w:ascii="Tahoma" w:eastAsia="Calibri" w:hAnsi="Tahoma" w:cs="Tahoma"/>
                <w:spacing w:val="-10"/>
                <w:sz w:val="36"/>
                <w:szCs w:val="36"/>
                <w:rtl/>
              </w:rPr>
              <w:t xml:space="preserve">44 </w:t>
            </w:r>
            <w:r w:rsidRPr="0070485B">
              <w:rPr>
                <w:rFonts w:ascii="Tahoma" w:eastAsia="Calibri" w:hAnsi="Tahoma" w:cs="Tahoma"/>
                <w:spacing w:val="-10"/>
                <w:sz w:val="26"/>
                <w:szCs w:val="26"/>
                <w:rtl/>
              </w:rPr>
              <w:t>מיליון ש"ח</w:t>
            </w:r>
          </w:p>
        </w:tc>
      </w:tr>
      <w:tr w:rsidTr="0070485B">
        <w:tblPrEx>
          <w:tblW w:w="9642" w:type="dxa"/>
          <w:tblLook w:val="04A0"/>
        </w:tblPrEx>
        <w:trPr>
          <w:trHeight w:val="85"/>
        </w:trPr>
        <w:tc>
          <w:tcPr>
            <w:tcW w:w="9642" w:type="dxa"/>
            <w:gridSpan w:val="7"/>
            <w:vAlign w:val="center"/>
          </w:tcPr>
          <w:p w:rsidR="0070485B" w:rsidRPr="0070485B" w:rsidP="0070485B">
            <w:pPr>
              <w:rPr>
                <w:rFonts w:ascii="Tahoma" w:eastAsia="Calibri" w:hAnsi="Tahoma" w:cs="Tahoma"/>
                <w:spacing w:val="-10"/>
                <w:sz w:val="6"/>
                <w:szCs w:val="6"/>
                <w:rtl/>
              </w:rPr>
            </w:pPr>
          </w:p>
        </w:tc>
      </w:tr>
      <w:tr w:rsidTr="0070485B">
        <w:tblPrEx>
          <w:tblW w:w="9642" w:type="dxa"/>
          <w:tblLook w:val="04A0"/>
        </w:tblPrEx>
        <w:trPr>
          <w:trHeight w:val="1155"/>
        </w:trPr>
        <w:tc>
          <w:tcPr>
            <w:tcW w:w="1983" w:type="dxa"/>
            <w:hideMark/>
          </w:tcPr>
          <w:p w:rsidR="0070485B" w:rsidRPr="0070485B" w:rsidP="0070485B">
            <w:pPr>
              <w:spacing w:line="240" w:lineRule="auto"/>
              <w:ind w:right="23"/>
              <w:rPr>
                <w:rFonts w:ascii="Tahoma" w:eastAsia="Calibri" w:hAnsi="Tahoma" w:cs="Tahoma"/>
                <w:sz w:val="19"/>
                <w:szCs w:val="19"/>
                <w:rtl/>
              </w:rPr>
            </w:pPr>
            <w:r w:rsidRPr="0070485B">
              <w:rPr>
                <w:rFonts w:ascii="Tahoma" w:eastAsia="Calibri" w:hAnsi="Tahoma" w:cs="Tahoma"/>
                <w:sz w:val="19"/>
                <w:szCs w:val="19"/>
                <w:rtl/>
              </w:rPr>
              <w:t xml:space="preserve">6 רשויות מקומיות בישראל </w:t>
            </w:r>
            <w:r w:rsidRPr="0070485B">
              <w:rPr>
                <w:rFonts w:ascii="Tahoma" w:eastAsia="Calibri" w:hAnsi="Tahoma" w:cs="Tahoma" w:hint="cs"/>
                <w:sz w:val="19"/>
                <w:szCs w:val="19"/>
                <w:rtl/>
              </w:rPr>
              <w:t xml:space="preserve">פרסמו באתר שלהן במרשתת שהן אכפו </w:t>
            </w:r>
            <w:r w:rsidRPr="0070485B">
              <w:rPr>
                <w:rFonts w:ascii="Tahoma" w:eastAsia="Calibri" w:hAnsi="Tahoma" w:cs="Tahoma"/>
                <w:sz w:val="19"/>
                <w:szCs w:val="19"/>
                <w:rtl/>
              </w:rPr>
              <w:t>עבירות נת"ץ באמצעות מצלמות בתחומן, מתוך 38 רשויות שיש בתחומן נת"ץ</w:t>
            </w:r>
          </w:p>
        </w:tc>
        <w:tc>
          <w:tcPr>
            <w:tcW w:w="284" w:type="dxa"/>
          </w:tcPr>
          <w:p w:rsidR="0070485B" w:rsidRPr="0070485B" w:rsidP="0070485B">
            <w:pPr>
              <w:spacing w:line="240" w:lineRule="auto"/>
              <w:rPr>
                <w:rFonts w:ascii="Tahoma" w:eastAsia="Calibri" w:hAnsi="Tahoma" w:cs="Tahoma"/>
                <w:szCs w:val="24"/>
                <w:rtl/>
              </w:rPr>
            </w:pPr>
          </w:p>
        </w:tc>
        <w:tc>
          <w:tcPr>
            <w:tcW w:w="2268" w:type="dxa"/>
            <w:hideMark/>
          </w:tcPr>
          <w:p w:rsidR="0070485B" w:rsidRPr="0070485B" w:rsidP="0070485B">
            <w:pPr>
              <w:spacing w:line="240" w:lineRule="auto"/>
              <w:ind w:right="23"/>
              <w:rPr>
                <w:rFonts w:ascii="Tahoma" w:eastAsia="Calibri" w:hAnsi="Tahoma" w:cs="Tahoma"/>
                <w:sz w:val="19"/>
                <w:szCs w:val="19"/>
                <w:rtl/>
              </w:rPr>
            </w:pPr>
            <w:r w:rsidRPr="0070485B">
              <w:rPr>
                <w:rFonts w:ascii="Tahoma" w:eastAsia="Calibri" w:hAnsi="Tahoma" w:cs="Tahoma" w:hint="cs"/>
                <w:sz w:val="19"/>
                <w:szCs w:val="19"/>
                <w:rtl/>
              </w:rPr>
              <w:t>הופעלו</w:t>
            </w:r>
            <w:r w:rsidRPr="0070485B">
              <w:rPr>
                <w:rFonts w:ascii="Tahoma" w:eastAsia="Calibri" w:hAnsi="Tahoma" w:cs="Tahoma"/>
                <w:sz w:val="19"/>
                <w:szCs w:val="19"/>
                <w:rtl/>
              </w:rPr>
              <w:t xml:space="preserve"> ב</w:t>
            </w:r>
            <w:r w:rsidRPr="0070485B">
              <w:rPr>
                <w:rFonts w:ascii="Tahoma" w:eastAsia="Calibri" w:hAnsi="Tahoma" w:cs="Tahoma" w:hint="cs"/>
                <w:sz w:val="19"/>
                <w:szCs w:val="19"/>
                <w:rtl/>
              </w:rPr>
              <w:t xml:space="preserve">שלוש </w:t>
            </w:r>
            <w:r w:rsidRPr="0070485B">
              <w:rPr>
                <w:rFonts w:ascii="Tahoma" w:eastAsia="Calibri" w:hAnsi="Tahoma" w:cs="Tahoma"/>
                <w:sz w:val="19"/>
                <w:szCs w:val="19"/>
                <w:rtl/>
              </w:rPr>
              <w:t>רשויות שנבדקו בשנת 202</w:t>
            </w:r>
            <w:r w:rsidRPr="0070485B">
              <w:rPr>
                <w:rFonts w:ascii="Tahoma" w:eastAsia="Calibri" w:hAnsi="Tahoma" w:cs="Tahoma" w:hint="cs"/>
                <w:sz w:val="19"/>
                <w:szCs w:val="19"/>
                <w:rtl/>
              </w:rPr>
              <w:t>5</w:t>
            </w:r>
            <w:r w:rsidRPr="0070485B">
              <w:rPr>
                <w:rFonts w:ascii="Tahoma" w:eastAsia="Calibri" w:hAnsi="Tahoma" w:cs="Tahoma"/>
                <w:sz w:val="19"/>
                <w:szCs w:val="19"/>
                <w:rtl/>
              </w:rPr>
              <w:t xml:space="preserve">, </w:t>
            </w:r>
            <w:r w:rsidRPr="0070485B">
              <w:rPr>
                <w:rFonts w:ascii="Tahoma" w:eastAsia="Calibri" w:hAnsi="Tahoma" w:cs="Tahoma" w:hint="cs"/>
                <w:sz w:val="19"/>
                <w:szCs w:val="19"/>
                <w:rtl/>
              </w:rPr>
              <w:t xml:space="preserve">לצורך </w:t>
            </w:r>
            <w:r w:rsidRPr="0070485B">
              <w:rPr>
                <w:rFonts w:ascii="Tahoma" w:eastAsia="Calibri" w:hAnsi="Tahoma" w:cs="Tahoma"/>
                <w:sz w:val="19"/>
                <w:szCs w:val="19"/>
                <w:rtl/>
              </w:rPr>
              <w:t>אכיפת עבירות חניה ונת"ץ:</w:t>
            </w:r>
          </w:p>
          <w:p w:rsidR="0070485B" w:rsidRPr="0070485B" w:rsidP="0070485B">
            <w:pPr>
              <w:spacing w:line="240" w:lineRule="auto"/>
              <w:ind w:right="23"/>
              <w:rPr>
                <w:rFonts w:ascii="Tahoma" w:eastAsia="Calibri" w:hAnsi="Tahoma" w:cs="Tahoma"/>
                <w:sz w:val="19"/>
                <w:szCs w:val="19"/>
                <w:rtl/>
              </w:rPr>
            </w:pPr>
            <w:r w:rsidRPr="0070485B">
              <w:rPr>
                <w:rFonts w:ascii="Tahoma" w:eastAsia="Calibri" w:hAnsi="Tahoma" w:cs="Tahoma" w:hint="cs"/>
                <w:sz w:val="19"/>
                <w:szCs w:val="19"/>
                <w:rtl/>
              </w:rPr>
              <w:t>77</w:t>
            </w:r>
            <w:r w:rsidRPr="0070485B">
              <w:rPr>
                <w:rFonts w:ascii="Tahoma" w:eastAsia="Calibri" w:hAnsi="Tahoma" w:cs="Tahoma"/>
                <w:sz w:val="19"/>
                <w:szCs w:val="19"/>
                <w:rtl/>
              </w:rPr>
              <w:t xml:space="preserve"> מצלמות בעיריית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100 מצלמות בעיריית </w:t>
            </w:r>
            <w:r w:rsidRPr="0070485B">
              <w:rPr>
                <w:rFonts w:ascii="Tahoma" w:eastAsia="Calibri" w:hAnsi="Tahoma" w:cs="Tahoma"/>
                <w:b/>
                <w:bCs/>
                <w:sz w:val="19"/>
                <w:szCs w:val="19"/>
                <w:rtl/>
              </w:rPr>
              <w:t>רמת</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גן</w:t>
            </w:r>
            <w:r w:rsidRPr="0070485B">
              <w:rPr>
                <w:rFonts w:ascii="Tahoma" w:eastAsia="Calibri" w:hAnsi="Tahoma" w:cs="Tahoma"/>
                <w:sz w:val="19"/>
                <w:szCs w:val="19"/>
                <w:rtl/>
              </w:rPr>
              <w:t xml:space="preserve">; 12 מצלמות בעיריית </w:t>
            </w:r>
            <w:r w:rsidRPr="0070485B">
              <w:rPr>
                <w:rFonts w:ascii="Tahoma" w:eastAsia="Calibri" w:hAnsi="Tahoma" w:cs="Tahoma"/>
                <w:b/>
                <w:bCs/>
                <w:sz w:val="19"/>
                <w:szCs w:val="19"/>
                <w:rtl/>
              </w:rPr>
              <w:t>חדרה</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4 מצלמות </w:t>
            </w:r>
            <w:r w:rsidRPr="0070485B">
              <w:rPr>
                <w:rFonts w:ascii="Tahoma" w:eastAsia="Calibri" w:hAnsi="Tahoma" w:cs="Tahoma" w:hint="cs"/>
                <w:sz w:val="19"/>
                <w:szCs w:val="19"/>
                <w:rtl/>
              </w:rPr>
              <w:t xml:space="preserve">נוספות הופעלו </w:t>
            </w:r>
            <w:r w:rsidRPr="0070485B">
              <w:rPr>
                <w:rFonts w:ascii="Tahoma" w:eastAsia="Calibri" w:hAnsi="Tahoma" w:cs="Tahoma"/>
                <w:sz w:val="19"/>
                <w:szCs w:val="19"/>
                <w:rtl/>
              </w:rPr>
              <w:t xml:space="preserve">במועצה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hint="cs"/>
                <w:sz w:val="19"/>
                <w:szCs w:val="19"/>
                <w:rtl/>
              </w:rPr>
              <w:t xml:space="preserve"> עד מרץ 2024</w:t>
            </w:r>
          </w:p>
        </w:tc>
        <w:tc>
          <w:tcPr>
            <w:tcW w:w="283" w:type="dxa"/>
          </w:tcPr>
          <w:p w:rsidR="0070485B" w:rsidRPr="0070485B" w:rsidP="0070485B">
            <w:pPr>
              <w:spacing w:line="240" w:lineRule="auto"/>
              <w:rPr>
                <w:rFonts w:ascii="Tahoma" w:eastAsia="Calibri" w:hAnsi="Tahoma" w:cs="Tahoma"/>
                <w:sz w:val="19"/>
                <w:szCs w:val="19"/>
                <w:rtl/>
              </w:rPr>
            </w:pPr>
          </w:p>
        </w:tc>
        <w:tc>
          <w:tcPr>
            <w:tcW w:w="2417" w:type="dxa"/>
            <w:hideMark/>
          </w:tcPr>
          <w:p w:rsidR="0070485B" w:rsidRPr="0070485B" w:rsidP="0070485B">
            <w:pPr>
              <w:spacing w:line="240" w:lineRule="auto"/>
              <w:ind w:right="23"/>
              <w:rPr>
                <w:rFonts w:ascii="Tahoma" w:eastAsia="Calibri" w:hAnsi="Tahoma" w:cs="Tahoma"/>
                <w:sz w:val="19"/>
                <w:szCs w:val="19"/>
                <w:rtl/>
              </w:rPr>
            </w:pPr>
            <w:r w:rsidRPr="0070485B">
              <w:rPr>
                <w:rFonts w:ascii="Tahoma" w:eastAsia="Calibri" w:hAnsi="Tahoma" w:cs="Tahoma"/>
                <w:sz w:val="19"/>
                <w:szCs w:val="19"/>
                <w:rtl/>
              </w:rPr>
              <w:t xml:space="preserve">הופקו על ידי הרשויות שנבדקו בשנת 2024 בגין עבירות חניה ונת"ץ: 81,026 דוחות בעיריית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36,192 דוחות בעיריית </w:t>
            </w:r>
            <w:r w:rsidRPr="0070485B">
              <w:rPr>
                <w:rFonts w:ascii="Tahoma" w:eastAsia="Calibri" w:hAnsi="Tahoma" w:cs="Tahoma"/>
                <w:b/>
                <w:bCs/>
                <w:sz w:val="19"/>
                <w:szCs w:val="19"/>
                <w:rtl/>
              </w:rPr>
              <w:t>רמת</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גן</w:t>
            </w:r>
            <w:r w:rsidRPr="0070485B">
              <w:rPr>
                <w:rFonts w:ascii="Tahoma" w:eastAsia="Calibri" w:hAnsi="Tahoma" w:cs="Tahoma"/>
                <w:sz w:val="19"/>
                <w:szCs w:val="19"/>
                <w:rtl/>
              </w:rPr>
              <w:t>; 3,</w:t>
            </w:r>
            <w:r w:rsidRPr="0070485B">
              <w:rPr>
                <w:rFonts w:ascii="Tahoma" w:eastAsia="Calibri" w:hAnsi="Tahoma" w:cs="Tahoma" w:hint="cs"/>
                <w:sz w:val="19"/>
                <w:szCs w:val="19"/>
                <w:rtl/>
              </w:rPr>
              <w:t>65</w:t>
            </w:r>
            <w:r w:rsidRPr="0070485B">
              <w:rPr>
                <w:rFonts w:ascii="Tahoma" w:eastAsia="Calibri" w:hAnsi="Tahoma" w:cs="Tahoma"/>
                <w:sz w:val="19"/>
                <w:szCs w:val="19"/>
                <w:rtl/>
              </w:rPr>
              <w:t xml:space="preserve">1 דוחות בעיריית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w:t>
            </w:r>
            <w:r w:rsidRPr="0070485B">
              <w:rPr>
                <w:rFonts w:ascii="Tahoma" w:eastAsia="Calibri" w:hAnsi="Tahoma" w:cs="Tahoma"/>
                <w:sz w:val="19"/>
                <w:szCs w:val="19"/>
                <w:rtl/>
              </w:rPr>
              <w:br/>
              <w:t xml:space="preserve">ו-493 דוחות במועצה המקומית </w:t>
            </w:r>
            <w:r w:rsidRPr="0070485B">
              <w:rPr>
                <w:rFonts w:ascii="Tahoma" w:eastAsia="Calibri" w:hAnsi="Tahoma" w:cs="Tahoma"/>
                <w:b/>
                <w:bCs/>
                <w:sz w:val="19"/>
                <w:szCs w:val="19"/>
                <w:rtl/>
              </w:rPr>
              <w:t>בנימינה-גבעת עדה</w:t>
            </w:r>
          </w:p>
        </w:tc>
        <w:tc>
          <w:tcPr>
            <w:tcW w:w="276" w:type="dxa"/>
          </w:tcPr>
          <w:p w:rsidR="0070485B" w:rsidRPr="0070485B" w:rsidP="0070485B">
            <w:pPr>
              <w:spacing w:line="240" w:lineRule="auto"/>
              <w:rPr>
                <w:rFonts w:ascii="Tahoma" w:eastAsia="Calibri" w:hAnsi="Tahoma" w:cs="Tahoma"/>
                <w:sz w:val="19"/>
                <w:szCs w:val="19"/>
                <w:rtl/>
              </w:rPr>
            </w:pPr>
          </w:p>
        </w:tc>
        <w:tc>
          <w:tcPr>
            <w:tcW w:w="2131" w:type="dxa"/>
            <w:hideMark/>
          </w:tcPr>
          <w:p w:rsidR="0070485B" w:rsidRPr="0070485B" w:rsidP="0070485B">
            <w:pPr>
              <w:spacing w:line="240" w:lineRule="auto"/>
              <w:ind w:right="23"/>
              <w:rPr>
                <w:rFonts w:ascii="Tahoma" w:eastAsia="Calibri" w:hAnsi="Tahoma" w:cs="Tahoma"/>
                <w:sz w:val="19"/>
                <w:szCs w:val="19"/>
                <w:rtl/>
              </w:rPr>
            </w:pPr>
            <w:r w:rsidRPr="0070485B">
              <w:rPr>
                <w:rFonts w:ascii="Tahoma" w:eastAsia="Calibri" w:hAnsi="Tahoma" w:cs="Tahoma"/>
                <w:sz w:val="19"/>
                <w:szCs w:val="19"/>
                <w:rtl/>
              </w:rPr>
              <w:t xml:space="preserve">הערך הכספי של הדוחות שהופקו בשנת 2024 על ידי הרשויות שנבדקו בגין עבירות חניה ועבירות נת"ץ: </w:t>
            </w:r>
            <w:r w:rsidRPr="0070485B">
              <w:rPr>
                <w:rFonts w:ascii="Tahoma" w:eastAsia="Calibri" w:hAnsi="Tahoma" w:cs="Tahoma"/>
                <w:sz w:val="19"/>
                <w:szCs w:val="19"/>
                <w:rtl/>
              </w:rPr>
              <w:br/>
              <w:t xml:space="preserve">כ-28.2 מיליון ש"ח בעיריית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w:t>
            </w:r>
          </w:p>
          <w:p w:rsidR="0070485B" w:rsidRPr="0070485B" w:rsidP="0070485B">
            <w:pPr>
              <w:spacing w:line="240" w:lineRule="auto"/>
              <w:ind w:right="23"/>
              <w:rPr>
                <w:rFonts w:ascii="Tahoma" w:eastAsia="Calibri" w:hAnsi="Tahoma" w:cs="Tahoma"/>
                <w:sz w:val="19"/>
                <w:szCs w:val="19"/>
                <w:rtl/>
              </w:rPr>
            </w:pPr>
            <w:r w:rsidRPr="0070485B">
              <w:rPr>
                <w:rFonts w:ascii="Tahoma" w:eastAsia="Calibri" w:hAnsi="Tahoma" w:cs="Tahoma"/>
                <w:sz w:val="19"/>
                <w:szCs w:val="19"/>
                <w:rtl/>
              </w:rPr>
              <w:t xml:space="preserve">כ-14.3 מיליון ש"ח בעיריית </w:t>
            </w:r>
            <w:r w:rsidRPr="0070485B">
              <w:rPr>
                <w:rFonts w:ascii="Tahoma" w:eastAsia="Calibri" w:hAnsi="Tahoma" w:cs="Tahoma"/>
                <w:b/>
                <w:bCs/>
                <w:sz w:val="19"/>
                <w:szCs w:val="19"/>
                <w:rtl/>
              </w:rPr>
              <w:t>רמת</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גן</w:t>
            </w:r>
            <w:r w:rsidRPr="0070485B">
              <w:rPr>
                <w:rFonts w:ascii="Tahoma" w:eastAsia="Calibri" w:hAnsi="Tahoma" w:cs="Tahoma"/>
                <w:sz w:val="19"/>
                <w:szCs w:val="19"/>
                <w:rtl/>
              </w:rPr>
              <w:t xml:space="preserve">; </w:t>
            </w:r>
            <w:r w:rsidRPr="0070485B">
              <w:rPr>
                <w:rFonts w:ascii="Tahoma" w:eastAsia="Calibri" w:hAnsi="Tahoma" w:cs="Tahoma"/>
                <w:sz w:val="19"/>
                <w:szCs w:val="19"/>
                <w:rtl/>
              </w:rPr>
              <w:br/>
              <w:t xml:space="preserve">כ-1.2 מיליון ש"ח בעיריית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w:t>
            </w:r>
            <w:r w:rsidRPr="0070485B">
              <w:rPr>
                <w:rFonts w:ascii="Tahoma" w:eastAsia="Calibri" w:hAnsi="Tahoma" w:cs="Tahoma"/>
                <w:sz w:val="19"/>
                <w:szCs w:val="19"/>
                <w:rtl/>
              </w:rPr>
              <w:br/>
              <w:t xml:space="preserve">וכ-119,000 ש"ח במועצה המקומית </w:t>
            </w:r>
            <w:r w:rsidRPr="0070485B">
              <w:rPr>
                <w:rFonts w:ascii="Tahoma" w:eastAsia="Calibri" w:hAnsi="Tahoma" w:cs="Tahoma"/>
                <w:b/>
                <w:bCs/>
                <w:sz w:val="19"/>
                <w:szCs w:val="19"/>
                <w:rtl/>
              </w:rPr>
              <w:t>בנימינה-גבעת עדה</w:t>
            </w:r>
          </w:p>
        </w:tc>
      </w:tr>
      <w:tr w:rsidTr="0070485B">
        <w:tblPrEx>
          <w:tblW w:w="9642" w:type="dxa"/>
          <w:tblLook w:val="04A0"/>
        </w:tblPrEx>
        <w:trPr>
          <w:trHeight w:val="363"/>
        </w:trPr>
        <w:tc>
          <w:tcPr>
            <w:tcW w:w="9642" w:type="dxa"/>
            <w:gridSpan w:val="7"/>
          </w:tcPr>
          <w:p w:rsidR="0070485B" w:rsidRPr="0070485B" w:rsidP="0070485B">
            <w:pPr>
              <w:jc w:val="center"/>
              <w:rPr>
                <w:rFonts w:ascii="Tahoma" w:eastAsia="Calibri" w:hAnsi="Tahoma" w:cs="Tahoma"/>
                <w:sz w:val="6"/>
                <w:szCs w:val="6"/>
                <w:rtl/>
              </w:rPr>
            </w:pPr>
          </w:p>
        </w:tc>
      </w:tr>
      <w:tr w:rsidTr="0070485B">
        <w:tblPrEx>
          <w:tblW w:w="9642" w:type="dxa"/>
          <w:tblLook w:val="04A0"/>
        </w:tblPrEx>
        <w:trPr>
          <w:trHeight w:val="227"/>
        </w:trPr>
        <w:tc>
          <w:tcPr>
            <w:tcW w:w="1983" w:type="dxa"/>
            <w:tcBorders>
              <w:top w:val="nil"/>
              <w:left w:val="nil"/>
              <w:bottom w:val="single" w:sz="12" w:space="0" w:color="auto"/>
              <w:right w:val="nil"/>
            </w:tcBorders>
            <w:vAlign w:val="center"/>
            <w:hideMark/>
          </w:tcPr>
          <w:p w:rsidR="0070485B" w:rsidRPr="0070485B" w:rsidP="0070485B">
            <w:pPr>
              <w:spacing w:after="60" w:line="240" w:lineRule="auto"/>
              <w:rPr>
                <w:rFonts w:ascii="Tahoma" w:eastAsia="Calibri" w:hAnsi="Tahoma" w:cs="Tahoma"/>
                <w:spacing w:val="-10"/>
                <w:sz w:val="36"/>
                <w:szCs w:val="36"/>
                <w:rtl/>
              </w:rPr>
            </w:pPr>
            <w:r w:rsidRPr="0070485B">
              <w:rPr>
                <w:rFonts w:ascii="Tahoma" w:eastAsia="Calibri" w:hAnsi="Tahoma" w:cs="Tahoma"/>
                <w:spacing w:val="-10"/>
                <w:sz w:val="36"/>
                <w:szCs w:val="36"/>
                <w:rtl/>
              </w:rPr>
              <w:t>15% - 31%</w:t>
            </w:r>
          </w:p>
        </w:tc>
        <w:tc>
          <w:tcPr>
            <w:tcW w:w="284" w:type="dxa"/>
          </w:tcPr>
          <w:p w:rsidR="0070485B" w:rsidRPr="0070485B" w:rsidP="0070485B">
            <w:pPr>
              <w:rPr>
                <w:rFonts w:ascii="Tahoma" w:eastAsia="Calibri" w:hAnsi="Tahoma" w:cs="Tahoma"/>
                <w:spacing w:val="-10"/>
              </w:rPr>
            </w:pPr>
          </w:p>
        </w:tc>
        <w:tc>
          <w:tcPr>
            <w:tcW w:w="2268" w:type="dxa"/>
            <w:tcBorders>
              <w:top w:val="nil"/>
              <w:left w:val="nil"/>
              <w:bottom w:val="single" w:sz="12" w:space="0" w:color="auto"/>
              <w:right w:val="nil"/>
            </w:tcBorders>
            <w:hideMark/>
          </w:tcPr>
          <w:p w:rsidR="0070485B" w:rsidRPr="0070485B" w:rsidP="0070485B">
            <w:pPr>
              <w:spacing w:after="60" w:line="240" w:lineRule="auto"/>
              <w:rPr>
                <w:rFonts w:ascii="Tahoma" w:eastAsia="Calibri" w:hAnsi="Tahoma" w:cs="Tahoma"/>
                <w:spacing w:val="-10"/>
                <w:sz w:val="36"/>
                <w:szCs w:val="36"/>
              </w:rPr>
            </w:pPr>
            <w:r w:rsidRPr="0070485B">
              <w:rPr>
                <w:rFonts w:ascii="Tahoma" w:eastAsia="Calibri" w:hAnsi="Tahoma" w:cs="Tahoma"/>
                <w:spacing w:val="-10"/>
                <w:sz w:val="36"/>
                <w:szCs w:val="36"/>
                <w:rtl/>
              </w:rPr>
              <w:t>96% - 100%</w:t>
            </w:r>
          </w:p>
        </w:tc>
        <w:tc>
          <w:tcPr>
            <w:tcW w:w="283" w:type="dxa"/>
          </w:tcPr>
          <w:p w:rsidR="0070485B" w:rsidRPr="0070485B" w:rsidP="0070485B">
            <w:pPr>
              <w:rPr>
                <w:rFonts w:ascii="Tahoma" w:eastAsia="Calibri" w:hAnsi="Tahoma" w:cs="Tahoma"/>
                <w:spacing w:val="-10"/>
              </w:rPr>
            </w:pPr>
          </w:p>
        </w:tc>
        <w:tc>
          <w:tcPr>
            <w:tcW w:w="2417" w:type="dxa"/>
            <w:tcBorders>
              <w:top w:val="nil"/>
              <w:left w:val="nil"/>
              <w:bottom w:val="single" w:sz="12" w:space="0" w:color="auto"/>
              <w:right w:val="nil"/>
            </w:tcBorders>
            <w:vAlign w:val="center"/>
            <w:hideMark/>
          </w:tcPr>
          <w:p w:rsidR="0070485B" w:rsidRPr="0070485B" w:rsidP="0070485B">
            <w:pPr>
              <w:spacing w:after="60" w:line="240" w:lineRule="auto"/>
              <w:rPr>
                <w:rFonts w:ascii="Tahoma" w:eastAsia="Calibri" w:hAnsi="Tahoma" w:cs="Tahoma"/>
                <w:spacing w:val="-10"/>
                <w:sz w:val="36"/>
                <w:szCs w:val="36"/>
              </w:rPr>
            </w:pPr>
            <w:r w:rsidRPr="0070485B">
              <w:rPr>
                <w:rFonts w:ascii="Tahoma" w:eastAsia="Calibri" w:hAnsi="Tahoma" w:cs="Tahoma" w:hint="cs"/>
                <w:spacing w:val="-10"/>
                <w:sz w:val="26"/>
                <w:szCs w:val="26"/>
                <w:rtl/>
              </w:rPr>
              <w:t>כ-</w:t>
            </w:r>
            <w:r w:rsidRPr="0070485B">
              <w:rPr>
                <w:rFonts w:ascii="Tahoma" w:eastAsia="Calibri" w:hAnsi="Tahoma" w:cs="Tahoma" w:hint="cs"/>
                <w:spacing w:val="-10"/>
                <w:sz w:val="36"/>
                <w:szCs w:val="36"/>
                <w:rtl/>
              </w:rPr>
              <w:t>257,000</w:t>
            </w:r>
          </w:p>
        </w:tc>
        <w:tc>
          <w:tcPr>
            <w:tcW w:w="276" w:type="dxa"/>
          </w:tcPr>
          <w:p w:rsidR="0070485B" w:rsidRPr="0070485B" w:rsidP="0070485B">
            <w:pPr>
              <w:rPr>
                <w:rFonts w:ascii="Tahoma" w:eastAsia="Calibri" w:hAnsi="Tahoma" w:cs="Tahoma"/>
                <w:spacing w:val="-10"/>
              </w:rPr>
            </w:pPr>
          </w:p>
        </w:tc>
        <w:tc>
          <w:tcPr>
            <w:tcW w:w="2131" w:type="dxa"/>
            <w:tcBorders>
              <w:top w:val="nil"/>
              <w:left w:val="nil"/>
              <w:bottom w:val="single" w:sz="12" w:space="0" w:color="auto"/>
              <w:right w:val="nil"/>
            </w:tcBorders>
            <w:vAlign w:val="center"/>
            <w:hideMark/>
          </w:tcPr>
          <w:p w:rsidR="0070485B" w:rsidRPr="0070485B" w:rsidP="0070485B">
            <w:pPr>
              <w:spacing w:after="60" w:line="240" w:lineRule="auto"/>
              <w:rPr>
                <w:rFonts w:ascii="Tahoma" w:eastAsia="Calibri" w:hAnsi="Tahoma" w:cs="Tahoma"/>
                <w:spacing w:val="-10"/>
                <w:sz w:val="36"/>
                <w:szCs w:val="36"/>
              </w:rPr>
            </w:pPr>
            <w:r w:rsidRPr="0070485B">
              <w:rPr>
                <w:rFonts w:ascii="Tahoma" w:eastAsia="Calibri" w:hAnsi="Tahoma" w:cs="Tahoma" w:hint="cs"/>
                <w:spacing w:val="-10"/>
                <w:sz w:val="36"/>
                <w:szCs w:val="36"/>
                <w:rtl/>
              </w:rPr>
              <w:t xml:space="preserve">8 </w:t>
            </w:r>
            <w:r w:rsidRPr="0070485B">
              <w:rPr>
                <w:rFonts w:ascii="Tahoma" w:eastAsia="Calibri" w:hAnsi="Tahoma" w:cs="Tahoma" w:hint="cs"/>
                <w:spacing w:val="-10"/>
                <w:sz w:val="26"/>
                <w:szCs w:val="26"/>
                <w:rtl/>
              </w:rPr>
              <w:t>מצלמות</w:t>
            </w:r>
          </w:p>
        </w:tc>
      </w:tr>
      <w:tr w:rsidTr="0070485B">
        <w:tblPrEx>
          <w:tblW w:w="9642" w:type="dxa"/>
          <w:tblLook w:val="04A0"/>
        </w:tblPrEx>
        <w:trPr>
          <w:trHeight w:val="70"/>
        </w:trPr>
        <w:tc>
          <w:tcPr>
            <w:tcW w:w="9642" w:type="dxa"/>
            <w:gridSpan w:val="7"/>
            <w:vAlign w:val="center"/>
          </w:tcPr>
          <w:p w:rsidR="0070485B" w:rsidRPr="0070485B" w:rsidP="0070485B">
            <w:pPr>
              <w:rPr>
                <w:rFonts w:ascii="Tahoma" w:eastAsia="Calibri" w:hAnsi="Tahoma" w:cs="Tahoma"/>
                <w:spacing w:val="-10"/>
                <w:sz w:val="6"/>
                <w:szCs w:val="6"/>
              </w:rPr>
            </w:pPr>
          </w:p>
        </w:tc>
      </w:tr>
      <w:tr w:rsidTr="0070485B">
        <w:tblPrEx>
          <w:tblW w:w="9642" w:type="dxa"/>
          <w:tblLook w:val="04A0"/>
        </w:tblPrEx>
        <w:trPr>
          <w:trHeight w:val="70"/>
        </w:trPr>
        <w:tc>
          <w:tcPr>
            <w:tcW w:w="1983" w:type="dxa"/>
            <w:hideMark/>
          </w:tcPr>
          <w:p w:rsidR="0070485B" w:rsidRPr="0070485B" w:rsidP="007837C1">
            <w:pPr>
              <w:spacing w:line="240" w:lineRule="auto"/>
              <w:ind w:right="23"/>
              <w:rPr>
                <w:rFonts w:ascii="Tahoma" w:eastAsia="Calibri" w:hAnsi="Tahoma" w:cs="Tahoma"/>
                <w:sz w:val="19"/>
                <w:szCs w:val="19"/>
                <w:rtl/>
              </w:rPr>
            </w:pPr>
            <w:r w:rsidRPr="0070485B">
              <w:rPr>
                <w:rFonts w:ascii="Tahoma" w:eastAsia="Calibri" w:hAnsi="Tahoma" w:cs="Tahoma"/>
                <w:sz w:val="19"/>
                <w:szCs w:val="19"/>
                <w:rtl/>
              </w:rPr>
              <w:t>שיעור העלייה במהירות הנסיעה של האוטובוסים בניו יורק בעקבות אכיפה בנת"ץ באמצעות מצלמות</w:t>
            </w:r>
            <w:r w:rsidRPr="0070485B">
              <w:rPr>
                <w:rFonts w:eastAsia="Calibri"/>
                <w:szCs w:val="24"/>
                <w:rtl/>
              </w:rPr>
              <w:t xml:space="preserve"> </w:t>
            </w:r>
            <w:r w:rsidRPr="0070485B">
              <w:rPr>
                <w:rFonts w:ascii="Tahoma" w:eastAsia="Calibri" w:hAnsi="Tahoma" w:cs="Tahoma"/>
                <w:sz w:val="19"/>
                <w:szCs w:val="19"/>
                <w:rtl/>
              </w:rPr>
              <w:t>שתרמה לירידה ניכרת במספר כלי הרכב החוסמים את הנתיבים</w:t>
            </w:r>
          </w:p>
        </w:tc>
        <w:tc>
          <w:tcPr>
            <w:tcW w:w="284" w:type="dxa"/>
          </w:tcPr>
          <w:p w:rsidR="0070485B" w:rsidRPr="0070485B" w:rsidP="0070485B">
            <w:pPr>
              <w:spacing w:line="240" w:lineRule="exact"/>
              <w:rPr>
                <w:rFonts w:ascii="Tahoma" w:eastAsia="Calibri" w:hAnsi="Tahoma" w:cs="Tahoma"/>
                <w:sz w:val="19"/>
                <w:szCs w:val="19"/>
                <w:rtl/>
              </w:rPr>
            </w:pPr>
          </w:p>
        </w:tc>
        <w:tc>
          <w:tcPr>
            <w:tcW w:w="2268" w:type="dxa"/>
            <w:hideMark/>
          </w:tcPr>
          <w:p w:rsidR="0070485B" w:rsidRPr="0070485B" w:rsidP="0070485B">
            <w:pPr>
              <w:spacing w:line="240" w:lineRule="auto"/>
              <w:ind w:right="23"/>
              <w:rPr>
                <w:rFonts w:ascii="Tahoma" w:eastAsia="Calibri" w:hAnsi="Tahoma" w:cs="Tahoma"/>
                <w:sz w:val="19"/>
                <w:szCs w:val="19"/>
                <w:rtl/>
              </w:rPr>
            </w:pPr>
            <w:r w:rsidRPr="0070485B">
              <w:rPr>
                <w:rFonts w:ascii="Tahoma" w:eastAsia="Calibri" w:hAnsi="Tahoma" w:cs="Tahoma"/>
                <w:sz w:val="19"/>
                <w:szCs w:val="19"/>
                <w:rtl/>
              </w:rPr>
              <w:t>שיעור בדיקת האירועים החשודים כעבירות, מתוך כלל האירועים שנוצרו על ידי המצלמות</w:t>
            </w:r>
          </w:p>
          <w:p w:rsidR="0070485B" w:rsidRPr="0070485B" w:rsidP="0070485B">
            <w:pPr>
              <w:spacing w:line="240" w:lineRule="auto"/>
              <w:ind w:right="23"/>
              <w:rPr>
                <w:rFonts w:ascii="Tahoma" w:eastAsia="Calibri" w:hAnsi="Tahoma" w:cs="Tahoma"/>
                <w:sz w:val="19"/>
                <w:szCs w:val="19"/>
                <w:rtl/>
              </w:rPr>
            </w:pPr>
            <w:r w:rsidRPr="0070485B">
              <w:rPr>
                <w:rFonts w:ascii="Tahoma" w:eastAsia="Calibri" w:hAnsi="Tahoma" w:cs="Tahoma"/>
                <w:sz w:val="19"/>
                <w:szCs w:val="19"/>
                <w:rtl/>
              </w:rPr>
              <w:t xml:space="preserve">בעיריות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בשנת 2025</w:t>
            </w:r>
          </w:p>
        </w:tc>
        <w:tc>
          <w:tcPr>
            <w:tcW w:w="283" w:type="dxa"/>
          </w:tcPr>
          <w:p w:rsidR="0070485B" w:rsidRPr="0070485B" w:rsidP="0070485B">
            <w:pPr>
              <w:spacing w:line="240" w:lineRule="exact"/>
              <w:rPr>
                <w:rFonts w:ascii="Tahoma" w:eastAsia="Calibri" w:hAnsi="Tahoma" w:cs="Tahoma"/>
                <w:sz w:val="19"/>
                <w:szCs w:val="19"/>
                <w:rtl/>
              </w:rPr>
            </w:pPr>
          </w:p>
        </w:tc>
        <w:tc>
          <w:tcPr>
            <w:tcW w:w="2417" w:type="dxa"/>
            <w:hideMark/>
          </w:tcPr>
          <w:p w:rsidR="0070485B" w:rsidRPr="0070485B" w:rsidP="0070485B">
            <w:pPr>
              <w:spacing w:line="240" w:lineRule="auto"/>
              <w:ind w:right="23"/>
              <w:rPr>
                <w:rFonts w:ascii="Tahoma" w:eastAsia="Calibri" w:hAnsi="Tahoma" w:cs="Tahoma"/>
                <w:sz w:val="19"/>
                <w:szCs w:val="19"/>
                <w:rtl/>
              </w:rPr>
            </w:pPr>
            <w:r w:rsidRPr="0070485B">
              <w:rPr>
                <w:rFonts w:ascii="Tahoma" w:eastAsia="Calibri" w:hAnsi="Tahoma" w:cs="Tahoma"/>
                <w:sz w:val="19"/>
                <w:szCs w:val="19"/>
                <w:rtl/>
              </w:rPr>
              <w:t>מספר האירועים החשודים כעבירות שנמחקו על ידי הפקחים ברשויות המקומיות שנבדקו בלי לציין את סיבת המחיקה (לאחר שנבחנו ונמצא כי</w:t>
            </w:r>
            <w:r w:rsidRPr="0070485B">
              <w:rPr>
                <w:rFonts w:eastAsia="Calibri"/>
                <w:szCs w:val="24"/>
                <w:rtl/>
              </w:rPr>
              <w:t xml:space="preserve"> </w:t>
            </w:r>
            <w:r w:rsidRPr="0070485B">
              <w:rPr>
                <w:rFonts w:ascii="Tahoma" w:eastAsia="Calibri" w:hAnsi="Tahoma" w:cs="Tahoma"/>
                <w:sz w:val="19"/>
                <w:szCs w:val="19"/>
                <w:rtl/>
              </w:rPr>
              <w:t xml:space="preserve">הם אינם כוללים את הנתונים הנדרשים להוכחת ביצוע עבירות): בעירית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w:t>
            </w:r>
            <w:r w:rsidRPr="0070485B">
              <w:rPr>
                <w:rFonts w:ascii="Tahoma" w:eastAsia="Calibri" w:hAnsi="Tahoma" w:cs="Tahoma" w:hint="cs"/>
                <w:sz w:val="19"/>
                <w:szCs w:val="19"/>
                <w:rtl/>
              </w:rPr>
              <w:t>1,198</w:t>
            </w:r>
            <w:r w:rsidRPr="0070485B">
              <w:rPr>
                <w:rFonts w:ascii="Tahoma" w:eastAsia="Calibri" w:hAnsi="Tahoma" w:cs="Tahoma"/>
                <w:sz w:val="19"/>
                <w:szCs w:val="19"/>
                <w:rtl/>
              </w:rPr>
              <w:t xml:space="preserve"> אירועים; ובעיריית </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כ-256,000 אירועים</w:t>
            </w:r>
          </w:p>
        </w:tc>
        <w:tc>
          <w:tcPr>
            <w:tcW w:w="276" w:type="dxa"/>
          </w:tcPr>
          <w:p w:rsidR="0070485B" w:rsidRPr="0070485B" w:rsidP="0070485B">
            <w:pPr>
              <w:spacing w:line="240" w:lineRule="exact"/>
              <w:rPr>
                <w:rFonts w:ascii="Tahoma" w:eastAsia="Calibri" w:hAnsi="Tahoma" w:cs="Tahoma"/>
                <w:sz w:val="19"/>
                <w:szCs w:val="19"/>
                <w:rtl/>
              </w:rPr>
            </w:pPr>
          </w:p>
        </w:tc>
        <w:tc>
          <w:tcPr>
            <w:tcW w:w="2131" w:type="dxa"/>
          </w:tcPr>
          <w:p w:rsidR="0070485B" w:rsidRPr="0070485B" w:rsidP="0070485B">
            <w:pPr>
              <w:spacing w:line="240" w:lineRule="auto"/>
              <w:ind w:right="23"/>
              <w:rPr>
                <w:rFonts w:ascii="Tahoma" w:eastAsia="Calibri" w:hAnsi="Tahoma" w:cs="Tahoma"/>
                <w:sz w:val="19"/>
                <w:szCs w:val="19"/>
                <w:rtl/>
              </w:rPr>
            </w:pPr>
            <w:r w:rsidRPr="0070485B">
              <w:rPr>
                <w:rFonts w:ascii="Tahoma" w:eastAsia="Calibri" w:hAnsi="Tahoma" w:cs="Tahoma" w:hint="cs"/>
                <w:sz w:val="19"/>
                <w:szCs w:val="19"/>
                <w:rtl/>
              </w:rPr>
              <w:t>הופעלו על ידי הרשויות שנבדקו אף ש</w:t>
            </w:r>
            <w:r w:rsidRPr="0070485B">
              <w:rPr>
                <w:rFonts w:ascii="Tahoma" w:eastAsia="Calibri" w:hAnsi="Tahoma" w:cs="Tahoma"/>
                <w:sz w:val="19"/>
                <w:szCs w:val="19"/>
                <w:rtl/>
              </w:rPr>
              <w:t>לא ת</w:t>
            </w:r>
            <w:r w:rsidRPr="0070485B">
              <w:rPr>
                <w:rFonts w:ascii="Tahoma" w:eastAsia="Calibri" w:hAnsi="Tahoma" w:cs="Tahoma" w:hint="cs"/>
                <w:sz w:val="19"/>
                <w:szCs w:val="19"/>
                <w:rtl/>
              </w:rPr>
              <w:t>י</w:t>
            </w:r>
            <w:r w:rsidRPr="0070485B">
              <w:rPr>
                <w:rFonts w:ascii="Tahoma" w:eastAsia="Calibri" w:hAnsi="Tahoma" w:cs="Tahoma"/>
                <w:sz w:val="19"/>
                <w:szCs w:val="19"/>
                <w:rtl/>
              </w:rPr>
              <w:t>עדו עבירות או שת</w:t>
            </w:r>
            <w:r w:rsidRPr="0070485B">
              <w:rPr>
                <w:rFonts w:ascii="Tahoma" w:eastAsia="Calibri" w:hAnsi="Tahoma" w:cs="Tahoma" w:hint="cs"/>
                <w:sz w:val="19"/>
                <w:szCs w:val="19"/>
                <w:rtl/>
              </w:rPr>
              <w:t>י</w:t>
            </w:r>
            <w:r w:rsidRPr="0070485B">
              <w:rPr>
                <w:rFonts w:ascii="Tahoma" w:eastAsia="Calibri" w:hAnsi="Tahoma" w:cs="Tahoma"/>
                <w:sz w:val="19"/>
                <w:szCs w:val="19"/>
                <w:rtl/>
              </w:rPr>
              <w:t>עדו עבירות מעטות בשנים</w:t>
            </w:r>
            <w:r w:rsidRPr="0070485B">
              <w:rPr>
                <w:rFonts w:ascii="Tahoma" w:eastAsia="Calibri" w:hAnsi="Tahoma" w:cs="Tahoma" w:hint="cs"/>
                <w:sz w:val="19"/>
                <w:szCs w:val="19"/>
                <w:rtl/>
              </w:rPr>
              <w:t xml:space="preserve"> </w:t>
            </w:r>
            <w:r w:rsidR="008E2269">
              <w:rPr>
                <w:rFonts w:ascii="Tahoma" w:eastAsia="Calibri" w:hAnsi="Tahoma" w:cs="Tahoma"/>
                <w:sz w:val="19"/>
                <w:szCs w:val="19"/>
                <w:rtl/>
              </w:rPr>
              <w:br/>
            </w:r>
            <w:r w:rsidRPr="0070485B">
              <w:rPr>
                <w:rFonts w:ascii="Tahoma" w:eastAsia="Calibri" w:hAnsi="Tahoma" w:cs="Tahoma"/>
                <w:sz w:val="19"/>
                <w:szCs w:val="19"/>
                <w:rtl/>
              </w:rPr>
              <w:t>202</w:t>
            </w:r>
            <w:r w:rsidR="008E2269">
              <w:rPr>
                <w:rFonts w:ascii="Tahoma" w:eastAsia="Calibri" w:hAnsi="Tahoma" w:cs="Tahoma" w:hint="cs"/>
                <w:sz w:val="19"/>
                <w:szCs w:val="19"/>
                <w:rtl/>
              </w:rPr>
              <w:t xml:space="preserve">3 </w:t>
            </w:r>
            <w:r w:rsidRPr="0070485B">
              <w:rPr>
                <w:rFonts w:ascii="Tahoma" w:eastAsia="Calibri" w:hAnsi="Tahoma" w:cs="Tahoma"/>
                <w:sz w:val="19"/>
                <w:szCs w:val="19"/>
                <w:rtl/>
              </w:rPr>
              <w:t>-</w:t>
            </w:r>
            <w:r w:rsidR="008E2269">
              <w:rPr>
                <w:rFonts w:ascii="Tahoma" w:eastAsia="Calibri" w:hAnsi="Tahoma" w:cs="Tahoma" w:hint="cs"/>
                <w:sz w:val="19"/>
                <w:szCs w:val="19"/>
                <w:rtl/>
              </w:rPr>
              <w:t xml:space="preserve"> </w:t>
            </w:r>
            <w:r w:rsidRPr="0070485B">
              <w:rPr>
                <w:rFonts w:ascii="Tahoma" w:eastAsia="Calibri" w:hAnsi="Tahoma" w:cs="Tahoma"/>
                <w:sz w:val="19"/>
                <w:szCs w:val="19"/>
                <w:rtl/>
              </w:rPr>
              <w:t>202</w:t>
            </w:r>
            <w:r w:rsidR="008E2269">
              <w:rPr>
                <w:rFonts w:ascii="Tahoma" w:eastAsia="Calibri" w:hAnsi="Tahoma" w:cs="Tahoma" w:hint="cs"/>
                <w:sz w:val="19"/>
                <w:szCs w:val="19"/>
                <w:rtl/>
              </w:rPr>
              <w:t>5</w:t>
            </w:r>
            <w:r w:rsidRPr="0070485B">
              <w:rPr>
                <w:rFonts w:ascii="Tahoma" w:eastAsia="Calibri" w:hAnsi="Tahoma" w:cs="Tahoma" w:hint="cs"/>
                <w:sz w:val="19"/>
                <w:szCs w:val="19"/>
                <w:rtl/>
              </w:rPr>
              <w:t xml:space="preserve">: ארבע מצלמות </w:t>
            </w:r>
            <w:r w:rsidRPr="0070485B">
              <w:rPr>
                <w:rFonts w:ascii="Tahoma" w:eastAsia="Calibri" w:hAnsi="Tahoma" w:cs="Tahoma" w:hint="cs"/>
                <w:b/>
                <w:bCs/>
                <w:sz w:val="19"/>
                <w:szCs w:val="19"/>
                <w:rtl/>
              </w:rPr>
              <w:t>בבנימינה-גבעת עדה</w:t>
            </w:r>
            <w:r w:rsidRPr="0070485B">
              <w:rPr>
                <w:rFonts w:ascii="Tahoma" w:eastAsia="Calibri" w:hAnsi="Tahoma" w:cs="Tahoma" w:hint="cs"/>
                <w:sz w:val="19"/>
                <w:szCs w:val="19"/>
                <w:rtl/>
              </w:rPr>
              <w:t xml:space="preserve">; שלוש מצלמות </w:t>
            </w:r>
            <w:r w:rsidRPr="0070485B">
              <w:rPr>
                <w:rFonts w:ascii="Tahoma" w:eastAsia="Calibri" w:hAnsi="Tahoma" w:cs="Tahoma" w:hint="cs"/>
                <w:b/>
                <w:bCs/>
                <w:sz w:val="19"/>
                <w:szCs w:val="19"/>
                <w:rtl/>
              </w:rPr>
              <w:t>בהרצלייה</w:t>
            </w:r>
            <w:r w:rsidRPr="0070485B">
              <w:rPr>
                <w:rFonts w:ascii="Tahoma" w:eastAsia="Calibri" w:hAnsi="Tahoma" w:cs="Tahoma" w:hint="cs"/>
                <w:sz w:val="19"/>
                <w:szCs w:val="19"/>
                <w:rtl/>
              </w:rPr>
              <w:t xml:space="preserve">; ומצלמה אחת </w:t>
            </w:r>
            <w:r w:rsidRPr="0070485B">
              <w:rPr>
                <w:rFonts w:ascii="Tahoma" w:eastAsia="Calibri" w:hAnsi="Tahoma" w:cs="Tahoma" w:hint="cs"/>
                <w:b/>
                <w:bCs/>
                <w:sz w:val="19"/>
                <w:szCs w:val="19"/>
                <w:rtl/>
              </w:rPr>
              <w:t>בחדרה</w:t>
            </w:r>
          </w:p>
        </w:tc>
      </w:tr>
      <w:bookmarkEnd w:id="1"/>
    </w:tbl>
    <w:p w:rsidR="0070485B" w:rsidRPr="0070485B" w:rsidP="0070485B">
      <w:pPr>
        <w:ind w:left="-710"/>
        <w:rPr>
          <w:rFonts w:eastAsia="Calibri"/>
          <w:rtl/>
        </w:rPr>
      </w:pPr>
    </w:p>
    <w:p w:rsidR="0070485B" w:rsidRPr="0070485B" w:rsidP="0070485B">
      <w:pPr>
        <w:ind w:left="-710"/>
        <w:rPr>
          <w:rFonts w:eastAsia="Calibri"/>
          <w:rtl/>
        </w:rPr>
      </w:pPr>
    </w:p>
    <w:tbl>
      <w:tblPr>
        <w:tblStyle w:val="3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8"/>
        <w:gridCol w:w="8358"/>
      </w:tblGrid>
      <w:tr w:rsidTr="0070485B">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hideMark/>
          </w:tcPr>
          <w:p w:rsidR="0070485B" w:rsidRPr="0070485B" w:rsidP="0070485B">
            <w:pPr>
              <w:rPr>
                <w:rFonts w:ascii="Tahoma" w:eastAsia="Calibri" w:hAnsi="Tahoma" w:cs="Tahoma"/>
                <w:sz w:val="17"/>
                <w:szCs w:val="17"/>
                <w:rtl/>
              </w:rPr>
            </w:pPr>
            <w:r w:rsidRPr="0070485B">
              <w:rPr>
                <w:rFonts w:ascii="Tahoma" w:eastAsia="Calibri" w:hAnsi="Tahoma" w:cs="Tahoma"/>
                <w:noProof/>
              </w:rPr>
              <w:drawing>
                <wp:inline distT="0" distB="0" distL="0" distR="0">
                  <wp:extent cx="5972810" cy="497840"/>
                  <wp:effectExtent l="0" t="0" r="8890" b="0"/>
                  <wp:docPr id="898" name="תמונה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תמונה 2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2810" cy="497840"/>
                          </a:xfrm>
                          <a:prstGeom prst="rect">
                            <a:avLst/>
                          </a:prstGeom>
                          <a:noFill/>
                          <a:ln>
                            <a:noFill/>
                          </a:ln>
                        </pic:spPr>
                      </pic:pic>
                    </a:graphicData>
                  </a:graphic>
                </wp:inline>
              </w:drawing>
            </w:r>
          </w:p>
        </w:tc>
      </w:tr>
      <w:tr w:rsidTr="0070485B">
        <w:tblPrEx>
          <w:tblW w:w="9617" w:type="dxa"/>
          <w:tblLook w:val="04A0"/>
        </w:tblPrEx>
        <w:trPr>
          <w:trHeight w:val="1019"/>
        </w:trPr>
        <w:tc>
          <w:tcPr>
            <w:tcW w:w="1237" w:type="dxa"/>
            <w:vAlign w:val="center"/>
            <w:hideMark/>
          </w:tcPr>
          <w:p w:rsidR="0070485B" w:rsidRPr="0070485B" w:rsidP="0070485B">
            <w:pPr>
              <w:rPr>
                <w:rFonts w:ascii="Tahoma" w:eastAsia="Calibri" w:hAnsi="Tahoma" w:cs="Tahoma"/>
                <w:sz w:val="17"/>
                <w:szCs w:val="17"/>
                <w:rtl/>
              </w:rPr>
            </w:pPr>
            <w:r w:rsidRPr="0070485B">
              <w:rPr>
                <w:rFonts w:eastAsia="Calibri"/>
                <w:noProof/>
                <w:rtl/>
              </w:rPr>
              <w:drawing>
                <wp:anchor distT="0" distB="0" distL="114300" distR="114300" simplePos="0" relativeHeight="251658240" behindDoc="0" locked="0" layoutInCell="1" allowOverlap="1">
                  <wp:simplePos x="0" y="0"/>
                  <wp:positionH relativeFrom="column">
                    <wp:posOffset>140970</wp:posOffset>
                  </wp:positionH>
                  <wp:positionV relativeFrom="paragraph">
                    <wp:posOffset>-907415</wp:posOffset>
                  </wp:positionV>
                  <wp:extent cx="445135" cy="445135"/>
                  <wp:effectExtent l="0" t="0" r="0" b="0"/>
                  <wp:wrapNone/>
                  <wp:docPr id="903" name="תמונה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תמונה 2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pic:spPr>
                      </pic:pic>
                    </a:graphicData>
                  </a:graphic>
                  <wp14:sizeRelH relativeFrom="margin">
                    <wp14:pctWidth>0</wp14:pctWidth>
                  </wp14:sizeRelH>
                  <wp14:sizeRelV relativeFrom="margin">
                    <wp14:pctHeight>0</wp14:pctHeight>
                  </wp14:sizeRelV>
                </wp:anchor>
              </w:drawing>
            </w:r>
            <w:r w:rsidRPr="0070485B">
              <w:rPr>
                <w:rFonts w:eastAsia="Calibri"/>
                <w:noProof/>
                <w:rtl/>
              </w:rPr>
              <w:drawing>
                <wp:anchor distT="0" distB="0" distL="114300" distR="114300" simplePos="0" relativeHeight="251659264"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902" name="תמונה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תמונה 2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8380" w:type="dxa"/>
            <w:vAlign w:val="center"/>
          </w:tcPr>
          <w:p w:rsidR="0070485B" w:rsidP="007837C1">
            <w:pPr>
              <w:spacing w:line="288" w:lineRule="auto"/>
              <w:jc w:val="both"/>
              <w:rPr>
                <w:rFonts w:ascii="Tahoma" w:eastAsia="Calibri" w:hAnsi="Tahoma" w:cs="Tahoma"/>
                <w:sz w:val="19"/>
                <w:szCs w:val="19"/>
                <w:rtl/>
              </w:rPr>
            </w:pPr>
            <w:r w:rsidRPr="0070485B">
              <w:rPr>
                <w:rFonts w:ascii="Tahoma" w:eastAsia="Calibri" w:hAnsi="Tahoma" w:cs="Tahoma"/>
                <w:sz w:val="19"/>
                <w:szCs w:val="19"/>
                <w:rtl/>
              </w:rPr>
              <w:t xml:space="preserve">משרד מבקר המדינה בדק בחודשים יוני עד אוקטובר 2025 (תקופת הביקורת) היבטים שונים בנוגע להפעלת מצלמות לאכיפת עבירות תעבורה על ידי רשויות מקומיות. הבדיקה נעשתה בארבע רשויות מקומיות: בשלוש עיריות -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רמת</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גן</w:t>
            </w:r>
            <w:r w:rsidRPr="0070485B">
              <w:rPr>
                <w:rFonts w:ascii="Tahoma" w:eastAsia="Calibri" w:hAnsi="Tahoma" w:cs="Tahoma"/>
                <w:sz w:val="19"/>
                <w:szCs w:val="19"/>
                <w:rtl/>
              </w:rPr>
              <w:t xml:space="preserve">; ובמועצה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xml:space="preserve"> (הרשויות שנבדקו). בדיקות השלמה נעשו במשרד התחבורה והבטיחות בדרכים (משרד התחבורה); במשרד הפנים; ובמרכז השלטון המקומי. בין היתר נבדקו הנושאים האלה: קיומה של מדיניות אכיפה באמצעות מצלמות ברשויות שנבדקו וכן פרסומה לציבור</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יידוע הציבור ושקיפות מדיניות האכיפה</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הצבה של מצלמות אכיפה ותפעולן</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בדיקת האירועים המצולמים והפקת דוחות</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והיבטים כלכליים באכיפת עבירות תעבורה באמצעות מצלמות.</w:t>
            </w:r>
          </w:p>
          <w:p w:rsidR="007837C1" w:rsidRPr="0070485B" w:rsidP="0070485B">
            <w:pPr>
              <w:spacing w:line="288" w:lineRule="auto"/>
              <w:rPr>
                <w:rFonts w:ascii="Tahoma" w:eastAsia="Calibri" w:hAnsi="Tahoma" w:cs="Tahoma"/>
                <w:sz w:val="19"/>
                <w:szCs w:val="19"/>
                <w:rtl/>
              </w:rPr>
            </w:pPr>
          </w:p>
          <w:p w:rsidR="0070485B" w:rsidRPr="0070485B" w:rsidP="0070485B">
            <w:pPr>
              <w:spacing w:line="288" w:lineRule="auto"/>
              <w:rPr>
                <w:rFonts w:ascii="Tahoma" w:eastAsia="Calibri" w:hAnsi="Tahoma" w:cs="Tahoma"/>
                <w:sz w:val="19"/>
                <w:szCs w:val="19"/>
                <w:rtl/>
              </w:rPr>
            </w:pPr>
          </w:p>
          <w:p w:rsidR="0070485B" w:rsidRPr="0070485B" w:rsidP="0070485B">
            <w:pPr>
              <w:spacing w:line="288" w:lineRule="auto"/>
              <w:rPr>
                <w:rFonts w:ascii="Tahoma" w:eastAsia="Calibri" w:hAnsi="Tahoma" w:cs="Tahoma"/>
                <w:sz w:val="19"/>
                <w:szCs w:val="19"/>
                <w:rtl/>
              </w:rPr>
            </w:pPr>
          </w:p>
        </w:tc>
      </w:tr>
    </w:tbl>
    <w:p w:rsidR="0070485B" w:rsidRPr="0070485B" w:rsidP="0070485B">
      <w:pPr>
        <w:ind w:left="-710"/>
        <w:rPr>
          <w:rFonts w:ascii="Tahoma" w:eastAsia="Calibri" w:hAnsi="Tahoma" w:cs="Tahoma"/>
          <w:noProof/>
          <w:rtl/>
        </w:rPr>
      </w:pPr>
      <w:r w:rsidRPr="0070485B">
        <w:rPr>
          <w:rFonts w:ascii="Tahoma" w:eastAsia="Calibri" w:hAnsi="Tahoma" w:cs="Tahoma"/>
          <w:noProof/>
        </w:rPr>
        <w:drawing>
          <wp:inline distT="0" distB="0" distL="0" distR="0">
            <wp:extent cx="6099810" cy="440055"/>
            <wp:effectExtent l="0" t="0" r="0" b="0"/>
            <wp:docPr id="897" name="תמונה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תמונה 2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9810" cy="440055"/>
                    </a:xfrm>
                    <a:prstGeom prst="rect">
                      <a:avLst/>
                    </a:prstGeom>
                    <a:noFill/>
                    <a:ln>
                      <a:noFill/>
                    </a:ln>
                  </pic:spPr>
                </pic:pic>
              </a:graphicData>
            </a:graphic>
          </wp:inline>
        </w:drawing>
      </w:r>
    </w:p>
    <w:p w:rsidR="0070485B" w:rsidRPr="0070485B" w:rsidP="0070485B">
      <w:pPr>
        <w:spacing w:before="240" w:after="160"/>
        <w:ind w:left="-709" w:right="-567"/>
        <w:rPr>
          <w:rFonts w:eastAsia="Calibri"/>
          <w:rtl/>
        </w:rPr>
      </w:pPr>
      <w:r w:rsidRPr="0070485B">
        <w:rPr>
          <w:rFonts w:ascii="Tahoma" w:eastAsia="Calibri" w:hAnsi="Tahoma" w:cs="Tahoma"/>
          <w:noProof/>
          <w:lang w:val="he-IL"/>
        </w:rPr>
        <w:drawing>
          <wp:inline distT="0" distB="0" distL="0" distR="0">
            <wp:extent cx="2615565" cy="202565"/>
            <wp:effectExtent l="0" t="0" r="0" b="6985"/>
            <wp:docPr id="896" name="תמונה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תמונה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615565" cy="202565"/>
                    </a:xfrm>
                    <a:prstGeom prst="rect">
                      <a:avLst/>
                    </a:prstGeom>
                    <a:noFill/>
                    <a:ln>
                      <a:noFill/>
                    </a:ln>
                  </pic:spPr>
                </pic:pic>
              </a:graphicData>
            </a:graphic>
          </wp:inline>
        </w:drawing>
      </w:r>
    </w:p>
    <w:p w:rsidR="0070485B" w:rsidP="001C4509">
      <w:pPr>
        <w:numPr>
          <w:ilvl w:val="0"/>
          <w:numId w:val="12"/>
        </w:numPr>
        <w:spacing w:after="240" w:line="288" w:lineRule="auto"/>
        <w:ind w:left="-142" w:right="-567" w:hanging="595"/>
        <w:contextualSpacing/>
        <w:rPr>
          <w:rFonts w:ascii="Tahoma" w:eastAsia="Calibri" w:hAnsi="Tahoma" w:cs="Tahoma"/>
          <w:sz w:val="19"/>
          <w:szCs w:val="19"/>
        </w:rPr>
      </w:pPr>
      <w:r w:rsidRPr="0070485B">
        <w:rPr>
          <w:rFonts w:ascii="Tahoma" w:eastAsia="Calibri" w:hAnsi="Tahoma" w:cs="Tahoma"/>
          <w:b/>
          <w:bCs/>
          <w:sz w:val="19"/>
          <w:szCs w:val="19"/>
          <w:rtl/>
        </w:rPr>
        <w:t xml:space="preserve">אכיפת עבירות נת"ץ </w:t>
      </w:r>
      <w:r w:rsidRPr="0070485B">
        <w:rPr>
          <w:rFonts w:ascii="Tahoma" w:eastAsia="Calibri" w:hAnsi="Tahoma" w:cs="Tahoma"/>
          <w:sz w:val="19"/>
          <w:szCs w:val="19"/>
          <w:rtl/>
        </w:rPr>
        <w:t xml:space="preserve">- </w:t>
      </w:r>
      <w:bookmarkStart w:id="2" w:name="_Hlk229910910"/>
      <w:r w:rsidRPr="0070485B">
        <w:rPr>
          <w:rFonts w:ascii="Tahoma" w:eastAsia="Calibri" w:hAnsi="Tahoma" w:cs="Tahoma"/>
          <w:sz w:val="19"/>
          <w:szCs w:val="19"/>
          <w:rtl/>
        </w:rPr>
        <w:t>הסמכות לפנות לרש</w:t>
      </w:r>
      <w:r w:rsidRPr="0070485B">
        <w:rPr>
          <w:rFonts w:ascii="Tahoma" w:eastAsia="Calibri" w:hAnsi="Tahoma" w:cs="Tahoma" w:hint="cs"/>
          <w:sz w:val="19"/>
          <w:szCs w:val="19"/>
          <w:rtl/>
        </w:rPr>
        <w:t>וי</w:t>
      </w:r>
      <w:r w:rsidRPr="0070485B">
        <w:rPr>
          <w:rFonts w:ascii="Tahoma" w:eastAsia="Calibri" w:hAnsi="Tahoma" w:cs="Tahoma"/>
          <w:sz w:val="19"/>
          <w:szCs w:val="19"/>
          <w:rtl/>
        </w:rPr>
        <w:t>ות מקומי</w:t>
      </w:r>
      <w:r w:rsidRPr="0070485B">
        <w:rPr>
          <w:rFonts w:ascii="Tahoma" w:eastAsia="Calibri" w:hAnsi="Tahoma" w:cs="Tahoma" w:hint="cs"/>
          <w:sz w:val="19"/>
          <w:szCs w:val="19"/>
          <w:rtl/>
        </w:rPr>
        <w:t>ו</w:t>
      </w:r>
      <w:r w:rsidRPr="0070485B">
        <w:rPr>
          <w:rFonts w:ascii="Tahoma" w:eastAsia="Calibri" w:hAnsi="Tahoma" w:cs="Tahoma"/>
          <w:sz w:val="19"/>
          <w:szCs w:val="19"/>
          <w:rtl/>
        </w:rPr>
        <w:t xml:space="preserve">ת </w:t>
      </w:r>
      <w:r w:rsidRPr="0070485B">
        <w:rPr>
          <w:rFonts w:ascii="Tahoma" w:eastAsia="Calibri" w:hAnsi="Tahoma" w:cs="Tahoma" w:hint="cs"/>
          <w:sz w:val="19"/>
          <w:szCs w:val="19"/>
          <w:rtl/>
        </w:rPr>
        <w:t xml:space="preserve">בבקשה </w:t>
      </w:r>
      <w:r w:rsidRPr="0070485B">
        <w:rPr>
          <w:rFonts w:ascii="Tahoma" w:eastAsia="Calibri" w:hAnsi="Tahoma" w:cs="Tahoma"/>
          <w:sz w:val="19"/>
          <w:szCs w:val="19"/>
          <w:rtl/>
        </w:rPr>
        <w:t>להתחיל באכיפת עבירות נת"ץ הוקנתה לשר</w:t>
      </w:r>
      <w:r w:rsidRPr="0070485B">
        <w:rPr>
          <w:rFonts w:ascii="Tahoma" w:eastAsia="Calibri" w:hAnsi="Tahoma" w:cs="Tahoma" w:hint="cs"/>
          <w:sz w:val="19"/>
          <w:szCs w:val="19"/>
          <w:rtl/>
        </w:rPr>
        <w:t>ת</w:t>
      </w:r>
      <w:r w:rsidRPr="0070485B">
        <w:rPr>
          <w:rFonts w:ascii="Tahoma" w:eastAsia="Calibri" w:hAnsi="Tahoma" w:cs="Tahoma"/>
          <w:sz w:val="19"/>
          <w:szCs w:val="19"/>
          <w:rtl/>
        </w:rPr>
        <w:t xml:space="preserve"> התחבורה כבר בסוף שנת 2022, אולם </w:t>
      </w:r>
      <w:r w:rsidRPr="0070485B">
        <w:rPr>
          <w:rFonts w:ascii="Tahoma" w:eastAsia="Calibri" w:hAnsi="Tahoma" w:cs="Tahoma" w:hint="cs"/>
          <w:sz w:val="19"/>
          <w:szCs w:val="19"/>
          <w:rtl/>
        </w:rPr>
        <w:t xml:space="preserve">נכון למועד סיום הביקורת פוטנציאל אכיפתי זה </w:t>
      </w:r>
      <w:r w:rsidRPr="0070485B">
        <w:rPr>
          <w:rFonts w:ascii="Tahoma" w:eastAsia="Calibri" w:hAnsi="Tahoma" w:cs="Tahoma"/>
          <w:sz w:val="19"/>
          <w:szCs w:val="19"/>
          <w:rtl/>
        </w:rPr>
        <w:t xml:space="preserve">טרם מומש. משרד התחבורה לא קידם את תהליך הפנייה לרשויות המקומיות שאינן אוכפות עבירות נת"ץ בבקשה להתחיל באכיפה, וממילא הוא גם לא הגיע לשלב שבו </w:t>
      </w:r>
      <w:r w:rsidRPr="0070485B">
        <w:rPr>
          <w:rFonts w:ascii="Tahoma" w:eastAsia="Calibri" w:hAnsi="Tahoma" w:cs="Tahoma" w:hint="cs"/>
          <w:sz w:val="19"/>
          <w:szCs w:val="19"/>
          <w:rtl/>
        </w:rPr>
        <w:t>נדרש</w:t>
      </w:r>
      <w:r w:rsidRPr="0070485B">
        <w:rPr>
          <w:rFonts w:ascii="Tahoma" w:eastAsia="Calibri" w:hAnsi="Tahoma" w:cs="Tahoma"/>
          <w:sz w:val="19"/>
          <w:szCs w:val="19"/>
          <w:rtl/>
        </w:rPr>
        <w:t xml:space="preserve"> לבחון את העברת סמכות האכיפה מרשויות שאינן אוכפות לידיו. </w:t>
      </w:r>
      <w:bookmarkEnd w:id="2"/>
      <w:r w:rsidRPr="0070485B">
        <w:rPr>
          <w:rFonts w:ascii="Tahoma" w:eastAsia="Calibri" w:hAnsi="Tahoma" w:cs="Tahoma"/>
          <w:sz w:val="19"/>
          <w:szCs w:val="19"/>
          <w:rtl/>
        </w:rPr>
        <w:t xml:space="preserve">היעדר אכיפה בנת"צים עלול להפחית מהתועלת הגלומה בנסיעה בתחבורה הציבורית - תועלת כלכלית, חברתית, בטיחותית וסביבתית למשק. כך למשל נמצא כי מבין הרשויות שנבדקו 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לא אכפה את השימוש שלא כדין בנתיב התחבורה הציבורית הקיים בעיר, ומשרד התחבורה לא מימש את סמכותו ולא פנה אליה בנושא.</w:t>
      </w:r>
    </w:p>
    <w:p w:rsidR="001C4509" w:rsidRPr="001C4509" w:rsidP="001C4509">
      <w:pPr>
        <w:spacing w:line="288" w:lineRule="auto"/>
        <w:ind w:left="-142" w:right="-567"/>
        <w:contextualSpacing/>
        <w:rPr>
          <w:rFonts w:ascii="Tahoma" w:eastAsia="Calibri" w:hAnsi="Tahoma" w:cs="Tahoma"/>
          <w:sz w:val="12"/>
          <w:szCs w:val="12"/>
          <w:rtl/>
        </w:rPr>
      </w:pPr>
    </w:p>
    <w:p w:rsidR="0070485B" w:rsidP="0070485B">
      <w:pPr>
        <w:numPr>
          <w:ilvl w:val="0"/>
          <w:numId w:val="12"/>
        </w:numPr>
        <w:spacing w:after="240" w:line="288" w:lineRule="auto"/>
        <w:ind w:left="-143" w:right="-567" w:hanging="595"/>
        <w:contextualSpacing/>
        <w:rPr>
          <w:rFonts w:ascii="Tahoma" w:eastAsia="Calibri" w:hAnsi="Tahoma" w:cs="Tahoma"/>
          <w:sz w:val="19"/>
          <w:szCs w:val="19"/>
        </w:rPr>
      </w:pPr>
      <w:r w:rsidRPr="0070485B">
        <w:rPr>
          <w:rFonts w:ascii="Tahoma" w:eastAsia="Calibri" w:hAnsi="Tahoma" w:cs="Tahoma"/>
          <w:b/>
          <w:bCs/>
          <w:sz w:val="19"/>
          <w:szCs w:val="19"/>
          <w:rtl/>
        </w:rPr>
        <w:t>מינוי אחראי על מצלמות האכיפה</w:t>
      </w:r>
      <w:r w:rsidRPr="0070485B">
        <w:rPr>
          <w:rFonts w:ascii="Tahoma" w:eastAsia="Calibri" w:hAnsi="Tahoma" w:cs="Tahoma"/>
          <w:sz w:val="19"/>
          <w:szCs w:val="19"/>
          <w:rtl/>
        </w:rPr>
        <w:t xml:space="preserve"> - </w:t>
      </w:r>
      <w:r w:rsidRPr="0070485B">
        <w:rPr>
          <w:rFonts w:ascii="Tahoma" w:eastAsia="Calibri" w:hAnsi="Tahoma" w:cs="Tahoma" w:hint="cs"/>
          <w:sz w:val="19"/>
          <w:szCs w:val="19"/>
          <w:rtl/>
        </w:rPr>
        <w:t xml:space="preserve">על אף הוראות חוזר מנכ"ל 4/2018, </w:t>
      </w:r>
      <w:r w:rsidRPr="0070485B">
        <w:rPr>
          <w:rFonts w:ascii="Tahoma" w:eastAsia="Calibri" w:hAnsi="Tahoma" w:cs="Tahoma"/>
          <w:sz w:val="19"/>
          <w:szCs w:val="19"/>
          <w:rtl/>
        </w:rPr>
        <w:t xml:space="preserve">הפעילה 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מצלמות אכיפה במשך יותר משנה באחריותו של מנהל אגף האכיפה והביטחון הנוכחי, לרבות ביצוע פעולות שצוינו בחוזר מנכ"ל, זאת בלי שהוא מונה כאחראי על מצלמות החניה. בעקבות הביקורת, בדצמבר 2025 מינתה המנהלת הכללית של 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את מנהל אגף האכיפה והביטחון הנוכחי של העירייה כאחראי על המצלמות לאכיפת חוקי החניה בתחום שיפוטה. </w:t>
      </w:r>
    </w:p>
    <w:p w:rsidR="001C4509" w:rsidRPr="001C4509" w:rsidP="001C4509">
      <w:pPr>
        <w:spacing w:after="240" w:line="288" w:lineRule="auto"/>
        <w:ind w:right="-567"/>
        <w:contextualSpacing/>
        <w:rPr>
          <w:rFonts w:ascii="Tahoma" w:eastAsia="Calibri" w:hAnsi="Tahoma" w:cs="Tahoma"/>
          <w:sz w:val="12"/>
          <w:szCs w:val="12"/>
        </w:rPr>
      </w:pPr>
    </w:p>
    <w:p w:rsidR="0070485B" w:rsidP="0070485B">
      <w:pPr>
        <w:numPr>
          <w:ilvl w:val="0"/>
          <w:numId w:val="12"/>
        </w:numPr>
        <w:ind w:left="-143" w:right="-567" w:hanging="595"/>
        <w:contextualSpacing/>
        <w:rPr>
          <w:rFonts w:ascii="Tahoma" w:eastAsia="Calibri" w:hAnsi="Tahoma" w:cs="Tahoma"/>
          <w:sz w:val="19"/>
          <w:szCs w:val="19"/>
        </w:rPr>
      </w:pPr>
      <w:r w:rsidRPr="0070485B">
        <w:rPr>
          <w:rFonts w:ascii="Tahoma" w:eastAsia="Calibri" w:hAnsi="Tahoma" w:cs="Tahoma"/>
          <w:b/>
          <w:bCs/>
          <w:sz w:val="19"/>
          <w:szCs w:val="19"/>
          <w:rtl/>
        </w:rPr>
        <w:t xml:space="preserve">קביעת מדיניות אכיפה </w:t>
      </w:r>
      <w:r w:rsidRPr="0070485B">
        <w:rPr>
          <w:rFonts w:ascii="Tahoma" w:eastAsia="Calibri" w:hAnsi="Tahoma" w:cs="Tahoma"/>
          <w:sz w:val="19"/>
          <w:szCs w:val="19"/>
          <w:rtl/>
        </w:rPr>
        <w:t xml:space="preserve">- על אף הנחיות חוזר מנכ"ל 4/2018, "נוהל אבטחת מידע לעובדים" של 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אינו מתייחס לסוגיות הקשורות לאבטחת המידע במערכת מצלמות האכיפה ולמורשי הגישה למערכת החשופים למידע המצולם, וכי העירייה לא קבעה נוהל בנוגע לתהליך הצבת המצלמות לאכיפת חוקי החניה בשטחה או בנוגע לשמירת הצילומים. כמו כן על אף הנחיות חוזר מנכ"ל 4/2018, למועצה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xml:space="preserve"> לא היה נוהל אבטחת מידע למערכת מצלמות האכיפה, אף שנוהל אבטחת מידע נועד להבטיח כי תפעול המצלמות, שמירת המידע המתועד בצילומים והפקת הצילומים ודוחות החניה ייעשו באופן המפחית ככל הניתן את סיכוני אבטחת המידע, בהתאם להוראות כל דין.</w:t>
      </w:r>
    </w:p>
    <w:p w:rsidR="001C4509" w:rsidRPr="001C4509" w:rsidP="001C4509">
      <w:pPr>
        <w:ind w:right="-567"/>
        <w:contextualSpacing/>
        <w:rPr>
          <w:rFonts w:ascii="Tahoma" w:eastAsia="Calibri" w:hAnsi="Tahoma" w:cs="Tahoma"/>
          <w:sz w:val="12"/>
          <w:szCs w:val="12"/>
          <w:rtl/>
        </w:rPr>
      </w:pPr>
    </w:p>
    <w:p w:rsidR="0070485B" w:rsidP="0070485B">
      <w:pPr>
        <w:numPr>
          <w:ilvl w:val="0"/>
          <w:numId w:val="12"/>
        </w:numPr>
        <w:spacing w:after="240" w:line="288" w:lineRule="auto"/>
        <w:ind w:left="-143" w:right="-567" w:hanging="595"/>
        <w:contextualSpacing/>
        <w:rPr>
          <w:rFonts w:ascii="Tahoma" w:eastAsia="Calibri" w:hAnsi="Tahoma" w:cs="Tahoma"/>
          <w:sz w:val="19"/>
          <w:szCs w:val="19"/>
        </w:rPr>
      </w:pPr>
      <w:r w:rsidRPr="0070485B">
        <w:rPr>
          <w:rFonts w:ascii="Tahoma" w:eastAsia="Calibri" w:hAnsi="Tahoma" w:cs="Tahoma"/>
          <w:b/>
          <w:bCs/>
          <w:sz w:val="19"/>
          <w:szCs w:val="19"/>
          <w:rtl/>
        </w:rPr>
        <w:t xml:space="preserve">פרסום מדיניות האכיפה לציבור </w:t>
      </w:r>
      <w:r w:rsidRPr="0070485B">
        <w:rPr>
          <w:rFonts w:ascii="Tahoma" w:eastAsia="Calibri" w:hAnsi="Tahoma" w:cs="Tahoma"/>
          <w:sz w:val="19"/>
          <w:szCs w:val="19"/>
          <w:rtl/>
        </w:rPr>
        <w:t>-</w:t>
      </w:r>
      <w:r w:rsidRPr="0070485B">
        <w:rPr>
          <w:rFonts w:ascii="Tahoma" w:eastAsia="Calibri" w:hAnsi="Tahoma" w:cs="Tahoma"/>
          <w:b/>
          <w:bCs/>
          <w:sz w:val="19"/>
          <w:szCs w:val="19"/>
          <w:rtl/>
        </w:rPr>
        <w:t xml:space="preserve"> </w:t>
      </w:r>
      <w:r w:rsidRPr="0070485B">
        <w:rPr>
          <w:rFonts w:ascii="Tahoma" w:eastAsia="Calibri" w:hAnsi="Tahoma" w:cs="Tahoma"/>
          <w:sz w:val="19"/>
          <w:szCs w:val="19"/>
          <w:rtl/>
        </w:rPr>
        <w:t>על אף החשיבות בפרסום מידע לציבור לגבי מדיניות האכיפה באמצעות מצלמות, זאת כדי להבטיח התנהלות יעילה ואחידה של הפקחים ושל המערכות האוטומטיות, כדי ליידע את הציבור על התנהגות מקובלת וסבירה שאינה דורשת אכיפה, ואילו פעולות יובילו לפעולה אכיפתית מיידית, עירי</w:t>
      </w:r>
      <w:r w:rsidRPr="0070485B">
        <w:rPr>
          <w:rFonts w:ascii="Tahoma" w:eastAsia="Calibri" w:hAnsi="Tahoma" w:cs="Tahoma" w:hint="cs"/>
          <w:sz w:val="19"/>
          <w:szCs w:val="19"/>
          <w:rtl/>
        </w:rPr>
        <w:t>ו</w:t>
      </w:r>
      <w:r w:rsidRPr="0070485B">
        <w:rPr>
          <w:rFonts w:ascii="Tahoma" w:eastAsia="Calibri" w:hAnsi="Tahoma" w:cs="Tahoma"/>
          <w:sz w:val="19"/>
          <w:szCs w:val="19"/>
          <w:rtl/>
        </w:rPr>
        <w:t xml:space="preserve">ת </w:t>
      </w:r>
      <w:r w:rsidRPr="0070485B">
        <w:rPr>
          <w:rFonts w:ascii="Tahoma" w:eastAsia="Calibri" w:hAnsi="Tahoma" w:cs="Tahoma"/>
          <w:b/>
          <w:bCs/>
          <w:sz w:val="19"/>
          <w:szCs w:val="19"/>
          <w:rtl/>
        </w:rPr>
        <w:t xml:space="preserve">הרצלייה </w:t>
      </w:r>
      <w:r w:rsidRPr="0070485B">
        <w:rPr>
          <w:rFonts w:ascii="Tahoma" w:eastAsia="Calibri" w:hAnsi="Tahoma" w:cs="Tahoma" w:hint="cs"/>
          <w:sz w:val="19"/>
          <w:szCs w:val="19"/>
          <w:rtl/>
        </w:rPr>
        <w:t>ו</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פרסמ</w:t>
      </w:r>
      <w:r w:rsidRPr="0070485B">
        <w:rPr>
          <w:rFonts w:ascii="Tahoma" w:eastAsia="Calibri" w:hAnsi="Tahoma" w:cs="Tahoma" w:hint="cs"/>
          <w:sz w:val="19"/>
          <w:szCs w:val="19"/>
          <w:rtl/>
        </w:rPr>
        <w:t>ו</w:t>
      </w:r>
      <w:r w:rsidRPr="0070485B">
        <w:rPr>
          <w:rFonts w:ascii="Tahoma" w:eastAsia="Calibri" w:hAnsi="Tahoma" w:cs="Tahoma"/>
          <w:sz w:val="19"/>
          <w:szCs w:val="19"/>
          <w:rtl/>
        </w:rPr>
        <w:t xml:space="preserve"> לציבור באתר שלה</w:t>
      </w:r>
      <w:r w:rsidRPr="0070485B">
        <w:rPr>
          <w:rFonts w:ascii="Tahoma" w:eastAsia="Calibri" w:hAnsi="Tahoma" w:cs="Tahoma" w:hint="cs"/>
          <w:sz w:val="19"/>
          <w:szCs w:val="19"/>
          <w:rtl/>
        </w:rPr>
        <w:t>ן</w:t>
      </w:r>
      <w:r w:rsidRPr="0070485B">
        <w:rPr>
          <w:rFonts w:ascii="Tahoma" w:eastAsia="Calibri" w:hAnsi="Tahoma" w:cs="Tahoma"/>
          <w:sz w:val="19"/>
          <w:szCs w:val="19"/>
          <w:rtl/>
        </w:rPr>
        <w:t xml:space="preserve"> במרשתת מידע </w:t>
      </w:r>
      <w:r w:rsidRPr="0070485B">
        <w:rPr>
          <w:rFonts w:ascii="Tahoma" w:eastAsia="Calibri" w:hAnsi="Tahoma" w:cs="Tahoma" w:hint="cs"/>
          <w:sz w:val="19"/>
          <w:szCs w:val="19"/>
          <w:rtl/>
        </w:rPr>
        <w:t xml:space="preserve">חלקי </w:t>
      </w:r>
      <w:r w:rsidRPr="0070485B">
        <w:rPr>
          <w:rFonts w:ascii="Tahoma" w:eastAsia="Calibri" w:hAnsi="Tahoma" w:cs="Tahoma"/>
          <w:sz w:val="19"/>
          <w:szCs w:val="19"/>
          <w:rtl/>
        </w:rPr>
        <w:t>לגבי מדיניות האכיפה שלה</w:t>
      </w:r>
      <w:r w:rsidRPr="0070485B">
        <w:rPr>
          <w:rFonts w:ascii="Tahoma" w:eastAsia="Calibri" w:hAnsi="Tahoma" w:cs="Tahoma" w:hint="cs"/>
          <w:sz w:val="19"/>
          <w:szCs w:val="19"/>
          <w:rtl/>
        </w:rPr>
        <w:t>ן</w:t>
      </w:r>
      <w:r w:rsidRPr="0070485B">
        <w:rPr>
          <w:rFonts w:ascii="Tahoma" w:eastAsia="Calibri" w:hAnsi="Tahoma" w:cs="Tahoma"/>
          <w:sz w:val="19"/>
          <w:szCs w:val="19"/>
          <w:rtl/>
        </w:rPr>
        <w:t xml:space="preserve"> באמצעות מצלמות; ועיריית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פרסמה באתר שלה במרשתת מסמך מדיניות לאכיפת החניה המתייחס, בין היתר, למדיניות אכיפת עבירות חניה באמצעות מצלמות. </w:t>
      </w:r>
      <w:r w:rsidRPr="0070485B">
        <w:rPr>
          <w:rFonts w:ascii="Tahoma" w:eastAsia="Calibri" w:hAnsi="Tahoma" w:cs="Tahoma" w:hint="cs"/>
          <w:sz w:val="19"/>
          <w:szCs w:val="19"/>
          <w:rtl/>
        </w:rPr>
        <w:t>העיריות</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רמת גן</w:t>
      </w:r>
      <w:r w:rsidRPr="0070485B">
        <w:rPr>
          <w:rFonts w:ascii="Tahoma" w:eastAsia="Calibri" w:hAnsi="Tahoma" w:cs="Tahoma"/>
          <w:sz w:val="19"/>
          <w:szCs w:val="19"/>
          <w:rtl/>
        </w:rPr>
        <w:t>, לא פרסמו לציבור מידע לגבי היקף הקנסות שניתנו כתוצאה מהשימוש במצלמות האכיפה,</w:t>
      </w:r>
      <w:r w:rsidRPr="0070485B">
        <w:rPr>
          <w:rFonts w:ascii="Tahoma" w:eastAsia="Calibri" w:hAnsi="Tahoma" w:cs="Tahoma" w:hint="cs"/>
          <w:sz w:val="19"/>
          <w:szCs w:val="19"/>
          <w:rtl/>
        </w:rPr>
        <w:t xml:space="preserve"> והרשויות שנבדקו - </w:t>
      </w:r>
      <w:r w:rsidRPr="0070485B">
        <w:rPr>
          <w:rFonts w:ascii="Tahoma" w:eastAsia="Calibri" w:hAnsi="Tahoma" w:cs="Tahoma" w:hint="cs"/>
          <w:b/>
          <w:bCs/>
          <w:sz w:val="19"/>
          <w:szCs w:val="19"/>
          <w:rtl/>
        </w:rPr>
        <w:t>הרצלייה</w:t>
      </w:r>
      <w:r w:rsidRPr="0070485B">
        <w:rPr>
          <w:rFonts w:ascii="Tahoma" w:eastAsia="Calibri" w:hAnsi="Tahoma" w:cs="Tahoma" w:hint="cs"/>
          <w:sz w:val="19"/>
          <w:szCs w:val="19"/>
          <w:rtl/>
        </w:rPr>
        <w:t xml:space="preserve">, </w:t>
      </w:r>
      <w:r w:rsidRPr="0070485B">
        <w:rPr>
          <w:rFonts w:ascii="Tahoma" w:eastAsia="Calibri" w:hAnsi="Tahoma" w:cs="Tahoma" w:hint="cs"/>
          <w:b/>
          <w:bCs/>
          <w:sz w:val="19"/>
          <w:szCs w:val="19"/>
          <w:rtl/>
        </w:rPr>
        <w:t>חדרה</w:t>
      </w:r>
      <w:r w:rsidRPr="0070485B">
        <w:rPr>
          <w:rFonts w:ascii="Tahoma" w:eastAsia="Calibri" w:hAnsi="Tahoma" w:cs="Tahoma" w:hint="cs"/>
          <w:sz w:val="19"/>
          <w:szCs w:val="19"/>
          <w:rtl/>
        </w:rPr>
        <w:t xml:space="preserve"> ו</w:t>
      </w:r>
      <w:r w:rsidRPr="0070485B">
        <w:rPr>
          <w:rFonts w:ascii="Tahoma" w:eastAsia="Calibri" w:hAnsi="Tahoma" w:cs="Tahoma" w:hint="cs"/>
          <w:b/>
          <w:bCs/>
          <w:sz w:val="19"/>
          <w:szCs w:val="19"/>
          <w:rtl/>
        </w:rPr>
        <w:t>רמת גן</w:t>
      </w:r>
      <w:r w:rsidRPr="0070485B">
        <w:rPr>
          <w:rFonts w:ascii="Tahoma" w:eastAsia="Calibri" w:hAnsi="Tahoma" w:cs="Tahoma" w:hint="cs"/>
          <w:sz w:val="19"/>
          <w:szCs w:val="19"/>
          <w:rtl/>
        </w:rPr>
        <w:t xml:space="preserve"> לא פרסמו</w:t>
      </w:r>
      <w:r w:rsidRPr="0070485B">
        <w:rPr>
          <w:rFonts w:ascii="Tahoma" w:eastAsia="Calibri" w:hAnsi="Tahoma" w:cs="Tahoma"/>
          <w:sz w:val="19"/>
          <w:szCs w:val="19"/>
          <w:rtl/>
        </w:rPr>
        <w:t xml:space="preserve"> נתונים לגבי התועלת של האכיפה באמצעות המצלמות ברשות, כגון הפחתת עומסי התנועה או השפעה על הסדר הציבורי כתוצאה מהשימוש בהן; זאת בשונה מתמונת המצב שעולה מהסקירה הבינלאומית לפיה הרשויות המקומיות בלונדון ובניו יורק פרסמו לציבור מידע שנתי לגבי היקף הקנסות והתועלות שנבעו מהשימוש במצלמות האכיפה שהציבו. פרסום המידע כאמור עשוי לתרום להעלאת אמון התושבים בפעולות הרשות המקומית, להוביל לצמצום טענות הציבור וליצור הרתעה אפקטיבית בקרב הנהגים שתתרום לגיבוש תרבות נהיגה אחראית יותר.</w:t>
      </w:r>
    </w:p>
    <w:p w:rsidR="001C4509" w:rsidRPr="001C4509" w:rsidP="001C4509">
      <w:pPr>
        <w:spacing w:after="240" w:line="288" w:lineRule="auto"/>
        <w:ind w:left="-143" w:right="-567"/>
        <w:contextualSpacing/>
        <w:rPr>
          <w:rFonts w:ascii="Tahoma" w:eastAsia="Calibri" w:hAnsi="Tahoma" w:cs="Tahoma"/>
          <w:sz w:val="12"/>
          <w:szCs w:val="12"/>
          <w:rtl/>
        </w:rPr>
      </w:pPr>
    </w:p>
    <w:p w:rsidR="0070485B" w:rsidP="0070485B">
      <w:pPr>
        <w:numPr>
          <w:ilvl w:val="0"/>
          <w:numId w:val="12"/>
        </w:numPr>
        <w:spacing w:after="240" w:line="288" w:lineRule="auto"/>
        <w:ind w:left="-143" w:right="-567" w:hanging="595"/>
        <w:contextualSpacing/>
        <w:rPr>
          <w:rFonts w:ascii="Tahoma" w:eastAsia="Calibri" w:hAnsi="Tahoma" w:cs="Tahoma"/>
          <w:sz w:val="19"/>
          <w:szCs w:val="19"/>
        </w:rPr>
      </w:pPr>
      <w:r w:rsidRPr="0070485B">
        <w:rPr>
          <w:rFonts w:ascii="Tahoma" w:eastAsia="Calibri" w:hAnsi="Tahoma" w:cs="Tahoma"/>
          <w:b/>
          <w:bCs/>
          <w:sz w:val="19"/>
          <w:szCs w:val="19"/>
          <w:rtl/>
        </w:rPr>
        <w:t xml:space="preserve">התנאים להצבת מצלמות אכיפה </w:t>
      </w:r>
      <w:r w:rsidRPr="0070485B">
        <w:rPr>
          <w:rFonts w:ascii="Tahoma" w:eastAsia="Calibri" w:hAnsi="Tahoma" w:cs="Tahoma"/>
          <w:sz w:val="19"/>
          <w:szCs w:val="19"/>
          <w:rtl/>
        </w:rPr>
        <w:t>-</w:t>
      </w:r>
      <w:r w:rsidRPr="0070485B">
        <w:rPr>
          <w:rFonts w:ascii="Tahoma" w:eastAsia="Calibri" w:hAnsi="Tahoma" w:cs="Tahoma"/>
          <w:b/>
          <w:bCs/>
          <w:sz w:val="19"/>
          <w:szCs w:val="19"/>
          <w:rtl/>
        </w:rPr>
        <w:t xml:space="preserve"> </w:t>
      </w:r>
      <w:r w:rsidRPr="0070485B">
        <w:rPr>
          <w:rFonts w:ascii="Tahoma" w:eastAsia="Calibri" w:hAnsi="Tahoma" w:cs="Tahoma"/>
          <w:sz w:val="19"/>
          <w:szCs w:val="19"/>
          <w:rtl/>
        </w:rPr>
        <w:t xml:space="preserve">על אף הנחיות חוזר מנכ"ל 4/2018, כי נדרש אישור אחראי להצבת כל מצלמה, בשנים 2021 - 2025 הציבה 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מצלמות לאכיפת עבירות חניה בארבעה אתרים בלי שאחראי מצלמות החניה אישר את הצבתן; המועצה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xml:space="preserve"> לא הכינה תיקי אתר הכוללים מידע מקיף לגבי כל אחד מאתרי מצלמות האכיפה בתחום שיפוטה; ב</w:t>
      </w:r>
      <w:r w:rsidRPr="0070485B">
        <w:rPr>
          <w:rFonts w:ascii="Tahoma" w:eastAsia="Calibri" w:hAnsi="Tahoma" w:cs="Tahoma" w:hint="cs"/>
          <w:sz w:val="19"/>
          <w:szCs w:val="19"/>
          <w:rtl/>
        </w:rPr>
        <w:t>אחד מ</w:t>
      </w:r>
      <w:r w:rsidRPr="0070485B">
        <w:rPr>
          <w:rFonts w:ascii="Tahoma" w:eastAsia="Calibri" w:hAnsi="Tahoma" w:cs="Tahoma"/>
          <w:sz w:val="19"/>
          <w:szCs w:val="19"/>
          <w:rtl/>
        </w:rPr>
        <w:t xml:space="preserve">תיקי האתר של מצלמות </w:t>
      </w:r>
      <w:r w:rsidRPr="0070485B">
        <w:rPr>
          <w:rFonts w:ascii="Tahoma" w:eastAsia="Calibri" w:hAnsi="Tahoma" w:cs="Tahoma"/>
          <w:sz w:val="19"/>
          <w:szCs w:val="19"/>
          <w:rtl/>
        </w:rPr>
        <w:t xml:space="preserve">האכיפה שהכינה עיריית </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היה חסר מידע לגבי תכלית מצלמות האכיפה, העבירות המתועדות באמצעותן, כיווני המצלמות ותיעוד השטח המצולם. האחראי למצלמות האכיפה בעיריית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אישר את הצבתה של כל אחת מהמצלמות שהציבה העירייה בתחום שיפוטה.</w:t>
      </w:r>
    </w:p>
    <w:p w:rsidR="001C4509" w:rsidRPr="001C4509" w:rsidP="001C4509">
      <w:pPr>
        <w:spacing w:after="240" w:line="288" w:lineRule="auto"/>
        <w:ind w:right="-567"/>
        <w:contextualSpacing/>
        <w:rPr>
          <w:rFonts w:ascii="Tahoma" w:eastAsia="Calibri" w:hAnsi="Tahoma" w:cs="Tahoma"/>
          <w:sz w:val="12"/>
          <w:szCs w:val="12"/>
        </w:rPr>
      </w:pPr>
    </w:p>
    <w:p w:rsidR="0070485B" w:rsidP="0070485B">
      <w:pPr>
        <w:numPr>
          <w:ilvl w:val="0"/>
          <w:numId w:val="12"/>
        </w:numPr>
        <w:spacing w:after="240" w:line="288" w:lineRule="auto"/>
        <w:ind w:left="-143" w:right="-567" w:hanging="595"/>
        <w:contextualSpacing/>
        <w:rPr>
          <w:rFonts w:ascii="Tahoma" w:eastAsia="Calibri" w:hAnsi="Tahoma" w:cs="Tahoma"/>
          <w:sz w:val="19"/>
          <w:szCs w:val="19"/>
        </w:rPr>
      </w:pPr>
      <w:r w:rsidRPr="0070485B">
        <w:rPr>
          <w:rFonts w:ascii="Tahoma" w:eastAsia="Calibri" w:hAnsi="Tahoma" w:cs="Tahoma"/>
          <w:b/>
          <w:bCs/>
          <w:sz w:val="19"/>
          <w:szCs w:val="19"/>
          <w:rtl/>
        </w:rPr>
        <w:t xml:space="preserve">אישורי האחראי להפעלת מצלמות אכיפה </w:t>
      </w:r>
      <w:r w:rsidRPr="0070485B">
        <w:rPr>
          <w:rFonts w:ascii="Tahoma" w:eastAsia="Calibri" w:hAnsi="Tahoma" w:cs="Tahoma"/>
          <w:sz w:val="19"/>
          <w:szCs w:val="19"/>
          <w:rtl/>
        </w:rPr>
        <w:t>-</w:t>
      </w:r>
      <w:r w:rsidRPr="0070485B">
        <w:rPr>
          <w:rFonts w:ascii="Tahoma" w:eastAsia="Calibri" w:hAnsi="Tahoma" w:cs="Tahoma"/>
          <w:b/>
          <w:bCs/>
          <w:sz w:val="19"/>
          <w:szCs w:val="19"/>
          <w:rtl/>
        </w:rPr>
        <w:t xml:space="preserve"> </w:t>
      </w:r>
      <w:r w:rsidRPr="0070485B">
        <w:rPr>
          <w:rFonts w:ascii="Tahoma" w:eastAsia="Calibri" w:hAnsi="Tahoma" w:cs="Tahoma"/>
          <w:sz w:val="19"/>
          <w:szCs w:val="19"/>
          <w:rtl/>
        </w:rPr>
        <w:t>על אף החובה שנקבעה בחוזר מנכ"ל 4/2018, האחראי על מצלמות האכיפה בעירי</w:t>
      </w:r>
      <w:r w:rsidRPr="0070485B">
        <w:rPr>
          <w:rFonts w:ascii="Tahoma" w:eastAsia="Calibri" w:hAnsi="Tahoma" w:cs="Tahoma" w:hint="cs"/>
          <w:sz w:val="19"/>
          <w:szCs w:val="19"/>
          <w:rtl/>
        </w:rPr>
        <w:t>י</w:t>
      </w:r>
      <w:r w:rsidRPr="0070485B">
        <w:rPr>
          <w:rFonts w:ascii="Tahoma" w:eastAsia="Calibri" w:hAnsi="Tahoma" w:cs="Tahoma"/>
          <w:sz w:val="19"/>
          <w:szCs w:val="19"/>
          <w:rtl/>
        </w:rPr>
        <w:t xml:space="preserve">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לא אישר בכתב, אחת לשלוש שנים, את הצורך בהצבת המצלמות במיקום שבו הוצבו ואת התנאים להצבתן. </w:t>
      </w:r>
    </w:p>
    <w:p w:rsidR="001C4509" w:rsidRPr="001C4509" w:rsidP="001C4509">
      <w:pPr>
        <w:spacing w:after="240" w:line="288" w:lineRule="auto"/>
        <w:ind w:right="-567"/>
        <w:contextualSpacing/>
        <w:rPr>
          <w:rFonts w:ascii="Tahoma" w:eastAsia="Calibri" w:hAnsi="Tahoma" w:cs="Tahoma"/>
          <w:sz w:val="12"/>
          <w:szCs w:val="12"/>
        </w:rPr>
      </w:pPr>
    </w:p>
    <w:p w:rsidR="0070485B" w:rsidP="0070485B">
      <w:pPr>
        <w:numPr>
          <w:ilvl w:val="0"/>
          <w:numId w:val="12"/>
        </w:numPr>
        <w:spacing w:after="240" w:line="288" w:lineRule="auto"/>
        <w:ind w:left="-143" w:right="-567" w:hanging="595"/>
        <w:contextualSpacing/>
        <w:rPr>
          <w:rFonts w:ascii="Tahoma" w:eastAsia="Calibri" w:hAnsi="Tahoma" w:cs="Tahoma"/>
          <w:sz w:val="19"/>
          <w:szCs w:val="19"/>
        </w:rPr>
      </w:pPr>
      <w:r w:rsidRPr="0070485B">
        <w:rPr>
          <w:rFonts w:ascii="Tahoma" w:eastAsia="Calibri" w:hAnsi="Tahoma" w:cs="Tahoma"/>
          <w:b/>
          <w:bCs/>
          <w:sz w:val="19"/>
          <w:szCs w:val="19"/>
          <w:rtl/>
        </w:rPr>
        <w:t>הפעלת מצלמות האכיפה בהתאם לתכליתן</w:t>
      </w:r>
      <w:r w:rsidRPr="0070485B">
        <w:rPr>
          <w:rFonts w:ascii="Tahoma" w:eastAsia="Calibri" w:hAnsi="Tahoma" w:cs="Tahoma"/>
          <w:sz w:val="19"/>
          <w:szCs w:val="19"/>
          <w:rtl/>
        </w:rPr>
        <w:t xml:space="preserve"> - </w:t>
      </w:r>
      <w:bookmarkStart w:id="3" w:name="_Hlk229868034"/>
      <w:r w:rsidRPr="0070485B">
        <w:rPr>
          <w:rFonts w:ascii="Tahoma" w:eastAsia="Calibri" w:hAnsi="Tahoma" w:cs="Tahoma"/>
          <w:sz w:val="19"/>
          <w:szCs w:val="19"/>
          <w:rtl/>
        </w:rPr>
        <w:t xml:space="preserve">עלה כי המועצה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xml:space="preserve"> המשיכה לתעד את המרחב הציבורי בכל שעות היממה באמצעות </w:t>
      </w:r>
      <w:r w:rsidRPr="0070485B">
        <w:rPr>
          <w:rFonts w:ascii="Tahoma" w:eastAsia="Calibri" w:hAnsi="Tahoma" w:cs="Tahoma" w:hint="cs"/>
          <w:sz w:val="19"/>
          <w:szCs w:val="19"/>
          <w:rtl/>
        </w:rPr>
        <w:t xml:space="preserve">ארבע </w:t>
      </w:r>
      <w:r w:rsidRPr="0070485B">
        <w:rPr>
          <w:rFonts w:ascii="Tahoma" w:eastAsia="Calibri" w:hAnsi="Tahoma" w:cs="Tahoma"/>
          <w:sz w:val="19"/>
          <w:szCs w:val="19"/>
          <w:rtl/>
        </w:rPr>
        <w:t xml:space="preserve">מצלמות האכיפה שהציבה אף על פי שהיא כבר לא הפעילה את המצלמות לצורך המטרה </w:t>
      </w:r>
      <w:r w:rsidRPr="0070485B">
        <w:rPr>
          <w:rFonts w:ascii="Tahoma" w:eastAsia="Calibri" w:hAnsi="Tahoma" w:cs="Tahoma" w:hint="cs"/>
          <w:sz w:val="19"/>
          <w:szCs w:val="19"/>
          <w:rtl/>
        </w:rPr>
        <w:t xml:space="preserve">המקורית </w:t>
      </w:r>
      <w:r w:rsidRPr="0070485B">
        <w:rPr>
          <w:rFonts w:ascii="Tahoma" w:eastAsia="Calibri" w:hAnsi="Tahoma" w:cs="Tahoma"/>
          <w:sz w:val="19"/>
          <w:szCs w:val="19"/>
          <w:rtl/>
        </w:rPr>
        <w:t>ש</w:t>
      </w:r>
      <w:r w:rsidRPr="0070485B">
        <w:rPr>
          <w:rFonts w:ascii="Tahoma" w:eastAsia="Calibri" w:hAnsi="Tahoma" w:cs="Tahoma" w:hint="cs"/>
          <w:sz w:val="19"/>
          <w:szCs w:val="19"/>
          <w:rtl/>
        </w:rPr>
        <w:t xml:space="preserve">היא </w:t>
      </w:r>
      <w:r w:rsidRPr="0070485B">
        <w:rPr>
          <w:rFonts w:ascii="Tahoma" w:eastAsia="Calibri" w:hAnsi="Tahoma" w:cs="Tahoma"/>
          <w:sz w:val="19"/>
          <w:szCs w:val="19"/>
          <w:rtl/>
        </w:rPr>
        <w:t>הגדירה עבורן בספטמבר 2023</w:t>
      </w:r>
      <w:r w:rsidRPr="0070485B">
        <w:rPr>
          <w:rFonts w:ascii="Tahoma" w:eastAsia="Calibri" w:hAnsi="Tahoma" w:cs="Tahoma" w:hint="cs"/>
          <w:sz w:val="19"/>
          <w:szCs w:val="19"/>
          <w:rtl/>
        </w:rPr>
        <w:t>, ו</w:t>
      </w:r>
      <w:r w:rsidRPr="0070485B">
        <w:rPr>
          <w:rFonts w:ascii="Tahoma" w:eastAsia="Calibri" w:hAnsi="Tahoma" w:cs="Tahoma"/>
          <w:sz w:val="19"/>
          <w:szCs w:val="19"/>
          <w:rtl/>
        </w:rPr>
        <w:t>החל במרץ 2024 היא הפסיקה לאכוף עבירות חניה באמצעותן</w:t>
      </w:r>
      <w:r w:rsidRPr="0070485B">
        <w:rPr>
          <w:rFonts w:ascii="Tahoma" w:eastAsia="Calibri" w:hAnsi="Tahoma" w:cs="Tahoma" w:hint="cs"/>
          <w:sz w:val="19"/>
          <w:szCs w:val="19"/>
          <w:rtl/>
        </w:rPr>
        <w:t xml:space="preserve"> והסיטה את השימוש בהן לצורכי ביטחון</w:t>
      </w:r>
      <w:bookmarkEnd w:id="3"/>
      <w:r w:rsidRPr="0070485B">
        <w:rPr>
          <w:rFonts w:ascii="Tahoma" w:eastAsia="Calibri" w:hAnsi="Tahoma" w:cs="Tahoma"/>
          <w:sz w:val="19"/>
          <w:szCs w:val="19"/>
          <w:rtl/>
        </w:rPr>
        <w:t xml:space="preserve">; העיריות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הפעילו כמה מצלמות אכיפה שבהן לא תועדו עבירות או שתועדו בהן עבירות מעטות בשנים 2023 - 2025. כך למשל, עיריית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הפעילה שלוש מצלמות אכיפה שבהן לא תועדו עבירות או שתועדו בהן עבירות מעטות בשנים 2025-2023; 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הפעילה מצלמת אכיפה אחת שהדוחות השנתיים שניתנו בהסתמך על העבירות שתועדו בה היה קטן</w:t>
      </w:r>
      <w:r w:rsidRPr="0070485B">
        <w:rPr>
          <w:rFonts w:ascii="Tahoma" w:eastAsia="Calibri" w:hAnsi="Tahoma" w:cs="Tahoma" w:hint="cs"/>
          <w:sz w:val="19"/>
          <w:szCs w:val="19"/>
          <w:rtl/>
        </w:rPr>
        <w:t xml:space="preserve">. </w:t>
      </w:r>
      <w:r w:rsidRPr="0070485B">
        <w:rPr>
          <w:rFonts w:ascii="Tahoma" w:eastAsia="Calibri" w:hAnsi="Tahoma" w:cs="Tahoma"/>
          <w:sz w:val="19"/>
          <w:szCs w:val="19"/>
          <w:rtl/>
        </w:rPr>
        <w:t>צילום באמצעות מצלמות האכיפה בידיעה שהן אינן משרתות עוד את המטרה שלשמה הן הוצבו, מנוגד להוראות חוזר מנכ"ל 4/2018.</w:t>
      </w:r>
    </w:p>
    <w:p w:rsidR="001C4509" w:rsidRPr="001C4509" w:rsidP="001C4509">
      <w:pPr>
        <w:spacing w:after="240" w:line="288" w:lineRule="auto"/>
        <w:ind w:right="-567"/>
        <w:contextualSpacing/>
        <w:rPr>
          <w:rFonts w:ascii="Tahoma" w:eastAsia="Calibri" w:hAnsi="Tahoma" w:cs="Tahoma"/>
          <w:sz w:val="12"/>
          <w:szCs w:val="12"/>
        </w:rPr>
      </w:pPr>
    </w:p>
    <w:p w:rsidR="0070485B" w:rsidP="0070485B">
      <w:pPr>
        <w:numPr>
          <w:ilvl w:val="0"/>
          <w:numId w:val="12"/>
        </w:numPr>
        <w:spacing w:after="240" w:line="288" w:lineRule="auto"/>
        <w:ind w:left="-143" w:right="-567" w:hanging="595"/>
        <w:contextualSpacing/>
        <w:rPr>
          <w:rFonts w:ascii="Tahoma" w:eastAsia="Calibri" w:hAnsi="Tahoma" w:cs="Tahoma"/>
          <w:sz w:val="19"/>
          <w:szCs w:val="19"/>
        </w:rPr>
      </w:pPr>
      <w:r w:rsidRPr="0070485B">
        <w:rPr>
          <w:rFonts w:ascii="Tahoma" w:eastAsia="Calibri" w:hAnsi="Tahoma" w:cs="Tahoma"/>
          <w:b/>
          <w:bCs/>
          <w:sz w:val="19"/>
          <w:szCs w:val="19"/>
          <w:rtl/>
        </w:rPr>
        <w:t xml:space="preserve">משך שמירת הצילומים </w:t>
      </w:r>
      <w:r w:rsidRPr="0070485B">
        <w:rPr>
          <w:rFonts w:ascii="Tahoma" w:eastAsia="Calibri" w:hAnsi="Tahoma" w:cs="Tahoma"/>
          <w:sz w:val="19"/>
          <w:szCs w:val="19"/>
          <w:rtl/>
        </w:rPr>
        <w:t>-</w:t>
      </w:r>
      <w:r w:rsidRPr="0070485B">
        <w:rPr>
          <w:rFonts w:ascii="Tahoma" w:eastAsia="Calibri" w:hAnsi="Tahoma" w:cs="Tahoma"/>
          <w:b/>
          <w:bCs/>
          <w:sz w:val="19"/>
          <w:szCs w:val="19"/>
          <w:rtl/>
        </w:rPr>
        <w:t xml:space="preserve"> </w:t>
      </w:r>
      <w:r w:rsidRPr="0070485B">
        <w:rPr>
          <w:rFonts w:ascii="Tahoma" w:eastAsia="Calibri" w:hAnsi="Tahoma" w:cs="Tahoma"/>
          <w:sz w:val="19"/>
          <w:szCs w:val="19"/>
          <w:rtl/>
        </w:rPr>
        <w:t xml:space="preserve">נמצא כי המועצה המקומית </w:t>
      </w:r>
      <w:r w:rsidRPr="0070485B">
        <w:rPr>
          <w:rFonts w:ascii="Tahoma" w:eastAsia="Calibri" w:hAnsi="Tahoma" w:cs="Tahoma"/>
          <w:b/>
          <w:bCs/>
          <w:sz w:val="19"/>
          <w:szCs w:val="19"/>
          <w:rtl/>
        </w:rPr>
        <w:t>בנימינה-גבעת</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עדה</w:t>
      </w:r>
      <w:r w:rsidRPr="0070485B">
        <w:rPr>
          <w:rFonts w:ascii="Tahoma" w:eastAsia="Calibri" w:hAnsi="Tahoma" w:cs="Tahoma"/>
          <w:sz w:val="19"/>
          <w:szCs w:val="19"/>
          <w:rtl/>
        </w:rPr>
        <w:t xml:space="preserve"> שמרה את הצילומים ממצלמות האכיפה למשך 21 ימים, זאת בניגוד להוראות חוזר מנכ"ל 4/2018 המתיר את שמירת החומרים המצולמים למשך עשרה ימי עבודה לכל היותר. </w:t>
      </w:r>
    </w:p>
    <w:p w:rsidR="001C4509" w:rsidRPr="001C4509" w:rsidP="001C4509">
      <w:pPr>
        <w:spacing w:after="240" w:line="288" w:lineRule="auto"/>
        <w:ind w:right="-567"/>
        <w:contextualSpacing/>
        <w:rPr>
          <w:rFonts w:ascii="Tahoma" w:eastAsia="Calibri" w:hAnsi="Tahoma" w:cs="Tahoma"/>
          <w:sz w:val="12"/>
          <w:szCs w:val="12"/>
        </w:rPr>
      </w:pPr>
    </w:p>
    <w:p w:rsidR="0070485B" w:rsidP="0070485B">
      <w:pPr>
        <w:numPr>
          <w:ilvl w:val="0"/>
          <w:numId w:val="12"/>
        </w:numPr>
        <w:spacing w:after="240" w:line="288" w:lineRule="auto"/>
        <w:ind w:left="-143" w:right="-567" w:hanging="595"/>
        <w:contextualSpacing/>
        <w:rPr>
          <w:rFonts w:ascii="Tahoma" w:eastAsia="Calibri" w:hAnsi="Tahoma" w:cs="Tahoma"/>
          <w:b/>
          <w:bCs/>
          <w:sz w:val="19"/>
          <w:szCs w:val="19"/>
        </w:rPr>
      </w:pPr>
      <w:r w:rsidRPr="0070485B">
        <w:rPr>
          <w:rFonts w:ascii="Tahoma" w:eastAsia="Calibri" w:hAnsi="Tahoma" w:cs="Tahoma"/>
          <w:b/>
          <w:bCs/>
          <w:sz w:val="19"/>
          <w:szCs w:val="19"/>
          <w:rtl/>
        </w:rPr>
        <w:t xml:space="preserve">פיקוח על מחיקת צילומים החשודים כעבירות </w:t>
      </w:r>
      <w:r w:rsidRPr="0070485B">
        <w:rPr>
          <w:rFonts w:ascii="Tahoma" w:eastAsia="Calibri" w:hAnsi="Tahoma" w:cs="Tahoma"/>
          <w:sz w:val="19"/>
          <w:szCs w:val="19"/>
          <w:rtl/>
        </w:rPr>
        <w:t>-</w:t>
      </w:r>
      <w:r w:rsidRPr="0070485B">
        <w:rPr>
          <w:rFonts w:ascii="Tahoma" w:eastAsia="Calibri" w:hAnsi="Tahoma" w:cs="Tahoma"/>
          <w:b/>
          <w:bCs/>
          <w:sz w:val="19"/>
          <w:szCs w:val="19"/>
          <w:rtl/>
        </w:rPr>
        <w:t xml:space="preserve"> </w:t>
      </w:r>
      <w:r w:rsidRPr="0070485B">
        <w:rPr>
          <w:rFonts w:ascii="Tahoma" w:eastAsia="Calibri" w:hAnsi="Tahoma" w:cs="Tahoma"/>
          <w:sz w:val="19"/>
          <w:szCs w:val="19"/>
          <w:rtl/>
        </w:rPr>
        <w:t xml:space="preserve">בעיריות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הפקחים שבחנו אירוע חשוד וראו כי הוא אינו כולל את הנתונים הנדרשים להוכחת ביצוע עבירה נדרשים לציין במערכת את הסיבה למחיקת האירוע, והנימוק נשמר במערכת. נמצא כי בעיריית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ב-12% מהאירועים החשודים שנמחקו (1,198 אירועים) בשנת 2024, לא צוינה הסיבה למחיקה והנימוק למחיקה היה "אחר" (ביתר המקרים הפקחים ציינו את הסיבה למחיקת האירוע והנימוק נשמר במערכת); בעיריית </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הפקחים מחקו כ-256,000 אירועים החשודים כעבירות ממאגר הצילומים בשנת 2024,</w:t>
      </w:r>
      <w:r w:rsidRPr="0070485B">
        <w:rPr>
          <w:rFonts w:ascii="Tahoma" w:eastAsia="Calibri" w:hAnsi="Tahoma" w:cs="Tahoma" w:hint="cs"/>
          <w:sz w:val="19"/>
          <w:szCs w:val="19"/>
          <w:rtl/>
        </w:rPr>
        <w:t xml:space="preserve"> אך </w:t>
      </w:r>
      <w:r w:rsidRPr="0070485B">
        <w:rPr>
          <w:rFonts w:ascii="Tahoma" w:eastAsia="Calibri" w:hAnsi="Tahoma" w:cs="Tahoma"/>
          <w:sz w:val="19"/>
          <w:szCs w:val="19"/>
          <w:rtl/>
        </w:rPr>
        <w:t xml:space="preserve">אין בידי העירייה </w:t>
      </w:r>
      <w:r w:rsidRPr="0070485B">
        <w:rPr>
          <w:rFonts w:ascii="Tahoma" w:eastAsia="Calibri" w:hAnsi="Tahoma" w:cs="Tahoma" w:hint="cs"/>
          <w:sz w:val="19"/>
          <w:szCs w:val="19"/>
          <w:rtl/>
        </w:rPr>
        <w:t>מסמכים המתעדים</w:t>
      </w:r>
      <w:r w:rsidRPr="0070485B">
        <w:rPr>
          <w:rFonts w:ascii="Tahoma" w:eastAsia="Calibri" w:hAnsi="Tahoma" w:cs="Tahoma"/>
          <w:sz w:val="19"/>
          <w:szCs w:val="19"/>
          <w:rtl/>
        </w:rPr>
        <w:t xml:space="preserve"> </w:t>
      </w:r>
      <w:r w:rsidRPr="0070485B">
        <w:rPr>
          <w:rFonts w:ascii="Tahoma" w:eastAsia="Calibri" w:hAnsi="Tahoma" w:cs="Tahoma" w:hint="cs"/>
          <w:sz w:val="19"/>
          <w:szCs w:val="19"/>
          <w:rtl/>
        </w:rPr>
        <w:t>את</w:t>
      </w:r>
      <w:r w:rsidRPr="0070485B">
        <w:rPr>
          <w:rFonts w:ascii="Tahoma" w:eastAsia="Calibri" w:hAnsi="Tahoma" w:cs="Tahoma"/>
          <w:sz w:val="19"/>
          <w:szCs w:val="19"/>
          <w:rtl/>
        </w:rPr>
        <w:t xml:space="preserve"> הסיבות למחיק</w:t>
      </w:r>
      <w:r w:rsidRPr="0070485B">
        <w:rPr>
          <w:rFonts w:ascii="Tahoma" w:eastAsia="Calibri" w:hAnsi="Tahoma" w:cs="Tahoma" w:hint="cs"/>
          <w:sz w:val="19"/>
          <w:szCs w:val="19"/>
          <w:rtl/>
        </w:rPr>
        <w:t>ת האירועים האמורים</w:t>
      </w:r>
      <w:r w:rsidRPr="0070485B">
        <w:rPr>
          <w:rFonts w:ascii="Tahoma" w:eastAsia="Calibri" w:hAnsi="Tahoma" w:cs="Tahoma"/>
          <w:sz w:val="19"/>
          <w:szCs w:val="19"/>
          <w:rtl/>
        </w:rPr>
        <w:t xml:space="preserve">. כמו כן, בעיריות </w:t>
      </w:r>
      <w:r w:rsidRPr="0070485B">
        <w:rPr>
          <w:rFonts w:ascii="Tahoma" w:eastAsia="Calibri" w:hAnsi="Tahoma" w:cs="Tahoma"/>
          <w:b/>
          <w:bCs/>
          <w:sz w:val="19"/>
          <w:szCs w:val="19"/>
          <w:rtl/>
        </w:rPr>
        <w:t xml:space="preserve">חדרה </w:t>
      </w:r>
      <w:r w:rsidRPr="0070485B">
        <w:rPr>
          <w:rFonts w:ascii="Tahoma" w:eastAsia="Calibri" w:hAnsi="Tahoma" w:cs="Tahoma"/>
          <w:sz w:val="19"/>
          <w:szCs w:val="19"/>
          <w:rtl/>
        </w:rPr>
        <w:t>ו</w:t>
      </w:r>
      <w:r w:rsidRPr="0070485B">
        <w:rPr>
          <w:rFonts w:ascii="Tahoma" w:eastAsia="Calibri" w:hAnsi="Tahoma" w:cs="Tahoma"/>
          <w:b/>
          <w:bCs/>
          <w:sz w:val="19"/>
          <w:szCs w:val="19"/>
          <w:rtl/>
        </w:rPr>
        <w:t xml:space="preserve">רמת גן </w:t>
      </w:r>
      <w:r w:rsidRPr="0070485B">
        <w:rPr>
          <w:rFonts w:ascii="Tahoma" w:eastAsia="Calibri" w:hAnsi="Tahoma" w:cs="Tahoma"/>
          <w:sz w:val="19"/>
          <w:szCs w:val="19"/>
          <w:rtl/>
        </w:rPr>
        <w:t>לא התבצעה בקרה על פעולות הפקחים למחיקת האירועים החשודים כעבירות. ציון סיבת המחיקה יאפשר מעקב אחר עילות המחיקה וכן יאפשר בקרה על מחיקת הצילומים על ידי הפקחים במרכז האכיפה. בחינת סיבות המחיקה של האירועים כאמור עשויה להוביל לשיפור ההגדרות שהוזנו למערכת, שלפיהן היא מזהה את האירועים, ולייעול עבודת הפקחים במרכז האכיפה.</w:t>
      </w:r>
      <w:r w:rsidRPr="0070485B">
        <w:rPr>
          <w:rFonts w:ascii="Tahoma" w:eastAsia="Calibri" w:hAnsi="Tahoma" w:cs="Tahoma"/>
          <w:b/>
          <w:bCs/>
          <w:sz w:val="19"/>
          <w:szCs w:val="19"/>
          <w:rtl/>
        </w:rPr>
        <w:t xml:space="preserve"> </w:t>
      </w:r>
    </w:p>
    <w:p w:rsidR="001C4509" w:rsidRPr="001C4509" w:rsidP="001C4509">
      <w:pPr>
        <w:spacing w:after="240" w:line="288" w:lineRule="auto"/>
        <w:ind w:right="-567"/>
        <w:contextualSpacing/>
        <w:rPr>
          <w:rFonts w:ascii="Tahoma" w:eastAsia="Calibri" w:hAnsi="Tahoma" w:cs="Tahoma"/>
          <w:b/>
          <w:bCs/>
          <w:sz w:val="12"/>
          <w:szCs w:val="12"/>
        </w:rPr>
      </w:pPr>
    </w:p>
    <w:p w:rsidR="0070485B" w:rsidP="008E2269">
      <w:pPr>
        <w:numPr>
          <w:ilvl w:val="0"/>
          <w:numId w:val="12"/>
        </w:numPr>
        <w:spacing w:after="240" w:line="288" w:lineRule="auto"/>
        <w:ind w:left="-142" w:right="-567" w:hanging="595"/>
        <w:contextualSpacing/>
        <w:rPr>
          <w:rFonts w:ascii="Tahoma" w:eastAsia="Calibri" w:hAnsi="Tahoma" w:cs="Tahoma"/>
          <w:sz w:val="19"/>
          <w:szCs w:val="19"/>
        </w:rPr>
      </w:pPr>
      <w:r w:rsidRPr="0070485B">
        <w:rPr>
          <w:rFonts w:ascii="Tahoma" w:eastAsia="Calibri" w:hAnsi="Tahoma" w:cs="Tahoma"/>
          <w:b/>
          <w:bCs/>
          <w:sz w:val="19"/>
          <w:szCs w:val="19"/>
          <w:rtl/>
        </w:rPr>
        <w:t xml:space="preserve">שמירת הצילומים באופן שאינו מאפשר זיהוי עוברי דרך </w:t>
      </w:r>
      <w:r w:rsidRPr="0070485B">
        <w:rPr>
          <w:rFonts w:ascii="Tahoma" w:eastAsia="Calibri" w:hAnsi="Tahoma" w:cs="Tahoma"/>
          <w:sz w:val="19"/>
          <w:szCs w:val="19"/>
          <w:rtl/>
        </w:rPr>
        <w:t>-</w:t>
      </w:r>
      <w:r w:rsidRPr="0070485B">
        <w:rPr>
          <w:rFonts w:ascii="Tahoma" w:eastAsia="Calibri" w:hAnsi="Tahoma" w:cs="Tahoma"/>
          <w:b/>
          <w:bCs/>
          <w:sz w:val="19"/>
          <w:szCs w:val="19"/>
          <w:rtl/>
        </w:rPr>
        <w:t xml:space="preserve"> </w:t>
      </w:r>
      <w:r w:rsidRPr="0070485B">
        <w:rPr>
          <w:rFonts w:ascii="Tahoma" w:eastAsia="Calibri" w:hAnsi="Tahoma" w:cs="Tahoma"/>
          <w:sz w:val="19"/>
          <w:szCs w:val="19"/>
          <w:rtl/>
        </w:rPr>
        <w:t xml:space="preserve">בניגוד להוראות חוזר מנכ"ל 4/2018, המועצה המקומית </w:t>
      </w:r>
      <w:r w:rsidRPr="0070485B">
        <w:rPr>
          <w:rFonts w:ascii="Tahoma" w:eastAsia="Calibri" w:hAnsi="Tahoma" w:cs="Tahoma"/>
          <w:b/>
          <w:bCs/>
          <w:sz w:val="19"/>
          <w:szCs w:val="19"/>
          <w:rtl/>
        </w:rPr>
        <w:t>בנימינה-גבעת-עדה</w:t>
      </w:r>
      <w:r w:rsidRPr="0070485B">
        <w:rPr>
          <w:rFonts w:ascii="Tahoma" w:eastAsia="Calibri" w:hAnsi="Tahoma" w:cs="Tahoma"/>
          <w:sz w:val="19"/>
          <w:szCs w:val="19"/>
          <w:rtl/>
        </w:rPr>
        <w:t xml:space="preserve"> לא השתמשה בטכניקות הסוואה לצורך טשטוש עוברי הדרך בצילומים שתועדו באמצעות מצלמות האכיפה שהציבה, ונמצא כי בצילומים שהופקו באמצעות מצלמות האכיפה של המועצה ניתן לזהות עוברי דרך. כמו כן, בניגוד להוראות פקודת התעבורה, תקנות הפעלת מצלמות נת"ץ וחוזר מנכ"ל 4/2018, עיריית </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שמרה צילומים שהופקו באמצעות מצלמות האכיפה שהיא מפעילה באיכות שאיפשרה לפקחים הצופים בהם לזהות עוברי דרך. כן נמצא כי בעיריות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חדרה</w:t>
      </w:r>
      <w:r w:rsidRPr="0070485B">
        <w:rPr>
          <w:rFonts w:ascii="Tahoma" w:eastAsia="Calibri" w:hAnsi="Tahoma" w:cs="Tahoma" w:hint="cs"/>
          <w:b/>
          <w:bCs/>
          <w:sz w:val="19"/>
          <w:szCs w:val="19"/>
          <w:rtl/>
        </w:rPr>
        <w:t>,</w:t>
      </w:r>
      <w:r w:rsidRPr="0070485B">
        <w:rPr>
          <w:rFonts w:ascii="Tahoma" w:eastAsia="Calibri" w:hAnsi="Tahoma" w:cs="Tahoma"/>
          <w:sz w:val="19"/>
          <w:szCs w:val="19"/>
          <w:rtl/>
        </w:rPr>
        <w:t xml:space="preserve"> הפקחים יכלו לבטל את הטשטוש בנוגע לצילומים שתועדו במצלמות לאכיפת עבירות חניה</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באמצעות פעולה יזומה</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בשלב שבו הם בחנו את</w:t>
      </w:r>
      <w:r w:rsidRPr="0070485B">
        <w:rPr>
          <w:rFonts w:ascii="Tahoma" w:eastAsia="Calibri" w:hAnsi="Tahoma" w:cs="Tahoma" w:hint="cs"/>
          <w:sz w:val="19"/>
          <w:szCs w:val="19"/>
          <w:rtl/>
        </w:rPr>
        <w:t xml:space="preserve"> הצילומים האמורים</w:t>
      </w:r>
      <w:r w:rsidRPr="0070485B">
        <w:rPr>
          <w:rFonts w:ascii="Tahoma" w:eastAsia="Calibri" w:hAnsi="Tahoma" w:cs="Tahoma"/>
          <w:sz w:val="19"/>
          <w:szCs w:val="19"/>
          <w:rtl/>
        </w:rPr>
        <w:t xml:space="preserve"> כדי לקבוע אם </w:t>
      </w:r>
      <w:r w:rsidRPr="0070485B">
        <w:rPr>
          <w:rFonts w:ascii="Tahoma" w:eastAsia="Calibri" w:hAnsi="Tahoma" w:cs="Tahoma" w:hint="cs"/>
          <w:sz w:val="19"/>
          <w:szCs w:val="19"/>
          <w:rtl/>
        </w:rPr>
        <w:t>מתועד בהם</w:t>
      </w:r>
      <w:r w:rsidRPr="0070485B">
        <w:rPr>
          <w:rFonts w:ascii="Tahoma" w:eastAsia="Calibri" w:hAnsi="Tahoma" w:cs="Tahoma"/>
          <w:sz w:val="19"/>
          <w:szCs w:val="19"/>
          <w:rtl/>
        </w:rPr>
        <w:t xml:space="preserve"> ביצוע עבירה</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w:t>
      </w:r>
      <w:r w:rsidRPr="0070485B">
        <w:rPr>
          <w:rFonts w:ascii="Tahoma" w:eastAsia="Calibri" w:hAnsi="Tahoma" w:cs="Tahoma" w:hint="cs"/>
          <w:sz w:val="19"/>
          <w:szCs w:val="19"/>
          <w:rtl/>
        </w:rPr>
        <w:t xml:space="preserve">העיריות </w:t>
      </w:r>
      <w:r w:rsidRPr="0070485B">
        <w:rPr>
          <w:rFonts w:ascii="Tahoma" w:eastAsia="Calibri" w:hAnsi="Tahoma" w:cs="Tahoma" w:hint="cs"/>
          <w:b/>
          <w:bCs/>
          <w:sz w:val="19"/>
          <w:szCs w:val="19"/>
          <w:rtl/>
        </w:rPr>
        <w:t>הרצלייה</w:t>
      </w:r>
      <w:r w:rsidRPr="0070485B">
        <w:rPr>
          <w:rFonts w:ascii="Tahoma" w:eastAsia="Calibri" w:hAnsi="Tahoma" w:cs="Tahoma" w:hint="cs"/>
          <w:sz w:val="19"/>
          <w:szCs w:val="19"/>
          <w:rtl/>
        </w:rPr>
        <w:t xml:space="preserve"> ו</w:t>
      </w:r>
      <w:r w:rsidRPr="0070485B">
        <w:rPr>
          <w:rFonts w:ascii="Tahoma" w:eastAsia="Calibri" w:hAnsi="Tahoma" w:cs="Tahoma" w:hint="cs"/>
          <w:b/>
          <w:bCs/>
          <w:sz w:val="19"/>
          <w:szCs w:val="19"/>
          <w:rtl/>
        </w:rPr>
        <w:t>חדרה</w:t>
      </w:r>
      <w:r w:rsidRPr="0070485B">
        <w:rPr>
          <w:rFonts w:ascii="Tahoma" w:eastAsia="Calibri" w:hAnsi="Tahoma" w:cs="Tahoma" w:hint="cs"/>
          <w:sz w:val="19"/>
          <w:szCs w:val="19"/>
          <w:rtl/>
        </w:rPr>
        <w:t xml:space="preserve"> מסרו</w:t>
      </w:r>
      <w:r w:rsidRPr="0070485B">
        <w:rPr>
          <w:rFonts w:ascii="Tahoma" w:eastAsia="Calibri" w:hAnsi="Tahoma" w:cs="Tahoma"/>
          <w:sz w:val="19"/>
          <w:szCs w:val="19"/>
          <w:rtl/>
        </w:rPr>
        <w:t xml:space="preserve"> כי בעקבות הביקורת, ספק מצלמות האכיפה שעימ</w:t>
      </w:r>
      <w:r w:rsidRPr="0070485B">
        <w:rPr>
          <w:rFonts w:ascii="Tahoma" w:eastAsia="Calibri" w:hAnsi="Tahoma" w:cs="Tahoma" w:hint="cs"/>
          <w:sz w:val="19"/>
          <w:szCs w:val="19"/>
          <w:rtl/>
        </w:rPr>
        <w:t>ן</w:t>
      </w:r>
      <w:r w:rsidRPr="0070485B">
        <w:rPr>
          <w:rFonts w:ascii="Tahoma" w:eastAsia="Calibri" w:hAnsi="Tahoma" w:cs="Tahoma"/>
          <w:sz w:val="19"/>
          <w:szCs w:val="19"/>
          <w:rtl/>
        </w:rPr>
        <w:t xml:space="preserve"> התקשר</w:t>
      </w:r>
      <w:r w:rsidRPr="0070485B">
        <w:rPr>
          <w:rFonts w:ascii="Tahoma" w:eastAsia="Calibri" w:hAnsi="Tahoma" w:cs="Tahoma" w:hint="cs"/>
          <w:sz w:val="19"/>
          <w:szCs w:val="19"/>
          <w:rtl/>
        </w:rPr>
        <w:t>ו</w:t>
      </w:r>
      <w:r w:rsidRPr="0070485B">
        <w:rPr>
          <w:rFonts w:ascii="Tahoma" w:eastAsia="Calibri" w:hAnsi="Tahoma" w:cs="Tahoma"/>
          <w:sz w:val="19"/>
          <w:szCs w:val="19"/>
          <w:rtl/>
        </w:rPr>
        <w:t xml:space="preserve"> חסם את אפשרות הפקחים להסיר את הטשטוש בכל שלב. </w:t>
      </w:r>
    </w:p>
    <w:p w:rsidR="008E2269" w:rsidRPr="008E2269" w:rsidP="008E2269">
      <w:pPr>
        <w:spacing w:after="240" w:line="288" w:lineRule="auto"/>
        <w:ind w:right="-567"/>
        <w:contextualSpacing/>
        <w:rPr>
          <w:rFonts w:ascii="Tahoma" w:eastAsia="Calibri" w:hAnsi="Tahoma" w:cs="Tahoma"/>
          <w:sz w:val="10"/>
          <w:szCs w:val="10"/>
        </w:rPr>
      </w:pPr>
    </w:p>
    <w:p w:rsidR="0070485B" w:rsidP="0070485B">
      <w:pPr>
        <w:numPr>
          <w:ilvl w:val="0"/>
          <w:numId w:val="12"/>
        </w:numPr>
        <w:spacing w:after="240" w:line="288" w:lineRule="auto"/>
        <w:ind w:left="-143" w:right="-567" w:hanging="595"/>
        <w:contextualSpacing/>
        <w:rPr>
          <w:rFonts w:ascii="Tahoma" w:eastAsia="Calibri" w:hAnsi="Tahoma" w:cs="Tahoma"/>
          <w:sz w:val="19"/>
          <w:szCs w:val="19"/>
        </w:rPr>
      </w:pPr>
      <w:bookmarkStart w:id="4" w:name="_Hlk230100770"/>
      <w:r w:rsidRPr="0070485B">
        <w:rPr>
          <w:rFonts w:ascii="Tahoma" w:eastAsia="Calibri" w:hAnsi="Tahoma" w:cs="Tahoma"/>
          <w:b/>
          <w:bCs/>
          <w:sz w:val="19"/>
          <w:szCs w:val="19"/>
          <w:rtl/>
        </w:rPr>
        <w:t>קביע</w:t>
      </w:r>
      <w:bookmarkStart w:id="5" w:name="_Hlk230100814"/>
      <w:r w:rsidRPr="0070485B">
        <w:rPr>
          <w:rFonts w:ascii="Tahoma" w:eastAsia="Calibri" w:hAnsi="Tahoma" w:cs="Tahoma"/>
          <w:b/>
          <w:bCs/>
          <w:sz w:val="19"/>
          <w:szCs w:val="19"/>
          <w:rtl/>
        </w:rPr>
        <w:t>ת</w:t>
      </w:r>
      <w:bookmarkEnd w:id="4"/>
      <w:bookmarkEnd w:id="5"/>
      <w:r w:rsidRPr="0070485B">
        <w:rPr>
          <w:rFonts w:ascii="Tahoma" w:eastAsia="Calibri" w:hAnsi="Tahoma" w:cs="Tahoma" w:hint="cs"/>
          <w:b/>
          <w:bCs/>
          <w:sz w:val="19"/>
          <w:szCs w:val="19"/>
          <w:rtl/>
        </w:rPr>
        <w:t xml:space="preserve"> </w:t>
      </w:r>
      <w:r w:rsidRPr="0070485B">
        <w:rPr>
          <w:rFonts w:ascii="Tahoma" w:eastAsia="Calibri" w:hAnsi="Tahoma" w:cs="Tahoma"/>
          <w:b/>
          <w:bCs/>
          <w:sz w:val="19"/>
          <w:szCs w:val="19"/>
          <w:rtl/>
        </w:rPr>
        <w:t>אסטרטגיית יציאה</w:t>
      </w:r>
      <w:r w:rsidRPr="0070485B">
        <w:rPr>
          <w:rFonts w:ascii="Tahoma" w:eastAsia="Calibri" w:hAnsi="Tahoma" w:cs="Tahoma"/>
          <w:sz w:val="19"/>
          <w:szCs w:val="19"/>
          <w:rtl/>
        </w:rPr>
        <w:t xml:space="preserve"> - עלה כי עיריות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 xml:space="preserve">רמת גן </w:t>
      </w:r>
      <w:r w:rsidRPr="0070485B">
        <w:rPr>
          <w:rFonts w:ascii="Tahoma" w:eastAsia="Calibri" w:hAnsi="Tahoma" w:cs="Tahoma"/>
          <w:sz w:val="19"/>
          <w:szCs w:val="19"/>
          <w:rtl/>
        </w:rPr>
        <w:t>לא קבעו מראש אסטרטגיית יציאה</w:t>
      </w:r>
      <w:r w:rsidRPr="0070485B">
        <w:rPr>
          <w:rFonts w:ascii="Tahoma" w:eastAsia="Calibri" w:hAnsi="Tahoma" w:cs="Tahoma" w:hint="cs"/>
          <w:sz w:val="19"/>
          <w:szCs w:val="19"/>
          <w:rtl/>
        </w:rPr>
        <w:t>, בדומה לנעשה בעולם,</w:t>
      </w:r>
      <w:r w:rsidRPr="0070485B">
        <w:rPr>
          <w:rFonts w:ascii="Tahoma" w:eastAsia="Calibri" w:hAnsi="Tahoma" w:cs="Tahoma"/>
          <w:sz w:val="19"/>
          <w:szCs w:val="19"/>
          <w:rtl/>
        </w:rPr>
        <w:t xml:space="preserve"> שלפיה יוחלט אם להעביר מצלמה ממקומה או להפסיק את האכיפה באמצעותה במקום הנוכחי, לרבות במקרים של שיפור ברמת הציות והפחתת מספר העבירות באותו אתר.</w:t>
      </w:r>
    </w:p>
    <w:p w:rsidR="0070485B" w:rsidP="0070485B">
      <w:pPr>
        <w:numPr>
          <w:ilvl w:val="0"/>
          <w:numId w:val="12"/>
        </w:numPr>
        <w:spacing w:after="160" w:line="288" w:lineRule="auto"/>
        <w:ind w:left="-143" w:right="-567" w:hanging="595"/>
        <w:contextualSpacing/>
        <w:rPr>
          <w:rFonts w:ascii="Tahoma" w:eastAsia="Calibri" w:hAnsi="Tahoma" w:cs="Tahoma"/>
          <w:sz w:val="19"/>
          <w:szCs w:val="19"/>
        </w:rPr>
      </w:pPr>
      <w:r w:rsidRPr="0070485B">
        <w:rPr>
          <w:rFonts w:ascii="Tahoma" w:eastAsia="Calibri" w:hAnsi="Tahoma" w:cs="Tahoma"/>
          <w:b/>
          <w:bCs/>
          <w:sz w:val="19"/>
          <w:szCs w:val="19"/>
          <w:rtl/>
        </w:rPr>
        <w:t xml:space="preserve">בחינת המשך הצבת מצלמות ואפקטיביות פעילותן בהתבסס על נתוני הדוחות שהופקו ברשויות שנבדקו </w:t>
      </w:r>
      <w:r w:rsidRPr="0070485B">
        <w:rPr>
          <w:rFonts w:ascii="Tahoma" w:eastAsia="Calibri" w:hAnsi="Tahoma" w:cs="Tahoma"/>
          <w:sz w:val="19"/>
          <w:szCs w:val="19"/>
          <w:rtl/>
        </w:rPr>
        <w:t>-</w:t>
      </w:r>
      <w:r w:rsidRPr="0070485B">
        <w:rPr>
          <w:rFonts w:ascii="Tahoma" w:eastAsia="Calibri" w:hAnsi="Tahoma" w:cs="Tahoma"/>
          <w:b/>
          <w:bCs/>
          <w:sz w:val="19"/>
          <w:szCs w:val="19"/>
          <w:rtl/>
        </w:rPr>
        <w:t xml:space="preserve"> </w:t>
      </w:r>
      <w:r w:rsidRPr="0070485B">
        <w:rPr>
          <w:rFonts w:ascii="Tahoma" w:eastAsia="Calibri" w:hAnsi="Tahoma" w:cs="Tahoma"/>
          <w:sz w:val="19"/>
          <w:szCs w:val="19"/>
          <w:rtl/>
        </w:rPr>
        <w:t xml:space="preserve">בעיריות </w:t>
      </w:r>
      <w:r w:rsidRPr="0070485B">
        <w:rPr>
          <w:rFonts w:ascii="Tahoma" w:eastAsia="Calibri" w:hAnsi="Tahoma" w:cs="Tahoma"/>
          <w:b/>
          <w:bCs/>
          <w:sz w:val="19"/>
          <w:szCs w:val="19"/>
          <w:rtl/>
        </w:rPr>
        <w:t>הרצלייה</w:t>
      </w:r>
      <w:r w:rsidRPr="0070485B">
        <w:rPr>
          <w:rFonts w:ascii="Tahoma" w:eastAsia="Calibri" w:hAnsi="Tahoma" w:cs="Tahoma" w:hint="cs"/>
          <w:b/>
          <w:bCs/>
          <w:sz w:val="19"/>
          <w:szCs w:val="19"/>
          <w:rtl/>
        </w:rPr>
        <w:t xml:space="preserve"> </w:t>
      </w:r>
      <w:r w:rsidRPr="0070485B">
        <w:rPr>
          <w:rFonts w:ascii="Tahoma" w:eastAsia="Calibri" w:hAnsi="Tahoma" w:cs="Tahoma" w:hint="cs"/>
          <w:sz w:val="19"/>
          <w:szCs w:val="19"/>
          <w:rtl/>
        </w:rPr>
        <w:t>ו</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פחת הממוצע החודשי של מספר הדוחות שהופקו במהלך השנים 2024 </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2025 באמצעות מצלמות </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בארבע מצלמות בעיריית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ובשבע מצלמות בעיריית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לעיריית </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אין אפשרות להפיק נתונים של מספר הדוחות שהופקו בכל מצלמה, אולם שיעור הדוחות מתוך כלל האירועים שנבדקו במערכת המצלמות לאיתור עבירות חניה של העירייה פחת בשנים 2021 </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2025 - משיעור של 37% בשנת 2021 ל-13% בשנת 2025. ירידה במספר הדוחות עלולה להצביע על עלייה ברמת הציות בעקבות האכיפה באמצעות המצלמות ועל הפחתת האפקטיביות שלהן במקום מסוים. בחינה של </w:t>
      </w:r>
      <w:r w:rsidRPr="0070485B">
        <w:rPr>
          <w:rFonts w:ascii="Tahoma" w:eastAsia="Calibri" w:hAnsi="Tahoma" w:cs="Tahoma" w:hint="cs"/>
          <w:sz w:val="19"/>
          <w:szCs w:val="19"/>
          <w:rtl/>
        </w:rPr>
        <w:t xml:space="preserve">אפקטיביות פעילותן של </w:t>
      </w:r>
      <w:r w:rsidRPr="0070485B">
        <w:rPr>
          <w:rFonts w:ascii="Tahoma" w:eastAsia="Calibri" w:hAnsi="Tahoma" w:cs="Tahoma"/>
          <w:sz w:val="19"/>
          <w:szCs w:val="19"/>
          <w:rtl/>
        </w:rPr>
        <w:t xml:space="preserve">מצלמות </w:t>
      </w:r>
      <w:r w:rsidRPr="0070485B">
        <w:rPr>
          <w:rFonts w:ascii="Tahoma" w:eastAsia="Calibri" w:hAnsi="Tahoma" w:cs="Tahoma" w:hint="cs"/>
          <w:sz w:val="19"/>
          <w:szCs w:val="19"/>
          <w:rtl/>
        </w:rPr>
        <w:t>ה</w:t>
      </w:r>
      <w:r w:rsidRPr="0070485B">
        <w:rPr>
          <w:rFonts w:ascii="Tahoma" w:eastAsia="Calibri" w:hAnsi="Tahoma" w:cs="Tahoma"/>
          <w:sz w:val="19"/>
          <w:szCs w:val="19"/>
          <w:rtl/>
        </w:rPr>
        <w:t xml:space="preserve">אכיפה לצורך תיעוד עבירות </w:t>
      </w:r>
      <w:r w:rsidRPr="0070485B">
        <w:rPr>
          <w:rFonts w:ascii="Tahoma" w:eastAsia="Calibri" w:hAnsi="Tahoma" w:cs="Tahoma" w:hint="cs"/>
          <w:sz w:val="19"/>
          <w:szCs w:val="19"/>
          <w:rtl/>
        </w:rPr>
        <w:t xml:space="preserve">והחלטה על המשך הצבת המצלמות במקומות בהם האפקטיביות שלהן פחתה, </w:t>
      </w:r>
      <w:r w:rsidRPr="0070485B">
        <w:rPr>
          <w:rFonts w:ascii="Tahoma" w:eastAsia="Calibri" w:hAnsi="Tahoma" w:cs="Tahoma"/>
          <w:sz w:val="19"/>
          <w:szCs w:val="19"/>
          <w:rtl/>
        </w:rPr>
        <w:t>יאפשרו שימוש בהן תוך צמצום הפגיעה האפשרית בזכות לפרטיות.</w:t>
      </w:r>
      <w:r w:rsidRPr="0070485B">
        <w:rPr>
          <w:rFonts w:ascii="Tahoma" w:eastAsia="Calibri" w:hAnsi="Tahoma" w:cs="Tahoma" w:hint="cs"/>
          <w:sz w:val="19"/>
          <w:szCs w:val="19"/>
          <w:rtl/>
        </w:rPr>
        <w:t xml:space="preserve"> </w:t>
      </w:r>
      <w:bookmarkStart w:id="6" w:name="_Hlk220572213"/>
    </w:p>
    <w:p w:rsidR="001C4509" w:rsidRPr="001C4509" w:rsidP="001C4509">
      <w:pPr>
        <w:spacing w:after="160" w:line="288" w:lineRule="auto"/>
        <w:ind w:right="-567"/>
        <w:contextualSpacing/>
        <w:rPr>
          <w:rFonts w:ascii="Tahoma" w:eastAsia="Calibri" w:hAnsi="Tahoma" w:cs="Tahoma"/>
          <w:sz w:val="12"/>
          <w:szCs w:val="12"/>
        </w:rPr>
      </w:pPr>
    </w:p>
    <w:p w:rsidR="0070485B" w:rsidP="0070485B">
      <w:pPr>
        <w:numPr>
          <w:ilvl w:val="0"/>
          <w:numId w:val="12"/>
        </w:numPr>
        <w:spacing w:after="160" w:line="288" w:lineRule="auto"/>
        <w:ind w:left="-143" w:right="-567" w:hanging="595"/>
        <w:contextualSpacing/>
        <w:rPr>
          <w:rFonts w:ascii="Tahoma" w:eastAsia="Calibri" w:hAnsi="Tahoma" w:cs="Tahoma"/>
          <w:sz w:val="19"/>
          <w:szCs w:val="19"/>
        </w:rPr>
      </w:pPr>
      <w:r w:rsidRPr="0070485B">
        <w:rPr>
          <w:rFonts w:ascii="Tahoma" w:eastAsia="Calibri" w:hAnsi="Tahoma" w:cs="Tahoma"/>
          <w:b/>
          <w:bCs/>
          <w:sz w:val="19"/>
          <w:szCs w:val="19"/>
          <w:rtl/>
        </w:rPr>
        <w:t>הקצאת ההכנסות מדוחות על עבירות נת"ץ לתחבורה ציבורית</w:t>
      </w:r>
      <w:r w:rsidRPr="0070485B">
        <w:rPr>
          <w:rFonts w:ascii="Tahoma" w:eastAsia="Calibri" w:hAnsi="Tahoma" w:cs="Tahoma"/>
          <w:sz w:val="19"/>
          <w:szCs w:val="19"/>
          <w:rtl/>
        </w:rPr>
        <w:t xml:space="preserve"> - על אף הוראת פקודת התעבורה,</w:t>
      </w:r>
      <w:r w:rsidRPr="0070485B">
        <w:rPr>
          <w:rFonts w:eastAsia="Calibri"/>
          <w:rtl/>
        </w:rPr>
        <w:t xml:space="preserve"> </w:t>
      </w:r>
      <w:r w:rsidRPr="0070485B">
        <w:rPr>
          <w:rFonts w:ascii="Tahoma" w:eastAsia="Calibri" w:hAnsi="Tahoma" w:cs="Tahoma"/>
          <w:sz w:val="19"/>
          <w:szCs w:val="19"/>
          <w:rtl/>
        </w:rPr>
        <w:t>כי על הרשות המקומית להקצות לפחות מחצית מההכנסות בניכוי ההוצאות לשם אכיפת עבירות נת"ץ (הכספים המיועדים) שהפיקה מקנסות בגין עבירות נת"ץ, לתפעול ולתחזוקה של התחבורה הציבורית, לתשתיות התחבורה הציבורית ולשבילי אופניים, להפחתת השימוש ברכב פרטי ולעידוד תחבורה שיתופית, בתחום שיפוטה, וכי עליה לנהל את הכספים המיועדים בחשבון בנק נפרד המיועד למטרה זו בלבד,</w:t>
      </w:r>
      <w:r w:rsidRPr="0070485B">
        <w:rPr>
          <w:rFonts w:ascii="Tahoma" w:eastAsia="Calibri" w:hAnsi="Tahoma" w:cs="Tahoma" w:hint="cs"/>
          <w:sz w:val="19"/>
          <w:szCs w:val="19"/>
          <w:rtl/>
        </w:rPr>
        <w:t xml:space="preserve"> </w:t>
      </w:r>
      <w:r w:rsidRPr="0070485B">
        <w:rPr>
          <w:rFonts w:ascii="Tahoma" w:eastAsia="Calibri" w:hAnsi="Tahoma" w:cs="Tahoma"/>
          <w:sz w:val="19"/>
          <w:szCs w:val="19"/>
          <w:rtl/>
        </w:rPr>
        <w:t xml:space="preserve">עיריית </w:t>
      </w:r>
      <w:r w:rsidRPr="0070485B">
        <w:rPr>
          <w:rFonts w:ascii="Tahoma" w:eastAsia="Calibri" w:hAnsi="Tahoma" w:cs="Tahoma"/>
          <w:b/>
          <w:bCs/>
          <w:sz w:val="19"/>
          <w:szCs w:val="19"/>
          <w:rtl/>
        </w:rPr>
        <w:t>רמת גן</w:t>
      </w:r>
      <w:r w:rsidRPr="0070485B">
        <w:rPr>
          <w:rFonts w:eastAsia="Calibri" w:hint="cs"/>
          <w:rtl/>
        </w:rPr>
        <w:t xml:space="preserve"> </w:t>
      </w:r>
      <w:r w:rsidRPr="0070485B">
        <w:rPr>
          <w:rFonts w:ascii="Tahoma" w:eastAsia="Calibri" w:hAnsi="Tahoma" w:cs="Tahoma"/>
          <w:sz w:val="19"/>
          <w:szCs w:val="19"/>
          <w:rtl/>
        </w:rPr>
        <w:t xml:space="preserve">לא ניהלה את הכספים המיועדים - כ-11.5 מיליון ש"ח - בחשבון בנק נפרד המיועד למטרות אלו, </w:t>
      </w:r>
      <w:r w:rsidRPr="0070485B">
        <w:rPr>
          <w:rFonts w:ascii="Tahoma" w:eastAsia="Calibri" w:hAnsi="Tahoma" w:cs="Tahoma" w:hint="cs"/>
          <w:sz w:val="19"/>
          <w:szCs w:val="19"/>
          <w:rtl/>
        </w:rPr>
        <w:t xml:space="preserve">אף שהקצתה אותם לאותן המטרות. </w:t>
      </w:r>
      <w:r w:rsidRPr="0070485B">
        <w:rPr>
          <w:rFonts w:ascii="Tahoma" w:eastAsia="Calibri" w:hAnsi="Tahoma" w:cs="Tahoma"/>
          <w:sz w:val="19"/>
          <w:szCs w:val="19"/>
          <w:rtl/>
        </w:rPr>
        <w:t xml:space="preserve">רק ביוני 2025 פתחה </w:t>
      </w:r>
      <w:r w:rsidRPr="0070485B">
        <w:rPr>
          <w:rFonts w:ascii="Tahoma" w:eastAsia="Calibri" w:hAnsi="Tahoma" w:cs="Tahoma" w:hint="cs"/>
          <w:sz w:val="19"/>
          <w:szCs w:val="19"/>
          <w:rtl/>
        </w:rPr>
        <w:t xml:space="preserve">עיריית </w:t>
      </w:r>
      <w:r w:rsidRPr="0070485B">
        <w:rPr>
          <w:rFonts w:ascii="Tahoma" w:eastAsia="Calibri" w:hAnsi="Tahoma" w:cs="Tahoma" w:hint="cs"/>
          <w:b/>
          <w:bCs/>
          <w:sz w:val="19"/>
          <w:szCs w:val="19"/>
          <w:rtl/>
        </w:rPr>
        <w:t>רמת גן</w:t>
      </w:r>
      <w:r w:rsidRPr="0070485B">
        <w:rPr>
          <w:rFonts w:ascii="Tahoma" w:eastAsia="Calibri" w:hAnsi="Tahoma" w:cs="Tahoma" w:hint="cs"/>
          <w:sz w:val="19"/>
          <w:szCs w:val="19"/>
          <w:rtl/>
        </w:rPr>
        <w:t xml:space="preserve"> </w:t>
      </w:r>
      <w:r w:rsidRPr="0070485B">
        <w:rPr>
          <w:rFonts w:ascii="Tahoma" w:eastAsia="Calibri" w:hAnsi="Tahoma" w:cs="Tahoma"/>
          <w:sz w:val="19"/>
          <w:szCs w:val="19"/>
          <w:rtl/>
        </w:rPr>
        <w:t>חשבון בנק ייעודי לכספים המיועדים, וכי נכון למועד סיום הביקורת טרם בוצעו בו הפקדות כספים. זאת, אף שהעירייה החלה לאכוף עבירות נת"ץ עוד בשנת 2021, וכבר בשנה זו צברה כספים מיועדים.</w:t>
      </w:r>
    </w:p>
    <w:p w:rsidR="00796533" w:rsidRPr="0070485B" w:rsidP="00796533">
      <w:pPr>
        <w:spacing w:after="160" w:line="288" w:lineRule="auto"/>
        <w:ind w:right="-567"/>
        <w:contextualSpacing/>
        <w:rPr>
          <w:rFonts w:ascii="Tahoma" w:eastAsia="Calibri" w:hAnsi="Tahoma" w:cs="Tahoma"/>
          <w:sz w:val="19"/>
          <w:szCs w:val="19"/>
        </w:rPr>
      </w:pPr>
    </w:p>
    <w:p w:rsidR="0070485B" w:rsidRPr="0070485B" w:rsidP="0070485B">
      <w:pPr>
        <w:spacing w:after="160" w:line="288" w:lineRule="auto"/>
        <w:ind w:left="-143" w:right="-567"/>
        <w:contextualSpacing/>
        <w:rPr>
          <w:rFonts w:ascii="Tahoma" w:eastAsia="Calibri" w:hAnsi="Tahoma" w:cs="Tahoma"/>
          <w:sz w:val="19"/>
          <w:szCs w:val="19"/>
        </w:rPr>
      </w:pPr>
    </w:p>
    <w:p w:rsidR="0070485B" w:rsidRPr="0070485B" w:rsidP="001C4509">
      <w:pPr>
        <w:spacing w:before="240" w:after="160" w:line="288" w:lineRule="auto"/>
        <w:ind w:left="-142" w:right="-567"/>
        <w:contextualSpacing/>
        <w:rPr>
          <w:rFonts w:ascii="Tahoma" w:eastAsia="Calibri" w:hAnsi="Tahoma" w:cs="Tahoma"/>
          <w:sz w:val="19"/>
          <w:szCs w:val="19"/>
        </w:rPr>
      </w:pPr>
      <w:bookmarkStart w:id="7" w:name="_Hlk220572194"/>
      <w:r w:rsidRPr="0070485B">
        <w:rPr>
          <w:rFonts w:ascii="Tahoma" w:eastAsia="Calibri" w:hAnsi="Tahoma" w:cs="Tahoma"/>
          <w:noProof/>
          <w:sz w:val="19"/>
          <w:szCs w:val="19"/>
          <w:lang w:val="he-IL"/>
        </w:rPr>
        <w:drawing>
          <wp:inline distT="0" distB="0" distL="0" distR="0">
            <wp:extent cx="2713990" cy="208280"/>
            <wp:effectExtent l="0" t="0" r="0" b="1270"/>
            <wp:docPr id="63" name="תמונה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תמונה 60"/>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713990" cy="208280"/>
                    </a:xfrm>
                    <a:prstGeom prst="rect">
                      <a:avLst/>
                    </a:prstGeom>
                    <a:noFill/>
                    <a:ln>
                      <a:noFill/>
                    </a:ln>
                  </pic:spPr>
                </pic:pic>
              </a:graphicData>
            </a:graphic>
          </wp:inline>
        </w:drawing>
      </w:r>
    </w:p>
    <w:p w:rsidR="001C4509" w:rsidRPr="001C4509" w:rsidP="0070485B">
      <w:pPr>
        <w:spacing w:after="240" w:line="288" w:lineRule="auto"/>
        <w:ind w:left="-150" w:right="-567"/>
        <w:rPr>
          <w:rFonts w:ascii="Tahoma" w:eastAsia="Calibri" w:hAnsi="Tahoma" w:cs="Tahoma"/>
          <w:b/>
          <w:bCs/>
          <w:sz w:val="6"/>
          <w:szCs w:val="6"/>
          <w:rtl/>
        </w:rPr>
      </w:pPr>
    </w:p>
    <w:p w:rsidR="0070485B" w:rsidRPr="0070485B" w:rsidP="0070485B">
      <w:pPr>
        <w:spacing w:after="240" w:line="288" w:lineRule="auto"/>
        <w:ind w:left="-150" w:right="-567"/>
        <w:rPr>
          <w:rFonts w:ascii="Tahoma" w:eastAsia="Calibri" w:hAnsi="Tahoma" w:cs="Tahoma"/>
          <w:sz w:val="19"/>
          <w:szCs w:val="19"/>
          <w:rtl/>
        </w:rPr>
      </w:pPr>
      <w:r w:rsidRPr="0070485B">
        <w:rPr>
          <w:rFonts w:ascii="Tahoma" w:eastAsia="Calibri" w:hAnsi="Tahoma" w:cs="Tahoma"/>
          <w:b/>
          <w:bCs/>
          <w:sz w:val="19"/>
          <w:szCs w:val="19"/>
          <w:rtl/>
        </w:rPr>
        <w:t>שיעור בדיקת האירועים החשודים כעבירות</w:t>
      </w:r>
      <w:r w:rsidRPr="0070485B">
        <w:rPr>
          <w:rFonts w:ascii="Tahoma" w:eastAsia="Calibri" w:hAnsi="Tahoma" w:cs="Tahoma"/>
          <w:sz w:val="19"/>
          <w:szCs w:val="19"/>
          <w:rtl/>
        </w:rPr>
        <w:t xml:space="preserve"> - משרד מבקר המדינה מציין לחיוב את העיריות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על השיעור הגבוה של בדיקת האירועים החשודים כעבירות, מתוך כלל האירועים שנוצרו על ידי המצלמות בשנת 2025 -</w:t>
      </w:r>
      <w:r w:rsidRPr="0070485B">
        <w:rPr>
          <w:rFonts w:ascii="Tahoma" w:eastAsia="Calibri" w:hAnsi="Tahoma" w:cs="Tahoma" w:hint="cs"/>
          <w:sz w:val="19"/>
          <w:szCs w:val="19"/>
          <w:rtl/>
        </w:rPr>
        <w:t xml:space="preserve"> כ-</w:t>
      </w:r>
      <w:r w:rsidRPr="0070485B">
        <w:rPr>
          <w:rFonts w:ascii="Tahoma" w:eastAsia="Calibri" w:hAnsi="Tahoma" w:cs="Tahoma"/>
          <w:sz w:val="19"/>
          <w:szCs w:val="19"/>
          <w:rtl/>
        </w:rPr>
        <w:t>100% בעיריות הרצלייה ורמת גן ו-96% בעיריית חדרה.</w:t>
      </w:r>
      <w:bookmarkEnd w:id="6"/>
      <w:bookmarkEnd w:id="7"/>
    </w:p>
    <w:p w:rsidR="0070485B" w:rsidP="0070485B">
      <w:pPr>
        <w:spacing w:after="240" w:line="288" w:lineRule="auto"/>
        <w:ind w:left="-150" w:right="-567"/>
        <w:rPr>
          <w:rFonts w:ascii="Tahoma" w:eastAsia="Calibri" w:hAnsi="Tahoma" w:cs="Tahoma"/>
          <w:sz w:val="19"/>
          <w:szCs w:val="19"/>
          <w:rtl/>
        </w:rPr>
      </w:pPr>
    </w:p>
    <w:p w:rsidR="00796533" w:rsidRPr="0070485B" w:rsidP="00796533">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tbl>
      <w:tblPr>
        <w:tblStyle w:val="36"/>
        <w:tblpPr w:leftFromText="180" w:rightFromText="180" w:vertAnchor="text" w:tblpXSpec="center" w:tblpY="1"/>
        <w:tblOverlap w:val="never"/>
        <w:bidiVisual/>
        <w:tblW w:w="9780" w:type="dxa"/>
        <w:tblLayout w:type="fixed"/>
        <w:tblLook w:val="04A0"/>
      </w:tblPr>
      <w:tblGrid>
        <w:gridCol w:w="9780"/>
      </w:tblGrid>
      <w:tr w:rsidTr="00E35E8C">
        <w:tblPrEx>
          <w:tblW w:w="9780" w:type="dxa"/>
          <w:tblLayout w:type="fixed"/>
          <w:tblLook w:val="04A0"/>
        </w:tblPrEx>
        <w:trPr>
          <w:trHeight w:val="851"/>
        </w:trPr>
        <w:tc>
          <w:tcPr>
            <w:tcW w:w="9780" w:type="dxa"/>
            <w:tcBorders>
              <w:top w:val="nil"/>
              <w:left w:val="nil"/>
              <w:bottom w:val="nil"/>
              <w:right w:val="nil"/>
            </w:tcBorders>
            <w:hideMark/>
          </w:tcPr>
          <w:p w:rsidR="0070485B" w:rsidRPr="0070485B" w:rsidP="0070485B">
            <w:pPr>
              <w:spacing w:line="288" w:lineRule="auto"/>
              <w:rPr>
                <w:rFonts w:ascii="Tahoma" w:eastAsia="Calibri" w:hAnsi="Tahoma" w:cs="Tahoma"/>
              </w:rPr>
            </w:pPr>
            <w:r w:rsidRPr="0070485B">
              <w:rPr>
                <w:rFonts w:ascii="Tahoma" w:eastAsia="Calibri" w:hAnsi="Tahoma" w:cs="Tahoma"/>
                <w:noProof/>
                <w:lang w:val="he-IL"/>
              </w:rPr>
              <w:drawing>
                <wp:inline distT="0" distB="0" distL="0" distR="0">
                  <wp:extent cx="6094095" cy="440055"/>
                  <wp:effectExtent l="0" t="0" r="1905" b="0"/>
                  <wp:docPr id="62"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תמונה 3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4095" cy="440055"/>
                          </a:xfrm>
                          <a:prstGeom prst="rect">
                            <a:avLst/>
                          </a:prstGeom>
                          <a:noFill/>
                          <a:ln>
                            <a:noFill/>
                          </a:ln>
                        </pic:spPr>
                      </pic:pic>
                    </a:graphicData>
                  </a:graphic>
                </wp:inline>
              </w:drawing>
            </w:r>
          </w:p>
        </w:tc>
      </w:tr>
      <w:tr w:rsidTr="00E35E8C">
        <w:tblPrEx>
          <w:tblW w:w="9780" w:type="dxa"/>
          <w:tblLayout w:type="fixed"/>
          <w:tblLook w:val="04A0"/>
        </w:tblPrEx>
        <w:trPr>
          <w:trHeight w:val="2156"/>
        </w:trPr>
        <w:tc>
          <w:tcPr>
            <w:tcW w:w="9780" w:type="dxa"/>
            <w:tcBorders>
              <w:top w:val="nil"/>
              <w:left w:val="nil"/>
              <w:bottom w:val="nil"/>
              <w:right w:val="nil"/>
            </w:tcBorders>
            <w:shd w:val="clear" w:color="auto" w:fill="F1F5F9"/>
          </w:tcPr>
          <w:p w:rsidR="0070485B" w:rsidRPr="0070485B" w:rsidP="0070485B">
            <w:pPr>
              <w:spacing w:line="288" w:lineRule="auto"/>
              <w:ind w:left="598" w:right="173" w:hanging="598"/>
              <w:contextualSpacing/>
              <w:rPr>
                <w:rFonts w:ascii="Tahoma" w:eastAsia="Calibri" w:hAnsi="Tahoma" w:cs="Tahoma"/>
                <w:sz w:val="13"/>
                <w:szCs w:val="13"/>
                <w:rtl/>
              </w:rPr>
            </w:pPr>
          </w:p>
          <w:p w:rsidR="0070485B" w:rsidRPr="0070485B" w:rsidP="001C4509">
            <w:pPr>
              <w:numPr>
                <w:ilvl w:val="0"/>
                <w:numId w:val="13"/>
              </w:numPr>
              <w:spacing w:before="120" w:after="240" w:line="288" w:lineRule="auto"/>
              <w:ind w:left="516" w:right="176" w:hanging="516"/>
              <w:jc w:val="both"/>
              <w:rPr>
                <w:rFonts w:ascii="Tahoma" w:eastAsia="Calibri" w:hAnsi="Tahoma" w:cs="Tahoma"/>
                <w:sz w:val="19"/>
                <w:szCs w:val="19"/>
              </w:rPr>
            </w:pPr>
            <w:r w:rsidRPr="0070485B">
              <w:rPr>
                <w:rFonts w:ascii="Tahoma" w:eastAsia="Calibri" w:hAnsi="Tahoma" w:cs="Tahoma"/>
                <w:sz w:val="19"/>
                <w:szCs w:val="19"/>
                <w:rtl/>
              </w:rPr>
              <w:t xml:space="preserve">מומלץ כי משרד התחבורה יקדם פנייה לרשויות המקומיות שאינן אוכפות עבירות נת"ץ </w:t>
            </w:r>
            <w:r w:rsidRPr="0070485B">
              <w:rPr>
                <w:rFonts w:ascii="Tahoma" w:eastAsia="Calibri" w:hAnsi="Tahoma" w:cs="Tahoma" w:hint="cs"/>
                <w:sz w:val="19"/>
                <w:szCs w:val="19"/>
                <w:rtl/>
              </w:rPr>
              <w:t>כדי</w:t>
            </w:r>
            <w:r w:rsidRPr="0070485B">
              <w:rPr>
                <w:rFonts w:ascii="Tahoma" w:eastAsia="Calibri" w:hAnsi="Tahoma" w:cs="Tahoma"/>
                <w:sz w:val="19"/>
                <w:szCs w:val="19"/>
                <w:rtl/>
              </w:rPr>
              <w:t xml:space="preserve"> להניע אותן לממש </w:t>
            </w:r>
            <w:r w:rsidRPr="0070485B">
              <w:rPr>
                <w:rFonts w:ascii="Tahoma" w:eastAsia="Calibri" w:hAnsi="Tahoma" w:cs="Tahoma" w:hint="cs"/>
                <w:sz w:val="19"/>
                <w:szCs w:val="19"/>
                <w:rtl/>
              </w:rPr>
              <w:t xml:space="preserve">את </w:t>
            </w:r>
            <w:r w:rsidRPr="0070485B">
              <w:rPr>
                <w:rFonts w:ascii="Tahoma" w:eastAsia="Calibri" w:hAnsi="Tahoma" w:cs="Tahoma"/>
                <w:sz w:val="19"/>
                <w:szCs w:val="19"/>
                <w:rtl/>
              </w:rPr>
              <w:t xml:space="preserve">סמכותן לאכוף את העבירה כאמור, בהתאם לסמכות הקבועה בפקודת התעבורה. עוד מומלץ כי משרד התחבורה יפעיל את סמכותו לפי פקודת התעבורה, במידת הצורך, ויאכוף עבירות נת"ץ בתחומן של רשויות מקומיות שאינן אוכפות עבירות כאמור כדי להפחית את עומס הנסיעה בנתיבים אלו וכדי להעלות את התועלת שעשויה לנבוע מהם. מומלץ כי 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תבחן מ</w:t>
            </w:r>
            <w:r w:rsidRPr="0070485B">
              <w:rPr>
                <w:rFonts w:ascii="Tahoma" w:eastAsia="Calibri" w:hAnsi="Tahoma" w:cs="Tahoma" w:hint="cs"/>
                <w:sz w:val="19"/>
                <w:szCs w:val="19"/>
                <w:rtl/>
              </w:rPr>
              <w:t xml:space="preserve">עת לעת </w:t>
            </w:r>
            <w:r w:rsidRPr="0070485B">
              <w:rPr>
                <w:rFonts w:ascii="Tahoma" w:eastAsia="Calibri" w:hAnsi="Tahoma" w:cs="Tahoma"/>
                <w:sz w:val="19"/>
                <w:szCs w:val="19"/>
                <w:rtl/>
              </w:rPr>
              <w:t xml:space="preserve">את הצורך בביצוע אכיפה באמצעות מצלמות בנוגע לשימוש שלא כדין בנתיב התחבורה הציבורית בתחום שיפוטה, גם כשמדובר בנתיב קצר באופן יחסי. </w:t>
            </w:r>
          </w:p>
          <w:p w:rsidR="0070485B" w:rsidRPr="0070485B" w:rsidP="001C4509">
            <w:pPr>
              <w:numPr>
                <w:ilvl w:val="0"/>
                <w:numId w:val="13"/>
              </w:numPr>
              <w:spacing w:before="120" w:after="240" w:line="288" w:lineRule="auto"/>
              <w:ind w:left="516" w:right="176" w:hanging="516"/>
              <w:jc w:val="both"/>
              <w:rPr>
                <w:rFonts w:ascii="Tahoma" w:eastAsia="Calibri" w:hAnsi="Tahoma" w:cs="Tahoma"/>
                <w:sz w:val="19"/>
                <w:szCs w:val="19"/>
              </w:rPr>
            </w:pPr>
            <w:r w:rsidRPr="0070485B">
              <w:rPr>
                <w:rFonts w:ascii="Tahoma" w:eastAsia="Calibri" w:hAnsi="Tahoma" w:cs="Tahoma"/>
                <w:sz w:val="19"/>
                <w:szCs w:val="19"/>
                <w:rtl/>
              </w:rPr>
              <w:t xml:space="preserve">מומלץ כי 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והמועצה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xml:space="preserve"> יגבשו נהלים פנימיים לגבי כלל ההיבטים הנוגעים להצבת מצלמות ולאכיפת עבירות החניה בתחום שיפוטן, לרבות הגדרת בעלי התפקידים המרכזיים וסמכויותיהם, קביעת תהליך מוסדר להצבת המצלמות וכן קביעת כללים לאבטחת המידע, לשמירת הצילומים ולשימוש בהם. </w:t>
            </w:r>
          </w:p>
          <w:p w:rsidR="0070485B" w:rsidRPr="0070485B" w:rsidP="001C4509">
            <w:pPr>
              <w:numPr>
                <w:ilvl w:val="0"/>
                <w:numId w:val="13"/>
              </w:numPr>
              <w:spacing w:before="120" w:after="240" w:line="288" w:lineRule="auto"/>
              <w:ind w:left="516" w:right="176" w:hanging="516"/>
              <w:jc w:val="both"/>
              <w:rPr>
                <w:rFonts w:ascii="Tahoma" w:eastAsia="Calibri" w:hAnsi="Tahoma" w:cs="Tahoma"/>
                <w:sz w:val="19"/>
                <w:szCs w:val="19"/>
              </w:rPr>
            </w:pPr>
            <w:r w:rsidRPr="0070485B">
              <w:rPr>
                <w:rFonts w:ascii="Tahoma" w:eastAsia="Calibri" w:hAnsi="Tahoma" w:cs="Tahoma"/>
                <w:sz w:val="19"/>
                <w:szCs w:val="19"/>
                <w:rtl/>
              </w:rPr>
              <w:t xml:space="preserve">מומלץ כי עיריות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 xml:space="preserve">רמת גן </w:t>
            </w:r>
            <w:r w:rsidRPr="0070485B">
              <w:rPr>
                <w:rFonts w:ascii="Tahoma" w:eastAsia="Calibri" w:hAnsi="Tahoma" w:cs="Tahoma"/>
                <w:sz w:val="19"/>
                <w:szCs w:val="19"/>
                <w:rtl/>
              </w:rPr>
              <w:t xml:space="preserve">ישלימו את המידע באתרי המרשתת שלהן לגבי מדיניות האכיפה באמצעות המצלמות שהציבו: עיריית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 את רשימת כל עבירות החניה שהיא מתעדת באמצעות מצלמות האכיפה ואת שיעורי הקנסות, מועדי האכיפה באמצעות המצלמות ומשך הזמן המותר לעצירה שבו לא תתבצע אכיפה; ועיריית </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 את מטרות האכיפה, פירוט כל סוגי העבירות שהיא מתעדת באמצעות המצלמות, מועדי האכיפה של עבירות החניה ומשך הזמן המותר לעצירה שבו לא תתבצע אכיפה. פרסום מידע לציבור בנוגע למדיניות האכיפה באמצעות מצלמות מסייע להבטחת התנהלות עקבית ואחידה של מערכי הפיקוח והמערכות האוטומטיות. שקיפות זו תתרום לביסוס ודאות בקרב הציבור, בכך שהיא מתווה גבול ברור בין פעולה מותרת לבין התנהגות הגוררת אכיפה מ</w:t>
            </w:r>
            <w:r w:rsidRPr="0070485B">
              <w:rPr>
                <w:rFonts w:ascii="Tahoma" w:eastAsia="Calibri" w:hAnsi="Tahoma" w:cs="Tahoma" w:hint="cs"/>
                <w:sz w:val="19"/>
                <w:szCs w:val="19"/>
                <w:rtl/>
              </w:rPr>
              <w:t>י</w:t>
            </w:r>
            <w:r w:rsidRPr="0070485B">
              <w:rPr>
                <w:rFonts w:ascii="Tahoma" w:eastAsia="Calibri" w:hAnsi="Tahoma" w:cs="Tahoma"/>
                <w:sz w:val="19"/>
                <w:szCs w:val="19"/>
                <w:rtl/>
              </w:rPr>
              <w:t>ידית</w:t>
            </w:r>
            <w:r w:rsidRPr="0070485B">
              <w:rPr>
                <w:rFonts w:ascii="Tahoma" w:eastAsia="Calibri" w:hAnsi="Tahoma" w:cs="Tahoma" w:hint="cs"/>
                <w:sz w:val="19"/>
                <w:szCs w:val="19"/>
                <w:rtl/>
              </w:rPr>
              <w:t>.</w:t>
            </w:r>
            <w:r w:rsidRPr="0070485B">
              <w:rPr>
                <w:rFonts w:eastAsia="Calibri" w:hint="cs"/>
                <w:szCs w:val="24"/>
                <w:rtl/>
              </w:rPr>
              <w:t xml:space="preserve"> </w:t>
            </w:r>
            <w:r w:rsidRPr="0070485B">
              <w:rPr>
                <w:rFonts w:ascii="Tahoma" w:eastAsia="Calibri" w:hAnsi="Tahoma" w:cs="Tahoma"/>
                <w:sz w:val="19"/>
                <w:szCs w:val="19"/>
                <w:rtl/>
              </w:rPr>
              <w:t xml:space="preserve">עוד מומלץ כי הרשויות המקומיות שנבדקו -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יפרסמו לציבור</w:t>
            </w:r>
            <w:r w:rsidRPr="0070485B">
              <w:rPr>
                <w:rFonts w:ascii="Tahoma" w:eastAsia="Calibri" w:hAnsi="Tahoma" w:cs="Tahoma" w:hint="cs"/>
                <w:sz w:val="19"/>
                <w:szCs w:val="19"/>
                <w:rtl/>
              </w:rPr>
              <w:t xml:space="preserve"> </w:t>
            </w:r>
            <w:r w:rsidRPr="0070485B">
              <w:rPr>
                <w:rFonts w:ascii="Tahoma" w:eastAsia="Calibri" w:hAnsi="Tahoma" w:cs="Tahoma"/>
                <w:sz w:val="19"/>
                <w:szCs w:val="19"/>
                <w:rtl/>
              </w:rPr>
              <w:t>נתונים לגבי התועלת של האכיפה באמצעות המצלמות</w:t>
            </w:r>
            <w:r w:rsidRPr="0070485B">
              <w:rPr>
                <w:rFonts w:ascii="Tahoma" w:eastAsia="Calibri" w:hAnsi="Tahoma" w:cs="Tahoma" w:hint="cs"/>
                <w:sz w:val="19"/>
                <w:szCs w:val="19"/>
                <w:rtl/>
              </w:rPr>
              <w:t xml:space="preserve">, והעיריות </w:t>
            </w:r>
            <w:r w:rsidRPr="0070485B">
              <w:rPr>
                <w:rFonts w:ascii="Tahoma" w:eastAsia="Calibri" w:hAnsi="Tahoma" w:cs="Tahoma" w:hint="cs"/>
                <w:b/>
                <w:bCs/>
                <w:sz w:val="19"/>
                <w:szCs w:val="19"/>
                <w:rtl/>
              </w:rPr>
              <w:t>חדרה</w:t>
            </w:r>
            <w:r w:rsidRPr="0070485B">
              <w:rPr>
                <w:rFonts w:ascii="Tahoma" w:eastAsia="Calibri" w:hAnsi="Tahoma" w:cs="Tahoma" w:hint="cs"/>
                <w:sz w:val="19"/>
                <w:szCs w:val="19"/>
                <w:rtl/>
              </w:rPr>
              <w:t xml:space="preserve"> ו</w:t>
            </w:r>
            <w:r w:rsidRPr="0070485B">
              <w:rPr>
                <w:rFonts w:ascii="Tahoma" w:eastAsia="Calibri" w:hAnsi="Tahoma" w:cs="Tahoma" w:hint="cs"/>
                <w:b/>
                <w:bCs/>
                <w:sz w:val="19"/>
                <w:szCs w:val="19"/>
                <w:rtl/>
              </w:rPr>
              <w:t>רמת גן</w:t>
            </w:r>
            <w:r w:rsidRPr="0070485B">
              <w:rPr>
                <w:rFonts w:ascii="Tahoma" w:eastAsia="Calibri" w:hAnsi="Tahoma" w:cs="Tahoma" w:hint="cs"/>
                <w:sz w:val="19"/>
                <w:szCs w:val="19"/>
                <w:rtl/>
              </w:rPr>
              <w:t xml:space="preserve"> יפרסמו</w:t>
            </w:r>
            <w:r w:rsidRPr="0070485B">
              <w:rPr>
                <w:rFonts w:ascii="Tahoma" w:eastAsia="Calibri" w:hAnsi="Tahoma" w:cs="Tahoma"/>
                <w:sz w:val="19"/>
                <w:szCs w:val="19"/>
                <w:rtl/>
              </w:rPr>
              <w:t xml:space="preserve"> מידע לגבי היקף הקנסות שניתנו </w:t>
            </w:r>
            <w:r w:rsidRPr="0070485B">
              <w:rPr>
                <w:rFonts w:ascii="Tahoma" w:eastAsia="Calibri" w:hAnsi="Tahoma" w:cs="Tahoma" w:hint="cs"/>
                <w:sz w:val="19"/>
                <w:szCs w:val="19"/>
                <w:rtl/>
              </w:rPr>
              <w:t xml:space="preserve">בעקבות </w:t>
            </w:r>
            <w:r w:rsidRPr="0070485B">
              <w:rPr>
                <w:rFonts w:ascii="Tahoma" w:eastAsia="Calibri" w:hAnsi="Tahoma" w:cs="Tahoma"/>
                <w:sz w:val="19"/>
                <w:szCs w:val="19"/>
                <w:rtl/>
              </w:rPr>
              <w:t xml:space="preserve">השימוש במצלמות האכיפה. </w:t>
            </w:r>
          </w:p>
          <w:p w:rsidR="0070485B" w:rsidRPr="0070485B" w:rsidP="001C4509">
            <w:pPr>
              <w:numPr>
                <w:ilvl w:val="0"/>
                <w:numId w:val="13"/>
              </w:numPr>
              <w:spacing w:before="120" w:after="240" w:line="288" w:lineRule="auto"/>
              <w:ind w:left="516" w:right="176" w:hanging="516"/>
              <w:jc w:val="both"/>
              <w:rPr>
                <w:rFonts w:ascii="Tahoma" w:eastAsia="Calibri" w:hAnsi="Tahoma" w:cs="Tahoma"/>
                <w:sz w:val="19"/>
                <w:szCs w:val="19"/>
              </w:rPr>
            </w:pPr>
            <w:r w:rsidRPr="0070485B">
              <w:rPr>
                <w:rFonts w:ascii="Tahoma" w:eastAsia="Calibri" w:hAnsi="Tahoma" w:cs="Tahoma"/>
                <w:sz w:val="19"/>
                <w:szCs w:val="19"/>
                <w:rtl/>
              </w:rPr>
              <w:t xml:space="preserve">על 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להציב מצלמות רק לאחר שמנכ"ל העירייה, בכובעו כאחראי על הצבת המצלמות, או הממונה כאחראי למצלמות האכיפה מטעמו אישרו את הצבתה של כל מצלמת אכיפה שהיא מפעילה בתחום שיפוטה; אישור כאמור יינתן רק לאחר שהתקיימו כל התנאים שהוגדרו לשם כך בחוזר מנכ"ל 4/2018, ומטרתו העיקרית היא לצמצם ככל האפשר את הפגיעה האפשרית בפרטיות.</w:t>
            </w:r>
            <w:r w:rsidRPr="0070485B">
              <w:rPr>
                <w:rFonts w:eastAsia="Calibri"/>
                <w:szCs w:val="24"/>
                <w:rtl/>
              </w:rPr>
              <w:t xml:space="preserve"> </w:t>
            </w:r>
            <w:r w:rsidRPr="0070485B">
              <w:rPr>
                <w:rFonts w:ascii="Tahoma" w:eastAsia="Calibri" w:hAnsi="Tahoma" w:cs="Tahoma"/>
                <w:sz w:val="19"/>
                <w:szCs w:val="19"/>
                <w:rtl/>
              </w:rPr>
              <w:t xml:space="preserve">מומלץ כי עיריית </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תשלים את החומרים החסרים בתיקי אתרי מצלמות האכיפה שהציבה בתחום שיפוטה; כך יהיה בידה את כל המידע לגבי האתרים, לרבות תכלית מצלמות האכיפה בכל אתר, העבירות המתועדות באמצעותן, כיווני המצלמות והשטח המצולם. מומלץ כי המועצה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אם תשוב בעתיד לאכוף עבירות חניה באמצעות מצלמות, תכין תיקי אתר למצלמות האכיפה שבתחום שיפוטה; כך יהיה בידה כל המידע לגבי האתרים, לרבות תכלית מצלמות האכיפה בכל אתר, העבירות המתועדות באמצעותן, כיווני המצלמות והשטח המצולם.</w:t>
            </w:r>
          </w:p>
          <w:p w:rsidR="0070485B" w:rsidRPr="0070485B" w:rsidP="001C4509">
            <w:pPr>
              <w:numPr>
                <w:ilvl w:val="0"/>
                <w:numId w:val="13"/>
              </w:numPr>
              <w:spacing w:before="120" w:after="240" w:line="288" w:lineRule="auto"/>
              <w:ind w:left="516" w:right="176" w:hanging="516"/>
              <w:jc w:val="both"/>
              <w:rPr>
                <w:rFonts w:ascii="Tahoma" w:eastAsia="Calibri" w:hAnsi="Tahoma" w:cs="Tahoma"/>
                <w:sz w:val="19"/>
                <w:szCs w:val="19"/>
              </w:rPr>
            </w:pPr>
            <w:r w:rsidRPr="0070485B">
              <w:rPr>
                <w:rFonts w:ascii="Tahoma" w:eastAsia="Calibri" w:hAnsi="Tahoma" w:cs="Tahoma"/>
                <w:sz w:val="19"/>
                <w:szCs w:val="19"/>
                <w:rtl/>
              </w:rPr>
              <w:t>על עירי</w:t>
            </w:r>
            <w:r w:rsidRPr="0070485B">
              <w:rPr>
                <w:rFonts w:ascii="Tahoma" w:eastAsia="Calibri" w:hAnsi="Tahoma" w:cs="Tahoma" w:hint="cs"/>
                <w:sz w:val="19"/>
                <w:szCs w:val="19"/>
                <w:rtl/>
              </w:rPr>
              <w:t>י</w:t>
            </w:r>
            <w:r w:rsidRPr="0070485B">
              <w:rPr>
                <w:rFonts w:ascii="Tahoma" w:eastAsia="Calibri" w:hAnsi="Tahoma" w:cs="Tahoma"/>
                <w:sz w:val="19"/>
                <w:szCs w:val="19"/>
                <w:rtl/>
              </w:rPr>
              <w:t xml:space="preserve">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לבחון מפעם לפעם ולכל המאוחר מדי שלוש שנים אם הנסיבות שהצדיקו מלכתחילה את הצבת המצלמות לאכיפת עבירות חניה עדיין תקפות, וכן עליה לאשר זאת בכתב בהתאם לחוזר מנכ"ל 4/2018. מומלץ לעיריית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נוכח מיעוט העבירות שתועדו בשלוש המצלמות שהציבה, כי אישור בכתב של האחראי בדבר נחיצות המצלמות יינתן</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בין היתר</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לאחר בחינה של מספר העבירות שתועדו בכל מצלמה. זאת כדי לוודא כי הנסיבות שהצדיקו את הצבת המצלמות לאכיפת חוקי החניה מלכתחילה עדיין תקפות. </w:t>
            </w:r>
          </w:p>
          <w:p w:rsidR="0070485B" w:rsidP="001C4509">
            <w:pPr>
              <w:numPr>
                <w:ilvl w:val="0"/>
                <w:numId w:val="13"/>
              </w:numPr>
              <w:spacing w:before="120" w:after="240"/>
              <w:ind w:left="516" w:right="176" w:hanging="516"/>
              <w:contextualSpacing/>
              <w:jc w:val="both"/>
              <w:rPr>
                <w:rFonts w:ascii="Tahoma" w:eastAsia="Calibri" w:hAnsi="Tahoma" w:cs="Tahoma"/>
                <w:sz w:val="19"/>
                <w:szCs w:val="19"/>
              </w:rPr>
            </w:pPr>
            <w:r w:rsidRPr="0070485B">
              <w:rPr>
                <w:rFonts w:ascii="Tahoma" w:eastAsia="Calibri" w:hAnsi="Tahoma" w:cs="Tahoma"/>
                <w:sz w:val="19"/>
                <w:szCs w:val="19"/>
                <w:rtl/>
              </w:rPr>
              <w:t xml:space="preserve">משהחליטה שלא להמשיך לאכוף את חוקי החניה באמצעות המצלמות שהציבה לצורך זה, על המועצה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xml:space="preserve"> להפסיק לתעד באמצעות המצלמות את המרחב הציבורי ולהסיר את השילוט שהציבה לצורך יידוע הציבור לגבי האכיפה. על המועצה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xml:space="preserve">, אם תשוב בעתיד לאכוף עבירות חניה באמצעות המצלמות שהציבה, להסדיר את המערכות הטכנולוגיות, כדי להבטיח שהצילומים יישמרו בהתאם לדרישות חוזר מנכ"ל 4/2018. </w:t>
            </w:r>
          </w:p>
          <w:p w:rsidR="00427E85" w:rsidRPr="00427E85" w:rsidP="00427E85">
            <w:pPr>
              <w:spacing w:before="120" w:after="240"/>
              <w:ind w:left="516" w:right="176"/>
              <w:contextualSpacing/>
              <w:jc w:val="both"/>
              <w:rPr>
                <w:rFonts w:ascii="Tahoma" w:eastAsia="Calibri" w:hAnsi="Tahoma" w:cs="Tahoma"/>
                <w:sz w:val="9"/>
                <w:szCs w:val="9"/>
              </w:rPr>
            </w:pPr>
          </w:p>
          <w:p w:rsidR="0070485B" w:rsidRPr="0070485B" w:rsidP="001C4509">
            <w:pPr>
              <w:spacing w:before="120" w:after="240"/>
              <w:ind w:left="516" w:right="176"/>
              <w:contextualSpacing/>
              <w:jc w:val="both"/>
              <w:rPr>
                <w:rFonts w:ascii="Tahoma" w:eastAsia="Calibri" w:hAnsi="Tahoma" w:cs="Tahoma"/>
                <w:sz w:val="19"/>
                <w:szCs w:val="19"/>
              </w:rPr>
            </w:pPr>
          </w:p>
          <w:p w:rsidR="0070485B" w:rsidRPr="0070485B" w:rsidP="001C4509">
            <w:pPr>
              <w:numPr>
                <w:ilvl w:val="0"/>
                <w:numId w:val="13"/>
              </w:numPr>
              <w:spacing w:before="120" w:after="240"/>
              <w:ind w:left="516" w:right="176" w:hanging="516"/>
              <w:contextualSpacing/>
              <w:jc w:val="both"/>
              <w:rPr>
                <w:rFonts w:ascii="Tahoma" w:eastAsia="Calibri" w:hAnsi="Tahoma" w:cs="Tahoma"/>
                <w:sz w:val="19"/>
                <w:szCs w:val="19"/>
              </w:rPr>
            </w:pPr>
            <w:r w:rsidRPr="0070485B">
              <w:rPr>
                <w:rFonts w:ascii="Tahoma" w:eastAsia="Calibri" w:hAnsi="Tahoma" w:cs="Tahoma"/>
                <w:sz w:val="19"/>
                <w:szCs w:val="19"/>
                <w:rtl/>
              </w:rPr>
              <w:t xml:space="preserve">משהחליטה המועצה המקומית </w:t>
            </w:r>
            <w:r w:rsidRPr="0070485B">
              <w:rPr>
                <w:rFonts w:ascii="Tahoma" w:eastAsia="Calibri" w:hAnsi="Tahoma" w:cs="Tahoma"/>
                <w:b/>
                <w:bCs/>
                <w:sz w:val="19"/>
                <w:szCs w:val="19"/>
                <w:rtl/>
              </w:rPr>
              <w:t>בנימינה גבעת-עדה</w:t>
            </w:r>
            <w:r w:rsidRPr="0070485B">
              <w:rPr>
                <w:rFonts w:ascii="Tahoma" w:eastAsia="Calibri" w:hAnsi="Tahoma" w:cs="Tahoma"/>
                <w:sz w:val="19"/>
                <w:szCs w:val="19"/>
                <w:rtl/>
              </w:rPr>
              <w:t xml:space="preserve"> להשתמש במצלמות שהציבה לצורך אכיפת עבירות חניה כמצלמות לצרכי ביטחון, מומלץ כי היא תפעל בהתאם להנחיית רשם מאגרי המידע 4/2012, בין היתר, בכל הנוגע להגדרת התכלית שהיא מבקשת להשיג באמצעות המצלמות. </w:t>
            </w:r>
          </w:p>
          <w:p w:rsidR="0070485B" w:rsidRPr="0070485B" w:rsidP="001C4509">
            <w:pPr>
              <w:spacing w:before="120" w:after="240"/>
              <w:ind w:left="516" w:right="176"/>
              <w:contextualSpacing/>
              <w:jc w:val="both"/>
              <w:rPr>
                <w:rFonts w:ascii="Tahoma" w:eastAsia="Calibri" w:hAnsi="Tahoma" w:cs="Tahoma"/>
                <w:sz w:val="19"/>
                <w:szCs w:val="19"/>
              </w:rPr>
            </w:pPr>
          </w:p>
          <w:p w:rsidR="0070485B" w:rsidRPr="0070485B" w:rsidP="001C4509">
            <w:pPr>
              <w:numPr>
                <w:ilvl w:val="0"/>
                <w:numId w:val="13"/>
              </w:numPr>
              <w:spacing w:before="120" w:after="240" w:line="288" w:lineRule="auto"/>
              <w:ind w:left="516" w:right="176" w:hanging="516"/>
              <w:jc w:val="both"/>
              <w:rPr>
                <w:rFonts w:ascii="Tahoma" w:eastAsia="Calibri" w:hAnsi="Tahoma" w:cs="Tahoma"/>
                <w:sz w:val="19"/>
                <w:szCs w:val="19"/>
              </w:rPr>
            </w:pPr>
            <w:bookmarkStart w:id="8" w:name="_Hlk230099085"/>
            <w:r w:rsidRPr="0070485B">
              <w:rPr>
                <w:rFonts w:ascii="Tahoma" w:eastAsia="Calibri" w:hAnsi="Tahoma" w:cs="Tahoma"/>
                <w:sz w:val="19"/>
                <w:szCs w:val="19"/>
                <w:rtl/>
              </w:rPr>
              <w:t xml:space="preserve">מומלץ </w:t>
            </w:r>
            <w:r w:rsidRPr="0070485B">
              <w:rPr>
                <w:rFonts w:ascii="Tahoma" w:eastAsia="Calibri" w:hAnsi="Tahoma" w:cs="Tahoma" w:hint="cs"/>
                <w:b/>
                <w:bCs/>
                <w:sz w:val="19"/>
                <w:szCs w:val="19"/>
                <w:rtl/>
              </w:rPr>
              <w:t>ל</w:t>
            </w:r>
            <w:r w:rsidRPr="0070485B">
              <w:rPr>
                <w:rFonts w:ascii="Tahoma" w:eastAsia="Calibri" w:hAnsi="Tahoma" w:cs="Tahoma"/>
                <w:b/>
                <w:bCs/>
                <w:sz w:val="19"/>
                <w:szCs w:val="19"/>
                <w:rtl/>
              </w:rPr>
              <w:t>עיריית רמת גן</w:t>
            </w:r>
            <w:r w:rsidRPr="0070485B">
              <w:rPr>
                <w:rFonts w:ascii="Tahoma" w:eastAsia="Calibri" w:hAnsi="Tahoma" w:cs="Tahoma"/>
                <w:sz w:val="19"/>
                <w:szCs w:val="19"/>
                <w:rtl/>
              </w:rPr>
              <w:t xml:space="preserve"> </w:t>
            </w:r>
            <w:r w:rsidRPr="0070485B">
              <w:rPr>
                <w:rFonts w:ascii="Tahoma" w:eastAsia="Calibri" w:hAnsi="Tahoma" w:cs="Tahoma" w:hint="cs"/>
                <w:sz w:val="19"/>
                <w:szCs w:val="19"/>
                <w:rtl/>
              </w:rPr>
              <w:t xml:space="preserve">כי בעת בחינת </w:t>
            </w:r>
            <w:r w:rsidRPr="0070485B">
              <w:rPr>
                <w:rFonts w:ascii="Tahoma" w:eastAsia="Calibri" w:hAnsi="Tahoma" w:cs="Tahoma"/>
                <w:sz w:val="19"/>
                <w:szCs w:val="19"/>
                <w:rtl/>
              </w:rPr>
              <w:t>אירוע החשוד כעבירה</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w:t>
            </w:r>
            <w:r w:rsidRPr="0070485B">
              <w:rPr>
                <w:rFonts w:ascii="Tahoma" w:eastAsia="Calibri" w:hAnsi="Tahoma" w:cs="Tahoma" w:hint="cs"/>
                <w:sz w:val="19"/>
                <w:szCs w:val="19"/>
                <w:rtl/>
              </w:rPr>
              <w:t>שנמצא</w:t>
            </w:r>
            <w:r w:rsidRPr="0070485B">
              <w:rPr>
                <w:rFonts w:ascii="Tahoma" w:eastAsia="Calibri" w:hAnsi="Tahoma" w:cs="Tahoma"/>
                <w:sz w:val="19"/>
                <w:szCs w:val="19"/>
                <w:rtl/>
              </w:rPr>
              <w:t xml:space="preserve"> כי אין לתת דוח בגינו וכי יש למחוק אותו ממאגר הצילומים, </w:t>
            </w:r>
            <w:r w:rsidRPr="0070485B">
              <w:rPr>
                <w:rFonts w:ascii="Tahoma" w:eastAsia="Calibri" w:hAnsi="Tahoma" w:cs="Tahoma" w:hint="cs"/>
                <w:sz w:val="19"/>
                <w:szCs w:val="19"/>
                <w:rtl/>
              </w:rPr>
              <w:t>היא תתעד</w:t>
            </w:r>
            <w:r w:rsidRPr="0070485B">
              <w:rPr>
                <w:rFonts w:ascii="Tahoma" w:eastAsia="Calibri" w:hAnsi="Tahoma" w:cs="Tahoma"/>
                <w:sz w:val="19"/>
                <w:szCs w:val="19"/>
                <w:rtl/>
              </w:rPr>
              <w:t xml:space="preserve"> את סיב</w:t>
            </w:r>
            <w:r w:rsidRPr="0070485B">
              <w:rPr>
                <w:rFonts w:ascii="Tahoma" w:eastAsia="Calibri" w:hAnsi="Tahoma" w:cs="Tahoma" w:hint="cs"/>
                <w:sz w:val="19"/>
                <w:szCs w:val="19"/>
                <w:rtl/>
              </w:rPr>
              <w:t>ו</w:t>
            </w:r>
            <w:r w:rsidRPr="0070485B">
              <w:rPr>
                <w:rFonts w:ascii="Tahoma" w:eastAsia="Calibri" w:hAnsi="Tahoma" w:cs="Tahoma"/>
                <w:sz w:val="19"/>
                <w:szCs w:val="19"/>
                <w:rtl/>
              </w:rPr>
              <w:t>ת המחיקה</w:t>
            </w:r>
            <w:r w:rsidRPr="0070485B">
              <w:rPr>
                <w:rFonts w:ascii="Tahoma" w:eastAsia="Calibri" w:hAnsi="Tahoma" w:cs="Tahoma" w:hint="cs"/>
                <w:sz w:val="19"/>
                <w:szCs w:val="19"/>
                <w:rtl/>
              </w:rPr>
              <w:t xml:space="preserve"> במערכת</w:t>
            </w:r>
            <w:r w:rsidRPr="0070485B">
              <w:rPr>
                <w:rFonts w:ascii="Tahoma" w:eastAsia="Calibri" w:hAnsi="Tahoma" w:cs="Tahoma"/>
                <w:sz w:val="19"/>
                <w:szCs w:val="19"/>
                <w:rtl/>
              </w:rPr>
              <w:t>. עוד מומלץ כי עירי</w:t>
            </w:r>
            <w:r w:rsidRPr="0070485B">
              <w:rPr>
                <w:rFonts w:ascii="Tahoma" w:eastAsia="Calibri" w:hAnsi="Tahoma" w:cs="Tahoma" w:hint="cs"/>
                <w:sz w:val="19"/>
                <w:szCs w:val="19"/>
                <w:rtl/>
              </w:rPr>
              <w:t>י</w:t>
            </w:r>
            <w:r w:rsidRPr="0070485B">
              <w:rPr>
                <w:rFonts w:ascii="Tahoma" w:eastAsia="Calibri" w:hAnsi="Tahoma" w:cs="Tahoma"/>
                <w:sz w:val="19"/>
                <w:szCs w:val="19"/>
                <w:rtl/>
              </w:rPr>
              <w:t xml:space="preserve">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w:t>
            </w:r>
            <w:r w:rsidRPr="0070485B">
              <w:rPr>
                <w:rFonts w:ascii="Tahoma" w:eastAsia="Calibri" w:hAnsi="Tahoma" w:cs="Tahoma" w:hint="cs"/>
                <w:sz w:val="19"/>
                <w:szCs w:val="19"/>
                <w:rtl/>
              </w:rPr>
              <w:t>תבחן</w:t>
            </w:r>
            <w:r w:rsidRPr="0070485B">
              <w:rPr>
                <w:rFonts w:ascii="Tahoma" w:eastAsia="Calibri" w:hAnsi="Tahoma" w:cs="Tahoma"/>
                <w:sz w:val="19"/>
                <w:szCs w:val="19"/>
                <w:rtl/>
              </w:rPr>
              <w:t xml:space="preserve"> את המקרים שבהם </w:t>
            </w:r>
            <w:r w:rsidRPr="0070485B">
              <w:rPr>
                <w:rFonts w:ascii="Tahoma" w:eastAsia="Calibri" w:hAnsi="Tahoma" w:cs="Tahoma" w:hint="cs"/>
                <w:sz w:val="19"/>
                <w:szCs w:val="19"/>
                <w:rtl/>
              </w:rPr>
              <w:t>היא</w:t>
            </w:r>
            <w:r w:rsidRPr="0070485B">
              <w:rPr>
                <w:rFonts w:ascii="Tahoma" w:eastAsia="Calibri" w:hAnsi="Tahoma" w:cs="Tahoma"/>
                <w:sz w:val="19"/>
                <w:szCs w:val="19"/>
                <w:rtl/>
              </w:rPr>
              <w:t xml:space="preserve"> מוחקת צילומים המתעדים אירועים החשודים כעבירות ללא נימוק מפורש ומסווגת את המחיקה בסיווג "אחר", וכי </w:t>
            </w:r>
            <w:r w:rsidRPr="0070485B">
              <w:rPr>
                <w:rFonts w:ascii="Tahoma" w:eastAsia="Calibri" w:hAnsi="Tahoma" w:cs="Tahoma" w:hint="cs"/>
                <w:sz w:val="19"/>
                <w:szCs w:val="19"/>
                <w:rtl/>
              </w:rPr>
              <w:t>היא</w:t>
            </w:r>
            <w:r w:rsidRPr="0070485B">
              <w:rPr>
                <w:rFonts w:ascii="Tahoma" w:eastAsia="Calibri" w:hAnsi="Tahoma" w:cs="Tahoma"/>
                <w:sz w:val="19"/>
                <w:szCs w:val="19"/>
                <w:rtl/>
              </w:rPr>
              <w:t xml:space="preserve"> </w:t>
            </w:r>
            <w:r w:rsidRPr="0070485B">
              <w:rPr>
                <w:rFonts w:ascii="Tahoma" w:eastAsia="Calibri" w:hAnsi="Tahoma" w:cs="Tahoma" w:hint="cs"/>
                <w:sz w:val="19"/>
                <w:szCs w:val="19"/>
                <w:rtl/>
              </w:rPr>
              <w:t>תעדכן</w:t>
            </w:r>
            <w:r w:rsidRPr="0070485B">
              <w:rPr>
                <w:rFonts w:ascii="Tahoma" w:eastAsia="Calibri" w:hAnsi="Tahoma" w:cs="Tahoma"/>
                <w:sz w:val="19"/>
                <w:szCs w:val="19"/>
                <w:rtl/>
              </w:rPr>
              <w:t xml:space="preserve"> את הסיבות למחיקה באופן שהנימוק יצוין במפורש. </w:t>
            </w:r>
          </w:p>
          <w:bookmarkEnd w:id="8"/>
          <w:p w:rsidR="0070485B" w:rsidRPr="0070485B" w:rsidP="001C4509">
            <w:pPr>
              <w:numPr>
                <w:ilvl w:val="0"/>
                <w:numId w:val="13"/>
              </w:numPr>
              <w:spacing w:before="120" w:after="240" w:line="288" w:lineRule="auto"/>
              <w:ind w:left="516" w:right="176" w:hanging="516"/>
              <w:jc w:val="both"/>
              <w:rPr>
                <w:rFonts w:ascii="Tahoma" w:eastAsia="Calibri" w:hAnsi="Tahoma" w:cs="Tahoma"/>
                <w:sz w:val="19"/>
                <w:szCs w:val="19"/>
                <w:rtl/>
              </w:rPr>
            </w:pPr>
            <w:r w:rsidRPr="0070485B">
              <w:rPr>
                <w:rFonts w:ascii="Tahoma" w:eastAsia="Calibri" w:hAnsi="Tahoma" w:cs="Tahoma"/>
                <w:sz w:val="19"/>
                <w:szCs w:val="19"/>
                <w:rtl/>
              </w:rPr>
              <w:t xml:space="preserve">נוכח היעדר תיעוד לפעולות הפיקוח והבקרה על האירועים החשודים כעבירות שהפקחים מוחקים ממאגר הצילומים לאחר שבחנו אותם, מומלץ כי עיריות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 xml:space="preserve">רמת גן </w:t>
            </w:r>
            <w:r w:rsidRPr="0070485B">
              <w:rPr>
                <w:rFonts w:ascii="Tahoma" w:eastAsia="Calibri" w:hAnsi="Tahoma" w:cs="Tahoma"/>
                <w:sz w:val="19"/>
                <w:szCs w:val="19"/>
                <w:rtl/>
              </w:rPr>
              <w:t xml:space="preserve">ינצלו את מרווח הזמן העומד לרשותן בין החלטת הפקח במרכז האכיפה למחיקה ועד למחיקה של הצילומים ממאגר הצילומים, ויבחנו, לפחות באופן מדגמי, את האירועים החשודים כעבירות שנמחקו על ידי הפקחים. </w:t>
            </w:r>
          </w:p>
          <w:p w:rsidR="0070485B" w:rsidRPr="0070485B" w:rsidP="001C4509">
            <w:pPr>
              <w:numPr>
                <w:ilvl w:val="0"/>
                <w:numId w:val="13"/>
              </w:numPr>
              <w:spacing w:before="120" w:after="240" w:line="288" w:lineRule="auto"/>
              <w:ind w:left="516" w:right="176" w:hanging="516"/>
              <w:jc w:val="both"/>
              <w:rPr>
                <w:rFonts w:ascii="Tahoma" w:eastAsia="Calibri" w:hAnsi="Tahoma" w:cs="Tahoma"/>
                <w:sz w:val="19"/>
                <w:szCs w:val="19"/>
                <w:rtl/>
              </w:rPr>
            </w:pPr>
            <w:r w:rsidRPr="0070485B">
              <w:rPr>
                <w:rFonts w:ascii="Tahoma" w:eastAsia="Calibri" w:hAnsi="Tahoma" w:cs="Tahoma"/>
                <w:sz w:val="19"/>
                <w:szCs w:val="19"/>
                <w:rtl/>
              </w:rPr>
              <w:t xml:space="preserve">לצורך צמצום החשש לפגיעה בפרטיות התושבים, על המועצה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xml:space="preserve">, אם תשוב בעתיד לאכוף עבירות חניה באמצעות המצלמות שהציבה, לפעול בהתאם לחוזר מנכ"ל 4/2018 ולשמור את הצילומים שמקורם במצלמות האכיפה באופן שלא יאפשר זיהוי של עוברי הדרך, גם לא על ידי צילומי תקריב. על עיריית </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w:t>
            </w:r>
            <w:r w:rsidRPr="0070485B">
              <w:rPr>
                <w:rFonts w:ascii="Tahoma" w:eastAsia="Calibri" w:hAnsi="Tahoma" w:cs="Tahoma" w:hint="cs"/>
                <w:sz w:val="19"/>
                <w:szCs w:val="19"/>
                <w:rtl/>
              </w:rPr>
              <w:t xml:space="preserve">להקפיד </w:t>
            </w:r>
            <w:r w:rsidRPr="0070485B">
              <w:rPr>
                <w:rFonts w:ascii="Tahoma" w:eastAsia="Calibri" w:hAnsi="Tahoma" w:cs="Tahoma"/>
                <w:sz w:val="19"/>
                <w:szCs w:val="19"/>
                <w:rtl/>
              </w:rPr>
              <w:t>לפעול בהתאם לפקודת התעבורה וחוזר מנכ"ל 4/2018 ולשמור את הצילומים שהיא מפיקה באמצעות מצלמות האכיפה שהציבה באופן שלא יאפשר זיהוי של עוברי דרך, זאת גם בשלב בדיקת הצילומים על ידי הפקחים.</w:t>
            </w:r>
            <w:r w:rsidRPr="0070485B">
              <w:rPr>
                <w:rFonts w:ascii="Tahoma" w:eastAsia="Calibri" w:hAnsi="Tahoma" w:cs="Tahoma" w:hint="cs"/>
                <w:sz w:val="19"/>
                <w:szCs w:val="19"/>
                <w:rtl/>
              </w:rPr>
              <w:t xml:space="preserve"> </w:t>
            </w:r>
            <w:bookmarkStart w:id="9" w:name="_Hlk229567649"/>
            <w:r w:rsidRPr="0070485B">
              <w:rPr>
                <w:rFonts w:ascii="Tahoma" w:eastAsia="Calibri" w:hAnsi="Tahoma" w:cs="Tahoma"/>
                <w:sz w:val="19"/>
                <w:szCs w:val="19"/>
                <w:rtl/>
              </w:rPr>
              <w:t xml:space="preserve">מומלץ לעיריות </w:t>
            </w:r>
            <w:r w:rsidRPr="0070485B">
              <w:rPr>
                <w:rFonts w:ascii="Tahoma" w:eastAsia="Calibri" w:hAnsi="Tahoma" w:cs="Tahoma"/>
                <w:b/>
                <w:bCs/>
                <w:sz w:val="19"/>
                <w:szCs w:val="19"/>
                <w:rtl/>
              </w:rPr>
              <w:t>הרצלייה</w:t>
            </w:r>
            <w:r w:rsidRPr="0070485B">
              <w:rPr>
                <w:rFonts w:ascii="Tahoma" w:eastAsia="Calibri" w:hAnsi="Tahoma" w:cs="Tahoma" w:hint="cs"/>
                <w:b/>
                <w:bCs/>
                <w:sz w:val="19"/>
                <w:szCs w:val="19"/>
                <w:rtl/>
              </w:rPr>
              <w:t xml:space="preserve"> </w:t>
            </w:r>
            <w:r w:rsidRPr="0070485B">
              <w:rPr>
                <w:rFonts w:ascii="Tahoma" w:eastAsia="Calibri" w:hAnsi="Tahoma" w:cs="Tahoma"/>
                <w:sz w:val="19"/>
                <w:szCs w:val="19"/>
                <w:rtl/>
              </w:rPr>
              <w:t>ו</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למנוע כל אפשרות לביטול הטשטוש האוטומטי של עוברי הדרך</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בזמן בדיקת הצילומים לאכיפת עבירות חניה</w:t>
            </w:r>
            <w:bookmarkEnd w:id="9"/>
            <w:r w:rsidRPr="0070485B">
              <w:rPr>
                <w:rFonts w:ascii="Tahoma" w:eastAsia="Calibri" w:hAnsi="Tahoma" w:cs="Tahoma"/>
                <w:sz w:val="19"/>
                <w:szCs w:val="19"/>
                <w:rtl/>
              </w:rPr>
              <w:t xml:space="preserve">. </w:t>
            </w:r>
          </w:p>
          <w:p w:rsidR="0070485B" w:rsidRPr="0070485B" w:rsidP="001C4509">
            <w:pPr>
              <w:numPr>
                <w:ilvl w:val="0"/>
                <w:numId w:val="13"/>
              </w:numPr>
              <w:spacing w:before="120" w:after="240" w:line="288" w:lineRule="auto"/>
              <w:ind w:left="516" w:right="176" w:hanging="516"/>
              <w:jc w:val="both"/>
              <w:rPr>
                <w:rFonts w:ascii="Tahoma" w:eastAsia="Calibri" w:hAnsi="Tahoma" w:cs="Tahoma"/>
                <w:sz w:val="19"/>
                <w:szCs w:val="19"/>
              </w:rPr>
            </w:pPr>
            <w:r w:rsidRPr="0070485B">
              <w:rPr>
                <w:rFonts w:ascii="Tahoma" w:eastAsia="Calibri" w:hAnsi="Tahoma" w:cs="Tahoma"/>
                <w:sz w:val="19"/>
                <w:szCs w:val="19"/>
                <w:rtl/>
              </w:rPr>
              <w:t>מומלץ כי במסגרת ניתוח הנתונים שמבצעת עירי</w:t>
            </w:r>
            <w:r w:rsidRPr="0070485B">
              <w:rPr>
                <w:rFonts w:ascii="Tahoma" w:eastAsia="Calibri" w:hAnsi="Tahoma" w:cs="Tahoma" w:hint="cs"/>
                <w:sz w:val="19"/>
                <w:szCs w:val="19"/>
                <w:rtl/>
              </w:rPr>
              <w:t>י</w:t>
            </w:r>
            <w:r w:rsidRPr="0070485B">
              <w:rPr>
                <w:rFonts w:ascii="Tahoma" w:eastAsia="Calibri" w:hAnsi="Tahoma" w:cs="Tahoma"/>
                <w:sz w:val="19"/>
                <w:szCs w:val="19"/>
                <w:rtl/>
              </w:rPr>
              <w:t xml:space="preserve">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מפעם לפעם, </w:t>
            </w:r>
            <w:r w:rsidRPr="0070485B">
              <w:rPr>
                <w:rFonts w:ascii="Tahoma" w:eastAsia="Calibri" w:hAnsi="Tahoma" w:cs="Tahoma" w:hint="cs"/>
                <w:sz w:val="19"/>
                <w:szCs w:val="19"/>
                <w:rtl/>
              </w:rPr>
              <w:t>היא</w:t>
            </w:r>
            <w:r w:rsidRPr="0070485B">
              <w:rPr>
                <w:rFonts w:ascii="Tahoma" w:eastAsia="Calibri" w:hAnsi="Tahoma" w:cs="Tahoma"/>
                <w:sz w:val="19"/>
                <w:szCs w:val="19"/>
                <w:rtl/>
              </w:rPr>
              <w:t xml:space="preserve"> </w:t>
            </w:r>
            <w:r w:rsidRPr="0070485B">
              <w:rPr>
                <w:rFonts w:ascii="Tahoma" w:eastAsia="Calibri" w:hAnsi="Tahoma" w:cs="Tahoma" w:hint="cs"/>
                <w:sz w:val="19"/>
                <w:szCs w:val="19"/>
                <w:rtl/>
              </w:rPr>
              <w:t>תבחן</w:t>
            </w:r>
            <w:r w:rsidRPr="0070485B">
              <w:rPr>
                <w:rFonts w:ascii="Tahoma" w:eastAsia="Calibri" w:hAnsi="Tahoma" w:cs="Tahoma"/>
                <w:sz w:val="19"/>
                <w:szCs w:val="19"/>
                <w:rtl/>
              </w:rPr>
              <w:t xml:space="preserve"> באופן סדור את אפקטיביות המצלמות במיקומן הנוכחי</w:t>
            </w:r>
            <w:r w:rsidRPr="0070485B">
              <w:rPr>
                <w:rFonts w:ascii="Tahoma" w:eastAsia="Calibri" w:hAnsi="Tahoma" w:cs="Tahoma" w:hint="cs"/>
                <w:sz w:val="19"/>
                <w:szCs w:val="19"/>
                <w:rtl/>
              </w:rPr>
              <w:t xml:space="preserve">. כמו כן, מומלץ כי עיריות </w:t>
            </w:r>
            <w:r w:rsidRPr="0070485B">
              <w:rPr>
                <w:rFonts w:ascii="Tahoma" w:eastAsia="Calibri" w:hAnsi="Tahoma" w:cs="Tahoma" w:hint="eastAsia"/>
                <w:b/>
                <w:bCs/>
                <w:sz w:val="19"/>
                <w:szCs w:val="19"/>
                <w:rtl/>
              </w:rPr>
              <w:t>הרצלייה</w:t>
            </w:r>
            <w:r w:rsidRPr="0070485B">
              <w:rPr>
                <w:rFonts w:ascii="Tahoma" w:eastAsia="Calibri" w:hAnsi="Tahoma" w:cs="Tahoma"/>
                <w:sz w:val="19"/>
                <w:szCs w:val="19"/>
                <w:rtl/>
              </w:rPr>
              <w:t xml:space="preserve"> ו</w:t>
            </w:r>
            <w:r w:rsidRPr="0070485B">
              <w:rPr>
                <w:rFonts w:ascii="Tahoma" w:eastAsia="Calibri" w:hAnsi="Tahoma" w:cs="Tahoma" w:hint="eastAsia"/>
                <w:b/>
                <w:bCs/>
                <w:sz w:val="19"/>
                <w:szCs w:val="19"/>
                <w:rtl/>
              </w:rPr>
              <w:t>חדרה</w:t>
            </w:r>
            <w:r w:rsidRPr="0070485B">
              <w:rPr>
                <w:rFonts w:ascii="Tahoma" w:eastAsia="Calibri" w:hAnsi="Tahoma" w:cs="Tahoma" w:hint="cs"/>
                <w:sz w:val="19"/>
                <w:szCs w:val="19"/>
                <w:rtl/>
              </w:rPr>
              <w:t xml:space="preserve"> </w:t>
            </w:r>
            <w:r w:rsidRPr="0070485B">
              <w:rPr>
                <w:rFonts w:ascii="Tahoma" w:eastAsia="Calibri" w:hAnsi="Tahoma" w:cs="Tahoma"/>
                <w:sz w:val="19"/>
                <w:szCs w:val="19"/>
                <w:rtl/>
              </w:rPr>
              <w:t>יתחשבו</w:t>
            </w:r>
            <w:r w:rsidRPr="0070485B">
              <w:rPr>
                <w:rFonts w:ascii="Tahoma" w:eastAsia="Calibri" w:hAnsi="Tahoma" w:cs="Tahoma" w:hint="cs"/>
                <w:sz w:val="19"/>
                <w:szCs w:val="19"/>
                <w:rtl/>
              </w:rPr>
              <w:t>,</w:t>
            </w:r>
            <w:r w:rsidRPr="0070485B">
              <w:rPr>
                <w:rFonts w:ascii="Tahoma" w:eastAsia="Calibri" w:hAnsi="Tahoma" w:cs="Tahoma"/>
                <w:sz w:val="19"/>
                <w:szCs w:val="19"/>
                <w:rtl/>
              </w:rPr>
              <w:t xml:space="preserve"> במסגרת הבדיקות שהן מבצעות</w:t>
            </w:r>
            <w:r w:rsidRPr="0070485B">
              <w:rPr>
                <w:rFonts w:ascii="Tahoma" w:eastAsia="Calibri" w:hAnsi="Tahoma" w:cs="Tahoma" w:hint="cs"/>
                <w:sz w:val="19"/>
                <w:szCs w:val="19"/>
                <w:rtl/>
              </w:rPr>
              <w:t xml:space="preserve">, </w:t>
            </w:r>
            <w:r w:rsidRPr="0070485B">
              <w:rPr>
                <w:rFonts w:ascii="Tahoma" w:eastAsia="Calibri" w:hAnsi="Tahoma" w:cs="Tahoma"/>
                <w:sz w:val="19"/>
                <w:szCs w:val="19"/>
                <w:rtl/>
              </w:rPr>
              <w:t xml:space="preserve">בין היתר בשינוי השנתי במספר הדוחות בכל מצלמה; מומלץ לעיריית </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לפעול לכך שניתן יהיה לייצא נתונים ממערכת המצלמות לכל מצלמה בנפרד, כך שניתן יהיה לנתח את האפקטיביות של כל מצלמה ולבחון את הצורך בשינוי מיקומה בהתאם. עוד מומלץ לעיריית </w:t>
            </w:r>
            <w:r w:rsidRPr="0070485B">
              <w:rPr>
                <w:rFonts w:ascii="Tahoma" w:eastAsia="Calibri" w:hAnsi="Tahoma" w:cs="Tahoma"/>
                <w:b/>
                <w:bCs/>
                <w:sz w:val="19"/>
                <w:szCs w:val="19"/>
                <w:rtl/>
              </w:rPr>
              <w:t>רמת גן</w:t>
            </w:r>
            <w:r w:rsidRPr="0070485B">
              <w:rPr>
                <w:rFonts w:ascii="Tahoma" w:eastAsia="Calibri" w:hAnsi="Tahoma" w:cs="Tahoma"/>
                <w:sz w:val="19"/>
                <w:szCs w:val="19"/>
                <w:rtl/>
              </w:rPr>
              <w:t xml:space="preserve"> לבחון את הסיבות לירידה בשיעור הדוחות המופקים מתוך כלל האירועי</w:t>
            </w:r>
            <w:bookmarkStart w:id="10" w:name="_GoBack"/>
            <w:bookmarkEnd w:id="10"/>
            <w:r w:rsidRPr="0070485B">
              <w:rPr>
                <w:rFonts w:ascii="Tahoma" w:eastAsia="Calibri" w:hAnsi="Tahoma" w:cs="Tahoma"/>
                <w:sz w:val="19"/>
                <w:szCs w:val="19"/>
                <w:rtl/>
              </w:rPr>
              <w:t xml:space="preserve">ם שנבדקו בשנים 2021 - 2025. </w:t>
            </w:r>
          </w:p>
          <w:p w:rsidR="0070485B" w:rsidRPr="0070485B" w:rsidP="00427E85">
            <w:pPr>
              <w:numPr>
                <w:ilvl w:val="0"/>
                <w:numId w:val="13"/>
              </w:numPr>
              <w:spacing w:before="120" w:after="360" w:line="288" w:lineRule="auto"/>
              <w:ind w:left="516" w:right="176" w:hanging="516"/>
              <w:jc w:val="both"/>
              <w:rPr>
                <w:rFonts w:ascii="Tahoma" w:eastAsia="Calibri" w:hAnsi="Tahoma" w:cs="Tahoma"/>
                <w:sz w:val="19"/>
                <w:szCs w:val="19"/>
              </w:rPr>
            </w:pPr>
            <w:r w:rsidRPr="0070485B">
              <w:rPr>
                <w:rFonts w:ascii="Tahoma" w:eastAsia="Calibri" w:hAnsi="Tahoma" w:cs="Tahoma"/>
                <w:sz w:val="19"/>
                <w:szCs w:val="19"/>
                <w:rtl/>
              </w:rPr>
              <w:t xml:space="preserve">מומלץ לעיריות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 xml:space="preserve">רמת גן </w:t>
            </w:r>
            <w:r w:rsidRPr="0070485B">
              <w:rPr>
                <w:rFonts w:ascii="Tahoma" w:eastAsia="Calibri" w:hAnsi="Tahoma" w:cs="Tahoma"/>
                <w:sz w:val="19"/>
                <w:szCs w:val="19"/>
                <w:rtl/>
              </w:rPr>
              <w:t>לגבש אסטרטגיית יציאה לפני הצבת המצלמה, הכוללת אמות מידה להפסקת האכיפה במצלמה במקום מסוים, בדומה לנעשה בעולם, שתשמש אותה אם בעקבות האכיפה תעלה רמת הציות במקום מסוים ויפחת מספר העבירות.</w:t>
            </w:r>
          </w:p>
        </w:tc>
      </w:tr>
    </w:tbl>
    <w:p w:rsidR="0070485B" w:rsidRPr="0070485B" w:rsidP="0070485B">
      <w:pPr>
        <w:spacing w:line="288" w:lineRule="auto"/>
        <w:rPr>
          <w:rFonts w:ascii="Tahoma" w:eastAsia="Calibri" w:hAnsi="Tahoma" w:cs="Tahoma"/>
          <w:b/>
          <w:bCs/>
          <w:noProof/>
          <w:color w:val="FFFFFF"/>
          <w:sz w:val="22"/>
          <w:szCs w:val="22"/>
          <w:rtl/>
        </w:rPr>
      </w:pPr>
    </w:p>
    <w:p w:rsidR="00796533" w:rsidP="0070485B">
      <w:pPr>
        <w:spacing w:line="288" w:lineRule="auto"/>
        <w:ind w:left="-851"/>
        <w:rPr>
          <w:rFonts w:ascii="Tahoma" w:eastAsia="Calibri" w:hAnsi="Tahoma" w:cs="Tahoma"/>
          <w:b/>
          <w:bCs/>
          <w:noProof/>
          <w:color w:val="FFFFFF"/>
          <w:sz w:val="22"/>
          <w:szCs w:val="22"/>
          <w:rtl/>
        </w:rPr>
      </w:pPr>
    </w:p>
    <w:p w:rsidR="00796533" w:rsidP="0070485B">
      <w:pPr>
        <w:spacing w:line="288" w:lineRule="auto"/>
        <w:ind w:left="-851"/>
        <w:rPr>
          <w:rFonts w:ascii="Tahoma" w:eastAsia="Calibri" w:hAnsi="Tahoma" w:cs="Tahoma"/>
          <w:b/>
          <w:bCs/>
          <w:noProof/>
          <w:color w:val="FFFFFF"/>
          <w:sz w:val="22"/>
          <w:szCs w:val="22"/>
          <w:rtl/>
        </w:rPr>
      </w:pPr>
    </w:p>
    <w:p w:rsidR="00796533" w:rsidP="0070485B">
      <w:pPr>
        <w:spacing w:line="288" w:lineRule="auto"/>
        <w:ind w:left="-851"/>
        <w:rPr>
          <w:rFonts w:ascii="Tahoma" w:eastAsia="Calibri" w:hAnsi="Tahoma" w:cs="Tahoma"/>
          <w:b/>
          <w:bCs/>
          <w:noProof/>
          <w:color w:val="FFFFFF"/>
          <w:sz w:val="22"/>
          <w:szCs w:val="22"/>
          <w:rtl/>
        </w:rPr>
      </w:pPr>
    </w:p>
    <w:p w:rsidR="00796533" w:rsidP="0070485B">
      <w:pPr>
        <w:spacing w:line="288" w:lineRule="auto"/>
        <w:ind w:left="-851"/>
        <w:rPr>
          <w:rFonts w:ascii="Tahoma" w:eastAsia="Calibri" w:hAnsi="Tahoma" w:cs="Tahoma"/>
          <w:b/>
          <w:bCs/>
          <w:noProof/>
          <w:color w:val="FFFFFF"/>
          <w:sz w:val="22"/>
          <w:szCs w:val="22"/>
          <w:rtl/>
        </w:rPr>
      </w:pPr>
    </w:p>
    <w:p w:rsidR="00796533" w:rsidP="0070485B">
      <w:pPr>
        <w:spacing w:line="288" w:lineRule="auto"/>
        <w:ind w:left="-851"/>
        <w:rPr>
          <w:rFonts w:ascii="Tahoma" w:eastAsia="Calibri" w:hAnsi="Tahoma" w:cs="Tahoma"/>
          <w:b/>
          <w:bCs/>
          <w:noProof/>
          <w:color w:val="FFFFFF"/>
          <w:sz w:val="22"/>
          <w:szCs w:val="22"/>
          <w:rtl/>
        </w:rPr>
      </w:pPr>
    </w:p>
    <w:p w:rsidR="00796533" w:rsidP="0070485B">
      <w:pPr>
        <w:spacing w:line="288" w:lineRule="auto"/>
        <w:ind w:left="-851"/>
        <w:rPr>
          <w:rFonts w:ascii="Tahoma" w:eastAsia="Calibri" w:hAnsi="Tahoma" w:cs="Tahoma"/>
          <w:b/>
          <w:bCs/>
          <w:noProof/>
          <w:color w:val="FFFFFF"/>
          <w:sz w:val="22"/>
          <w:szCs w:val="22"/>
          <w:rtl/>
        </w:rPr>
      </w:pPr>
    </w:p>
    <w:p w:rsidR="00796533" w:rsidP="0070485B">
      <w:pPr>
        <w:spacing w:line="288" w:lineRule="auto"/>
        <w:ind w:left="-851"/>
        <w:rPr>
          <w:rFonts w:ascii="Tahoma" w:eastAsia="Calibri" w:hAnsi="Tahoma" w:cs="Tahoma"/>
          <w:b/>
          <w:bCs/>
          <w:noProof/>
          <w:color w:val="FFFFFF"/>
          <w:sz w:val="22"/>
          <w:szCs w:val="22"/>
          <w:rtl/>
        </w:rPr>
      </w:pPr>
    </w:p>
    <w:p w:rsidR="00796533" w:rsidP="0070485B">
      <w:pPr>
        <w:spacing w:line="288" w:lineRule="auto"/>
        <w:ind w:left="-851"/>
        <w:rPr>
          <w:rFonts w:ascii="Tahoma" w:eastAsia="Calibri" w:hAnsi="Tahoma" w:cs="Tahoma"/>
          <w:b/>
          <w:bCs/>
          <w:noProof/>
          <w:color w:val="FFFFFF"/>
          <w:sz w:val="22"/>
          <w:szCs w:val="22"/>
          <w:rtl/>
        </w:rPr>
      </w:pPr>
    </w:p>
    <w:p w:rsidR="00796533" w:rsidP="0070485B">
      <w:pPr>
        <w:spacing w:line="288" w:lineRule="auto"/>
        <w:ind w:left="-851"/>
        <w:rPr>
          <w:rFonts w:ascii="Tahoma" w:eastAsia="Calibri" w:hAnsi="Tahoma" w:cs="Tahoma"/>
          <w:b/>
          <w:bCs/>
          <w:noProof/>
          <w:color w:val="FFFFFF"/>
          <w:sz w:val="22"/>
          <w:szCs w:val="22"/>
          <w:rtl/>
        </w:rPr>
      </w:pPr>
    </w:p>
    <w:p w:rsidR="00796533" w:rsidP="0070485B">
      <w:pPr>
        <w:spacing w:line="288" w:lineRule="auto"/>
        <w:ind w:left="-851"/>
        <w:rPr>
          <w:rFonts w:ascii="Tahoma" w:eastAsia="Calibri" w:hAnsi="Tahoma" w:cs="Tahoma"/>
          <w:b/>
          <w:bCs/>
          <w:noProof/>
          <w:color w:val="FFFFFF"/>
          <w:sz w:val="22"/>
          <w:szCs w:val="22"/>
          <w:rtl/>
        </w:rPr>
      </w:pPr>
    </w:p>
    <w:p w:rsidR="00796533" w:rsidP="0070485B">
      <w:pPr>
        <w:spacing w:line="288" w:lineRule="auto"/>
        <w:ind w:left="-851"/>
        <w:rPr>
          <w:rFonts w:ascii="Tahoma" w:eastAsia="Calibri" w:hAnsi="Tahoma" w:cs="Tahoma"/>
          <w:b/>
          <w:bCs/>
          <w:noProof/>
          <w:color w:val="FFFFFF"/>
          <w:sz w:val="22"/>
          <w:szCs w:val="22"/>
          <w:rtl/>
        </w:rPr>
      </w:pPr>
    </w:p>
    <w:p w:rsidR="0070485B" w:rsidRPr="0070485B" w:rsidP="0070485B">
      <w:pPr>
        <w:spacing w:line="288" w:lineRule="auto"/>
        <w:ind w:left="-851"/>
        <w:rPr>
          <w:rFonts w:ascii="Tahoma" w:eastAsia="Calibri" w:hAnsi="Tahoma" w:cs="Tahoma"/>
          <w:b/>
          <w:bCs/>
          <w:noProof/>
          <w:color w:val="FFFFFF"/>
          <w:sz w:val="22"/>
          <w:szCs w:val="22"/>
          <w:rtl/>
        </w:rPr>
      </w:pPr>
      <w:r w:rsidRPr="0070485B">
        <w:rPr>
          <w:rFonts w:eastAsia="Calibri"/>
          <w:noProof/>
          <w:rtl/>
        </w:rPr>
        <w:drawing>
          <wp:anchor distT="0" distB="0" distL="114300" distR="114300" simplePos="0" relativeHeight="251660288" behindDoc="1" locked="0" layoutInCell="1" allowOverlap="1">
            <wp:simplePos x="0" y="0"/>
            <wp:positionH relativeFrom="margin">
              <wp:posOffset>57150</wp:posOffset>
            </wp:positionH>
            <wp:positionV relativeFrom="paragraph">
              <wp:posOffset>127586</wp:posOffset>
            </wp:positionV>
            <wp:extent cx="5891530" cy="499110"/>
            <wp:effectExtent l="0" t="0" r="0" b="0"/>
            <wp:wrapNone/>
            <wp:docPr id="901" name="תמונה 901"/>
            <wp:cNvGraphicFramePr/>
            <a:graphic xmlns:a="http://schemas.openxmlformats.org/drawingml/2006/main">
              <a:graphicData uri="http://schemas.openxmlformats.org/drawingml/2006/picture">
                <pic:pic xmlns:pic="http://schemas.openxmlformats.org/drawingml/2006/picture">
                  <pic:nvPicPr>
                    <pic:cNvPr id="901" name="תמונה 44"/>
                    <pic:cNvPicPr>
                      <a:picLocks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891530" cy="499110"/>
                    </a:xfrm>
                    <a:prstGeom prst="rect">
                      <a:avLst/>
                    </a:prstGeom>
                    <a:noFill/>
                  </pic:spPr>
                </pic:pic>
              </a:graphicData>
            </a:graphic>
            <wp14:sizeRelH relativeFrom="page">
              <wp14:pctWidth>0</wp14:pctWidth>
            </wp14:sizeRelH>
            <wp14:sizeRelV relativeFrom="page">
              <wp14:pctHeight>0</wp14:pctHeight>
            </wp14:sizeRelV>
          </wp:anchor>
        </w:drawing>
      </w:r>
    </w:p>
    <w:p w:rsidR="0070485B" w:rsidRPr="0070485B" w:rsidP="0070485B">
      <w:pPr>
        <w:spacing w:line="288" w:lineRule="auto"/>
        <w:ind w:left="-851"/>
        <w:rPr>
          <w:rFonts w:ascii="Tahoma" w:eastAsia="Calibri" w:hAnsi="Tahoma" w:cs="Tahoma"/>
          <w:b/>
          <w:bCs/>
          <w:noProof/>
          <w:color w:val="FFFFFF"/>
          <w:sz w:val="22"/>
          <w:szCs w:val="22"/>
          <w:rtl/>
        </w:rPr>
      </w:pPr>
      <w:r w:rsidRPr="0070485B">
        <w:rPr>
          <w:rFonts w:ascii="Tahoma" w:eastAsia="Calibri" w:hAnsi="Tahoma" w:cs="Tahoma"/>
          <w:b/>
          <w:bCs/>
          <w:noProof/>
          <w:color w:val="FFFFFF"/>
          <w:sz w:val="22"/>
          <w:szCs w:val="22"/>
          <w:rtl/>
        </w:rPr>
        <w:t>הנתונים לגבי אכיפת עבירות נת"ץ ועבירות חניה ברשויות שנבדקו, 2024*</w:t>
      </w:r>
    </w:p>
    <w:p w:rsidR="0070485B" w:rsidRPr="0070485B" w:rsidP="0070485B">
      <w:pPr>
        <w:spacing w:line="288" w:lineRule="auto"/>
        <w:rPr>
          <w:rFonts w:ascii="Tahoma" w:eastAsia="Calibri" w:hAnsi="Tahoma" w:cs="Tahoma"/>
          <w:color w:val="FFFFFF"/>
          <w:rtl/>
        </w:rPr>
      </w:pPr>
    </w:p>
    <w:p w:rsidR="0070485B" w:rsidRPr="0070485B" w:rsidP="00796533">
      <w:pPr>
        <w:spacing w:line="288" w:lineRule="auto"/>
        <w:ind w:left="-852"/>
        <w:jc w:val="center"/>
        <w:rPr>
          <w:rFonts w:ascii="Tahoma" w:eastAsia="Calibri" w:hAnsi="Tahoma" w:cs="Tahoma"/>
          <w:sz w:val="19"/>
          <w:szCs w:val="19"/>
          <w:rtl/>
        </w:rPr>
      </w:pPr>
      <w:r w:rsidRPr="0070485B">
        <w:rPr>
          <w:rFonts w:eastAsia="Calibri"/>
          <w:noProof/>
        </w:rPr>
        <w:drawing>
          <wp:inline distT="0" distB="0" distL="0" distR="0">
            <wp:extent cx="5003209" cy="3323645"/>
            <wp:effectExtent l="0" t="0" r="6985" b="0"/>
            <wp:docPr id="959" name="תמונה 959" descr="בעיריית רמת גן 100 מצלמות אכיפה,  מספר הדוחות הוא 36,192 והערך הכספי שלהם הוא 14,338,250 ש&quot;ח. &#10;בעיריית הרצליה 69 מצלמות אכיפה,  מספר הדוחות הוא 81,026 והערך הכספי שלהם הוא 28,208,650 ש&quot;ח. &#10;בעיריית חדרה  12 מצלמות אכיפה,  מספר הדוחות הוא 3,651, והערך הכספי שלהם הוא 1,176,100 ש&quot;ח. &#10;במועצה המקומית בנימינה גבעת עדה 4 מצלמות אכיפה,  מספר הדוחות הוא 493 והערך הכספי שלהם הוא 119,414 ש&quot;ח.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Picture 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018913" cy="3334077"/>
                    </a:xfrm>
                    <a:prstGeom prst="rect">
                      <a:avLst/>
                    </a:prstGeom>
                    <a:noFill/>
                  </pic:spPr>
                </pic:pic>
              </a:graphicData>
            </a:graphic>
          </wp:inline>
        </w:drawing>
      </w:r>
    </w:p>
    <w:p w:rsidR="0070485B" w:rsidRPr="0070485B" w:rsidP="0070485B">
      <w:pPr>
        <w:ind w:left="-567"/>
        <w:rPr>
          <w:rFonts w:ascii="Tahoma" w:eastAsia="Calibri" w:hAnsi="Tahoma" w:cs="Tahoma"/>
          <w:sz w:val="16"/>
          <w:szCs w:val="16"/>
          <w:rtl/>
          <w:lang w:eastAsia="he-IL"/>
        </w:rPr>
      </w:pPr>
      <w:r w:rsidRPr="0070485B">
        <w:rPr>
          <w:rFonts w:ascii="Tahoma" w:eastAsia="Calibri" w:hAnsi="Tahoma" w:cs="Tahoma"/>
          <w:sz w:val="16"/>
          <w:szCs w:val="16"/>
          <w:rtl/>
          <w:lang w:eastAsia="he-IL"/>
        </w:rPr>
        <w:t>על פי נתוני הרשויות שנבדקו, בעיבוד משרד מבקר המדינה.</w:t>
      </w:r>
    </w:p>
    <w:p w:rsidR="0070485B" w:rsidRPr="0070485B" w:rsidP="00796533">
      <w:pPr>
        <w:ind w:left="-568"/>
        <w:jc w:val="left"/>
        <w:rPr>
          <w:rFonts w:ascii="Tahoma" w:eastAsia="Calibri" w:hAnsi="Tahoma" w:cs="Tahoma"/>
          <w:sz w:val="16"/>
          <w:szCs w:val="16"/>
          <w:rtl/>
          <w:lang w:eastAsia="he-IL"/>
        </w:rPr>
      </w:pPr>
      <w:r w:rsidRPr="0070485B">
        <w:rPr>
          <w:rFonts w:ascii="Tahoma" w:eastAsia="Calibri" w:hAnsi="Tahoma" w:cs="Tahoma"/>
          <w:sz w:val="16"/>
          <w:szCs w:val="16"/>
          <w:rtl/>
          <w:lang w:eastAsia="he-IL"/>
        </w:rPr>
        <w:t xml:space="preserve">* לגבי המועצה המקומית </w:t>
      </w:r>
      <w:r w:rsidRPr="0070485B">
        <w:rPr>
          <w:rFonts w:ascii="Tahoma" w:eastAsia="Calibri" w:hAnsi="Tahoma" w:cs="Tahoma"/>
          <w:b/>
          <w:bCs/>
          <w:sz w:val="16"/>
          <w:szCs w:val="16"/>
          <w:rtl/>
          <w:lang w:eastAsia="he-IL"/>
        </w:rPr>
        <w:t>בנימינה-גבעת עדה</w:t>
      </w:r>
      <w:r w:rsidRPr="0070485B">
        <w:rPr>
          <w:rFonts w:ascii="Tahoma" w:eastAsia="Calibri" w:hAnsi="Tahoma" w:cs="Tahoma"/>
          <w:sz w:val="16"/>
          <w:szCs w:val="16"/>
          <w:rtl/>
          <w:lang w:eastAsia="he-IL"/>
        </w:rPr>
        <w:t>, הנתונים מתייחסים לתקופה אוקטובר 2023 - מרץ 2024 - התקופה שבה השתמשה העירייה במצלמות לאכיפת עבירות חניה.</w:t>
      </w:r>
    </w:p>
    <w:p w:rsidR="0070485B" w:rsidRPr="0070485B" w:rsidP="0070485B">
      <w:pPr>
        <w:ind w:left="-568"/>
        <w:rPr>
          <w:rFonts w:ascii="Tahoma" w:eastAsia="Calibri" w:hAnsi="Tahoma" w:cs="Tahoma"/>
          <w:sz w:val="16"/>
          <w:szCs w:val="16"/>
          <w:rtl/>
          <w:lang w:eastAsia="he-IL"/>
        </w:rPr>
      </w:pPr>
    </w:p>
    <w:p w:rsidR="0070485B" w:rsidRPr="0070485B" w:rsidP="0070485B">
      <w:pPr>
        <w:spacing w:line="288" w:lineRule="auto"/>
        <w:rPr>
          <w:rFonts w:ascii="Tahoma" w:eastAsia="Calibri" w:hAnsi="Tahoma" w:cs="Tahoma"/>
          <w:sz w:val="22"/>
          <w:szCs w:val="22"/>
          <w:rtl/>
        </w:rPr>
      </w:pPr>
    </w:p>
    <w:p w:rsidR="0070485B" w:rsidRPr="0070485B" w:rsidP="00427E85">
      <w:pPr>
        <w:spacing w:after="160" w:line="288" w:lineRule="auto"/>
        <w:ind w:left="-851" w:hanging="42"/>
        <w:rPr>
          <w:rFonts w:ascii="Tahoma" w:eastAsia="Calibri" w:hAnsi="Tahoma" w:cs="Tahoma"/>
          <w:rtl/>
        </w:rPr>
      </w:pPr>
      <w:r w:rsidRPr="0070485B">
        <w:rPr>
          <w:rFonts w:ascii="Tahoma" w:eastAsia="Calibri" w:hAnsi="Tahoma" w:cs="Tahoma"/>
          <w:noProof/>
        </w:rPr>
        <w:drawing>
          <wp:inline distT="0" distB="0" distL="0" distR="0">
            <wp:extent cx="6129020" cy="306705"/>
            <wp:effectExtent l="0" t="0" r="5080" b="0"/>
            <wp:docPr id="158808885" name="תמונה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8885" name="תמונה 58"/>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9020" cy="306705"/>
                    </a:xfrm>
                    <a:prstGeom prst="rect">
                      <a:avLst/>
                    </a:prstGeom>
                    <a:noFill/>
                    <a:ln>
                      <a:noFill/>
                    </a:ln>
                  </pic:spPr>
                </pic:pic>
              </a:graphicData>
            </a:graphic>
          </wp:inline>
        </w:drawing>
      </w:r>
    </w:p>
    <w:p w:rsidR="0070485B" w:rsidRPr="0070485B" w:rsidP="001C4509">
      <w:pPr>
        <w:spacing w:before="120" w:after="120" w:line="288" w:lineRule="auto"/>
        <w:ind w:left="-851" w:right="-567"/>
        <w:rPr>
          <w:rFonts w:ascii="Tahoma" w:eastAsia="Calibri" w:hAnsi="Tahoma" w:cs="Tahoma"/>
          <w:sz w:val="19"/>
          <w:szCs w:val="19"/>
          <w:rtl/>
        </w:rPr>
      </w:pPr>
      <w:r w:rsidRPr="0070485B">
        <w:rPr>
          <w:rFonts w:ascii="Tahoma" w:eastAsia="Calibri" w:hAnsi="Tahoma" w:cs="Tahoma"/>
          <w:sz w:val="19"/>
          <w:szCs w:val="19"/>
          <w:rtl/>
        </w:rPr>
        <w:t>ב</w:t>
      </w:r>
      <w:r w:rsidRPr="0070485B">
        <w:rPr>
          <w:rFonts w:ascii="Tahoma" w:eastAsia="Calibri" w:hAnsi="Tahoma" w:cs="Tahoma" w:hint="cs"/>
          <w:sz w:val="19"/>
          <w:szCs w:val="19"/>
          <w:rtl/>
        </w:rPr>
        <w:t>עשורים</w:t>
      </w:r>
      <w:r w:rsidRPr="0070485B">
        <w:rPr>
          <w:rFonts w:ascii="Tahoma" w:eastAsia="Calibri" w:hAnsi="Tahoma" w:cs="Tahoma"/>
          <w:sz w:val="19"/>
          <w:szCs w:val="19"/>
          <w:rtl/>
        </w:rPr>
        <w:t xml:space="preserve"> האחרונ</w:t>
      </w:r>
      <w:r w:rsidRPr="0070485B">
        <w:rPr>
          <w:rFonts w:ascii="Tahoma" w:eastAsia="Calibri" w:hAnsi="Tahoma" w:cs="Tahoma" w:hint="cs"/>
          <w:sz w:val="19"/>
          <w:szCs w:val="19"/>
          <w:rtl/>
        </w:rPr>
        <w:t>ים</w:t>
      </w:r>
      <w:r w:rsidRPr="0070485B">
        <w:rPr>
          <w:rFonts w:ascii="Tahoma" w:eastAsia="Calibri" w:hAnsi="Tahoma" w:cs="Tahoma"/>
          <w:sz w:val="19"/>
          <w:szCs w:val="19"/>
          <w:rtl/>
        </w:rPr>
        <w:t xml:space="preserve"> גובר השימוש באמצעים טכנולוגיים ובהם מצלמות אכיפה לשימושים מגוונים ובכלל זה תיעוד עבירות תעבורה ואכיפתן. השימוש של הרשויות המקומיות במצלמות לאכיפת עבירות חניה ונת"ץ מייעל את האכיפה בתחום שיפוטן, אולם הוא עלול לפגוע </w:t>
      </w:r>
      <w:r w:rsidRPr="0070485B">
        <w:rPr>
          <w:rFonts w:ascii="Tahoma" w:eastAsia="Calibri" w:hAnsi="Tahoma" w:cs="Tahoma" w:hint="cs"/>
          <w:sz w:val="19"/>
          <w:szCs w:val="19"/>
          <w:rtl/>
        </w:rPr>
        <w:t>ב</w:t>
      </w:r>
      <w:r w:rsidRPr="0070485B">
        <w:rPr>
          <w:rFonts w:ascii="Tahoma" w:eastAsia="Calibri" w:hAnsi="Tahoma" w:cs="Tahoma"/>
          <w:sz w:val="19"/>
          <w:szCs w:val="19"/>
          <w:rtl/>
        </w:rPr>
        <w:t>פרטיות של עוברי הדרך, ולכן מחייב בחינה זהירה ושימוש מידתי ומוגבל.</w:t>
      </w:r>
    </w:p>
    <w:p w:rsidR="0070485B" w:rsidRPr="0070485B" w:rsidP="001C4509">
      <w:pPr>
        <w:spacing w:before="120" w:after="120" w:line="288" w:lineRule="auto"/>
        <w:ind w:left="-851" w:right="-567"/>
        <w:rPr>
          <w:rFonts w:ascii="Tahoma" w:eastAsia="Calibri" w:hAnsi="Tahoma" w:cs="Tahoma"/>
          <w:sz w:val="19"/>
          <w:szCs w:val="19"/>
          <w:rtl/>
        </w:rPr>
      </w:pPr>
      <w:r w:rsidRPr="0070485B">
        <w:rPr>
          <w:rFonts w:ascii="Tahoma" w:eastAsia="Calibri" w:hAnsi="Tahoma" w:cs="Tahoma"/>
          <w:sz w:val="19"/>
          <w:szCs w:val="19"/>
          <w:rtl/>
        </w:rPr>
        <w:t>ממצאי הביקורת העלו כי</w:t>
      </w:r>
      <w:r w:rsidRPr="0070485B">
        <w:rPr>
          <w:rFonts w:ascii="Tahoma" w:eastAsia="Calibri" w:hAnsi="Tahoma" w:cs="Tahoma" w:hint="cs"/>
          <w:sz w:val="19"/>
          <w:szCs w:val="19"/>
          <w:rtl/>
        </w:rPr>
        <w:t xml:space="preserve"> </w:t>
      </w:r>
      <w:r w:rsidRPr="0070485B">
        <w:rPr>
          <w:rFonts w:ascii="Tahoma" w:eastAsia="Calibri" w:hAnsi="Tahoma" w:cs="Tahoma"/>
          <w:sz w:val="19"/>
          <w:szCs w:val="19"/>
          <w:rtl/>
        </w:rPr>
        <w:t xml:space="preserve">משרד התחבורה לא קידם את תהליך הפנייה לרשויות המקומיות שאינן אוכפות עבירות נת"ץ בבקשה להתחיל באכיפה, וממילא לא הגיע לשלב שבו נדרש לבחון את העברת סמכות האכיפה מרשויות שאינן אוכפות לידיו; עיריית </w:t>
      </w:r>
      <w:r w:rsidRPr="0070485B">
        <w:rPr>
          <w:rFonts w:ascii="Tahoma" w:eastAsia="Calibri" w:hAnsi="Tahoma" w:cs="Tahoma"/>
          <w:b/>
          <w:bCs/>
          <w:sz w:val="19"/>
          <w:szCs w:val="19"/>
          <w:rtl/>
        </w:rPr>
        <w:t>רמת</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גן</w:t>
      </w:r>
      <w:r w:rsidRPr="0070485B">
        <w:rPr>
          <w:rFonts w:ascii="Tahoma" w:eastAsia="Calibri" w:hAnsi="Tahoma" w:cs="Tahoma"/>
          <w:sz w:val="19"/>
          <w:szCs w:val="19"/>
          <w:rtl/>
        </w:rPr>
        <w:t xml:space="preserve"> והמועצה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xml:space="preserve"> שמרו צילומים באיכות שאיפשרה לפקחים הצופים בהם לזהות עוברי דרך; </w:t>
      </w:r>
      <w:r w:rsidRPr="0070485B">
        <w:rPr>
          <w:rFonts w:ascii="Tahoma" w:eastAsia="Calibri" w:hAnsi="Tahoma" w:cs="Tahoma" w:hint="cs"/>
          <w:sz w:val="19"/>
          <w:szCs w:val="19"/>
          <w:rtl/>
        </w:rPr>
        <w:t>ה</w:t>
      </w:r>
      <w:r w:rsidRPr="0070485B">
        <w:rPr>
          <w:rFonts w:ascii="Tahoma" w:eastAsia="Calibri" w:hAnsi="Tahoma" w:cs="Tahoma"/>
          <w:sz w:val="19"/>
          <w:szCs w:val="19"/>
          <w:rtl/>
        </w:rPr>
        <w:t xml:space="preserve">נהלים </w:t>
      </w:r>
      <w:r w:rsidRPr="0070485B">
        <w:rPr>
          <w:rFonts w:ascii="Tahoma" w:eastAsia="Calibri" w:hAnsi="Tahoma" w:cs="Tahoma" w:hint="cs"/>
          <w:sz w:val="19"/>
          <w:szCs w:val="19"/>
          <w:rtl/>
        </w:rPr>
        <w:t>ה</w:t>
      </w:r>
      <w:r w:rsidRPr="0070485B">
        <w:rPr>
          <w:rFonts w:ascii="Tahoma" w:eastAsia="Calibri" w:hAnsi="Tahoma" w:cs="Tahoma"/>
          <w:sz w:val="19"/>
          <w:szCs w:val="19"/>
          <w:rtl/>
        </w:rPr>
        <w:t xml:space="preserve">פנימיים </w:t>
      </w:r>
      <w:r w:rsidRPr="0070485B">
        <w:rPr>
          <w:rFonts w:ascii="Tahoma" w:eastAsia="Calibri" w:hAnsi="Tahoma" w:cs="Tahoma" w:hint="cs"/>
          <w:sz w:val="19"/>
          <w:szCs w:val="19"/>
          <w:rtl/>
        </w:rPr>
        <w:t>ש</w:t>
      </w:r>
      <w:r w:rsidRPr="0070485B">
        <w:rPr>
          <w:rFonts w:ascii="Tahoma" w:eastAsia="Calibri" w:hAnsi="Tahoma" w:cs="Tahoma"/>
          <w:sz w:val="19"/>
          <w:szCs w:val="19"/>
          <w:rtl/>
        </w:rPr>
        <w:t xml:space="preserve">הכינו עיריית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והמועצה המקומית </w:t>
      </w:r>
      <w:r w:rsidRPr="0070485B">
        <w:rPr>
          <w:rFonts w:ascii="Tahoma" w:eastAsia="Calibri" w:hAnsi="Tahoma" w:cs="Tahoma"/>
          <w:b/>
          <w:bCs/>
          <w:sz w:val="19"/>
          <w:szCs w:val="19"/>
          <w:rtl/>
        </w:rPr>
        <w:t>בנימינה-גבעת</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עדה</w:t>
      </w:r>
      <w:r w:rsidRPr="0070485B">
        <w:rPr>
          <w:rFonts w:ascii="Tahoma" w:eastAsia="Calibri" w:hAnsi="Tahoma" w:cs="Tahoma"/>
          <w:sz w:val="19"/>
          <w:szCs w:val="19"/>
          <w:rtl/>
        </w:rPr>
        <w:t xml:space="preserve"> לא</w:t>
      </w:r>
      <w:r w:rsidRPr="0070485B">
        <w:rPr>
          <w:rFonts w:ascii="Tahoma" w:eastAsia="Calibri" w:hAnsi="Tahoma" w:cs="Tahoma" w:hint="cs"/>
          <w:sz w:val="19"/>
          <w:szCs w:val="19"/>
          <w:rtl/>
        </w:rPr>
        <w:t xml:space="preserve"> פירטו</w:t>
      </w:r>
      <w:r w:rsidRPr="0070485B">
        <w:rPr>
          <w:rFonts w:ascii="Tahoma" w:eastAsia="Calibri" w:hAnsi="Tahoma" w:cs="Tahoma"/>
          <w:sz w:val="19"/>
          <w:szCs w:val="19"/>
          <w:rtl/>
        </w:rPr>
        <w:t xml:space="preserve">, בין היתר, את בעלי התפקידים העיקריים ואת תהליך הצבת המצלמות; המועצה המקומית </w:t>
      </w:r>
      <w:r w:rsidRPr="0070485B">
        <w:rPr>
          <w:rFonts w:ascii="Tahoma" w:eastAsia="Calibri" w:hAnsi="Tahoma" w:cs="Tahoma"/>
          <w:b/>
          <w:bCs/>
          <w:sz w:val="19"/>
          <w:szCs w:val="19"/>
          <w:rtl/>
        </w:rPr>
        <w:t>בנימינה-גבעת עדה</w:t>
      </w:r>
      <w:r w:rsidRPr="0070485B">
        <w:rPr>
          <w:rFonts w:ascii="Tahoma" w:eastAsia="Calibri" w:hAnsi="Tahoma" w:cs="Tahoma"/>
          <w:sz w:val="19"/>
          <w:szCs w:val="19"/>
          <w:rtl/>
        </w:rPr>
        <w:t xml:space="preserve"> המשיכה לתעד את המרחב הציבורי בכל שעות היממה באמצעות המצלמות שהציבה אף שהיא כבר לא אכפה עבירות חניה באמצעותן.</w:t>
      </w:r>
    </w:p>
    <w:p w:rsidR="0070485B" w:rsidRPr="0070485B" w:rsidP="001C4509">
      <w:pPr>
        <w:spacing w:before="120" w:after="120" w:line="288" w:lineRule="auto"/>
        <w:ind w:left="-851" w:right="-567"/>
        <w:rPr>
          <w:rFonts w:ascii="Tahoma" w:eastAsia="Calibri" w:hAnsi="Tahoma" w:cs="Tahoma"/>
          <w:sz w:val="19"/>
          <w:szCs w:val="19"/>
          <w:rtl/>
        </w:rPr>
      </w:pPr>
      <w:r w:rsidRPr="0070485B">
        <w:rPr>
          <w:rFonts w:ascii="Tahoma" w:eastAsia="Calibri" w:hAnsi="Tahoma" w:cs="Tahoma"/>
          <w:sz w:val="19"/>
          <w:szCs w:val="19"/>
          <w:rtl/>
        </w:rPr>
        <w:t xml:space="preserve">משרד מבקר המדינה ממליץ למשרד התחבורה לבחון את ההפעלה של אכיפת עבירות נת"ץ ברשויות מקומיות שלא מעוניינות לבצע את האכיפה בעצמן על פי הסמכות שניתנה לו לכך בחוק. על הרשויות המקומיות שנבדקו - </w:t>
      </w:r>
      <w:r w:rsidRPr="0070485B">
        <w:rPr>
          <w:rFonts w:ascii="Tahoma" w:eastAsia="Calibri" w:hAnsi="Tahoma" w:cs="Tahoma"/>
          <w:b/>
          <w:bCs/>
          <w:sz w:val="19"/>
          <w:szCs w:val="19"/>
          <w:rtl/>
        </w:rPr>
        <w:t>הרצלייה</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חדרה</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רמת</w:t>
      </w:r>
      <w:r w:rsidRPr="0070485B">
        <w:rPr>
          <w:rFonts w:ascii="Tahoma" w:eastAsia="Calibri" w:hAnsi="Tahoma" w:cs="Tahoma"/>
          <w:sz w:val="19"/>
          <w:szCs w:val="19"/>
          <w:rtl/>
        </w:rPr>
        <w:t xml:space="preserve"> </w:t>
      </w:r>
      <w:r w:rsidRPr="0070485B">
        <w:rPr>
          <w:rFonts w:ascii="Tahoma" w:eastAsia="Calibri" w:hAnsi="Tahoma" w:cs="Tahoma"/>
          <w:b/>
          <w:bCs/>
          <w:sz w:val="19"/>
          <w:szCs w:val="19"/>
          <w:rtl/>
        </w:rPr>
        <w:t>גן</w:t>
      </w:r>
      <w:r w:rsidRPr="0070485B">
        <w:rPr>
          <w:rFonts w:ascii="Tahoma" w:eastAsia="Calibri" w:hAnsi="Tahoma" w:cs="Tahoma"/>
          <w:sz w:val="19"/>
          <w:szCs w:val="19"/>
          <w:rtl/>
        </w:rPr>
        <w:t xml:space="preserve"> ו</w:t>
      </w:r>
      <w:r w:rsidRPr="0070485B">
        <w:rPr>
          <w:rFonts w:ascii="Tahoma" w:eastAsia="Calibri" w:hAnsi="Tahoma" w:cs="Tahoma"/>
          <w:b/>
          <w:bCs/>
          <w:sz w:val="19"/>
          <w:szCs w:val="19"/>
          <w:rtl/>
        </w:rPr>
        <w:t xml:space="preserve">בנימינה-גבעת עדה </w:t>
      </w:r>
      <w:r w:rsidRPr="0070485B">
        <w:rPr>
          <w:rFonts w:ascii="Tahoma" w:eastAsia="Calibri" w:hAnsi="Tahoma" w:cs="Tahoma"/>
          <w:sz w:val="19"/>
          <w:szCs w:val="19"/>
          <w:rtl/>
        </w:rPr>
        <w:t xml:space="preserve">- לפעול לתיקון הליקויים ולבחון את ההמלצות שעלו בדוח זה. </w:t>
      </w:r>
    </w:p>
    <w:p w:rsidR="0070485B" w:rsidRPr="0070485B" w:rsidP="00796533">
      <w:pPr>
        <w:spacing w:before="120" w:line="288" w:lineRule="auto"/>
        <w:ind w:left="-851" w:right="-567"/>
        <w:rPr>
          <w:rFonts w:eastAsia="Calibri"/>
          <w:rtl/>
        </w:rPr>
      </w:pPr>
      <w:r w:rsidRPr="0070485B">
        <w:rPr>
          <w:rFonts w:ascii="Tahoma" w:eastAsia="Calibri" w:hAnsi="Tahoma" w:cs="Tahoma"/>
          <w:sz w:val="19"/>
          <w:szCs w:val="19"/>
          <w:rtl/>
        </w:rPr>
        <w:t xml:space="preserve">מומלץ כי הרשויות </w:t>
      </w:r>
      <w:r w:rsidRPr="0070485B">
        <w:rPr>
          <w:rFonts w:ascii="Tahoma" w:eastAsia="Calibri" w:hAnsi="Tahoma" w:cs="Tahoma" w:hint="cs"/>
          <w:sz w:val="19"/>
          <w:szCs w:val="19"/>
          <w:rtl/>
        </w:rPr>
        <w:t xml:space="preserve">המקומיות </w:t>
      </w:r>
      <w:r w:rsidRPr="0070485B">
        <w:rPr>
          <w:rFonts w:ascii="Tahoma" w:eastAsia="Calibri" w:hAnsi="Tahoma" w:cs="Tahoma"/>
          <w:sz w:val="19"/>
          <w:szCs w:val="19"/>
          <w:rtl/>
        </w:rPr>
        <w:t>שנבדקו יבחנו מפעם לפעם אם הנסיבות שהצדיקו את הצבת מצלמות האכיפה מלכתחילה עדיין תקפות, ואם יימצא כי המצלמות כבר אינן ממלאות את המטרה שהוגדרה להן, על הרשויות שנבדקו להפסיק את תיעוד המרחב הציבורי באמצעותן או לבחון את הצורך בשינוי מיקומן. על הרשויות המקומיות שנבדקו להשתמש במצלמות האכיפה באופן מידתי והוגן ולצורך השגת התכלית של אכיפת עבירות תעבורה; תוך שמירה על הזכות לפרטיות של עוברי הדרך; וכן תוך עמידה בהוראות החוקים, התקנות וההנחיות הרלוונטיים לנושא.</w:t>
      </w:r>
    </w:p>
    <w:bookmarkEnd w:id="0"/>
    <w:sectPr w:rsidSect="0070485B">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485B">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70485B"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70485B" w:rsidRPr="00A222E2" w:rsidP="00A222E2">
                    <w:pPr>
                      <w:jc w:val="center"/>
                      <w:rPr>
                        <w:rFonts w:ascii="Calibri" w:hAnsi="Calibri" w:cs="Calibri"/>
                        <w:color w:val="FFFFFF" w:themeColor="background1"/>
                        <w:spacing w:val="80"/>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485B"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70485B"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70485B"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70485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70485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70485B" w:rsidRPr="0062451B" w:rsidP="0062451B">
                          <w:pPr>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70485B" w:rsidRPr="0062451B" w:rsidP="0062451B">
                    <w:pPr>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485B">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70485B"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70485B" w:rsidRPr="00CE3828" w:rsidP="0062451B">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70485B"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ו</w:t>
                              </w:r>
                              <w:r w:rsidRPr="00E35E8C">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3" style="width:233pt;height:886.7pt;margin-top:-81.2pt;margin-left:96.45pt;mso-height-relative:margin;mso-position-horizontal-relative:margin;mso-width-relative:margin;position:absolute;z-index:251659264" coordorigin="-125,-5708" coordsize="29591,112610">
              <v:group id="קבוצה 53" o:spid="_x0000_s2054" style="width:29590;height:35807;left:-125;position:absolute;top:-5708" coordorigin="-125,-5708" coordsize="29591,35807">
                <v:rect id="מלבן 54" o:spid="_x0000_s2055"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8;left:10382;mso-wrap-style:square;position:absolute;top:8674;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4560;left:-125;mso-wrap-style:square;position:absolute;top:20211;visibility:visible;v-text-anchor:top" filled="f" stroked="f" strokeweight="0.5pt">
                  <v:textbox>
                    <w:txbxContent>
                      <w:p w:rsidR="0070485B"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70485B" w:rsidRPr="00CE3828" w:rsidP="0062451B">
                        <w:pPr>
                          <w:jc w:val="center"/>
                          <w:rPr>
                            <w:rFonts w:ascii="Calibri" w:hAnsi="Calibri" w:cs="Calibri"/>
                            <w:color w:val="002060"/>
                            <w:spacing w:val="80"/>
                            <w:sz w:val="28"/>
                            <w:szCs w:val="36"/>
                          </w:rPr>
                        </w:pP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70485B"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ו</w:t>
                        </w:r>
                        <w:r w:rsidRPr="00E35E8C">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3"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1813560</wp:posOffset>
              </wp:positionH>
              <wp:positionV relativeFrom="paragraph">
                <wp:posOffset>2130425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70485B"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תיבת טקסט 14" o:spid="_x0000_s2064" type="#_x0000_t202" style="width:150.1pt;height:22.15pt;margin-top:167.75pt;margin-left:142.8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70485B"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70485B"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70485B" w:rsidRPr="00CE3828" w:rsidP="00CE3828">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70485B"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70485B"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485B"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69"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70485B" w:rsidRPr="001E204F" w:rsidP="0099692E">
                          <w:pPr>
                            <w:ind w:left="460"/>
                            <w:rPr>
                              <w:rFonts w:ascii="Calibri" w:hAnsi="Calibri" w:cs="Calibri"/>
                              <w:color w:val="002060"/>
                              <w:szCs w:val="20"/>
                              <w:rtl/>
                            </w:rPr>
                          </w:pPr>
                          <w:r w:rsidRPr="0070485B">
                            <w:rPr>
                              <w:rFonts w:ascii="Calibri" w:hAnsi="Calibri" w:cs="Calibri"/>
                              <w:color w:val="002060"/>
                              <w:szCs w:val="20"/>
                              <w:rtl/>
                            </w:rPr>
                            <w:t>שימוש במצלמות לאכיפת דיני התעבורה על ידי הרשויות המקומיות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70485B" w:rsidRPr="001E204F" w:rsidP="0099692E">
                    <w:pPr>
                      <w:ind w:left="460"/>
                      <w:rPr>
                        <w:rFonts w:ascii="Calibri" w:hAnsi="Calibri" w:cs="Calibri"/>
                        <w:color w:val="002060"/>
                        <w:szCs w:val="20"/>
                        <w:rtl/>
                      </w:rPr>
                    </w:pPr>
                    <w:r w:rsidRPr="0070485B">
                      <w:rPr>
                        <w:rFonts w:ascii="Calibri" w:hAnsi="Calibri" w:cs="Calibri"/>
                        <w:color w:val="002060"/>
                        <w:szCs w:val="20"/>
                        <w:rtl/>
                      </w:rPr>
                      <w:t>שימוש במצלמות לאכיפת דיני התעבורה על ידי הרשויות המקומיות</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70485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70485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70485B" w:rsidRPr="0062451B" w:rsidP="0062451B">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70485B" w:rsidRPr="0062451B" w:rsidP="0062451B">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485B" w:rsidRPr="006A7477" w:rsidP="006A74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485B" w:rsidRPr="0070485B" w:rsidP="006A7477">
    <w:pPr>
      <w:pStyle w:val="Header"/>
      <w:ind w:right="-567"/>
      <w:jc w:val="right"/>
      <w:rPr>
        <w:rFonts w:ascii="Calibri" w:hAnsi="Calibri" w:cs="Calibri"/>
        <w:color w:val="002060"/>
        <w:szCs w:val="20"/>
      </w:rPr>
    </w:pPr>
    <w:r w:rsidRPr="0070485B">
      <w:rPr>
        <w:rFonts w:ascii="Calibri" w:hAnsi="Calibri" w:cs="Calibr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3" style="flip:y;mso-height-percent:0;mso-height-relative:margin;mso-width-percent:0;mso-width-relative:margin;mso-wrap-distance-bottom:0;mso-wrap-distance-left:9pt;mso-wrap-distance-right:9pt;mso-wrap-distance-top:0;mso-wrap-style:square;position:absolute;visibility:visible;z-index:251687936" from="-26.55pt,16.3pt" to="451.2pt,16.3pt" strokecolor="#4579b8"/>
          </w:pict>
        </mc:Fallback>
      </mc:AlternateContent>
    </w:r>
    <w:r w:rsidRPr="0070485B">
      <w:rPr>
        <w:rFonts w:ascii="Calibri" w:hAnsi="Calibri" w:cs="Times New Roman"/>
        <w:noProof/>
        <w:color w:val="002060"/>
        <w:szCs w:val="20"/>
        <w:rtl/>
      </w:rPr>
      <mc:AlternateContent>
        <mc:Choice Requires="wps">
          <w:drawing>
            <wp:anchor distT="45720" distB="45720" distL="114300" distR="114300" simplePos="0" relativeHeight="251693056"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1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70485B" w:rsidRPr="001E204F" w:rsidP="006A7477">
                          <w:pPr>
                            <w:ind w:left="460"/>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4"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4080" filled="f" stroked="f">
              <v:textbox>
                <w:txbxContent>
                  <w:p w:rsidR="0070485B" w:rsidRPr="001E204F" w:rsidP="006A7477">
                    <w:pPr>
                      <w:ind w:left="460"/>
                      <w:rPr>
                        <w:rFonts w:ascii="Calibri" w:hAnsi="Calibri" w:cs="Calibri"/>
                        <w:color w:val="002060"/>
                        <w:szCs w:val="20"/>
                        <w:rtl/>
                      </w:rPr>
                    </w:pPr>
                  </w:p>
                </w:txbxContent>
              </v:textbox>
              <w10:wrap type="square"/>
            </v:shape>
          </w:pict>
        </mc:Fallback>
      </mc:AlternateContent>
    </w:r>
    <w:r w:rsidRPr="0070485B">
      <w:rPr>
        <w:rFonts w:ascii="Calibri" w:hAnsi="Calibr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70485B"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70485B"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70485B">
      <w:rPr>
        <w:rFonts w:ascii="Calibri" w:hAnsi="Calibr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70485B" w:rsidRPr="0062451B" w:rsidP="006A7477">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70485B">
                            <w:rPr>
                              <w:rFonts w:ascii="Calibri" w:hAnsi="Calibri" w:cs="Calibri"/>
                              <w:color w:val="002060"/>
                              <w:spacing w:val="20"/>
                              <w:sz w:val="22"/>
                              <w:szCs w:val="22"/>
                            </w:rPr>
                            <w:t xml:space="preserve"> </w:t>
                          </w:r>
                          <w:r w:rsidRPr="0070485B">
                            <w:rPr>
                              <w:rFonts w:ascii="Wingdings" w:hAnsi="Wingdings" w:cs="Calibr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6"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70485B" w:rsidRPr="0062451B" w:rsidP="006A7477">
                    <w:pPr>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70485B">
                      <w:rPr>
                        <w:rFonts w:ascii="Calibri" w:hAnsi="Calibri" w:cs="Calibri"/>
                        <w:color w:val="002060"/>
                        <w:spacing w:val="20"/>
                        <w:sz w:val="22"/>
                        <w:szCs w:val="22"/>
                      </w:rPr>
                      <w:t xml:space="preserve"> </w:t>
                    </w:r>
                    <w:r w:rsidRPr="0070485B">
                      <w:rPr>
                        <w:rFonts w:ascii="Wingdings" w:hAnsi="Wingdings" w:cs="Calibr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w10:wrap type="tight"/>
            </v:shape>
          </w:pict>
        </mc:Fallback>
      </mc:AlternateContent>
    </w:r>
    <w:r w:rsidRPr="0070485B">
      <w:rPr>
        <w:rFonts w:ascii="Calibri" w:hAnsi="Calibri" w:cs="Calibri"/>
        <w:color w:val="002060"/>
        <w:szCs w:val="20"/>
        <w:rtl/>
      </w:rPr>
      <w:fldChar w:fldCharType="begin"/>
    </w:r>
    <w:r w:rsidRPr="0070485B">
      <w:rPr>
        <w:rFonts w:ascii="Calibri" w:hAnsi="Calibri" w:cs="Calibri"/>
        <w:color w:val="002060"/>
        <w:szCs w:val="20"/>
        <w:rtl/>
      </w:rPr>
      <w:instrText xml:space="preserve"> </w:instrText>
    </w:r>
    <w:r w:rsidRPr="0070485B">
      <w:rPr>
        <w:rFonts w:ascii="Calibri" w:hAnsi="Calibri" w:cs="Calibri"/>
        <w:color w:val="002060"/>
        <w:szCs w:val="20"/>
      </w:rPr>
      <w:instrText>PAGE</w:instrText>
    </w:r>
    <w:r w:rsidRPr="0070485B">
      <w:rPr>
        <w:rFonts w:ascii="Calibri" w:hAnsi="Calibri" w:cs="Calibri"/>
        <w:color w:val="002060"/>
        <w:szCs w:val="20"/>
        <w:rtl/>
      </w:rPr>
      <w:instrText xml:space="preserve">  \* </w:instrText>
    </w:r>
    <w:r w:rsidRPr="0070485B">
      <w:rPr>
        <w:rFonts w:ascii="Calibri" w:hAnsi="Calibri" w:cs="Calibri"/>
        <w:color w:val="002060"/>
        <w:szCs w:val="20"/>
      </w:rPr>
      <w:instrText>MERGEFORMAT</w:instrText>
    </w:r>
    <w:r w:rsidRPr="0070485B">
      <w:rPr>
        <w:rFonts w:ascii="Calibri" w:hAnsi="Calibri" w:cs="Calibri"/>
        <w:color w:val="002060"/>
        <w:szCs w:val="20"/>
        <w:rtl/>
      </w:rPr>
      <w:instrText xml:space="preserve"> </w:instrText>
    </w:r>
    <w:r w:rsidRPr="0070485B">
      <w:rPr>
        <w:rFonts w:ascii="Calibri" w:hAnsi="Calibri" w:cs="Calibri"/>
        <w:color w:val="002060"/>
        <w:szCs w:val="20"/>
        <w:rtl/>
      </w:rPr>
      <w:fldChar w:fldCharType="separate"/>
    </w:r>
    <w:r w:rsidRPr="0070485B">
      <w:rPr>
        <w:rFonts w:ascii="Calibri" w:hAnsi="Calibri" w:cs="Calibri"/>
        <w:color w:val="002060"/>
        <w:szCs w:val="20"/>
        <w:rtl/>
      </w:rPr>
      <w:t>4</w:t>
    </w:r>
    <w:r w:rsidRPr="0070485B">
      <w:rPr>
        <w:rFonts w:ascii="Calibri" w:hAnsi="Calibri" w:cs="Calibri"/>
        <w:color w:val="002060"/>
        <w:szCs w:val="20"/>
        <w:rtl/>
      </w:rPr>
      <w:fldChar w:fldCharType="end"/>
    </w:r>
    <w:r w:rsidRPr="0070485B">
      <w:rPr>
        <w:rFonts w:ascii="Calibri" w:hAnsi="Calibri" w:cs="Calibri"/>
        <w:color w:val="002060"/>
        <w:szCs w:val="20"/>
        <w:rtl/>
      </w:rPr>
      <w:t xml:space="preserve"> </w:t>
    </w:r>
  </w:p>
  <w:p w:rsidR="0070485B" w:rsidRPr="006A7477" w:rsidP="006A7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1D591E5B"/>
    <w:multiLevelType w:val="hybridMultilevel"/>
    <w:tmpl w:val="F3CC6860"/>
    <w:lvl w:ilvl="0">
      <w:start w:val="1"/>
      <w:numFmt w:val="bullet"/>
      <w:lvlText w:val="l"/>
      <w:lvlJc w:val="left"/>
      <w:pPr>
        <w:ind w:left="577" w:hanging="360"/>
      </w:pPr>
      <w:rPr>
        <w:rFonts w:ascii="Wingdings" w:hAnsi="Wingdings" w:cs="Wingdings" w:hint="default"/>
        <w:color w:val="FF0000"/>
        <w:sz w:val="16"/>
        <w:szCs w:val="12"/>
      </w:rPr>
    </w:lvl>
    <w:lvl w:ilvl="1" w:tentative="1">
      <w:start w:val="1"/>
      <w:numFmt w:val="bullet"/>
      <w:lvlText w:val="o"/>
      <w:lvlJc w:val="left"/>
      <w:pPr>
        <w:ind w:left="1297" w:hanging="360"/>
      </w:pPr>
      <w:rPr>
        <w:rFonts w:ascii="Courier New" w:hAnsi="Courier New" w:cs="Courier New" w:hint="default"/>
      </w:rPr>
    </w:lvl>
    <w:lvl w:ilvl="2" w:tentative="1">
      <w:start w:val="1"/>
      <w:numFmt w:val="bullet"/>
      <w:lvlText w:val=""/>
      <w:lvlJc w:val="left"/>
      <w:pPr>
        <w:ind w:left="2017" w:hanging="360"/>
      </w:pPr>
      <w:rPr>
        <w:rFonts w:ascii="Wingdings" w:hAnsi="Wingdings" w:hint="default"/>
      </w:rPr>
    </w:lvl>
    <w:lvl w:ilvl="3" w:tentative="1">
      <w:start w:val="1"/>
      <w:numFmt w:val="bullet"/>
      <w:lvlText w:val=""/>
      <w:lvlJc w:val="left"/>
      <w:pPr>
        <w:ind w:left="2737" w:hanging="360"/>
      </w:pPr>
      <w:rPr>
        <w:rFonts w:ascii="Symbol" w:hAnsi="Symbol" w:hint="default"/>
      </w:rPr>
    </w:lvl>
    <w:lvl w:ilvl="4" w:tentative="1">
      <w:start w:val="1"/>
      <w:numFmt w:val="bullet"/>
      <w:lvlText w:val="o"/>
      <w:lvlJc w:val="left"/>
      <w:pPr>
        <w:ind w:left="3457" w:hanging="360"/>
      </w:pPr>
      <w:rPr>
        <w:rFonts w:ascii="Courier New" w:hAnsi="Courier New" w:cs="Courier New" w:hint="default"/>
      </w:rPr>
    </w:lvl>
    <w:lvl w:ilvl="5" w:tentative="1">
      <w:start w:val="1"/>
      <w:numFmt w:val="bullet"/>
      <w:lvlText w:val=""/>
      <w:lvlJc w:val="left"/>
      <w:pPr>
        <w:ind w:left="4177" w:hanging="360"/>
      </w:pPr>
      <w:rPr>
        <w:rFonts w:ascii="Wingdings" w:hAnsi="Wingdings" w:hint="default"/>
      </w:rPr>
    </w:lvl>
    <w:lvl w:ilvl="6" w:tentative="1">
      <w:start w:val="1"/>
      <w:numFmt w:val="bullet"/>
      <w:lvlText w:val=""/>
      <w:lvlJc w:val="left"/>
      <w:pPr>
        <w:ind w:left="4897" w:hanging="360"/>
      </w:pPr>
      <w:rPr>
        <w:rFonts w:ascii="Symbol" w:hAnsi="Symbol" w:hint="default"/>
      </w:rPr>
    </w:lvl>
    <w:lvl w:ilvl="7" w:tentative="1">
      <w:start w:val="1"/>
      <w:numFmt w:val="bullet"/>
      <w:lvlText w:val="o"/>
      <w:lvlJc w:val="left"/>
      <w:pPr>
        <w:ind w:left="5617" w:hanging="360"/>
      </w:pPr>
      <w:rPr>
        <w:rFonts w:ascii="Courier New" w:hAnsi="Courier New" w:cs="Courier New" w:hint="default"/>
      </w:rPr>
    </w:lvl>
    <w:lvl w:ilvl="8" w:tentative="1">
      <w:start w:val="1"/>
      <w:numFmt w:val="bullet"/>
      <w:lvlText w:val=""/>
      <w:lvlJc w:val="left"/>
      <w:pPr>
        <w:ind w:left="6337" w:hanging="360"/>
      </w:pPr>
      <w:rPr>
        <w:rFonts w:ascii="Wingdings" w:hAnsi="Wingdings" w:hint="default"/>
      </w:rPr>
    </w:lvl>
  </w:abstractNum>
  <w:abstractNum w:abstractNumId="2">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3"/>
  </w:num>
  <w:num w:numId="2">
    <w:abstractNumId w:val="9"/>
  </w:num>
  <w:num w:numId="3">
    <w:abstractNumId w:val="7"/>
  </w:num>
  <w:num w:numId="4">
    <w:abstractNumId w:val="0"/>
  </w:num>
  <w:num w:numId="5">
    <w:abstractNumId w:val="8"/>
  </w:num>
  <w:num w:numId="6">
    <w:abstractNumId w:val="11"/>
  </w:num>
  <w:num w:numId="7">
    <w:abstractNumId w:val="6"/>
  </w:num>
  <w:num w:numId="8">
    <w:abstractNumId w:val="4"/>
  </w:num>
  <w:num w:numId="9">
    <w:abstractNumId w:val="3"/>
  </w:num>
  <w:num w:numId="10">
    <w:abstractNumId w:val="5"/>
  </w:num>
  <w:num w:numId="11">
    <w:abstractNumId w:val="2"/>
  </w:num>
  <w:num w:numId="12">
    <w:abstractNumId w:val="12"/>
  </w:num>
  <w:num w:numId="13">
    <w:abstractNumId w:val="10"/>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SortMethod w:val="name"/>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1D87"/>
    <w:rsid w:val="00003B77"/>
    <w:rsid w:val="0001735B"/>
    <w:rsid w:val="0003071A"/>
    <w:rsid w:val="00042837"/>
    <w:rsid w:val="000501A4"/>
    <w:rsid w:val="000532AA"/>
    <w:rsid w:val="00056FDC"/>
    <w:rsid w:val="000B1102"/>
    <w:rsid w:val="000C7459"/>
    <w:rsid w:val="000E013E"/>
    <w:rsid w:val="000F7725"/>
    <w:rsid w:val="00101D0F"/>
    <w:rsid w:val="001132D6"/>
    <w:rsid w:val="00113E28"/>
    <w:rsid w:val="00114325"/>
    <w:rsid w:val="00166477"/>
    <w:rsid w:val="001730B0"/>
    <w:rsid w:val="001960B4"/>
    <w:rsid w:val="001A613C"/>
    <w:rsid w:val="001B2821"/>
    <w:rsid w:val="001C057E"/>
    <w:rsid w:val="001C4509"/>
    <w:rsid w:val="001C6185"/>
    <w:rsid w:val="001E204F"/>
    <w:rsid w:val="001E31FA"/>
    <w:rsid w:val="00203604"/>
    <w:rsid w:val="002064F7"/>
    <w:rsid w:val="00240887"/>
    <w:rsid w:val="00256611"/>
    <w:rsid w:val="00263521"/>
    <w:rsid w:val="002A7D21"/>
    <w:rsid w:val="002C0FD0"/>
    <w:rsid w:val="002C1EE0"/>
    <w:rsid w:val="002C4139"/>
    <w:rsid w:val="002D097E"/>
    <w:rsid w:val="00301153"/>
    <w:rsid w:val="00313DEA"/>
    <w:rsid w:val="003216D6"/>
    <w:rsid w:val="00323027"/>
    <w:rsid w:val="003377CF"/>
    <w:rsid w:val="0037370B"/>
    <w:rsid w:val="0037752E"/>
    <w:rsid w:val="00380052"/>
    <w:rsid w:val="00386E9B"/>
    <w:rsid w:val="0039415D"/>
    <w:rsid w:val="003D61C6"/>
    <w:rsid w:val="003E58C2"/>
    <w:rsid w:val="00427E85"/>
    <w:rsid w:val="004779AA"/>
    <w:rsid w:val="004A0385"/>
    <w:rsid w:val="004C63BE"/>
    <w:rsid w:val="004C7D9F"/>
    <w:rsid w:val="005006C5"/>
    <w:rsid w:val="00512A2D"/>
    <w:rsid w:val="00551B42"/>
    <w:rsid w:val="00551FF7"/>
    <w:rsid w:val="00574579"/>
    <w:rsid w:val="00576D73"/>
    <w:rsid w:val="00580C5C"/>
    <w:rsid w:val="005A021D"/>
    <w:rsid w:val="0062451B"/>
    <w:rsid w:val="00634DAD"/>
    <w:rsid w:val="00640B60"/>
    <w:rsid w:val="006457EB"/>
    <w:rsid w:val="006531CB"/>
    <w:rsid w:val="006A7477"/>
    <w:rsid w:val="006D4161"/>
    <w:rsid w:val="006D786C"/>
    <w:rsid w:val="006E1414"/>
    <w:rsid w:val="006F285F"/>
    <w:rsid w:val="0070485B"/>
    <w:rsid w:val="0072219B"/>
    <w:rsid w:val="007474F0"/>
    <w:rsid w:val="00753ADE"/>
    <w:rsid w:val="00773F61"/>
    <w:rsid w:val="007837C1"/>
    <w:rsid w:val="00796533"/>
    <w:rsid w:val="007A4468"/>
    <w:rsid w:val="007A4EBD"/>
    <w:rsid w:val="007B112B"/>
    <w:rsid w:val="007B5B26"/>
    <w:rsid w:val="007B691A"/>
    <w:rsid w:val="007C1FF6"/>
    <w:rsid w:val="007C4685"/>
    <w:rsid w:val="007D61B8"/>
    <w:rsid w:val="007E53C6"/>
    <w:rsid w:val="007F7FF2"/>
    <w:rsid w:val="00805B42"/>
    <w:rsid w:val="008102AD"/>
    <w:rsid w:val="008238B4"/>
    <w:rsid w:val="00837997"/>
    <w:rsid w:val="008567AB"/>
    <w:rsid w:val="00867FC5"/>
    <w:rsid w:val="00892F80"/>
    <w:rsid w:val="008B4F41"/>
    <w:rsid w:val="008C6F75"/>
    <w:rsid w:val="008C77B6"/>
    <w:rsid w:val="008E2269"/>
    <w:rsid w:val="009015B2"/>
    <w:rsid w:val="0090503B"/>
    <w:rsid w:val="00906E90"/>
    <w:rsid w:val="0091051D"/>
    <w:rsid w:val="00936F84"/>
    <w:rsid w:val="00940851"/>
    <w:rsid w:val="0094653A"/>
    <w:rsid w:val="009553C7"/>
    <w:rsid w:val="009679D9"/>
    <w:rsid w:val="0099692E"/>
    <w:rsid w:val="009C6066"/>
    <w:rsid w:val="009C6262"/>
    <w:rsid w:val="009D73F5"/>
    <w:rsid w:val="009E1A3F"/>
    <w:rsid w:val="009E2768"/>
    <w:rsid w:val="009E53CF"/>
    <w:rsid w:val="009F0BD3"/>
    <w:rsid w:val="009F5A34"/>
    <w:rsid w:val="00A222E2"/>
    <w:rsid w:val="00A57D15"/>
    <w:rsid w:val="00A61AD5"/>
    <w:rsid w:val="00A73038"/>
    <w:rsid w:val="00A76C99"/>
    <w:rsid w:val="00A81EBE"/>
    <w:rsid w:val="00A92970"/>
    <w:rsid w:val="00AC6B95"/>
    <w:rsid w:val="00B00E5C"/>
    <w:rsid w:val="00B4321D"/>
    <w:rsid w:val="00B666B9"/>
    <w:rsid w:val="00B76DC1"/>
    <w:rsid w:val="00B862C0"/>
    <w:rsid w:val="00B96230"/>
    <w:rsid w:val="00BE2DD8"/>
    <w:rsid w:val="00BE68F2"/>
    <w:rsid w:val="00C2305A"/>
    <w:rsid w:val="00C23CC9"/>
    <w:rsid w:val="00C30B3D"/>
    <w:rsid w:val="00C33AE2"/>
    <w:rsid w:val="00C8096C"/>
    <w:rsid w:val="00C8100B"/>
    <w:rsid w:val="00C91050"/>
    <w:rsid w:val="00CA41D2"/>
    <w:rsid w:val="00CA4F20"/>
    <w:rsid w:val="00CE3828"/>
    <w:rsid w:val="00D22748"/>
    <w:rsid w:val="00D26918"/>
    <w:rsid w:val="00D37121"/>
    <w:rsid w:val="00D47305"/>
    <w:rsid w:val="00D779F7"/>
    <w:rsid w:val="00D87542"/>
    <w:rsid w:val="00D95C20"/>
    <w:rsid w:val="00D97C16"/>
    <w:rsid w:val="00DE1DAB"/>
    <w:rsid w:val="00DE20A2"/>
    <w:rsid w:val="00DF0B89"/>
    <w:rsid w:val="00E35682"/>
    <w:rsid w:val="00E35E8C"/>
    <w:rsid w:val="00E46EA3"/>
    <w:rsid w:val="00E51C1B"/>
    <w:rsid w:val="00E53DA7"/>
    <w:rsid w:val="00E57780"/>
    <w:rsid w:val="00EC6B44"/>
    <w:rsid w:val="00EE37A3"/>
    <w:rsid w:val="00F4385E"/>
    <w:rsid w:val="00F627EB"/>
    <w:rsid w:val="00F75A10"/>
    <w:rsid w:val="00F77276"/>
    <w:rsid w:val="00F86F27"/>
    <w:rsid w:val="00F95853"/>
    <w:rsid w:val="00FA7500"/>
    <w:rsid w:val="00FB16CF"/>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0962532"/>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26">
    <w:name w:val="רשת טבלה2"/>
    <w:basedOn w:val="TableNormal"/>
    <w:next w:val="TableGrid"/>
    <w:uiPriority w:val="59"/>
    <w:rsid w:val="009553C7"/>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רשת טבלה3"/>
    <w:basedOn w:val="TableNormal"/>
    <w:next w:val="TableGrid"/>
    <w:uiPriority w:val="59"/>
    <w:rsid w:val="0070485B"/>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header" Target="header3.xml"/><Relationship Id="rId26" Type="http://schemas.openxmlformats.org/officeDocument/2006/relationships/customXml" Target="../customXml/item3.xml"/><Relationship Id="rId21" Type="http://schemas.openxmlformats.org/officeDocument/2006/relationships/header" Target="header5.xml"/><Relationship Id="rId3" Type="http://schemas.openxmlformats.org/officeDocument/2006/relationships/fontTable" Target="fontTable.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footer" Target="footer1.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webSettings" Target="webSettings.xml"/><Relationship Id="rId20" Type="http://schemas.openxmlformats.org/officeDocument/2006/relationships/image" Target="media/image14.jpeg"/><Relationship Id="rId1" Type="http://schemas.openxmlformats.org/officeDocument/2006/relationships/settings" Target="setting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2.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4.xml"/><Relationship Id="rId27"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639E60-DFF3-4F1D-BE20-6ADE43E5AFB8}">
  <ds:schemaRefs>
    <ds:schemaRef ds:uri="http://schemas.openxmlformats.org/officeDocument/2006/bibliography"/>
  </ds:schemaRefs>
</ds:datastoreItem>
</file>

<file path=customXml/itemProps2.xml><?xml version="1.0" encoding="utf-8"?>
<ds:datastoreItem xmlns:ds="http://schemas.openxmlformats.org/officeDocument/2006/customXml" ds:itemID="{7778D936-C776-43C9-A897-70F376FC24CC}"/>
</file>

<file path=customXml/itemProps3.xml><?xml version="1.0" encoding="utf-8"?>
<ds:datastoreItem xmlns:ds="http://schemas.openxmlformats.org/officeDocument/2006/customXml" ds:itemID="{70A12B29-D549-4F22-A348-AE8D98C7F546}"/>
</file>

<file path=customXml/itemProps4.xml><?xml version="1.0" encoding="utf-8"?>
<ds:datastoreItem xmlns:ds="http://schemas.openxmlformats.org/officeDocument/2006/customXml" ds:itemID="{40E204EC-6192-4C43-B91A-C4FB5241BF44}"/>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