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B84948">
      <w:pPr>
        <w:pStyle w:val="NAME"/>
        <w:rPr>
          <w:rtl/>
        </w:rPr>
      </w:pPr>
      <w:bookmarkStart w:id="0" w:name="_Toc349122061"/>
      <w:bookmarkStart w:id="1" w:name="_Toc349136480"/>
      <w:bookmarkStart w:id="2" w:name="_Toc352831083"/>
      <w:bookmarkStart w:id="3" w:name="_Toc354324568"/>
      <w:bookmarkStart w:id="4" w:name="_Toc354661923"/>
      <w:r w:rsidRPr="0067185E">
        <w:rPr>
          <w:rtl/>
        </w:rPr>
        <w:t>משרד הרווחה והשירותים החברתיים</w:t>
      </w:r>
      <w:r>
        <w:rPr>
          <w:rFonts w:hint="cs"/>
          <w:rtl/>
        </w:rPr>
        <w:t xml:space="preserve"> </w:t>
      </w:r>
    </w:p>
    <w:p w:rsidR="001275A6" w:rsidP="00B84948">
      <w:pPr>
        <w:pStyle w:val="Footer"/>
        <w:tabs>
          <w:tab w:val="clear" w:pos="4153"/>
          <w:tab w:val="clear" w:pos="8306"/>
        </w:tabs>
        <w:spacing w:after="120" w:line="230" w:lineRule="exact"/>
        <w:jc w:val="both"/>
        <w:rPr>
          <w:rFonts w:cs="FrankRuehl"/>
          <w:szCs w:val="22"/>
          <w:rtl/>
        </w:rPr>
      </w:pPr>
    </w:p>
    <w:p w:rsidR="001275A6" w:rsidP="00B84948">
      <w:pPr>
        <w:spacing w:after="120" w:line="230" w:lineRule="exact"/>
        <w:jc w:val="both"/>
        <w:rPr>
          <w:rFonts w:cs="FrankRuehl"/>
          <w:szCs w:val="22"/>
          <w:rtl/>
        </w:rPr>
      </w:pPr>
    </w:p>
    <w:p w:rsidR="0067185E" w:rsidP="00B84948">
      <w:pPr>
        <w:pStyle w:val="KOT1"/>
        <w:rPr>
          <w:rtl/>
        </w:rPr>
      </w:pPr>
      <w:r>
        <w:rPr>
          <w:rFonts w:hint="cs"/>
          <w:rtl/>
        </w:rPr>
        <w:t xml:space="preserve">היבטים בטיפול בקטינים נפגעי תקיפה מינית </w:t>
      </w:r>
      <w:r>
        <w:rPr>
          <w:rtl/>
        </w:rPr>
        <w:br/>
      </w:r>
      <w:r>
        <w:rPr>
          <w:rFonts w:hint="cs"/>
          <w:rtl/>
        </w:rPr>
        <w:t xml:space="preserve">או אלימות </w:t>
      </w:r>
    </w:p>
    <w:p w:rsidR="001275A6" w:rsidP="00B84948">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B84948">
            <w:pPr>
              <w:pStyle w:val="KOT4"/>
              <w:spacing w:before="120"/>
              <w:jc w:val="center"/>
              <w:rPr>
                <w:rtl/>
              </w:rPr>
            </w:pPr>
            <w:r>
              <w:rPr>
                <w:rFonts w:hint="cs"/>
                <w:rtl/>
              </w:rPr>
              <w:t>רקע כללי</w:t>
            </w:r>
          </w:p>
        </w:tc>
      </w:tr>
      <w:tr w:rsidTr="00153CF5">
        <w:tblPrEx>
          <w:tblW w:w="6691" w:type="dxa"/>
          <w:jc w:val="center"/>
          <w:tblLook w:val="04A0"/>
        </w:tblPrEx>
        <w:trPr>
          <w:jc w:val="center"/>
        </w:trPr>
        <w:tc>
          <w:tcPr>
            <w:tcW w:w="7018" w:type="dxa"/>
          </w:tcPr>
          <w:p w:rsidR="0067185E" w:rsidRPr="0067185E" w:rsidP="00B84948">
            <w:pPr>
              <w:pStyle w:val="PATIAH"/>
              <w:spacing w:before="60"/>
              <w:rPr>
                <w:sz w:val="22"/>
                <w:szCs w:val="22"/>
                <w:rtl/>
              </w:rPr>
            </w:pPr>
            <w:r w:rsidRPr="0067185E">
              <w:rPr>
                <w:rFonts w:hint="cs"/>
                <w:sz w:val="22"/>
                <w:szCs w:val="22"/>
                <w:rtl/>
              </w:rPr>
              <w:t>קטינים</w:t>
            </w:r>
            <w:r>
              <w:rPr>
                <w:sz w:val="22"/>
                <w:szCs w:val="22"/>
                <w:vertAlign w:val="superscript"/>
                <w:rtl/>
              </w:rPr>
              <w:footnoteReference w:id="2"/>
            </w:r>
            <w:r w:rsidRPr="0067185E">
              <w:rPr>
                <w:rFonts w:hint="cs"/>
                <w:sz w:val="22"/>
                <w:szCs w:val="22"/>
                <w:rtl/>
              </w:rPr>
              <w:t xml:space="preserve"> עלולים להיות קרבנות ש</w:t>
            </w:r>
            <w:r w:rsidRPr="0067185E">
              <w:rPr>
                <w:sz w:val="22"/>
                <w:szCs w:val="22"/>
                <w:rtl/>
              </w:rPr>
              <w:t>ל</w:t>
            </w:r>
            <w:r w:rsidRPr="0067185E">
              <w:rPr>
                <w:rFonts w:hint="cs"/>
                <w:sz w:val="22"/>
                <w:szCs w:val="22"/>
                <w:rtl/>
              </w:rPr>
              <w:t xml:space="preserve"> </w:t>
            </w:r>
            <w:r w:rsidRPr="0067185E">
              <w:rPr>
                <w:sz w:val="22"/>
                <w:szCs w:val="22"/>
                <w:rtl/>
              </w:rPr>
              <w:t>ניצול והתעללות</w:t>
            </w:r>
            <w:r w:rsidRPr="0067185E">
              <w:rPr>
                <w:rFonts w:hint="cs"/>
                <w:sz w:val="22"/>
                <w:szCs w:val="22"/>
                <w:rtl/>
              </w:rPr>
              <w:t>, ובכלל זה התעללות פיזית, התעללות מינית והתעללות נפשית. בישראל נפגעים מדי שנה בשנה אלפי קטינים מתקיפות מיניות וממעשי אלימות</w:t>
            </w:r>
            <w:r>
              <w:rPr>
                <w:sz w:val="22"/>
                <w:szCs w:val="22"/>
                <w:vertAlign w:val="superscript"/>
                <w:rtl/>
              </w:rPr>
              <w:footnoteReference w:id="3"/>
            </w:r>
            <w:r w:rsidRPr="0067185E">
              <w:rPr>
                <w:rFonts w:hint="cs"/>
                <w:sz w:val="22"/>
                <w:szCs w:val="22"/>
                <w:rtl/>
              </w:rPr>
              <w:t>. יש סבירות גבוהה שנתונים אלו אינם משקפים את מלוא התופעה, שכן מקרים רבים אינם מדווחים ככל הנראה לרשויות המדינה.</w:t>
            </w:r>
          </w:p>
          <w:p w:rsidR="0067185E" w:rsidRPr="0067185E" w:rsidP="00B84948">
            <w:pPr>
              <w:pStyle w:val="PATIAH"/>
              <w:rPr>
                <w:sz w:val="22"/>
                <w:szCs w:val="22"/>
                <w:rtl/>
              </w:rPr>
            </w:pPr>
            <w:r w:rsidRPr="0067185E">
              <w:rPr>
                <w:rFonts w:hint="cs"/>
                <w:sz w:val="22"/>
                <w:szCs w:val="22"/>
                <w:rtl/>
              </w:rPr>
              <w:t>לאחר שזוהתה פגיעה בקטין והופסקה, יידרש לקטין סיוע על פי צרכיו. סיוע זה כולל טיפול בטווח הקצר - אבחון, טיפול רפואי ונפשי, פגישות עם עובד סוציאלי (להלן - עו"ס) ופגישות עם חוקר ילדים של משרד הרווחה או חוקר נוער מהמשטרה לבירור המקרה ולפתיחת חקירה נגד הפוגע; וטיפול רגשי בטווח הארוך, שמטרתו לסייע לקטין להתמודד עם השפעות הפגיעה, להקטין את נזקיה ולאפשר לו לחזור לשגרת חייו ככל שניתן.</w:t>
            </w:r>
          </w:p>
          <w:p w:rsidR="001275A6" w:rsidP="00B84948">
            <w:pPr>
              <w:pStyle w:val="PATIAH"/>
              <w:rPr>
                <w:sz w:val="22"/>
                <w:szCs w:val="22"/>
                <w:rtl/>
              </w:rPr>
            </w:pPr>
            <w:r w:rsidRPr="0067185E">
              <w:rPr>
                <w:rFonts w:hint="cs"/>
                <w:sz w:val="22"/>
                <w:szCs w:val="22"/>
                <w:rtl/>
              </w:rPr>
              <w:t xml:space="preserve">בשנת 2006 פורסם דוח של הוועדה הציבורית לבדיקת מצבם של ילדים ובני נוער בסיכון ובמצוקה, </w:t>
            </w:r>
            <w:r w:rsidRPr="0067185E">
              <w:rPr>
                <w:sz w:val="22"/>
                <w:szCs w:val="22"/>
                <w:rtl/>
              </w:rPr>
              <w:t>בראשות פרופ</w:t>
            </w:r>
            <w:r w:rsidRPr="0067185E">
              <w:rPr>
                <w:rFonts w:hint="cs"/>
                <w:sz w:val="22"/>
                <w:szCs w:val="22"/>
                <w:rtl/>
              </w:rPr>
              <w:t>'</w:t>
            </w:r>
            <w:r w:rsidRPr="0067185E">
              <w:rPr>
                <w:sz w:val="22"/>
                <w:szCs w:val="22"/>
                <w:rtl/>
              </w:rPr>
              <w:t xml:space="preserve"> הלל שמיד</w:t>
            </w:r>
            <w:r w:rsidRPr="0067185E">
              <w:rPr>
                <w:rFonts w:hint="cs"/>
                <w:sz w:val="22"/>
                <w:szCs w:val="22"/>
                <w:rtl/>
              </w:rPr>
              <w:t xml:space="preserve"> (להלן - דוח שמיד</w:t>
            </w:r>
            <w:r>
              <w:rPr>
                <w:sz w:val="22"/>
                <w:szCs w:val="22"/>
                <w:vertAlign w:val="superscript"/>
                <w:rtl/>
              </w:rPr>
              <w:footnoteReference w:id="4"/>
            </w:r>
            <w:r w:rsidRPr="0067185E">
              <w:rPr>
                <w:rFonts w:hint="cs"/>
                <w:sz w:val="22"/>
                <w:szCs w:val="22"/>
                <w:rtl/>
              </w:rPr>
              <w:t>). בדוח צוין בין היתר כי ילדים רבים כאלה אינם מטופלים הלכה למעשה, וכי</w:t>
            </w:r>
            <w:r w:rsidRPr="0067185E">
              <w:rPr>
                <w:sz w:val="22"/>
                <w:szCs w:val="22"/>
                <w:rtl/>
              </w:rPr>
              <w:t xml:space="preserve"> </w:t>
            </w:r>
            <w:r w:rsidRPr="0067185E">
              <w:rPr>
                <w:rFonts w:hint="cs"/>
                <w:sz w:val="22"/>
                <w:szCs w:val="22"/>
                <w:rtl/>
              </w:rPr>
              <w:t>ההיקף</w:t>
            </w:r>
            <w:r w:rsidRPr="0067185E">
              <w:rPr>
                <w:sz w:val="22"/>
                <w:szCs w:val="22"/>
                <w:rtl/>
              </w:rPr>
              <w:t xml:space="preserve"> </w:t>
            </w:r>
            <w:r w:rsidRPr="0067185E">
              <w:rPr>
                <w:rFonts w:hint="cs"/>
                <w:sz w:val="22"/>
                <w:szCs w:val="22"/>
                <w:rtl/>
              </w:rPr>
              <w:t>והמגוון</w:t>
            </w:r>
            <w:r w:rsidRPr="0067185E">
              <w:rPr>
                <w:sz w:val="22"/>
                <w:szCs w:val="22"/>
                <w:rtl/>
              </w:rPr>
              <w:t xml:space="preserve"> </w:t>
            </w:r>
            <w:r w:rsidRPr="0067185E">
              <w:rPr>
                <w:rFonts w:hint="cs"/>
                <w:sz w:val="22"/>
                <w:szCs w:val="22"/>
                <w:rtl/>
              </w:rPr>
              <w:t>של השירותים</w:t>
            </w:r>
            <w:r w:rsidRPr="0067185E">
              <w:rPr>
                <w:sz w:val="22"/>
                <w:szCs w:val="22"/>
                <w:rtl/>
              </w:rPr>
              <w:t xml:space="preserve"> </w:t>
            </w:r>
            <w:r w:rsidRPr="0067185E">
              <w:rPr>
                <w:rFonts w:hint="cs"/>
                <w:sz w:val="22"/>
                <w:szCs w:val="22"/>
                <w:rtl/>
              </w:rPr>
              <w:t>הניתנים</w:t>
            </w:r>
            <w:r w:rsidRPr="0067185E">
              <w:rPr>
                <w:sz w:val="22"/>
                <w:szCs w:val="22"/>
                <w:rtl/>
              </w:rPr>
              <w:t xml:space="preserve"> </w:t>
            </w:r>
            <w:r w:rsidRPr="0067185E">
              <w:rPr>
                <w:rFonts w:hint="cs"/>
                <w:sz w:val="22"/>
                <w:szCs w:val="22"/>
                <w:rtl/>
              </w:rPr>
              <w:t>להם</w:t>
            </w:r>
            <w:r w:rsidRPr="0067185E">
              <w:rPr>
                <w:sz w:val="22"/>
                <w:szCs w:val="22"/>
                <w:rtl/>
              </w:rPr>
              <w:t xml:space="preserve"> </w:t>
            </w:r>
            <w:r w:rsidRPr="0067185E">
              <w:rPr>
                <w:rFonts w:hint="cs"/>
                <w:sz w:val="22"/>
                <w:szCs w:val="22"/>
                <w:rtl/>
              </w:rPr>
              <w:t>קטן</w:t>
            </w:r>
            <w:r w:rsidRPr="0067185E">
              <w:rPr>
                <w:sz w:val="22"/>
                <w:szCs w:val="22"/>
                <w:rtl/>
              </w:rPr>
              <w:t xml:space="preserve"> </w:t>
            </w:r>
            <w:r w:rsidRPr="0067185E">
              <w:rPr>
                <w:rFonts w:hint="cs"/>
                <w:sz w:val="22"/>
                <w:szCs w:val="22"/>
                <w:rtl/>
              </w:rPr>
              <w:t>ואינו</w:t>
            </w:r>
            <w:r w:rsidRPr="0067185E">
              <w:rPr>
                <w:sz w:val="22"/>
                <w:szCs w:val="22"/>
                <w:rtl/>
              </w:rPr>
              <w:t xml:space="preserve"> </w:t>
            </w:r>
            <w:r w:rsidRPr="0067185E">
              <w:rPr>
                <w:rFonts w:hint="cs"/>
                <w:sz w:val="22"/>
                <w:szCs w:val="22"/>
                <w:rtl/>
              </w:rPr>
              <w:t>מתאים</w:t>
            </w:r>
            <w:r w:rsidRPr="0067185E">
              <w:rPr>
                <w:sz w:val="22"/>
                <w:szCs w:val="22"/>
                <w:rtl/>
              </w:rPr>
              <w:t xml:space="preserve"> </w:t>
            </w:r>
            <w:r w:rsidRPr="0067185E">
              <w:rPr>
                <w:rFonts w:hint="cs"/>
                <w:sz w:val="22"/>
                <w:szCs w:val="22"/>
                <w:rtl/>
              </w:rPr>
              <w:t>לצרכים</w:t>
            </w:r>
            <w:r w:rsidRPr="0067185E">
              <w:rPr>
                <w:sz w:val="22"/>
                <w:szCs w:val="22"/>
                <w:rtl/>
              </w:rPr>
              <w:t xml:space="preserve"> </w:t>
            </w:r>
            <w:r w:rsidRPr="0067185E">
              <w:rPr>
                <w:rFonts w:hint="cs"/>
                <w:sz w:val="22"/>
                <w:szCs w:val="22"/>
                <w:rtl/>
              </w:rPr>
              <w:t>המיוחדים</w:t>
            </w:r>
            <w:r w:rsidRPr="0067185E">
              <w:rPr>
                <w:sz w:val="22"/>
                <w:szCs w:val="22"/>
                <w:rtl/>
              </w:rPr>
              <w:t xml:space="preserve"> </w:t>
            </w:r>
            <w:r w:rsidRPr="0067185E">
              <w:rPr>
                <w:rFonts w:hint="cs"/>
                <w:sz w:val="22"/>
                <w:szCs w:val="22"/>
                <w:rtl/>
              </w:rPr>
              <w:t>של</w:t>
            </w:r>
            <w:r w:rsidRPr="0067185E">
              <w:rPr>
                <w:sz w:val="22"/>
                <w:szCs w:val="22"/>
                <w:rtl/>
              </w:rPr>
              <w:t xml:space="preserve"> </w:t>
            </w:r>
            <w:r w:rsidRPr="0067185E">
              <w:rPr>
                <w:rFonts w:hint="cs"/>
                <w:sz w:val="22"/>
                <w:szCs w:val="22"/>
                <w:rtl/>
              </w:rPr>
              <w:t>כל</w:t>
            </w:r>
            <w:r w:rsidRPr="0067185E">
              <w:rPr>
                <w:sz w:val="22"/>
                <w:szCs w:val="22"/>
                <w:rtl/>
              </w:rPr>
              <w:t xml:space="preserve"> </w:t>
            </w:r>
            <w:r w:rsidRPr="0067185E">
              <w:rPr>
                <w:rFonts w:hint="cs"/>
                <w:sz w:val="22"/>
                <w:szCs w:val="22"/>
                <w:rtl/>
              </w:rPr>
              <w:t xml:space="preserve">ילד. עוד עלתה מדוח </w:t>
            </w:r>
            <w:r w:rsidRPr="0067185E">
              <w:rPr>
                <w:sz w:val="22"/>
                <w:szCs w:val="22"/>
                <w:rtl/>
              </w:rPr>
              <w:t>שמיד</w:t>
            </w:r>
            <w:r w:rsidRPr="0067185E">
              <w:rPr>
                <w:rFonts w:hint="cs"/>
                <w:sz w:val="22"/>
                <w:szCs w:val="22"/>
                <w:rtl/>
              </w:rPr>
              <w:t xml:space="preserve"> תמונת מצב קשה ביותר של היעדר טיפול נפשי הולם וארוך טווח לרבים מהילדים שנפלו קרבן לעברות מין, מכיוון ששום גורם ממלכתי לא קיבל עליו אחריות של ממש לתחום זה.</w:t>
            </w:r>
          </w:p>
        </w:tc>
      </w:tr>
      <w:tr w:rsidTr="00153CF5">
        <w:tblPrEx>
          <w:tblW w:w="6691" w:type="dxa"/>
          <w:jc w:val="center"/>
          <w:tblLook w:val="04A0"/>
        </w:tblPrEx>
        <w:trPr>
          <w:cantSplit/>
          <w:jc w:val="center"/>
        </w:trPr>
        <w:tc>
          <w:tcPr>
            <w:tcW w:w="7018" w:type="dxa"/>
          </w:tcPr>
          <w:p w:rsidR="00153CF5" w:rsidRPr="0067185E" w:rsidP="00B84948">
            <w:pPr>
              <w:pStyle w:val="PATIAH"/>
              <w:spacing w:before="120"/>
              <w:rPr>
                <w:sz w:val="22"/>
                <w:szCs w:val="22"/>
                <w:rtl/>
              </w:rPr>
            </w:pPr>
            <w:r w:rsidRPr="0067185E">
              <w:rPr>
                <w:rFonts w:hint="cs"/>
                <w:sz w:val="22"/>
                <w:szCs w:val="22"/>
                <w:rtl/>
              </w:rPr>
              <w:t>בעקבות דוח שמיד הורחב מגוון השירותים הניתנים לילדים ולבני נוער בסיכון</w:t>
            </w:r>
            <w:r>
              <w:rPr>
                <w:sz w:val="22"/>
                <w:szCs w:val="22"/>
                <w:vertAlign w:val="superscript"/>
                <w:rtl/>
              </w:rPr>
              <w:footnoteReference w:id="5"/>
            </w:r>
            <w:r w:rsidRPr="0067185E">
              <w:rPr>
                <w:rFonts w:hint="cs"/>
                <w:sz w:val="22"/>
                <w:szCs w:val="22"/>
                <w:rtl/>
              </w:rPr>
              <w:t>. כמו כן חלה בשנים האחרונות התקדמות בטיפול בקטינים נפגעים, ובעיקר בטיפול בקטינים נפגעי תקיפה מינית: נחקק חוק סיוע לקטינים נפגעי עבירות מין או אלימות, התשס"ח-2008 (להלן - חוק הסיוע), שמכוחו החל משרד הרווחה והשירותים החברתיים (להלן - משרד הרווחה או המשרד) להקים מרכזי הגנה המעניקים סיוע ראשוני לקטינים שנפגעו מעברות מין או מאלימות (להלן - מרכזי הגנה); נוסף על כך החלה המדינה לממן טיפול ארוך טווח ייעודי לקטינים נפגעי תקיפה מינית באמצעות מרכזים מקצועיים חוץ-ממשלתיים (להלן - מרכזי טיפול), על מנת להבטיח רצף טיפולי לקטינים אלה.</w:t>
            </w:r>
          </w:p>
        </w:tc>
      </w:tr>
    </w:tbl>
    <w:p w:rsidR="001275A6" w:rsidP="00B84948">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B84948">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B84948">
            <w:pPr>
              <w:pStyle w:val="takzir"/>
              <w:spacing w:before="60"/>
              <w:rPr>
                <w:b w:val="0"/>
                <w:bCs w:val="0"/>
                <w:noProof w:val="0"/>
                <w:rtl/>
              </w:rPr>
            </w:pPr>
            <w:r w:rsidRPr="0067185E">
              <w:rPr>
                <w:rFonts w:hint="cs"/>
                <w:b w:val="0"/>
                <w:bCs w:val="0"/>
                <w:noProof w:val="0"/>
                <w:rtl/>
              </w:rPr>
              <w:t>בחודשים פברואר-אוגוסט 2014 בדק משרד מבקר המדינה היבטים בטיפול המדינה בקטינים שנפגעו מתקיפה מינית או מאלימות. הבדיקה התמקדה בשירותי הסיוע והטיפול שהוקמו בשנים האחרונות, וכן נבדקו היבטים הנוגעים להכשרות אנשי מקצוע לאיתור קטינים שנפגעו. הבדיקה נעשתה בעיקר במשרד הרווחה וכן במשרד הבריאות, במשרד החינוך, במשטרת ישראל, במשרד הכלכלה ובכמה רשויות מקומיות. בירורים נעשו במועצה הלאומית לשלום הילד (להלן - המועצה לשלום הילד) ובארגונים אחרים המשתייכים למגזר השלישי.</w:t>
            </w:r>
          </w:p>
        </w:tc>
      </w:tr>
    </w:tbl>
    <w:p w:rsidR="001275A6" w:rsidP="00B84948">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B84948">
            <w:pPr>
              <w:pStyle w:val="KOT4"/>
              <w:spacing w:before="120"/>
              <w:jc w:val="center"/>
              <w:rPr>
                <w:rtl/>
              </w:rPr>
            </w:pPr>
            <w:r>
              <w:rPr>
                <w:rFonts w:hint="cs"/>
                <w:rtl/>
              </w:rPr>
              <w:t>הליקויים העיקריים</w:t>
            </w:r>
          </w:p>
        </w:tc>
      </w:tr>
    </w:tbl>
    <w:p w:rsidR="001275A6" w:rsidP="00B84948">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B84948">
            <w:pPr>
              <w:pStyle w:val="KOT5"/>
              <w:spacing w:before="120"/>
              <w:jc w:val="center"/>
              <w:rPr>
                <w:sz w:val="24"/>
                <w:szCs w:val="24"/>
                <w:rtl/>
              </w:rPr>
            </w:pPr>
            <w:r w:rsidRPr="0067185E">
              <w:rPr>
                <w:rFonts w:hint="cs"/>
                <w:sz w:val="24"/>
                <w:szCs w:val="24"/>
                <w:rtl/>
              </w:rPr>
              <w:t>הקמת מרכזי ההגנה - אי עמידת משרד הרווחה בהוראות חוק הסיוע</w:t>
            </w:r>
          </w:p>
        </w:tc>
      </w:tr>
      <w:tr w:rsidTr="00E44678">
        <w:tblPrEx>
          <w:tblW w:w="6691" w:type="dxa"/>
          <w:jc w:val="center"/>
          <w:tblLook w:val="04A0"/>
        </w:tblPrEx>
        <w:trPr>
          <w:cantSplit/>
          <w:jc w:val="center"/>
        </w:trPr>
        <w:tc>
          <w:tcPr>
            <w:tcW w:w="6691" w:type="dxa"/>
          </w:tcPr>
          <w:p w:rsidR="001275A6" w:rsidP="00B84948">
            <w:pPr>
              <w:pStyle w:val="takzir"/>
              <w:spacing w:before="60"/>
              <w:rPr>
                <w:b w:val="0"/>
                <w:bCs w:val="0"/>
                <w:noProof w:val="0"/>
                <w:rtl/>
              </w:rPr>
            </w:pPr>
            <w:r w:rsidRPr="0067185E">
              <w:rPr>
                <w:rFonts w:hint="cs"/>
                <w:b w:val="0"/>
                <w:bCs w:val="0"/>
                <w:noProof w:val="0"/>
                <w:rtl/>
              </w:rPr>
              <w:t>לפי חוק הסיוע היה על משרד הרווחה להקים עד אפריל 2013 שמונה מרכזי הגנה. ואולם במועד סיום הביקורת, אוגוסט 2014, הקים המשרד רק חמישה מרכזים, ואף זאת רק לאחר התערבות בג"ץ</w:t>
            </w:r>
            <w:r>
              <w:rPr>
                <w:b w:val="0"/>
                <w:bCs w:val="0"/>
                <w:noProof w:val="0"/>
                <w:vertAlign w:val="superscript"/>
                <w:rtl/>
              </w:rPr>
              <w:footnoteReference w:id="6"/>
            </w:r>
            <w:r w:rsidRPr="0067185E">
              <w:rPr>
                <w:rFonts w:hint="cs"/>
                <w:b w:val="0"/>
                <w:bCs w:val="0"/>
                <w:noProof w:val="0"/>
                <w:rtl/>
              </w:rPr>
              <w:t>. משמעות הדבר היא שהפריסה הנדרשת של מרכזי ההגנה, המאפשרת לדעת המחוקק יישום מלא של החוק, עדיין אינה קיימת.</w:t>
            </w:r>
          </w:p>
        </w:tc>
      </w:tr>
    </w:tbl>
    <w:p w:rsidR="0067185E" w:rsidP="00B8494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526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7185E" w:rsidP="00B84948">
            <w:pPr>
              <w:pStyle w:val="KOT5"/>
              <w:spacing w:before="120"/>
              <w:jc w:val="center"/>
              <w:rPr>
                <w:sz w:val="24"/>
                <w:szCs w:val="24"/>
                <w:rtl/>
              </w:rPr>
            </w:pPr>
            <w:r w:rsidRPr="0067185E">
              <w:rPr>
                <w:rFonts w:hint="cs"/>
                <w:sz w:val="24"/>
                <w:szCs w:val="24"/>
                <w:rtl/>
              </w:rPr>
              <w:t>היעדר מודעות ציבורית ומוסדית לפעילות מרכזי ההגנה</w:t>
            </w:r>
          </w:p>
        </w:tc>
      </w:tr>
      <w:tr w:rsidTr="0005263B">
        <w:tblPrEx>
          <w:tblW w:w="6691" w:type="dxa"/>
          <w:jc w:val="center"/>
          <w:tblLook w:val="04A0"/>
        </w:tblPrEx>
        <w:trPr>
          <w:cantSplit/>
          <w:jc w:val="center"/>
        </w:trPr>
        <w:tc>
          <w:tcPr>
            <w:tcW w:w="6691" w:type="dxa"/>
          </w:tcPr>
          <w:p w:rsidR="0067185E" w:rsidP="00B84948">
            <w:pPr>
              <w:pStyle w:val="takzir"/>
              <w:spacing w:before="60"/>
              <w:rPr>
                <w:b w:val="0"/>
                <w:bCs w:val="0"/>
                <w:noProof w:val="0"/>
                <w:rtl/>
              </w:rPr>
            </w:pPr>
            <w:r w:rsidRPr="0067185E">
              <w:rPr>
                <w:rFonts w:hint="cs"/>
                <w:b w:val="0"/>
                <w:bCs w:val="0"/>
                <w:noProof w:val="0"/>
                <w:rtl/>
              </w:rPr>
              <w:t>היות שמרכזי ההגנה הם שירותים חדשים למדי, היה מתבקש שמשרד הרווחה והגופים האחרים הנוגעים בדבר, ובהם משטרת ישראל ומשרדי החינוך והבריאות, יפעלו להגברת המודעות בקרב אנשי המקצוע והציבור לקיומם של המרכזים, על מנת שמקרים המתאימים לטיפולם אכן יופנו אליהם. ואולם הביקורת העלתה כי משרד הרווחה פרסם באתר האינטרנט שלו רק שניים מבין חמשת מרכזי ההגנה. כמו כן הוא לא נקט פעולות להגברת המודעות לקיומו של מרכז ההגנה בירושלים בקרב האוכלוסייה הלא-יהודית בעיר, שרק שיעור מועט ממנה טופל בו</w:t>
            </w:r>
            <w:r>
              <w:rPr>
                <w:b w:val="0"/>
                <w:bCs w:val="0"/>
                <w:noProof w:val="0"/>
                <w:vertAlign w:val="superscript"/>
                <w:rtl/>
              </w:rPr>
              <w:footnoteReference w:id="7"/>
            </w:r>
            <w:r w:rsidRPr="0067185E">
              <w:rPr>
                <w:rFonts w:hint="cs"/>
                <w:b w:val="0"/>
                <w:bCs w:val="0"/>
                <w:noProof w:val="0"/>
                <w:rtl/>
              </w:rPr>
              <w:t>. משטרת ישראל, משרד החינוך ומשרד הבריאות לא ציינו בנוהליהם הנוגעים לקטינים נפגעים את קיומם של המרכזים ואת האפשרות של הקטינים לקבל טיפול בהם.</w:t>
            </w:r>
          </w:p>
        </w:tc>
      </w:tr>
    </w:tbl>
    <w:p w:rsidR="0067185E" w:rsidP="00B8494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526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7185E" w:rsidP="00B84948">
            <w:pPr>
              <w:pStyle w:val="KOT5"/>
              <w:spacing w:before="120"/>
              <w:jc w:val="center"/>
              <w:rPr>
                <w:sz w:val="24"/>
                <w:szCs w:val="24"/>
                <w:rtl/>
              </w:rPr>
            </w:pPr>
            <w:r w:rsidRPr="0067185E">
              <w:rPr>
                <w:rFonts w:hint="cs"/>
                <w:sz w:val="24"/>
                <w:szCs w:val="24"/>
                <w:rtl/>
              </w:rPr>
              <w:t>ליקויים בהסדרת פעילות מרכזי ההגנה ובפיקוח עליהם</w:t>
            </w:r>
          </w:p>
        </w:tc>
      </w:tr>
      <w:tr w:rsidTr="0005263B">
        <w:tblPrEx>
          <w:tblW w:w="6691" w:type="dxa"/>
          <w:jc w:val="center"/>
          <w:tblLook w:val="04A0"/>
        </w:tblPrEx>
        <w:trPr>
          <w:cantSplit/>
          <w:jc w:val="center"/>
        </w:trPr>
        <w:tc>
          <w:tcPr>
            <w:tcW w:w="6691" w:type="dxa"/>
          </w:tcPr>
          <w:p w:rsidR="0067185E" w:rsidP="00B84948">
            <w:pPr>
              <w:pStyle w:val="takzir"/>
              <w:spacing w:before="60"/>
              <w:rPr>
                <w:b w:val="0"/>
                <w:bCs w:val="0"/>
                <w:noProof w:val="0"/>
                <w:rtl/>
              </w:rPr>
            </w:pPr>
            <w:r w:rsidRPr="0067185E">
              <w:rPr>
                <w:rFonts w:hint="cs"/>
                <w:b w:val="0"/>
                <w:bCs w:val="0"/>
                <w:noProof w:val="0"/>
                <w:rtl/>
              </w:rPr>
              <w:t xml:space="preserve">אף שמשרד הרווחה החל בגיבושן של הוראות </w:t>
            </w:r>
            <w:r w:rsidRPr="0067185E">
              <w:rPr>
                <w:b w:val="0"/>
                <w:bCs w:val="0"/>
                <w:noProof w:val="0"/>
                <w:rtl/>
              </w:rPr>
              <w:t>מקצועיות הנוגעות למרכזי ההגנה</w:t>
            </w:r>
            <w:r w:rsidRPr="0067185E">
              <w:rPr>
                <w:rFonts w:hint="cs"/>
                <w:b w:val="0"/>
                <w:bCs w:val="0"/>
                <w:noProof w:val="0"/>
                <w:rtl/>
              </w:rPr>
              <w:t xml:space="preserve"> עוד בשנת 2008, הוא טרם השלים את הכנתן, וממילא לא כלל אותן בתקנון לעבודה סוציאלית. בפועל כל מרכז הגנה קובע את אופן פעולתו בעצמו. נוסף על כך נמצא כי המשרד טרם קבע כללים לפיקוח על המרכזים, וכי הפיקוח הקיים אינו מובנה.</w:t>
            </w:r>
          </w:p>
        </w:tc>
      </w:tr>
    </w:tbl>
    <w:p w:rsidR="0067185E" w:rsidP="00B8494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526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7185E" w:rsidP="00B84948">
            <w:pPr>
              <w:pStyle w:val="KOT5"/>
              <w:spacing w:before="120"/>
              <w:jc w:val="center"/>
              <w:rPr>
                <w:sz w:val="24"/>
                <w:szCs w:val="24"/>
                <w:rtl/>
              </w:rPr>
            </w:pPr>
            <w:r w:rsidRPr="0067185E">
              <w:rPr>
                <w:rFonts w:hint="cs"/>
                <w:sz w:val="24"/>
                <w:szCs w:val="24"/>
                <w:rtl/>
              </w:rPr>
              <w:t>ליקויים בהסדרת פעילות מרכזי הטיפול לנפגעי תקיפה מינית</w:t>
            </w:r>
          </w:p>
        </w:tc>
      </w:tr>
      <w:tr w:rsidTr="0005263B">
        <w:tblPrEx>
          <w:tblW w:w="6691" w:type="dxa"/>
          <w:jc w:val="center"/>
          <w:tblLook w:val="04A0"/>
        </w:tblPrEx>
        <w:trPr>
          <w:cantSplit/>
          <w:jc w:val="center"/>
        </w:trPr>
        <w:tc>
          <w:tcPr>
            <w:tcW w:w="6691" w:type="dxa"/>
          </w:tcPr>
          <w:p w:rsidR="0067185E" w:rsidRPr="0067185E" w:rsidP="00B84948">
            <w:pPr>
              <w:pStyle w:val="takzir"/>
              <w:spacing w:before="60"/>
              <w:rPr>
                <w:b w:val="0"/>
                <w:bCs w:val="0"/>
                <w:noProof w:val="0"/>
                <w:rtl/>
              </w:rPr>
            </w:pPr>
            <w:r w:rsidRPr="0067185E">
              <w:rPr>
                <w:rFonts w:hint="cs"/>
                <w:b w:val="0"/>
                <w:bCs w:val="0"/>
                <w:noProof w:val="0"/>
                <w:rtl/>
              </w:rPr>
              <w:t>עד ינואר 2014 היה אמור משרד הרווחה להתקשר עם 12 מרכזי טיפול. ואולם נמצא כי המפעילים נבחרו רק במשך שנת 2014, וכי חתימת ההסכמים עמם הסתיימה רק בספטמבר שנה זו. עוד נמצא כי משרד הרווחה טרם השלים את גיבושו של נוהל סופי ומחייב</w:t>
            </w:r>
            <w:r w:rsidRPr="0067185E">
              <w:rPr>
                <w:rFonts w:hint="cs"/>
                <w:b w:val="0"/>
                <w:bCs w:val="0"/>
                <w:noProof w:val="0"/>
                <w:rtl/>
              </w:rPr>
              <w:t xml:space="preserve"> </w:t>
            </w:r>
            <w:r w:rsidRPr="0067185E">
              <w:rPr>
                <w:rFonts w:hint="cs"/>
                <w:b w:val="0"/>
                <w:bCs w:val="0"/>
                <w:noProof w:val="0"/>
                <w:rtl/>
              </w:rPr>
              <w:t>לפיקוח על מרכזי הטיפול,</w:t>
            </w:r>
            <w:r w:rsidRPr="0067185E">
              <w:rPr>
                <w:rFonts w:hint="cs"/>
                <w:b w:val="0"/>
                <w:bCs w:val="0"/>
                <w:noProof w:val="0"/>
                <w:rtl/>
              </w:rPr>
              <w:t xml:space="preserve"> </w:t>
            </w:r>
            <w:r w:rsidRPr="0067185E">
              <w:rPr>
                <w:rFonts w:hint="cs"/>
                <w:b w:val="0"/>
                <w:bCs w:val="0"/>
                <w:noProof w:val="0"/>
                <w:rtl/>
              </w:rPr>
              <w:t>אף שחלפו שנתיים מאז החל לגבש טיוטת נוהל כזה. בהיעדר כללים לפיקוח פועלים העו"סים המפקחים על המרכזים על פי שיקול דעתם.</w:t>
            </w:r>
          </w:p>
          <w:p w:rsidR="0067185E" w:rsidP="00B84948">
            <w:pPr>
              <w:pStyle w:val="takzir"/>
              <w:rPr>
                <w:b w:val="0"/>
                <w:bCs w:val="0"/>
                <w:noProof w:val="0"/>
                <w:rtl/>
              </w:rPr>
            </w:pPr>
            <w:r w:rsidRPr="0067185E">
              <w:rPr>
                <w:rFonts w:hint="cs"/>
                <w:b w:val="0"/>
                <w:bCs w:val="0"/>
                <w:noProof w:val="0"/>
                <w:rtl/>
              </w:rPr>
              <w:t>אין במרכזים מענה פסיכיאטרי זמין, שיהיה ניתן להסתייע בו במקרים המתאימים.</w:t>
            </w:r>
          </w:p>
        </w:tc>
      </w:tr>
    </w:tbl>
    <w:p w:rsidR="0067185E" w:rsidP="00B8494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526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7185E" w:rsidP="00B84948">
            <w:pPr>
              <w:pStyle w:val="KOT5"/>
              <w:spacing w:before="120"/>
              <w:jc w:val="center"/>
              <w:rPr>
                <w:sz w:val="24"/>
                <w:szCs w:val="24"/>
                <w:rtl/>
              </w:rPr>
            </w:pPr>
            <w:r w:rsidRPr="0067185E">
              <w:rPr>
                <w:rFonts w:hint="cs"/>
                <w:sz w:val="24"/>
                <w:szCs w:val="24"/>
                <w:rtl/>
              </w:rPr>
              <w:t>מענה חסר לטיפול בקטינים נפגעי אלימות פיזית</w:t>
            </w:r>
          </w:p>
        </w:tc>
      </w:tr>
      <w:tr w:rsidTr="0005263B">
        <w:tblPrEx>
          <w:tblW w:w="6691" w:type="dxa"/>
          <w:jc w:val="center"/>
          <w:tblLook w:val="04A0"/>
        </w:tblPrEx>
        <w:trPr>
          <w:cantSplit/>
          <w:jc w:val="center"/>
        </w:trPr>
        <w:tc>
          <w:tcPr>
            <w:tcW w:w="6691" w:type="dxa"/>
          </w:tcPr>
          <w:p w:rsidR="0067185E" w:rsidP="00B84948">
            <w:pPr>
              <w:pStyle w:val="takzir"/>
              <w:spacing w:before="60"/>
              <w:rPr>
                <w:b w:val="0"/>
                <w:bCs w:val="0"/>
                <w:noProof w:val="0"/>
                <w:rtl/>
              </w:rPr>
            </w:pPr>
            <w:r w:rsidRPr="0067185E">
              <w:rPr>
                <w:rFonts w:hint="cs"/>
                <w:b w:val="0"/>
                <w:bCs w:val="0"/>
                <w:noProof w:val="0"/>
                <w:rtl/>
              </w:rPr>
              <w:t>נמצא כי לקטינים נפגעי עברות אלימות לא הוסדר מענה טיפולי מערכתי מותאם, זמין ופטור מתשלום, כפי שהוסדר לגבי קטינים נפגעי עברות מין. בפועל המענה הטיפולי לקטינים נפגעי אלימות תלוי בהיצע השירותים הקיים ברשות המקומית שבה מתגורר הקטין, בזמינותו וביכולת</w:t>
            </w:r>
            <w:r w:rsidRPr="0067185E">
              <w:rPr>
                <w:b w:val="0"/>
                <w:bCs w:val="0"/>
                <w:noProof w:val="0"/>
                <w:rtl/>
              </w:rPr>
              <w:t xml:space="preserve"> </w:t>
            </w:r>
            <w:r w:rsidRPr="0067185E">
              <w:rPr>
                <w:rFonts w:hint="cs"/>
                <w:b w:val="0"/>
                <w:bCs w:val="0"/>
                <w:noProof w:val="0"/>
                <w:rtl/>
              </w:rPr>
              <w:t>הכספית</w:t>
            </w:r>
            <w:r w:rsidRPr="0067185E">
              <w:rPr>
                <w:b w:val="0"/>
                <w:bCs w:val="0"/>
                <w:noProof w:val="0"/>
                <w:rtl/>
              </w:rPr>
              <w:t xml:space="preserve"> של משפחת</w:t>
            </w:r>
            <w:r w:rsidRPr="0067185E">
              <w:rPr>
                <w:rFonts w:hint="cs"/>
                <w:b w:val="0"/>
                <w:bCs w:val="0"/>
                <w:noProof w:val="0"/>
                <w:rtl/>
              </w:rPr>
              <w:t xml:space="preserve"> הקטין. יודגש כי הי</w:t>
            </w:r>
            <w:r w:rsidRPr="0067185E">
              <w:rPr>
                <w:b w:val="0"/>
                <w:bCs w:val="0"/>
                <w:noProof w:val="0"/>
                <w:rtl/>
              </w:rPr>
              <w:t xml:space="preserve">עדרם </w:t>
            </w:r>
            <w:r w:rsidRPr="0067185E">
              <w:rPr>
                <w:rFonts w:hint="cs"/>
                <w:b w:val="0"/>
                <w:bCs w:val="0"/>
                <w:noProof w:val="0"/>
                <w:rtl/>
              </w:rPr>
              <w:t xml:space="preserve">של </w:t>
            </w:r>
            <w:r w:rsidRPr="0067185E">
              <w:rPr>
                <w:b w:val="0"/>
                <w:bCs w:val="0"/>
                <w:noProof w:val="0"/>
                <w:rtl/>
              </w:rPr>
              <w:t xml:space="preserve">מענים </w:t>
            </w:r>
            <w:r w:rsidRPr="0067185E">
              <w:rPr>
                <w:rFonts w:hint="cs"/>
                <w:b w:val="0"/>
                <w:bCs w:val="0"/>
                <w:noProof w:val="0"/>
                <w:rtl/>
              </w:rPr>
              <w:t xml:space="preserve">מותאמים וזמינים </w:t>
            </w:r>
            <w:r w:rsidRPr="0067185E">
              <w:rPr>
                <w:b w:val="0"/>
                <w:bCs w:val="0"/>
                <w:noProof w:val="0"/>
                <w:rtl/>
              </w:rPr>
              <w:t>לקטינים נפגעי</w:t>
            </w:r>
            <w:r w:rsidRPr="0067185E">
              <w:rPr>
                <w:rFonts w:hint="cs"/>
                <w:b w:val="0"/>
                <w:bCs w:val="0"/>
                <w:noProof w:val="0"/>
                <w:rtl/>
              </w:rPr>
              <w:t xml:space="preserve">ם, משמעו לעתים החרפת הנזק </w:t>
            </w:r>
            <w:r w:rsidRPr="0067185E">
              <w:rPr>
                <w:b w:val="0"/>
                <w:bCs w:val="0"/>
                <w:noProof w:val="0"/>
                <w:rtl/>
              </w:rPr>
              <w:t>שכבר נגרם ל</w:t>
            </w:r>
            <w:r w:rsidRPr="0067185E">
              <w:rPr>
                <w:rFonts w:hint="cs"/>
                <w:b w:val="0"/>
                <w:bCs w:val="0"/>
                <w:noProof w:val="0"/>
                <w:rtl/>
              </w:rPr>
              <w:t>הם.</w:t>
            </w:r>
          </w:p>
        </w:tc>
      </w:tr>
    </w:tbl>
    <w:p w:rsidR="001275A6" w:rsidP="00B8494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B84948">
            <w:pPr>
              <w:pStyle w:val="KOT5"/>
              <w:spacing w:before="120"/>
              <w:jc w:val="center"/>
              <w:rPr>
                <w:sz w:val="24"/>
                <w:szCs w:val="24"/>
                <w:rtl/>
              </w:rPr>
            </w:pPr>
            <w:r w:rsidRPr="0067185E">
              <w:rPr>
                <w:rFonts w:hint="cs"/>
                <w:sz w:val="24"/>
                <w:szCs w:val="24"/>
                <w:rtl/>
              </w:rPr>
              <w:t>ליקויים בהכשרות לאיתור קטינים שנפגעו</w:t>
            </w:r>
          </w:p>
        </w:tc>
      </w:tr>
      <w:tr w:rsidTr="00550646">
        <w:tblPrEx>
          <w:tblW w:w="6691" w:type="dxa"/>
          <w:jc w:val="center"/>
          <w:tblLook w:val="04A0"/>
        </w:tblPrEx>
        <w:trPr>
          <w:cantSplit/>
          <w:jc w:val="center"/>
        </w:trPr>
        <w:tc>
          <w:tcPr>
            <w:tcW w:w="6691" w:type="dxa"/>
          </w:tcPr>
          <w:p w:rsidR="00BF4C3B" w:rsidP="00B84948">
            <w:pPr>
              <w:pStyle w:val="takzir"/>
              <w:spacing w:before="60"/>
              <w:rPr>
                <w:b w:val="0"/>
                <w:bCs w:val="0"/>
                <w:noProof w:val="0"/>
                <w:rtl/>
              </w:rPr>
            </w:pPr>
            <w:r w:rsidRPr="0067185E">
              <w:rPr>
                <w:rFonts w:hint="cs"/>
                <w:b w:val="0"/>
                <w:bCs w:val="0"/>
                <w:noProof w:val="0"/>
                <w:rtl/>
              </w:rPr>
              <w:t xml:space="preserve">לעובדי מערכות החינוך והבריאות ולמטפלים בילדים בגיל הרך יש תפקיד חשוב באיתור קטינים שנפגעו. הבדיקה העלתה שבשנים האחרונות נקטו משרדי החינוך, הבריאות והכלכלה פעולות להכשרת העובדים והמטפלים האמורים באיתור </w:t>
            </w:r>
            <w:r w:rsidRPr="0067185E">
              <w:rPr>
                <w:b w:val="0"/>
                <w:bCs w:val="0"/>
                <w:noProof w:val="0"/>
                <w:rtl/>
              </w:rPr>
              <w:t>קטינים</w:t>
            </w:r>
            <w:r w:rsidRPr="0067185E">
              <w:rPr>
                <w:rFonts w:hint="cs"/>
                <w:b w:val="0"/>
                <w:bCs w:val="0"/>
                <w:noProof w:val="0"/>
                <w:rtl/>
              </w:rPr>
              <w:t xml:space="preserve"> כאלה. ואולם נמצא כי המשרדים האמורים לא מיפו את הצרכים שנותרו בהכשרה כזאת, וכי חלקם לא קבעו יעדים כמותיים בעניין זה לשנים הבאות.</w:t>
            </w:r>
          </w:p>
        </w:tc>
      </w:tr>
    </w:tbl>
    <w:p w:rsidR="001275A6" w:rsidP="00B8494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B84948">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67185E" w:rsidRPr="0067185E" w:rsidP="00B84948">
            <w:pPr>
              <w:pStyle w:val="takzir"/>
              <w:spacing w:before="60"/>
              <w:rPr>
                <w:b w:val="0"/>
                <w:bCs w:val="0"/>
                <w:noProof w:val="0"/>
                <w:rtl/>
              </w:rPr>
            </w:pPr>
            <w:r w:rsidRPr="0067185E">
              <w:rPr>
                <w:rFonts w:hint="cs"/>
                <w:b w:val="0"/>
                <w:bCs w:val="0"/>
                <w:noProof w:val="0"/>
                <w:rtl/>
              </w:rPr>
              <w:t xml:space="preserve">על משרד הרווחה להשלים ללא דיחוי נוסף את הקמתם של שמונת מרכזי ההגנה כמתחייב מן החקיקה בנדון, על מנת להנגיש את המרכזים לתושבים רבים ככל האפשר. כמו כן, על </w:t>
            </w:r>
            <w:r w:rsidRPr="0067185E">
              <w:rPr>
                <w:b w:val="0"/>
                <w:bCs w:val="0"/>
                <w:noProof w:val="0"/>
                <w:rtl/>
              </w:rPr>
              <w:t>משרד</w:t>
            </w:r>
            <w:r w:rsidRPr="0067185E">
              <w:rPr>
                <w:rFonts w:hint="cs"/>
                <w:b w:val="0"/>
                <w:bCs w:val="0"/>
                <w:noProof w:val="0"/>
                <w:rtl/>
              </w:rPr>
              <w:t xml:space="preserve"> הרווחה</w:t>
            </w:r>
            <w:r w:rsidRPr="0067185E">
              <w:rPr>
                <w:b w:val="0"/>
                <w:bCs w:val="0"/>
                <w:noProof w:val="0"/>
                <w:rtl/>
              </w:rPr>
              <w:t xml:space="preserve"> </w:t>
            </w:r>
            <w:r w:rsidRPr="0067185E">
              <w:rPr>
                <w:rFonts w:hint="cs"/>
                <w:b w:val="0"/>
                <w:bCs w:val="0"/>
                <w:noProof w:val="0"/>
                <w:rtl/>
              </w:rPr>
              <w:t>ועל הגופים האחרים הנוגעים בדבר - ובהם משטרת ישראל, משרד הבריאות ומשרד החינוך - לפעול להגברת המודעות לקיומם של מרכזי ההגנה ולעדכון נוהליהם בעניין זה. נוסף על כך, על משרד הרווחה להסדיר את תהליכי עבודת מרכזי ההגנה ואת הפיקוח עליהם וכן את הפיקוח על מרכזי הטיפול - כל זאת כדי להבטיח שיסופקו השירותים שמרכזים אלו מחויבים לספק. בכל הנוגע למרכזי הטיפול, על המשרד גם להבטיח ללא דיחוי שיהיה להם מענה פסיכיאטרי זמין.</w:t>
            </w:r>
          </w:p>
          <w:p w:rsidR="0067185E" w:rsidRPr="0067185E" w:rsidP="00B84948">
            <w:pPr>
              <w:pStyle w:val="takzir"/>
              <w:rPr>
                <w:b w:val="0"/>
                <w:bCs w:val="0"/>
                <w:noProof w:val="0"/>
                <w:rtl/>
              </w:rPr>
            </w:pPr>
            <w:r w:rsidRPr="0067185E">
              <w:rPr>
                <w:rFonts w:hint="cs"/>
                <w:b w:val="0"/>
                <w:bCs w:val="0"/>
                <w:noProof w:val="0"/>
                <w:rtl/>
              </w:rPr>
              <w:t xml:space="preserve">על משרד הרווחה, בשיתוף משרד החינוך, משרד הבריאות והשלטון המקומי, לפעול להבטחת מענה טיפולי ארוך טווח זמין ומותאם גם לקטינים נפגעי אלימות, בדומה לטיפול הניתן לקטינים נפגעי תקיפה מינית. </w:t>
            </w:r>
          </w:p>
          <w:p w:rsidR="001275A6" w:rsidP="00B84948">
            <w:pPr>
              <w:pStyle w:val="takzir"/>
              <w:rPr>
                <w:b w:val="0"/>
                <w:bCs w:val="0"/>
                <w:rtl/>
              </w:rPr>
            </w:pPr>
            <w:r w:rsidRPr="0067185E">
              <w:rPr>
                <w:rFonts w:hint="cs"/>
                <w:b w:val="0"/>
                <w:bCs w:val="0"/>
                <w:noProof w:val="0"/>
                <w:rtl/>
              </w:rPr>
              <w:t>אשר להכשרת עובדים במערכות החינוך והבריאות ובקרב המטפלים בילדים בגיל הרך לאיתור קטינים שנפגעו, על משרדי החינוך, הבריאות והכלכלה למפות את הצרכים בעניין זה בכלל מסגרותיהם, ועל פי תוצאות המיפוי לקבוע תכנית עבודה ובה יעדים כמותיים לביצוע לשנים הבאות - הן בנוגע להכשרת עובדים שטרם הוכשרו והן בנוגע לשימור הידע וריענונו בקרב עובדים שכבר הוכשרו.</w:t>
            </w:r>
          </w:p>
        </w:tc>
      </w:tr>
    </w:tbl>
    <w:p w:rsidR="001275A6" w:rsidP="00B8494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B84948">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67185E" w:rsidRPr="0067185E" w:rsidP="00B84948">
            <w:pPr>
              <w:spacing w:before="60" w:after="120"/>
              <w:jc w:val="both"/>
              <w:rPr>
                <w:b/>
                <w:bCs/>
                <w:sz w:val="22"/>
                <w:szCs w:val="22"/>
                <w:rtl/>
                <w:lang w:eastAsia="he-IL"/>
              </w:rPr>
            </w:pPr>
            <w:r w:rsidRPr="0067185E">
              <w:rPr>
                <w:rFonts w:hint="cs"/>
                <w:b/>
                <w:bCs/>
                <w:sz w:val="22"/>
                <w:szCs w:val="22"/>
                <w:rtl/>
                <w:lang w:eastAsia="he-IL"/>
              </w:rPr>
              <w:t>בישראל נפגעים מדי שנה בשנה אלפי ילדים ובני נוער מהתעללות מינית או פיזית, ולפגיעות אלה עלולה להיות השפעה ממושכת על היבטים שונים בחייהם של הנפגעים, עד</w:t>
            </w:r>
            <w:r w:rsidRPr="0067185E">
              <w:rPr>
                <w:b/>
                <w:bCs/>
                <w:sz w:val="22"/>
                <w:szCs w:val="22"/>
                <w:rtl/>
                <w:lang w:eastAsia="he-IL"/>
              </w:rPr>
              <w:t xml:space="preserve"> </w:t>
            </w:r>
            <w:r w:rsidRPr="0067185E">
              <w:rPr>
                <w:rFonts w:hint="cs"/>
                <w:b/>
                <w:bCs/>
                <w:sz w:val="22"/>
                <w:szCs w:val="22"/>
                <w:rtl/>
                <w:lang w:eastAsia="he-IL"/>
              </w:rPr>
              <w:t>כדי</w:t>
            </w:r>
            <w:r w:rsidRPr="0067185E">
              <w:rPr>
                <w:b/>
                <w:bCs/>
                <w:sz w:val="22"/>
                <w:szCs w:val="22"/>
                <w:rtl/>
                <w:lang w:eastAsia="he-IL"/>
              </w:rPr>
              <w:t xml:space="preserve"> </w:t>
            </w:r>
            <w:r w:rsidRPr="0067185E">
              <w:rPr>
                <w:rFonts w:hint="cs"/>
                <w:b/>
                <w:bCs/>
                <w:sz w:val="22"/>
                <w:szCs w:val="22"/>
                <w:rtl/>
                <w:lang w:eastAsia="he-IL"/>
              </w:rPr>
              <w:t>מניעת</w:t>
            </w:r>
            <w:r w:rsidRPr="0067185E">
              <w:rPr>
                <w:b/>
                <w:bCs/>
                <w:sz w:val="22"/>
                <w:szCs w:val="22"/>
                <w:rtl/>
                <w:lang w:eastAsia="he-IL"/>
              </w:rPr>
              <w:t xml:space="preserve"> </w:t>
            </w:r>
            <w:r w:rsidRPr="0067185E">
              <w:rPr>
                <w:rFonts w:hint="cs"/>
                <w:b/>
                <w:bCs/>
                <w:sz w:val="22"/>
                <w:szCs w:val="22"/>
                <w:rtl/>
                <w:lang w:eastAsia="he-IL"/>
              </w:rPr>
              <w:t>קיום</w:t>
            </w:r>
            <w:r w:rsidRPr="0067185E">
              <w:rPr>
                <w:b/>
                <w:bCs/>
                <w:sz w:val="22"/>
                <w:szCs w:val="22"/>
                <w:rtl/>
                <w:lang w:eastAsia="he-IL"/>
              </w:rPr>
              <w:t xml:space="preserve"> </w:t>
            </w:r>
            <w:r w:rsidRPr="0067185E">
              <w:rPr>
                <w:rFonts w:hint="cs"/>
                <w:b/>
                <w:bCs/>
                <w:sz w:val="22"/>
                <w:szCs w:val="22"/>
                <w:rtl/>
                <w:lang w:eastAsia="he-IL"/>
              </w:rPr>
              <w:t>אורח</w:t>
            </w:r>
            <w:r w:rsidRPr="0067185E">
              <w:rPr>
                <w:b/>
                <w:bCs/>
                <w:sz w:val="22"/>
                <w:szCs w:val="22"/>
                <w:rtl/>
                <w:lang w:eastAsia="he-IL"/>
              </w:rPr>
              <w:t xml:space="preserve"> </w:t>
            </w:r>
            <w:r w:rsidRPr="0067185E">
              <w:rPr>
                <w:rFonts w:hint="cs"/>
                <w:b/>
                <w:bCs/>
                <w:sz w:val="22"/>
                <w:szCs w:val="22"/>
                <w:rtl/>
                <w:lang w:eastAsia="he-IL"/>
              </w:rPr>
              <w:t>חיים</w:t>
            </w:r>
            <w:r w:rsidRPr="0067185E">
              <w:rPr>
                <w:b/>
                <w:bCs/>
                <w:sz w:val="22"/>
                <w:szCs w:val="22"/>
                <w:rtl/>
                <w:lang w:eastAsia="he-IL"/>
              </w:rPr>
              <w:t xml:space="preserve"> </w:t>
            </w:r>
            <w:r w:rsidRPr="0067185E">
              <w:rPr>
                <w:rFonts w:hint="cs"/>
                <w:b/>
                <w:bCs/>
                <w:sz w:val="22"/>
                <w:szCs w:val="22"/>
                <w:rtl/>
                <w:lang w:eastAsia="he-IL"/>
              </w:rPr>
              <w:t>תקין במשך שנים. בקרב אנשי המקצוע קיימת תמימות דעים כי טיפול מקיף וזמין יסייע לשיקומם של קטינים שנפגעו מהתעללויות כאלה. בעשור האחרון גברה המודעות לצורך בטיפול בקטינים, ולשם כך הוקמו מרכזי ההגנה ומרכזי הטיפול (לנפגעי תקיפה מינית), שהאחריות להם מופקדת בידי משרד הרווחה.</w:t>
            </w:r>
          </w:p>
          <w:p w:rsidR="001275A6" w:rsidP="00B84948">
            <w:pPr>
              <w:spacing w:after="120"/>
              <w:jc w:val="both"/>
              <w:rPr>
                <w:b/>
                <w:bCs/>
                <w:sz w:val="22"/>
                <w:szCs w:val="22"/>
                <w:rtl/>
                <w:lang w:eastAsia="he-IL"/>
              </w:rPr>
            </w:pPr>
            <w:r w:rsidRPr="0067185E">
              <w:rPr>
                <w:rFonts w:hint="cs"/>
                <w:b/>
                <w:bCs/>
                <w:sz w:val="22"/>
                <w:szCs w:val="22"/>
                <w:rtl/>
                <w:lang w:eastAsia="he-IL"/>
              </w:rPr>
              <w:t>מדינה נמדדת בין השאר בטיפול בחלשים ובחסרי הישע שבה, ובכלל זה קטינים נפגעי תקיפה מינית או אלימות. הביקורת העלתה כי למרות ההתקדמות הניכרת שחלה בטיפול בקטינים כאלה, עדיין קיימים חסרים ניכרים. על הממשלה לפעול - באמצעות משרד הרווחה - להשלמת החסרים האמורים ולתיקון הליקויים שצוינו בדוח זה.</w:t>
            </w:r>
          </w:p>
        </w:tc>
      </w:tr>
    </w:tbl>
    <w:p w:rsidR="001275A6" w:rsidP="00B84948">
      <w:pPr>
        <w:spacing w:after="120" w:line="230" w:lineRule="exact"/>
        <w:jc w:val="both"/>
        <w:rPr>
          <w:rFonts w:cs="FrankRuehl"/>
          <w:sz w:val="20"/>
          <w:szCs w:val="22"/>
          <w:rtl/>
        </w:rPr>
      </w:pPr>
    </w:p>
    <w:p w:rsidR="001275A6" w:rsidP="00B84948">
      <w:pPr>
        <w:pStyle w:val="KOT1"/>
        <w:keepNext w:val="0"/>
        <w:spacing w:after="0" w:line="240" w:lineRule="atLeast"/>
        <w:rPr>
          <w:rFonts w:ascii="Arial" w:hAnsi="Arial" w:cs="Arial"/>
          <w:lang w:eastAsia="en-US"/>
        </w:rPr>
      </w:pPr>
      <w:r>
        <w:rPr>
          <w:rFonts w:ascii="Arial" w:hAnsi="Arial" w:cs="Arial"/>
          <w:lang w:eastAsia="en-US"/>
        </w:rPr>
        <w:t>♦</w:t>
      </w:r>
    </w:p>
    <w:p w:rsidR="001275A6" w:rsidP="00B84948">
      <w:pPr>
        <w:spacing w:after="120" w:line="230" w:lineRule="exact"/>
        <w:jc w:val="both"/>
        <w:rPr>
          <w:rFonts w:cs="FrankRuehl"/>
          <w:sz w:val="20"/>
          <w:szCs w:val="22"/>
          <w:rtl/>
        </w:rPr>
      </w:pPr>
    </w:p>
    <w:p w:rsidR="001275A6" w:rsidP="00B84948">
      <w:pPr>
        <w:pStyle w:val="KOT4"/>
        <w:rPr>
          <w:rtl/>
        </w:rPr>
      </w:pPr>
      <w:bookmarkEnd w:id="0"/>
      <w:bookmarkEnd w:id="1"/>
      <w:bookmarkEnd w:id="2"/>
      <w:bookmarkEnd w:id="3"/>
      <w:bookmarkEnd w:id="4"/>
      <w:r>
        <w:rPr>
          <w:rtl/>
        </w:rPr>
        <w:br w:type="page"/>
      </w:r>
      <w:r>
        <w:rPr>
          <w:rFonts w:hint="eastAsia"/>
          <w:rtl/>
        </w:rPr>
        <w:t>מבוא</w:t>
      </w:r>
    </w:p>
    <w:p w:rsidR="00D228CC" w:rsidRPr="00694791" w:rsidP="00B84948">
      <w:pPr>
        <w:pStyle w:val="ListParagraph"/>
        <w:numPr>
          <w:ilvl w:val="0"/>
          <w:numId w:val="8"/>
        </w:numPr>
        <w:spacing w:after="120" w:line="230" w:lineRule="exact"/>
        <w:contextualSpacing w:val="0"/>
        <w:jc w:val="both"/>
        <w:rPr>
          <w:rFonts w:ascii="Times New Roman" w:hAnsi="Times New Roman" w:cs="FrankRuehl"/>
          <w:color w:val="000000"/>
          <w:sz w:val="20"/>
          <w:rtl/>
          <w:lang w:val="he-IL" w:eastAsia="he-IL"/>
        </w:rPr>
      </w:pPr>
      <w:bookmarkStart w:id="5" w:name="tempMark"/>
      <w:r w:rsidRPr="00694791">
        <w:rPr>
          <w:rFonts w:ascii="Times New Roman" w:hAnsi="Times New Roman" w:cs="FrankRuehl" w:hint="cs"/>
          <w:color w:val="000000"/>
          <w:sz w:val="20"/>
          <w:rtl/>
          <w:lang w:val="he-IL" w:eastAsia="he-IL"/>
        </w:rPr>
        <w:t>קטינים עלולים להיות קרבנות ש</w:t>
      </w:r>
      <w:r w:rsidRPr="00694791">
        <w:rPr>
          <w:rFonts w:ascii="Times New Roman" w:hAnsi="Times New Roman" w:cs="FrankRuehl"/>
          <w:color w:val="000000"/>
          <w:sz w:val="20"/>
          <w:rtl/>
          <w:lang w:val="he-IL" w:eastAsia="he-IL"/>
        </w:rPr>
        <w:t>ל</w:t>
      </w:r>
      <w:r w:rsidRPr="00694791">
        <w:rPr>
          <w:rFonts w:ascii="Times New Roman" w:hAnsi="Times New Roman" w:cs="FrankRuehl" w:hint="cs"/>
          <w:color w:val="000000"/>
          <w:sz w:val="20"/>
          <w:rtl/>
          <w:lang w:val="he-IL" w:eastAsia="he-IL"/>
        </w:rPr>
        <w:t xml:space="preserve"> </w:t>
      </w:r>
      <w:r w:rsidRPr="00694791">
        <w:rPr>
          <w:rFonts w:ascii="Times New Roman" w:hAnsi="Times New Roman" w:cs="FrankRuehl"/>
          <w:color w:val="000000"/>
          <w:sz w:val="20"/>
          <w:rtl/>
          <w:lang w:val="he-IL" w:eastAsia="he-IL"/>
        </w:rPr>
        <w:t>ניצול והתעללות</w:t>
      </w:r>
      <w:r w:rsidRPr="00694791">
        <w:rPr>
          <w:rFonts w:ascii="Times New Roman" w:hAnsi="Times New Roman" w:cs="FrankRuehl" w:hint="cs"/>
          <w:sz w:val="20"/>
          <w:rtl/>
        </w:rPr>
        <w:t>. ההתעללות בקטינים היא תופעה שכיחה, החוצה תרבויות, דתות ומעמדות. התעללות כזאת מתבטאת בין היתר בפגיעה פיזית, מינית או נפשית שגורמים בני משפחה, מכרים או זרים, במעשה או במחדל והזנחה, והיא יכולה להימשך זמן רב או להיות אירוע חד-פעמי בעל צביון חמור</w:t>
      </w:r>
      <w:r>
        <w:rPr>
          <w:rStyle w:val="FootnoteReference0"/>
          <w:rFonts w:ascii="Times New Roman" w:hAnsi="Times New Roman" w:cs="FrankRuehl"/>
          <w:sz w:val="20"/>
          <w:rtl/>
        </w:rPr>
        <w:footnoteReference w:id="8"/>
      </w:r>
      <w:r w:rsidRPr="00694791">
        <w:rPr>
          <w:rFonts w:ascii="Times New Roman" w:hAnsi="Times New Roman" w:cs="FrankRuehl" w:hint="cs"/>
          <w:sz w:val="20"/>
          <w:rtl/>
        </w:rPr>
        <w:t xml:space="preserve">.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בחלק מהמקרים הנזקים שנגרמים לנפגעים אינם מסתיימים עם הפסקתה של הפגיעה. לפגיעה עלולות להיות השפעות נפשיות, התנהגותיות וחברתיות במשך שנים, עד כדי מניעה מהנפגעים לקיים אורח חיים תקין. ממחקרים שבחנו את ההשפעות ארוכות הטווח של טראומה בילדות, עולה כי ילדים שחוו התעללות סבלו בבגרותם, יותר מילדים אחרים, מתסמונות קליניות שונות, ובהן ביטויי תוקפנות, דיכאון, הפרעות חרדה, פוסט טראומה והפרעות אכילה</w:t>
      </w:r>
      <w:r>
        <w:rPr>
          <w:rStyle w:val="FootnoteReference0"/>
          <w:rFonts w:cs="FrankRuehl"/>
          <w:sz w:val="20"/>
          <w:szCs w:val="22"/>
          <w:rtl/>
        </w:rPr>
        <w:footnoteReference w:id="9"/>
      </w:r>
      <w:r w:rsidRPr="00694791">
        <w:rPr>
          <w:rFonts w:cs="FrankRuehl" w:hint="cs"/>
          <w:sz w:val="20"/>
          <w:szCs w:val="22"/>
          <w:rtl/>
        </w:rPr>
        <w:t xml:space="preserve">. </w:t>
      </w:r>
    </w:p>
    <w:p w:rsidR="00D228CC" w:rsidRPr="00694791" w:rsidP="00B84948">
      <w:pPr>
        <w:spacing w:after="120" w:line="230" w:lineRule="exact"/>
        <w:ind w:left="340"/>
        <w:jc w:val="both"/>
        <w:rPr>
          <w:rFonts w:cs="FrankRuehl"/>
          <w:sz w:val="20"/>
          <w:szCs w:val="22"/>
          <w:rtl/>
          <w:lang w:val="he-IL" w:eastAsia="he-IL"/>
        </w:rPr>
      </w:pPr>
      <w:r w:rsidRPr="00694791">
        <w:rPr>
          <w:rFonts w:cs="FrankRuehl" w:hint="cs"/>
          <w:sz w:val="20"/>
          <w:szCs w:val="22"/>
          <w:rtl/>
        </w:rPr>
        <w:t xml:space="preserve">לאחר שזוהתה פגיעה בקטין והופסקה, יידרש לקטין סיוע על פי צרכיו. סיוע זה כולל טיפול בטווח הקצר - אבחון, טיפול רפואי ונפשי, פגישות עם עובד סוציאלי (עו"ס) ופגישות עם חוקר ילדים של משרד הרווחה או חוקר נוער מהמשטרה לבירור המקרה ולפתיחת חקירה נגד הפוגע; וטיפול רגשי בטווח הארוך, שמטרתו לסייע לקטין להתמודד עם השפעות הפגיעה, להקטין את נזקיה ולאפשר לו לחזור לשגרת חייו ככל שניתן. </w:t>
      </w:r>
    </w:p>
    <w:p w:rsidR="00D228CC" w:rsidRPr="00694791" w:rsidP="00B84948">
      <w:pPr>
        <w:pStyle w:val="ListParagraph"/>
        <w:numPr>
          <w:ilvl w:val="0"/>
          <w:numId w:val="8"/>
        </w:numPr>
        <w:spacing w:after="120" w:line="230" w:lineRule="exact"/>
        <w:contextualSpacing w:val="0"/>
        <w:jc w:val="both"/>
        <w:rPr>
          <w:rFonts w:ascii="Times New Roman" w:hAnsi="Times New Roman" w:cs="FrankRuehl"/>
          <w:sz w:val="20"/>
          <w:rtl/>
        </w:rPr>
      </w:pPr>
      <w:r w:rsidRPr="00694791">
        <w:rPr>
          <w:rFonts w:ascii="Times New Roman" w:hAnsi="Times New Roman" w:cs="FrankRuehl" w:hint="cs"/>
          <w:color w:val="000000"/>
          <w:sz w:val="20"/>
          <w:rtl/>
          <w:lang w:val="he-IL" w:eastAsia="he-IL"/>
        </w:rPr>
        <w:t xml:space="preserve">בישראל נפגעים מדי שנה בשנה אלפי קטינים מתקיפות מיניות וממעשי אלימות. לפי נתוני משרד הרווחה </w:t>
      </w:r>
      <w:r w:rsidRPr="00694791">
        <w:rPr>
          <w:rFonts w:ascii="Times New Roman" w:hAnsi="Times New Roman" w:cs="FrankRuehl" w:hint="cs"/>
          <w:sz w:val="20"/>
          <w:rtl/>
        </w:rPr>
        <w:t>התקבלו בו בשנת 2012 כ-6,200 דיווחים על קטינים שנפגעו מתקיפה מינית (לעומת כ-4,100 דיווחים בשנת 2011) וכ-13,300 דיווחים על קטינים שנפגעו מאלימות פיזית (לעומת כ-10,300 דיווחים בשנת 2011)</w:t>
      </w:r>
      <w:r>
        <w:rPr>
          <w:rStyle w:val="FootnoteReference0"/>
          <w:rFonts w:ascii="Times New Roman" w:hAnsi="Times New Roman" w:cs="FrankRuehl"/>
          <w:sz w:val="20"/>
          <w:rtl/>
        </w:rPr>
        <w:footnoteReference w:id="10"/>
      </w:r>
      <w:r w:rsidRPr="00694791">
        <w:rPr>
          <w:rFonts w:ascii="Times New Roman" w:hAnsi="Times New Roman" w:cs="FrankRuehl" w:hint="cs"/>
          <w:sz w:val="20"/>
          <w:rtl/>
        </w:rPr>
        <w:t>. לדעת אנשי המקצוע, יש סבירות גבוהה</w:t>
      </w:r>
      <w:r w:rsidRPr="00694791">
        <w:rPr>
          <w:rFonts w:ascii="Times New Roman" w:hAnsi="Times New Roman" w:cs="FrankRuehl"/>
          <w:sz w:val="20"/>
          <w:rtl/>
        </w:rPr>
        <w:t xml:space="preserve"> שנתונים אלה</w:t>
      </w:r>
      <w:r w:rsidRPr="00694791">
        <w:rPr>
          <w:rFonts w:ascii="Times New Roman" w:hAnsi="Times New Roman" w:cs="FrankRuehl" w:hint="cs"/>
          <w:sz w:val="20"/>
          <w:rtl/>
        </w:rPr>
        <w:t xml:space="preserve"> אינם משקפים את מלוא התופעה, שכן מקרים רבים אינם מדווחים ככל הנראה לרשויות המדינה</w:t>
      </w:r>
      <w:r>
        <w:rPr>
          <w:rStyle w:val="FootnoteReference0"/>
          <w:rFonts w:ascii="Times New Roman" w:hAnsi="Times New Roman" w:cs="FrankRuehl"/>
          <w:sz w:val="20"/>
          <w:rtl/>
        </w:rPr>
        <w:footnoteReference w:id="11"/>
      </w:r>
      <w:r w:rsidRPr="00694791">
        <w:rPr>
          <w:rFonts w:ascii="Times New Roman" w:hAnsi="Times New Roman" w:cs="FrankRuehl" w:hint="cs"/>
          <w:sz w:val="20"/>
          <w:rtl/>
        </w:rPr>
        <w:t xml:space="preserve">. </w:t>
      </w:r>
    </w:p>
    <w:p w:rsidR="00D228CC" w:rsidRPr="00694791" w:rsidP="00B84948">
      <w:pPr>
        <w:pStyle w:val="ListParagraph"/>
        <w:numPr>
          <w:ilvl w:val="0"/>
          <w:numId w:val="8"/>
        </w:numPr>
        <w:spacing w:after="120" w:line="230" w:lineRule="exact"/>
        <w:contextualSpacing w:val="0"/>
        <w:jc w:val="both"/>
        <w:rPr>
          <w:rFonts w:ascii="Times New Roman" w:hAnsi="Times New Roman" w:cs="FrankRuehl"/>
          <w:color w:val="000000"/>
          <w:sz w:val="20"/>
          <w:rtl/>
          <w:lang w:val="he-IL" w:eastAsia="he-IL"/>
        </w:rPr>
      </w:pPr>
      <w:r w:rsidRPr="00694791">
        <w:rPr>
          <w:rFonts w:ascii="Times New Roman" w:hAnsi="Times New Roman" w:cs="FrankRuehl" w:hint="cs"/>
          <w:color w:val="000000"/>
          <w:sz w:val="20"/>
          <w:rtl/>
          <w:lang w:val="he-IL" w:eastAsia="he-IL"/>
        </w:rPr>
        <w:t>ההכרה של מדינת ישראל בחשיבות של מתן מענה טיפולי לקטינים שנפגעו קיימת כבר שנים רבות. עוד בשנת 1960 נחקק חוק הנוער (טיפול והשגחה), התש"ך-1960, אשר הסדיר את ההגנה והטיפול שיינתנו לקטינים נזקקים (ובכלל זה קטינים ששלומם הגופני או הנפשי נפגע</w:t>
      </w:r>
      <w:r w:rsidRPr="00694791">
        <w:rPr>
          <w:rFonts w:ascii="Times New Roman" w:hAnsi="Times New Roman" w:cs="FrankRuehl"/>
          <w:color w:val="000000"/>
          <w:sz w:val="20"/>
          <w:rtl/>
          <w:lang w:val="he-IL" w:eastAsia="he-IL"/>
        </w:rPr>
        <w:t xml:space="preserve">) </w:t>
      </w:r>
      <w:r w:rsidRPr="00694791">
        <w:rPr>
          <w:rFonts w:ascii="Times New Roman" w:hAnsi="Times New Roman" w:cs="FrankRuehl" w:hint="cs"/>
          <w:color w:val="000000"/>
          <w:sz w:val="20"/>
          <w:rtl/>
          <w:lang w:val="he-IL" w:eastAsia="he-IL"/>
        </w:rPr>
        <w:t xml:space="preserve">באמצעות בתי המשפט והעו"סים, כאשר הדבר נדרש. </w:t>
      </w:r>
      <w:r w:rsidRPr="00694791">
        <w:rPr>
          <w:rFonts w:ascii="Times New Roman" w:hAnsi="Times New Roman" w:cs="FrankRuehl" w:hint="cs"/>
          <w:sz w:val="20"/>
          <w:rtl/>
        </w:rPr>
        <w:t>כמו כן, באוגוסט 1991 אשררה מדינת ישראל את האמנה הבין-לאומית בדבר זכויות הילד</w:t>
      </w:r>
      <w:r>
        <w:rPr>
          <w:rStyle w:val="FootnoteReference0"/>
          <w:rFonts w:ascii="Times New Roman" w:hAnsi="Times New Roman" w:cs="FrankRuehl"/>
          <w:sz w:val="20"/>
          <w:rtl/>
        </w:rPr>
        <w:footnoteReference w:id="12"/>
      </w:r>
      <w:r w:rsidRPr="00694791">
        <w:rPr>
          <w:rFonts w:ascii="Times New Roman" w:hAnsi="Times New Roman" w:cs="FrankRuehl" w:hint="cs"/>
          <w:sz w:val="20"/>
          <w:rtl/>
        </w:rPr>
        <w:t xml:space="preserve">, שבה נקבע בין היתר כי </w:t>
      </w:r>
      <w:r w:rsidRPr="00694791">
        <w:rPr>
          <w:rFonts w:ascii="Times New Roman" w:hAnsi="Times New Roman" w:cs="FrankRuehl"/>
          <w:sz w:val="20"/>
          <w:rtl/>
        </w:rPr>
        <w:t xml:space="preserve">המדינות </w:t>
      </w:r>
      <w:r w:rsidRPr="00694791">
        <w:rPr>
          <w:rFonts w:ascii="Times New Roman" w:hAnsi="Times New Roman" w:cs="FrankRuehl" w:hint="cs"/>
          <w:sz w:val="20"/>
          <w:rtl/>
        </w:rPr>
        <w:t xml:space="preserve">החתומות עליה </w:t>
      </w:r>
      <w:r w:rsidRPr="00694791">
        <w:rPr>
          <w:rFonts w:ascii="Times New Roman" w:hAnsi="Times New Roman" w:cs="FrankRuehl"/>
          <w:sz w:val="20"/>
          <w:rtl/>
        </w:rPr>
        <w:t xml:space="preserve">ינקטו </w:t>
      </w:r>
      <w:r w:rsidRPr="00694791">
        <w:rPr>
          <w:rFonts w:ascii="Times New Roman" w:hAnsi="Times New Roman" w:cs="FrankRuehl" w:hint="cs"/>
          <w:sz w:val="20"/>
          <w:rtl/>
        </w:rPr>
        <w:t>את הפעולות המת</w:t>
      </w:r>
      <w:r w:rsidRPr="00694791">
        <w:rPr>
          <w:rFonts w:ascii="Times New Roman" w:hAnsi="Times New Roman" w:cs="FrankRuehl"/>
          <w:sz w:val="20"/>
          <w:rtl/>
        </w:rPr>
        <w:t>אימ</w:t>
      </w:r>
      <w:r w:rsidRPr="00694791">
        <w:rPr>
          <w:rFonts w:ascii="Times New Roman" w:hAnsi="Times New Roman" w:cs="FrankRuehl" w:hint="cs"/>
          <w:sz w:val="20"/>
          <w:rtl/>
        </w:rPr>
        <w:t>ות</w:t>
      </w:r>
      <w:r w:rsidRPr="00694791">
        <w:rPr>
          <w:rFonts w:ascii="Times New Roman" w:hAnsi="Times New Roman" w:cs="FrankRuehl"/>
          <w:sz w:val="20"/>
          <w:rtl/>
        </w:rPr>
        <w:t xml:space="preserve"> על מנת להגן על ילד</w:t>
      </w:r>
      <w:r w:rsidRPr="00694791">
        <w:rPr>
          <w:rFonts w:ascii="Times New Roman" w:hAnsi="Times New Roman" w:cs="FrankRuehl" w:hint="cs"/>
          <w:sz w:val="20"/>
          <w:rtl/>
        </w:rPr>
        <w:t>ים</w:t>
      </w:r>
      <w:r w:rsidRPr="00694791">
        <w:rPr>
          <w:rFonts w:ascii="Times New Roman" w:hAnsi="Times New Roman" w:cs="FrankRuehl"/>
          <w:sz w:val="20"/>
          <w:rtl/>
        </w:rPr>
        <w:t xml:space="preserve"> מפני אלימות</w:t>
      </w:r>
      <w:r w:rsidRPr="00694791">
        <w:rPr>
          <w:rFonts w:ascii="Times New Roman" w:hAnsi="Times New Roman" w:cs="FrankRuehl" w:hint="cs"/>
          <w:sz w:val="20"/>
          <w:rtl/>
        </w:rPr>
        <w:t xml:space="preserve">, ניצול או התעללות, לרבות ניצול מיני. עוד נקבע באמנה כי פעולות אלו צריכות לכלול זיהוי קטינים שנפגעו וטיפול בהם, וכי יש לנקוט את כל האמצעים הנאותים כדי להבטיח את השיקום הגופני והפסיכולוגי של ילדים השרויים במצוקה בשל הזנחה, ניצול או התעללות ואת שילובם מחדש בחברה. </w:t>
      </w:r>
    </w:p>
    <w:p w:rsidR="00D228CC" w:rsidRPr="00694791" w:rsidP="00B84948">
      <w:pPr>
        <w:spacing w:after="120" w:line="230" w:lineRule="exact"/>
        <w:ind w:left="340"/>
        <w:jc w:val="both"/>
        <w:rPr>
          <w:rFonts w:cs="FrankRuehl"/>
          <w:sz w:val="20"/>
          <w:szCs w:val="22"/>
          <w:rtl/>
        </w:rPr>
      </w:pPr>
      <w:r w:rsidRPr="00694791">
        <w:rPr>
          <w:rFonts w:cs="FrankRuehl" w:hint="cs"/>
          <w:color w:val="000000"/>
          <w:sz w:val="20"/>
          <w:szCs w:val="22"/>
          <w:rtl/>
          <w:lang w:val="he-IL" w:eastAsia="he-IL"/>
        </w:rPr>
        <w:t>בעניין זיהוי פגיעה ומניעת הישנותה, יש לציין את חוק העונשין, התשל"ז-1977, המטיל על כל אדם חובת דיווח למשטרה או לעו"ס שמונה לפי חוק, אם יש לו "</w:t>
      </w:r>
      <w:r w:rsidRPr="00694791">
        <w:rPr>
          <w:rFonts w:cs="FrankRuehl"/>
          <w:color w:val="000000"/>
          <w:sz w:val="20"/>
          <w:szCs w:val="22"/>
          <w:rtl/>
          <w:lang w:val="he-IL" w:eastAsia="he-IL"/>
        </w:rPr>
        <w:t>יסוד סביר לחשוב</w:t>
      </w:r>
      <w:r w:rsidRPr="00694791">
        <w:rPr>
          <w:rFonts w:cs="FrankRuehl" w:hint="cs"/>
          <w:color w:val="000000"/>
          <w:sz w:val="20"/>
          <w:szCs w:val="22"/>
          <w:rtl/>
          <w:lang w:val="he-IL" w:eastAsia="he-IL"/>
        </w:rPr>
        <w:t xml:space="preserve"> שזה מקרוב נעברה </w:t>
      </w:r>
      <w:r w:rsidRPr="00694791">
        <w:rPr>
          <w:rFonts w:cs="FrankRuehl" w:hint="cs"/>
          <w:sz w:val="20"/>
          <w:szCs w:val="22"/>
          <w:rtl/>
          <w:lang w:val="he-IL" w:eastAsia="he-IL"/>
        </w:rPr>
        <w:t>עבירה</w:t>
      </w:r>
      <w:r w:rsidRPr="00694791">
        <w:rPr>
          <w:rFonts w:cs="FrankRuehl" w:hint="cs"/>
          <w:color w:val="000000"/>
          <w:sz w:val="20"/>
          <w:szCs w:val="22"/>
          <w:rtl/>
          <w:lang w:val="he-IL" w:eastAsia="he-IL"/>
        </w:rPr>
        <w:t xml:space="preserve"> בקטין או בחסר ישע בידי האחראי עליו" (להלן - חובת הדיווח). עוד נקבעה בחוק זה חובת דיווח</w:t>
      </w:r>
      <w:r w:rsidRPr="00694791">
        <w:rPr>
          <w:rFonts w:cs="FrankRuehl" w:hint="cs"/>
          <w:sz w:val="20"/>
          <w:szCs w:val="22"/>
          <w:rtl/>
        </w:rPr>
        <w:t xml:space="preserve"> שאינה מוגבלת בזמן המוטלת על אנשי מקצוע, דוגמת רופא, אח, עובד חינוך, עו"ס ושוטר, ש"</w:t>
      </w:r>
      <w:r w:rsidRPr="00694791">
        <w:rPr>
          <w:rFonts w:cs="FrankRuehl"/>
          <w:sz w:val="20"/>
          <w:szCs w:val="22"/>
          <w:rtl/>
        </w:rPr>
        <w:t>עקב עיסוקם במקצועם או בתפקידם היה להם יסוד סביר לחשוב כי נעברה עברה בקטין</w:t>
      </w:r>
      <w:r w:rsidRPr="00694791">
        <w:rPr>
          <w:rFonts w:cs="FrankRuehl" w:hint="cs"/>
          <w:sz w:val="20"/>
          <w:szCs w:val="22"/>
          <w:rtl/>
        </w:rPr>
        <w:t>" בידי האחראי לו.</w:t>
      </w:r>
    </w:p>
    <w:p w:rsidR="00D228CC" w:rsidRPr="00694791" w:rsidP="00B84948">
      <w:pPr>
        <w:pStyle w:val="ListParagraph"/>
        <w:numPr>
          <w:ilvl w:val="0"/>
          <w:numId w:val="8"/>
        </w:numPr>
        <w:spacing w:after="120" w:line="230" w:lineRule="exact"/>
        <w:contextualSpacing w:val="0"/>
        <w:jc w:val="both"/>
        <w:rPr>
          <w:rFonts w:ascii="Times New Roman" w:hAnsi="Times New Roman" w:cs="FrankRuehl"/>
          <w:color w:val="000000"/>
          <w:sz w:val="20"/>
          <w:rtl/>
          <w:lang w:val="he-IL" w:eastAsia="he-IL"/>
        </w:rPr>
      </w:pPr>
      <w:r w:rsidRPr="00694791">
        <w:rPr>
          <w:rFonts w:ascii="Times New Roman" w:hAnsi="Times New Roman" w:cs="FrankRuehl" w:hint="cs"/>
          <w:color w:val="000000"/>
          <w:sz w:val="20"/>
          <w:rtl/>
          <w:lang w:val="he-IL" w:eastAsia="he-IL"/>
        </w:rPr>
        <w:t>בשנת 2006 פורסם דוח של הוועדה הציבורית לבדיקת מצבם של ילדים ובני נוער בסיכון</w:t>
      </w:r>
      <w:r w:rsidRPr="00694791">
        <w:rPr>
          <w:rFonts w:ascii="Times New Roman" w:hAnsi="Times New Roman" w:cs="FrankRuehl"/>
          <w:sz w:val="20"/>
          <w:rtl/>
        </w:rPr>
        <w:t xml:space="preserve"> </w:t>
      </w:r>
      <w:r w:rsidRPr="00694791">
        <w:rPr>
          <w:rFonts w:ascii="Times New Roman" w:hAnsi="Times New Roman" w:cs="FrankRuehl"/>
          <w:color w:val="000000"/>
          <w:sz w:val="20"/>
          <w:rtl/>
          <w:lang w:val="he-IL" w:eastAsia="he-IL"/>
        </w:rPr>
        <w:t>ובמצוקה</w:t>
      </w:r>
      <w:r w:rsidRPr="00694791">
        <w:rPr>
          <w:rFonts w:ascii="Times New Roman" w:hAnsi="Times New Roman" w:cs="FrankRuehl" w:hint="cs"/>
          <w:color w:val="000000"/>
          <w:sz w:val="20"/>
          <w:rtl/>
          <w:lang w:val="he-IL" w:eastAsia="he-IL"/>
        </w:rPr>
        <w:t xml:space="preserve">, בראשות פרופ' הלל שמיד. בדוח צוין בין היתר כי ילדים רבים כאלה אינם מטופלים הלכה למעשה, וכי ההיקף והמגוון של השירותים הניתנים להם קטן ואינו מתאים לצרכים המיוחדים של כל ילד. עוד עלתה מדוח שמיד תמונת מצב קשה ביותר </w:t>
      </w:r>
      <w:r w:rsidRPr="00694791">
        <w:rPr>
          <w:rFonts w:ascii="Times New Roman" w:hAnsi="Times New Roman" w:cs="FrankRuehl"/>
          <w:color w:val="000000"/>
          <w:sz w:val="20"/>
          <w:rtl/>
          <w:lang w:val="he-IL" w:eastAsia="he-IL"/>
        </w:rPr>
        <w:t xml:space="preserve">של היעדר טיפול נפשי הולם וארוך טווח </w:t>
      </w:r>
      <w:r w:rsidRPr="00694791">
        <w:rPr>
          <w:rFonts w:ascii="Times New Roman" w:hAnsi="Times New Roman" w:cs="FrankRuehl" w:hint="cs"/>
          <w:color w:val="000000"/>
          <w:sz w:val="20"/>
          <w:rtl/>
          <w:lang w:val="he-IL" w:eastAsia="he-IL"/>
        </w:rPr>
        <w:t>ל</w:t>
      </w:r>
      <w:r w:rsidRPr="00694791">
        <w:rPr>
          <w:rFonts w:ascii="Times New Roman" w:hAnsi="Times New Roman" w:cs="FrankRuehl"/>
          <w:color w:val="000000"/>
          <w:sz w:val="20"/>
          <w:rtl/>
          <w:lang w:val="he-IL" w:eastAsia="he-IL"/>
        </w:rPr>
        <w:t>רבים מהילדים שנפלו קרבן לעברות מין</w:t>
      </w:r>
      <w:r w:rsidRPr="00694791">
        <w:rPr>
          <w:rFonts w:ascii="Times New Roman" w:hAnsi="Times New Roman" w:cs="FrankRuehl" w:hint="cs"/>
          <w:color w:val="000000"/>
          <w:sz w:val="20"/>
          <w:rtl/>
          <w:lang w:val="he-IL" w:eastAsia="he-IL"/>
        </w:rPr>
        <w:t xml:space="preserve">, מכיוון ששום גורם ממלכתי לא קיבל עליו אחריות של ממש לתחום זה. </w:t>
      </w:r>
    </w:p>
    <w:p w:rsidR="00D228CC" w:rsidRPr="00694791" w:rsidP="00B84948">
      <w:pPr>
        <w:spacing w:after="120" w:line="230" w:lineRule="exact"/>
        <w:ind w:left="340"/>
        <w:jc w:val="both"/>
        <w:rPr>
          <w:rFonts w:cs="FrankRuehl"/>
          <w:color w:val="000000"/>
          <w:sz w:val="20"/>
          <w:szCs w:val="22"/>
          <w:rtl/>
          <w:lang w:val="he-IL" w:eastAsia="he-IL"/>
        </w:rPr>
      </w:pPr>
      <w:r w:rsidRPr="00694791">
        <w:rPr>
          <w:rFonts w:cs="FrankRuehl" w:hint="cs"/>
          <w:color w:val="000000"/>
          <w:sz w:val="20"/>
          <w:szCs w:val="22"/>
          <w:rtl/>
          <w:lang w:val="he-IL" w:eastAsia="he-IL"/>
        </w:rPr>
        <w:t>בעקבות דוח שמיד הורחב מגוון השירותים הניתנים לילדים ולבני נוער בסיכון. כמו כן חלה בשנים האחרונות התקדמות בטיפול בקטינים נפגעים, ובעיקר בטיפול בקטינים נפגעי תקיפה מינית: בשנת 2008 נחקק חוק סיוע לקטינים נפגעי עבירות מין או אלימות, התשס"ח-2008, שמכוחו החל משרד הרווחה להקים מרכזי</w:t>
      </w:r>
      <w:r w:rsidRPr="00694791">
        <w:rPr>
          <w:rFonts w:cs="FrankRuehl"/>
          <w:color w:val="000000"/>
          <w:sz w:val="20"/>
          <w:szCs w:val="22"/>
          <w:rtl/>
          <w:lang w:val="he-IL" w:eastAsia="he-IL"/>
        </w:rPr>
        <w:t xml:space="preserve"> </w:t>
      </w:r>
      <w:r w:rsidRPr="00694791">
        <w:rPr>
          <w:rFonts w:cs="FrankRuehl" w:hint="cs"/>
          <w:color w:val="000000"/>
          <w:sz w:val="20"/>
          <w:szCs w:val="22"/>
          <w:rtl/>
          <w:lang w:val="he-IL" w:eastAsia="he-IL"/>
        </w:rPr>
        <w:t>הגנה המעניקים סיוע ראשוני לקטינים שנפגעו מעברות מין או מאלימות</w:t>
      </w:r>
      <w:r>
        <w:rPr>
          <w:rStyle w:val="FootnoteReference0"/>
          <w:rFonts w:cs="FrankRuehl"/>
          <w:color w:val="000000"/>
          <w:sz w:val="20"/>
          <w:szCs w:val="22"/>
          <w:rtl/>
          <w:lang w:val="he-IL" w:eastAsia="he-IL"/>
        </w:rPr>
        <w:footnoteReference w:id="13"/>
      </w:r>
      <w:r w:rsidRPr="00694791">
        <w:rPr>
          <w:rFonts w:cs="FrankRuehl" w:hint="cs"/>
          <w:color w:val="000000"/>
          <w:sz w:val="20"/>
          <w:szCs w:val="22"/>
          <w:rtl/>
          <w:lang w:val="he-IL" w:eastAsia="he-IL"/>
        </w:rPr>
        <w:t xml:space="preserve">; נוסף על כך החלה המדינה לממן טיפול ארוך טווח ייעודי לקטינים נפגעי תקיפה מינית באמצעות מרכזים מקצועיים חוץ-ממשלתיים (מרכזי טיפול), על מנת להבטיח רצף טיפולי לקטינים אלה. </w:t>
      </w:r>
    </w:p>
    <w:p w:rsidR="00D228CC" w:rsidRPr="00694791" w:rsidP="00B84948">
      <w:pPr>
        <w:spacing w:after="120" w:line="230" w:lineRule="exact"/>
        <w:jc w:val="both"/>
        <w:rPr>
          <w:rFonts w:cs="FrankRuehl"/>
          <w:sz w:val="20"/>
          <w:szCs w:val="22"/>
          <w:rtl/>
          <w:lang w:val="he-IL" w:eastAsia="he-IL"/>
        </w:rPr>
      </w:pPr>
    </w:p>
    <w:p w:rsidR="00D228CC" w:rsidRPr="00694791" w:rsidP="00B84948">
      <w:pPr>
        <w:spacing w:after="120" w:line="230" w:lineRule="exact"/>
        <w:jc w:val="both"/>
        <w:rPr>
          <w:rFonts w:cs="FrankRuehl"/>
          <w:sz w:val="20"/>
          <w:szCs w:val="22"/>
          <w:rtl/>
          <w:lang w:val="he-IL" w:eastAsia="he-IL"/>
        </w:rPr>
      </w:pPr>
    </w:p>
    <w:p w:rsidR="00D228CC" w:rsidP="00B84948">
      <w:pPr>
        <w:pStyle w:val="KOT4"/>
        <w:rPr>
          <w:rtl/>
          <w:lang w:val="he-IL"/>
        </w:rPr>
      </w:pPr>
      <w:r>
        <w:rPr>
          <w:rFonts w:hint="cs"/>
          <w:rtl/>
          <w:lang w:val="he-IL"/>
        </w:rPr>
        <w:t xml:space="preserve">פעולות הביקורת </w:t>
      </w:r>
    </w:p>
    <w:p w:rsidR="00D228CC" w:rsidRPr="00694791" w:rsidP="00B84948">
      <w:pPr>
        <w:spacing w:after="120" w:line="230" w:lineRule="exact"/>
        <w:jc w:val="both"/>
        <w:rPr>
          <w:rFonts w:cs="FrankRuehl"/>
          <w:sz w:val="20"/>
          <w:szCs w:val="22"/>
          <w:rtl/>
          <w:lang w:val="he-IL" w:eastAsia="he-IL"/>
        </w:rPr>
      </w:pPr>
      <w:r w:rsidRPr="00694791">
        <w:rPr>
          <w:rFonts w:cs="FrankRuehl" w:hint="cs"/>
          <w:sz w:val="20"/>
          <w:szCs w:val="22"/>
          <w:rtl/>
          <w:lang w:val="he-IL" w:eastAsia="he-IL"/>
        </w:rPr>
        <w:t xml:space="preserve">בחודשים פברואר-אוגוסט 2014 בדק משרד מבקר המדינה היבטים בטיפול המדינה בקטינים שנפגעו מתקיפה מינית או מאלימות. הבדיקה התמקדה בשירותי הסיוע והטיפול שהוקמו בשנים האחרונות, וכן נבדקו היבטים הנוגעים להכשרות אנשי מקצוע לאיתור קטינים שנפגעו. הבדיקה נעשתה בעיקר במשרד הרווחה וכן במשרד הבריאות, במשרד החינוך, במשטרת ישראל, במשרד הכלכלה ובכמה רשויות מקומיות. בירורים נעשו במועצה לשלום הילד ובארגונים אחרים המשתייכים למגזר השלישי. </w:t>
      </w:r>
    </w:p>
    <w:p w:rsidR="00D228CC" w:rsidRPr="00694791" w:rsidP="00B84948">
      <w:pPr>
        <w:spacing w:after="120" w:line="230" w:lineRule="exact"/>
        <w:jc w:val="both"/>
        <w:rPr>
          <w:rFonts w:cs="FrankRuehl"/>
          <w:sz w:val="20"/>
          <w:szCs w:val="22"/>
          <w:rtl/>
          <w:lang w:val="he-IL" w:eastAsia="he-IL"/>
        </w:rPr>
      </w:pPr>
    </w:p>
    <w:p w:rsidR="00D228CC" w:rsidRPr="00694791" w:rsidP="00B84948">
      <w:pPr>
        <w:spacing w:after="120" w:line="230" w:lineRule="exact"/>
        <w:jc w:val="both"/>
        <w:rPr>
          <w:rFonts w:cs="FrankRuehl"/>
          <w:sz w:val="20"/>
          <w:szCs w:val="22"/>
          <w:rtl/>
          <w:lang w:val="he-IL" w:eastAsia="he-IL"/>
        </w:rPr>
      </w:pPr>
    </w:p>
    <w:p w:rsidR="00D228CC" w:rsidP="00B84948">
      <w:pPr>
        <w:pStyle w:val="KOT2"/>
        <w:rPr>
          <w:rtl/>
        </w:rPr>
      </w:pPr>
      <w:bookmarkStart w:id="6" w:name="_Toc396410172"/>
      <w:bookmarkStart w:id="7" w:name="_Toc399047503"/>
      <w:r>
        <w:rPr>
          <w:rFonts w:hint="cs"/>
          <w:rtl/>
        </w:rPr>
        <w:t>ה</w:t>
      </w:r>
      <w:r w:rsidRPr="00475E1F">
        <w:rPr>
          <w:rFonts w:hint="cs"/>
          <w:rtl/>
        </w:rPr>
        <w:t xml:space="preserve">מענה </w:t>
      </w:r>
      <w:r>
        <w:rPr>
          <w:rFonts w:hint="cs"/>
          <w:rtl/>
        </w:rPr>
        <w:t>ה</w:t>
      </w:r>
      <w:r w:rsidRPr="00475E1F">
        <w:rPr>
          <w:rFonts w:hint="cs"/>
          <w:rtl/>
        </w:rPr>
        <w:t>טיפולי בטווח הקצר</w:t>
      </w:r>
      <w:bookmarkEnd w:id="6"/>
      <w:bookmarkEnd w:id="7"/>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במסגרת הטיפול הראשוני הניתן לקטינים שנפגעו מתקיפה מינית או מאלימות, הם באים במגע עם גורמים רבים - דוגמת המשטרה, משרד הרווחה ומערכת הבריאות (אם נדרשות בדיקות רפואיות). ריבוי הגורמים ופיצולם יש בהם כדי להכביד נפשית על הקטין ולהציב בפניו קושי, משום שהוא נאלץ לכתת את רגליו בין גורם אחד למשנהו ולשחזר לפני כל אחד מהם את הפגיעה שחווה. פגיעה בקטין משפיעה גם על בני משפחתו שאף הם נזקקים לסיוע ולהכוונה. במקרים בהם הקטין מלווה </w:t>
      </w:r>
      <w:r w:rsidRPr="00694791">
        <w:rPr>
          <w:rFonts w:cs="FrankRuehl" w:hint="cs"/>
          <w:sz w:val="20"/>
          <w:szCs w:val="22"/>
          <w:rtl/>
        </w:rPr>
        <w:t>בידי בני משפחתו, כרוכים בכך אבדן ימי עבודה ונשיאה בהוצאות בגין הנסיעות. מתן מענה מקיף ומרוכז תחת קורת גג אחת ובמקום ניטרלי וידידותי המעניק תחושת ביטחון, יכול להקל על הקטין הנפגע, למזער את הטראומה שחווה ולהבטיח מתן טיפול מקצועי לו ולמשפחתו. נוסף על כך, נדידת הקטין בין הגורמים השונים עלולה להקשות על תהליך איסוף הראיות, דבר שעשוי להשפיע בהמשך על ההליך המשפטי נגד הפוגע</w:t>
      </w:r>
      <w:r>
        <w:rPr>
          <w:rStyle w:val="FootnoteReference0"/>
          <w:rFonts w:cs="FrankRuehl"/>
          <w:sz w:val="20"/>
          <w:szCs w:val="22"/>
          <w:rtl/>
        </w:rPr>
        <w:footnoteReference w:id="14"/>
      </w:r>
      <w:r w:rsidRPr="00694791">
        <w:rPr>
          <w:rFonts w:cs="FrankRuehl" w:hint="cs"/>
          <w:sz w:val="20"/>
          <w:szCs w:val="22"/>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כאמור לעיל, באפריל 2008 נכנס לתוקפו חוק הסיוע, המטיל על שר הרווחה להקים</w:t>
      </w:r>
      <w:r w:rsidRPr="00694791">
        <w:rPr>
          <w:rFonts w:cs="FrankRuehl"/>
          <w:sz w:val="20"/>
          <w:szCs w:val="22"/>
          <w:rtl/>
        </w:rPr>
        <w:t xml:space="preserve"> </w:t>
      </w:r>
      <w:r w:rsidRPr="00694791">
        <w:rPr>
          <w:rFonts w:cs="FrankRuehl" w:hint="cs"/>
          <w:sz w:val="20"/>
          <w:szCs w:val="22"/>
          <w:rtl/>
        </w:rPr>
        <w:t>מרכזי הגנה,</w:t>
      </w:r>
      <w:r w:rsidRPr="00694791">
        <w:rPr>
          <w:rFonts w:cs="FrankRuehl"/>
          <w:sz w:val="20"/>
          <w:szCs w:val="22"/>
          <w:rtl/>
        </w:rPr>
        <w:t xml:space="preserve"> למתן טיפול ראשוני לנפגעים. </w:t>
      </w:r>
      <w:r w:rsidRPr="00694791">
        <w:rPr>
          <w:rFonts w:cs="FrankRuehl" w:hint="cs"/>
          <w:sz w:val="20"/>
          <w:szCs w:val="22"/>
          <w:rtl/>
        </w:rPr>
        <w:t>מרכזים</w:t>
      </w:r>
      <w:r w:rsidRPr="00694791">
        <w:rPr>
          <w:rFonts w:cs="FrankRuehl"/>
          <w:sz w:val="20"/>
          <w:szCs w:val="22"/>
          <w:rtl/>
        </w:rPr>
        <w:t xml:space="preserve"> אלה</w:t>
      </w:r>
      <w:r w:rsidRPr="00694791">
        <w:rPr>
          <w:rFonts w:cs="FrankRuehl" w:hint="cs"/>
          <w:sz w:val="20"/>
          <w:szCs w:val="22"/>
          <w:rtl/>
        </w:rPr>
        <w:t xml:space="preserve"> נועדו לתת מענה רב-מקצועי לתהליך האבחון והחקירה של קטינים נפגעי תקיפה מינית או אלימות, באמצעות צוות בין-מקצועי ובין-משרדי הפועל בכל אחד מהם ומביא בחשבון את כלל צורכי הילד הנפגע וצורכי משפחתו, על פי עקרון טובת הילד. השירותים הניתנים במרכז הגנה כוללים בין היתר טיפול נפשי ראשוני לילד, סיוע לבני משפחתו באמצעות עו"ס שמונה לפי חוק הנוער (טיפול והשגחה), התש"ך-1960 (להלן - עו"ס ח"נ), בדיקה על ידי רופא, חקירה על ידי חוקר ילדים או חוקר נוער מהמשטרה</w:t>
      </w:r>
      <w:r>
        <w:rPr>
          <w:rStyle w:val="FootnoteReference0"/>
          <w:rFonts w:cs="FrankRuehl"/>
          <w:sz w:val="20"/>
          <w:szCs w:val="22"/>
          <w:rtl/>
        </w:rPr>
        <w:footnoteReference w:id="15"/>
      </w:r>
      <w:r w:rsidRPr="00694791">
        <w:rPr>
          <w:rFonts w:cs="FrankRuehl" w:hint="cs"/>
          <w:sz w:val="20"/>
          <w:szCs w:val="22"/>
          <w:rtl/>
        </w:rPr>
        <w:t xml:space="preserve">, על פי הסכמת הקטין או הוריו, וכן הפנייה לטיפול ארוך טווח. </w:t>
      </w:r>
    </w:p>
    <w:p w:rsidR="00D228CC" w:rsidRPr="00694791" w:rsidP="00B84948">
      <w:pPr>
        <w:spacing w:after="120" w:line="230" w:lineRule="exact"/>
        <w:jc w:val="both"/>
        <w:rPr>
          <w:rFonts w:cs="FrankRuehl"/>
          <w:sz w:val="20"/>
          <w:szCs w:val="22"/>
          <w:rtl/>
        </w:rPr>
      </w:pPr>
    </w:p>
    <w:p w:rsidR="00D228CC" w:rsidRPr="00694791" w:rsidP="00B84948">
      <w:pPr>
        <w:spacing w:after="120" w:line="230" w:lineRule="exact"/>
        <w:jc w:val="both"/>
        <w:rPr>
          <w:rFonts w:cs="FrankRuehl"/>
          <w:sz w:val="20"/>
          <w:szCs w:val="22"/>
          <w:rtl/>
        </w:rPr>
      </w:pPr>
    </w:p>
    <w:p w:rsidR="00D228CC" w:rsidP="00B5572D">
      <w:pPr>
        <w:pStyle w:val="KOT4"/>
        <w:rPr>
          <w:rtl/>
        </w:rPr>
      </w:pPr>
      <w:bookmarkStart w:id="8" w:name="_Toc396410174"/>
      <w:bookmarkStart w:id="9" w:name="_Toc399047504"/>
      <w:r w:rsidRPr="00065C40">
        <w:rPr>
          <w:rFonts w:hint="cs"/>
          <w:rtl/>
        </w:rPr>
        <w:t xml:space="preserve">הקמת מרכזי ההגנה </w:t>
      </w:r>
      <w:r w:rsidR="00B5572D">
        <w:rPr>
          <w:rFonts w:hint="cs"/>
          <w:rtl/>
        </w:rPr>
        <w:t>-</w:t>
      </w:r>
      <w:bookmarkStart w:id="10" w:name="_GoBack"/>
      <w:bookmarkEnd w:id="10"/>
      <w:r w:rsidRPr="00065C40">
        <w:rPr>
          <w:rFonts w:hint="cs"/>
          <w:rtl/>
        </w:rPr>
        <w:t xml:space="preserve"> אי</w:t>
      </w:r>
      <w:r w:rsidR="0001697A">
        <w:rPr>
          <w:rFonts w:hint="cs"/>
          <w:rtl/>
        </w:rPr>
        <w:t>-</w:t>
      </w:r>
      <w:r w:rsidRPr="00065C40">
        <w:rPr>
          <w:rFonts w:hint="cs"/>
          <w:rtl/>
        </w:rPr>
        <w:t>עמידת משרד הרווחה בהוראות חוק הסיוע</w:t>
      </w:r>
      <w:bookmarkEnd w:id="8"/>
      <w:bookmarkEnd w:id="9"/>
    </w:p>
    <w:p w:rsidR="00D228CC" w:rsidRPr="00694791" w:rsidP="00B84948">
      <w:pPr>
        <w:spacing w:after="120" w:line="230" w:lineRule="exact"/>
        <w:jc w:val="both"/>
        <w:rPr>
          <w:rFonts w:cs="FrankRuehl"/>
          <w:sz w:val="20"/>
          <w:szCs w:val="22"/>
          <w:rtl/>
        </w:rPr>
      </w:pPr>
      <w:r w:rsidRPr="00694791">
        <w:rPr>
          <w:rFonts w:cs="FrankRuehl" w:hint="cs"/>
          <w:sz w:val="20"/>
          <w:szCs w:val="22"/>
          <w:rtl/>
        </w:rPr>
        <w:t>כאמור, האחריות להקמת המרכזים ולהפעלתם הוטלה על שר הרווחה. על פי המתווה שקבע משרד הרווחה בעניין זה, הוא יתקשר במכרז עם גופים חיצוניים שיהיו אחראים להפעלת מרכזי ההגנה, ויעסיק</w:t>
      </w:r>
      <w:r w:rsidR="0001697A">
        <w:rPr>
          <w:rFonts w:cs="FrankRuehl" w:hint="cs"/>
          <w:sz w:val="20"/>
          <w:szCs w:val="22"/>
          <w:rtl/>
        </w:rPr>
        <w:t>ו</w:t>
      </w:r>
      <w:r w:rsidRPr="00694791">
        <w:rPr>
          <w:rFonts w:cs="FrankRuehl" w:hint="cs"/>
          <w:sz w:val="20"/>
          <w:szCs w:val="22"/>
          <w:rtl/>
        </w:rPr>
        <w:t xml:space="preserve"> צוותים שיהיו האחראים לניהולם השוטף; ומשרדי הממשלה הרלוונטיים יעסיקו את בעלי התפקידים המקצועיים במרכזים (לדוגמה, המשטרה תעסיק את חוקר הנוער) וידאגו למימון הכרוך בכך. עוד נקבע כי ועדת היגוי ארצית בראשות משרד הרווחה תלווה</w:t>
      </w:r>
      <w:r w:rsidRPr="00694791">
        <w:rPr>
          <w:rFonts w:cs="FrankRuehl"/>
          <w:sz w:val="20"/>
          <w:szCs w:val="22"/>
          <w:rtl/>
        </w:rPr>
        <w:t xml:space="preserve"> את עבודת מרכזי ההגנה</w:t>
      </w:r>
      <w:r w:rsidRPr="00694791">
        <w:rPr>
          <w:rFonts w:cs="FrankRuehl" w:hint="cs"/>
          <w:sz w:val="20"/>
          <w:szCs w:val="22"/>
          <w:rtl/>
        </w:rPr>
        <w:t xml:space="preserve">, וועדת היגוי מקומית תפעל בכל מרכז. </w:t>
      </w:r>
    </w:p>
    <w:p w:rsidR="00D228CC" w:rsidRPr="00694791" w:rsidP="00B84948">
      <w:pPr>
        <w:spacing w:after="240" w:line="230" w:lineRule="exact"/>
        <w:jc w:val="both"/>
        <w:rPr>
          <w:rFonts w:cs="FrankRuehl"/>
          <w:sz w:val="20"/>
          <w:szCs w:val="22"/>
          <w:rtl/>
        </w:rPr>
      </w:pPr>
      <w:r w:rsidRPr="00694791">
        <w:rPr>
          <w:rFonts w:cs="FrankRuehl" w:hint="cs"/>
          <w:sz w:val="20"/>
          <w:szCs w:val="22"/>
          <w:rtl/>
        </w:rPr>
        <w:t xml:space="preserve">חוק הסיוע קובע כי כדי לאפשר יישום מלא של ההוראות שנקבעו בו, ובכלל זה לאפשר לכל קטין שנפגע לקבל סיוע במרכז הגנה, על המדינה להפעיל שמונה מרכזים לפחות בפריסה ארצית. אשר למועדי ההקמה של המרכזים, תחילה נקבע בחוק כי יש להשלים את הקמתם ולהפעילם עד שלוש שנים מיום תחילת החוק, כלומר עד אפריל 2011. בתיקון לחוק משנת 2012 נקבע כי </w:t>
      </w:r>
      <w:r w:rsidRPr="00694791">
        <w:rPr>
          <w:rFonts w:cs="FrankRuehl"/>
          <w:sz w:val="20"/>
          <w:szCs w:val="22"/>
          <w:rtl/>
        </w:rPr>
        <w:t>המרכזים</w:t>
      </w:r>
      <w:r w:rsidRPr="00694791">
        <w:rPr>
          <w:rFonts w:cs="FrankRuehl" w:hint="cs"/>
          <w:sz w:val="20"/>
          <w:szCs w:val="22"/>
          <w:rtl/>
        </w:rPr>
        <w:t xml:space="preserve"> יופעלו לא יאוחר מסוף אפריל 2013. </w:t>
      </w:r>
    </w:p>
    <w:p w:rsidR="00D228CC" w:rsidRPr="00694791" w:rsidP="00B84948">
      <w:pPr>
        <w:pStyle w:val="RESHET"/>
        <w:rPr>
          <w:rtl/>
        </w:rPr>
      </w:pPr>
      <w:r w:rsidRPr="00694791">
        <w:rPr>
          <w:rFonts w:hint="cs"/>
          <w:rtl/>
        </w:rPr>
        <w:t xml:space="preserve">ואולם, נמצא כי למרות האמור הקים משרד הרווחה עד מועד סיום הביקורת, אוגוסט 2014, רק חמישה מרכזים. להלן הפרטים: </w:t>
      </w:r>
    </w:p>
    <w:p w:rsidR="00D228CC" w:rsidRPr="00694791" w:rsidP="00B84948">
      <w:pPr>
        <w:pStyle w:val="ListParagraph"/>
        <w:numPr>
          <w:ilvl w:val="0"/>
          <w:numId w:val="9"/>
        </w:numPr>
        <w:spacing w:after="240" w:line="230" w:lineRule="exact"/>
        <w:contextualSpacing w:val="0"/>
        <w:jc w:val="both"/>
        <w:rPr>
          <w:rFonts w:ascii="Times New Roman" w:hAnsi="Times New Roman" w:cs="FrankRuehl"/>
          <w:sz w:val="20"/>
          <w:rtl/>
        </w:rPr>
      </w:pPr>
      <w:r w:rsidRPr="00694791">
        <w:rPr>
          <w:rFonts w:ascii="Times New Roman" w:hAnsi="Times New Roman" w:cs="FrankRuehl" w:hint="cs"/>
          <w:sz w:val="20"/>
          <w:rtl/>
        </w:rPr>
        <w:t>מרכז ההגנה הראשון הוקם בירושלים עוד בשנת 2002 (להלן - מרכז הגנה ירושלים), כלומר טרם חקיקת חוק הסיוע. המרכז הוקם במסגרת מיזם משותף של משרד הרווחה, "קרן שוסטרמן"</w:t>
      </w:r>
      <w:r>
        <w:rPr>
          <w:rStyle w:val="FootnoteReference0"/>
          <w:rFonts w:ascii="Times New Roman" w:hAnsi="Times New Roman" w:cs="FrankRuehl"/>
          <w:sz w:val="20"/>
          <w:rtl/>
        </w:rPr>
        <w:footnoteReference w:id="16"/>
      </w:r>
      <w:r w:rsidRPr="00694791">
        <w:rPr>
          <w:rFonts w:ascii="Times New Roman" w:hAnsi="Times New Roman" w:cs="FrankRuehl" w:hint="cs"/>
          <w:sz w:val="20"/>
          <w:rtl/>
        </w:rPr>
        <w:t xml:space="preserve"> ו"עמותת אשלים</w:t>
      </w:r>
      <w:r w:rsidRPr="00694791">
        <w:rPr>
          <w:rFonts w:ascii="Times New Roman" w:hAnsi="Times New Roman" w:cs="FrankRuehl"/>
          <w:sz w:val="20"/>
          <w:rtl/>
        </w:rPr>
        <w:t xml:space="preserve"> </w:t>
      </w:r>
      <w:r w:rsidRPr="00694791">
        <w:rPr>
          <w:rFonts w:ascii="Times New Roman" w:hAnsi="Times New Roman" w:cs="FrankRuehl" w:hint="cs"/>
          <w:sz w:val="20"/>
          <w:rtl/>
        </w:rPr>
        <w:t xml:space="preserve">- </w:t>
      </w:r>
      <w:r w:rsidRPr="00694791">
        <w:rPr>
          <w:rFonts w:ascii="Times New Roman" w:hAnsi="Times New Roman" w:cs="FrankRuehl"/>
          <w:sz w:val="20"/>
          <w:rtl/>
        </w:rPr>
        <w:t xml:space="preserve">העמותה לתכנון ולפיתוח שירותים לילדים ובני נוער בסיכון </w:t>
      </w:r>
      <w:r w:rsidRPr="00694791">
        <w:rPr>
          <w:rFonts w:ascii="Times New Roman" w:hAnsi="Times New Roman" w:cs="FrankRuehl"/>
          <w:sz w:val="20"/>
          <w:rtl/>
        </w:rPr>
        <w:t>ומשפחותיהם</w:t>
      </w:r>
      <w:r w:rsidRPr="00694791">
        <w:rPr>
          <w:rFonts w:ascii="Times New Roman" w:hAnsi="Times New Roman" w:cs="FrankRuehl" w:hint="cs"/>
          <w:sz w:val="20"/>
          <w:rtl/>
        </w:rPr>
        <w:t xml:space="preserve">" (מיסודו של הג'וינט), ובשיתוף משרדי הממשלה הנוגעים בדבר (משרדי הבריאות, החינוך, ביטחון הפנים והמשפטים). לאחר </w:t>
      </w:r>
      <w:r w:rsidRPr="00694791">
        <w:rPr>
          <w:rFonts w:ascii="Times New Roman" w:hAnsi="Times New Roman" w:cs="FrankRuehl"/>
          <w:sz w:val="20"/>
          <w:rtl/>
        </w:rPr>
        <w:t xml:space="preserve">שנחקק </w:t>
      </w:r>
      <w:r w:rsidRPr="00694791">
        <w:rPr>
          <w:rFonts w:ascii="Times New Roman" w:hAnsi="Times New Roman" w:cs="FrankRuehl" w:hint="cs"/>
          <w:sz w:val="20"/>
          <w:rtl/>
        </w:rPr>
        <w:t xml:space="preserve">חוק הסיוע הוסדרה הפעלתו של המרכז באמצעות עמותה שנבחרה במכרז. בשנת 2009 הוקם מרכז הגנה שני במתחם בית החולים לילדים שבמרכז הרפואי על שם חיים שיבא בתל השומר (להלן - מרכז הגנה תה"ש). </w:t>
      </w:r>
    </w:p>
    <w:p w:rsidR="00D228CC" w:rsidRPr="00694791" w:rsidP="00B84948">
      <w:pPr>
        <w:pStyle w:val="RESHET"/>
        <w:ind w:left="567"/>
        <w:rPr>
          <w:rtl/>
        </w:rPr>
      </w:pPr>
      <w:r w:rsidRPr="00694791">
        <w:rPr>
          <w:rFonts w:hint="cs"/>
          <w:rtl/>
        </w:rPr>
        <w:t>כאמור</w:t>
      </w:r>
      <w:r w:rsidRPr="00694791">
        <w:rPr>
          <w:rtl/>
        </w:rPr>
        <w:t xml:space="preserve">, </w:t>
      </w:r>
      <w:r w:rsidRPr="00694791">
        <w:rPr>
          <w:rFonts w:hint="cs"/>
          <w:rtl/>
        </w:rPr>
        <w:t>לפי</w:t>
      </w:r>
      <w:r w:rsidRPr="00694791">
        <w:rPr>
          <w:rtl/>
        </w:rPr>
        <w:t xml:space="preserve"> חוק </w:t>
      </w:r>
      <w:r w:rsidRPr="00694791">
        <w:rPr>
          <w:rFonts w:hint="cs"/>
          <w:rtl/>
        </w:rPr>
        <w:t>הסיוע</w:t>
      </w:r>
      <w:r w:rsidRPr="00694791">
        <w:rPr>
          <w:rtl/>
        </w:rPr>
        <w:t xml:space="preserve"> היו אמורים </w:t>
      </w:r>
      <w:r w:rsidRPr="00694791">
        <w:rPr>
          <w:rFonts w:hint="cs"/>
          <w:rtl/>
        </w:rPr>
        <w:t>לקום</w:t>
      </w:r>
      <w:r w:rsidRPr="00694791">
        <w:rPr>
          <w:rtl/>
        </w:rPr>
        <w:t xml:space="preserve"> עד אפריל 2011 </w:t>
      </w:r>
      <w:r w:rsidRPr="00694791">
        <w:rPr>
          <w:rFonts w:hint="cs"/>
          <w:rtl/>
        </w:rPr>
        <w:t xml:space="preserve">עוד </w:t>
      </w:r>
      <w:r w:rsidRPr="00694791">
        <w:rPr>
          <w:rtl/>
        </w:rPr>
        <w:t>ש</w:t>
      </w:r>
      <w:r w:rsidRPr="00694791">
        <w:rPr>
          <w:rFonts w:hint="cs"/>
          <w:rtl/>
        </w:rPr>
        <w:t>ישה</w:t>
      </w:r>
      <w:r w:rsidRPr="00694791">
        <w:rPr>
          <w:rtl/>
        </w:rPr>
        <w:t xml:space="preserve"> מרכזים</w:t>
      </w:r>
      <w:r w:rsidRPr="00694791">
        <w:rPr>
          <w:rFonts w:hint="cs"/>
          <w:rtl/>
        </w:rPr>
        <w:t>.</w:t>
      </w:r>
      <w:r w:rsidRPr="00694791">
        <w:rPr>
          <w:rtl/>
        </w:rPr>
        <w:t xml:space="preserve"> ואולם </w:t>
      </w:r>
      <w:r w:rsidRPr="00694791">
        <w:rPr>
          <w:rFonts w:hint="cs"/>
          <w:rtl/>
        </w:rPr>
        <w:t>נמצא</w:t>
      </w:r>
      <w:r w:rsidRPr="00694791">
        <w:rPr>
          <w:rtl/>
        </w:rPr>
        <w:t xml:space="preserve"> כי </w:t>
      </w:r>
      <w:r w:rsidRPr="00694791">
        <w:rPr>
          <w:rFonts w:hint="cs"/>
          <w:rtl/>
        </w:rPr>
        <w:t>עד</w:t>
      </w:r>
      <w:r w:rsidRPr="00694791">
        <w:rPr>
          <w:rtl/>
        </w:rPr>
        <w:t xml:space="preserve"> </w:t>
      </w:r>
      <w:r w:rsidRPr="00694791">
        <w:rPr>
          <w:rFonts w:hint="cs"/>
          <w:rtl/>
        </w:rPr>
        <w:t>לאותו</w:t>
      </w:r>
      <w:r w:rsidRPr="00694791">
        <w:rPr>
          <w:rtl/>
        </w:rPr>
        <w:t xml:space="preserve"> </w:t>
      </w:r>
      <w:r w:rsidRPr="00694791">
        <w:rPr>
          <w:rFonts w:hint="cs"/>
          <w:rtl/>
        </w:rPr>
        <w:t>מועד</w:t>
      </w:r>
      <w:r w:rsidRPr="00694791">
        <w:rPr>
          <w:rtl/>
        </w:rPr>
        <w:t xml:space="preserve"> </w:t>
      </w:r>
      <w:r w:rsidRPr="00694791">
        <w:rPr>
          <w:rFonts w:hint="cs"/>
          <w:rtl/>
        </w:rPr>
        <w:t>לא</w:t>
      </w:r>
      <w:r w:rsidRPr="00694791">
        <w:rPr>
          <w:rtl/>
        </w:rPr>
        <w:t xml:space="preserve"> </w:t>
      </w:r>
      <w:r w:rsidRPr="00694791">
        <w:rPr>
          <w:rFonts w:hint="cs"/>
          <w:rtl/>
        </w:rPr>
        <w:t>הוקם</w:t>
      </w:r>
      <w:r w:rsidRPr="00694791">
        <w:rPr>
          <w:rtl/>
        </w:rPr>
        <w:t xml:space="preserve"> </w:t>
      </w:r>
      <w:r w:rsidRPr="00694791">
        <w:rPr>
          <w:rFonts w:hint="cs"/>
          <w:rtl/>
        </w:rPr>
        <w:t>אף</w:t>
      </w:r>
      <w:r w:rsidRPr="00694791">
        <w:rPr>
          <w:rtl/>
        </w:rPr>
        <w:t xml:space="preserve"> </w:t>
      </w:r>
      <w:r w:rsidRPr="00694791">
        <w:rPr>
          <w:rFonts w:hint="cs"/>
          <w:rtl/>
        </w:rPr>
        <w:t>לא</w:t>
      </w:r>
      <w:r w:rsidRPr="00694791">
        <w:rPr>
          <w:rtl/>
        </w:rPr>
        <w:t xml:space="preserve"> </w:t>
      </w:r>
      <w:r w:rsidRPr="00694791">
        <w:rPr>
          <w:rFonts w:hint="cs"/>
          <w:rtl/>
        </w:rPr>
        <w:t>מרכז</w:t>
      </w:r>
      <w:r w:rsidRPr="00694791">
        <w:rPr>
          <w:rtl/>
        </w:rPr>
        <w:t xml:space="preserve"> </w:t>
      </w:r>
      <w:r w:rsidRPr="00694791">
        <w:rPr>
          <w:rFonts w:hint="cs"/>
          <w:rtl/>
        </w:rPr>
        <w:t>אחד</w:t>
      </w:r>
      <w:r w:rsidRPr="00694791">
        <w:rPr>
          <w:rtl/>
        </w:rPr>
        <w:t xml:space="preserve"> </w:t>
      </w:r>
      <w:r w:rsidRPr="00694791">
        <w:rPr>
          <w:rFonts w:hint="cs"/>
          <w:rtl/>
        </w:rPr>
        <w:t>נוסף</w:t>
      </w:r>
      <w:r w:rsidRPr="00694791">
        <w:rPr>
          <w:rtl/>
        </w:rPr>
        <w:t xml:space="preserve">. </w:t>
      </w:r>
      <w:r w:rsidRPr="00694791">
        <w:rPr>
          <w:rFonts w:hint="cs"/>
          <w:rtl/>
        </w:rPr>
        <w:t>מהתכתובות</w:t>
      </w:r>
      <w:r w:rsidRPr="00694791">
        <w:rPr>
          <w:rtl/>
        </w:rPr>
        <w:t xml:space="preserve"> בנדון ע</w:t>
      </w:r>
      <w:r w:rsidRPr="00694791">
        <w:rPr>
          <w:rFonts w:hint="cs"/>
          <w:rtl/>
        </w:rPr>
        <w:t>ו</w:t>
      </w:r>
      <w:r w:rsidRPr="00694791">
        <w:rPr>
          <w:rtl/>
        </w:rPr>
        <w:t xml:space="preserve">לה כי </w:t>
      </w:r>
      <w:r w:rsidRPr="00694791">
        <w:rPr>
          <w:rFonts w:hint="cs"/>
          <w:rtl/>
        </w:rPr>
        <w:t>הדבר</w:t>
      </w:r>
      <w:r w:rsidRPr="00694791">
        <w:rPr>
          <w:rtl/>
        </w:rPr>
        <w:t xml:space="preserve"> נבע בעיקר ממחלוקות</w:t>
      </w:r>
      <w:r w:rsidRPr="00694791">
        <w:rPr>
          <w:rFonts w:hint="cs"/>
          <w:rtl/>
        </w:rPr>
        <w:t xml:space="preserve"> שהתגלעו</w:t>
      </w:r>
      <w:r w:rsidRPr="00694791">
        <w:rPr>
          <w:rtl/>
        </w:rPr>
        <w:t xml:space="preserve"> </w:t>
      </w:r>
      <w:r w:rsidRPr="00694791">
        <w:rPr>
          <w:rFonts w:hint="cs"/>
          <w:rtl/>
        </w:rPr>
        <w:t>בין</w:t>
      </w:r>
      <w:r w:rsidRPr="00694791">
        <w:rPr>
          <w:rtl/>
        </w:rPr>
        <w:t xml:space="preserve"> משרד הרווחה </w:t>
      </w:r>
      <w:r w:rsidRPr="00694791">
        <w:rPr>
          <w:rFonts w:hint="cs"/>
          <w:rtl/>
        </w:rPr>
        <w:t>ו</w:t>
      </w:r>
      <w:r w:rsidRPr="00694791">
        <w:rPr>
          <w:rtl/>
        </w:rPr>
        <w:t>בין משרד</w:t>
      </w:r>
      <w:r w:rsidRPr="00694791">
        <w:rPr>
          <w:rFonts w:hint="cs"/>
          <w:rtl/>
        </w:rPr>
        <w:t xml:space="preserve"> </w:t>
      </w:r>
      <w:r w:rsidRPr="00694791">
        <w:rPr>
          <w:rtl/>
        </w:rPr>
        <w:t xml:space="preserve">הבריאות ומשטרת ישראל </w:t>
      </w:r>
      <w:r w:rsidRPr="00694791">
        <w:rPr>
          <w:rFonts w:hint="cs"/>
          <w:rtl/>
        </w:rPr>
        <w:t>ב</w:t>
      </w:r>
      <w:r w:rsidRPr="00694791">
        <w:rPr>
          <w:rtl/>
        </w:rPr>
        <w:t xml:space="preserve">נוגע </w:t>
      </w:r>
      <w:r w:rsidRPr="00694791">
        <w:rPr>
          <w:rFonts w:hint="cs"/>
          <w:rtl/>
        </w:rPr>
        <w:t>לתקצוב</w:t>
      </w:r>
      <w:r w:rsidRPr="00694791">
        <w:rPr>
          <w:rtl/>
        </w:rPr>
        <w:t xml:space="preserve"> </w:t>
      </w:r>
      <w:r w:rsidRPr="00694791">
        <w:rPr>
          <w:rFonts w:hint="cs"/>
          <w:rtl/>
        </w:rPr>
        <w:t>פעילות</w:t>
      </w:r>
      <w:r w:rsidRPr="00694791">
        <w:rPr>
          <w:rtl/>
        </w:rPr>
        <w:t xml:space="preserve"> אנשי המקצוע במרכזים </w:t>
      </w:r>
      <w:r w:rsidRPr="00694791">
        <w:rPr>
          <w:rFonts w:hint="cs"/>
          <w:rtl/>
        </w:rPr>
        <w:t>ולקביעת תקני</w:t>
      </w:r>
      <w:r w:rsidRPr="00694791">
        <w:rPr>
          <w:rtl/>
        </w:rPr>
        <w:t xml:space="preserve"> </w:t>
      </w:r>
      <w:r w:rsidRPr="00694791">
        <w:rPr>
          <w:rFonts w:hint="cs"/>
          <w:rtl/>
        </w:rPr>
        <w:t>כוח</w:t>
      </w:r>
      <w:r w:rsidRPr="00694791">
        <w:rPr>
          <w:rtl/>
        </w:rPr>
        <w:t xml:space="preserve"> </w:t>
      </w:r>
      <w:r w:rsidRPr="00694791">
        <w:rPr>
          <w:rFonts w:hint="cs"/>
          <w:rtl/>
        </w:rPr>
        <w:t>האדם בהם</w:t>
      </w:r>
      <w:r w:rsidRPr="00694791">
        <w:rPr>
          <w:rtl/>
        </w:rPr>
        <w:t xml:space="preserve">, </w:t>
      </w:r>
      <w:r w:rsidRPr="00694791">
        <w:rPr>
          <w:rFonts w:hint="cs"/>
          <w:rtl/>
        </w:rPr>
        <w:t>ואשר</w:t>
      </w:r>
      <w:r w:rsidRPr="00694791">
        <w:rPr>
          <w:rtl/>
        </w:rPr>
        <w:t xml:space="preserve"> </w:t>
      </w:r>
      <w:r w:rsidRPr="00694791">
        <w:rPr>
          <w:rFonts w:hint="cs"/>
          <w:rtl/>
        </w:rPr>
        <w:t>לא</w:t>
      </w:r>
      <w:r w:rsidRPr="00694791">
        <w:rPr>
          <w:rtl/>
        </w:rPr>
        <w:t xml:space="preserve"> </w:t>
      </w:r>
      <w:r w:rsidRPr="00694791">
        <w:rPr>
          <w:rFonts w:hint="cs"/>
          <w:rtl/>
        </w:rPr>
        <w:t>באו</w:t>
      </w:r>
      <w:r w:rsidRPr="00694791">
        <w:rPr>
          <w:rtl/>
        </w:rPr>
        <w:t xml:space="preserve"> </w:t>
      </w:r>
      <w:r w:rsidRPr="00694791">
        <w:rPr>
          <w:rFonts w:hint="cs"/>
          <w:rtl/>
        </w:rPr>
        <w:t>על</w:t>
      </w:r>
      <w:r w:rsidRPr="00694791">
        <w:rPr>
          <w:rtl/>
        </w:rPr>
        <w:t xml:space="preserve"> </w:t>
      </w:r>
      <w:r w:rsidRPr="00694791">
        <w:rPr>
          <w:rFonts w:hint="cs"/>
          <w:rtl/>
        </w:rPr>
        <w:t>פתרונן</w:t>
      </w:r>
      <w:r w:rsidRPr="00694791">
        <w:rPr>
          <w:rtl/>
        </w:rPr>
        <w:t>.</w:t>
      </w:r>
    </w:p>
    <w:p w:rsidR="00D228CC" w:rsidRPr="00694791" w:rsidP="00B84948">
      <w:pPr>
        <w:pStyle w:val="ListParagraph"/>
        <w:numPr>
          <w:ilvl w:val="0"/>
          <w:numId w:val="9"/>
        </w:numPr>
        <w:spacing w:before="180" w:after="240" w:line="230" w:lineRule="exact"/>
        <w:contextualSpacing w:val="0"/>
        <w:jc w:val="both"/>
        <w:rPr>
          <w:rFonts w:ascii="Times New Roman" w:hAnsi="Times New Roman" w:cs="FrankRuehl"/>
          <w:sz w:val="20"/>
          <w:rtl/>
        </w:rPr>
      </w:pPr>
      <w:r w:rsidRPr="00694791">
        <w:rPr>
          <w:rFonts w:ascii="Times New Roman" w:hAnsi="Times New Roman" w:cs="FrankRuehl" w:hint="cs"/>
          <w:sz w:val="20"/>
          <w:rtl/>
        </w:rPr>
        <w:t xml:space="preserve">באפריל 2011 עתרה המועצה לשלום הילד לבג"ץ נוכח אי-יישום הוראות חוק הסיוע </w:t>
      </w:r>
      <w:r w:rsidRPr="00694791">
        <w:rPr>
          <w:rFonts w:ascii="Times New Roman" w:hAnsi="Times New Roman" w:cs="FrankRuehl"/>
          <w:sz w:val="20"/>
          <w:rtl/>
        </w:rPr>
        <w:t xml:space="preserve">בדבר הקמת מרכזי </w:t>
      </w:r>
      <w:r w:rsidRPr="00694791">
        <w:rPr>
          <w:rFonts w:ascii="Times New Roman" w:hAnsi="Times New Roman" w:cs="FrankRuehl" w:hint="cs"/>
          <w:sz w:val="20"/>
          <w:rtl/>
        </w:rPr>
        <w:t>ההגנה</w:t>
      </w:r>
      <w:r>
        <w:rPr>
          <w:rStyle w:val="FootnoteReference0"/>
          <w:rFonts w:ascii="Times New Roman" w:hAnsi="Times New Roman" w:cs="FrankRuehl"/>
          <w:sz w:val="20"/>
          <w:rtl/>
        </w:rPr>
        <w:footnoteReference w:id="17"/>
      </w:r>
      <w:r w:rsidRPr="00694791">
        <w:rPr>
          <w:rFonts w:ascii="Times New Roman" w:hAnsi="Times New Roman" w:cs="FrankRuehl" w:hint="cs"/>
          <w:sz w:val="20"/>
          <w:rtl/>
        </w:rPr>
        <w:t xml:space="preserve">. ביולי 2011 הוציא בג"ץ צו על תנאי למשרדי הרווחה, הבריאות, האוצר, המשפטים וכן למשרד לביטחון הפנים המורה להם ליתן טעם מדוע לא יישמו את הוראות חוק הסיוע ומדוע לא יפעלו לאלתר לקידום היישום הנדרש. רק לאחר מכן, הגישו המשרדים האמורים הצעת החלטה לממשלה ליישוב המחלוקת הבין-משרדית שצוינה לעיל. </w:t>
      </w:r>
    </w:p>
    <w:p w:rsidR="00D228CC" w:rsidRPr="00694791" w:rsidP="00B84948">
      <w:pPr>
        <w:pStyle w:val="RESHET"/>
        <w:ind w:left="567"/>
        <w:rPr>
          <w:rtl/>
        </w:rPr>
      </w:pPr>
      <w:r w:rsidRPr="00694791">
        <w:rPr>
          <w:rFonts w:hint="cs"/>
          <w:rtl/>
        </w:rPr>
        <w:t>בדוח</w:t>
      </w:r>
      <w:r w:rsidRPr="00694791">
        <w:rPr>
          <w:rtl/>
        </w:rPr>
        <w:t xml:space="preserve"> שנתי 61ב </w:t>
      </w:r>
      <w:r w:rsidRPr="00694791">
        <w:rPr>
          <w:rFonts w:hint="cs"/>
          <w:rtl/>
        </w:rPr>
        <w:t xml:space="preserve">ציין </w:t>
      </w:r>
      <w:r w:rsidRPr="00694791">
        <w:rPr>
          <w:rtl/>
        </w:rPr>
        <w:t xml:space="preserve">מבקר המדינה </w:t>
      </w:r>
      <w:r w:rsidRPr="00694791">
        <w:rPr>
          <w:rFonts w:hint="cs"/>
          <w:rtl/>
        </w:rPr>
        <w:t>כי קיימות מחלוקות</w:t>
      </w:r>
      <w:r w:rsidRPr="00694791">
        <w:rPr>
          <w:rtl/>
        </w:rPr>
        <w:t xml:space="preserve"> </w:t>
      </w:r>
      <w:r w:rsidRPr="00694791">
        <w:rPr>
          <w:rFonts w:hint="cs"/>
          <w:rtl/>
        </w:rPr>
        <w:t>בין</w:t>
      </w:r>
      <w:r w:rsidRPr="00694791">
        <w:rPr>
          <w:rtl/>
        </w:rPr>
        <w:t xml:space="preserve">-משרדיות </w:t>
      </w:r>
      <w:r w:rsidRPr="00694791">
        <w:rPr>
          <w:rFonts w:hint="cs"/>
          <w:rtl/>
        </w:rPr>
        <w:t>רבות</w:t>
      </w:r>
      <w:r w:rsidRPr="00694791">
        <w:rPr>
          <w:rtl/>
        </w:rPr>
        <w:t xml:space="preserve"> </w:t>
      </w:r>
      <w:r w:rsidRPr="00694791">
        <w:rPr>
          <w:rFonts w:hint="cs"/>
          <w:rtl/>
        </w:rPr>
        <w:t>הנמשכות</w:t>
      </w:r>
      <w:r w:rsidRPr="00694791">
        <w:rPr>
          <w:rtl/>
        </w:rPr>
        <w:t xml:space="preserve"> </w:t>
      </w:r>
      <w:r w:rsidRPr="00694791">
        <w:rPr>
          <w:rFonts w:hint="cs"/>
          <w:rtl/>
        </w:rPr>
        <w:t>שנים, שהטיפול בהן חודש רק לאחר התערבות גורם חיצוני כגון בג"ץ. מחלוקות אלו גרמו לנזקים לציבור, בעיקר לאוכלוסיות חלשות, ש</w:t>
      </w:r>
      <w:r w:rsidRPr="00694791">
        <w:rPr>
          <w:rtl/>
        </w:rPr>
        <w:t>זכויותיהן</w:t>
      </w:r>
      <w:r w:rsidRPr="00694791">
        <w:rPr>
          <w:rFonts w:hint="cs"/>
          <w:rtl/>
        </w:rPr>
        <w:t xml:space="preserve"> נשללו עקב מחלוקות אלה</w:t>
      </w:r>
      <w:r>
        <w:rPr>
          <w:rStyle w:val="FootnoteReference0"/>
          <w:rFonts w:cs="FrankRuehl"/>
          <w:rtl/>
        </w:rPr>
        <w:footnoteReference w:id="18"/>
      </w:r>
      <w:r w:rsidRPr="00694791">
        <w:rPr>
          <w:rtl/>
        </w:rPr>
        <w:t xml:space="preserve">. </w:t>
      </w:r>
      <w:r w:rsidRPr="00694791">
        <w:rPr>
          <w:rFonts w:hint="cs"/>
          <w:rtl/>
        </w:rPr>
        <w:t xml:space="preserve">אי-הקמת מרכזי ההגנה בשל המחלוקות האמורות </w:t>
      </w:r>
      <w:r w:rsidRPr="00694791">
        <w:rPr>
          <w:rtl/>
        </w:rPr>
        <w:t xml:space="preserve">מחזק את הצורך </w:t>
      </w:r>
      <w:r w:rsidRPr="00694791">
        <w:rPr>
          <w:rFonts w:hint="cs"/>
          <w:rtl/>
        </w:rPr>
        <w:t>שצוין</w:t>
      </w:r>
      <w:r w:rsidRPr="00694791">
        <w:rPr>
          <w:rtl/>
        </w:rPr>
        <w:t xml:space="preserve"> </w:t>
      </w:r>
      <w:r w:rsidRPr="00694791">
        <w:rPr>
          <w:rFonts w:hint="cs"/>
          <w:rtl/>
        </w:rPr>
        <w:t>באותו דוח לקבוע מתווה ליישוב</w:t>
      </w:r>
      <w:r w:rsidRPr="00694791">
        <w:rPr>
          <w:rtl/>
        </w:rPr>
        <w:t xml:space="preserve"> המחלוקות</w:t>
      </w:r>
      <w:r w:rsidRPr="00694791">
        <w:rPr>
          <w:rFonts w:hint="cs"/>
          <w:rtl/>
        </w:rPr>
        <w:t>,</w:t>
      </w:r>
      <w:r w:rsidRPr="00694791">
        <w:rPr>
          <w:rtl/>
        </w:rPr>
        <w:t xml:space="preserve"> </w:t>
      </w:r>
      <w:r w:rsidRPr="00694791">
        <w:rPr>
          <w:rFonts w:hint="cs"/>
          <w:rtl/>
        </w:rPr>
        <w:t>שראשיתו בחידוד אחריותם השלטונית-ציבורית של משרדי הממשלה ושריהם שלא להזניח את הטיפול בהן.</w:t>
      </w:r>
    </w:p>
    <w:p w:rsidR="00D228CC" w:rsidRPr="00694791" w:rsidP="00B84948">
      <w:pPr>
        <w:pStyle w:val="ListParagraph"/>
        <w:numPr>
          <w:ilvl w:val="0"/>
          <w:numId w:val="9"/>
        </w:numPr>
        <w:spacing w:before="180" w:after="240" w:line="230" w:lineRule="exact"/>
        <w:contextualSpacing w:val="0"/>
        <w:jc w:val="both"/>
        <w:rPr>
          <w:rFonts w:ascii="Times New Roman" w:hAnsi="Times New Roman" w:cs="FrankRuehl"/>
          <w:sz w:val="20"/>
          <w:rtl/>
        </w:rPr>
      </w:pPr>
      <w:r w:rsidRPr="00694791">
        <w:rPr>
          <w:rFonts w:ascii="Times New Roman" w:hAnsi="Times New Roman" w:cs="FrankRuehl" w:hint="cs"/>
          <w:sz w:val="20"/>
          <w:rtl/>
        </w:rPr>
        <w:t>באוגוסט 2011 החליטה הממשלה כי על משרדי הרווחה והבריאות ועל המשרד לביטחון הפנים להקצות משאבים לתפעול שמונת מרכזי ההגנה, בהתאם לקצב הקמתם</w:t>
      </w:r>
      <w:r>
        <w:rPr>
          <w:rStyle w:val="FootnoteReference0"/>
          <w:rFonts w:ascii="Times New Roman" w:hAnsi="Times New Roman" w:cs="FrankRuehl"/>
          <w:sz w:val="20"/>
          <w:rtl/>
        </w:rPr>
        <w:footnoteReference w:id="19"/>
      </w:r>
      <w:r w:rsidRPr="00694791">
        <w:rPr>
          <w:rFonts w:ascii="Times New Roman" w:hAnsi="Times New Roman" w:cs="FrankRuehl" w:hint="cs"/>
          <w:sz w:val="20"/>
          <w:rtl/>
        </w:rPr>
        <w:t xml:space="preserve"> - הקצאת משאבים מידית להפעלת ארבעה מרכזים (שבכללם השניים שהוקמו); והקצאה לארבעה מרכזים נוספים בהלימה לקצב התקדמות הקמתם. </w:t>
      </w:r>
    </w:p>
    <w:p w:rsidR="00D228CC" w:rsidRPr="00694791" w:rsidP="00B84948">
      <w:pPr>
        <w:pStyle w:val="RESHET"/>
        <w:ind w:left="567"/>
        <w:rPr>
          <w:rtl/>
        </w:rPr>
      </w:pPr>
      <w:r w:rsidRPr="00694791">
        <w:rPr>
          <w:rFonts w:hint="cs"/>
          <w:rtl/>
        </w:rPr>
        <w:t>נמצא כי על אף החלטת הממשלה האמורה לא הקצו משרדי הממשלה שצוינו לעיל את המשאבים הנדרשים להפעלה מידית של ארבעה מרכזי הגנה, ובפועל פעלו באותה עת רק שני מרכזים: מרכז הגנה ירושלים ו</w:t>
      </w:r>
      <w:r w:rsidRPr="00694791">
        <w:rPr>
          <w:rtl/>
        </w:rPr>
        <w:t>מרכז הגנה תה"ש</w:t>
      </w:r>
      <w:r w:rsidRPr="00694791">
        <w:rPr>
          <w:rFonts w:hint="cs"/>
          <w:rtl/>
        </w:rPr>
        <w:t xml:space="preserve">. </w:t>
      </w:r>
    </w:p>
    <w:p w:rsidR="00D228CC" w:rsidRPr="00694791" w:rsidP="00B84948">
      <w:pPr>
        <w:pStyle w:val="ListParagraph"/>
        <w:numPr>
          <w:ilvl w:val="0"/>
          <w:numId w:val="9"/>
        </w:numPr>
        <w:spacing w:before="180" w:after="240" w:line="230" w:lineRule="exact"/>
        <w:contextualSpacing w:val="0"/>
        <w:jc w:val="both"/>
        <w:rPr>
          <w:rFonts w:ascii="Times New Roman" w:hAnsi="Times New Roman" w:cs="FrankRuehl"/>
          <w:sz w:val="20"/>
          <w:rtl/>
        </w:rPr>
      </w:pPr>
      <w:r w:rsidRPr="00694791">
        <w:rPr>
          <w:rFonts w:ascii="Times New Roman" w:hAnsi="Times New Roman" w:cs="FrankRuehl" w:hint="cs"/>
          <w:sz w:val="20"/>
          <w:rtl/>
        </w:rPr>
        <w:t>בהחלטת הממשלה האמורה גם נקבע כי על משרדי הרווחה, הבריאות, המשפטים והמשרד לביטחון הפנים להגיש הצעת חוק לדחייה של תחולת חוק הסיוע. באוגוסט 2012 אושר חוק סיוע לקטינים נפגעי עבירות מין או אלימות (תיקון מס' 2) (דחיית מועד סיום ההחלה), התשע"ב-2012, שדחה את השלמת הקמתם של מרכזי ההגנה עד אפריל 2013 - שנתיים לאחר המועד שנקבע בחוק הסיוע. בסמוך לכך הגיש משרד הרווחה לוועדה לזכויות הילד</w:t>
      </w:r>
      <w:r w:rsidRPr="00694791">
        <w:rPr>
          <w:rFonts w:ascii="Times New Roman" w:hAnsi="Times New Roman" w:cs="FrankRuehl"/>
          <w:sz w:val="20"/>
          <w:rtl/>
        </w:rPr>
        <w:t xml:space="preserve"> </w:t>
      </w:r>
      <w:r w:rsidRPr="00694791">
        <w:rPr>
          <w:rFonts w:ascii="Times New Roman" w:hAnsi="Times New Roman" w:cs="FrankRuehl" w:hint="cs"/>
          <w:sz w:val="20"/>
          <w:rtl/>
        </w:rPr>
        <w:t>של הכנסת, לפי בקשתה, תכנית עבודה מפורטת להקמת ששת מרכזי ההגנה הנותרים עד למועד החדש שנקבע - 30.4.13.</w:t>
      </w:r>
    </w:p>
    <w:p w:rsidR="00D228CC" w:rsidRPr="00694791" w:rsidP="00B84948">
      <w:pPr>
        <w:pStyle w:val="RESHET"/>
        <w:keepLines/>
        <w:ind w:left="567"/>
        <w:rPr>
          <w:rtl/>
        </w:rPr>
      </w:pPr>
      <w:r w:rsidRPr="00694791">
        <w:rPr>
          <w:rFonts w:hint="cs"/>
          <w:rtl/>
        </w:rPr>
        <w:t>הבדיקה</w:t>
      </w:r>
      <w:r w:rsidRPr="00694791">
        <w:rPr>
          <w:rtl/>
        </w:rPr>
        <w:t xml:space="preserve"> העלתה כי המשרד לא עמד </w:t>
      </w:r>
      <w:r w:rsidRPr="00694791">
        <w:rPr>
          <w:rFonts w:hint="cs"/>
          <w:rtl/>
        </w:rPr>
        <w:t>אף</w:t>
      </w:r>
      <w:r w:rsidRPr="00694791">
        <w:rPr>
          <w:rtl/>
        </w:rPr>
        <w:t xml:space="preserve"> ביעד</w:t>
      </w:r>
      <w:r w:rsidRPr="00694791">
        <w:rPr>
          <w:rFonts w:hint="cs"/>
          <w:rtl/>
        </w:rPr>
        <w:t xml:space="preserve"> זה:</w:t>
      </w:r>
      <w:r w:rsidRPr="00694791">
        <w:rPr>
          <w:rtl/>
        </w:rPr>
        <w:t xml:space="preserve"> </w:t>
      </w:r>
      <w:r w:rsidRPr="00694791">
        <w:rPr>
          <w:rFonts w:hint="cs"/>
          <w:rtl/>
        </w:rPr>
        <w:t>עד אפריל 2013 נפתח עוד מרכז אחד בלבד בבאר</w:t>
      </w:r>
      <w:r w:rsidRPr="00694791">
        <w:rPr>
          <w:rtl/>
        </w:rPr>
        <w:t xml:space="preserve"> </w:t>
      </w:r>
      <w:r w:rsidRPr="00694791">
        <w:rPr>
          <w:rFonts w:hint="cs"/>
          <w:rtl/>
        </w:rPr>
        <w:t>שבע, בספטמבר שנה זו נפתח מרכז בחיפה</w:t>
      </w:r>
      <w:r w:rsidRPr="00694791">
        <w:rPr>
          <w:rtl/>
        </w:rPr>
        <w:t xml:space="preserve">, </w:t>
      </w:r>
      <w:r w:rsidRPr="00694791">
        <w:rPr>
          <w:rFonts w:hint="cs"/>
          <w:rtl/>
        </w:rPr>
        <w:t>ובאוגוסט</w:t>
      </w:r>
      <w:r w:rsidRPr="00694791">
        <w:rPr>
          <w:rtl/>
        </w:rPr>
        <w:t xml:space="preserve"> 2014</w:t>
      </w:r>
      <w:r w:rsidRPr="00694791">
        <w:rPr>
          <w:rFonts w:hint="cs"/>
          <w:rtl/>
        </w:rPr>
        <w:t>, כלומר באיחור</w:t>
      </w:r>
      <w:r w:rsidRPr="00694791">
        <w:rPr>
          <w:rtl/>
        </w:rPr>
        <w:t xml:space="preserve"> </w:t>
      </w:r>
      <w:r w:rsidRPr="00694791">
        <w:rPr>
          <w:rFonts w:hint="cs"/>
          <w:rtl/>
        </w:rPr>
        <w:t>של</w:t>
      </w:r>
      <w:r w:rsidRPr="00694791">
        <w:rPr>
          <w:rtl/>
        </w:rPr>
        <w:t xml:space="preserve"> </w:t>
      </w:r>
      <w:r w:rsidRPr="00694791">
        <w:rPr>
          <w:rFonts w:hint="cs"/>
          <w:rtl/>
        </w:rPr>
        <w:t>כ</w:t>
      </w:r>
      <w:r w:rsidRPr="00694791">
        <w:rPr>
          <w:rtl/>
        </w:rPr>
        <w:t xml:space="preserve">-15 </w:t>
      </w:r>
      <w:r w:rsidRPr="00694791">
        <w:rPr>
          <w:rFonts w:hint="cs"/>
          <w:rtl/>
        </w:rPr>
        <w:t>חודשים, נפתח</w:t>
      </w:r>
      <w:r w:rsidRPr="00694791">
        <w:rPr>
          <w:rtl/>
        </w:rPr>
        <w:t xml:space="preserve"> </w:t>
      </w:r>
      <w:r w:rsidRPr="00694791">
        <w:rPr>
          <w:rFonts w:hint="cs"/>
          <w:rtl/>
        </w:rPr>
        <w:t>מרכז</w:t>
      </w:r>
      <w:r w:rsidRPr="00694791">
        <w:rPr>
          <w:rtl/>
        </w:rPr>
        <w:t xml:space="preserve"> </w:t>
      </w:r>
      <w:r w:rsidRPr="00694791">
        <w:rPr>
          <w:rFonts w:hint="cs"/>
          <w:rtl/>
        </w:rPr>
        <w:t>בנצרת. המשרד טרם הקים את שלושת</w:t>
      </w:r>
      <w:r w:rsidRPr="00694791">
        <w:rPr>
          <w:rtl/>
        </w:rPr>
        <w:t xml:space="preserve"> </w:t>
      </w:r>
      <w:r w:rsidRPr="00694791">
        <w:rPr>
          <w:rFonts w:hint="cs"/>
          <w:rtl/>
        </w:rPr>
        <w:t>ה</w:t>
      </w:r>
      <w:r w:rsidRPr="00694791">
        <w:rPr>
          <w:rtl/>
        </w:rPr>
        <w:t xml:space="preserve">מרכזים </w:t>
      </w:r>
      <w:r w:rsidRPr="00694791">
        <w:rPr>
          <w:rFonts w:hint="cs"/>
          <w:rtl/>
        </w:rPr>
        <w:t>האחרים</w:t>
      </w:r>
      <w:r w:rsidRPr="00694791">
        <w:rPr>
          <w:rtl/>
        </w:rPr>
        <w:t xml:space="preserve"> </w:t>
      </w:r>
      <w:r w:rsidRPr="00694791">
        <w:rPr>
          <w:rFonts w:hint="cs"/>
          <w:rtl/>
        </w:rPr>
        <w:t>ש</w:t>
      </w:r>
      <w:r w:rsidRPr="00694791">
        <w:rPr>
          <w:rtl/>
        </w:rPr>
        <w:t xml:space="preserve">היו אמורים </w:t>
      </w:r>
      <w:r w:rsidRPr="00694791">
        <w:rPr>
          <w:rFonts w:hint="cs"/>
          <w:rtl/>
        </w:rPr>
        <w:t>אף</w:t>
      </w:r>
      <w:r w:rsidRPr="00694791">
        <w:rPr>
          <w:rtl/>
        </w:rPr>
        <w:t xml:space="preserve"> הם לקום עד אפריל 2013</w:t>
      </w:r>
      <w:r w:rsidRPr="00694791">
        <w:rPr>
          <w:rFonts w:hint="cs"/>
          <w:rtl/>
        </w:rPr>
        <w:t>.</w:t>
      </w:r>
      <w:r w:rsidRPr="00694791">
        <w:rPr>
          <w:rtl/>
        </w:rPr>
        <w:t xml:space="preserve"> </w:t>
      </w:r>
    </w:p>
    <w:p w:rsidR="00D228CC" w:rsidRPr="00694791" w:rsidP="00B84948">
      <w:pPr>
        <w:spacing w:before="180" w:after="240" w:line="230" w:lineRule="exact"/>
        <w:ind w:left="340"/>
        <w:jc w:val="both"/>
        <w:rPr>
          <w:rFonts w:cs="FrankRuehl"/>
          <w:sz w:val="20"/>
          <w:szCs w:val="22"/>
          <w:rtl/>
        </w:rPr>
      </w:pPr>
      <w:r w:rsidRPr="00694791">
        <w:rPr>
          <w:rFonts w:cs="FrankRuehl" w:hint="cs"/>
          <w:sz w:val="20"/>
          <w:szCs w:val="22"/>
          <w:rtl/>
        </w:rPr>
        <w:t>בתשובתו מנובמבר 2014 מסר משרד הרווחה כי מרכז הגנה שישי צפוי להיפתח בדצמבר 2014, והוסיף כי לגבי עוד שני מרכזים "ההנחה היא שתהליך הקמתם יסתיים באפריל 2015".</w:t>
      </w:r>
    </w:p>
    <w:p w:rsidR="00D228CC" w:rsidRPr="00694791" w:rsidP="00B84948">
      <w:pPr>
        <w:pStyle w:val="RESHET"/>
        <w:rPr>
          <w:rtl/>
        </w:rPr>
      </w:pPr>
      <w:r w:rsidRPr="00694791">
        <w:rPr>
          <w:rFonts w:hint="cs"/>
          <w:rtl/>
        </w:rPr>
        <w:t xml:space="preserve">יוצא אפוא כי אף שעברו יותר משש שנים מהמועד שבו נחקק חוק הסיוע, הקים משרד הרווחה רק חמישה מבין שמונת מרכזי ההגנה שחייב החוק להקים, ואף זאת רק לאחר התערבות בג"ץ. משמעות הדבר היא שהפריסה הנדרשת של מרכזי ההגנה, המאפשרת לדעת המחוקק יישום מלא של החוק, עדיין אינה קיימת. </w:t>
      </w:r>
    </w:p>
    <w:p w:rsidR="00D228CC" w:rsidRPr="00694791" w:rsidP="00B84948">
      <w:pPr>
        <w:spacing w:after="120" w:line="230" w:lineRule="exact"/>
        <w:jc w:val="both"/>
        <w:rPr>
          <w:rFonts w:cs="FrankRuehl"/>
          <w:sz w:val="20"/>
          <w:szCs w:val="22"/>
          <w:rtl/>
        </w:rPr>
      </w:pPr>
      <w:bookmarkStart w:id="11" w:name="_Toc396410175"/>
      <w:bookmarkStart w:id="12" w:name="_Toc399047505"/>
    </w:p>
    <w:p w:rsidR="00D228CC" w:rsidRPr="00694791" w:rsidP="00B84948">
      <w:pPr>
        <w:spacing w:after="120" w:line="230" w:lineRule="exact"/>
        <w:jc w:val="both"/>
        <w:rPr>
          <w:rFonts w:cs="FrankRuehl"/>
          <w:sz w:val="20"/>
          <w:szCs w:val="22"/>
          <w:rtl/>
        </w:rPr>
      </w:pPr>
    </w:p>
    <w:p w:rsidR="00D228CC" w:rsidP="00B84948">
      <w:pPr>
        <w:pStyle w:val="KOT4"/>
        <w:rPr>
          <w:rtl/>
        </w:rPr>
      </w:pPr>
      <w:r w:rsidRPr="00D22673">
        <w:rPr>
          <w:rFonts w:hint="cs"/>
          <w:rtl/>
        </w:rPr>
        <w:t>ה</w:t>
      </w:r>
      <w:r>
        <w:rPr>
          <w:rFonts w:hint="cs"/>
          <w:rtl/>
        </w:rPr>
        <w:t>י</w:t>
      </w:r>
      <w:r w:rsidRPr="00D22673">
        <w:rPr>
          <w:rFonts w:hint="cs"/>
          <w:rtl/>
        </w:rPr>
        <w:t>עדר מודעות ציבורית ומוסדית ל</w:t>
      </w:r>
      <w:r>
        <w:rPr>
          <w:rFonts w:hint="cs"/>
          <w:rtl/>
        </w:rPr>
        <w:t xml:space="preserve">פעילות </w:t>
      </w:r>
      <w:r w:rsidRPr="00D22673">
        <w:rPr>
          <w:rFonts w:hint="cs"/>
          <w:rtl/>
        </w:rPr>
        <w:t>מרכזי ההגנה</w:t>
      </w:r>
      <w:bookmarkEnd w:id="11"/>
      <w:bookmarkEnd w:id="12"/>
    </w:p>
    <w:p w:rsidR="00D228CC" w:rsidRPr="00694791" w:rsidP="0001697A">
      <w:pPr>
        <w:spacing w:after="120" w:line="230" w:lineRule="exact"/>
        <w:jc w:val="both"/>
        <w:rPr>
          <w:rFonts w:cs="FrankRuehl"/>
          <w:sz w:val="20"/>
          <w:szCs w:val="22"/>
          <w:rtl/>
        </w:rPr>
      </w:pPr>
      <w:r w:rsidRPr="00694791">
        <w:rPr>
          <w:rFonts w:cs="FrankRuehl" w:hint="cs"/>
          <w:sz w:val="20"/>
          <w:szCs w:val="22"/>
          <w:rtl/>
        </w:rPr>
        <w:t>היות ש</w:t>
      </w:r>
      <w:r w:rsidRPr="00694791">
        <w:rPr>
          <w:rFonts w:cs="FrankRuehl"/>
          <w:sz w:val="20"/>
          <w:szCs w:val="22"/>
          <w:rtl/>
        </w:rPr>
        <w:t xml:space="preserve">מרכזי ההגנה </w:t>
      </w:r>
      <w:r w:rsidRPr="00694791">
        <w:rPr>
          <w:rFonts w:cs="FrankRuehl" w:hint="cs"/>
          <w:sz w:val="20"/>
          <w:szCs w:val="22"/>
          <w:rtl/>
        </w:rPr>
        <w:t>הם שירות מותאם וייחודי לקטינים, היה ניתן לצפות כי חלק ניכר מאלפי המקרים המדווחים יטופלו באמצעותם, אך מהנתונים עולה תמונת מצב שונה. למשל, בשנת 2012 טופלו במרכז הגנה ירושלים - הנותן שירות לכלל האזור ופועל משנת 2002 - כ-500 קטינים, אף שמספר המקרים שדווחו לעו"ס ח"נ בירושלים לבדה שלגביהם היה חשד לפגיעה פיזית ומינית בקטינים היה בשנה זו כ-2,900</w:t>
      </w:r>
      <w:r>
        <w:rPr>
          <w:rStyle w:val="FootnoteReference0"/>
          <w:rFonts w:cs="FrankRuehl"/>
          <w:sz w:val="20"/>
          <w:szCs w:val="22"/>
          <w:rtl/>
        </w:rPr>
        <w:footnoteReference w:id="20"/>
      </w:r>
      <w:r w:rsidRPr="00694791">
        <w:rPr>
          <w:rFonts w:cs="FrankRuehl" w:hint="cs"/>
          <w:sz w:val="20"/>
          <w:szCs w:val="22"/>
          <w:rtl/>
        </w:rPr>
        <w:t xml:space="preserve"> (דהיינו, במרכז טופלו כ-17% מהמקרים בלבד). במרכז הגנה תה"ש - </w:t>
      </w:r>
      <w:r w:rsidRPr="00694791">
        <w:rPr>
          <w:rFonts w:cs="FrankRuehl" w:hint="cs"/>
          <w:color w:val="000000"/>
          <w:sz w:val="20"/>
          <w:szCs w:val="22"/>
          <w:rtl/>
        </w:rPr>
        <w:t>הנותן שירות לאזור תל אביב והמרכז - טופלו 411 קטינים בשנת 2012, אף</w:t>
      </w:r>
      <w:r w:rsidRPr="00694791">
        <w:rPr>
          <w:rFonts w:cs="FrankRuehl" w:hint="cs"/>
          <w:sz w:val="20"/>
          <w:szCs w:val="22"/>
          <w:rtl/>
        </w:rPr>
        <w:t xml:space="preserve"> שמספר המקרים שדווחו לעו"ס ח"נ בתל אביב וסביבותיה</w:t>
      </w:r>
      <w:r>
        <w:rPr>
          <w:rStyle w:val="FootnoteReference0"/>
          <w:rFonts w:cs="FrankRuehl"/>
          <w:color w:val="000000"/>
          <w:sz w:val="20"/>
          <w:szCs w:val="22"/>
          <w:rtl/>
        </w:rPr>
        <w:footnoteReference w:id="21"/>
      </w:r>
      <w:r w:rsidRPr="00694791">
        <w:rPr>
          <w:rFonts w:cs="FrankRuehl" w:hint="cs"/>
          <w:sz w:val="20"/>
          <w:szCs w:val="22"/>
          <w:rtl/>
        </w:rPr>
        <w:t xml:space="preserve"> בשנה זו היה כ-2,000 (דהיינו, במרכז טופלו </w:t>
      </w:r>
      <w:r w:rsidR="00064F5C">
        <w:rPr>
          <w:rFonts w:cs="FrankRuehl"/>
          <w:sz w:val="20"/>
          <w:szCs w:val="22"/>
        </w:rPr>
        <w:br/>
      </w:r>
      <w:r w:rsidRPr="00694791">
        <w:rPr>
          <w:rFonts w:cs="FrankRuehl" w:hint="cs"/>
          <w:sz w:val="20"/>
          <w:szCs w:val="22"/>
          <w:rtl/>
        </w:rPr>
        <w:t>כ-20% מהמקרים בלבד). במקרים לא מעטים אמנם קיים קושי בהבאת הקטין למרכז ההגנה (בעיקר כאשר הפוגעים הם הוריו), ואולם עדיין מדובר בשיעור מועט של קטינים שטופלו במרכזים.</w:t>
      </w:r>
    </w:p>
    <w:p w:rsidR="00D228CC" w:rsidRPr="00694791" w:rsidP="0001697A">
      <w:pPr>
        <w:spacing w:after="120" w:line="230" w:lineRule="exact"/>
        <w:jc w:val="both"/>
        <w:rPr>
          <w:rFonts w:cs="FrankRuehl"/>
          <w:sz w:val="20"/>
          <w:szCs w:val="22"/>
          <w:rtl/>
        </w:rPr>
      </w:pPr>
      <w:r w:rsidRPr="00694791">
        <w:rPr>
          <w:rFonts w:cs="FrankRuehl" w:hint="cs"/>
          <w:sz w:val="20"/>
          <w:szCs w:val="22"/>
          <w:rtl/>
        </w:rPr>
        <w:t>בה בעת, היות שמרכזי ההגנה הם שירותים חדשים למדי, ייתכן שהם אינם מוכרים דיים לציבור הרחב ולקהילה המקצועית. אשר על כן, היה מתבקש שהגופים הנוגעים בדבר יפעלו להגברת המודעות לקיומם של המרכזים ולהטמעתם בנוהליהם, על מנת שמקרים המתאימים לטיפול במרכזים אכן יופנו אליהם. ואולם</w:t>
      </w:r>
      <w:r w:rsidRPr="00694791">
        <w:rPr>
          <w:rFonts w:cs="FrankRuehl"/>
          <w:sz w:val="20"/>
          <w:szCs w:val="22"/>
          <w:rtl/>
        </w:rPr>
        <w:t xml:space="preserve"> </w:t>
      </w:r>
      <w:r w:rsidRPr="00694791">
        <w:rPr>
          <w:rFonts w:cs="FrankRuehl" w:hint="cs"/>
          <w:sz w:val="20"/>
          <w:szCs w:val="22"/>
          <w:rtl/>
        </w:rPr>
        <w:t>הביקורת</w:t>
      </w:r>
      <w:r w:rsidRPr="00694791">
        <w:rPr>
          <w:rFonts w:cs="FrankRuehl"/>
          <w:sz w:val="20"/>
          <w:szCs w:val="22"/>
          <w:rtl/>
        </w:rPr>
        <w:t xml:space="preserve"> העלתה כי </w:t>
      </w:r>
      <w:r w:rsidRPr="00694791">
        <w:rPr>
          <w:rFonts w:cs="FrankRuehl" w:hint="cs"/>
          <w:sz w:val="20"/>
          <w:szCs w:val="22"/>
          <w:rtl/>
        </w:rPr>
        <w:t>דברים</w:t>
      </w:r>
      <w:r w:rsidRPr="00694791">
        <w:rPr>
          <w:rFonts w:cs="FrankRuehl"/>
          <w:sz w:val="20"/>
          <w:szCs w:val="22"/>
          <w:rtl/>
        </w:rPr>
        <w:t xml:space="preserve"> </w:t>
      </w:r>
      <w:r w:rsidRPr="00694791">
        <w:rPr>
          <w:rFonts w:cs="FrankRuehl" w:hint="cs"/>
          <w:sz w:val="20"/>
          <w:szCs w:val="22"/>
          <w:rtl/>
        </w:rPr>
        <w:t>אל</w:t>
      </w:r>
      <w:r w:rsidR="0001697A">
        <w:rPr>
          <w:rFonts w:cs="FrankRuehl" w:hint="cs"/>
          <w:sz w:val="20"/>
          <w:szCs w:val="22"/>
          <w:rtl/>
        </w:rPr>
        <w:t>ו</w:t>
      </w:r>
      <w:r w:rsidRPr="00694791">
        <w:rPr>
          <w:rFonts w:cs="FrankRuehl" w:hint="cs"/>
          <w:sz w:val="20"/>
          <w:szCs w:val="22"/>
          <w:rtl/>
        </w:rPr>
        <w:t xml:space="preserve"> לא</w:t>
      </w:r>
      <w:r w:rsidRPr="00694791">
        <w:rPr>
          <w:rFonts w:cs="FrankRuehl"/>
          <w:sz w:val="20"/>
          <w:szCs w:val="22"/>
          <w:rtl/>
        </w:rPr>
        <w:t xml:space="preserve"> </w:t>
      </w:r>
      <w:r w:rsidRPr="00694791">
        <w:rPr>
          <w:rFonts w:cs="FrankRuehl" w:hint="cs"/>
          <w:sz w:val="20"/>
          <w:szCs w:val="22"/>
          <w:rtl/>
        </w:rPr>
        <w:t>נעשו</w:t>
      </w:r>
      <w:r w:rsidRPr="00694791">
        <w:rPr>
          <w:rFonts w:cs="FrankRuehl"/>
          <w:sz w:val="20"/>
          <w:szCs w:val="22"/>
          <w:rtl/>
        </w:rPr>
        <w:t xml:space="preserve"> </w:t>
      </w:r>
      <w:r w:rsidRPr="00694791">
        <w:rPr>
          <w:rFonts w:cs="FrankRuehl" w:hint="cs"/>
          <w:sz w:val="20"/>
          <w:szCs w:val="22"/>
          <w:rtl/>
        </w:rPr>
        <w:t>במידה</w:t>
      </w:r>
      <w:r w:rsidRPr="00694791">
        <w:rPr>
          <w:rFonts w:cs="FrankRuehl"/>
          <w:sz w:val="20"/>
          <w:szCs w:val="22"/>
          <w:rtl/>
        </w:rPr>
        <w:t xml:space="preserve"> </w:t>
      </w:r>
      <w:r w:rsidRPr="00694791">
        <w:rPr>
          <w:rFonts w:cs="FrankRuehl" w:hint="cs"/>
          <w:sz w:val="20"/>
          <w:szCs w:val="22"/>
          <w:rtl/>
        </w:rPr>
        <w:t>מספקת</w:t>
      </w:r>
      <w:r w:rsidRPr="00694791">
        <w:rPr>
          <w:rFonts w:cs="FrankRuehl"/>
          <w:sz w:val="20"/>
          <w:szCs w:val="22"/>
          <w:rtl/>
        </w:rPr>
        <w:t xml:space="preserve">. </w:t>
      </w:r>
      <w:r w:rsidRPr="00694791">
        <w:rPr>
          <w:rFonts w:cs="FrankRuehl" w:hint="cs"/>
          <w:sz w:val="20"/>
          <w:szCs w:val="22"/>
          <w:rtl/>
        </w:rPr>
        <w:t>להלן</w:t>
      </w:r>
      <w:r w:rsidRPr="00694791">
        <w:rPr>
          <w:rFonts w:cs="FrankRuehl"/>
          <w:sz w:val="20"/>
          <w:szCs w:val="22"/>
          <w:rtl/>
        </w:rPr>
        <w:t xml:space="preserve"> </w:t>
      </w:r>
      <w:r w:rsidRPr="00694791">
        <w:rPr>
          <w:rFonts w:cs="FrankRuehl" w:hint="cs"/>
          <w:sz w:val="20"/>
          <w:szCs w:val="22"/>
          <w:rtl/>
        </w:rPr>
        <w:t>פירוט</w:t>
      </w:r>
      <w:r w:rsidRPr="00694791">
        <w:rPr>
          <w:rFonts w:cs="FrankRuehl"/>
          <w:sz w:val="20"/>
          <w:szCs w:val="22"/>
          <w:rtl/>
        </w:rPr>
        <w:t>:</w:t>
      </w:r>
    </w:p>
    <w:p w:rsidR="00D228CC" w:rsidRPr="00694791" w:rsidP="00B84948">
      <w:pPr>
        <w:spacing w:after="120" w:line="230" w:lineRule="exact"/>
        <w:jc w:val="both"/>
        <w:rPr>
          <w:rFonts w:cs="FrankRuehl"/>
          <w:sz w:val="20"/>
          <w:szCs w:val="22"/>
          <w:rtl/>
        </w:rPr>
      </w:pPr>
    </w:p>
    <w:p w:rsidR="00D228CC" w:rsidP="00B84948">
      <w:pPr>
        <w:pStyle w:val="KOT5"/>
        <w:rPr>
          <w:rtl/>
        </w:rPr>
      </w:pPr>
      <w:bookmarkStart w:id="13" w:name="_Toc396410176"/>
      <w:bookmarkStart w:id="14" w:name="_Toc399047506"/>
      <w:r w:rsidRPr="00065C40">
        <w:rPr>
          <w:rFonts w:hint="cs"/>
          <w:rtl/>
        </w:rPr>
        <w:t>פעולות משרד הרווחה</w:t>
      </w:r>
      <w:bookmarkEnd w:id="13"/>
      <w:bookmarkEnd w:id="14"/>
      <w:r w:rsidRPr="00065C40">
        <w:rPr>
          <w:rFonts w:hint="cs"/>
          <w:rtl/>
        </w:rPr>
        <w:t xml:space="preserve"> </w:t>
      </w:r>
    </w:p>
    <w:p w:rsidR="00D228CC" w:rsidRPr="00694791" w:rsidP="00B84948">
      <w:pPr>
        <w:pStyle w:val="ListParagraph"/>
        <w:numPr>
          <w:ilvl w:val="0"/>
          <w:numId w:val="30"/>
        </w:numPr>
        <w:spacing w:after="240" w:line="230" w:lineRule="exact"/>
        <w:contextualSpacing w:val="0"/>
        <w:jc w:val="both"/>
        <w:rPr>
          <w:rFonts w:ascii="Times New Roman" w:hAnsi="Times New Roman" w:cs="FrankRuehl"/>
          <w:sz w:val="20"/>
          <w:rtl/>
        </w:rPr>
      </w:pPr>
      <w:r w:rsidRPr="00694791">
        <w:rPr>
          <w:rStyle w:val="Heading7Char"/>
          <w:rFonts w:ascii="Times New Roman" w:hAnsi="Times New Roman" w:cs="FrankRuehl" w:hint="eastAsia"/>
          <w:spacing w:val="40"/>
          <w:sz w:val="20"/>
          <w:szCs w:val="22"/>
          <w:rtl/>
        </w:rPr>
        <w:t>יידוע</w:t>
      </w:r>
      <w:r w:rsidRPr="00694791">
        <w:rPr>
          <w:rStyle w:val="Heading7Char"/>
          <w:rFonts w:ascii="Times New Roman" w:hAnsi="Times New Roman" w:cs="FrankRuehl"/>
          <w:spacing w:val="40"/>
          <w:sz w:val="20"/>
          <w:szCs w:val="22"/>
          <w:rtl/>
        </w:rPr>
        <w:t xml:space="preserve"> באמצעות </w:t>
      </w:r>
      <w:r w:rsidRPr="00694791">
        <w:rPr>
          <w:rStyle w:val="Heading7Char"/>
          <w:rFonts w:ascii="Times New Roman" w:hAnsi="Times New Roman" w:cs="FrankRuehl" w:hint="eastAsia"/>
          <w:spacing w:val="40"/>
          <w:sz w:val="20"/>
          <w:szCs w:val="22"/>
          <w:rtl/>
        </w:rPr>
        <w:t>אתר</w:t>
      </w:r>
      <w:r w:rsidRPr="00694791">
        <w:rPr>
          <w:rStyle w:val="Heading7Char"/>
          <w:rFonts w:ascii="Times New Roman" w:hAnsi="Times New Roman" w:cs="FrankRuehl"/>
          <w:spacing w:val="40"/>
          <w:sz w:val="20"/>
          <w:szCs w:val="22"/>
          <w:rtl/>
        </w:rPr>
        <w:t xml:space="preserve"> </w:t>
      </w:r>
      <w:r w:rsidRPr="00694791">
        <w:rPr>
          <w:rStyle w:val="Heading7Char"/>
          <w:rFonts w:ascii="Times New Roman" w:hAnsi="Times New Roman" w:cs="FrankRuehl" w:hint="eastAsia"/>
          <w:spacing w:val="40"/>
          <w:sz w:val="20"/>
          <w:szCs w:val="22"/>
          <w:rtl/>
        </w:rPr>
        <w:t>האינטרנט</w:t>
      </w:r>
      <w:r w:rsidRPr="00694791">
        <w:rPr>
          <w:rStyle w:val="Heading7Char"/>
          <w:rFonts w:ascii="Times New Roman" w:hAnsi="Times New Roman" w:cs="FrankRuehl"/>
          <w:spacing w:val="40"/>
          <w:sz w:val="20"/>
          <w:szCs w:val="22"/>
          <w:rtl/>
        </w:rPr>
        <w:t xml:space="preserve"> של המשרד:</w:t>
      </w:r>
      <w:r w:rsidRPr="00694791">
        <w:rPr>
          <w:rFonts w:ascii="Times New Roman" w:hAnsi="Times New Roman" w:cs="FrankRuehl" w:hint="cs"/>
          <w:spacing w:val="40"/>
          <w:sz w:val="20"/>
          <w:rtl/>
        </w:rPr>
        <w:t xml:space="preserve"> </w:t>
      </w:r>
      <w:r w:rsidRPr="00694791">
        <w:rPr>
          <w:rFonts w:ascii="Times New Roman" w:hAnsi="Times New Roman" w:cs="FrankRuehl" w:hint="cs"/>
          <w:sz w:val="20"/>
          <w:rtl/>
        </w:rPr>
        <w:t xml:space="preserve">אתר האינטרנט של משרד ממשלתי הוא אחד האמצעים היעילים ליידוע הציבור בדבר השירותים שמיועדים לו ובדבר </w:t>
      </w:r>
      <w:r w:rsidRPr="00694791">
        <w:rPr>
          <w:rFonts w:ascii="Times New Roman" w:hAnsi="Times New Roman" w:cs="FrankRuehl" w:hint="cs"/>
          <w:sz w:val="20"/>
          <w:rtl/>
        </w:rPr>
        <w:t>הדרכים לקבלתם. דרך נוספת ליידוע באינטרנט היא באמצעות "דף נחיתה"</w:t>
      </w:r>
      <w:r>
        <w:rPr>
          <w:rStyle w:val="FootnoteReference0"/>
          <w:rFonts w:ascii="Times New Roman" w:hAnsi="Times New Roman" w:cs="FrankRuehl"/>
          <w:sz w:val="20"/>
          <w:rtl/>
        </w:rPr>
        <w:footnoteReference w:id="22"/>
      </w:r>
      <w:r w:rsidRPr="00694791">
        <w:rPr>
          <w:rFonts w:ascii="Times New Roman" w:hAnsi="Times New Roman" w:cs="FrankRuehl" w:hint="cs"/>
          <w:sz w:val="20"/>
          <w:rtl/>
        </w:rPr>
        <w:t xml:space="preserve">, שאליו ניתן להגיע בקלות באמצעות מנועי החיפוש ברשת. </w:t>
      </w:r>
    </w:p>
    <w:p w:rsidR="00D228CC" w:rsidRPr="00694791" w:rsidP="00B84948">
      <w:pPr>
        <w:pStyle w:val="RESHET"/>
        <w:ind w:left="567"/>
        <w:rPr>
          <w:rtl/>
        </w:rPr>
      </w:pPr>
      <w:r w:rsidRPr="00694791">
        <w:rPr>
          <w:rFonts w:hint="cs"/>
          <w:rtl/>
        </w:rPr>
        <w:t xml:space="preserve">הבדיקה העלתה כי רק שניים מבין חמשת מרכזי ההגנה הקיימים (מרכז הגנה ירושלים ומרכז הגנה תה"ש) מוצגים באתר האינטרנט של המשרד, וכי הגישה למידע בעניינם אינה מהירה ומצריכה מעבר בין כמה דפים. מידע נוסף בדבר מרכזי ההגנה מצוי בדוחות המתפרסמים על פי הוראות חוק חופש המידע, התשנ"ח-1998, אך למידע זה ניתן להגיע רק באמצעות חיפוש ייעודי בדוחות עצמם, ולפיכך נגישותו נמוכה. </w:t>
      </w:r>
    </w:p>
    <w:p w:rsidR="00D228CC" w:rsidP="00B84948">
      <w:pPr>
        <w:spacing w:before="180" w:after="120" w:line="230" w:lineRule="exact"/>
        <w:ind w:left="340"/>
        <w:jc w:val="both"/>
        <w:rPr>
          <w:rFonts w:cs="FrankRuehl"/>
          <w:sz w:val="20"/>
          <w:szCs w:val="22"/>
        </w:rPr>
      </w:pPr>
      <w:r w:rsidRPr="00694791">
        <w:rPr>
          <w:rFonts w:cs="FrankRuehl" w:hint="cs"/>
          <w:sz w:val="20"/>
          <w:szCs w:val="22"/>
          <w:rtl/>
        </w:rPr>
        <w:t>בתשובתו מסר משרד הרווחה כי המרכזים יונחו להקים אתר אינטרנט ייחודי עם נגישות גבוהה באמצעות מנועי חיפוש שונים. המשרד הוסיף כי יעדכן את אתר האינטרנט שלו בנוגע</w:t>
      </w:r>
      <w:r w:rsidRPr="00694791">
        <w:rPr>
          <w:rFonts w:cs="FrankRuehl"/>
          <w:sz w:val="20"/>
          <w:szCs w:val="22"/>
          <w:rtl/>
        </w:rPr>
        <w:t xml:space="preserve"> </w:t>
      </w:r>
      <w:r w:rsidRPr="00694791">
        <w:rPr>
          <w:rFonts w:cs="FrankRuehl" w:hint="cs"/>
          <w:sz w:val="20"/>
          <w:szCs w:val="22"/>
          <w:rtl/>
        </w:rPr>
        <w:t>לפריסת</w:t>
      </w:r>
      <w:r w:rsidRPr="00694791">
        <w:rPr>
          <w:rFonts w:cs="FrankRuehl"/>
          <w:sz w:val="20"/>
          <w:szCs w:val="22"/>
          <w:rtl/>
        </w:rPr>
        <w:t xml:space="preserve"> </w:t>
      </w:r>
      <w:r w:rsidRPr="00694791">
        <w:rPr>
          <w:rFonts w:cs="FrankRuehl" w:hint="cs"/>
          <w:sz w:val="20"/>
          <w:szCs w:val="22"/>
          <w:rtl/>
        </w:rPr>
        <w:t>המרכזים</w:t>
      </w:r>
      <w:r w:rsidRPr="00694791">
        <w:rPr>
          <w:rFonts w:cs="FrankRuehl"/>
          <w:sz w:val="20"/>
          <w:szCs w:val="22"/>
          <w:rtl/>
        </w:rPr>
        <w:t xml:space="preserve"> </w:t>
      </w:r>
      <w:r w:rsidRPr="00694791">
        <w:rPr>
          <w:rFonts w:cs="FrankRuehl" w:hint="cs"/>
          <w:sz w:val="20"/>
          <w:szCs w:val="22"/>
          <w:rtl/>
        </w:rPr>
        <w:t xml:space="preserve">והמענים ויכלול בו קישור לאתרי מרכזי ההגנה. </w:t>
      </w:r>
    </w:p>
    <w:tbl>
      <w:tblPr>
        <w:bidiVisual/>
        <w:tblW w:w="7031" w:type="dxa"/>
        <w:jc w:val="center"/>
        <w:tblLook w:val="04A0"/>
      </w:tblPr>
      <w:tblGrid>
        <w:gridCol w:w="356"/>
        <w:gridCol w:w="6675"/>
      </w:tblGrid>
      <w:tr w:rsidTr="0005263B">
        <w:tblPrEx>
          <w:tblW w:w="7031" w:type="dxa"/>
          <w:jc w:val="center"/>
          <w:tblLook w:val="04A0"/>
        </w:tblPrEx>
        <w:trPr>
          <w:jc w:val="center"/>
        </w:trPr>
        <w:tc>
          <w:tcPr>
            <w:tcW w:w="356" w:type="dxa"/>
            <w:shd w:val="clear" w:color="auto" w:fill="auto"/>
          </w:tcPr>
          <w:p w:rsidR="00B84948" w:rsidRPr="0001521E" w:rsidP="00B84948">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B84948" w:rsidP="00B84948">
            <w:pPr>
              <w:pStyle w:val="RESHET"/>
              <w:keepNext/>
              <w:keepLines/>
              <w:rPr>
                <w:rtl/>
              </w:rPr>
            </w:pPr>
            <w:bookmarkStart w:id="15" w:name="_Toc399047507"/>
            <w:r w:rsidRPr="00B84948">
              <w:rPr>
                <w:rStyle w:val="Heading6Char"/>
                <w:rFonts w:hint="cs"/>
                <w:b/>
                <w:bCs/>
                <w:spacing w:val="40"/>
                <w:sz w:val="20"/>
                <w:rtl/>
              </w:rPr>
              <w:t xml:space="preserve">הגברת המודעות למרכז ההגנה בקרב האוכלוסייה </w:t>
            </w:r>
            <w:r>
              <w:rPr>
                <w:rStyle w:val="Heading6Char"/>
                <w:b/>
                <w:bCs/>
                <w:spacing w:val="40"/>
                <w:sz w:val="20"/>
              </w:rPr>
              <w:br/>
            </w:r>
            <w:r w:rsidRPr="00B84948">
              <w:rPr>
                <w:rStyle w:val="Heading6Char"/>
                <w:rFonts w:hint="cs"/>
                <w:b/>
                <w:bCs/>
                <w:spacing w:val="40"/>
                <w:sz w:val="20"/>
                <w:rtl/>
              </w:rPr>
              <w:t>הלא-יהודית בירושלים</w:t>
            </w:r>
            <w:r w:rsidRPr="00B84948">
              <w:rPr>
                <w:rStyle w:val="Heading6Char"/>
                <w:rFonts w:hint="cs"/>
                <w:b/>
                <w:bCs/>
                <w:spacing w:val="40"/>
                <w:sz w:val="20"/>
                <w:rtl/>
                <w:lang w:eastAsia="en-US"/>
              </w:rPr>
              <w:t>:</w:t>
            </w:r>
            <w:bookmarkEnd w:id="15"/>
            <w:r w:rsidRPr="00694791">
              <w:rPr>
                <w:rFonts w:hint="cs"/>
                <w:rtl/>
              </w:rPr>
              <w:t xml:space="preserve"> כאמור, פגיעה בקטינים קיימת בכל השכבות החברתיות. מבדיקת</w:t>
            </w:r>
            <w:r w:rsidRPr="00694791">
              <w:rPr>
                <w:rtl/>
              </w:rPr>
              <w:t xml:space="preserve"> נתוני מרכז הגנה ירושלים </w:t>
            </w:r>
            <w:r w:rsidRPr="00694791">
              <w:rPr>
                <w:rFonts w:hint="cs"/>
                <w:rtl/>
              </w:rPr>
              <w:t xml:space="preserve">לשנת </w:t>
            </w:r>
            <w:r w:rsidRPr="00694791">
              <w:rPr>
                <w:rtl/>
              </w:rPr>
              <w:t xml:space="preserve">2013 </w:t>
            </w:r>
            <w:r w:rsidRPr="00694791">
              <w:rPr>
                <w:rFonts w:hint="cs"/>
                <w:rtl/>
              </w:rPr>
              <w:t>עלה</w:t>
            </w:r>
            <w:r w:rsidRPr="00694791">
              <w:rPr>
                <w:rtl/>
              </w:rPr>
              <w:t xml:space="preserve"> </w:t>
            </w:r>
            <w:r w:rsidRPr="00694791">
              <w:rPr>
                <w:rFonts w:hint="cs"/>
                <w:rtl/>
              </w:rPr>
              <w:t>כי</w:t>
            </w:r>
            <w:r w:rsidRPr="00694791">
              <w:rPr>
                <w:rtl/>
              </w:rPr>
              <w:t xml:space="preserve"> </w:t>
            </w:r>
            <w:r w:rsidRPr="00694791">
              <w:rPr>
                <w:rFonts w:hint="cs"/>
                <w:rtl/>
              </w:rPr>
              <w:t>מבין</w:t>
            </w:r>
            <w:r w:rsidRPr="00694791">
              <w:rPr>
                <w:rtl/>
              </w:rPr>
              <w:t xml:space="preserve"> </w:t>
            </w:r>
            <w:r w:rsidRPr="00694791">
              <w:rPr>
                <w:rFonts w:hint="cs"/>
                <w:rtl/>
              </w:rPr>
              <w:t>הקטינים</w:t>
            </w:r>
            <w:r w:rsidRPr="00694791">
              <w:rPr>
                <w:rtl/>
              </w:rPr>
              <w:t xml:space="preserve"> תושבי </w:t>
            </w:r>
            <w:r w:rsidRPr="00694791">
              <w:rPr>
                <w:rFonts w:hint="cs"/>
                <w:rtl/>
              </w:rPr>
              <w:t>העיר ירושלים</w:t>
            </w:r>
            <w:r w:rsidRPr="00694791">
              <w:rPr>
                <w:rtl/>
              </w:rPr>
              <w:t xml:space="preserve"> </w:t>
            </w:r>
            <w:r w:rsidRPr="00694791">
              <w:rPr>
                <w:rFonts w:hint="cs"/>
                <w:rtl/>
              </w:rPr>
              <w:t>שטופלו</w:t>
            </w:r>
            <w:r w:rsidRPr="00694791">
              <w:rPr>
                <w:rtl/>
              </w:rPr>
              <w:t xml:space="preserve"> </w:t>
            </w:r>
            <w:r w:rsidRPr="00694791">
              <w:rPr>
                <w:rFonts w:hint="cs"/>
                <w:rtl/>
              </w:rPr>
              <w:t>במרכז</w:t>
            </w:r>
            <w:r w:rsidRPr="00694791">
              <w:rPr>
                <w:rtl/>
              </w:rPr>
              <w:t xml:space="preserve"> </w:t>
            </w:r>
            <w:r w:rsidRPr="00694791">
              <w:rPr>
                <w:rFonts w:hint="cs"/>
                <w:rtl/>
              </w:rPr>
              <w:t>באותה</w:t>
            </w:r>
            <w:r w:rsidRPr="00694791">
              <w:rPr>
                <w:rtl/>
              </w:rPr>
              <w:t xml:space="preserve"> </w:t>
            </w:r>
            <w:r w:rsidRPr="00694791">
              <w:rPr>
                <w:rFonts w:hint="cs"/>
                <w:rtl/>
              </w:rPr>
              <w:t>שנה</w:t>
            </w:r>
            <w:r w:rsidRPr="00694791">
              <w:rPr>
                <w:rtl/>
              </w:rPr>
              <w:t xml:space="preserve">, </w:t>
            </w:r>
            <w:r w:rsidRPr="00694791">
              <w:rPr>
                <w:rFonts w:hint="cs"/>
                <w:rtl/>
              </w:rPr>
              <w:t>שיעור</w:t>
            </w:r>
            <w:r w:rsidRPr="00694791">
              <w:rPr>
                <w:rtl/>
              </w:rPr>
              <w:t xml:space="preserve"> הלא-יהודים </w:t>
            </w:r>
            <w:r w:rsidRPr="00694791">
              <w:rPr>
                <w:rFonts w:hint="cs"/>
                <w:rtl/>
              </w:rPr>
              <w:t>היה</w:t>
            </w:r>
            <w:r w:rsidRPr="00694791">
              <w:rPr>
                <w:rtl/>
              </w:rPr>
              <w:t xml:space="preserve"> </w:t>
            </w:r>
            <w:r w:rsidRPr="00694791">
              <w:rPr>
                <w:rFonts w:hint="cs"/>
                <w:rtl/>
              </w:rPr>
              <w:t>כ</w:t>
            </w:r>
            <w:r w:rsidRPr="00694791">
              <w:rPr>
                <w:rtl/>
              </w:rPr>
              <w:t>-1% בלבד</w:t>
            </w:r>
            <w:r w:rsidRPr="00694791">
              <w:rPr>
                <w:rFonts w:hint="cs"/>
                <w:rtl/>
              </w:rPr>
              <w:t xml:space="preserve"> </w:t>
            </w:r>
            <w:r w:rsidRPr="00694791">
              <w:rPr>
                <w:rtl/>
              </w:rPr>
              <w:t xml:space="preserve">(3 </w:t>
            </w:r>
            <w:r w:rsidRPr="00694791">
              <w:rPr>
                <w:rFonts w:hint="cs"/>
                <w:rtl/>
              </w:rPr>
              <w:t>מ-</w:t>
            </w:r>
            <w:r w:rsidRPr="00694791">
              <w:rPr>
                <w:rtl/>
              </w:rPr>
              <w:t>314)</w:t>
            </w:r>
            <w:r w:rsidRPr="00694791">
              <w:rPr>
                <w:rFonts w:hint="cs"/>
                <w:rtl/>
              </w:rPr>
              <w:t>,</w:t>
            </w:r>
            <w:r w:rsidRPr="00694791">
              <w:rPr>
                <w:rtl/>
              </w:rPr>
              <w:t xml:space="preserve"> </w:t>
            </w:r>
            <w:r w:rsidRPr="00694791">
              <w:rPr>
                <w:rFonts w:hint="cs"/>
                <w:rtl/>
              </w:rPr>
              <w:t>אף</w:t>
            </w:r>
            <w:r w:rsidRPr="00694791">
              <w:rPr>
                <w:rtl/>
              </w:rPr>
              <w:t xml:space="preserve"> </w:t>
            </w:r>
            <w:r w:rsidRPr="00694791">
              <w:rPr>
                <w:rFonts w:hint="cs"/>
                <w:rtl/>
              </w:rPr>
              <w:t>ששיעור</w:t>
            </w:r>
            <w:r w:rsidRPr="00694791">
              <w:rPr>
                <w:rtl/>
              </w:rPr>
              <w:t xml:space="preserve"> הקטינים הלא-יהודים </w:t>
            </w:r>
            <w:r w:rsidRPr="00694791">
              <w:rPr>
                <w:rFonts w:hint="cs"/>
                <w:rtl/>
              </w:rPr>
              <w:t>ב</w:t>
            </w:r>
            <w:r w:rsidRPr="00694791">
              <w:rPr>
                <w:rtl/>
              </w:rPr>
              <w:t xml:space="preserve">כלל </w:t>
            </w:r>
            <w:r w:rsidRPr="00694791">
              <w:rPr>
                <w:rFonts w:hint="cs"/>
                <w:rtl/>
              </w:rPr>
              <w:t>הקטינים</w:t>
            </w:r>
            <w:r w:rsidRPr="00694791">
              <w:rPr>
                <w:rtl/>
              </w:rPr>
              <w:t xml:space="preserve"> </w:t>
            </w:r>
            <w:r w:rsidRPr="00694791">
              <w:rPr>
                <w:rFonts w:hint="cs"/>
                <w:rtl/>
              </w:rPr>
              <w:t>בעיר</w:t>
            </w:r>
            <w:r w:rsidRPr="00694791">
              <w:rPr>
                <w:rtl/>
              </w:rPr>
              <w:t xml:space="preserve"> </w:t>
            </w:r>
            <w:r w:rsidRPr="00694791">
              <w:rPr>
                <w:rFonts w:hint="cs"/>
                <w:rtl/>
              </w:rPr>
              <w:t>הוא</w:t>
            </w:r>
            <w:r w:rsidRPr="00694791">
              <w:rPr>
                <w:rtl/>
              </w:rPr>
              <w:t xml:space="preserve"> </w:t>
            </w:r>
            <w:r>
              <w:br/>
            </w:r>
            <w:r w:rsidRPr="00694791">
              <w:rPr>
                <w:rFonts w:hint="cs"/>
                <w:rtl/>
              </w:rPr>
              <w:t>כ</w:t>
            </w:r>
            <w:r w:rsidRPr="00694791">
              <w:rPr>
                <w:rtl/>
              </w:rPr>
              <w:t>-</w:t>
            </w:r>
            <w:r w:rsidRPr="00694791">
              <w:rPr>
                <w:rFonts w:hint="cs"/>
                <w:rtl/>
              </w:rPr>
              <w:t>40</w:t>
            </w:r>
            <w:r w:rsidRPr="00694791">
              <w:rPr>
                <w:rtl/>
              </w:rPr>
              <w:t>%</w:t>
            </w:r>
            <w:r>
              <w:rPr>
                <w:rStyle w:val="FootnoteReference0"/>
                <w:rFonts w:cs="FrankRuehl"/>
                <w:rtl/>
              </w:rPr>
              <w:footnoteReference w:id="23"/>
            </w:r>
            <w:r w:rsidRPr="00694791">
              <w:rPr>
                <w:rtl/>
              </w:rPr>
              <w:t>.</w:t>
            </w:r>
          </w:p>
        </w:tc>
      </w:tr>
    </w:tbl>
    <w:p w:rsidR="00D228CC" w:rsidRPr="00694791" w:rsidP="00B84948">
      <w:pPr>
        <w:pStyle w:val="RESHET"/>
        <w:ind w:left="567"/>
        <w:rPr>
          <w:rtl/>
        </w:rPr>
      </w:pPr>
      <w:r w:rsidRPr="00694791">
        <w:rPr>
          <w:rFonts w:hint="cs"/>
          <w:rtl/>
        </w:rPr>
        <w:t>לדעת</w:t>
      </w:r>
      <w:r w:rsidRPr="00694791">
        <w:rPr>
          <w:rtl/>
        </w:rPr>
        <w:t xml:space="preserve"> משרד מבקר המדינה, </w:t>
      </w:r>
      <w:r w:rsidRPr="00694791">
        <w:rPr>
          <w:rFonts w:hint="cs"/>
          <w:rtl/>
        </w:rPr>
        <w:t>נוכח</w:t>
      </w:r>
      <w:r w:rsidRPr="00694791">
        <w:rPr>
          <w:rtl/>
        </w:rPr>
        <w:t xml:space="preserve"> נתונים אלה </w:t>
      </w:r>
      <w:r w:rsidRPr="00694791">
        <w:rPr>
          <w:rFonts w:hint="cs"/>
          <w:rtl/>
        </w:rPr>
        <w:t>עולה חשש לחוסר מודעות בקרב האוכלוסייה הלא-יהודית בירושלים בנוגע למרכז ההגנה הפועל בעיר. לכן שומה על משרד</w:t>
      </w:r>
      <w:r w:rsidRPr="00694791">
        <w:rPr>
          <w:rtl/>
        </w:rPr>
        <w:t xml:space="preserve"> הרווחה </w:t>
      </w:r>
      <w:r w:rsidRPr="00694791">
        <w:rPr>
          <w:rFonts w:hint="cs"/>
          <w:rtl/>
        </w:rPr>
        <w:t>לנקוט</w:t>
      </w:r>
      <w:r w:rsidRPr="00694791">
        <w:rPr>
          <w:rtl/>
        </w:rPr>
        <w:t xml:space="preserve"> </w:t>
      </w:r>
      <w:r w:rsidRPr="00694791">
        <w:rPr>
          <w:rFonts w:hint="cs"/>
          <w:rtl/>
        </w:rPr>
        <w:t>פעולות</w:t>
      </w:r>
      <w:r w:rsidRPr="00694791">
        <w:rPr>
          <w:rtl/>
        </w:rPr>
        <w:t xml:space="preserve"> </w:t>
      </w:r>
      <w:r w:rsidRPr="00694791">
        <w:rPr>
          <w:rFonts w:hint="cs"/>
          <w:rtl/>
        </w:rPr>
        <w:t>ממוקדות</w:t>
      </w:r>
      <w:r w:rsidRPr="00694791">
        <w:rPr>
          <w:rtl/>
        </w:rPr>
        <w:t xml:space="preserve"> </w:t>
      </w:r>
      <w:r w:rsidRPr="00694791">
        <w:rPr>
          <w:rFonts w:hint="cs"/>
          <w:rtl/>
        </w:rPr>
        <w:t>להגברת</w:t>
      </w:r>
      <w:r w:rsidRPr="00694791">
        <w:rPr>
          <w:rtl/>
        </w:rPr>
        <w:t xml:space="preserve"> </w:t>
      </w:r>
      <w:r w:rsidRPr="00694791">
        <w:rPr>
          <w:rFonts w:hint="cs"/>
          <w:rtl/>
        </w:rPr>
        <w:t>מודעות</w:t>
      </w:r>
      <w:r w:rsidRPr="00694791">
        <w:rPr>
          <w:rtl/>
        </w:rPr>
        <w:t xml:space="preserve"> </w:t>
      </w:r>
      <w:r w:rsidRPr="00694791">
        <w:rPr>
          <w:rFonts w:hint="cs"/>
          <w:rtl/>
        </w:rPr>
        <w:t>זו</w:t>
      </w:r>
      <w:r w:rsidRPr="00694791">
        <w:rPr>
          <w:rtl/>
        </w:rPr>
        <w:t>, הן בקרב אנשי המקצוע (</w:t>
      </w:r>
      <w:r w:rsidRPr="00694791">
        <w:rPr>
          <w:rFonts w:hint="cs"/>
          <w:rtl/>
        </w:rPr>
        <w:t>במסגרות</w:t>
      </w:r>
      <w:r w:rsidRPr="00694791">
        <w:rPr>
          <w:rtl/>
        </w:rPr>
        <w:t xml:space="preserve"> </w:t>
      </w:r>
      <w:r w:rsidRPr="00694791">
        <w:rPr>
          <w:rFonts w:hint="cs"/>
          <w:rtl/>
        </w:rPr>
        <w:t>החינוך</w:t>
      </w:r>
      <w:r w:rsidRPr="00694791">
        <w:rPr>
          <w:rtl/>
        </w:rPr>
        <w:t xml:space="preserve"> </w:t>
      </w:r>
      <w:r w:rsidRPr="00694791">
        <w:rPr>
          <w:rFonts w:hint="cs"/>
          <w:rtl/>
        </w:rPr>
        <w:t>והבריאות</w:t>
      </w:r>
      <w:r w:rsidRPr="00694791">
        <w:rPr>
          <w:rtl/>
        </w:rPr>
        <w:t xml:space="preserve"> </w:t>
      </w:r>
      <w:r w:rsidRPr="00694791">
        <w:rPr>
          <w:rFonts w:hint="cs"/>
          <w:rtl/>
        </w:rPr>
        <w:t>ובמשטרה</w:t>
      </w:r>
      <w:r w:rsidRPr="00694791">
        <w:rPr>
          <w:rtl/>
        </w:rPr>
        <w:t>)</w:t>
      </w:r>
      <w:r w:rsidRPr="00694791">
        <w:rPr>
          <w:rFonts w:hint="cs"/>
          <w:rtl/>
        </w:rPr>
        <w:t>,</w:t>
      </w:r>
      <w:r w:rsidRPr="00694791">
        <w:rPr>
          <w:rtl/>
        </w:rPr>
        <w:t xml:space="preserve"> </w:t>
      </w:r>
      <w:r w:rsidRPr="00694791">
        <w:rPr>
          <w:rFonts w:hint="cs"/>
          <w:rtl/>
        </w:rPr>
        <w:t>הן</w:t>
      </w:r>
      <w:r w:rsidRPr="00694791">
        <w:rPr>
          <w:rtl/>
        </w:rPr>
        <w:t xml:space="preserve"> </w:t>
      </w:r>
      <w:r w:rsidRPr="00694791">
        <w:rPr>
          <w:rFonts w:hint="cs"/>
          <w:rtl/>
        </w:rPr>
        <w:t>בקרב</w:t>
      </w:r>
      <w:r w:rsidRPr="00694791">
        <w:rPr>
          <w:rtl/>
        </w:rPr>
        <w:t xml:space="preserve"> </w:t>
      </w:r>
      <w:r w:rsidRPr="00694791">
        <w:rPr>
          <w:rFonts w:hint="cs"/>
          <w:rtl/>
        </w:rPr>
        <w:t>הציבור</w:t>
      </w:r>
      <w:r w:rsidRPr="00694791">
        <w:rPr>
          <w:rtl/>
        </w:rPr>
        <w:t xml:space="preserve">. </w:t>
      </w:r>
    </w:p>
    <w:p w:rsidR="00D228CC" w:rsidRPr="00694791" w:rsidP="00B84948">
      <w:pPr>
        <w:pStyle w:val="RESHET"/>
        <w:ind w:left="567"/>
        <w:rPr>
          <w:rtl/>
        </w:rPr>
      </w:pPr>
      <w:r w:rsidRPr="00694791">
        <w:rPr>
          <w:rFonts w:hint="cs"/>
          <w:rtl/>
        </w:rPr>
        <w:t xml:space="preserve">ראוי כי גם מרכז הגנה ירושלים יעמיק את פעולותיו בעניין זה בקרב האוכלוסייה הלא-יהודית בעיר. </w:t>
      </w:r>
    </w:p>
    <w:p w:rsidR="00D228CC" w:rsidRPr="00694791" w:rsidP="00B84948">
      <w:pPr>
        <w:spacing w:before="180" w:after="120" w:line="230" w:lineRule="exact"/>
        <w:ind w:left="340"/>
        <w:jc w:val="both"/>
        <w:rPr>
          <w:rFonts w:cs="FrankRuehl"/>
          <w:sz w:val="20"/>
          <w:szCs w:val="22"/>
          <w:rtl/>
        </w:rPr>
      </w:pPr>
      <w:r w:rsidRPr="00694791">
        <w:rPr>
          <w:rFonts w:cs="FrankRuehl" w:hint="cs"/>
          <w:sz w:val="20"/>
          <w:szCs w:val="22"/>
          <w:rtl/>
        </w:rPr>
        <w:t xml:space="preserve">בתשובתו מנובמבר 2014 ציין מרכז הגנה ירושלים "כי אוכלוסיית מזרח העיר מצריכה כוח אדם נוסף על כל נגזרותיו", וכי הסוגיה אמורה לידון במסגרת משרד הרווחה והשותפים השונים.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בתשובתו מסר משרד הרווחה כי "העלאת המודעות לשירותי מרכז ההגנה בקרב האוכלוסייה הלא-יהודית בירושלים תתבצע באמצעות פעולות של התאמה תרבותית, ובכללן קליטת כח אדם ייחודי הדובר</w:t>
      </w:r>
      <w:r w:rsidRPr="00694791">
        <w:rPr>
          <w:rFonts w:cs="FrankRuehl"/>
          <w:sz w:val="20"/>
          <w:szCs w:val="22"/>
          <w:rtl/>
        </w:rPr>
        <w:t xml:space="preserve"> </w:t>
      </w:r>
      <w:r w:rsidRPr="00694791">
        <w:rPr>
          <w:rFonts w:cs="FrankRuehl" w:hint="cs"/>
          <w:sz w:val="20"/>
          <w:szCs w:val="22"/>
          <w:rtl/>
        </w:rPr>
        <w:t>את</w:t>
      </w:r>
      <w:r w:rsidRPr="00694791">
        <w:rPr>
          <w:rFonts w:cs="FrankRuehl"/>
          <w:sz w:val="20"/>
          <w:szCs w:val="22"/>
          <w:rtl/>
        </w:rPr>
        <w:t xml:space="preserve"> </w:t>
      </w:r>
      <w:r w:rsidRPr="00694791">
        <w:rPr>
          <w:rFonts w:cs="FrankRuehl" w:hint="cs"/>
          <w:sz w:val="20"/>
          <w:szCs w:val="22"/>
          <w:rtl/>
        </w:rPr>
        <w:t xml:space="preserve">השפה". </w:t>
      </w:r>
    </w:p>
    <w:p w:rsidR="00D228CC" w:rsidRPr="00694791" w:rsidP="00B84948">
      <w:pPr>
        <w:spacing w:after="120" w:line="230" w:lineRule="exact"/>
        <w:jc w:val="both"/>
        <w:rPr>
          <w:rFonts w:cs="FrankRuehl"/>
          <w:sz w:val="20"/>
          <w:szCs w:val="22"/>
          <w:rtl/>
        </w:rPr>
      </w:pPr>
    </w:p>
    <w:p w:rsidR="00D228CC" w:rsidP="00B84948">
      <w:pPr>
        <w:pStyle w:val="KOT5"/>
        <w:rPr>
          <w:rtl/>
        </w:rPr>
      </w:pPr>
      <w:bookmarkStart w:id="16" w:name="_Toc396410177"/>
      <w:bookmarkStart w:id="17" w:name="_Toc399047508"/>
      <w:r>
        <w:rPr>
          <w:rFonts w:hint="cs"/>
          <w:rtl/>
        </w:rPr>
        <w:t xml:space="preserve">פעולות </w:t>
      </w:r>
      <w:r w:rsidRPr="0085051F">
        <w:rPr>
          <w:rFonts w:hint="cs"/>
          <w:rtl/>
        </w:rPr>
        <w:t>משטרת ישראל</w:t>
      </w:r>
      <w:bookmarkEnd w:id="16"/>
      <w:bookmarkEnd w:id="17"/>
      <w:r w:rsidRPr="0085051F">
        <w:rPr>
          <w:rFonts w:hint="cs"/>
          <w:rtl/>
        </w:rPr>
        <w:t xml:space="preserve"> </w:t>
      </w:r>
    </w:p>
    <w:p w:rsidR="00D228CC" w:rsidP="0001697A">
      <w:pPr>
        <w:spacing w:after="120" w:line="230" w:lineRule="exact"/>
        <w:jc w:val="both"/>
        <w:rPr>
          <w:rFonts w:cs="FrankRuehl"/>
          <w:sz w:val="20"/>
          <w:szCs w:val="22"/>
        </w:rPr>
      </w:pPr>
      <w:r w:rsidRPr="00694791">
        <w:rPr>
          <w:rFonts w:cs="FrankRuehl" w:hint="cs"/>
          <w:sz w:val="20"/>
          <w:szCs w:val="22"/>
          <w:rtl/>
        </w:rPr>
        <w:t>משטרת ישראל היא אחד הגורמים שעשויים לקבל דיווח ראשוני על פגיעה בקטין. אפשר להגיש תלונה על פגיעה בקטין בתחנת המשטרה, ואם הקטין הוא בן 14</w:t>
      </w:r>
      <w:r w:rsidR="0001697A">
        <w:rPr>
          <w:rFonts w:cs="FrankRuehl" w:hint="cs"/>
          <w:sz w:val="20"/>
          <w:szCs w:val="22"/>
          <w:rtl/>
        </w:rPr>
        <w:t xml:space="preserve"> ומעלה</w:t>
      </w:r>
      <w:r w:rsidRPr="00694791">
        <w:rPr>
          <w:rFonts w:cs="FrankRuehl" w:hint="cs"/>
          <w:sz w:val="20"/>
          <w:szCs w:val="22"/>
          <w:rtl/>
        </w:rPr>
        <w:t xml:space="preserve"> אפשר גם לחקור אותו </w:t>
      </w:r>
      <w:r w:rsidRPr="00694791">
        <w:rPr>
          <w:rFonts w:cs="FrankRuehl" w:hint="cs"/>
          <w:sz w:val="20"/>
          <w:szCs w:val="22"/>
          <w:rtl/>
        </w:rPr>
        <w:t xml:space="preserve">בתחנה. ואולם הטיפול הראשוני הניתן במרכזי ההגנה כולל את האפשרות להגיש את התלונה במרכזים אלה, בסביבה המותאמת יותר לצורכי הקטין, באמצעות חוקרי הנוער המצויים בהם. חוקרים אלה משמשים בין היתר ידה הארוכה של המשטרה ויכולים לבצע הליך חקירה מלא של המקרה, מבלי שהקטין ובני משפחתו יידרשו להגיע לתחנת המשטרה. מכאן שבמקרים של פגיעה מינית או אלימות צריך הגורם המשטרתי להביא לידיעת הפונה אליו את האפשרות לקבל את הטיפול הראשוני במרכז ההגנה שבאזורו, ובכלל זה להגיש במרכז את התלונה. </w:t>
      </w:r>
    </w:p>
    <w:p w:rsidR="00B84948" w:rsidRPr="00694791" w:rsidP="00B84948">
      <w:pPr>
        <w:spacing w:after="120" w:line="230" w:lineRule="exact"/>
        <w:jc w:val="both"/>
        <w:rPr>
          <w:rFonts w:cs="FrankRuehl"/>
          <w:sz w:val="20"/>
          <w:szCs w:val="22"/>
          <w:rtl/>
        </w:rPr>
      </w:pPr>
    </w:p>
    <w:p w:rsidR="00D228CC" w:rsidRPr="0067185E" w:rsidP="00B84948">
      <w:pPr>
        <w:pStyle w:val="KOT6"/>
      </w:pPr>
      <w:bookmarkStart w:id="18" w:name="_Toc399047509"/>
      <w:r w:rsidRPr="0067185E">
        <w:rPr>
          <w:rFonts w:hint="cs"/>
          <w:rtl/>
        </w:rPr>
        <w:t>1.</w:t>
      </w:r>
      <w:r w:rsidRPr="0067185E">
        <w:rPr>
          <w:rtl/>
        </w:rPr>
        <w:tab/>
      </w:r>
      <w:r w:rsidRPr="0067185E">
        <w:rPr>
          <w:rFonts w:hint="cs"/>
          <w:rtl/>
        </w:rPr>
        <w:t>היעדר הטמעה ארגונית מספקת</w:t>
      </w:r>
      <w:bookmarkEnd w:id="18"/>
      <w:r w:rsidRPr="0067185E">
        <w:rPr>
          <w:rFonts w:hint="cs"/>
          <w:rtl/>
        </w:rPr>
        <w:t xml:space="preserve"> </w:t>
      </w:r>
    </w:p>
    <w:p w:rsidR="00D228CC" w:rsidRPr="00694791" w:rsidP="00B84948">
      <w:pPr>
        <w:pStyle w:val="ListParagraph"/>
        <w:numPr>
          <w:ilvl w:val="1"/>
          <w:numId w:val="11"/>
        </w:numPr>
        <w:spacing w:after="240" w:line="230" w:lineRule="exact"/>
        <w:contextualSpacing w:val="0"/>
        <w:jc w:val="both"/>
        <w:rPr>
          <w:rStyle w:val="Heading5Char"/>
          <w:rFonts w:ascii="Times New Roman" w:hAnsi="Times New Roman" w:cs="FrankRuehl"/>
          <w:sz w:val="20"/>
          <w:szCs w:val="22"/>
          <w:rtl/>
        </w:rPr>
      </w:pPr>
      <w:r w:rsidRPr="00694791">
        <w:rPr>
          <w:rFonts w:ascii="Times New Roman" w:hAnsi="Times New Roman" w:cs="FrankRuehl" w:hint="cs"/>
          <w:sz w:val="20"/>
          <w:rtl/>
        </w:rPr>
        <w:t xml:space="preserve">מתן אפשרות להיחקר במרכזי ההגנה ולא רק בתחנת המשטרה הוא שינוי בדפוסי העבודה שהיו קיימים עד הקמת המרכזים, ולכן יש להטמיע דפוס עבודה זה בקרב בעלי התפקידים הרלוונטיים. הכלי המרכזי שבאמצעותו צריכה משטרת ישראל להטמיע את דפוסי עבודתה הוא פקודותיה ונוהלי העבודה שלה. </w:t>
      </w:r>
    </w:p>
    <w:p w:rsidR="00D228CC" w:rsidRPr="00694791" w:rsidP="0001697A">
      <w:pPr>
        <w:pStyle w:val="RESHET"/>
        <w:ind w:left="907"/>
        <w:rPr>
          <w:rtl/>
        </w:rPr>
      </w:pPr>
      <w:r w:rsidRPr="00694791">
        <w:rPr>
          <w:rFonts w:hint="cs"/>
          <w:rtl/>
        </w:rPr>
        <w:t>בדיקת הפקודות ונוהלי המשטרה הרלוונטיים העלתה כי המשטרה לא ציינה בהם את האפשרות של הקטין לקבל טיפול במרכז הגנה, ובכלל זה את האפשרות להגיש</w:t>
      </w:r>
      <w:r w:rsidRPr="00694791">
        <w:rPr>
          <w:rtl/>
        </w:rPr>
        <w:t xml:space="preserve"> </w:t>
      </w:r>
      <w:r w:rsidRPr="00694791">
        <w:rPr>
          <w:rFonts w:hint="cs"/>
          <w:rtl/>
        </w:rPr>
        <w:t>את</w:t>
      </w:r>
      <w:r w:rsidRPr="00694791">
        <w:rPr>
          <w:rtl/>
        </w:rPr>
        <w:t xml:space="preserve"> </w:t>
      </w:r>
      <w:r w:rsidRPr="00694791">
        <w:rPr>
          <w:rFonts w:hint="cs"/>
          <w:rtl/>
        </w:rPr>
        <w:t>התלונה ולבצע</w:t>
      </w:r>
      <w:r w:rsidRPr="00694791">
        <w:rPr>
          <w:rtl/>
        </w:rPr>
        <w:t xml:space="preserve"> </w:t>
      </w:r>
      <w:r w:rsidRPr="00694791">
        <w:rPr>
          <w:rFonts w:hint="cs"/>
          <w:rtl/>
        </w:rPr>
        <w:t xml:space="preserve">הליך של חקירת התלונה שהגיש או שהוגשה בשמו במקרים המתאימים לכך. </w:t>
      </w:r>
    </w:p>
    <w:p w:rsidR="00D228CC" w:rsidRPr="00694791" w:rsidP="0001697A">
      <w:pPr>
        <w:pStyle w:val="RESHET"/>
        <w:ind w:left="907"/>
        <w:rPr>
          <w:rtl/>
        </w:rPr>
      </w:pPr>
      <w:r w:rsidRPr="00694791">
        <w:rPr>
          <w:rFonts w:hint="cs"/>
          <w:rtl/>
        </w:rPr>
        <w:t xml:space="preserve">עוד העלתה הבדיקה כי גורמים במשטרה העלו עוד בשנת 2010 את הצורך בהתייחסות למרכזי ההגנה בנוהלי המשטרה, וכי גם מרכזי ההגנה העלו צורך זה בשנת 2013. ואולם למרות האמור הדבר טרם נעשה, אף שעברו ארבע שנים מאז העלתה המשטרה עצמה את הצורך בכך. </w:t>
      </w:r>
    </w:p>
    <w:p w:rsidR="00D228CC" w:rsidRPr="00694791" w:rsidP="00B84948">
      <w:pPr>
        <w:spacing w:before="180" w:after="240" w:line="230" w:lineRule="exact"/>
        <w:ind w:left="680"/>
        <w:jc w:val="both"/>
        <w:rPr>
          <w:rFonts w:cs="FrankRuehl"/>
          <w:sz w:val="20"/>
          <w:szCs w:val="22"/>
          <w:rtl/>
        </w:rPr>
      </w:pPr>
      <w:r w:rsidRPr="00694791">
        <w:rPr>
          <w:rFonts w:cs="FrankRuehl" w:hint="cs"/>
          <w:sz w:val="20"/>
          <w:szCs w:val="22"/>
          <w:rtl/>
        </w:rPr>
        <w:t xml:space="preserve">בתשובתה מנובמבר 2014 מסרה משטרת ישראל כי "מאחר והקמת מרכזי ההגנה טרם הושלמה ע"י משרד הרווחה, לא נכתב נוהל כמתואר בבדיקה. משהוקמו 5 מרכזי הגנה הוחל בכתיבת הנוהל". עוד מסרה המשטרה כי "במסגרת... ימי עיון לכלל נציגי מחוזות המשטרה ובמחוז ת"א ניתן הדגש להפניית קטינים בגילאי 18-14 למרכזי הגנה כאשר עולה הצורך בכך". </w:t>
      </w:r>
    </w:p>
    <w:p w:rsidR="00D228CC" w:rsidRPr="00694791" w:rsidP="0001697A">
      <w:pPr>
        <w:pStyle w:val="RESHET"/>
        <w:ind w:left="907"/>
        <w:rPr>
          <w:rtl/>
        </w:rPr>
      </w:pPr>
      <w:r w:rsidRPr="00694791">
        <w:rPr>
          <w:rFonts w:hint="cs"/>
          <w:rtl/>
        </w:rPr>
        <w:t>משרד מבקר המדינה מעיר כי הואיל ושניים מן המרכזים פועלים כבר יותר מחמש שנים ושניים אחרים פועלים כבר יותר משנה, היה ראוי שהמשטרה תעדכן את נהליה בעניינם זה כבר ולא תמתין עד להשלמת ההקמה של יתר המרכזים. צורך זה מקבל משנה תוקף גם משום שהמשטרה עצמה העלתה אותו עוד בשנת 2010. אשר</w:t>
      </w:r>
      <w:r w:rsidRPr="00694791">
        <w:rPr>
          <w:rtl/>
        </w:rPr>
        <w:t xml:space="preserve"> </w:t>
      </w:r>
      <w:r w:rsidRPr="00694791">
        <w:rPr>
          <w:rFonts w:hint="cs"/>
          <w:rtl/>
        </w:rPr>
        <w:t>על</w:t>
      </w:r>
      <w:r w:rsidRPr="00694791">
        <w:rPr>
          <w:rtl/>
        </w:rPr>
        <w:t xml:space="preserve"> </w:t>
      </w:r>
      <w:r w:rsidRPr="00694791">
        <w:rPr>
          <w:rFonts w:hint="cs"/>
          <w:rtl/>
        </w:rPr>
        <w:t>כן</w:t>
      </w:r>
      <w:r w:rsidRPr="00694791">
        <w:rPr>
          <w:rtl/>
        </w:rPr>
        <w:t xml:space="preserve">, </w:t>
      </w:r>
      <w:r w:rsidRPr="00694791">
        <w:rPr>
          <w:rFonts w:hint="cs"/>
          <w:rtl/>
        </w:rPr>
        <w:t>אין</w:t>
      </w:r>
      <w:r w:rsidRPr="00694791">
        <w:rPr>
          <w:rtl/>
        </w:rPr>
        <w:t xml:space="preserve"> </w:t>
      </w:r>
      <w:r w:rsidRPr="00694791">
        <w:rPr>
          <w:rFonts w:hint="cs"/>
          <w:rtl/>
        </w:rPr>
        <w:t>מקום</w:t>
      </w:r>
      <w:r w:rsidRPr="00694791">
        <w:rPr>
          <w:rtl/>
        </w:rPr>
        <w:t xml:space="preserve"> </w:t>
      </w:r>
      <w:r w:rsidRPr="00694791">
        <w:rPr>
          <w:rFonts w:hint="cs"/>
          <w:rtl/>
        </w:rPr>
        <w:t>לדיחוי</w:t>
      </w:r>
      <w:r w:rsidRPr="00694791">
        <w:rPr>
          <w:rtl/>
        </w:rPr>
        <w:t xml:space="preserve"> </w:t>
      </w:r>
      <w:r w:rsidRPr="00694791">
        <w:rPr>
          <w:rFonts w:hint="cs"/>
          <w:rtl/>
        </w:rPr>
        <w:t>נוסף</w:t>
      </w:r>
      <w:r w:rsidRPr="00694791">
        <w:rPr>
          <w:rtl/>
        </w:rPr>
        <w:t xml:space="preserve"> </w:t>
      </w:r>
      <w:r w:rsidRPr="00694791">
        <w:rPr>
          <w:rFonts w:hint="cs"/>
          <w:rtl/>
        </w:rPr>
        <w:t>בנדון</w:t>
      </w:r>
      <w:r w:rsidRPr="00694791">
        <w:rPr>
          <w:rtl/>
        </w:rPr>
        <w:t>.</w:t>
      </w:r>
      <w:r w:rsidRPr="00694791">
        <w:rPr>
          <w:rFonts w:hint="cs"/>
          <w:rtl/>
        </w:rPr>
        <w:t xml:space="preserve"> </w:t>
      </w:r>
    </w:p>
    <w:p w:rsidR="00D228CC" w:rsidRPr="00694791" w:rsidP="00B84948">
      <w:pPr>
        <w:pStyle w:val="ListParagraph"/>
        <w:numPr>
          <w:ilvl w:val="1"/>
          <w:numId w:val="11"/>
        </w:numPr>
        <w:spacing w:before="180" w:after="240" w:line="230" w:lineRule="exact"/>
        <w:contextualSpacing w:val="0"/>
        <w:jc w:val="both"/>
        <w:rPr>
          <w:rFonts w:ascii="Times New Roman" w:hAnsi="Times New Roman" w:cs="FrankRuehl"/>
          <w:sz w:val="20"/>
          <w:rtl/>
        </w:rPr>
      </w:pPr>
      <w:r w:rsidRPr="00694791">
        <w:rPr>
          <w:rFonts w:ascii="Times New Roman" w:hAnsi="Times New Roman" w:cs="FrankRuehl" w:hint="cs"/>
          <w:sz w:val="20"/>
          <w:rtl/>
        </w:rPr>
        <w:t>כלי נוסף ליידוע העובדים בדבר שינויים בדפוסי העבודה ולהטמעתם של השינויים הוא קיום ימי עיון והדרכה. בכל הנוגע לפעילותם של מרכזי ההגנה, צריך ליידע על כך בראש ובראשונה את השוטרים הנחשפים לקטינים נפגעי עברות מין ואלימות, דוגמת יומנאים, ראשי קבוצות סיור, תובעי משטרה וחוקרי אלימות במשפחה (להלן - חוקרי אלמ"ב).</w:t>
      </w:r>
      <w:r w:rsidRPr="00694791">
        <w:rPr>
          <w:rFonts w:ascii="Times New Roman" w:hAnsi="Times New Roman" w:cs="FrankRuehl"/>
          <w:sz w:val="20"/>
          <w:rtl/>
        </w:rPr>
        <w:t xml:space="preserve"> </w:t>
      </w:r>
    </w:p>
    <w:p w:rsidR="00D228CC" w:rsidRPr="00694791" w:rsidP="00B84948">
      <w:pPr>
        <w:pStyle w:val="RESHET"/>
        <w:keepLines/>
        <w:ind w:left="907"/>
        <w:rPr>
          <w:rtl/>
        </w:rPr>
      </w:pPr>
      <w:r w:rsidRPr="00694791">
        <w:rPr>
          <w:rFonts w:hint="cs"/>
          <w:rtl/>
        </w:rPr>
        <w:t>הבדיקה העלתה כי אף ששניים ממרכזי ההגנה פעלו עוד בשנת 2009, החלה משטרת ישראל רק בינואר 2014 לקיים ימי עיון</w:t>
      </w:r>
      <w:r w:rsidRPr="00694791">
        <w:rPr>
          <w:rFonts w:hint="cs"/>
          <w:rtl/>
        </w:rPr>
        <w:t xml:space="preserve"> </w:t>
      </w:r>
      <w:r w:rsidRPr="00694791">
        <w:rPr>
          <w:rFonts w:hint="cs"/>
          <w:rtl/>
        </w:rPr>
        <w:t xml:space="preserve">מסודרים שבהם יידעה את עובדיה בדבר עצם קיומם של מרכזי ההגנה. עוד הועלה כי בפועל רק מיעוט מבין השוטרים השתתפו בימי עיון. למשל, </w:t>
      </w:r>
      <w:r w:rsidRPr="00694791">
        <w:rPr>
          <w:rtl/>
        </w:rPr>
        <w:t>מנתוני המשטרה עלה כי עד מועד סיום הביקורת התקיימו ארבעה ימי עיון</w:t>
      </w:r>
      <w:r w:rsidRPr="00694791">
        <w:rPr>
          <w:rFonts w:hint="cs"/>
          <w:rtl/>
        </w:rPr>
        <w:t>,</w:t>
      </w:r>
      <w:r w:rsidRPr="00694791">
        <w:rPr>
          <w:rtl/>
        </w:rPr>
        <w:t xml:space="preserve"> שבהם השתתפו יומנאים וראשי קבוצות סיור </w:t>
      </w:r>
      <w:r w:rsidRPr="00694791">
        <w:rPr>
          <w:rFonts w:hint="cs"/>
          <w:rtl/>
        </w:rPr>
        <w:t xml:space="preserve">של פחות ממחצית התחנות הפרוסות בארץ. לא זו אף זו, </w:t>
      </w:r>
      <w:r w:rsidRPr="00694791">
        <w:rPr>
          <w:rtl/>
        </w:rPr>
        <w:t>עד למועד סיום הביקורת לא התקיימו ימי עיון לחוקרי אלמ"ב, אף שגם הם נחשפים לקטינים ה</w:t>
      </w:r>
      <w:r w:rsidRPr="00694791">
        <w:rPr>
          <w:rFonts w:hint="cs"/>
          <w:rtl/>
        </w:rPr>
        <w:t>סובלים מ</w:t>
      </w:r>
      <w:r w:rsidRPr="00694791">
        <w:rPr>
          <w:rtl/>
        </w:rPr>
        <w:t xml:space="preserve">אלימות או </w:t>
      </w:r>
      <w:r w:rsidRPr="00694791">
        <w:rPr>
          <w:rFonts w:hint="cs"/>
          <w:rtl/>
        </w:rPr>
        <w:t xml:space="preserve">עדים לה. </w:t>
      </w:r>
    </w:p>
    <w:p w:rsidR="00D228CC" w:rsidRPr="00694791" w:rsidP="00B84948">
      <w:pPr>
        <w:pStyle w:val="RESHET"/>
        <w:keepLines/>
        <w:ind w:left="907"/>
        <w:rPr>
          <w:rtl/>
        </w:rPr>
      </w:pPr>
      <w:r w:rsidRPr="00694791">
        <w:rPr>
          <w:rFonts w:hint="cs"/>
          <w:rtl/>
        </w:rPr>
        <w:t xml:space="preserve">יוצא אפוא שהעובדים הרלוונטיים במרבית תחנות המשטרה עדיין לא יודעו על קיומם של המרכזים ועל פעילותם. </w:t>
      </w:r>
    </w:p>
    <w:p w:rsidR="00D228CC" w:rsidP="00B84948">
      <w:pPr>
        <w:spacing w:before="180" w:after="120" w:line="230" w:lineRule="exact"/>
        <w:ind w:left="680"/>
        <w:jc w:val="both"/>
        <w:rPr>
          <w:rFonts w:cs="FrankRuehl"/>
          <w:sz w:val="20"/>
          <w:szCs w:val="22"/>
        </w:rPr>
      </w:pPr>
      <w:r w:rsidRPr="00694791">
        <w:rPr>
          <w:rFonts w:cs="FrankRuehl" w:hint="cs"/>
          <w:sz w:val="20"/>
          <w:szCs w:val="22"/>
          <w:rtl/>
        </w:rPr>
        <w:t>בתשובתה מסרה משטרת ישראל כי "תיערך חשיבה בדבר הרחבת ההכשרה לכלל חוקרי האלמ"ב".</w:t>
      </w:r>
    </w:p>
    <w:p w:rsidR="00B84948" w:rsidRPr="00694791" w:rsidP="00B84948">
      <w:pPr>
        <w:spacing w:before="180" w:after="120" w:line="230" w:lineRule="exact"/>
        <w:ind w:left="680"/>
        <w:jc w:val="both"/>
        <w:rPr>
          <w:rFonts w:cs="FrankRuehl"/>
          <w:sz w:val="20"/>
          <w:szCs w:val="22"/>
          <w:rtl/>
        </w:rPr>
      </w:pPr>
    </w:p>
    <w:p w:rsidR="00D228CC" w:rsidRPr="0067185E" w:rsidP="00B84948">
      <w:pPr>
        <w:pStyle w:val="KOT6"/>
        <w:rPr>
          <w:rFonts w:eastAsia="Rockwell"/>
          <w:rtl/>
        </w:rPr>
      </w:pPr>
      <w:bookmarkStart w:id="19" w:name="_Toc399047510"/>
      <w:r w:rsidRPr="0067185E">
        <w:rPr>
          <w:rFonts w:hint="cs"/>
          <w:rtl/>
        </w:rPr>
        <w:t>2.</w:t>
      </w:r>
      <w:r w:rsidRPr="0067185E">
        <w:rPr>
          <w:rtl/>
        </w:rPr>
        <w:tab/>
      </w:r>
      <w:r w:rsidRPr="0067185E">
        <w:rPr>
          <w:rFonts w:hint="cs"/>
          <w:rtl/>
        </w:rPr>
        <w:t>אי-יידוע</w:t>
      </w:r>
      <w:r w:rsidRPr="0067185E">
        <w:rPr>
          <w:rtl/>
        </w:rPr>
        <w:t xml:space="preserve"> הציבור</w:t>
      </w:r>
      <w:bookmarkEnd w:id="19"/>
    </w:p>
    <w:p w:rsidR="00D228CC" w:rsidRPr="00694791" w:rsidP="00B84948">
      <w:pPr>
        <w:pStyle w:val="ListParagraph"/>
        <w:spacing w:after="240" w:line="230" w:lineRule="exact"/>
        <w:ind w:left="340"/>
        <w:contextualSpacing w:val="0"/>
        <w:jc w:val="both"/>
        <w:rPr>
          <w:rFonts w:ascii="Times New Roman" w:hAnsi="Times New Roman" w:cs="FrankRuehl"/>
          <w:sz w:val="20"/>
          <w:rtl/>
        </w:rPr>
      </w:pPr>
      <w:r w:rsidRPr="00694791">
        <w:rPr>
          <w:rFonts w:ascii="Times New Roman" w:hAnsi="Times New Roman" w:cs="FrankRuehl" w:hint="cs"/>
          <w:sz w:val="20"/>
          <w:rtl/>
        </w:rPr>
        <w:t>אתרי האינטרנט הם אמצעי חשוב למסירת מידע לציבור במהירות ולהנגשת מידע זה, והדבר נכון גם בנוגע לאתר האינטרנט של משטרת ישראל. אתר זה מספק מידע חיוני לציבור, ובכלל זה מידע בדבר הסיוע למי שנפגע מתקיפה מינית ובדבר הדרכים לקבלו; בדבר הנדרש ממי שנחשף להתעללות בילד; וכן בדבר הגופים שאליהם יכול כל אדם לפנות אם נפגע או נחשף לפגיעה בכלל ולפגיעה בקטין בפרט.</w:t>
      </w:r>
    </w:p>
    <w:p w:rsidR="00D228CC" w:rsidRPr="00694791" w:rsidP="00B84948">
      <w:pPr>
        <w:pStyle w:val="RESHET"/>
        <w:ind w:left="567"/>
        <w:rPr>
          <w:rtl/>
        </w:rPr>
      </w:pPr>
      <w:r w:rsidRPr="00694791">
        <w:rPr>
          <w:rFonts w:hint="cs"/>
          <w:rtl/>
        </w:rPr>
        <w:t xml:space="preserve">הבדיקה העלתה כי באתר המשטרה אין כל מידע בנוגע למרכזי ההגנה ולאפשרות לפנות אליהם, וממילא גם אין </w:t>
      </w:r>
      <w:r w:rsidRPr="00694791">
        <w:rPr>
          <w:rtl/>
        </w:rPr>
        <w:t xml:space="preserve">כל מידע בנוגע </w:t>
      </w:r>
      <w:r w:rsidRPr="00694791">
        <w:rPr>
          <w:rFonts w:hint="cs"/>
          <w:rtl/>
        </w:rPr>
        <w:t xml:space="preserve">לפרטי ההתקשרות עמם. </w:t>
      </w:r>
    </w:p>
    <w:p w:rsidR="00D228CC" w:rsidRPr="00694791" w:rsidP="00B84948">
      <w:pPr>
        <w:spacing w:before="180" w:after="120" w:line="230" w:lineRule="exact"/>
        <w:ind w:left="340"/>
        <w:jc w:val="both"/>
        <w:rPr>
          <w:rFonts w:cs="FrankRuehl"/>
          <w:sz w:val="20"/>
          <w:szCs w:val="22"/>
          <w:rtl/>
        </w:rPr>
      </w:pPr>
      <w:r w:rsidRPr="00694791">
        <w:rPr>
          <w:rFonts w:cs="FrankRuehl" w:hint="cs"/>
          <w:sz w:val="20"/>
          <w:szCs w:val="22"/>
          <w:rtl/>
        </w:rPr>
        <w:t>בתשובתה מסרה משטרת ישראל כי הנושא יעודכן באתר.</w:t>
      </w:r>
    </w:p>
    <w:p w:rsidR="00D228CC" w:rsidRPr="00694791" w:rsidP="00B84948">
      <w:pPr>
        <w:spacing w:after="120" w:line="230" w:lineRule="exact"/>
        <w:jc w:val="both"/>
        <w:rPr>
          <w:rFonts w:cs="FrankRuehl"/>
          <w:sz w:val="20"/>
          <w:szCs w:val="22"/>
          <w:rtl/>
        </w:rPr>
      </w:pPr>
    </w:p>
    <w:p w:rsidR="00D228CC" w:rsidP="00B84948">
      <w:pPr>
        <w:pStyle w:val="KOT5"/>
        <w:rPr>
          <w:rtl/>
        </w:rPr>
      </w:pPr>
      <w:bookmarkStart w:id="20" w:name="_Toc396410178"/>
      <w:bookmarkStart w:id="21" w:name="_Toc399047511"/>
      <w:r w:rsidRPr="00B563F4">
        <w:rPr>
          <w:rFonts w:hint="cs"/>
          <w:rtl/>
        </w:rPr>
        <w:t>פעולות משרד החינוך</w:t>
      </w:r>
      <w:bookmarkEnd w:id="20"/>
      <w:bookmarkEnd w:id="21"/>
    </w:p>
    <w:p w:rsidR="00D228CC" w:rsidRPr="00694791" w:rsidP="00B84948">
      <w:pPr>
        <w:spacing w:after="120" w:line="230" w:lineRule="exact"/>
        <w:jc w:val="both"/>
        <w:rPr>
          <w:rFonts w:cs="FrankRuehl"/>
          <w:sz w:val="20"/>
          <w:szCs w:val="22"/>
          <w:rtl/>
          <w:lang w:eastAsia="he-IL"/>
        </w:rPr>
      </w:pPr>
      <w:r w:rsidRPr="00694791">
        <w:rPr>
          <w:rFonts w:cs="FrankRuehl" w:hint="cs"/>
          <w:sz w:val="20"/>
          <w:szCs w:val="22"/>
          <w:rtl/>
        </w:rPr>
        <w:t>מאחר שמערכת החינוך אחראית לקטין במשך היום, עובדיה הבאים במגע עם הקטין הם החושפים</w:t>
      </w:r>
      <w:r w:rsidRPr="00694791">
        <w:rPr>
          <w:rFonts w:cs="FrankRuehl"/>
          <w:sz w:val="20"/>
          <w:szCs w:val="22"/>
          <w:rtl/>
        </w:rPr>
        <w:t xml:space="preserve"> לא אחת</w:t>
      </w:r>
      <w:r w:rsidRPr="00694791">
        <w:rPr>
          <w:rFonts w:cs="FrankRuehl" w:hint="cs"/>
          <w:sz w:val="20"/>
          <w:szCs w:val="22"/>
          <w:rtl/>
        </w:rPr>
        <w:t xml:space="preserve"> את הפגיעה בו, או שלפניהם חושפים הקטין או בני משפחתו את הפגיעה. אשר על כן, חשוב שהעובדים במערכת החינוך יהיו מודעים היטב למסגרות הטיפול והסיוע הקיימות, ובכלל זה למרכזי ההגנה. </w:t>
      </w:r>
    </w:p>
    <w:p w:rsidR="00D228CC" w:rsidRPr="00694791" w:rsidP="00B84948">
      <w:pPr>
        <w:spacing w:after="240" w:line="230" w:lineRule="exact"/>
        <w:jc w:val="both"/>
        <w:rPr>
          <w:rFonts w:cs="FrankRuehl"/>
          <w:sz w:val="20"/>
          <w:szCs w:val="22"/>
          <w:rtl/>
          <w:lang w:eastAsia="he-IL"/>
        </w:rPr>
      </w:pPr>
      <w:r w:rsidRPr="00694791">
        <w:rPr>
          <w:rFonts w:cs="FrankRuehl" w:hint="cs"/>
          <w:sz w:val="20"/>
          <w:szCs w:val="22"/>
          <w:rtl/>
          <w:lang w:eastAsia="he-IL"/>
        </w:rPr>
        <w:t>הטיפול</w:t>
      </w:r>
      <w:r w:rsidRPr="00694791">
        <w:rPr>
          <w:rFonts w:cs="FrankRuehl"/>
          <w:sz w:val="20"/>
          <w:szCs w:val="22"/>
          <w:rtl/>
          <w:lang w:eastAsia="he-IL"/>
        </w:rPr>
        <w:t xml:space="preserve"> </w:t>
      </w:r>
      <w:r w:rsidRPr="00694791">
        <w:rPr>
          <w:rFonts w:cs="FrankRuehl" w:hint="cs"/>
          <w:sz w:val="20"/>
          <w:szCs w:val="22"/>
          <w:rtl/>
          <w:lang w:eastAsia="he-IL"/>
        </w:rPr>
        <w:t>בקטינים</w:t>
      </w:r>
      <w:r w:rsidRPr="00694791">
        <w:rPr>
          <w:rFonts w:cs="FrankRuehl"/>
          <w:sz w:val="20"/>
          <w:szCs w:val="22"/>
          <w:rtl/>
          <w:lang w:eastAsia="he-IL"/>
        </w:rPr>
        <w:t xml:space="preserve"> </w:t>
      </w:r>
      <w:r w:rsidRPr="00694791">
        <w:rPr>
          <w:rFonts w:cs="FrankRuehl" w:hint="cs"/>
          <w:sz w:val="20"/>
          <w:szCs w:val="22"/>
          <w:rtl/>
          <w:lang w:eastAsia="he-IL"/>
        </w:rPr>
        <w:t>נפגעי</w:t>
      </w:r>
      <w:r w:rsidRPr="00694791">
        <w:rPr>
          <w:rFonts w:cs="FrankRuehl"/>
          <w:sz w:val="20"/>
          <w:szCs w:val="22"/>
          <w:rtl/>
          <w:lang w:eastAsia="he-IL"/>
        </w:rPr>
        <w:t xml:space="preserve"> </w:t>
      </w:r>
      <w:r w:rsidRPr="00694791">
        <w:rPr>
          <w:rFonts w:cs="FrankRuehl" w:hint="cs"/>
          <w:sz w:val="20"/>
          <w:szCs w:val="22"/>
          <w:rtl/>
          <w:lang w:eastAsia="he-IL"/>
        </w:rPr>
        <w:t>התעללות</w:t>
      </w:r>
      <w:r w:rsidRPr="00694791">
        <w:rPr>
          <w:rFonts w:cs="FrankRuehl"/>
          <w:sz w:val="20"/>
          <w:szCs w:val="22"/>
          <w:rtl/>
          <w:lang w:eastAsia="he-IL"/>
        </w:rPr>
        <w:t xml:space="preserve"> </w:t>
      </w:r>
      <w:r w:rsidRPr="00694791">
        <w:rPr>
          <w:rFonts w:cs="FrankRuehl" w:hint="cs"/>
          <w:sz w:val="20"/>
          <w:szCs w:val="22"/>
          <w:rtl/>
          <w:lang w:eastAsia="he-IL"/>
        </w:rPr>
        <w:t>מעוגן</w:t>
      </w:r>
      <w:r w:rsidRPr="00694791">
        <w:rPr>
          <w:rFonts w:cs="FrankRuehl"/>
          <w:sz w:val="20"/>
          <w:szCs w:val="22"/>
          <w:rtl/>
          <w:lang w:eastAsia="he-IL"/>
        </w:rPr>
        <w:t xml:space="preserve"> בכמה חוזרי</w:t>
      </w:r>
      <w:r w:rsidRPr="00694791">
        <w:rPr>
          <w:rFonts w:cs="FrankRuehl" w:hint="cs"/>
          <w:sz w:val="20"/>
          <w:szCs w:val="22"/>
          <w:rtl/>
          <w:lang w:eastAsia="he-IL"/>
        </w:rPr>
        <w:t>ם של</w:t>
      </w:r>
      <w:r w:rsidRPr="00694791">
        <w:rPr>
          <w:rFonts w:cs="FrankRuehl"/>
          <w:sz w:val="20"/>
          <w:szCs w:val="22"/>
          <w:rtl/>
          <w:lang w:eastAsia="he-IL"/>
        </w:rPr>
        <w:t xml:space="preserve"> מנכ"ל משרד החינוך</w:t>
      </w:r>
      <w:r w:rsidRPr="00694791">
        <w:rPr>
          <w:rFonts w:cs="FrankRuehl" w:hint="cs"/>
          <w:sz w:val="20"/>
          <w:szCs w:val="22"/>
          <w:rtl/>
          <w:lang w:eastAsia="he-IL"/>
        </w:rPr>
        <w:t>. חוזרים אלה,</w:t>
      </w:r>
      <w:r w:rsidRPr="00694791">
        <w:rPr>
          <w:rFonts w:cs="FrankRuehl"/>
          <w:sz w:val="20"/>
          <w:szCs w:val="22"/>
          <w:rtl/>
          <w:lang w:eastAsia="he-IL"/>
        </w:rPr>
        <w:t xml:space="preserve"> </w:t>
      </w:r>
      <w:r w:rsidRPr="00694791">
        <w:rPr>
          <w:rFonts w:cs="FrankRuehl" w:hint="cs"/>
          <w:sz w:val="20"/>
          <w:szCs w:val="22"/>
          <w:rtl/>
          <w:lang w:eastAsia="he-IL"/>
        </w:rPr>
        <w:t xml:space="preserve">המחייבים את </w:t>
      </w:r>
      <w:r w:rsidRPr="00694791">
        <w:rPr>
          <w:rFonts w:cs="FrankRuehl"/>
          <w:sz w:val="20"/>
          <w:szCs w:val="22"/>
          <w:rtl/>
          <w:lang w:eastAsia="he-IL"/>
        </w:rPr>
        <w:t>מערכת החינוך</w:t>
      </w:r>
      <w:r w:rsidRPr="00694791">
        <w:rPr>
          <w:rFonts w:cs="FrankRuehl" w:hint="cs"/>
          <w:sz w:val="20"/>
          <w:szCs w:val="22"/>
          <w:rtl/>
          <w:lang w:eastAsia="he-IL"/>
        </w:rPr>
        <w:t>, מפרטים בין היתר את הפעולות שיש לנקוט כאשר יש חשש לפגיעה בקטין.</w:t>
      </w:r>
      <w:r w:rsidRPr="00694791">
        <w:rPr>
          <w:rFonts w:cs="FrankRuehl"/>
          <w:sz w:val="20"/>
          <w:szCs w:val="22"/>
          <w:rtl/>
          <w:lang w:eastAsia="he-IL"/>
        </w:rPr>
        <w:t xml:space="preserve"> </w:t>
      </w:r>
    </w:p>
    <w:p w:rsidR="00D228CC" w:rsidRPr="00694791" w:rsidP="00B84948">
      <w:pPr>
        <w:pStyle w:val="RESHET"/>
        <w:rPr>
          <w:rtl/>
        </w:rPr>
      </w:pPr>
      <w:r w:rsidRPr="00694791">
        <w:rPr>
          <w:rFonts w:hint="cs"/>
          <w:rtl/>
        </w:rPr>
        <w:t>הבדיקה העלתה כי בחוזרים האמורים אין כל התייחסות למרכזי ההגנה ולאפשרות להפנות אליהם קטינים, במקרים המתאימים לכך.</w:t>
      </w:r>
    </w:p>
    <w:p w:rsidR="00D228CC" w:rsidRPr="00694791" w:rsidP="00B84948">
      <w:pPr>
        <w:spacing w:before="180" w:after="120" w:line="230" w:lineRule="exact"/>
        <w:jc w:val="both"/>
        <w:rPr>
          <w:rFonts w:cs="FrankRuehl"/>
          <w:sz w:val="20"/>
          <w:szCs w:val="22"/>
          <w:rtl/>
        </w:rPr>
      </w:pPr>
      <w:bookmarkStart w:id="22" w:name="_Toc396410179"/>
      <w:bookmarkStart w:id="23" w:name="_Toc399047512"/>
      <w:r w:rsidRPr="00694791">
        <w:rPr>
          <w:rFonts w:cs="FrankRuehl" w:hint="cs"/>
          <w:sz w:val="20"/>
          <w:szCs w:val="22"/>
          <w:rtl/>
        </w:rPr>
        <w:t>בתשובתו למשרד מבקר המדינה מנובמבר 2014 מסר משרד החינוך כי הוא יוציא עדכון לחוזר המנכ"ל העוסק בחובת הדיווח על עברה בקטין על פי חוק ובו התייחסות למרכזי ההגנה ולדרך ההפניה אליהם. עוד מסר כי יפרסם באתר האינטרנט שלו מידע רלוונטי אודות מרכזי ההגנה.</w:t>
      </w:r>
    </w:p>
    <w:p w:rsidR="00D228CC" w:rsidRPr="00694791" w:rsidP="00B84948">
      <w:pPr>
        <w:spacing w:after="120" w:line="230" w:lineRule="exact"/>
        <w:jc w:val="both"/>
        <w:rPr>
          <w:rFonts w:cs="FrankRuehl"/>
          <w:sz w:val="20"/>
          <w:szCs w:val="22"/>
          <w:rtl/>
        </w:rPr>
      </w:pPr>
    </w:p>
    <w:p w:rsidR="00D228CC" w:rsidP="00B84948">
      <w:pPr>
        <w:pStyle w:val="KOT5"/>
        <w:rPr>
          <w:rtl/>
        </w:rPr>
      </w:pPr>
      <w:r>
        <w:rPr>
          <w:rFonts w:hint="cs"/>
          <w:rtl/>
        </w:rPr>
        <w:t xml:space="preserve">פעולות </w:t>
      </w:r>
      <w:r w:rsidRPr="00152FB4">
        <w:rPr>
          <w:rFonts w:hint="cs"/>
          <w:rtl/>
        </w:rPr>
        <w:t>משרד הבריאות</w:t>
      </w:r>
      <w:bookmarkEnd w:id="22"/>
      <w:bookmarkEnd w:id="23"/>
      <w:r w:rsidRPr="00152FB4">
        <w:rPr>
          <w:rFonts w:hint="cs"/>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עוד מערכת המופקדת על שלומם של קטינים ועל הטיפול בהם היא מערכת הבריאות, וגם עובדיה עשויים להיחשף למקרים של פגיעה בהם. </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חלק מבתי החולים נותנים טיפול ראשוני לנפגעי עברות מין. בשישה בתי חולים פועלים "מרכזים לאבחון וטיפול בנפגעי/ות תקיפה מינית" המכונים מרכזים אקוטיים (להלן - מרכז אקוטי), שבהם ניתן טיפול רב-תחומי לנפגעי תקיפה מינית, ובכלל זה סיוע רפואי וטיפול רגשי קצר מועד לנפגע ולמשפחתו. יודגש כי המרכזים האקוטיים מיועדים לנפגעים בכל גיל ואינם מותאמים דווקא לטיפול בקטינים. </w:t>
      </w:r>
    </w:p>
    <w:p w:rsidR="00D228CC" w:rsidRPr="00694791" w:rsidP="00B84948">
      <w:pPr>
        <w:spacing w:after="240" w:line="230" w:lineRule="exact"/>
        <w:jc w:val="both"/>
        <w:rPr>
          <w:rFonts w:cs="FrankRuehl"/>
          <w:sz w:val="20"/>
          <w:szCs w:val="22"/>
          <w:rtl/>
        </w:rPr>
      </w:pPr>
      <w:r w:rsidRPr="00694791">
        <w:rPr>
          <w:rFonts w:cs="FrankRuehl" w:hint="cs"/>
          <w:sz w:val="20"/>
          <w:szCs w:val="22"/>
          <w:rtl/>
        </w:rPr>
        <w:t xml:space="preserve">נוהל משרד הבריאות בנושא "טיפול בנפגעי/ות תקיפה מינית" מסדיר את דרכי האבחון והטיפול בנפגעי תקיפה מינית המגיעים לקבל טיפול רפואי בבתי החולים. בנוהל נקבע בין היתר כי נפגע המגיע לבית חולים שאין בו מרכז אקוטי יקבל את הטיפול הרפואי והסיעודי ההכרחי בלבד ואחר כך יועבר, בהסכמתו, להמשך טיפול במרכז האקוטי הקרוב לבית החולים. </w:t>
      </w:r>
      <w:r w:rsidRPr="00694791">
        <w:rPr>
          <w:rFonts w:cs="FrankRuehl"/>
          <w:sz w:val="20"/>
          <w:szCs w:val="22"/>
          <w:rtl/>
        </w:rPr>
        <w:t>עם הקמתם של מרכזי ההגנה</w:t>
      </w:r>
      <w:r w:rsidRPr="00694791">
        <w:rPr>
          <w:rFonts w:cs="FrankRuehl" w:hint="cs"/>
          <w:sz w:val="20"/>
          <w:szCs w:val="22"/>
          <w:rtl/>
        </w:rPr>
        <w:t>,</w:t>
      </w:r>
      <w:r w:rsidRPr="00694791">
        <w:rPr>
          <w:rFonts w:cs="FrankRuehl"/>
          <w:sz w:val="20"/>
          <w:szCs w:val="22"/>
          <w:rtl/>
        </w:rPr>
        <w:t xml:space="preserve"> היה מתבקש שמשרד הבריאות יעדכן נוהל זה</w:t>
      </w:r>
      <w:r w:rsidRPr="00694791">
        <w:rPr>
          <w:rFonts w:cs="FrankRuehl" w:hint="cs"/>
          <w:sz w:val="20"/>
          <w:szCs w:val="22"/>
          <w:rtl/>
        </w:rPr>
        <w:t>,</w:t>
      </w:r>
      <w:r w:rsidRPr="00694791">
        <w:rPr>
          <w:rFonts w:cs="FrankRuehl"/>
          <w:sz w:val="20"/>
          <w:szCs w:val="22"/>
          <w:rtl/>
        </w:rPr>
        <w:t xml:space="preserve"> ויציין בו את האפשרות להפנות קטין נפגע המגיע לבית החולים גם למרכז ההגנה הסמוך</w:t>
      </w:r>
      <w:r w:rsidRPr="00694791">
        <w:rPr>
          <w:rFonts w:cs="FrankRuehl" w:hint="cs"/>
          <w:sz w:val="20"/>
          <w:szCs w:val="22"/>
          <w:rtl/>
        </w:rPr>
        <w:t>, אשר הותאם כאמור לטיפול בקטינים.</w:t>
      </w:r>
    </w:p>
    <w:p w:rsidR="00D228CC" w:rsidRPr="00694791" w:rsidP="00B84948">
      <w:pPr>
        <w:pStyle w:val="RESHET"/>
        <w:rPr>
          <w:rtl/>
        </w:rPr>
      </w:pPr>
      <w:r w:rsidRPr="00694791">
        <w:rPr>
          <w:rFonts w:hint="cs"/>
          <w:rtl/>
        </w:rPr>
        <w:t xml:space="preserve">החשיבות שבעדכון הנוהל מתחדדת נוכח נתונים שריכז מרכז הגנה תה"ש, ולפיהם רק שבעה מבין 467 קטינים שהופנו לטיפול בו בשנת 2012, הופנו מבתי החולים. נושא מיעוט ההפניות מבתי החולים עלה גם בדיונים של ועדת ההיגוי הארצית שהתקיימו בפברואר 2012 ובאפריל 2013, בהשתתפותם של נציגי משרד הבריאות החברים בוועדה. בדיונים אלה הוצע להסדיר את הנושא בנוהל. </w:t>
      </w:r>
    </w:p>
    <w:p w:rsidR="00D228CC" w:rsidRPr="00694791" w:rsidP="00B84948">
      <w:pPr>
        <w:pStyle w:val="RESHET"/>
        <w:rPr>
          <w:rtl/>
        </w:rPr>
      </w:pPr>
      <w:r w:rsidRPr="00694791">
        <w:rPr>
          <w:rFonts w:hint="cs"/>
          <w:rtl/>
        </w:rPr>
        <w:t xml:space="preserve">במועד סיום הביקורת לא נמצא שמשרד הבריאות עדכן את נהליו בעניין זה. </w:t>
      </w:r>
    </w:p>
    <w:p w:rsidR="00D228CC" w:rsidRPr="00694791" w:rsidP="00B84948">
      <w:pPr>
        <w:spacing w:before="180" w:after="120" w:line="230" w:lineRule="exact"/>
        <w:jc w:val="both"/>
        <w:rPr>
          <w:rFonts w:cs="FrankRuehl"/>
          <w:sz w:val="20"/>
          <w:szCs w:val="22"/>
          <w:rtl/>
        </w:rPr>
      </w:pPr>
      <w:r w:rsidRPr="00694791">
        <w:rPr>
          <w:rFonts w:cs="FrankRuehl" w:hint="cs"/>
          <w:sz w:val="20"/>
          <w:szCs w:val="22"/>
          <w:rtl/>
        </w:rPr>
        <w:t xml:space="preserve">בתשובתו של משרד הבריאות מאוקטובר 2014 נמסר כי "המשרד עובד על תיקון הנוהל תוך התאמה שלו לצרכים המשתנים בכל שלבי הטיפול בנפגעי תקיפה מינית" וכי הוא צפוי לסיים זאת ביולי 2015. </w:t>
      </w:r>
    </w:p>
    <w:p w:rsidR="00B84948" w:rsidP="00B84948">
      <w:pPr>
        <w:spacing w:after="120" w:line="230" w:lineRule="exact"/>
        <w:jc w:val="both"/>
        <w:rPr>
          <w:rFonts w:cs="FrankRuehl"/>
          <w:sz w:val="22"/>
          <w:szCs w:val="22"/>
          <w:rtl/>
        </w:rPr>
      </w:pPr>
    </w:p>
    <w:p w:rsidR="00B84948" w:rsidP="00B84948">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84948" w:rsidP="00B84948">
      <w:pPr>
        <w:spacing w:after="120" w:line="230" w:lineRule="exact"/>
        <w:jc w:val="both"/>
        <w:rPr>
          <w:rFonts w:cs="FrankRuehl"/>
          <w:sz w:val="22"/>
          <w:szCs w:val="22"/>
          <w:rtl/>
        </w:rPr>
      </w:pPr>
    </w:p>
    <w:p w:rsidR="00D228CC" w:rsidRPr="00694791" w:rsidP="00B84948">
      <w:pPr>
        <w:pStyle w:val="RESHET"/>
        <w:rPr>
          <w:rtl/>
        </w:rPr>
      </w:pPr>
      <w:r w:rsidRPr="00694791">
        <w:rPr>
          <w:rFonts w:hint="cs"/>
          <w:rtl/>
        </w:rPr>
        <w:t>משרד מבקר המדינה מעיר למשרדי הרווחה, החינוך והבריאות ולמשטרת ישראל כי ראוי שיפעלו להגברת</w:t>
      </w:r>
      <w:r w:rsidRPr="00694791">
        <w:rPr>
          <w:rtl/>
        </w:rPr>
        <w:t xml:space="preserve"> </w:t>
      </w:r>
      <w:r w:rsidRPr="00694791">
        <w:rPr>
          <w:rFonts w:hint="cs"/>
          <w:rtl/>
        </w:rPr>
        <w:t>המודעות</w:t>
      </w:r>
      <w:r w:rsidRPr="00694791">
        <w:rPr>
          <w:rtl/>
        </w:rPr>
        <w:t xml:space="preserve"> </w:t>
      </w:r>
      <w:r w:rsidRPr="00694791">
        <w:rPr>
          <w:rFonts w:hint="cs"/>
          <w:rtl/>
        </w:rPr>
        <w:t>לפעילותם של מרכזי</w:t>
      </w:r>
      <w:r w:rsidRPr="00694791">
        <w:rPr>
          <w:rtl/>
        </w:rPr>
        <w:t xml:space="preserve"> </w:t>
      </w:r>
      <w:r w:rsidRPr="00694791">
        <w:rPr>
          <w:rFonts w:hint="cs"/>
          <w:rtl/>
        </w:rPr>
        <w:t>ההגנה</w:t>
      </w:r>
      <w:r w:rsidRPr="00694791">
        <w:rPr>
          <w:rtl/>
        </w:rPr>
        <w:t>,</w:t>
      </w:r>
      <w:r w:rsidRPr="00694791">
        <w:rPr>
          <w:rFonts w:hint="cs"/>
          <w:rtl/>
        </w:rPr>
        <w:t xml:space="preserve"> </w:t>
      </w:r>
      <w:r w:rsidRPr="00694791">
        <w:rPr>
          <w:rtl/>
        </w:rPr>
        <w:t xml:space="preserve">בין היתר באמצעות </w:t>
      </w:r>
      <w:r w:rsidRPr="00694791">
        <w:rPr>
          <w:rFonts w:hint="cs"/>
          <w:rtl/>
        </w:rPr>
        <w:t>עדכון</w:t>
      </w:r>
      <w:r w:rsidRPr="00694791">
        <w:rPr>
          <w:rtl/>
        </w:rPr>
        <w:t xml:space="preserve"> נ</w:t>
      </w:r>
      <w:r w:rsidRPr="00694791">
        <w:rPr>
          <w:rFonts w:hint="cs"/>
          <w:rtl/>
        </w:rPr>
        <w:t>ו</w:t>
      </w:r>
      <w:r w:rsidRPr="00694791">
        <w:rPr>
          <w:rtl/>
        </w:rPr>
        <w:t>הלי העבודה</w:t>
      </w:r>
      <w:r w:rsidRPr="00694791">
        <w:rPr>
          <w:rFonts w:hint="cs"/>
          <w:rtl/>
        </w:rPr>
        <w:t xml:space="preserve"> שלהם בנוגע למרכזים ופרסום</w:t>
      </w:r>
      <w:r w:rsidRPr="00694791">
        <w:rPr>
          <w:rtl/>
        </w:rPr>
        <w:t xml:space="preserve"> מידע </w:t>
      </w:r>
      <w:r w:rsidRPr="00694791">
        <w:rPr>
          <w:rFonts w:hint="cs"/>
          <w:rtl/>
        </w:rPr>
        <w:t>בעניין</w:t>
      </w:r>
      <w:r w:rsidRPr="00694791">
        <w:rPr>
          <w:rtl/>
        </w:rPr>
        <w:t xml:space="preserve"> </w:t>
      </w:r>
      <w:r w:rsidRPr="00694791">
        <w:rPr>
          <w:rFonts w:hint="cs"/>
          <w:rtl/>
        </w:rPr>
        <w:t>באתרי</w:t>
      </w:r>
      <w:r w:rsidRPr="00694791">
        <w:rPr>
          <w:rtl/>
        </w:rPr>
        <w:t xml:space="preserve"> </w:t>
      </w:r>
      <w:r w:rsidRPr="00694791">
        <w:rPr>
          <w:rFonts w:hint="cs"/>
          <w:rtl/>
        </w:rPr>
        <w:t>האינטרנט</w:t>
      </w:r>
      <w:r w:rsidRPr="00694791">
        <w:rPr>
          <w:rtl/>
        </w:rPr>
        <w:t xml:space="preserve">. </w:t>
      </w:r>
    </w:p>
    <w:p w:rsidR="00D228CC" w:rsidRPr="00694791" w:rsidP="00B84948">
      <w:pPr>
        <w:spacing w:after="120" w:line="230" w:lineRule="exact"/>
        <w:jc w:val="both"/>
        <w:rPr>
          <w:rFonts w:cs="FrankRuehl"/>
          <w:sz w:val="20"/>
          <w:szCs w:val="22"/>
          <w:rtl/>
        </w:rPr>
      </w:pPr>
    </w:p>
    <w:p w:rsidR="00D228CC" w:rsidRPr="00694791" w:rsidP="00B84948">
      <w:pPr>
        <w:spacing w:after="120" w:line="230" w:lineRule="exact"/>
        <w:jc w:val="both"/>
        <w:rPr>
          <w:rFonts w:cs="FrankRuehl"/>
          <w:sz w:val="20"/>
          <w:szCs w:val="22"/>
          <w:rtl/>
        </w:rPr>
      </w:pPr>
    </w:p>
    <w:p w:rsidR="00D228CC" w:rsidP="00B84948">
      <w:pPr>
        <w:pStyle w:val="KOT4"/>
        <w:rPr>
          <w:rtl/>
        </w:rPr>
      </w:pPr>
      <w:bookmarkStart w:id="24" w:name="_Toc396410180"/>
      <w:bookmarkStart w:id="25" w:name="_Toc399047513"/>
      <w:r>
        <w:rPr>
          <w:rFonts w:hint="cs"/>
          <w:rtl/>
        </w:rPr>
        <w:t xml:space="preserve">ניהול </w:t>
      </w:r>
      <w:r w:rsidRPr="00FA4A8B">
        <w:rPr>
          <w:rFonts w:hint="cs"/>
          <w:rtl/>
        </w:rPr>
        <w:t>פעילות מרכזי ההגנה</w:t>
      </w:r>
      <w:bookmarkEnd w:id="24"/>
      <w:r>
        <w:rPr>
          <w:rFonts w:hint="cs"/>
          <w:rtl/>
        </w:rPr>
        <w:t xml:space="preserve"> והפיקוח עליהם</w:t>
      </w:r>
      <w:bookmarkEnd w:id="25"/>
    </w:p>
    <w:p w:rsidR="00D228CC" w:rsidRPr="006B1B7D" w:rsidP="00B84948">
      <w:pPr>
        <w:pStyle w:val="KOT5"/>
        <w:rPr>
          <w:rtl/>
        </w:rPr>
      </w:pPr>
      <w:r w:rsidRPr="006B1B7D">
        <w:rPr>
          <w:rFonts w:hint="cs"/>
          <w:rtl/>
        </w:rPr>
        <w:t>הסדרת תהליך העבודה</w:t>
      </w:r>
    </w:p>
    <w:p w:rsidR="00D228CC" w:rsidRPr="00694791" w:rsidP="00B84948">
      <w:pPr>
        <w:pStyle w:val="ListParagraph"/>
        <w:numPr>
          <w:ilvl w:val="6"/>
          <w:numId w:val="11"/>
        </w:numPr>
        <w:spacing w:after="120" w:line="230" w:lineRule="exact"/>
        <w:ind w:left="340"/>
        <w:contextualSpacing w:val="0"/>
        <w:jc w:val="both"/>
        <w:rPr>
          <w:rFonts w:ascii="Times New Roman" w:hAnsi="Times New Roman" w:cs="FrankRuehl"/>
          <w:sz w:val="20"/>
          <w:rtl/>
        </w:rPr>
      </w:pPr>
      <w:r w:rsidRPr="00694791">
        <w:rPr>
          <w:rFonts w:ascii="Times New Roman" w:hAnsi="Times New Roman" w:cs="FrankRuehl"/>
          <w:sz w:val="20"/>
          <w:rtl/>
        </w:rPr>
        <w:t xml:space="preserve">כדי להבטיח את פעילותו התקינה של ארגון נדרשים נוהלי עבודה, המגדירים את מטרת </w:t>
      </w:r>
      <w:r w:rsidRPr="00694791">
        <w:rPr>
          <w:rFonts w:ascii="Times New Roman" w:hAnsi="Times New Roman" w:cs="FrankRuehl" w:hint="cs"/>
          <w:sz w:val="20"/>
          <w:rtl/>
        </w:rPr>
        <w:t>הפעולות שהארגון מבצע</w:t>
      </w:r>
      <w:r w:rsidRPr="00694791">
        <w:rPr>
          <w:rFonts w:ascii="Times New Roman" w:hAnsi="Times New Roman" w:cs="FrankRuehl"/>
          <w:sz w:val="20"/>
          <w:rtl/>
        </w:rPr>
        <w:t>, את שיטות העבודה שלו ואת תחומי האחריות של כל בעלי התפקידים בו</w:t>
      </w:r>
      <w:r w:rsidRPr="00694791">
        <w:rPr>
          <w:rFonts w:ascii="Times New Roman" w:hAnsi="Times New Roman" w:cs="FrankRuehl" w:hint="cs"/>
          <w:sz w:val="20"/>
          <w:rtl/>
        </w:rPr>
        <w:t xml:space="preserve">. </w:t>
      </w:r>
      <w:r w:rsidRPr="00694791">
        <w:rPr>
          <w:rFonts w:ascii="Times New Roman" w:hAnsi="Times New Roman" w:cs="FrankRuehl"/>
          <w:sz w:val="20"/>
          <w:rtl/>
        </w:rPr>
        <w:t>נהלי</w:t>
      </w:r>
      <w:r w:rsidRPr="00694791">
        <w:rPr>
          <w:rFonts w:ascii="Times New Roman" w:hAnsi="Times New Roman" w:cs="FrankRuehl" w:hint="cs"/>
          <w:sz w:val="20"/>
          <w:rtl/>
        </w:rPr>
        <w:t>ם אלו מהווים כלי עבודה עבור העוסקים במלאכה ו</w:t>
      </w:r>
      <w:r w:rsidRPr="00694791">
        <w:rPr>
          <w:rFonts w:ascii="Times New Roman" w:hAnsi="Times New Roman" w:cs="FrankRuehl"/>
          <w:sz w:val="20"/>
          <w:rtl/>
        </w:rPr>
        <w:t>משמשים גם כאמצעי לפיקוח ובקרה על פעולות הארגון</w:t>
      </w:r>
      <w:r w:rsidRPr="00694791">
        <w:rPr>
          <w:rFonts w:ascii="Times New Roman" w:hAnsi="Times New Roman" w:cs="FrankRuehl" w:hint="cs"/>
          <w:sz w:val="20"/>
          <w:rtl/>
        </w:rPr>
        <w:t xml:space="preserve">. הדבר נכון בייחוד כשמדובר בגוף דוגמת מרכז הגנה, מאחר שהוא מאגד צוות בין-משרדי רב-מקצועי המספק מענה בתחומים מגוונים, ומאחר שחלק מעובדיו כפופים ניהולית לגופי האם שלהם (חוקר ילדים כפוף למשרד הרווחה, עו"ס ח"נ כפוף לרשות המקומית, חוקר הנוער כפוף למשטרה והרופא כפוף לאחד מבתי החולים), דבר הדורש תיאום ביניהם. </w:t>
      </w:r>
    </w:p>
    <w:p w:rsidR="00D228CC" w:rsidRPr="00694791" w:rsidP="00B84948">
      <w:pPr>
        <w:spacing w:after="240" w:line="230" w:lineRule="exact"/>
        <w:ind w:left="340"/>
        <w:jc w:val="both"/>
        <w:rPr>
          <w:rFonts w:cs="FrankRuehl"/>
          <w:sz w:val="20"/>
          <w:szCs w:val="22"/>
        </w:rPr>
      </w:pPr>
      <w:r w:rsidRPr="00694791">
        <w:rPr>
          <w:rFonts w:cs="FrankRuehl" w:hint="cs"/>
          <w:sz w:val="20"/>
          <w:szCs w:val="22"/>
          <w:rtl/>
        </w:rPr>
        <w:t>הצורך בגיבוש נוהלי עבודה שבהם ייקבע מתווה עבודה אחיד למרכזים והקשיים שנגרמים עקב היעדרם של נהלים כאלה, הועלו במשך השנים שוב ושוב על ידי גורמים הנוגעים בדבר: החל בשנת 2006 (כלומר, טרם חקיקת חוק הסיוע) על ידי משרד הרווחה בנוגע למרכז הגנה ירושלים, וכלה בשנים 2013-2012, בדיונים של ועדת ההיגוי הארצית.</w:t>
      </w:r>
    </w:p>
    <w:p w:rsidR="00D228CC" w:rsidRPr="00694791" w:rsidP="00B84948">
      <w:pPr>
        <w:pStyle w:val="RESHET"/>
        <w:ind w:left="567"/>
        <w:rPr>
          <w:rtl/>
        </w:rPr>
      </w:pPr>
      <w:r w:rsidRPr="00694791">
        <w:rPr>
          <w:rFonts w:hint="cs"/>
          <w:rtl/>
        </w:rPr>
        <w:t>על</w:t>
      </w:r>
      <w:r w:rsidRPr="00694791">
        <w:rPr>
          <w:rtl/>
        </w:rPr>
        <w:t xml:space="preserve"> אף האמור, במועד סיום הביקורת טרם גיבשו משרד הרווחה, האחראי למרכזים, ויתר המשרדים השותפים להפעלתם נוהלי עבודה כאמור, ובפועל כל מרכז הגנה קובע את אופן פעולתו בעצמו. </w:t>
      </w:r>
    </w:p>
    <w:p w:rsidR="00D228CC" w:rsidRPr="00694791" w:rsidP="00B84948">
      <w:pPr>
        <w:pStyle w:val="ListParagraph"/>
        <w:numPr>
          <w:ilvl w:val="6"/>
          <w:numId w:val="11"/>
        </w:numPr>
        <w:spacing w:before="180" w:after="240" w:line="230" w:lineRule="exact"/>
        <w:ind w:left="340"/>
        <w:contextualSpacing w:val="0"/>
        <w:jc w:val="both"/>
        <w:rPr>
          <w:rFonts w:ascii="Times New Roman" w:hAnsi="Times New Roman" w:cs="FrankRuehl"/>
          <w:sz w:val="20"/>
          <w:rtl/>
        </w:rPr>
      </w:pPr>
      <w:r w:rsidRPr="00694791">
        <w:rPr>
          <w:rFonts w:ascii="Times New Roman" w:hAnsi="Times New Roman" w:cs="FrankRuehl" w:hint="cs"/>
          <w:sz w:val="20"/>
          <w:rtl/>
        </w:rPr>
        <w:t xml:space="preserve">התקנון לעבודה סוציאלית (להלן - תע"ס) מאגד את מרבית ההוראות וההנחיות של משרד הרווחה העוסקות במדיניות הרווחה וכולל הוראות מקצועיות אחידות המיועדות לכל העו"סים, המשמשות אותם בביצוע עבודתם, כל עו"ס לפי תחום עיסוקו. </w:t>
      </w:r>
    </w:p>
    <w:p w:rsidR="00D228CC" w:rsidRPr="00694791" w:rsidP="00534D25">
      <w:pPr>
        <w:pStyle w:val="RESHET"/>
        <w:ind w:left="567"/>
        <w:rPr>
          <w:rtl/>
        </w:rPr>
      </w:pPr>
      <w:r w:rsidRPr="00694791">
        <w:rPr>
          <w:rFonts w:hint="cs"/>
          <w:rtl/>
        </w:rPr>
        <w:t xml:space="preserve">הביקורת העלתה כי כבר בשנת 2008 עלה במשרד הרווחה הצורך בהכנת הוראות מקצועיות בנוגע למרכזי ההגנה ובהכללתן בתע"ס, ובאותה שנה אף הוכנה טיוטה בנדון. הצורך בהוראות תע"ס שב ועלה בשנים 2014-2010 בדיונים ובהתכתבויות הנוגעים למרכזים. ואולם במועד סיום הביקורת, קרי שש שנים לאחר חקיקת חוק הסיוע ולאחר הכנת הטיוטה הראשונה של ההוראות האמורות, טרם השלים משרד הרווחה את כתיבתן.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 xml:space="preserve">בתשובתו מסר משרד הרווחה כי הוראת התע"ס בנדון נמצאת "בשלבי חתימה סופיים ולקראת הפצה". עוד מסר כי בשנה הקרובה יפרסם חוברת נהלים שיסדירו את אופן הפעלת המרכזים.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בתשובתו מסר משרד הבריאות כי "סיים כתיבת הנחיות תפקיד הרופא במרכז ההגנה. ההנחיות הועברו לאישור ועדת ההיגוי הארצית".</w:t>
      </w:r>
    </w:p>
    <w:p w:rsidR="00D228CC" w:rsidRPr="00694791" w:rsidP="00B84948">
      <w:pPr>
        <w:spacing w:after="120" w:line="230" w:lineRule="exact"/>
        <w:jc w:val="both"/>
        <w:rPr>
          <w:rFonts w:cs="FrankRuehl"/>
          <w:sz w:val="20"/>
          <w:szCs w:val="22"/>
          <w:rtl/>
        </w:rPr>
      </w:pPr>
    </w:p>
    <w:p w:rsidR="00D228CC" w:rsidRPr="001A53A9" w:rsidP="00B84948">
      <w:pPr>
        <w:pStyle w:val="KOT5"/>
        <w:rPr>
          <w:rtl/>
        </w:rPr>
      </w:pPr>
      <w:r w:rsidRPr="001A53A9">
        <w:rPr>
          <w:rFonts w:hint="cs"/>
          <w:rtl/>
        </w:rPr>
        <w:t>הטיפול בנתונים הנאספים במרכזים</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במרכזי ההגנה נאספים נתונים אישיים ומידע רגיש. חשוב לשמור נתונים אלו, מאחר שהם עשויים להיות נחוצים בזמן הטיפול בנפגעים, וכן לצורכי פיקוח ובקרה. יתרה מזאת, עיצוב המדיניות וקבלת ההחלטות לגבי מרכזי ההגנה צריכים להיות מושתתים על מידע מקיף ואמין ועל ידע מקצועי מצטבר - באמצעות נתונים שנאספים באופן שיטתי במרכזי ההגנה יכול משרד הרווחה לקבל תמונת </w:t>
      </w:r>
      <w:r w:rsidRPr="00694791">
        <w:rPr>
          <w:rFonts w:cs="FrankRuehl" w:hint="cs"/>
          <w:sz w:val="20"/>
          <w:szCs w:val="22"/>
          <w:rtl/>
        </w:rPr>
        <w:t>מצב עדכנית לגבי ההיקף והאופי של הפעילות במרכזים, הצרכים שלהם, הקשיים שעומדים בפניהם והליקויים בעבודתם, ולהיעזר במידע זה בגיבוש תכניות העבודה.</w:t>
      </w:r>
    </w:p>
    <w:p w:rsidR="00D228CC" w:rsidRPr="00694791" w:rsidP="00B84948">
      <w:pPr>
        <w:pStyle w:val="ListParagraph"/>
        <w:numPr>
          <w:ilvl w:val="6"/>
          <w:numId w:val="30"/>
        </w:numPr>
        <w:spacing w:after="240" w:line="230" w:lineRule="exact"/>
        <w:ind w:left="340"/>
        <w:contextualSpacing w:val="0"/>
        <w:jc w:val="both"/>
        <w:rPr>
          <w:rFonts w:ascii="Times New Roman" w:hAnsi="Times New Roman" w:cs="FrankRuehl"/>
          <w:sz w:val="20"/>
          <w:rtl/>
        </w:rPr>
      </w:pPr>
      <w:r w:rsidRPr="00694791">
        <w:rPr>
          <w:rFonts w:ascii="Times New Roman" w:hAnsi="Times New Roman" w:cs="FrankRuehl" w:hint="cs"/>
          <w:sz w:val="20"/>
          <w:rtl/>
        </w:rPr>
        <w:t xml:space="preserve">כדי שיהיה ניתן להפיק מהנתונים את המיטב, צריך שאיסופם וניהולם יבוצעו על פי מתכונת אחידה ועל פי כללים שייקבעו בעניין זה, אשר יסדירו גם את נושא אבטחת המידע וחסיונו. משרד הרווחה </w:t>
      </w:r>
      <w:r w:rsidRPr="00694791">
        <w:rPr>
          <w:rFonts w:ascii="Times New Roman" w:hAnsi="Times New Roman" w:cs="FrankRuehl"/>
          <w:sz w:val="20"/>
          <w:rtl/>
        </w:rPr>
        <w:t>העלה את הצורך בכך כבר בשנת 2010, ו</w:t>
      </w:r>
      <w:r w:rsidRPr="00694791">
        <w:rPr>
          <w:rFonts w:ascii="Times New Roman" w:hAnsi="Times New Roman" w:cs="FrankRuehl" w:hint="cs"/>
          <w:sz w:val="20"/>
          <w:rtl/>
        </w:rPr>
        <w:t>גם</w:t>
      </w:r>
      <w:r w:rsidRPr="00694791">
        <w:rPr>
          <w:rFonts w:ascii="Times New Roman" w:hAnsi="Times New Roman" w:cs="FrankRuehl"/>
          <w:sz w:val="20"/>
          <w:rtl/>
        </w:rPr>
        <w:t xml:space="preserve"> מרכזי ההגנה עצמם</w:t>
      </w:r>
      <w:r w:rsidRPr="00694791">
        <w:rPr>
          <w:rFonts w:ascii="Times New Roman" w:hAnsi="Times New Roman" w:cs="FrankRuehl" w:hint="cs"/>
          <w:sz w:val="20"/>
          <w:rtl/>
        </w:rPr>
        <w:t xml:space="preserve"> העלו צורך זה במשך השנים.</w:t>
      </w:r>
    </w:p>
    <w:p w:rsidR="00D228CC" w:rsidRPr="00694791" w:rsidP="00B84948">
      <w:pPr>
        <w:pStyle w:val="RESHET"/>
        <w:ind w:left="567"/>
        <w:rPr>
          <w:rtl/>
        </w:rPr>
      </w:pPr>
      <w:r w:rsidRPr="00694791">
        <w:rPr>
          <w:rFonts w:hint="cs"/>
          <w:rtl/>
        </w:rPr>
        <w:t>הועלה כי משרד הרווחה לא גיבש כללים הנוגעים לאופן איסוף הנתונים וניהולם וגם לא קבע כיצד יש לשמור את הנתונים ולגבות אותם. תמונת המצב במועד סיום הביקורת היא שכל מרכז פועל בעניין זה על פי שיקול דעתו, והנתונים שנאספים מנוהלים בדרך כלל בטבלאות אקסל שאינן אחידות, כל מרכז מפלח ומציג את נתוניו באופן אחר, הן במבנה הן בתוכן, ובשל כך אי-אפשר להפיק מהם תועלות מערכתיות כאמור לעיל.</w:t>
      </w:r>
    </w:p>
    <w:p w:rsidR="00D228CC" w:rsidRPr="00694791" w:rsidP="00B84948">
      <w:pPr>
        <w:pStyle w:val="ListParagraph"/>
        <w:numPr>
          <w:ilvl w:val="6"/>
          <w:numId w:val="30"/>
        </w:numPr>
        <w:spacing w:before="180" w:after="240" w:line="230" w:lineRule="exact"/>
        <w:ind w:left="340"/>
        <w:contextualSpacing w:val="0"/>
        <w:jc w:val="both"/>
        <w:rPr>
          <w:rFonts w:ascii="Times New Roman" w:hAnsi="Times New Roman" w:cs="FrankRuehl"/>
          <w:sz w:val="20"/>
          <w:rtl/>
        </w:rPr>
      </w:pPr>
      <w:r w:rsidRPr="00694791">
        <w:rPr>
          <w:rFonts w:ascii="Times New Roman" w:hAnsi="Times New Roman" w:cs="FrankRuehl" w:hint="cs"/>
          <w:sz w:val="20"/>
          <w:rtl/>
        </w:rPr>
        <w:t>איסוף מידע יכול להתבצע בין היתר באמצעות מערכת ממוחשבת ייעודית. באמצעות המערכת הממוחשבת ניתן להבטיח את אמינות המידע שנאסף (לעומת רישום ידני), לנהל אותו באופן שיטתי ואחיד, לאחזר אותו בקלות ובמהירות, לנתח אותו ולזהות דפוסי פעילות ושכיחות של תופעות. כמו כן, באמצעותה של מערכת כזאת אפשר להפיק דוחות מנהלים שישקפו את תמונת המצב ויהוו תשתית לקבלת החלטות. מערכת כזאת תאפשר למשרד גישה מהירה, מקוונת ובלתי אמצעית לנתונים ותקל עליו לפקח על פעילות המרכזים.</w:t>
      </w:r>
    </w:p>
    <w:p w:rsidR="00D228CC" w:rsidRPr="00694791" w:rsidP="00B84948">
      <w:pPr>
        <w:pStyle w:val="RESHET"/>
        <w:ind w:left="567"/>
        <w:rPr>
          <w:rtl/>
        </w:rPr>
      </w:pPr>
      <w:r w:rsidRPr="00694791">
        <w:rPr>
          <w:rFonts w:hint="cs"/>
          <w:rtl/>
        </w:rPr>
        <w:t>נמצא כי גורמים שונים ציינו כמה פעמים את הצורך באיסוף אחיד של נתונים באמצעות מערכת ממוחשבת. למשל, מרכז הגנה תה"ש ציין זאת בשנת 2009 וועדת ההיגוי הארצית - בספטמבר 2012. ואולם במועד סיום הביקורת טרם קיבל המשרד החלטה בנדון.</w:t>
      </w:r>
    </w:p>
    <w:p w:rsidR="00D228CC" w:rsidRPr="00694791" w:rsidP="00B84948">
      <w:pPr>
        <w:spacing w:before="180" w:after="120" w:line="230" w:lineRule="exact"/>
        <w:ind w:left="340"/>
        <w:jc w:val="both"/>
        <w:rPr>
          <w:rFonts w:cs="FrankRuehl"/>
          <w:sz w:val="20"/>
          <w:szCs w:val="22"/>
          <w:rtl/>
        </w:rPr>
      </w:pPr>
      <w:r w:rsidRPr="00694791">
        <w:rPr>
          <w:rFonts w:cs="FrankRuehl" w:hint="cs"/>
          <w:sz w:val="20"/>
          <w:szCs w:val="22"/>
          <w:rtl/>
        </w:rPr>
        <w:t xml:space="preserve">משרד הרווחה מסר בתשובתו כי הוא "מתכנן לפתח מערכת לאיסוף נתונים שיטתי באמצעות מערכת ייעודית ממוחשבת". </w:t>
      </w:r>
    </w:p>
    <w:p w:rsidR="00D228CC" w:rsidRPr="00694791" w:rsidP="00B84948">
      <w:pPr>
        <w:spacing w:after="120" w:line="230" w:lineRule="exact"/>
        <w:jc w:val="both"/>
        <w:rPr>
          <w:rFonts w:cs="FrankRuehl"/>
          <w:sz w:val="20"/>
          <w:szCs w:val="22"/>
          <w:rtl/>
        </w:rPr>
      </w:pPr>
    </w:p>
    <w:p w:rsidR="00D228CC" w:rsidRPr="001A53A9" w:rsidP="00B84948">
      <w:pPr>
        <w:pStyle w:val="KOT5"/>
        <w:rPr>
          <w:rtl/>
        </w:rPr>
      </w:pPr>
      <w:r>
        <w:rPr>
          <w:rFonts w:hint="cs"/>
          <w:rtl/>
        </w:rPr>
        <w:t xml:space="preserve">המשך </w:t>
      </w:r>
      <w:r w:rsidRPr="0071561E">
        <w:rPr>
          <w:rFonts w:hint="eastAsia"/>
          <w:rtl/>
        </w:rPr>
        <w:t>מעקב</w:t>
      </w:r>
      <w:r w:rsidRPr="0071561E">
        <w:rPr>
          <w:rtl/>
        </w:rPr>
        <w:t xml:space="preserve"> אחר </w:t>
      </w:r>
      <w:r w:rsidRPr="0071561E">
        <w:rPr>
          <w:rFonts w:hint="eastAsia"/>
          <w:rtl/>
        </w:rPr>
        <w:t>קטינים</w:t>
      </w:r>
      <w:r w:rsidRPr="0071561E">
        <w:rPr>
          <w:rtl/>
        </w:rPr>
        <w:t xml:space="preserve"> </w:t>
      </w:r>
      <w:r w:rsidRPr="0071561E">
        <w:rPr>
          <w:rFonts w:hint="eastAsia"/>
          <w:rtl/>
        </w:rPr>
        <w:t>המטופלים</w:t>
      </w:r>
      <w:r w:rsidRPr="0071561E">
        <w:rPr>
          <w:rtl/>
        </w:rPr>
        <w:t xml:space="preserve"> </w:t>
      </w:r>
      <w:r w:rsidRPr="0071561E">
        <w:rPr>
          <w:rFonts w:hint="eastAsia"/>
          <w:rtl/>
        </w:rPr>
        <w:t>במרכזי</w:t>
      </w:r>
      <w:r w:rsidRPr="0071561E">
        <w:rPr>
          <w:rtl/>
        </w:rPr>
        <w:t xml:space="preserve"> </w:t>
      </w:r>
      <w:r w:rsidRPr="0071561E">
        <w:rPr>
          <w:rFonts w:hint="eastAsia"/>
          <w:rtl/>
        </w:rPr>
        <w:t>ההגנה</w:t>
      </w:r>
    </w:p>
    <w:p w:rsidR="00D228CC" w:rsidRPr="00694791" w:rsidP="00B84948">
      <w:pPr>
        <w:spacing w:after="120" w:line="230" w:lineRule="exact"/>
        <w:jc w:val="both"/>
        <w:rPr>
          <w:rStyle w:val="Heading4Char"/>
          <w:rFonts w:cs="FrankRuehl"/>
          <w:sz w:val="20"/>
          <w:szCs w:val="22"/>
          <w:rtl/>
        </w:rPr>
      </w:pPr>
      <w:r w:rsidRPr="00694791">
        <w:rPr>
          <w:rFonts w:cs="FrankRuehl" w:hint="cs"/>
          <w:sz w:val="20"/>
          <w:szCs w:val="22"/>
          <w:rtl/>
        </w:rPr>
        <w:t>כאמור, הטיפול במרכזי ההגנה הוא קצר טווח, ולאחריו אפשר שהמרכז יפנה את הקטין להמשך טיפול</w:t>
      </w:r>
      <w:r w:rsidRPr="00694791">
        <w:rPr>
          <w:rFonts w:cs="FrankRuehl" w:hint="cs"/>
          <w:sz w:val="20"/>
          <w:szCs w:val="22"/>
          <w:rtl/>
        </w:rPr>
        <w:t xml:space="preserve"> </w:t>
      </w:r>
      <w:r w:rsidRPr="00694791">
        <w:rPr>
          <w:rFonts w:cs="FrankRuehl" w:hint="cs"/>
          <w:sz w:val="20"/>
          <w:szCs w:val="22"/>
          <w:rtl/>
        </w:rPr>
        <w:t>באמצעות שירותים הניתנים בקהילה. בדרך כלל תהיה ההפניה אל אגף הרווחה ברשות המקומית שבה מתגורר הקטין</w:t>
      </w:r>
      <w:r w:rsidRPr="00694791">
        <w:rPr>
          <w:rStyle w:val="Heading4Char"/>
          <w:rFonts w:cs="FrankRuehl"/>
          <w:bCs w:val="0"/>
          <w:sz w:val="20"/>
          <w:szCs w:val="22"/>
          <w:rtl/>
        </w:rPr>
        <w:t>.</w:t>
      </w:r>
      <w:r w:rsidRPr="00694791">
        <w:rPr>
          <w:rStyle w:val="Heading4Char"/>
          <w:rFonts w:cs="FrankRuehl"/>
          <w:sz w:val="20"/>
          <w:szCs w:val="22"/>
          <w:rtl/>
        </w:rPr>
        <w:t xml:space="preserve"> </w:t>
      </w:r>
    </w:p>
    <w:p w:rsidR="00D228CC" w:rsidRPr="00694791" w:rsidP="00B84948">
      <w:pPr>
        <w:spacing w:after="240" w:line="230" w:lineRule="exact"/>
        <w:jc w:val="both"/>
        <w:rPr>
          <w:rFonts w:cs="FrankRuehl"/>
          <w:sz w:val="20"/>
          <w:szCs w:val="22"/>
          <w:rtl/>
        </w:rPr>
      </w:pPr>
      <w:r w:rsidRPr="00694791">
        <w:rPr>
          <w:rFonts w:cs="FrankRuehl" w:hint="cs"/>
          <w:sz w:val="20"/>
          <w:szCs w:val="22"/>
          <w:rtl/>
        </w:rPr>
        <w:t xml:space="preserve">סוגיה חשובה שהעלו המרכזים בהקשר זה היא סוגיית הסדרת המעקב אחר הקטינים שטופלו בהם. בדוח של מרכז הגנה תה"ש משנת 2010 ובדיונים שהתקיימו לאחר מועד זה בוועדת ההיגוי הארצית, צוין כי המרכזים תמימי דעים בדבר החשיבות שבביצוע מעקב שמטרתו לוודא שאכן ניתנים לקטינים שטופלו בהם טיפולי המשך, וכי יש לקבוע גורם שיהיה אחראי לכך - מאחר שמעקב כזה עשוי למנוע פגיעות חוזרות בילדים. בעניין זה יצוין כי מנתונים שריכז מרכז הגנה </w:t>
      </w:r>
      <w:r w:rsidRPr="00694791">
        <w:rPr>
          <w:rFonts w:cs="FrankRuehl" w:hint="cs"/>
          <w:sz w:val="20"/>
          <w:szCs w:val="22"/>
          <w:rtl/>
        </w:rPr>
        <w:t>ירושלים בנוגע לשנים 2013-2011, עולה כי כ-12%-8% מהקטינים שטופלו במרכז חזרו אליו שוב בעקבות פגיעה חוזרת</w:t>
      </w:r>
      <w:r>
        <w:rPr>
          <w:rStyle w:val="FootnoteReference0"/>
          <w:rFonts w:cs="FrankRuehl"/>
          <w:sz w:val="20"/>
          <w:szCs w:val="22"/>
          <w:rtl/>
        </w:rPr>
        <w:footnoteReference w:id="24"/>
      </w:r>
      <w:r w:rsidRPr="00694791">
        <w:rPr>
          <w:rFonts w:cs="FrankRuehl" w:hint="cs"/>
          <w:sz w:val="20"/>
          <w:szCs w:val="22"/>
          <w:rtl/>
        </w:rPr>
        <w:t>.</w:t>
      </w:r>
    </w:p>
    <w:p w:rsidR="00D228CC" w:rsidRPr="00694791" w:rsidP="0001697A">
      <w:pPr>
        <w:pStyle w:val="RESHET"/>
        <w:keepLines/>
        <w:rPr>
          <w:rtl/>
        </w:rPr>
      </w:pPr>
      <w:r w:rsidRPr="00694791">
        <w:rPr>
          <w:rFonts w:hint="cs"/>
          <w:rtl/>
        </w:rPr>
        <w:t xml:space="preserve">הביקורת העלתה כי אף שנושא המעקב מונח זה כמה שנים לפתחו של המשרד, ואף שעוד בשנת 2010 ציינו מרכזי ההגנה את חשיבותו, הוא טרם הוסדר. רק ביוני 2014 (בתקופת ביצוע הביקורת) החל המשרד לבצע תכנית חלוץ (פיילוט) עם מרכז הגנה תה"ש, שבמסגרתו נעשה מעקב טלפוני אחר משפחות ששהו במרכז. </w:t>
      </w:r>
    </w:p>
    <w:p w:rsidR="00D228CC" w:rsidRPr="00694791" w:rsidP="00B84948">
      <w:pPr>
        <w:spacing w:after="120" w:line="230" w:lineRule="exact"/>
        <w:jc w:val="both"/>
        <w:rPr>
          <w:rFonts w:cs="FrankRuehl"/>
          <w:sz w:val="20"/>
          <w:szCs w:val="22"/>
          <w:rtl/>
        </w:rPr>
      </w:pPr>
    </w:p>
    <w:p w:rsidR="00D228CC" w:rsidRPr="001A53A9" w:rsidP="00B84948">
      <w:pPr>
        <w:pStyle w:val="KOT5"/>
        <w:rPr>
          <w:rtl/>
        </w:rPr>
      </w:pPr>
      <w:r w:rsidRPr="001A53A9">
        <w:rPr>
          <w:rFonts w:hint="cs"/>
          <w:rtl/>
        </w:rPr>
        <w:t>סדרי הפיקוח על המרכזים</w:t>
      </w:r>
    </w:p>
    <w:p w:rsidR="00D228CC" w:rsidRPr="00694791" w:rsidP="00B84948">
      <w:pPr>
        <w:spacing w:after="240" w:line="230" w:lineRule="exact"/>
        <w:jc w:val="both"/>
        <w:rPr>
          <w:rFonts w:cs="FrankRuehl"/>
          <w:sz w:val="20"/>
          <w:szCs w:val="22"/>
          <w:rtl/>
        </w:rPr>
      </w:pPr>
      <w:r w:rsidRPr="00694791">
        <w:rPr>
          <w:rFonts w:cs="FrankRuehl" w:hint="cs"/>
          <w:sz w:val="20"/>
          <w:szCs w:val="22"/>
          <w:rtl/>
        </w:rPr>
        <w:t>משרד</w:t>
      </w:r>
      <w:r w:rsidRPr="00694791">
        <w:rPr>
          <w:rFonts w:cs="FrankRuehl"/>
          <w:sz w:val="20"/>
          <w:szCs w:val="22"/>
          <w:rtl/>
        </w:rPr>
        <w:t xml:space="preserve"> הרווחה מפקח על יחידותיו </w:t>
      </w:r>
      <w:r w:rsidRPr="00694791">
        <w:rPr>
          <w:rFonts w:cs="FrankRuehl" w:hint="cs"/>
          <w:sz w:val="20"/>
          <w:szCs w:val="22"/>
          <w:rtl/>
        </w:rPr>
        <w:t>באמצעות</w:t>
      </w:r>
      <w:r w:rsidRPr="00694791">
        <w:rPr>
          <w:rFonts w:cs="FrankRuehl"/>
          <w:sz w:val="20"/>
          <w:szCs w:val="22"/>
          <w:rtl/>
        </w:rPr>
        <w:t xml:space="preserve"> </w:t>
      </w:r>
      <w:r w:rsidRPr="00694791">
        <w:rPr>
          <w:rFonts w:cs="FrankRuehl" w:hint="cs"/>
          <w:sz w:val="20"/>
          <w:szCs w:val="22"/>
          <w:rtl/>
        </w:rPr>
        <w:t>מפקחים</w:t>
      </w:r>
      <w:r w:rsidRPr="00694791">
        <w:rPr>
          <w:rFonts w:cs="FrankRuehl"/>
          <w:sz w:val="20"/>
          <w:szCs w:val="22"/>
          <w:rtl/>
        </w:rPr>
        <w:t xml:space="preserve"> </w:t>
      </w:r>
      <w:r w:rsidRPr="00694791">
        <w:rPr>
          <w:rFonts w:cs="FrankRuehl" w:hint="cs"/>
          <w:sz w:val="20"/>
          <w:szCs w:val="22"/>
          <w:rtl/>
        </w:rPr>
        <w:t>ארציים</w:t>
      </w:r>
      <w:r w:rsidRPr="00694791">
        <w:rPr>
          <w:rFonts w:cs="FrankRuehl"/>
          <w:sz w:val="20"/>
          <w:szCs w:val="22"/>
          <w:rtl/>
        </w:rPr>
        <w:t xml:space="preserve"> </w:t>
      </w:r>
      <w:r w:rsidRPr="00694791">
        <w:rPr>
          <w:rFonts w:cs="FrankRuehl" w:hint="cs"/>
          <w:sz w:val="20"/>
          <w:szCs w:val="22"/>
          <w:rtl/>
        </w:rPr>
        <w:t>ובאמצעות</w:t>
      </w:r>
      <w:r w:rsidRPr="00694791">
        <w:rPr>
          <w:rFonts w:cs="FrankRuehl"/>
          <w:sz w:val="20"/>
          <w:szCs w:val="22"/>
          <w:rtl/>
        </w:rPr>
        <w:t xml:space="preserve"> </w:t>
      </w:r>
      <w:r w:rsidRPr="00694791">
        <w:rPr>
          <w:rFonts w:cs="FrankRuehl" w:hint="cs"/>
          <w:sz w:val="20"/>
          <w:szCs w:val="22"/>
          <w:rtl/>
        </w:rPr>
        <w:t>מחוזותיו, והללו אמורים לבצע את הפיקוח באמצעות שימוש בשיטות פיקוח מוגדרות (כגון שיטת הרף</w:t>
      </w:r>
      <w:r>
        <w:rPr>
          <w:rStyle w:val="FootnoteReference0"/>
          <w:rFonts w:cs="FrankRuehl"/>
          <w:sz w:val="20"/>
          <w:szCs w:val="22"/>
          <w:rtl/>
        </w:rPr>
        <w:footnoteReference w:id="25"/>
      </w:r>
      <w:r w:rsidRPr="00694791">
        <w:rPr>
          <w:rFonts w:cs="FrankRuehl" w:hint="cs"/>
          <w:sz w:val="20"/>
          <w:szCs w:val="22"/>
          <w:rtl/>
        </w:rPr>
        <w:t xml:space="preserve">). </w:t>
      </w:r>
    </w:p>
    <w:p w:rsidR="00D228CC" w:rsidRPr="00694791" w:rsidP="00B84948">
      <w:pPr>
        <w:pStyle w:val="RESHET"/>
        <w:rPr>
          <w:rtl/>
        </w:rPr>
      </w:pPr>
      <w:r w:rsidRPr="00694791">
        <w:rPr>
          <w:rFonts w:hint="cs"/>
          <w:rtl/>
        </w:rPr>
        <w:t xml:space="preserve">הועלה כי בפיקוח על מרכזי ההגנה לא מתקיימים כללי פיקוח בסיסיים: במועד סיום הביקורת טרם נקבעו נהלים לפיקוח על המרכזים. מבדיקה שנעשתה במחוז תל אביב והמרכז של המשרד, המפקח על מרכז הגנה תה"ש, נמצא כי לא הוגדר לעו"ס המפקח אילו נושאים יש לבדוק, לא נקבעה תדירות הביקורים הרצויה במרכז, ולא נקבע טופס או קובץ מובנה שייכללו סיכום של ביקורי הפיקוח. יצוין כי בהיעדר כל אלה, גם לא ניתן לעקוב כראוי אחר תיקונם של הליקויים העולים בביקורי הפיקוח. </w:t>
      </w:r>
    </w:p>
    <w:p w:rsidR="00D228CC" w:rsidRPr="00694791" w:rsidP="00B84948">
      <w:pPr>
        <w:spacing w:before="180" w:after="120" w:line="230" w:lineRule="exact"/>
        <w:jc w:val="both"/>
        <w:rPr>
          <w:rFonts w:cs="FrankRuehl"/>
          <w:sz w:val="20"/>
          <w:szCs w:val="22"/>
          <w:rtl/>
        </w:rPr>
      </w:pPr>
      <w:r w:rsidRPr="00694791">
        <w:rPr>
          <w:rFonts w:cs="FrankRuehl" w:hint="cs"/>
          <w:sz w:val="20"/>
          <w:szCs w:val="22"/>
          <w:rtl/>
        </w:rPr>
        <w:t>בתשובתו מסר משרד הרווחה כי "יכתבו נהלי פיקוח מובנים לצורך בקרה ופיקוח מותאמים</w:t>
      </w:r>
      <w:r w:rsidRPr="00694791">
        <w:rPr>
          <w:rFonts w:cs="FrankRuehl"/>
          <w:sz w:val="20"/>
          <w:szCs w:val="22"/>
          <w:rtl/>
        </w:rPr>
        <w:t xml:space="preserve"> </w:t>
      </w:r>
      <w:r w:rsidRPr="00694791">
        <w:rPr>
          <w:rFonts w:cs="FrankRuehl" w:hint="cs"/>
          <w:sz w:val="20"/>
          <w:szCs w:val="22"/>
          <w:rtl/>
        </w:rPr>
        <w:t>למרכזי</w:t>
      </w:r>
      <w:r w:rsidRPr="00694791">
        <w:rPr>
          <w:rFonts w:cs="FrankRuehl"/>
          <w:sz w:val="20"/>
          <w:szCs w:val="22"/>
          <w:rtl/>
        </w:rPr>
        <w:t xml:space="preserve"> </w:t>
      </w:r>
      <w:r w:rsidRPr="00694791">
        <w:rPr>
          <w:rFonts w:cs="FrankRuehl" w:hint="cs"/>
          <w:sz w:val="20"/>
          <w:szCs w:val="22"/>
          <w:rtl/>
        </w:rPr>
        <w:t>ההגנה עד סוף שנת 2014".</w:t>
      </w:r>
    </w:p>
    <w:p w:rsidR="00D228CC" w:rsidRPr="00694791" w:rsidP="00B84948">
      <w:pPr>
        <w:spacing w:after="120" w:line="230" w:lineRule="exact"/>
        <w:jc w:val="both"/>
        <w:rPr>
          <w:rFonts w:cs="FrankRuehl"/>
          <w:sz w:val="20"/>
          <w:szCs w:val="22"/>
          <w:rtl/>
        </w:rPr>
      </w:pPr>
    </w:p>
    <w:p w:rsidR="00D228CC" w:rsidRPr="00694791" w:rsidP="00B84948">
      <w:pPr>
        <w:spacing w:after="120" w:line="230" w:lineRule="exact"/>
        <w:jc w:val="both"/>
        <w:rPr>
          <w:rFonts w:cs="FrankRuehl"/>
          <w:sz w:val="20"/>
          <w:szCs w:val="22"/>
          <w:rtl/>
        </w:rPr>
      </w:pPr>
    </w:p>
    <w:p w:rsidR="00D228CC" w:rsidP="00B84948">
      <w:pPr>
        <w:pStyle w:val="KOT2"/>
        <w:rPr>
          <w:rtl/>
        </w:rPr>
      </w:pPr>
      <w:bookmarkStart w:id="26" w:name="_Toc396410185"/>
      <w:bookmarkStart w:id="27" w:name="_Toc399047518"/>
      <w:r>
        <w:rPr>
          <w:rFonts w:hint="cs"/>
          <w:rtl/>
        </w:rPr>
        <w:t>המענה הטיפולי בטווח הארוך</w:t>
      </w:r>
      <w:bookmarkEnd w:id="26"/>
      <w:bookmarkEnd w:id="27"/>
      <w:r>
        <w:rPr>
          <w:rFonts w:hint="cs"/>
          <w:rtl/>
        </w:rPr>
        <w:t xml:space="preserve"> </w:t>
      </w:r>
    </w:p>
    <w:p w:rsidR="00D228CC" w:rsidRPr="00694791" w:rsidP="00B84948">
      <w:pPr>
        <w:spacing w:after="120" w:line="230" w:lineRule="exact"/>
        <w:jc w:val="both"/>
        <w:rPr>
          <w:rFonts w:cs="FrankRuehl"/>
          <w:b/>
          <w:bCs/>
          <w:sz w:val="20"/>
          <w:szCs w:val="22"/>
          <w:rtl/>
        </w:rPr>
      </w:pPr>
      <w:r w:rsidRPr="00694791">
        <w:rPr>
          <w:rFonts w:cs="FrankRuehl" w:hint="cs"/>
          <w:sz w:val="20"/>
          <w:szCs w:val="22"/>
          <w:rtl/>
        </w:rPr>
        <w:t xml:space="preserve">בסיוע ובטיפול הראשוני לקטין הנפגע אין תמיד די, והוא עשוי להיזקק גם לטיפול רגשי ארוך טווח. טיפול כזה יכלול בדרך כלל גם הדרכה לבני משפחתו של הקטין הנפגע, והוא עשוי להצריך קיום קשר עם גורמים מקצועיים הקשורים לקטין, דוגמת מורים בבית הספר שבו הוא לומד, יועץ בית הספר והעו"ס המלווה את הטיפול בקטין ובמשפחתו. </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שלא כמו הטיפול הראשוני הייחודי בקטינים שנפגעו, אשר הזכות לקבלתו עוגנה בחוק הסיוע, טיפול ההמשך בהם אינו מעוגן באופן ייחודי בחקיקה, והוא ניתן על ידי המדינה במסגרת שירותים שמספקים משרד הרווחה, מערכת החינוך ומערכת הבריאות. להלן פרטים: </w:t>
      </w:r>
    </w:p>
    <w:p w:rsidR="00D228CC" w:rsidRPr="00694791" w:rsidP="00B84948">
      <w:pPr>
        <w:spacing w:after="120" w:line="230" w:lineRule="exact"/>
        <w:jc w:val="both"/>
        <w:rPr>
          <w:rFonts w:cs="FrankRuehl"/>
          <w:sz w:val="20"/>
          <w:szCs w:val="22"/>
          <w:rtl/>
        </w:rPr>
      </w:pPr>
      <w:bookmarkStart w:id="28" w:name="_Toc396410187"/>
      <w:bookmarkStart w:id="29" w:name="_Toc399047519"/>
    </w:p>
    <w:p w:rsidR="00D228CC" w:rsidRPr="00694791" w:rsidP="00B84948">
      <w:pPr>
        <w:spacing w:after="120" w:line="230" w:lineRule="exact"/>
        <w:jc w:val="both"/>
        <w:rPr>
          <w:rFonts w:cs="FrankRuehl"/>
          <w:sz w:val="20"/>
          <w:szCs w:val="22"/>
          <w:rtl/>
        </w:rPr>
      </w:pPr>
    </w:p>
    <w:p w:rsidR="00D228CC" w:rsidP="00B84948">
      <w:pPr>
        <w:pStyle w:val="KOT4"/>
        <w:rPr>
          <w:rtl/>
        </w:rPr>
      </w:pPr>
      <w:r>
        <w:rPr>
          <w:rFonts w:hint="cs"/>
          <w:rtl/>
        </w:rPr>
        <w:t>משרד הרווחה</w:t>
      </w:r>
      <w:bookmarkEnd w:id="28"/>
      <w:bookmarkEnd w:id="29"/>
      <w:r>
        <w:rPr>
          <w:rFonts w:hint="cs"/>
          <w:rtl/>
        </w:rPr>
        <w:t xml:space="preserve"> </w:t>
      </w:r>
    </w:p>
    <w:p w:rsidR="00D228CC" w:rsidRPr="00C12AC5" w:rsidP="00B84948">
      <w:pPr>
        <w:pStyle w:val="KOT5"/>
        <w:rPr>
          <w:rtl/>
        </w:rPr>
      </w:pPr>
      <w:bookmarkStart w:id="30" w:name="_Toc399047520"/>
      <w:r>
        <w:rPr>
          <w:rFonts w:hint="cs"/>
          <w:rtl/>
        </w:rPr>
        <w:t>מרכזי הטיפול לקטינים נפגעי תקיפה מינית</w:t>
      </w:r>
      <w:bookmarkEnd w:id="30"/>
    </w:p>
    <w:p w:rsidR="00D228CC" w:rsidRPr="00694791" w:rsidP="00B84948">
      <w:pPr>
        <w:spacing w:after="120" w:line="230" w:lineRule="exact"/>
        <w:jc w:val="both"/>
        <w:rPr>
          <w:rFonts w:cs="FrankRuehl"/>
          <w:b/>
          <w:bCs/>
          <w:sz w:val="20"/>
          <w:szCs w:val="22"/>
          <w:rtl/>
        </w:rPr>
      </w:pPr>
      <w:r w:rsidRPr="00694791">
        <w:rPr>
          <w:rFonts w:cs="FrankRuehl" w:hint="cs"/>
          <w:sz w:val="20"/>
          <w:szCs w:val="22"/>
          <w:rtl/>
        </w:rPr>
        <w:t>להתערבות וטיפול בקטינים שנפגעו, כאשר הדבר נדרש, יש חשיבות רבה כדי למנוע חוליים נפשיים בעתיד. על פי הניסיון והידע המחקרי, טיפול מקצועי מתאים והתערבות מערכתית כוללת (לרבות חיזוק הסביבה המשפחתית) יכולים לסייע בשיקום הקטין ולהקל את התמודדותו עם הקשיים שנגרמו לו עקב הפגיעה.</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למרות האמור, כפי שעולה מדוח שמיד, עד לפני כמה שנים </w:t>
      </w:r>
      <w:r w:rsidRPr="00694791">
        <w:rPr>
          <w:rFonts w:cs="FrankRuehl" w:hint="cs"/>
          <w:color w:val="000000"/>
          <w:sz w:val="20"/>
          <w:szCs w:val="22"/>
          <w:rtl/>
          <w:lang w:val="he-IL" w:eastAsia="he-IL"/>
        </w:rPr>
        <w:t>לא זכו רבים מהקטינים שנפגעו מינית לטיפול נפשי הולם וארוך טווח, מאחר ששום גורם ממלכתי לא קיבל עליו אחריות של ממש לתחום זה. מפנה בעניין זה חל בשנת 2007, שבה הוחל ב</w:t>
      </w:r>
      <w:r w:rsidRPr="00694791">
        <w:rPr>
          <w:rFonts w:cs="FrankRuehl" w:hint="cs"/>
          <w:sz w:val="20"/>
          <w:szCs w:val="22"/>
          <w:rtl/>
        </w:rPr>
        <w:t>הקמת מיזם משותף למשרד הרווחה, קרן רש"י והקרן לילדים ונוער בסיכון שב</w:t>
      </w:r>
      <w:r w:rsidRPr="00694791">
        <w:rPr>
          <w:rFonts w:cs="FrankRuehl"/>
          <w:sz w:val="20"/>
          <w:szCs w:val="22"/>
          <w:rtl/>
        </w:rPr>
        <w:t>מוסד לביטוח לאומי</w:t>
      </w:r>
      <w:r w:rsidRPr="00694791">
        <w:rPr>
          <w:rFonts w:cs="FrankRuehl" w:hint="cs"/>
          <w:sz w:val="20"/>
          <w:szCs w:val="22"/>
          <w:rtl/>
        </w:rPr>
        <w:t xml:space="preserve"> (להלן - המיזם). במסגרת המיזם הופעלו ברחבי הארץ, באמצעות עמותות, 12 מרכזים המותאמים לטיפול בקטינים נפגעי תקיפה מינית</w:t>
      </w:r>
      <w:r>
        <w:rPr>
          <w:rStyle w:val="FootnoteReference0"/>
          <w:rFonts w:cs="FrankRuehl"/>
          <w:sz w:val="20"/>
          <w:szCs w:val="22"/>
          <w:rtl/>
        </w:rPr>
        <w:footnoteReference w:id="26"/>
      </w:r>
      <w:r w:rsidRPr="00694791">
        <w:rPr>
          <w:rFonts w:cs="FrankRuehl" w:hint="cs"/>
          <w:sz w:val="20"/>
          <w:szCs w:val="22"/>
          <w:rtl/>
        </w:rPr>
        <w:t xml:space="preserve">, במימון משותף של משרד הרווחה ושתי הקרנות האמורות. כל מרכז כזה נועד לשרת את הרשויות המקומיות שבסביבתו, לפי חלוקה שנקבעה. </w:t>
      </w:r>
      <w:bookmarkStart w:id="31" w:name="bookmark7"/>
      <w:r w:rsidRPr="00694791">
        <w:rPr>
          <w:rFonts w:cs="FrankRuehl" w:hint="cs"/>
          <w:sz w:val="20"/>
          <w:szCs w:val="22"/>
          <w:rtl/>
        </w:rPr>
        <w:t xml:space="preserve">כדי לקדם את המיזם כבסיס לפיתוח שירות מקיף בכל רחבי הארץ, החליטו הגורמים המעורבים בו בשנת 2009 להקים ועדת היגוי ארצית בין-משרדית ובין-ארגונית, בראשותו של המשנה למנכ"ל משרד הרווחה דאז. הוועדה נדרשה בין היתר לקבוע את מדיניות הטיפול בקטינים, לוודא את ביצועה ולהוביל ולתכלל את עבודת הגופים הנוגעים בדבר. </w:t>
      </w:r>
    </w:p>
    <w:p w:rsidR="00D228CC" w:rsidRPr="00694791" w:rsidP="00B84948">
      <w:pPr>
        <w:spacing w:after="120" w:line="230" w:lineRule="exact"/>
        <w:jc w:val="both"/>
        <w:rPr>
          <w:rFonts w:cs="FrankRuehl"/>
          <w:sz w:val="20"/>
          <w:szCs w:val="22"/>
        </w:rPr>
      </w:pPr>
      <w:r w:rsidRPr="00694791">
        <w:rPr>
          <w:rFonts w:cs="FrankRuehl" w:hint="cs"/>
          <w:sz w:val="20"/>
          <w:szCs w:val="22"/>
          <w:rtl/>
        </w:rPr>
        <w:t xml:space="preserve">בשנת 2011 גובשו המלצות ועדת ההיגוי לכדי "תכנית ארצית בין משרדית לטיפול בקטינים שנפגעו מינית בישראל", שמטרתה המרכזית הייתה יצירת מערך טיפולי מקצועי, מיטבי ונגיש שייתן טיפול מידי לכל קטין נפגע תקיפה מינית, על פי צרכיו. בתכנית נקבע כי יופעלו מרכזי טיפול אזוריים ברחבי הארץ (עם שלוחות ביישובים מרוחקים), באמצעות עמותות שייבחרו במכרזים, וכי </w:t>
      </w:r>
      <w:r w:rsidRPr="00694791">
        <w:rPr>
          <w:rFonts w:cs="FrankRuehl"/>
          <w:sz w:val="20"/>
          <w:szCs w:val="22"/>
          <w:rtl/>
        </w:rPr>
        <w:t xml:space="preserve">הטיפול בהם </w:t>
      </w:r>
      <w:r w:rsidRPr="00694791">
        <w:rPr>
          <w:rFonts w:cs="FrankRuehl" w:hint="cs"/>
          <w:sz w:val="20"/>
          <w:szCs w:val="22"/>
          <w:rtl/>
        </w:rPr>
        <w:t>יינתן</w:t>
      </w:r>
      <w:r w:rsidRPr="00694791">
        <w:rPr>
          <w:rFonts w:cs="FrankRuehl"/>
          <w:sz w:val="20"/>
          <w:szCs w:val="22"/>
          <w:rtl/>
        </w:rPr>
        <w:t xml:space="preserve"> </w:t>
      </w:r>
      <w:r w:rsidRPr="00694791">
        <w:rPr>
          <w:rFonts w:cs="FrankRuehl" w:hint="cs"/>
          <w:sz w:val="20"/>
          <w:szCs w:val="22"/>
          <w:rtl/>
        </w:rPr>
        <w:t>ללא תשלום</w:t>
      </w:r>
      <w:r>
        <w:rPr>
          <w:rStyle w:val="FootnoteReference0"/>
          <w:rFonts w:cs="FrankRuehl"/>
          <w:sz w:val="20"/>
          <w:szCs w:val="22"/>
          <w:rtl/>
        </w:rPr>
        <w:footnoteReference w:id="27"/>
      </w:r>
      <w:r w:rsidRPr="00694791">
        <w:rPr>
          <w:rFonts w:cs="FrankRuehl" w:hint="cs"/>
          <w:sz w:val="20"/>
          <w:szCs w:val="22"/>
          <w:rtl/>
        </w:rPr>
        <w:t>. עוד נקבע כי בשלב הראשון יפעלו 12 מרכזים, ובעתיד יוקמו מרכזים נוספים.</w:t>
      </w:r>
      <w:r w:rsidRPr="00694791">
        <w:rPr>
          <w:rFonts w:cs="FrankRuehl"/>
          <w:sz w:val="20"/>
          <w:szCs w:val="22"/>
          <w:rtl/>
        </w:rPr>
        <w:t xml:space="preserve"> </w:t>
      </w:r>
      <w:r w:rsidRPr="00694791">
        <w:rPr>
          <w:rFonts w:cs="FrankRuehl" w:hint="cs"/>
          <w:sz w:val="20"/>
          <w:szCs w:val="22"/>
          <w:rtl/>
        </w:rPr>
        <w:t xml:space="preserve">לרשויות המקומיות שעדיין לא שויכו למרכזים, העמיד משרד הרווחה תקציב למימון טיפולים באמצעות מטפלים פרטיים. בכך למעשה קיבלה עליה המדינה אחריות למתן טיפול מותאם לכלל הקטינים שנפגעו פגיעה מינית. </w:t>
      </w:r>
    </w:p>
    <w:p w:rsidR="00D228CC" w:rsidRPr="00694791" w:rsidP="00B84948">
      <w:pPr>
        <w:spacing w:after="120" w:line="230" w:lineRule="exact"/>
        <w:jc w:val="both"/>
        <w:rPr>
          <w:rFonts w:cs="FrankRuehl"/>
          <w:sz w:val="20"/>
          <w:szCs w:val="22"/>
          <w:rtl/>
        </w:rPr>
      </w:pPr>
    </w:p>
    <w:p w:rsidR="00D228CC" w:rsidRPr="0067185E" w:rsidP="00B84948">
      <w:pPr>
        <w:pStyle w:val="KOT6"/>
      </w:pPr>
      <w:bookmarkStart w:id="32" w:name="_Toc399047521"/>
      <w:r>
        <w:rPr>
          <w:rFonts w:hint="cs"/>
          <w:rtl/>
        </w:rPr>
        <w:t>1.</w:t>
      </w:r>
      <w:r>
        <w:rPr>
          <w:rtl/>
        </w:rPr>
        <w:tab/>
      </w:r>
      <w:r w:rsidRPr="0067185E">
        <w:rPr>
          <w:rFonts w:hint="cs"/>
          <w:rtl/>
        </w:rPr>
        <w:t>עיכוב בהתקשרויות</w:t>
      </w:r>
      <w:r w:rsidRPr="0067185E">
        <w:rPr>
          <w:rtl/>
        </w:rPr>
        <w:t xml:space="preserve"> </w:t>
      </w:r>
      <w:r w:rsidRPr="0067185E">
        <w:rPr>
          <w:rFonts w:hint="cs"/>
          <w:rtl/>
        </w:rPr>
        <w:t>להפעלת</w:t>
      </w:r>
      <w:r w:rsidRPr="0067185E">
        <w:rPr>
          <w:rtl/>
        </w:rPr>
        <w:t xml:space="preserve"> </w:t>
      </w:r>
      <w:r w:rsidRPr="0067185E">
        <w:rPr>
          <w:rFonts w:hint="cs"/>
          <w:rtl/>
        </w:rPr>
        <w:t>המרכזים</w:t>
      </w:r>
      <w:bookmarkEnd w:id="32"/>
    </w:p>
    <w:p w:rsidR="00D228CC" w:rsidRPr="00694791" w:rsidP="00B84948">
      <w:pPr>
        <w:pStyle w:val="ListParagraph"/>
        <w:spacing w:after="120" w:line="230" w:lineRule="exact"/>
        <w:ind w:left="340"/>
        <w:contextualSpacing w:val="0"/>
        <w:jc w:val="both"/>
        <w:rPr>
          <w:rFonts w:ascii="Times New Roman" w:hAnsi="Times New Roman" w:cs="FrankRuehl"/>
          <w:sz w:val="20"/>
          <w:rtl/>
        </w:rPr>
      </w:pPr>
      <w:r w:rsidRPr="00694791">
        <w:rPr>
          <w:rFonts w:ascii="Times New Roman" w:hAnsi="Times New Roman" w:cs="FrankRuehl" w:hint="cs"/>
          <w:sz w:val="20"/>
          <w:rtl/>
        </w:rPr>
        <w:t xml:space="preserve">תאריך היעד הסופי שקבע המשרד לסיום המיזם ומעבר להפעלת 12 המרכזים במימונו המלא באמצעות מפעילים שייבחרו במכרזים היה ינואר 2014. כדי לעמוד בתאריך יעד זה פרסם המשרד את המכרזים במחצית השנייה של שנת 2013. </w:t>
      </w:r>
      <w:bookmarkEnd w:id="31"/>
    </w:p>
    <w:p w:rsidR="00D228CC" w:rsidRPr="00694791" w:rsidP="00B84948">
      <w:pPr>
        <w:spacing w:after="120" w:line="230" w:lineRule="exact"/>
        <w:ind w:left="340"/>
        <w:jc w:val="both"/>
        <w:rPr>
          <w:rFonts w:cs="FrankRuehl"/>
          <w:sz w:val="20"/>
          <w:szCs w:val="22"/>
        </w:rPr>
      </w:pPr>
      <w:r w:rsidRPr="00694791">
        <w:rPr>
          <w:rFonts w:cs="FrankRuehl" w:hint="cs"/>
          <w:sz w:val="20"/>
          <w:szCs w:val="22"/>
          <w:rtl/>
        </w:rPr>
        <w:t xml:space="preserve">נמצא כי המפעילים נבחרו רק במשך שנת 2014, וכי חתימת ההסכמים עמם הסתיימה רק בספטמבר שנה זו. </w:t>
      </w:r>
    </w:p>
    <w:p w:rsidR="00D228CC" w:rsidRPr="00694791" w:rsidP="00B84948">
      <w:pPr>
        <w:spacing w:after="120" w:line="230" w:lineRule="exact"/>
        <w:jc w:val="both"/>
        <w:rPr>
          <w:rFonts w:cs="FrankRuehl"/>
          <w:sz w:val="20"/>
          <w:szCs w:val="22"/>
          <w:rtl/>
        </w:rPr>
      </w:pPr>
    </w:p>
    <w:p w:rsidR="00D228CC" w:rsidRPr="005E4808" w:rsidP="00B84948">
      <w:pPr>
        <w:pStyle w:val="KOT6"/>
        <w:rPr>
          <w:rtl/>
        </w:rPr>
      </w:pPr>
      <w:bookmarkStart w:id="33" w:name="_Toc399047523"/>
      <w:bookmarkStart w:id="34" w:name="_Toc396410189"/>
      <w:r>
        <w:rPr>
          <w:rFonts w:hint="cs"/>
          <w:b w:val="0"/>
          <w:rtl/>
        </w:rPr>
        <w:t>2.</w:t>
      </w:r>
      <w:r>
        <w:rPr>
          <w:b w:val="0"/>
          <w:rtl/>
        </w:rPr>
        <w:tab/>
      </w:r>
      <w:r w:rsidRPr="001F553D">
        <w:rPr>
          <w:rFonts w:hint="cs"/>
          <w:b w:val="0"/>
          <w:rtl/>
        </w:rPr>
        <w:t>ליקויים בפיקוח על המרכזים</w:t>
      </w:r>
      <w:bookmarkEnd w:id="33"/>
    </w:p>
    <w:p w:rsidR="00D228CC" w:rsidRPr="00694791" w:rsidP="00B84948">
      <w:pPr>
        <w:pStyle w:val="ListParagraph"/>
        <w:spacing w:after="120" w:line="230" w:lineRule="exact"/>
        <w:ind w:left="340"/>
        <w:contextualSpacing w:val="0"/>
        <w:jc w:val="both"/>
        <w:rPr>
          <w:rFonts w:ascii="Times New Roman" w:hAnsi="Times New Roman" w:cs="FrankRuehl"/>
          <w:sz w:val="20"/>
          <w:rtl/>
        </w:rPr>
      </w:pPr>
      <w:bookmarkEnd w:id="34"/>
      <w:r w:rsidRPr="00694791">
        <w:rPr>
          <w:rFonts w:ascii="Times New Roman" w:hAnsi="Times New Roman" w:cs="FrankRuehl" w:hint="cs"/>
          <w:sz w:val="20"/>
          <w:rtl/>
        </w:rPr>
        <w:t xml:space="preserve">בהסכמי ההתקשרות של המשרד עם מרכזי הטיפול נקבעה סמכותו של המשרד לפקח על פעילותם של המרכזים, ובדומה למרכזי ההגנה הוטלה האחריות לכך על עו"סים ח"נ המחוזיים. </w:t>
      </w:r>
    </w:p>
    <w:p w:rsidR="00D228CC" w:rsidRPr="00694791" w:rsidP="00B84948">
      <w:pPr>
        <w:spacing w:after="240" w:line="230" w:lineRule="exact"/>
        <w:ind w:left="340"/>
        <w:jc w:val="both"/>
        <w:rPr>
          <w:rFonts w:cs="FrankRuehl"/>
          <w:sz w:val="20"/>
          <w:szCs w:val="22"/>
          <w:rtl/>
        </w:rPr>
      </w:pPr>
      <w:r w:rsidRPr="00694791">
        <w:rPr>
          <w:rFonts w:cs="FrankRuehl" w:hint="cs"/>
          <w:sz w:val="20"/>
          <w:szCs w:val="22"/>
          <w:rtl/>
        </w:rPr>
        <w:t>פיקוח יעיל על המרכזים צריך שיתבצע באופן מובנה, שיטתי ואחיד. במחקר הערכה שנעשה בנוגע למיזם</w:t>
      </w:r>
      <w:r>
        <w:rPr>
          <w:rStyle w:val="FootnoteReference0"/>
          <w:rFonts w:cs="FrankRuehl"/>
          <w:sz w:val="20"/>
          <w:szCs w:val="22"/>
          <w:rtl/>
        </w:rPr>
        <w:footnoteReference w:id="28"/>
      </w:r>
      <w:r w:rsidRPr="00694791">
        <w:rPr>
          <w:rFonts w:cs="FrankRuehl" w:hint="cs"/>
          <w:sz w:val="20"/>
          <w:szCs w:val="22"/>
          <w:rtl/>
        </w:rPr>
        <w:t xml:space="preserve"> עלה בהקשר זה, כי רוב עו"סיות ח"נ המחוזיות ציינו שהן אינן מבינות בבירור את התפקיד שיצטרכו למלא בנדון, והומלץ להגדיר בבירור את תפקידי הפיקוח. </w:t>
      </w:r>
    </w:p>
    <w:p w:rsidR="00D228CC" w:rsidRPr="00694791" w:rsidP="00B84948">
      <w:pPr>
        <w:pStyle w:val="RESHET"/>
        <w:keepLines/>
        <w:ind w:left="567"/>
        <w:rPr>
          <w:rtl/>
        </w:rPr>
      </w:pPr>
      <w:r w:rsidRPr="00694791">
        <w:rPr>
          <w:rFonts w:hint="cs"/>
          <w:rtl/>
        </w:rPr>
        <w:t xml:space="preserve">ואולם הביקורת העלתה כי אף שמשרד הרווחה ניסח כבר באפריל 2012 טיוטת נוהל לפיקוח על המרכזים, במועד סיום הביקורת, אוגוסט 2014 - כלומר כעבור יותר משנתיים - הוא טרם גיבש אותה למסמך סופי ומחייב. </w:t>
      </w:r>
    </w:p>
    <w:p w:rsidR="00D228CC" w:rsidRPr="00694791" w:rsidP="00B84948">
      <w:pPr>
        <w:pStyle w:val="RESHET"/>
        <w:keepLines/>
        <w:ind w:left="567"/>
      </w:pPr>
      <w:r w:rsidRPr="00694791">
        <w:rPr>
          <w:rFonts w:hint="cs"/>
          <w:rtl/>
        </w:rPr>
        <w:t xml:space="preserve">זאת ועוד, מבדיקת הנעשה במחוז תל אביב והמרכז של המשרד, המפקח על ארבעה מרכזי טיפול באמצעות שלוש עו"סיות ח"נ, נמצא כי בהיעדר כללים לפיקוח כל עו"ס פועלת על פי שיקול דעתה, כי סיכומי ביקוריהן במרכזים אינם מתועדים ומופצים כראוי (יש סיכומים שנכתבו במחברת בכתב יד), וכי בשל כל אלה המחוז אינו יכול לעקוב אחר תיקון הליקויים שהתגלו בביקורים. </w:t>
      </w:r>
    </w:p>
    <w:p w:rsidR="00D228CC" w:rsidRPr="00694791" w:rsidP="00B84948">
      <w:pPr>
        <w:spacing w:after="120" w:line="230" w:lineRule="exact"/>
        <w:jc w:val="both"/>
        <w:rPr>
          <w:rFonts w:cs="FrankRuehl"/>
          <w:sz w:val="20"/>
          <w:szCs w:val="22"/>
          <w:rtl/>
        </w:rPr>
      </w:pPr>
    </w:p>
    <w:p w:rsidR="00D228CC" w:rsidRPr="00534D25" w:rsidP="00B84948">
      <w:pPr>
        <w:pStyle w:val="KOT6"/>
        <w:rPr>
          <w:b w:val="0"/>
          <w:rtl/>
        </w:rPr>
      </w:pPr>
      <w:bookmarkStart w:id="35" w:name="_Toc399047522"/>
      <w:r>
        <w:rPr>
          <w:rFonts w:hint="cs"/>
          <w:bCs w:val="0"/>
          <w:rtl/>
        </w:rPr>
        <w:t>3.</w:t>
      </w:r>
      <w:r>
        <w:rPr>
          <w:bCs w:val="0"/>
          <w:rtl/>
        </w:rPr>
        <w:tab/>
      </w:r>
      <w:r w:rsidRPr="00534D25">
        <w:rPr>
          <w:rFonts w:hint="cs"/>
          <w:b w:val="0"/>
          <w:rtl/>
        </w:rPr>
        <w:t>ליקויים בזמינות המענה הפסיכיאטרי</w:t>
      </w:r>
      <w:bookmarkEnd w:id="35"/>
    </w:p>
    <w:p w:rsidR="00D228CC" w:rsidRPr="00694791" w:rsidP="00B84948">
      <w:pPr>
        <w:pStyle w:val="ListParagraph"/>
        <w:spacing w:after="120" w:line="230" w:lineRule="exact"/>
        <w:ind w:left="340"/>
        <w:contextualSpacing w:val="0"/>
        <w:jc w:val="both"/>
        <w:rPr>
          <w:rFonts w:ascii="Times New Roman" w:hAnsi="Times New Roman" w:cs="FrankRuehl"/>
          <w:sz w:val="20"/>
          <w:rtl/>
        </w:rPr>
      </w:pPr>
      <w:r w:rsidRPr="00694791">
        <w:rPr>
          <w:rFonts w:ascii="Times New Roman" w:hAnsi="Times New Roman" w:cs="FrankRuehl" w:hint="cs"/>
          <w:sz w:val="20"/>
          <w:rtl/>
        </w:rPr>
        <w:t>נפגעי תקיפה מינית עלולים לסבול מקשיים נפשיים חמורים, שיכולים להתעורר סמוך לפגיעה וכן תוך כדי הטיפול. במקרים כאלו עשוי מרכז הטיפול להידרש לקבלת שירותים פסיכיאטריים, לצורכי הערכה וייעוץ. במחקר ההערכה האמור לעיל צוין כי כ-70% מהמטפלות במרכזי הטיפול, ציינו כי הן קיימו התייעצויות פסיכיאטריות בעניין מטופלים שלהן. בהסכמי ההתקשרות להפעלת המרכזים לא נקבעה דרישה לגורם פסיכיאטרי שילווה באופן שוטף את פעילות המרכז או ייתן לו שירות אד-הוק, אלא נקבע כי בכל מרכז תפעל ועדת ביצוע</w:t>
      </w:r>
      <w:r>
        <w:rPr>
          <w:rStyle w:val="FootnoteReference0"/>
          <w:rFonts w:ascii="Times New Roman" w:hAnsi="Times New Roman" w:cs="FrankRuehl"/>
          <w:sz w:val="20"/>
          <w:rtl/>
        </w:rPr>
        <w:footnoteReference w:id="29"/>
      </w:r>
      <w:r w:rsidRPr="00694791">
        <w:rPr>
          <w:rFonts w:ascii="Times New Roman" w:hAnsi="Times New Roman" w:cs="FrankRuehl" w:hint="cs"/>
          <w:sz w:val="20"/>
          <w:rtl/>
        </w:rPr>
        <w:t xml:space="preserve">, שתפקידה יהיה להתאים טיפול לכל ילד שהופנה למרכז ולהסדיר התערבות מתאימה (כגון התערבות פסיכיאטרית) במקרה של שינוי במצב הקליני של הילד.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משרד</w:t>
      </w:r>
      <w:r w:rsidRPr="00694791">
        <w:rPr>
          <w:rFonts w:cs="FrankRuehl"/>
          <w:sz w:val="20"/>
          <w:szCs w:val="22"/>
          <w:rtl/>
        </w:rPr>
        <w:t xml:space="preserve"> </w:t>
      </w:r>
      <w:r w:rsidRPr="00694791">
        <w:rPr>
          <w:rFonts w:cs="FrankRuehl" w:hint="cs"/>
          <w:sz w:val="20"/>
          <w:szCs w:val="22"/>
          <w:rtl/>
        </w:rPr>
        <w:t>מבקר</w:t>
      </w:r>
      <w:r w:rsidRPr="00694791">
        <w:rPr>
          <w:rFonts w:cs="FrankRuehl"/>
          <w:sz w:val="20"/>
          <w:szCs w:val="22"/>
          <w:rtl/>
        </w:rPr>
        <w:t xml:space="preserve"> </w:t>
      </w:r>
      <w:r w:rsidRPr="00694791">
        <w:rPr>
          <w:rFonts w:cs="FrankRuehl" w:hint="cs"/>
          <w:sz w:val="20"/>
          <w:szCs w:val="22"/>
          <w:rtl/>
        </w:rPr>
        <w:t>המדינה</w:t>
      </w:r>
      <w:r w:rsidRPr="00694791">
        <w:rPr>
          <w:rFonts w:cs="FrankRuehl"/>
          <w:sz w:val="20"/>
          <w:szCs w:val="22"/>
          <w:rtl/>
        </w:rPr>
        <w:t xml:space="preserve"> </w:t>
      </w:r>
      <w:r w:rsidRPr="00694791">
        <w:rPr>
          <w:rFonts w:cs="FrankRuehl" w:hint="cs"/>
          <w:sz w:val="20"/>
          <w:szCs w:val="22"/>
          <w:rtl/>
        </w:rPr>
        <w:t>בדק</w:t>
      </w:r>
      <w:r w:rsidRPr="00694791">
        <w:rPr>
          <w:rFonts w:cs="FrankRuehl"/>
          <w:sz w:val="20"/>
          <w:szCs w:val="22"/>
          <w:rtl/>
        </w:rPr>
        <w:t xml:space="preserve"> </w:t>
      </w:r>
      <w:r w:rsidRPr="00694791">
        <w:rPr>
          <w:rFonts w:cs="FrankRuehl" w:hint="cs"/>
          <w:sz w:val="20"/>
          <w:szCs w:val="22"/>
          <w:rtl/>
        </w:rPr>
        <w:t>את</w:t>
      </w:r>
      <w:r w:rsidRPr="00694791">
        <w:rPr>
          <w:rFonts w:cs="FrankRuehl"/>
          <w:sz w:val="20"/>
          <w:szCs w:val="22"/>
          <w:rtl/>
        </w:rPr>
        <w:t xml:space="preserve"> </w:t>
      </w:r>
      <w:r w:rsidRPr="00694791">
        <w:rPr>
          <w:rFonts w:cs="FrankRuehl" w:hint="cs"/>
          <w:sz w:val="20"/>
          <w:szCs w:val="22"/>
          <w:rtl/>
        </w:rPr>
        <w:t>סוגיית</w:t>
      </w:r>
      <w:r w:rsidRPr="00694791">
        <w:rPr>
          <w:rFonts w:cs="FrankRuehl"/>
          <w:sz w:val="20"/>
          <w:szCs w:val="22"/>
          <w:rtl/>
        </w:rPr>
        <w:t xml:space="preserve"> </w:t>
      </w:r>
      <w:r w:rsidRPr="00694791">
        <w:rPr>
          <w:rFonts w:cs="FrankRuehl" w:hint="cs"/>
          <w:sz w:val="20"/>
          <w:szCs w:val="22"/>
          <w:rtl/>
        </w:rPr>
        <w:t>הצורך</w:t>
      </w:r>
      <w:r w:rsidRPr="00694791">
        <w:rPr>
          <w:rFonts w:cs="FrankRuehl"/>
          <w:sz w:val="20"/>
          <w:szCs w:val="22"/>
          <w:rtl/>
        </w:rPr>
        <w:t xml:space="preserve"> </w:t>
      </w:r>
      <w:r w:rsidRPr="00694791">
        <w:rPr>
          <w:rFonts w:cs="FrankRuehl" w:hint="cs"/>
          <w:sz w:val="20"/>
          <w:szCs w:val="22"/>
          <w:rtl/>
        </w:rPr>
        <w:t>בליווי</w:t>
      </w:r>
      <w:r w:rsidRPr="00694791">
        <w:rPr>
          <w:rFonts w:cs="FrankRuehl"/>
          <w:sz w:val="20"/>
          <w:szCs w:val="22"/>
          <w:rtl/>
        </w:rPr>
        <w:t xml:space="preserve"> </w:t>
      </w:r>
      <w:r w:rsidRPr="00694791">
        <w:rPr>
          <w:rFonts w:cs="FrankRuehl" w:hint="cs"/>
          <w:sz w:val="20"/>
          <w:szCs w:val="22"/>
          <w:rtl/>
        </w:rPr>
        <w:t>פסיכיאטרי</w:t>
      </w:r>
      <w:r w:rsidRPr="00694791">
        <w:rPr>
          <w:rFonts w:cs="FrankRuehl"/>
          <w:sz w:val="20"/>
          <w:szCs w:val="22"/>
          <w:rtl/>
        </w:rPr>
        <w:t xml:space="preserve"> </w:t>
      </w:r>
      <w:r w:rsidRPr="00694791">
        <w:rPr>
          <w:rFonts w:cs="FrankRuehl" w:hint="cs"/>
          <w:sz w:val="20"/>
          <w:szCs w:val="22"/>
          <w:rtl/>
        </w:rPr>
        <w:t>בשניים</w:t>
      </w:r>
      <w:r w:rsidRPr="00694791">
        <w:rPr>
          <w:rFonts w:cs="FrankRuehl"/>
          <w:sz w:val="20"/>
          <w:szCs w:val="22"/>
          <w:rtl/>
        </w:rPr>
        <w:t xml:space="preserve"> </w:t>
      </w:r>
      <w:r w:rsidRPr="00694791">
        <w:rPr>
          <w:rFonts w:cs="FrankRuehl" w:hint="cs"/>
          <w:sz w:val="20"/>
          <w:szCs w:val="22"/>
          <w:rtl/>
        </w:rPr>
        <w:t>ממרכזי</w:t>
      </w:r>
      <w:r w:rsidRPr="00694791">
        <w:rPr>
          <w:rFonts w:cs="FrankRuehl"/>
          <w:sz w:val="20"/>
          <w:szCs w:val="22"/>
          <w:rtl/>
        </w:rPr>
        <w:t xml:space="preserve"> </w:t>
      </w:r>
      <w:r w:rsidRPr="00694791">
        <w:rPr>
          <w:rFonts w:cs="FrankRuehl" w:hint="cs"/>
          <w:sz w:val="20"/>
          <w:szCs w:val="22"/>
          <w:rtl/>
        </w:rPr>
        <w:t>הטיפול</w:t>
      </w:r>
      <w:r w:rsidRPr="00694791">
        <w:rPr>
          <w:rFonts w:cs="FrankRuehl"/>
          <w:sz w:val="20"/>
          <w:szCs w:val="22"/>
          <w:rtl/>
        </w:rPr>
        <w:t xml:space="preserve"> (</w:t>
      </w:r>
      <w:r w:rsidRPr="00694791">
        <w:rPr>
          <w:rFonts w:cs="FrankRuehl" w:hint="cs"/>
          <w:sz w:val="20"/>
          <w:szCs w:val="22"/>
          <w:rtl/>
        </w:rPr>
        <w:t>ב</w:t>
      </w:r>
      <w:r w:rsidRPr="00694791">
        <w:rPr>
          <w:rFonts w:cs="FrankRuehl"/>
          <w:sz w:val="20"/>
          <w:szCs w:val="22"/>
          <w:rtl/>
        </w:rPr>
        <w:t>חיפה ו</w:t>
      </w:r>
      <w:r w:rsidRPr="00694791">
        <w:rPr>
          <w:rFonts w:cs="FrankRuehl" w:hint="cs"/>
          <w:sz w:val="20"/>
          <w:szCs w:val="22"/>
          <w:rtl/>
        </w:rPr>
        <w:t>בחדרה</w:t>
      </w:r>
      <w:r w:rsidRPr="00694791">
        <w:rPr>
          <w:rFonts w:cs="FrankRuehl"/>
          <w:sz w:val="20"/>
          <w:szCs w:val="22"/>
          <w:rtl/>
        </w:rPr>
        <w:t>)</w:t>
      </w:r>
      <w:r w:rsidRPr="00694791">
        <w:rPr>
          <w:rFonts w:cs="FrankRuehl" w:hint="cs"/>
          <w:sz w:val="20"/>
          <w:szCs w:val="22"/>
          <w:rtl/>
        </w:rPr>
        <w:t>. מנהלת</w:t>
      </w:r>
      <w:r w:rsidRPr="00694791">
        <w:rPr>
          <w:rFonts w:cs="FrankRuehl"/>
          <w:sz w:val="20"/>
          <w:szCs w:val="22"/>
          <w:rtl/>
        </w:rPr>
        <w:t xml:space="preserve"> </w:t>
      </w:r>
      <w:r w:rsidRPr="00694791">
        <w:rPr>
          <w:rFonts w:cs="FrankRuehl" w:hint="cs"/>
          <w:sz w:val="20"/>
          <w:szCs w:val="22"/>
          <w:rtl/>
        </w:rPr>
        <w:t>המרכז</w:t>
      </w:r>
      <w:r w:rsidRPr="00694791">
        <w:rPr>
          <w:rFonts w:cs="FrankRuehl"/>
          <w:sz w:val="20"/>
          <w:szCs w:val="22"/>
          <w:rtl/>
        </w:rPr>
        <w:t xml:space="preserve"> </w:t>
      </w:r>
      <w:r w:rsidRPr="00694791">
        <w:rPr>
          <w:rFonts w:cs="FrankRuehl" w:hint="cs"/>
          <w:sz w:val="20"/>
          <w:szCs w:val="22"/>
          <w:rtl/>
        </w:rPr>
        <w:t xml:space="preserve">בחיפה מסרה </w:t>
      </w:r>
      <w:r w:rsidRPr="00694791">
        <w:rPr>
          <w:rFonts w:cs="FrankRuehl"/>
          <w:sz w:val="20"/>
          <w:szCs w:val="22"/>
          <w:rtl/>
        </w:rPr>
        <w:t>כ</w:t>
      </w:r>
      <w:r w:rsidRPr="00694791">
        <w:rPr>
          <w:rFonts w:cs="FrankRuehl" w:hint="cs"/>
          <w:sz w:val="20"/>
          <w:szCs w:val="22"/>
          <w:rtl/>
        </w:rPr>
        <w:t>י ב</w:t>
      </w:r>
      <w:r w:rsidRPr="00694791">
        <w:rPr>
          <w:rFonts w:cs="FrankRuehl"/>
          <w:sz w:val="20"/>
          <w:szCs w:val="22"/>
          <w:rtl/>
        </w:rPr>
        <w:t>שנ</w:t>
      </w:r>
      <w:r w:rsidRPr="00694791">
        <w:rPr>
          <w:rFonts w:cs="FrankRuehl" w:hint="cs"/>
          <w:sz w:val="20"/>
          <w:szCs w:val="22"/>
          <w:rtl/>
        </w:rPr>
        <w:t>ת</w:t>
      </w:r>
      <w:r w:rsidRPr="00694791">
        <w:rPr>
          <w:rFonts w:cs="FrankRuehl"/>
          <w:sz w:val="20"/>
          <w:szCs w:val="22"/>
          <w:rtl/>
        </w:rPr>
        <w:t xml:space="preserve"> 2014</w:t>
      </w:r>
      <w:r w:rsidRPr="00694791">
        <w:rPr>
          <w:rFonts w:cs="FrankRuehl" w:hint="cs"/>
          <w:sz w:val="20"/>
          <w:szCs w:val="22"/>
          <w:rtl/>
        </w:rPr>
        <w:t xml:space="preserve"> היו עשרה </w:t>
      </w:r>
      <w:r w:rsidRPr="00694791">
        <w:rPr>
          <w:rFonts w:cs="FrankRuehl"/>
          <w:sz w:val="20"/>
          <w:szCs w:val="22"/>
          <w:rtl/>
        </w:rPr>
        <w:t>מקרים</w:t>
      </w:r>
      <w:r w:rsidRPr="00694791">
        <w:rPr>
          <w:rFonts w:cs="FrankRuehl" w:hint="cs"/>
          <w:sz w:val="20"/>
          <w:szCs w:val="22"/>
          <w:rtl/>
        </w:rPr>
        <w:t xml:space="preserve"> ש</w:t>
      </w:r>
      <w:r w:rsidRPr="00694791">
        <w:rPr>
          <w:rFonts w:cs="FrankRuehl"/>
          <w:sz w:val="20"/>
          <w:szCs w:val="22"/>
          <w:rtl/>
        </w:rPr>
        <w:t xml:space="preserve">בהם עלה </w:t>
      </w:r>
      <w:r w:rsidRPr="00694791">
        <w:rPr>
          <w:rFonts w:cs="FrankRuehl" w:hint="cs"/>
          <w:sz w:val="20"/>
          <w:szCs w:val="22"/>
          <w:rtl/>
        </w:rPr>
        <w:t>בזמן</w:t>
      </w:r>
      <w:r w:rsidRPr="00694791">
        <w:rPr>
          <w:rFonts w:cs="FrankRuehl"/>
          <w:sz w:val="20"/>
          <w:szCs w:val="22"/>
          <w:rtl/>
        </w:rPr>
        <w:t xml:space="preserve"> הטיפול הצורך </w:t>
      </w:r>
      <w:r w:rsidRPr="00694791">
        <w:rPr>
          <w:rFonts w:cs="FrankRuehl" w:hint="cs"/>
          <w:sz w:val="20"/>
          <w:szCs w:val="22"/>
          <w:rtl/>
        </w:rPr>
        <w:t>במענה</w:t>
      </w:r>
      <w:r w:rsidRPr="00694791">
        <w:rPr>
          <w:rFonts w:cs="FrankRuehl"/>
          <w:sz w:val="20"/>
          <w:szCs w:val="22"/>
          <w:rtl/>
        </w:rPr>
        <w:t xml:space="preserve"> </w:t>
      </w:r>
      <w:r w:rsidRPr="00694791">
        <w:rPr>
          <w:rFonts w:cs="FrankRuehl" w:hint="cs"/>
          <w:sz w:val="20"/>
          <w:szCs w:val="22"/>
          <w:rtl/>
        </w:rPr>
        <w:t>פסיכיאטרי, והוסיפה כי</w:t>
      </w:r>
      <w:r w:rsidRPr="00694791">
        <w:rPr>
          <w:rFonts w:cs="FrankRuehl"/>
          <w:sz w:val="20"/>
          <w:szCs w:val="22"/>
          <w:rtl/>
        </w:rPr>
        <w:t xml:space="preserve"> </w:t>
      </w:r>
      <w:r w:rsidRPr="00694791">
        <w:rPr>
          <w:rFonts w:cs="FrankRuehl" w:hint="cs"/>
          <w:sz w:val="20"/>
          <w:szCs w:val="22"/>
          <w:rtl/>
        </w:rPr>
        <w:t>בהיעדר</w:t>
      </w:r>
      <w:r w:rsidRPr="00694791">
        <w:rPr>
          <w:rFonts w:cs="FrankRuehl"/>
          <w:sz w:val="20"/>
          <w:szCs w:val="22"/>
          <w:rtl/>
        </w:rPr>
        <w:t xml:space="preserve"> </w:t>
      </w:r>
      <w:r w:rsidRPr="00694791">
        <w:rPr>
          <w:rFonts w:cs="FrankRuehl" w:hint="cs"/>
          <w:sz w:val="20"/>
          <w:szCs w:val="22"/>
          <w:rtl/>
        </w:rPr>
        <w:t>מענה</w:t>
      </w:r>
      <w:r w:rsidRPr="00694791">
        <w:rPr>
          <w:rFonts w:cs="FrankRuehl"/>
          <w:sz w:val="20"/>
          <w:szCs w:val="22"/>
          <w:rtl/>
        </w:rPr>
        <w:t xml:space="preserve"> </w:t>
      </w:r>
      <w:r w:rsidRPr="00694791">
        <w:rPr>
          <w:rFonts w:cs="FrankRuehl" w:hint="cs"/>
          <w:sz w:val="20"/>
          <w:szCs w:val="22"/>
          <w:rtl/>
        </w:rPr>
        <w:t>במסגרת</w:t>
      </w:r>
      <w:r w:rsidRPr="00694791">
        <w:rPr>
          <w:rFonts w:cs="FrankRuehl"/>
          <w:sz w:val="20"/>
          <w:szCs w:val="22"/>
          <w:rtl/>
        </w:rPr>
        <w:t xml:space="preserve"> </w:t>
      </w:r>
      <w:r w:rsidRPr="00694791">
        <w:rPr>
          <w:rFonts w:cs="FrankRuehl" w:hint="cs"/>
          <w:sz w:val="20"/>
          <w:szCs w:val="22"/>
          <w:rtl/>
        </w:rPr>
        <w:t>המרכז</w:t>
      </w:r>
      <w:r w:rsidRPr="00694791">
        <w:rPr>
          <w:rFonts w:cs="FrankRuehl"/>
          <w:sz w:val="20"/>
          <w:szCs w:val="22"/>
          <w:rtl/>
        </w:rPr>
        <w:t xml:space="preserve"> </w:t>
      </w:r>
      <w:r w:rsidRPr="00694791">
        <w:rPr>
          <w:rFonts w:cs="FrankRuehl" w:hint="cs"/>
          <w:sz w:val="20"/>
          <w:szCs w:val="22"/>
          <w:rtl/>
        </w:rPr>
        <w:t>נפגע</w:t>
      </w:r>
      <w:r w:rsidRPr="00694791">
        <w:rPr>
          <w:rFonts w:cs="FrankRuehl"/>
          <w:sz w:val="20"/>
          <w:szCs w:val="22"/>
          <w:rtl/>
        </w:rPr>
        <w:t xml:space="preserve"> </w:t>
      </w:r>
      <w:r w:rsidRPr="00694791">
        <w:rPr>
          <w:rFonts w:cs="FrankRuehl" w:hint="cs"/>
          <w:sz w:val="20"/>
          <w:szCs w:val="22"/>
          <w:rtl/>
        </w:rPr>
        <w:t>מהלך</w:t>
      </w:r>
      <w:r w:rsidRPr="00694791">
        <w:rPr>
          <w:rFonts w:cs="FrankRuehl"/>
          <w:sz w:val="20"/>
          <w:szCs w:val="22"/>
          <w:rtl/>
        </w:rPr>
        <w:t xml:space="preserve"> </w:t>
      </w:r>
      <w:r w:rsidRPr="00694791">
        <w:rPr>
          <w:rFonts w:cs="FrankRuehl" w:hint="cs"/>
          <w:sz w:val="20"/>
          <w:szCs w:val="22"/>
          <w:rtl/>
        </w:rPr>
        <w:t>הטיפול</w:t>
      </w:r>
      <w:r w:rsidRPr="00694791">
        <w:rPr>
          <w:rFonts w:cs="FrankRuehl"/>
          <w:sz w:val="20"/>
          <w:szCs w:val="22"/>
          <w:rtl/>
        </w:rPr>
        <w:t xml:space="preserve">. </w:t>
      </w:r>
      <w:r w:rsidRPr="00694791">
        <w:rPr>
          <w:rFonts w:cs="FrankRuehl" w:hint="cs"/>
          <w:sz w:val="20"/>
          <w:szCs w:val="22"/>
          <w:rtl/>
        </w:rPr>
        <w:t>לדבריה, בכמה מ</w:t>
      </w:r>
      <w:r w:rsidRPr="00694791">
        <w:rPr>
          <w:rFonts w:cs="FrankRuehl"/>
          <w:sz w:val="20"/>
          <w:szCs w:val="22"/>
          <w:rtl/>
        </w:rPr>
        <w:t xml:space="preserve">מקרים </w:t>
      </w:r>
      <w:r w:rsidRPr="00694791">
        <w:rPr>
          <w:rFonts w:cs="FrankRuehl" w:hint="cs"/>
          <w:sz w:val="20"/>
          <w:szCs w:val="22"/>
          <w:rtl/>
        </w:rPr>
        <w:t>אלה</w:t>
      </w:r>
      <w:r w:rsidRPr="00694791">
        <w:rPr>
          <w:rFonts w:cs="FrankRuehl"/>
          <w:sz w:val="20"/>
          <w:szCs w:val="22"/>
          <w:rtl/>
        </w:rPr>
        <w:t xml:space="preserve"> היה המרכז זקוק לייעוץ</w:t>
      </w:r>
      <w:r w:rsidRPr="00694791">
        <w:rPr>
          <w:rFonts w:cs="FrankRuehl" w:hint="cs"/>
          <w:sz w:val="20"/>
          <w:szCs w:val="22"/>
          <w:rtl/>
        </w:rPr>
        <w:t xml:space="preserve"> פסיכיאטרי</w:t>
      </w:r>
      <w:r w:rsidRPr="00694791">
        <w:rPr>
          <w:rFonts w:cs="FrankRuehl"/>
          <w:sz w:val="20"/>
          <w:szCs w:val="22"/>
          <w:rtl/>
        </w:rPr>
        <w:t>, כדי להבין את חומרת מצבו של המטופל</w:t>
      </w:r>
      <w:r w:rsidRPr="00694791">
        <w:rPr>
          <w:rFonts w:cs="FrankRuehl" w:hint="cs"/>
          <w:sz w:val="20"/>
          <w:szCs w:val="22"/>
          <w:rtl/>
        </w:rPr>
        <w:t>, אולם ייעוץ כזה לא היה בנמצא;</w:t>
      </w:r>
      <w:r w:rsidRPr="00694791">
        <w:rPr>
          <w:rFonts w:cs="FrankRuehl" w:hint="cs"/>
          <w:sz w:val="20"/>
          <w:szCs w:val="22"/>
          <w:rtl/>
        </w:rPr>
        <w:t xml:space="preserve"> </w:t>
      </w:r>
      <w:r w:rsidRPr="00694791">
        <w:rPr>
          <w:rFonts w:cs="FrankRuehl" w:hint="cs"/>
          <w:sz w:val="20"/>
          <w:szCs w:val="22"/>
          <w:rtl/>
        </w:rPr>
        <w:t>בכמה מ</w:t>
      </w:r>
      <w:r w:rsidRPr="00694791">
        <w:rPr>
          <w:rFonts w:cs="FrankRuehl"/>
          <w:sz w:val="20"/>
          <w:szCs w:val="22"/>
          <w:rtl/>
        </w:rPr>
        <w:t>קרים</w:t>
      </w:r>
      <w:r w:rsidRPr="00694791">
        <w:rPr>
          <w:rFonts w:cs="FrankRuehl" w:hint="cs"/>
          <w:sz w:val="20"/>
          <w:szCs w:val="22"/>
          <w:rtl/>
        </w:rPr>
        <w:t xml:space="preserve"> אחרים</w:t>
      </w:r>
      <w:r w:rsidRPr="00694791">
        <w:rPr>
          <w:rFonts w:cs="FrankRuehl"/>
          <w:sz w:val="20"/>
          <w:szCs w:val="22"/>
          <w:rtl/>
        </w:rPr>
        <w:t xml:space="preserve"> נאלץ </w:t>
      </w:r>
      <w:r w:rsidRPr="00694791">
        <w:rPr>
          <w:rFonts w:cs="FrankRuehl" w:hint="cs"/>
          <w:sz w:val="20"/>
          <w:szCs w:val="22"/>
          <w:rtl/>
        </w:rPr>
        <w:t>המרכז</w:t>
      </w:r>
      <w:r w:rsidRPr="00694791">
        <w:rPr>
          <w:rFonts w:cs="FrankRuehl"/>
          <w:sz w:val="20"/>
          <w:szCs w:val="22"/>
          <w:rtl/>
        </w:rPr>
        <w:t xml:space="preserve"> להפנות את המשפחה לגורמים מחו</w:t>
      </w:r>
      <w:r w:rsidRPr="00694791">
        <w:rPr>
          <w:rFonts w:cs="FrankRuehl" w:hint="cs"/>
          <w:sz w:val="20"/>
          <w:szCs w:val="22"/>
          <w:rtl/>
        </w:rPr>
        <w:t>צה</w:t>
      </w:r>
      <w:r w:rsidRPr="00694791">
        <w:rPr>
          <w:rFonts w:cs="FrankRuehl"/>
          <w:sz w:val="20"/>
          <w:szCs w:val="22"/>
          <w:rtl/>
        </w:rPr>
        <w:t xml:space="preserve"> ל</w:t>
      </w:r>
      <w:r w:rsidRPr="00694791">
        <w:rPr>
          <w:rFonts w:cs="FrankRuehl" w:hint="cs"/>
          <w:sz w:val="20"/>
          <w:szCs w:val="22"/>
          <w:rtl/>
        </w:rPr>
        <w:t>ו</w:t>
      </w:r>
      <w:r w:rsidRPr="00694791">
        <w:rPr>
          <w:rFonts w:cs="FrankRuehl"/>
          <w:sz w:val="20"/>
          <w:szCs w:val="22"/>
          <w:rtl/>
        </w:rPr>
        <w:t xml:space="preserve"> </w:t>
      </w:r>
      <w:r w:rsidRPr="00694791">
        <w:rPr>
          <w:rFonts w:cs="FrankRuehl" w:hint="cs"/>
          <w:sz w:val="20"/>
          <w:szCs w:val="22"/>
          <w:rtl/>
        </w:rPr>
        <w:t>לביצוע</w:t>
      </w:r>
      <w:r w:rsidRPr="00694791">
        <w:rPr>
          <w:rFonts w:cs="FrankRuehl"/>
          <w:sz w:val="20"/>
          <w:szCs w:val="22"/>
          <w:rtl/>
        </w:rPr>
        <w:t xml:space="preserve"> הערכה פסיכיאטרית</w:t>
      </w:r>
      <w:r w:rsidRPr="00694791">
        <w:rPr>
          <w:rFonts w:cs="FrankRuehl" w:hint="cs"/>
          <w:sz w:val="20"/>
          <w:szCs w:val="22"/>
          <w:rtl/>
        </w:rPr>
        <w:t>, אולם המשפחה</w:t>
      </w:r>
      <w:r w:rsidRPr="00694791">
        <w:rPr>
          <w:rFonts w:cs="FrankRuehl"/>
          <w:sz w:val="20"/>
          <w:szCs w:val="22"/>
          <w:rtl/>
        </w:rPr>
        <w:t xml:space="preserve"> לא </w:t>
      </w:r>
      <w:r w:rsidRPr="00694791">
        <w:rPr>
          <w:rFonts w:cs="FrankRuehl" w:hint="cs"/>
          <w:sz w:val="20"/>
          <w:szCs w:val="22"/>
          <w:rtl/>
        </w:rPr>
        <w:t>פנתה לגורמים אלה;</w:t>
      </w:r>
      <w:r w:rsidRPr="00694791">
        <w:rPr>
          <w:rFonts w:cs="FrankRuehl"/>
          <w:sz w:val="20"/>
          <w:szCs w:val="22"/>
          <w:rtl/>
        </w:rPr>
        <w:t xml:space="preserve"> </w:t>
      </w:r>
      <w:r w:rsidRPr="00694791">
        <w:rPr>
          <w:rFonts w:cs="FrankRuehl" w:hint="cs"/>
          <w:sz w:val="20"/>
          <w:szCs w:val="22"/>
          <w:rtl/>
        </w:rPr>
        <w:t xml:space="preserve">ובעוד כמה </w:t>
      </w:r>
      <w:r w:rsidRPr="00694791">
        <w:rPr>
          <w:rFonts w:cs="FrankRuehl"/>
          <w:sz w:val="20"/>
          <w:szCs w:val="22"/>
          <w:rtl/>
        </w:rPr>
        <w:t>מקרים</w:t>
      </w:r>
      <w:r w:rsidRPr="00694791">
        <w:rPr>
          <w:rFonts w:cs="FrankRuehl" w:hint="cs"/>
          <w:sz w:val="20"/>
          <w:szCs w:val="22"/>
          <w:rtl/>
        </w:rPr>
        <w:t xml:space="preserve"> </w:t>
      </w:r>
      <w:r w:rsidRPr="00694791">
        <w:rPr>
          <w:rFonts w:cs="FrankRuehl"/>
          <w:sz w:val="20"/>
          <w:szCs w:val="22"/>
          <w:rtl/>
        </w:rPr>
        <w:t xml:space="preserve">לא הצליח </w:t>
      </w:r>
      <w:r w:rsidRPr="00694791">
        <w:rPr>
          <w:rFonts w:cs="FrankRuehl" w:hint="cs"/>
          <w:sz w:val="20"/>
          <w:szCs w:val="22"/>
          <w:rtl/>
        </w:rPr>
        <w:t>גם</w:t>
      </w:r>
      <w:r w:rsidRPr="00694791">
        <w:rPr>
          <w:rFonts w:cs="FrankRuehl"/>
          <w:sz w:val="20"/>
          <w:szCs w:val="22"/>
          <w:rtl/>
        </w:rPr>
        <w:t xml:space="preserve"> </w:t>
      </w:r>
      <w:r w:rsidRPr="00694791">
        <w:rPr>
          <w:rFonts w:cs="FrankRuehl" w:hint="cs"/>
          <w:sz w:val="20"/>
          <w:szCs w:val="22"/>
          <w:rtl/>
        </w:rPr>
        <w:t>המרכז</w:t>
      </w:r>
      <w:r w:rsidRPr="00694791">
        <w:rPr>
          <w:rFonts w:cs="FrankRuehl"/>
          <w:sz w:val="20"/>
          <w:szCs w:val="22"/>
          <w:rtl/>
        </w:rPr>
        <w:t xml:space="preserve"> עצמו למצוא מענה </w:t>
      </w:r>
      <w:r w:rsidRPr="00694791">
        <w:rPr>
          <w:rFonts w:cs="FrankRuehl" w:hint="cs"/>
          <w:sz w:val="20"/>
          <w:szCs w:val="22"/>
          <w:rtl/>
        </w:rPr>
        <w:t>זמין</w:t>
      </w:r>
      <w:r w:rsidRPr="00694791">
        <w:rPr>
          <w:rFonts w:cs="FrankRuehl"/>
          <w:sz w:val="20"/>
          <w:szCs w:val="22"/>
          <w:rtl/>
        </w:rPr>
        <w:t xml:space="preserve"> </w:t>
      </w:r>
      <w:r w:rsidRPr="00694791">
        <w:rPr>
          <w:rFonts w:cs="FrankRuehl" w:hint="cs"/>
          <w:sz w:val="20"/>
          <w:szCs w:val="22"/>
          <w:rtl/>
        </w:rPr>
        <w:t>עבור</w:t>
      </w:r>
      <w:r w:rsidRPr="00694791">
        <w:rPr>
          <w:rFonts w:cs="FrankRuehl"/>
          <w:sz w:val="20"/>
          <w:szCs w:val="22"/>
          <w:rtl/>
        </w:rPr>
        <w:t xml:space="preserve"> </w:t>
      </w:r>
      <w:r w:rsidRPr="00694791">
        <w:rPr>
          <w:rFonts w:cs="FrankRuehl" w:hint="cs"/>
          <w:sz w:val="20"/>
          <w:szCs w:val="22"/>
          <w:rtl/>
        </w:rPr>
        <w:t>מטופלים</w:t>
      </w:r>
      <w:r w:rsidRPr="00694791">
        <w:rPr>
          <w:rFonts w:cs="FrankRuehl"/>
          <w:sz w:val="20"/>
          <w:szCs w:val="22"/>
          <w:rtl/>
        </w:rPr>
        <w:t xml:space="preserve">.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מנהלת המרכז בחיפה ציינה</w:t>
      </w:r>
      <w:r w:rsidRPr="00694791">
        <w:rPr>
          <w:rFonts w:cs="FrankRuehl"/>
          <w:sz w:val="20"/>
          <w:szCs w:val="22"/>
          <w:rtl/>
        </w:rPr>
        <w:t xml:space="preserve"> מקרה </w:t>
      </w:r>
      <w:r w:rsidRPr="00694791">
        <w:rPr>
          <w:rFonts w:cs="FrankRuehl" w:hint="cs"/>
          <w:sz w:val="20"/>
          <w:szCs w:val="22"/>
          <w:rtl/>
        </w:rPr>
        <w:t>שבו טופל</w:t>
      </w:r>
      <w:r w:rsidRPr="00694791">
        <w:rPr>
          <w:rFonts w:cs="FrankRuehl"/>
          <w:sz w:val="20"/>
          <w:szCs w:val="22"/>
          <w:rtl/>
        </w:rPr>
        <w:t xml:space="preserve"> </w:t>
      </w:r>
      <w:r w:rsidRPr="00694791">
        <w:rPr>
          <w:rFonts w:cs="FrankRuehl" w:hint="cs"/>
          <w:sz w:val="20"/>
          <w:szCs w:val="22"/>
          <w:rtl/>
        </w:rPr>
        <w:t>ילד</w:t>
      </w:r>
      <w:r w:rsidRPr="00694791">
        <w:rPr>
          <w:rFonts w:cs="FrankRuehl"/>
          <w:sz w:val="20"/>
          <w:szCs w:val="22"/>
          <w:rtl/>
        </w:rPr>
        <w:t xml:space="preserve"> נפגע בן 8</w:t>
      </w:r>
      <w:r w:rsidRPr="00694791">
        <w:rPr>
          <w:rFonts w:cs="FrankRuehl" w:hint="cs"/>
          <w:sz w:val="20"/>
          <w:szCs w:val="22"/>
          <w:rtl/>
        </w:rPr>
        <w:t>, שעקב מצבו הנחה</w:t>
      </w:r>
      <w:r w:rsidRPr="00694791">
        <w:rPr>
          <w:rFonts w:cs="FrankRuehl"/>
          <w:sz w:val="20"/>
          <w:szCs w:val="22"/>
          <w:rtl/>
        </w:rPr>
        <w:t xml:space="preserve"> </w:t>
      </w:r>
      <w:r w:rsidRPr="00694791">
        <w:rPr>
          <w:rFonts w:cs="FrankRuehl" w:hint="cs"/>
          <w:sz w:val="20"/>
          <w:szCs w:val="22"/>
          <w:rtl/>
        </w:rPr>
        <w:t>המרכז</w:t>
      </w:r>
      <w:r w:rsidRPr="00694791">
        <w:rPr>
          <w:rFonts w:cs="FrankRuehl"/>
          <w:sz w:val="20"/>
          <w:szCs w:val="22"/>
          <w:rtl/>
        </w:rPr>
        <w:t xml:space="preserve"> </w:t>
      </w:r>
      <w:r w:rsidRPr="00694791">
        <w:rPr>
          <w:rFonts w:cs="FrankRuehl" w:hint="cs"/>
          <w:sz w:val="20"/>
          <w:szCs w:val="22"/>
          <w:rtl/>
        </w:rPr>
        <w:t>את</w:t>
      </w:r>
      <w:r w:rsidRPr="00694791">
        <w:rPr>
          <w:rFonts w:cs="FrankRuehl"/>
          <w:sz w:val="20"/>
          <w:szCs w:val="22"/>
          <w:rtl/>
        </w:rPr>
        <w:t xml:space="preserve"> </w:t>
      </w:r>
      <w:r w:rsidRPr="00694791">
        <w:rPr>
          <w:rFonts w:cs="FrankRuehl" w:hint="cs"/>
          <w:sz w:val="20"/>
          <w:szCs w:val="22"/>
          <w:rtl/>
        </w:rPr>
        <w:t>הוריו</w:t>
      </w:r>
      <w:r w:rsidRPr="00694791">
        <w:rPr>
          <w:rFonts w:cs="FrankRuehl"/>
          <w:sz w:val="20"/>
          <w:szCs w:val="22"/>
          <w:rtl/>
        </w:rPr>
        <w:t xml:space="preserve"> </w:t>
      </w:r>
      <w:r w:rsidRPr="00694791">
        <w:rPr>
          <w:rFonts w:cs="FrankRuehl" w:hint="cs"/>
          <w:sz w:val="20"/>
          <w:szCs w:val="22"/>
          <w:rtl/>
        </w:rPr>
        <w:t>לקחת אותו</w:t>
      </w:r>
      <w:r w:rsidRPr="00694791">
        <w:rPr>
          <w:rFonts w:cs="FrankRuehl"/>
          <w:sz w:val="20"/>
          <w:szCs w:val="22"/>
          <w:rtl/>
        </w:rPr>
        <w:t xml:space="preserve"> </w:t>
      </w:r>
      <w:r w:rsidRPr="00694791">
        <w:rPr>
          <w:rFonts w:cs="FrankRuehl" w:hint="cs"/>
          <w:sz w:val="20"/>
          <w:szCs w:val="22"/>
          <w:rtl/>
        </w:rPr>
        <w:t>להערכת</w:t>
      </w:r>
      <w:r w:rsidRPr="00694791">
        <w:rPr>
          <w:rFonts w:cs="FrankRuehl"/>
          <w:sz w:val="20"/>
          <w:szCs w:val="22"/>
          <w:rtl/>
        </w:rPr>
        <w:t xml:space="preserve"> </w:t>
      </w:r>
      <w:r w:rsidRPr="00694791">
        <w:rPr>
          <w:rFonts w:cs="FrankRuehl" w:hint="cs"/>
          <w:sz w:val="20"/>
          <w:szCs w:val="22"/>
          <w:rtl/>
        </w:rPr>
        <w:t>פסיכיאטר</w:t>
      </w:r>
      <w:r w:rsidRPr="00694791">
        <w:rPr>
          <w:rFonts w:cs="FrankRuehl"/>
          <w:sz w:val="20"/>
          <w:szCs w:val="22"/>
          <w:rtl/>
        </w:rPr>
        <w:t xml:space="preserve"> </w:t>
      </w:r>
      <w:r w:rsidRPr="00694791">
        <w:rPr>
          <w:rFonts w:cs="FrankRuehl" w:hint="cs"/>
          <w:sz w:val="20"/>
          <w:szCs w:val="22"/>
          <w:rtl/>
        </w:rPr>
        <w:t>מחוץ</w:t>
      </w:r>
      <w:r w:rsidRPr="00694791">
        <w:rPr>
          <w:rFonts w:cs="FrankRuehl"/>
          <w:sz w:val="20"/>
          <w:szCs w:val="22"/>
          <w:rtl/>
        </w:rPr>
        <w:t xml:space="preserve"> למרכז</w:t>
      </w:r>
      <w:r w:rsidRPr="00694791">
        <w:rPr>
          <w:rFonts w:cs="FrankRuehl" w:hint="cs"/>
          <w:sz w:val="20"/>
          <w:szCs w:val="22"/>
          <w:rtl/>
        </w:rPr>
        <w:t>,</w:t>
      </w:r>
      <w:r w:rsidRPr="00694791">
        <w:rPr>
          <w:rFonts w:cs="FrankRuehl"/>
          <w:sz w:val="20"/>
          <w:szCs w:val="22"/>
          <w:rtl/>
        </w:rPr>
        <w:t xml:space="preserve"> </w:t>
      </w:r>
      <w:r w:rsidRPr="00694791">
        <w:rPr>
          <w:rFonts w:cs="FrankRuehl" w:hint="cs"/>
          <w:sz w:val="20"/>
          <w:szCs w:val="22"/>
          <w:rtl/>
        </w:rPr>
        <w:t>אך</w:t>
      </w:r>
      <w:r w:rsidRPr="00694791">
        <w:rPr>
          <w:rFonts w:cs="FrankRuehl"/>
          <w:sz w:val="20"/>
          <w:szCs w:val="22"/>
          <w:rtl/>
        </w:rPr>
        <w:t xml:space="preserve"> </w:t>
      </w:r>
      <w:r w:rsidRPr="00694791">
        <w:rPr>
          <w:rFonts w:cs="FrankRuehl" w:hint="cs"/>
          <w:sz w:val="20"/>
          <w:szCs w:val="22"/>
          <w:rtl/>
        </w:rPr>
        <w:t>אף</w:t>
      </w:r>
      <w:r w:rsidRPr="00694791">
        <w:rPr>
          <w:rFonts w:cs="FrankRuehl"/>
          <w:sz w:val="20"/>
          <w:szCs w:val="22"/>
          <w:rtl/>
        </w:rPr>
        <w:t xml:space="preserve"> </w:t>
      </w:r>
      <w:r w:rsidRPr="00694791">
        <w:rPr>
          <w:rFonts w:cs="FrankRuehl" w:hint="cs"/>
          <w:sz w:val="20"/>
          <w:szCs w:val="22"/>
          <w:rtl/>
        </w:rPr>
        <w:t>שעברו</w:t>
      </w:r>
      <w:r w:rsidRPr="00694791">
        <w:rPr>
          <w:rFonts w:cs="FrankRuehl"/>
          <w:sz w:val="20"/>
          <w:szCs w:val="22"/>
          <w:rtl/>
        </w:rPr>
        <w:t xml:space="preserve"> </w:t>
      </w:r>
      <w:r w:rsidRPr="00694791">
        <w:rPr>
          <w:rFonts w:cs="FrankRuehl" w:hint="cs"/>
          <w:sz w:val="20"/>
          <w:szCs w:val="22"/>
          <w:rtl/>
        </w:rPr>
        <w:t>כמה</w:t>
      </w:r>
      <w:r w:rsidRPr="00694791">
        <w:rPr>
          <w:rFonts w:cs="FrankRuehl"/>
          <w:sz w:val="20"/>
          <w:szCs w:val="22"/>
          <w:rtl/>
        </w:rPr>
        <w:t xml:space="preserve"> </w:t>
      </w:r>
      <w:r w:rsidRPr="00694791">
        <w:rPr>
          <w:rFonts w:cs="FrankRuehl" w:hint="cs"/>
          <w:sz w:val="20"/>
          <w:szCs w:val="22"/>
          <w:rtl/>
        </w:rPr>
        <w:t>חודשים</w:t>
      </w:r>
      <w:r w:rsidRPr="00694791">
        <w:rPr>
          <w:rFonts w:cs="FrankRuehl"/>
          <w:sz w:val="20"/>
          <w:szCs w:val="22"/>
          <w:rtl/>
        </w:rPr>
        <w:t xml:space="preserve"> </w:t>
      </w:r>
      <w:r w:rsidRPr="00694791">
        <w:rPr>
          <w:rFonts w:cs="FrankRuehl" w:hint="cs"/>
          <w:sz w:val="20"/>
          <w:szCs w:val="22"/>
          <w:rtl/>
        </w:rPr>
        <w:t xml:space="preserve">מאז ההנחיה </w:t>
      </w:r>
      <w:r w:rsidRPr="00694791">
        <w:rPr>
          <w:rFonts w:cs="FrankRuehl" w:hint="cs"/>
          <w:sz w:val="20"/>
          <w:szCs w:val="22"/>
          <w:rtl/>
        </w:rPr>
        <w:t>הם</w:t>
      </w:r>
      <w:r w:rsidRPr="00694791">
        <w:rPr>
          <w:rFonts w:cs="FrankRuehl"/>
          <w:sz w:val="20"/>
          <w:szCs w:val="22"/>
          <w:rtl/>
        </w:rPr>
        <w:t xml:space="preserve"> </w:t>
      </w:r>
      <w:r w:rsidRPr="00694791">
        <w:rPr>
          <w:rFonts w:cs="FrankRuehl" w:hint="cs"/>
          <w:sz w:val="20"/>
          <w:szCs w:val="22"/>
          <w:rtl/>
        </w:rPr>
        <w:t>טרם</w:t>
      </w:r>
      <w:r w:rsidRPr="00694791">
        <w:rPr>
          <w:rFonts w:cs="FrankRuehl"/>
          <w:sz w:val="20"/>
          <w:szCs w:val="22"/>
          <w:rtl/>
        </w:rPr>
        <w:t xml:space="preserve"> </w:t>
      </w:r>
      <w:r w:rsidRPr="00694791">
        <w:rPr>
          <w:rFonts w:cs="FrankRuehl" w:hint="cs"/>
          <w:sz w:val="20"/>
          <w:szCs w:val="22"/>
          <w:rtl/>
        </w:rPr>
        <w:t>עשו</w:t>
      </w:r>
      <w:r w:rsidRPr="00694791">
        <w:rPr>
          <w:rFonts w:cs="FrankRuehl"/>
          <w:sz w:val="20"/>
          <w:szCs w:val="22"/>
          <w:rtl/>
        </w:rPr>
        <w:t xml:space="preserve"> </w:t>
      </w:r>
      <w:r w:rsidRPr="00694791">
        <w:rPr>
          <w:rFonts w:cs="FrankRuehl" w:hint="cs"/>
          <w:sz w:val="20"/>
          <w:szCs w:val="22"/>
          <w:rtl/>
        </w:rPr>
        <w:t>זאת.</w:t>
      </w:r>
      <w:r w:rsidRPr="00694791">
        <w:rPr>
          <w:rFonts w:cs="FrankRuehl"/>
          <w:sz w:val="20"/>
          <w:szCs w:val="22"/>
          <w:rtl/>
        </w:rPr>
        <w:t xml:space="preserve"> </w:t>
      </w:r>
      <w:r w:rsidRPr="00694791">
        <w:rPr>
          <w:rFonts w:cs="FrankRuehl" w:hint="cs"/>
          <w:sz w:val="20"/>
          <w:szCs w:val="22"/>
          <w:rtl/>
        </w:rPr>
        <w:t>מקרה</w:t>
      </w:r>
      <w:r w:rsidRPr="00694791">
        <w:rPr>
          <w:rFonts w:cs="FrankRuehl"/>
          <w:sz w:val="20"/>
          <w:szCs w:val="22"/>
          <w:rtl/>
        </w:rPr>
        <w:t xml:space="preserve"> </w:t>
      </w:r>
      <w:r w:rsidRPr="00694791">
        <w:rPr>
          <w:rFonts w:cs="FrankRuehl" w:hint="cs"/>
          <w:sz w:val="20"/>
          <w:szCs w:val="22"/>
          <w:rtl/>
        </w:rPr>
        <w:t>אחר</w:t>
      </w:r>
      <w:r w:rsidRPr="00694791">
        <w:rPr>
          <w:rFonts w:cs="FrankRuehl"/>
          <w:sz w:val="20"/>
          <w:szCs w:val="22"/>
          <w:rtl/>
        </w:rPr>
        <w:t xml:space="preserve"> </w:t>
      </w:r>
      <w:r w:rsidRPr="00694791">
        <w:rPr>
          <w:rFonts w:cs="FrankRuehl" w:hint="cs"/>
          <w:sz w:val="20"/>
          <w:szCs w:val="22"/>
          <w:rtl/>
        </w:rPr>
        <w:t>ש</w:t>
      </w:r>
      <w:r w:rsidRPr="00694791">
        <w:rPr>
          <w:rFonts w:cs="FrankRuehl"/>
          <w:sz w:val="20"/>
          <w:szCs w:val="22"/>
          <w:rtl/>
        </w:rPr>
        <w:t xml:space="preserve">ציינה מנהלת המרכז </w:t>
      </w:r>
      <w:r w:rsidRPr="00694791">
        <w:rPr>
          <w:rFonts w:cs="FrankRuehl" w:hint="cs"/>
          <w:sz w:val="20"/>
          <w:szCs w:val="22"/>
          <w:rtl/>
        </w:rPr>
        <w:t xml:space="preserve">היה </w:t>
      </w:r>
      <w:r w:rsidRPr="00694791">
        <w:rPr>
          <w:rFonts w:cs="FrankRuehl"/>
          <w:sz w:val="20"/>
          <w:szCs w:val="22"/>
          <w:rtl/>
        </w:rPr>
        <w:t xml:space="preserve">של </w:t>
      </w:r>
      <w:r w:rsidRPr="00694791">
        <w:rPr>
          <w:rFonts w:cs="FrankRuehl" w:hint="cs"/>
          <w:sz w:val="20"/>
          <w:szCs w:val="22"/>
          <w:rtl/>
        </w:rPr>
        <w:t>נערה</w:t>
      </w:r>
      <w:r w:rsidRPr="00694791">
        <w:rPr>
          <w:rFonts w:cs="FrankRuehl"/>
          <w:sz w:val="20"/>
          <w:szCs w:val="22"/>
          <w:rtl/>
        </w:rPr>
        <w:t xml:space="preserve"> בת 16 שעברה אונס קבוצתי</w:t>
      </w:r>
      <w:r w:rsidRPr="00694791">
        <w:rPr>
          <w:rFonts w:cs="FrankRuehl" w:hint="cs"/>
          <w:sz w:val="20"/>
          <w:szCs w:val="22"/>
          <w:rtl/>
        </w:rPr>
        <w:t>,</w:t>
      </w:r>
      <w:r w:rsidRPr="00694791">
        <w:rPr>
          <w:rFonts w:cs="FrankRuehl"/>
          <w:sz w:val="20"/>
          <w:szCs w:val="22"/>
          <w:rtl/>
        </w:rPr>
        <w:t xml:space="preserve"> וב</w:t>
      </w:r>
      <w:r w:rsidRPr="00694791">
        <w:rPr>
          <w:rFonts w:cs="FrankRuehl" w:hint="cs"/>
          <w:sz w:val="20"/>
          <w:szCs w:val="22"/>
          <w:rtl/>
        </w:rPr>
        <w:t>זמן</w:t>
      </w:r>
      <w:r w:rsidRPr="00694791">
        <w:rPr>
          <w:rFonts w:cs="FrankRuehl"/>
          <w:sz w:val="20"/>
          <w:szCs w:val="22"/>
          <w:rtl/>
        </w:rPr>
        <w:t xml:space="preserve"> הטיפול </w:t>
      </w:r>
      <w:r w:rsidRPr="00694791">
        <w:rPr>
          <w:rFonts w:cs="FrankRuehl" w:hint="cs"/>
          <w:sz w:val="20"/>
          <w:szCs w:val="22"/>
          <w:rtl/>
        </w:rPr>
        <w:t xml:space="preserve">נמצא שהיא </w:t>
      </w:r>
      <w:r w:rsidRPr="00694791">
        <w:rPr>
          <w:rFonts w:cs="FrankRuehl"/>
          <w:sz w:val="20"/>
          <w:szCs w:val="22"/>
          <w:rtl/>
        </w:rPr>
        <w:t>ס</w:t>
      </w:r>
      <w:r w:rsidRPr="00694791">
        <w:rPr>
          <w:rFonts w:cs="FrankRuehl" w:hint="cs"/>
          <w:sz w:val="20"/>
          <w:szCs w:val="22"/>
          <w:rtl/>
        </w:rPr>
        <w:t>ו</w:t>
      </w:r>
      <w:r w:rsidRPr="00694791">
        <w:rPr>
          <w:rFonts w:cs="FrankRuehl"/>
          <w:sz w:val="20"/>
          <w:szCs w:val="22"/>
          <w:rtl/>
        </w:rPr>
        <w:t>בל</w:t>
      </w:r>
      <w:r w:rsidRPr="00694791">
        <w:rPr>
          <w:rFonts w:cs="FrankRuehl" w:hint="cs"/>
          <w:sz w:val="20"/>
          <w:szCs w:val="22"/>
          <w:rtl/>
        </w:rPr>
        <w:t>ת</w:t>
      </w:r>
      <w:r w:rsidRPr="00694791">
        <w:rPr>
          <w:rFonts w:cs="FrankRuehl"/>
          <w:sz w:val="20"/>
          <w:szCs w:val="22"/>
          <w:rtl/>
        </w:rPr>
        <w:t xml:space="preserve"> מדיכאון</w:t>
      </w:r>
      <w:r w:rsidRPr="00694791">
        <w:rPr>
          <w:rFonts w:cs="FrankRuehl" w:hint="cs"/>
          <w:sz w:val="20"/>
          <w:szCs w:val="22"/>
          <w:rtl/>
        </w:rPr>
        <w:t>. ואולם הנערה</w:t>
      </w:r>
      <w:r w:rsidRPr="00694791">
        <w:rPr>
          <w:rFonts w:cs="FrankRuehl"/>
          <w:sz w:val="20"/>
          <w:szCs w:val="22"/>
          <w:rtl/>
        </w:rPr>
        <w:t xml:space="preserve"> מיאנה ללכת לפסיכיאטר</w:t>
      </w:r>
      <w:r w:rsidRPr="00694791">
        <w:rPr>
          <w:rFonts w:cs="FrankRuehl" w:hint="cs"/>
          <w:sz w:val="20"/>
          <w:szCs w:val="22"/>
          <w:rtl/>
        </w:rPr>
        <w:t>. המנהלת</w:t>
      </w:r>
      <w:r w:rsidRPr="00694791">
        <w:rPr>
          <w:rFonts w:cs="FrankRuehl"/>
          <w:sz w:val="20"/>
          <w:szCs w:val="22"/>
          <w:rtl/>
        </w:rPr>
        <w:t xml:space="preserve"> </w:t>
      </w:r>
      <w:r w:rsidRPr="00694791">
        <w:rPr>
          <w:rFonts w:cs="FrankRuehl" w:hint="cs"/>
          <w:sz w:val="20"/>
          <w:szCs w:val="22"/>
          <w:rtl/>
        </w:rPr>
        <w:t>העריכה</w:t>
      </w:r>
      <w:r w:rsidRPr="00694791">
        <w:rPr>
          <w:rFonts w:cs="FrankRuehl"/>
          <w:sz w:val="20"/>
          <w:szCs w:val="22"/>
          <w:rtl/>
        </w:rPr>
        <w:t xml:space="preserve"> כי במקרים הללו הקשיים היו נמנעים אם היה למרכז ליווי פסיכיאטרי ולא היה נדרש להפנות לגורם חיצוני. </w:t>
      </w:r>
      <w:r w:rsidRPr="00694791">
        <w:rPr>
          <w:rFonts w:cs="FrankRuehl" w:hint="cs"/>
          <w:sz w:val="20"/>
          <w:szCs w:val="22"/>
          <w:rtl/>
        </w:rPr>
        <w:t>עוד</w:t>
      </w:r>
      <w:r w:rsidRPr="00694791">
        <w:rPr>
          <w:rFonts w:cs="FrankRuehl"/>
          <w:sz w:val="20"/>
          <w:szCs w:val="22"/>
          <w:rtl/>
        </w:rPr>
        <w:t xml:space="preserve"> </w:t>
      </w:r>
      <w:r w:rsidRPr="00694791">
        <w:rPr>
          <w:rFonts w:cs="FrankRuehl" w:hint="cs"/>
          <w:sz w:val="20"/>
          <w:szCs w:val="22"/>
          <w:rtl/>
        </w:rPr>
        <w:t>תואר</w:t>
      </w:r>
      <w:r w:rsidRPr="00694791">
        <w:rPr>
          <w:rFonts w:cs="FrankRuehl"/>
          <w:sz w:val="20"/>
          <w:szCs w:val="22"/>
          <w:rtl/>
        </w:rPr>
        <w:t xml:space="preserve"> </w:t>
      </w:r>
      <w:r w:rsidRPr="00694791">
        <w:rPr>
          <w:rFonts w:cs="FrankRuehl" w:hint="cs"/>
          <w:sz w:val="20"/>
          <w:szCs w:val="22"/>
          <w:rtl/>
        </w:rPr>
        <w:t>מקרה של</w:t>
      </w:r>
      <w:r w:rsidRPr="00694791">
        <w:rPr>
          <w:rFonts w:cs="FrankRuehl"/>
          <w:sz w:val="20"/>
          <w:szCs w:val="22"/>
          <w:rtl/>
        </w:rPr>
        <w:t xml:space="preserve"> </w:t>
      </w:r>
      <w:r w:rsidRPr="00694791">
        <w:rPr>
          <w:rFonts w:cs="FrankRuehl" w:hint="cs"/>
          <w:sz w:val="20"/>
          <w:szCs w:val="22"/>
          <w:rtl/>
        </w:rPr>
        <w:t>נערה נפגעת שניסתה</w:t>
      </w:r>
      <w:r w:rsidRPr="00694791">
        <w:rPr>
          <w:rFonts w:cs="FrankRuehl"/>
          <w:sz w:val="20"/>
          <w:szCs w:val="22"/>
          <w:rtl/>
        </w:rPr>
        <w:t xml:space="preserve"> להתאבד </w:t>
      </w:r>
      <w:r w:rsidRPr="00694791">
        <w:rPr>
          <w:rFonts w:cs="FrankRuehl" w:hint="cs"/>
          <w:sz w:val="20"/>
          <w:szCs w:val="22"/>
          <w:rtl/>
        </w:rPr>
        <w:t>במשך</w:t>
      </w:r>
      <w:r w:rsidRPr="00694791">
        <w:rPr>
          <w:rFonts w:cs="FrankRuehl"/>
          <w:sz w:val="20"/>
          <w:szCs w:val="22"/>
          <w:rtl/>
        </w:rPr>
        <w:t xml:space="preserve"> </w:t>
      </w:r>
      <w:r w:rsidRPr="00694791">
        <w:rPr>
          <w:rFonts w:cs="FrankRuehl" w:hint="cs"/>
          <w:sz w:val="20"/>
          <w:szCs w:val="22"/>
          <w:rtl/>
        </w:rPr>
        <w:t>הטיפול</w:t>
      </w:r>
      <w:r w:rsidRPr="00694791">
        <w:rPr>
          <w:rFonts w:cs="FrankRuehl"/>
          <w:sz w:val="20"/>
          <w:szCs w:val="22"/>
          <w:rtl/>
        </w:rPr>
        <w:t xml:space="preserve"> </w:t>
      </w:r>
      <w:r w:rsidRPr="00694791">
        <w:rPr>
          <w:rFonts w:cs="FrankRuehl" w:hint="cs"/>
          <w:sz w:val="20"/>
          <w:szCs w:val="22"/>
          <w:rtl/>
        </w:rPr>
        <w:t>ואושפזה</w:t>
      </w:r>
      <w:r w:rsidRPr="00694791">
        <w:rPr>
          <w:rFonts w:cs="FrankRuehl"/>
          <w:sz w:val="20"/>
          <w:szCs w:val="22"/>
          <w:rtl/>
        </w:rPr>
        <w:t xml:space="preserve"> </w:t>
      </w:r>
      <w:r w:rsidRPr="00694791">
        <w:rPr>
          <w:rFonts w:cs="FrankRuehl" w:hint="cs"/>
          <w:sz w:val="20"/>
          <w:szCs w:val="22"/>
          <w:rtl/>
        </w:rPr>
        <w:t>עקב</w:t>
      </w:r>
      <w:r w:rsidRPr="00694791">
        <w:rPr>
          <w:rFonts w:cs="FrankRuehl"/>
          <w:sz w:val="20"/>
          <w:szCs w:val="22"/>
          <w:rtl/>
        </w:rPr>
        <w:t xml:space="preserve"> </w:t>
      </w:r>
      <w:r w:rsidRPr="00694791">
        <w:rPr>
          <w:rFonts w:cs="FrankRuehl" w:hint="cs"/>
          <w:sz w:val="20"/>
          <w:szCs w:val="22"/>
          <w:rtl/>
        </w:rPr>
        <w:t xml:space="preserve">כך. לגביה </w:t>
      </w:r>
      <w:r w:rsidRPr="00694791">
        <w:rPr>
          <w:rFonts w:cs="FrankRuehl"/>
          <w:sz w:val="20"/>
          <w:szCs w:val="22"/>
          <w:rtl/>
        </w:rPr>
        <w:t>ציי</w:t>
      </w:r>
      <w:r w:rsidRPr="00694791">
        <w:rPr>
          <w:rFonts w:cs="FrankRuehl" w:hint="cs"/>
          <w:sz w:val="20"/>
          <w:szCs w:val="22"/>
          <w:rtl/>
        </w:rPr>
        <w:t>נה מנהלת המרכז כי היה חסר למרכז ליווי</w:t>
      </w:r>
      <w:r w:rsidRPr="00694791">
        <w:rPr>
          <w:rFonts w:cs="FrankRuehl"/>
          <w:sz w:val="20"/>
          <w:szCs w:val="22"/>
          <w:rtl/>
        </w:rPr>
        <w:t xml:space="preserve"> </w:t>
      </w:r>
      <w:r w:rsidRPr="00694791">
        <w:rPr>
          <w:rFonts w:cs="FrankRuehl" w:hint="cs"/>
          <w:sz w:val="20"/>
          <w:szCs w:val="22"/>
          <w:rtl/>
        </w:rPr>
        <w:t>וייעוץ</w:t>
      </w:r>
      <w:r w:rsidRPr="00694791">
        <w:rPr>
          <w:rFonts w:cs="FrankRuehl"/>
          <w:sz w:val="20"/>
          <w:szCs w:val="22"/>
          <w:rtl/>
        </w:rPr>
        <w:t xml:space="preserve"> </w:t>
      </w:r>
      <w:r w:rsidRPr="00694791">
        <w:rPr>
          <w:rFonts w:cs="FrankRuehl" w:hint="cs"/>
          <w:sz w:val="20"/>
          <w:szCs w:val="22"/>
          <w:rtl/>
        </w:rPr>
        <w:t>פסיכיאטרי,</w:t>
      </w:r>
      <w:r w:rsidRPr="00694791">
        <w:rPr>
          <w:rFonts w:cs="FrankRuehl"/>
          <w:sz w:val="20"/>
          <w:szCs w:val="22"/>
          <w:rtl/>
        </w:rPr>
        <w:t xml:space="preserve">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מנת</w:t>
      </w:r>
      <w:r w:rsidRPr="00694791">
        <w:rPr>
          <w:rFonts w:cs="FrankRuehl"/>
          <w:sz w:val="20"/>
          <w:szCs w:val="22"/>
          <w:rtl/>
        </w:rPr>
        <w:t xml:space="preserve"> </w:t>
      </w:r>
      <w:r w:rsidRPr="00694791">
        <w:rPr>
          <w:rFonts w:cs="FrankRuehl" w:hint="cs"/>
          <w:sz w:val="20"/>
          <w:szCs w:val="22"/>
          <w:rtl/>
        </w:rPr>
        <w:t>להבין</w:t>
      </w:r>
      <w:r w:rsidRPr="00694791">
        <w:rPr>
          <w:rFonts w:cs="FrankRuehl"/>
          <w:sz w:val="20"/>
          <w:szCs w:val="22"/>
          <w:rtl/>
        </w:rPr>
        <w:t xml:space="preserve"> </w:t>
      </w:r>
      <w:r w:rsidRPr="00694791">
        <w:rPr>
          <w:rFonts w:cs="FrankRuehl" w:hint="cs"/>
          <w:sz w:val="20"/>
          <w:szCs w:val="22"/>
          <w:rtl/>
        </w:rPr>
        <w:t>את</w:t>
      </w:r>
      <w:r w:rsidRPr="00694791">
        <w:rPr>
          <w:rFonts w:cs="FrankRuehl"/>
          <w:sz w:val="20"/>
          <w:szCs w:val="22"/>
          <w:rtl/>
        </w:rPr>
        <w:t xml:space="preserve"> </w:t>
      </w:r>
      <w:r w:rsidRPr="00694791">
        <w:rPr>
          <w:rFonts w:cs="FrankRuehl" w:hint="cs"/>
          <w:sz w:val="20"/>
          <w:szCs w:val="22"/>
          <w:rtl/>
        </w:rPr>
        <w:t>מצבה</w:t>
      </w:r>
      <w:r w:rsidRPr="00694791">
        <w:rPr>
          <w:rFonts w:cs="FrankRuehl"/>
          <w:sz w:val="20"/>
          <w:szCs w:val="22"/>
          <w:rtl/>
        </w:rPr>
        <w:t xml:space="preserve"> </w:t>
      </w:r>
      <w:r w:rsidRPr="00694791">
        <w:rPr>
          <w:rFonts w:cs="FrankRuehl" w:hint="cs"/>
          <w:sz w:val="20"/>
          <w:szCs w:val="22"/>
          <w:rtl/>
        </w:rPr>
        <w:t>הנפשי</w:t>
      </w:r>
      <w:r w:rsidRPr="00694791">
        <w:rPr>
          <w:rFonts w:cs="FrankRuehl"/>
          <w:sz w:val="20"/>
          <w:szCs w:val="22"/>
          <w:rtl/>
        </w:rPr>
        <w:t xml:space="preserve"> </w:t>
      </w:r>
      <w:r w:rsidRPr="00694791">
        <w:rPr>
          <w:rFonts w:cs="FrankRuehl" w:hint="cs"/>
          <w:sz w:val="20"/>
          <w:szCs w:val="22"/>
          <w:rtl/>
        </w:rPr>
        <w:t>וכיצד להתאים הטיפול שיינתן לה</w:t>
      </w:r>
      <w:r w:rsidRPr="00694791">
        <w:rPr>
          <w:rFonts w:cs="FrankRuehl"/>
          <w:sz w:val="20"/>
          <w:szCs w:val="22"/>
          <w:rtl/>
        </w:rPr>
        <w:t xml:space="preserve">.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 xml:space="preserve">מנהלת המרכז </w:t>
      </w:r>
      <w:r w:rsidRPr="00694791">
        <w:rPr>
          <w:rFonts w:cs="FrankRuehl"/>
          <w:sz w:val="20"/>
          <w:szCs w:val="22"/>
          <w:rtl/>
        </w:rPr>
        <w:t>ב</w:t>
      </w:r>
      <w:r w:rsidRPr="00694791">
        <w:rPr>
          <w:rFonts w:cs="FrankRuehl" w:hint="cs"/>
          <w:sz w:val="20"/>
          <w:szCs w:val="22"/>
          <w:rtl/>
        </w:rPr>
        <w:t>חדרה הצביעה</w:t>
      </w:r>
      <w:r w:rsidRPr="00694791">
        <w:rPr>
          <w:rFonts w:cs="FrankRuehl"/>
          <w:sz w:val="20"/>
          <w:szCs w:val="22"/>
          <w:rtl/>
        </w:rPr>
        <w:t xml:space="preserve">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מקרה</w:t>
      </w:r>
      <w:r w:rsidRPr="00694791">
        <w:rPr>
          <w:rFonts w:cs="FrankRuehl"/>
          <w:sz w:val="20"/>
          <w:szCs w:val="22"/>
          <w:rtl/>
        </w:rPr>
        <w:t xml:space="preserve"> </w:t>
      </w:r>
      <w:r w:rsidRPr="00694791">
        <w:rPr>
          <w:rFonts w:cs="FrankRuehl" w:hint="cs"/>
          <w:sz w:val="20"/>
          <w:szCs w:val="22"/>
          <w:rtl/>
        </w:rPr>
        <w:t>שממנו</w:t>
      </w:r>
      <w:r w:rsidRPr="00694791">
        <w:rPr>
          <w:rFonts w:cs="FrankRuehl"/>
          <w:sz w:val="20"/>
          <w:szCs w:val="22"/>
          <w:rtl/>
        </w:rPr>
        <w:t xml:space="preserve"> </w:t>
      </w:r>
      <w:r w:rsidRPr="00694791">
        <w:rPr>
          <w:rFonts w:cs="FrankRuehl" w:hint="cs"/>
          <w:sz w:val="20"/>
          <w:szCs w:val="22"/>
          <w:rtl/>
        </w:rPr>
        <w:t>עלה</w:t>
      </w:r>
      <w:r w:rsidRPr="00694791">
        <w:rPr>
          <w:rFonts w:cs="FrankRuehl"/>
          <w:sz w:val="20"/>
          <w:szCs w:val="22"/>
          <w:rtl/>
        </w:rPr>
        <w:t xml:space="preserve"> </w:t>
      </w:r>
      <w:r w:rsidRPr="00694791">
        <w:rPr>
          <w:rFonts w:cs="FrankRuehl" w:hint="cs"/>
          <w:sz w:val="20"/>
          <w:szCs w:val="22"/>
          <w:rtl/>
        </w:rPr>
        <w:t>כי</w:t>
      </w:r>
      <w:r w:rsidRPr="00694791">
        <w:rPr>
          <w:rFonts w:cs="FrankRuehl"/>
          <w:sz w:val="20"/>
          <w:szCs w:val="22"/>
          <w:rtl/>
        </w:rPr>
        <w:t xml:space="preserve"> </w:t>
      </w:r>
      <w:r w:rsidRPr="00694791">
        <w:rPr>
          <w:rFonts w:cs="FrankRuehl" w:hint="cs"/>
          <w:sz w:val="20"/>
          <w:szCs w:val="22"/>
          <w:rtl/>
        </w:rPr>
        <w:t>עקב</w:t>
      </w:r>
      <w:r w:rsidRPr="00694791">
        <w:rPr>
          <w:rFonts w:cs="FrankRuehl"/>
          <w:sz w:val="20"/>
          <w:szCs w:val="22"/>
          <w:rtl/>
        </w:rPr>
        <w:t xml:space="preserve"> </w:t>
      </w:r>
      <w:r w:rsidRPr="00694791">
        <w:rPr>
          <w:rFonts w:cs="FrankRuehl" w:hint="cs"/>
          <w:sz w:val="20"/>
          <w:szCs w:val="22"/>
          <w:rtl/>
        </w:rPr>
        <w:t>צורך</w:t>
      </w:r>
      <w:r w:rsidRPr="00694791">
        <w:rPr>
          <w:rFonts w:cs="FrankRuehl"/>
          <w:sz w:val="20"/>
          <w:szCs w:val="22"/>
          <w:rtl/>
        </w:rPr>
        <w:t xml:space="preserve"> </w:t>
      </w:r>
      <w:r w:rsidRPr="00694791">
        <w:rPr>
          <w:rFonts w:cs="FrankRuehl" w:hint="cs"/>
          <w:sz w:val="20"/>
          <w:szCs w:val="22"/>
          <w:rtl/>
        </w:rPr>
        <w:t>בשירות</w:t>
      </w:r>
      <w:r w:rsidRPr="00694791">
        <w:rPr>
          <w:rFonts w:cs="FrankRuehl"/>
          <w:sz w:val="20"/>
          <w:szCs w:val="22"/>
          <w:rtl/>
        </w:rPr>
        <w:t xml:space="preserve"> </w:t>
      </w:r>
      <w:r w:rsidRPr="00694791">
        <w:rPr>
          <w:rFonts w:cs="FrankRuehl" w:hint="cs"/>
          <w:sz w:val="20"/>
          <w:szCs w:val="22"/>
          <w:rtl/>
        </w:rPr>
        <w:t xml:space="preserve">פסיכיאטרי דחוף </w:t>
      </w:r>
      <w:r w:rsidRPr="00694791">
        <w:rPr>
          <w:rFonts w:cs="FrankRuehl"/>
          <w:sz w:val="20"/>
          <w:szCs w:val="22"/>
          <w:rtl/>
        </w:rPr>
        <w:t>שלא היה בנמצא</w:t>
      </w:r>
      <w:r w:rsidRPr="00694791">
        <w:rPr>
          <w:rFonts w:cs="FrankRuehl" w:hint="cs"/>
          <w:sz w:val="20"/>
          <w:szCs w:val="22"/>
          <w:rtl/>
        </w:rPr>
        <w:t>, נאלץ</w:t>
      </w:r>
      <w:r w:rsidRPr="00694791">
        <w:rPr>
          <w:rFonts w:cs="FrankRuehl"/>
          <w:sz w:val="20"/>
          <w:szCs w:val="22"/>
          <w:rtl/>
        </w:rPr>
        <w:t xml:space="preserve"> המרכז לאלתר פתרון באמצעות פנייה לפסיכיאטרית</w:t>
      </w:r>
      <w:r w:rsidRPr="00694791">
        <w:rPr>
          <w:rFonts w:cs="FrankRuehl" w:hint="cs"/>
          <w:sz w:val="20"/>
          <w:szCs w:val="22"/>
          <w:rtl/>
        </w:rPr>
        <w:t xml:space="preserve"> </w:t>
      </w:r>
      <w:r w:rsidRPr="00694791">
        <w:rPr>
          <w:rFonts w:cs="FrankRuehl"/>
          <w:sz w:val="20"/>
          <w:szCs w:val="22"/>
          <w:rtl/>
        </w:rPr>
        <w:t xml:space="preserve">של פנימייה השייכת לעמותה שמפעילה את המרכז. </w:t>
      </w:r>
    </w:p>
    <w:p w:rsidR="00D228CC" w:rsidRPr="00694791" w:rsidP="00B84948">
      <w:pPr>
        <w:spacing w:after="240" w:line="230" w:lineRule="exact"/>
        <w:ind w:left="340"/>
        <w:jc w:val="both"/>
        <w:rPr>
          <w:rFonts w:cs="FrankRuehl"/>
          <w:sz w:val="20"/>
          <w:szCs w:val="22"/>
          <w:rtl/>
        </w:rPr>
      </w:pPr>
      <w:r w:rsidRPr="00694791">
        <w:rPr>
          <w:rFonts w:cs="FrankRuehl" w:hint="cs"/>
          <w:sz w:val="20"/>
          <w:szCs w:val="22"/>
          <w:rtl/>
        </w:rPr>
        <w:t>משרד הרווחה מסר בתשובתו מנובמבר 2014 כי הועלו הצעות למתן מענה פסיכיאטרי במימון משרד הבריאות, אך לדבריו "משרד הבריאות טען, שקיים מחסור רציני בפסיכיאטרים לילדים ולנוער, והשיב שאין ביכולתו להעמיד לרשות המרכזים את היעוץ כמבוקש". עוד מסר משרד הרווחה כי "לאור המצב הקיים, מופנים הילדים ובני הנוער לצריכת שירותי האבחון והטיפול הפסיכיאטרי במרפאות הקיימות באחריות משרד הבריאות".</w:t>
      </w:r>
    </w:p>
    <w:p w:rsidR="00D228CC" w:rsidRPr="00694791" w:rsidP="00B84948">
      <w:pPr>
        <w:pStyle w:val="RESHET"/>
        <w:ind w:left="567"/>
        <w:rPr>
          <w:rtl/>
        </w:rPr>
      </w:pPr>
      <w:r w:rsidRPr="00694791">
        <w:rPr>
          <w:rFonts w:hint="cs"/>
          <w:rtl/>
        </w:rPr>
        <w:t xml:space="preserve">משרד מבקר המדינה מעיר לעניין זה כי המענה הפסיכיאטרי שניתן לקבל במרפאות שבאחריות משרד הבריאות, עלול להיות כרוך בהמתנה ממושכת (ראו </w:t>
      </w:r>
      <w:r w:rsidRPr="00694791">
        <w:rPr>
          <w:rtl/>
        </w:rPr>
        <w:t xml:space="preserve">פירוט </w:t>
      </w:r>
      <w:r w:rsidRPr="00694791">
        <w:rPr>
          <w:rFonts w:hint="cs"/>
          <w:rtl/>
        </w:rPr>
        <w:t xml:space="preserve">להלן </w:t>
      </w:r>
      <w:r w:rsidRPr="00694791">
        <w:rPr>
          <w:rtl/>
        </w:rPr>
        <w:t xml:space="preserve">בפרק </w:t>
      </w:r>
      <w:r w:rsidRPr="00694791">
        <w:rPr>
          <w:rFonts w:hint="cs"/>
          <w:rtl/>
        </w:rPr>
        <w:t>"טיפול באמצעות מרפאות בריאות הנפש").</w:t>
      </w:r>
    </w:p>
    <w:p w:rsidR="00D228CC" w:rsidRPr="00694791" w:rsidP="00B84948">
      <w:pPr>
        <w:spacing w:before="180" w:after="120" w:line="230" w:lineRule="exact"/>
        <w:ind w:left="340"/>
        <w:jc w:val="both"/>
        <w:rPr>
          <w:rFonts w:cs="FrankRuehl"/>
          <w:sz w:val="20"/>
          <w:szCs w:val="22"/>
          <w:rtl/>
        </w:rPr>
      </w:pPr>
      <w:r w:rsidRPr="00694791">
        <w:rPr>
          <w:rFonts w:cs="FrankRuehl" w:hint="cs"/>
          <w:sz w:val="20"/>
          <w:szCs w:val="22"/>
          <w:rtl/>
        </w:rPr>
        <w:t>עוד מסר משרד הרווחה בתשובתו: "לאחרונה הוקמה ועדה במשרד הבריאות לבחינת הטיפול בנפגעי התעללות מינית במערכת הבריאות. נושא הליווי הפסיכיאטרי לקטינים המטופלים במרכזים הועלה על ידי המפקחת הארצית ונמשיך לחתור למתן פתרון הולם בשת"פ עם משרד הבריאות".</w:t>
      </w:r>
    </w:p>
    <w:p w:rsidR="00D228CC" w:rsidRPr="00694791" w:rsidP="00B84948">
      <w:pPr>
        <w:spacing w:after="240" w:line="230" w:lineRule="exact"/>
        <w:ind w:left="340"/>
        <w:jc w:val="both"/>
        <w:rPr>
          <w:rFonts w:cs="FrankRuehl"/>
          <w:sz w:val="20"/>
          <w:szCs w:val="22"/>
          <w:rtl/>
        </w:rPr>
      </w:pPr>
      <w:r w:rsidRPr="00694791">
        <w:rPr>
          <w:rFonts w:cs="FrankRuehl" w:hint="cs"/>
          <w:sz w:val="20"/>
          <w:szCs w:val="22"/>
          <w:rtl/>
        </w:rPr>
        <w:t>בתשובתו מדצמבר 2014 מסר משרד הבריאות כי "עם כניסת הרפורמה במערך בריאות הנפש ב-</w:t>
      </w:r>
      <w:r w:rsidRPr="00694791">
        <w:rPr>
          <w:rFonts w:cs="FrankRuehl"/>
          <w:sz w:val="20"/>
          <w:szCs w:val="22"/>
          <w:rtl/>
        </w:rPr>
        <w:t xml:space="preserve">7/2015 ומעבר האחריות </w:t>
      </w:r>
      <w:r w:rsidRPr="00694791">
        <w:rPr>
          <w:rFonts w:cs="FrankRuehl" w:hint="cs"/>
          <w:sz w:val="20"/>
          <w:szCs w:val="22"/>
          <w:rtl/>
        </w:rPr>
        <w:t>הביטוחית</w:t>
      </w:r>
      <w:r w:rsidRPr="00694791">
        <w:rPr>
          <w:rFonts w:cs="FrankRuehl"/>
          <w:sz w:val="20"/>
          <w:szCs w:val="22"/>
          <w:rtl/>
        </w:rPr>
        <w:t xml:space="preserve"> אל קופות החולים, יש לבחון מולן את הטיפול הייעודי בנפגעות תקיפה מינית".</w:t>
      </w:r>
    </w:p>
    <w:p w:rsidR="00D228CC" w:rsidRPr="00694791" w:rsidP="00B84948">
      <w:pPr>
        <w:pStyle w:val="RESHET"/>
        <w:ind w:left="567"/>
      </w:pPr>
      <w:r w:rsidRPr="00694791">
        <w:rPr>
          <w:rtl/>
        </w:rPr>
        <w:t xml:space="preserve">לדעת משרד מבקר המדינה, </w:t>
      </w:r>
      <w:r w:rsidRPr="00694791">
        <w:rPr>
          <w:rFonts w:hint="cs"/>
          <w:rtl/>
        </w:rPr>
        <w:t>נוכח חשיבות הנושא, ראוי ש</w:t>
      </w:r>
      <w:r w:rsidRPr="00694791">
        <w:rPr>
          <w:rtl/>
        </w:rPr>
        <w:t xml:space="preserve">משרד הרווחה </w:t>
      </w:r>
      <w:r w:rsidRPr="00694791">
        <w:rPr>
          <w:rFonts w:hint="cs"/>
          <w:rtl/>
        </w:rPr>
        <w:t xml:space="preserve">יפעל בדחיפות בשיתוף משרד הבריאות כדי </w:t>
      </w:r>
      <w:r w:rsidRPr="00694791">
        <w:rPr>
          <w:rtl/>
        </w:rPr>
        <w:t>להבט</w:t>
      </w:r>
      <w:r w:rsidRPr="00694791">
        <w:rPr>
          <w:rFonts w:hint="cs"/>
          <w:rtl/>
        </w:rPr>
        <w:t>י</w:t>
      </w:r>
      <w:r w:rsidRPr="00694791">
        <w:rPr>
          <w:rtl/>
        </w:rPr>
        <w:t>ח מענה פסיכיאטרי זמין</w:t>
      </w:r>
      <w:r w:rsidRPr="00694791">
        <w:rPr>
          <w:rFonts w:hint="cs"/>
          <w:rtl/>
        </w:rPr>
        <w:t>, ללא קשר לרפורמה המתוכננת</w:t>
      </w:r>
      <w:r w:rsidRPr="00694791">
        <w:rPr>
          <w:rtl/>
        </w:rPr>
        <w:t xml:space="preserve">. </w:t>
      </w:r>
    </w:p>
    <w:p w:rsidR="00D228CC" w:rsidRPr="00694791" w:rsidP="00B84948">
      <w:pPr>
        <w:spacing w:after="120" w:line="230" w:lineRule="exact"/>
        <w:jc w:val="both"/>
        <w:rPr>
          <w:rFonts w:cs="FrankRuehl"/>
          <w:sz w:val="20"/>
          <w:szCs w:val="22"/>
          <w:rtl/>
        </w:rPr>
      </w:pPr>
    </w:p>
    <w:p w:rsidR="00D228CC" w:rsidRPr="001F553D" w:rsidP="00B84948">
      <w:pPr>
        <w:pStyle w:val="KOT6"/>
        <w:rPr>
          <w:b w:val="0"/>
          <w:rtl/>
        </w:rPr>
      </w:pPr>
      <w:bookmarkStart w:id="36" w:name="_Toc396410194"/>
      <w:bookmarkStart w:id="37" w:name="bookmark36"/>
      <w:r>
        <w:rPr>
          <w:rFonts w:hint="cs"/>
          <w:b w:val="0"/>
          <w:rtl/>
        </w:rPr>
        <w:t>4.</w:t>
      </w:r>
      <w:r>
        <w:rPr>
          <w:b w:val="0"/>
          <w:rtl/>
        </w:rPr>
        <w:tab/>
      </w:r>
      <w:r w:rsidRPr="001F553D">
        <w:rPr>
          <w:rFonts w:hint="cs"/>
          <w:b w:val="0"/>
          <w:rtl/>
        </w:rPr>
        <w:t>מחסור במטפלים דוברי השפה הערבית</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 xml:space="preserve">אחד מתנאי ההתקשרות עם המרכזים הוא שבמרכזים הנותנים שירות גם לאוכלוסייה ערבית, צריך להעסיק מטפל אחד לפחות דובר ערבית. עם מרכזים אלה נמנה המרכז בלוד, שאמור לשרת אוכלוסייה ערבית מהערים לוד ורמלה.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 xml:space="preserve">נמצא כי רק בשלהי יוני 2014 הוחל בהעסקת דוברי ערבית במרכז בלוד, וכי קודם לכן לא היה ניתן להפנות לטיפול במרכז נפגעים דוברי ערבית בלבד, אף שעל פי מסמכי אגף הרווחה בעיריית לוד היו נפגעים כאלה. </w:t>
      </w:r>
    </w:p>
    <w:p w:rsidR="00D228CC" w:rsidRPr="00694791" w:rsidP="00B84948">
      <w:pPr>
        <w:spacing w:after="240" w:line="230" w:lineRule="exact"/>
        <w:ind w:left="340"/>
        <w:jc w:val="both"/>
        <w:rPr>
          <w:rFonts w:cs="FrankRuehl"/>
          <w:sz w:val="20"/>
          <w:szCs w:val="22"/>
          <w:rtl/>
        </w:rPr>
      </w:pPr>
      <w:r w:rsidRPr="00694791">
        <w:rPr>
          <w:rFonts w:cs="FrankRuehl" w:hint="cs"/>
          <w:sz w:val="20"/>
          <w:szCs w:val="22"/>
          <w:rtl/>
        </w:rPr>
        <w:t xml:space="preserve">יצוין כי המרכז בלוד השיב בנדון למשרד הרווחה במאי 2014 כי הוא עשה כל מאמץ עוד בתקופת המיזם להעסיק מטפלים דוברי ערבית, אך לא מצא מטפלים כאלה. </w:t>
      </w:r>
    </w:p>
    <w:p w:rsidR="00D228CC" w:rsidRPr="00694791" w:rsidP="00B84948">
      <w:pPr>
        <w:pStyle w:val="RESHET"/>
        <w:keepLines/>
        <w:ind w:left="567"/>
        <w:rPr>
          <w:rtl/>
        </w:rPr>
      </w:pPr>
      <w:r w:rsidRPr="00694791">
        <w:rPr>
          <w:rFonts w:hint="cs"/>
          <w:rtl/>
        </w:rPr>
        <w:t xml:space="preserve">לדעת משרד מבקר המדינה, יש לראות בחומרה אי-מתן טיפול לקטין או עיכוב במתן טיפול עקב היעדר מטפל הדובר את שפתו של הקטין. על משרד הרווחה לוודא, באמצעות ביצוע מעקב שוטף, כי בכל המרכזים שבהם הדבר נדרש מועסקים מטפלים דוברי ערבית. </w:t>
      </w:r>
    </w:p>
    <w:p w:rsidR="00D228CC" w:rsidRPr="00694791" w:rsidP="00B84948">
      <w:pPr>
        <w:spacing w:before="180" w:after="120" w:line="230" w:lineRule="exact"/>
        <w:ind w:left="340"/>
        <w:jc w:val="both"/>
        <w:rPr>
          <w:rFonts w:cs="FrankRuehl"/>
          <w:sz w:val="20"/>
          <w:szCs w:val="22"/>
          <w:rtl/>
        </w:rPr>
      </w:pPr>
      <w:bookmarkStart w:id="38" w:name="_Toc399047524"/>
      <w:r w:rsidRPr="00694791">
        <w:rPr>
          <w:rFonts w:cs="FrankRuehl" w:hint="cs"/>
          <w:sz w:val="20"/>
          <w:szCs w:val="22"/>
          <w:rtl/>
        </w:rPr>
        <w:t>משרד</w:t>
      </w:r>
      <w:r w:rsidRPr="00694791">
        <w:rPr>
          <w:rFonts w:cs="FrankRuehl"/>
          <w:sz w:val="20"/>
          <w:szCs w:val="22"/>
          <w:rtl/>
        </w:rPr>
        <w:t xml:space="preserve"> </w:t>
      </w:r>
      <w:r w:rsidRPr="00694791">
        <w:rPr>
          <w:rFonts w:cs="FrankRuehl" w:hint="cs"/>
          <w:sz w:val="20"/>
          <w:szCs w:val="22"/>
          <w:rtl/>
        </w:rPr>
        <w:t>הרווחה</w:t>
      </w:r>
      <w:r w:rsidRPr="00694791">
        <w:rPr>
          <w:rFonts w:cs="FrankRuehl"/>
          <w:sz w:val="20"/>
          <w:szCs w:val="22"/>
          <w:rtl/>
        </w:rPr>
        <w:t xml:space="preserve"> מסר בתשובתו כי "...קיים </w:t>
      </w:r>
      <w:r w:rsidRPr="00694791">
        <w:rPr>
          <w:rFonts w:cs="FrankRuehl" w:hint="cs"/>
          <w:sz w:val="20"/>
          <w:szCs w:val="22"/>
          <w:rtl/>
        </w:rPr>
        <w:t>מחסור</w:t>
      </w:r>
      <w:r w:rsidRPr="00694791">
        <w:rPr>
          <w:rFonts w:cs="FrankRuehl"/>
          <w:sz w:val="20"/>
          <w:szCs w:val="22"/>
          <w:rtl/>
        </w:rPr>
        <w:t xml:space="preserve"> באנשי מקצוע טיפוליים במגזר הערבי, המתמחים בתחום של הטיפול בפגיעות מיניות", ו</w:t>
      </w:r>
      <w:r w:rsidRPr="00694791">
        <w:rPr>
          <w:rFonts w:cs="FrankRuehl" w:hint="cs"/>
          <w:sz w:val="20"/>
          <w:szCs w:val="22"/>
          <w:rtl/>
        </w:rPr>
        <w:t xml:space="preserve">הוסיף </w:t>
      </w:r>
      <w:r w:rsidRPr="00694791">
        <w:rPr>
          <w:rFonts w:cs="FrankRuehl"/>
          <w:sz w:val="20"/>
          <w:szCs w:val="22"/>
          <w:rtl/>
        </w:rPr>
        <w:t>כי השקיע (</w:t>
      </w:r>
      <w:r w:rsidRPr="00694791">
        <w:rPr>
          <w:rFonts w:cs="FrankRuehl" w:hint="cs"/>
          <w:sz w:val="20"/>
          <w:szCs w:val="22"/>
          <w:rtl/>
        </w:rPr>
        <w:t>עם</w:t>
      </w:r>
      <w:r w:rsidRPr="00694791">
        <w:rPr>
          <w:rFonts w:cs="FrankRuehl"/>
          <w:sz w:val="20"/>
          <w:szCs w:val="22"/>
          <w:rtl/>
        </w:rPr>
        <w:t xml:space="preserve"> </w:t>
      </w:r>
      <w:r w:rsidRPr="00694791">
        <w:rPr>
          <w:rFonts w:cs="FrankRuehl" w:hint="cs"/>
          <w:sz w:val="20"/>
          <w:szCs w:val="22"/>
          <w:rtl/>
        </w:rPr>
        <w:t>מכון</w:t>
      </w:r>
      <w:r w:rsidRPr="00694791">
        <w:rPr>
          <w:rFonts w:cs="FrankRuehl"/>
          <w:sz w:val="20"/>
          <w:szCs w:val="22"/>
          <w:rtl/>
        </w:rPr>
        <w:t xml:space="preserve"> </w:t>
      </w:r>
      <w:r w:rsidRPr="00694791">
        <w:rPr>
          <w:rFonts w:cs="FrankRuehl" w:hint="cs"/>
          <w:sz w:val="20"/>
          <w:szCs w:val="22"/>
          <w:rtl/>
        </w:rPr>
        <w:t>חרוב</w:t>
      </w:r>
      <w:r w:rsidRPr="00694791">
        <w:rPr>
          <w:rFonts w:cs="FrankRuehl"/>
          <w:sz w:val="20"/>
          <w:szCs w:val="22"/>
          <w:rtl/>
        </w:rPr>
        <w:t>) "</w:t>
      </w:r>
      <w:r w:rsidRPr="00694791">
        <w:rPr>
          <w:rFonts w:cs="FrankRuehl" w:hint="cs"/>
          <w:sz w:val="20"/>
          <w:szCs w:val="22"/>
          <w:rtl/>
        </w:rPr>
        <w:t>...מאמצים</w:t>
      </w:r>
      <w:r w:rsidRPr="00694791">
        <w:rPr>
          <w:rFonts w:cs="FrankRuehl"/>
          <w:sz w:val="20"/>
          <w:szCs w:val="22"/>
          <w:rtl/>
        </w:rPr>
        <w:t xml:space="preserve"> </w:t>
      </w:r>
      <w:r w:rsidRPr="00694791">
        <w:rPr>
          <w:rFonts w:cs="FrankRuehl" w:hint="cs"/>
          <w:sz w:val="20"/>
          <w:szCs w:val="22"/>
          <w:rtl/>
        </w:rPr>
        <w:t>רבים</w:t>
      </w:r>
      <w:r w:rsidRPr="00694791">
        <w:rPr>
          <w:rFonts w:cs="FrankRuehl"/>
          <w:sz w:val="20"/>
          <w:szCs w:val="22"/>
          <w:rtl/>
        </w:rPr>
        <w:t xml:space="preserve"> </w:t>
      </w:r>
      <w:r w:rsidRPr="00694791">
        <w:rPr>
          <w:rFonts w:cs="FrankRuehl" w:hint="cs"/>
          <w:sz w:val="20"/>
          <w:szCs w:val="22"/>
          <w:rtl/>
        </w:rPr>
        <w:t>לאיתור</w:t>
      </w:r>
      <w:r w:rsidRPr="00694791">
        <w:rPr>
          <w:rFonts w:cs="FrankRuehl"/>
          <w:sz w:val="20"/>
          <w:szCs w:val="22"/>
          <w:rtl/>
        </w:rPr>
        <w:t xml:space="preserve"> </w:t>
      </w:r>
      <w:r w:rsidRPr="00694791">
        <w:rPr>
          <w:rFonts w:cs="FrankRuehl" w:hint="cs"/>
          <w:sz w:val="20"/>
          <w:szCs w:val="22"/>
          <w:rtl/>
        </w:rPr>
        <w:t>מטפלים</w:t>
      </w:r>
      <w:r w:rsidRPr="00694791">
        <w:rPr>
          <w:rFonts w:cs="FrankRuehl"/>
          <w:sz w:val="20"/>
          <w:szCs w:val="22"/>
          <w:rtl/>
        </w:rPr>
        <w:t xml:space="preserve"> </w:t>
      </w:r>
      <w:r w:rsidRPr="00694791">
        <w:rPr>
          <w:rFonts w:cs="FrankRuehl" w:hint="cs"/>
          <w:sz w:val="20"/>
          <w:szCs w:val="22"/>
          <w:rtl/>
        </w:rPr>
        <w:t>מהמגזר</w:t>
      </w:r>
      <w:r w:rsidRPr="00694791">
        <w:rPr>
          <w:rFonts w:cs="FrankRuehl"/>
          <w:sz w:val="20"/>
          <w:szCs w:val="22"/>
          <w:rtl/>
        </w:rPr>
        <w:t xml:space="preserve"> </w:t>
      </w:r>
      <w:r w:rsidRPr="00694791">
        <w:rPr>
          <w:rFonts w:cs="FrankRuehl" w:hint="cs"/>
          <w:sz w:val="20"/>
          <w:szCs w:val="22"/>
          <w:rtl/>
        </w:rPr>
        <w:t>הערבי</w:t>
      </w:r>
      <w:r w:rsidRPr="00694791">
        <w:rPr>
          <w:rFonts w:cs="FrankRuehl"/>
          <w:sz w:val="20"/>
          <w:szCs w:val="22"/>
          <w:rtl/>
        </w:rPr>
        <w:t xml:space="preserve">, </w:t>
      </w:r>
      <w:r w:rsidRPr="00694791">
        <w:rPr>
          <w:rFonts w:cs="FrankRuehl" w:hint="cs"/>
          <w:sz w:val="20"/>
          <w:szCs w:val="22"/>
          <w:rtl/>
        </w:rPr>
        <w:t>אשר</w:t>
      </w:r>
      <w:r w:rsidRPr="00694791">
        <w:rPr>
          <w:rFonts w:cs="FrankRuehl"/>
          <w:sz w:val="20"/>
          <w:szCs w:val="22"/>
          <w:rtl/>
        </w:rPr>
        <w:t xml:space="preserve"> </w:t>
      </w:r>
      <w:r w:rsidRPr="00694791">
        <w:rPr>
          <w:rFonts w:cs="FrankRuehl" w:hint="cs"/>
          <w:sz w:val="20"/>
          <w:szCs w:val="22"/>
          <w:rtl/>
        </w:rPr>
        <w:t>נמצאו</w:t>
      </w:r>
      <w:r w:rsidRPr="00694791">
        <w:rPr>
          <w:rFonts w:cs="FrankRuehl"/>
          <w:sz w:val="20"/>
          <w:szCs w:val="22"/>
          <w:rtl/>
        </w:rPr>
        <w:t xml:space="preserve"> </w:t>
      </w:r>
      <w:r w:rsidRPr="00694791">
        <w:rPr>
          <w:rFonts w:cs="FrankRuehl" w:hint="cs"/>
          <w:sz w:val="20"/>
          <w:szCs w:val="22"/>
          <w:rtl/>
        </w:rPr>
        <w:t>מתאימים</w:t>
      </w:r>
      <w:r w:rsidRPr="00694791">
        <w:rPr>
          <w:rFonts w:cs="FrankRuehl"/>
          <w:sz w:val="20"/>
          <w:szCs w:val="22"/>
          <w:rtl/>
        </w:rPr>
        <w:t xml:space="preserve"> </w:t>
      </w:r>
      <w:r w:rsidRPr="00694791">
        <w:rPr>
          <w:rFonts w:cs="FrankRuehl" w:hint="cs"/>
          <w:sz w:val="20"/>
          <w:szCs w:val="22"/>
          <w:rtl/>
        </w:rPr>
        <w:t>ועברו</w:t>
      </w:r>
      <w:r w:rsidRPr="00694791">
        <w:rPr>
          <w:rFonts w:cs="FrankRuehl"/>
          <w:sz w:val="20"/>
          <w:szCs w:val="22"/>
          <w:rtl/>
        </w:rPr>
        <w:t xml:space="preserve"> </w:t>
      </w:r>
      <w:r w:rsidRPr="00694791">
        <w:rPr>
          <w:rFonts w:cs="FrankRuehl" w:hint="cs"/>
          <w:sz w:val="20"/>
          <w:szCs w:val="22"/>
          <w:rtl/>
        </w:rPr>
        <w:t>הכשרה</w:t>
      </w:r>
      <w:r w:rsidRPr="00694791">
        <w:rPr>
          <w:rFonts w:cs="FrankRuehl"/>
          <w:sz w:val="20"/>
          <w:szCs w:val="22"/>
          <w:rtl/>
        </w:rPr>
        <w:t xml:space="preserve"> </w:t>
      </w:r>
      <w:r w:rsidRPr="00694791">
        <w:rPr>
          <w:rFonts w:cs="FrankRuehl" w:hint="cs"/>
          <w:sz w:val="20"/>
          <w:szCs w:val="22"/>
          <w:rtl/>
        </w:rPr>
        <w:t>מותאמת</w:t>
      </w:r>
      <w:r w:rsidRPr="00694791">
        <w:rPr>
          <w:rFonts w:cs="FrankRuehl"/>
          <w:sz w:val="20"/>
          <w:szCs w:val="22"/>
          <w:rtl/>
        </w:rPr>
        <w:t>"</w:t>
      </w:r>
      <w:r w:rsidRPr="00694791">
        <w:rPr>
          <w:rFonts w:cs="FrankRuehl" w:hint="cs"/>
          <w:sz w:val="20"/>
          <w:szCs w:val="22"/>
          <w:rtl/>
        </w:rPr>
        <w:t>.</w:t>
      </w:r>
      <w:r w:rsidRPr="00694791">
        <w:rPr>
          <w:rFonts w:cs="FrankRuehl"/>
          <w:sz w:val="20"/>
          <w:szCs w:val="22"/>
          <w:rtl/>
        </w:rPr>
        <w:t xml:space="preserve"> </w:t>
      </w:r>
      <w:r w:rsidRPr="00694791">
        <w:rPr>
          <w:rFonts w:cs="FrankRuehl" w:hint="cs"/>
          <w:sz w:val="20"/>
          <w:szCs w:val="22"/>
          <w:rtl/>
        </w:rPr>
        <w:t>עוד</w:t>
      </w:r>
      <w:r w:rsidRPr="00694791">
        <w:rPr>
          <w:rFonts w:cs="FrankRuehl"/>
          <w:sz w:val="20"/>
          <w:szCs w:val="22"/>
          <w:rtl/>
        </w:rPr>
        <w:t xml:space="preserve"> </w:t>
      </w:r>
      <w:r w:rsidRPr="00694791">
        <w:rPr>
          <w:rFonts w:cs="FrankRuehl" w:hint="cs"/>
          <w:sz w:val="20"/>
          <w:szCs w:val="22"/>
          <w:rtl/>
        </w:rPr>
        <w:t>מסר</w:t>
      </w:r>
      <w:r w:rsidRPr="00694791">
        <w:rPr>
          <w:rFonts w:cs="FrankRuehl"/>
          <w:sz w:val="20"/>
          <w:szCs w:val="22"/>
          <w:rtl/>
        </w:rPr>
        <w:t xml:space="preserve"> </w:t>
      </w:r>
      <w:r w:rsidRPr="00694791">
        <w:rPr>
          <w:rFonts w:cs="FrankRuehl" w:hint="cs"/>
          <w:sz w:val="20"/>
          <w:szCs w:val="22"/>
          <w:rtl/>
        </w:rPr>
        <w:t>המשרד כי</w:t>
      </w:r>
      <w:r w:rsidRPr="00694791">
        <w:rPr>
          <w:rFonts w:cs="FrankRuehl"/>
          <w:sz w:val="20"/>
          <w:szCs w:val="22"/>
          <w:rtl/>
        </w:rPr>
        <w:t xml:space="preserve"> "</w:t>
      </w:r>
      <w:r w:rsidRPr="00694791">
        <w:rPr>
          <w:rFonts w:cs="FrankRuehl" w:hint="cs"/>
          <w:sz w:val="20"/>
          <w:szCs w:val="22"/>
          <w:rtl/>
        </w:rPr>
        <w:t>דבר</w:t>
      </w:r>
      <w:r w:rsidRPr="00694791">
        <w:rPr>
          <w:rFonts w:cs="FrankRuehl"/>
          <w:sz w:val="20"/>
          <w:szCs w:val="22"/>
          <w:rtl/>
        </w:rPr>
        <w:t xml:space="preserve"> </w:t>
      </w:r>
      <w:r w:rsidRPr="00694791">
        <w:rPr>
          <w:rFonts w:cs="FrankRuehl" w:hint="cs"/>
          <w:sz w:val="20"/>
          <w:szCs w:val="22"/>
          <w:rtl/>
        </w:rPr>
        <w:t>המבקר</w:t>
      </w:r>
      <w:r w:rsidRPr="00694791">
        <w:rPr>
          <w:rFonts w:cs="FrankRuehl"/>
          <w:sz w:val="20"/>
          <w:szCs w:val="22"/>
          <w:rtl/>
        </w:rPr>
        <w:t xml:space="preserve"> </w:t>
      </w:r>
      <w:r w:rsidRPr="00694791">
        <w:rPr>
          <w:rFonts w:cs="FrankRuehl" w:hint="cs"/>
          <w:sz w:val="20"/>
          <w:szCs w:val="22"/>
          <w:rtl/>
        </w:rPr>
        <w:t>בנוגע</w:t>
      </w:r>
      <w:r w:rsidRPr="00694791">
        <w:rPr>
          <w:rFonts w:cs="FrankRuehl"/>
          <w:sz w:val="20"/>
          <w:szCs w:val="22"/>
          <w:rtl/>
        </w:rPr>
        <w:t xml:space="preserve"> </w:t>
      </w:r>
      <w:r w:rsidRPr="00694791">
        <w:rPr>
          <w:rFonts w:cs="FrankRuehl" w:hint="cs"/>
          <w:sz w:val="20"/>
          <w:szCs w:val="22"/>
          <w:rtl/>
        </w:rPr>
        <w:t>למעקב</w:t>
      </w:r>
      <w:r w:rsidRPr="00694791">
        <w:rPr>
          <w:rFonts w:cs="FrankRuehl"/>
          <w:sz w:val="20"/>
          <w:szCs w:val="22"/>
          <w:rtl/>
        </w:rPr>
        <w:t xml:space="preserve"> </w:t>
      </w:r>
      <w:r w:rsidRPr="00694791">
        <w:rPr>
          <w:rFonts w:cs="FrankRuehl" w:hint="cs"/>
          <w:sz w:val="20"/>
          <w:szCs w:val="22"/>
          <w:rtl/>
        </w:rPr>
        <w:t>שוטף</w:t>
      </w:r>
      <w:r w:rsidRPr="00694791">
        <w:rPr>
          <w:rFonts w:cs="FrankRuehl"/>
          <w:sz w:val="20"/>
          <w:szCs w:val="22"/>
          <w:rtl/>
        </w:rPr>
        <w:t xml:space="preserve"> </w:t>
      </w:r>
      <w:r w:rsidRPr="00694791">
        <w:rPr>
          <w:rFonts w:cs="FrankRuehl" w:hint="cs"/>
          <w:sz w:val="20"/>
          <w:szCs w:val="22"/>
          <w:rtl/>
        </w:rPr>
        <w:t>בגין</w:t>
      </w:r>
      <w:r w:rsidRPr="00694791">
        <w:rPr>
          <w:rFonts w:cs="FrankRuehl"/>
          <w:sz w:val="20"/>
          <w:szCs w:val="22"/>
          <w:rtl/>
        </w:rPr>
        <w:t xml:space="preserve"> </w:t>
      </w:r>
      <w:r w:rsidRPr="00694791">
        <w:rPr>
          <w:rFonts w:cs="FrankRuehl" w:hint="cs"/>
          <w:sz w:val="20"/>
          <w:szCs w:val="22"/>
          <w:rtl/>
        </w:rPr>
        <w:t>נושא</w:t>
      </w:r>
      <w:r w:rsidRPr="00694791">
        <w:rPr>
          <w:rFonts w:cs="FrankRuehl"/>
          <w:sz w:val="20"/>
          <w:szCs w:val="22"/>
          <w:rtl/>
        </w:rPr>
        <w:t xml:space="preserve"> </w:t>
      </w:r>
      <w:r w:rsidRPr="00694791">
        <w:rPr>
          <w:rFonts w:cs="FrankRuehl" w:hint="cs"/>
          <w:sz w:val="20"/>
          <w:szCs w:val="22"/>
          <w:rtl/>
        </w:rPr>
        <w:t>זה</w:t>
      </w:r>
      <w:r w:rsidRPr="00694791">
        <w:rPr>
          <w:rFonts w:cs="FrankRuehl"/>
          <w:sz w:val="20"/>
          <w:szCs w:val="22"/>
          <w:rtl/>
        </w:rPr>
        <w:t xml:space="preserve"> </w:t>
      </w:r>
      <w:r w:rsidRPr="00694791">
        <w:rPr>
          <w:rFonts w:cs="FrankRuehl" w:hint="cs"/>
          <w:sz w:val="20"/>
          <w:szCs w:val="22"/>
          <w:rtl/>
        </w:rPr>
        <w:t>מקובל ויערך באופן מוסדר ע"י גורמי המקצוע במשרד".</w:t>
      </w:r>
    </w:p>
    <w:p w:rsidR="00D228CC" w:rsidRPr="00694791" w:rsidP="00B84948">
      <w:pPr>
        <w:spacing w:after="120" w:line="230" w:lineRule="exact"/>
        <w:jc w:val="both"/>
        <w:rPr>
          <w:rFonts w:cs="FrankRuehl"/>
          <w:sz w:val="20"/>
          <w:szCs w:val="22"/>
          <w:rtl/>
        </w:rPr>
      </w:pPr>
    </w:p>
    <w:p w:rsidR="00D228CC" w:rsidRPr="00D228CC" w:rsidP="00B84948">
      <w:pPr>
        <w:pStyle w:val="KOT5"/>
        <w:rPr>
          <w:rFonts w:eastAsia="Calibri"/>
          <w:rtl/>
        </w:rPr>
      </w:pPr>
      <w:r w:rsidRPr="00D228CC">
        <w:rPr>
          <w:rFonts w:eastAsia="Calibri" w:hint="cs"/>
          <w:rtl/>
        </w:rPr>
        <w:t>מענה חסר לטיפול בקטינים נפגעי אלימות פיזית</w:t>
      </w:r>
      <w:bookmarkEnd w:id="36"/>
      <w:bookmarkEnd w:id="38"/>
      <w:r w:rsidRPr="00D228CC">
        <w:rPr>
          <w:rFonts w:eastAsia="Calibri" w:hint="cs"/>
          <w:rtl/>
        </w:rPr>
        <w:t xml:space="preserve"> </w:t>
      </w:r>
    </w:p>
    <w:p w:rsidR="00D228CC" w:rsidRPr="00694791" w:rsidP="00B84948">
      <w:pPr>
        <w:spacing w:after="240" w:line="230" w:lineRule="exact"/>
        <w:jc w:val="both"/>
        <w:rPr>
          <w:rFonts w:cs="FrankRuehl"/>
          <w:sz w:val="20"/>
          <w:szCs w:val="22"/>
          <w:rtl/>
        </w:rPr>
      </w:pPr>
      <w:r w:rsidRPr="00694791">
        <w:rPr>
          <w:rFonts w:cs="FrankRuehl" w:hint="cs"/>
          <w:sz w:val="20"/>
          <w:szCs w:val="22"/>
          <w:rtl/>
        </w:rPr>
        <w:t xml:space="preserve">אלימות פיזית עלולה אף היא להשפיע על איכות חיי הנפגעים ממנה, והיעדר תמיכה, סיוע וטיפול נפשי עלול להחריף את הנזק שנגרם להם ולהביא להידרדרות במצבם. כאמור, </w:t>
      </w:r>
      <w:bookmarkEnd w:id="37"/>
      <w:r w:rsidRPr="00694791">
        <w:rPr>
          <w:rFonts w:cs="FrankRuehl" w:hint="cs"/>
          <w:sz w:val="20"/>
          <w:szCs w:val="22"/>
          <w:rtl/>
        </w:rPr>
        <w:t xml:space="preserve">טיפול ראשוני לקטין נפגע אלימות יכול להינתן במרכזי ההגנה, אך כדי לטפל בקטין כיאות נדרש רצף טיפולי, ומכאן שלטיפול בטווח הארוך יש חשיבות רבה. טיפול כזה מאפשר המשך תמיכה וסיוע לקטין ולבני משפחתו, ויש בו כדי להביא לשיקום מוצלח של הקטין. </w:t>
      </w:r>
    </w:p>
    <w:p w:rsidR="00D228CC" w:rsidRPr="00694791" w:rsidP="00B84948">
      <w:pPr>
        <w:pStyle w:val="RESHET"/>
        <w:rPr>
          <w:rtl/>
        </w:rPr>
      </w:pPr>
      <w:r w:rsidRPr="00694791">
        <w:rPr>
          <w:rFonts w:hint="cs"/>
          <w:rtl/>
        </w:rPr>
        <w:t>הבדיקה</w:t>
      </w:r>
      <w:r w:rsidRPr="00694791">
        <w:rPr>
          <w:rtl/>
        </w:rPr>
        <w:t xml:space="preserve"> העלתה כי </w:t>
      </w:r>
      <w:r w:rsidRPr="00694791">
        <w:rPr>
          <w:rFonts w:hint="cs"/>
          <w:rtl/>
        </w:rPr>
        <w:t>לקטינים נפגעי עברות אלימות לא הוסדר מענה טיפולי מערכתי מותאם, זמין ופטור מתשלום, כפי שהוסדר ל</w:t>
      </w:r>
      <w:r w:rsidRPr="00694791">
        <w:rPr>
          <w:rtl/>
        </w:rPr>
        <w:t>קטינים נפגעי עברות מין</w:t>
      </w:r>
      <w:r w:rsidRPr="00694791">
        <w:rPr>
          <w:rFonts w:hint="cs"/>
          <w:rtl/>
        </w:rPr>
        <w:t>, ו</w:t>
      </w:r>
      <w:r w:rsidRPr="00694791">
        <w:rPr>
          <w:rtl/>
        </w:rPr>
        <w:t>ה</w:t>
      </w:r>
      <w:r w:rsidRPr="00694791">
        <w:rPr>
          <w:rFonts w:hint="cs"/>
          <w:rtl/>
        </w:rPr>
        <w:t>טיפול</w:t>
      </w:r>
      <w:r w:rsidRPr="00694791">
        <w:rPr>
          <w:rtl/>
        </w:rPr>
        <w:t xml:space="preserve"> </w:t>
      </w:r>
      <w:r w:rsidRPr="00694791">
        <w:rPr>
          <w:rFonts w:hint="cs"/>
          <w:rtl/>
        </w:rPr>
        <w:t>שמציעות</w:t>
      </w:r>
      <w:r w:rsidRPr="00694791">
        <w:rPr>
          <w:rtl/>
        </w:rPr>
        <w:t xml:space="preserve"> </w:t>
      </w:r>
      <w:r w:rsidRPr="00694791">
        <w:rPr>
          <w:rFonts w:hint="cs"/>
          <w:rtl/>
        </w:rPr>
        <w:t>רשויות</w:t>
      </w:r>
      <w:r w:rsidRPr="00694791">
        <w:rPr>
          <w:rtl/>
        </w:rPr>
        <w:t xml:space="preserve"> </w:t>
      </w:r>
      <w:r w:rsidRPr="00694791">
        <w:rPr>
          <w:rFonts w:hint="cs"/>
          <w:rtl/>
        </w:rPr>
        <w:t>הרווחה</w:t>
      </w:r>
      <w:r w:rsidRPr="00694791">
        <w:rPr>
          <w:rtl/>
        </w:rPr>
        <w:t xml:space="preserve"> </w:t>
      </w:r>
      <w:r w:rsidRPr="00694791">
        <w:rPr>
          <w:rFonts w:hint="cs"/>
          <w:rtl/>
        </w:rPr>
        <w:t>לנפגעי עברות אלימות תלוי</w:t>
      </w:r>
      <w:r w:rsidRPr="00694791">
        <w:rPr>
          <w:rtl/>
        </w:rPr>
        <w:t xml:space="preserve"> </w:t>
      </w:r>
      <w:r w:rsidRPr="00694791">
        <w:rPr>
          <w:rFonts w:hint="cs"/>
          <w:rtl/>
        </w:rPr>
        <w:t>ב</w:t>
      </w:r>
      <w:r w:rsidRPr="00694791">
        <w:rPr>
          <w:rtl/>
        </w:rPr>
        <w:t xml:space="preserve">היצע </w:t>
      </w:r>
      <w:r w:rsidRPr="00694791">
        <w:rPr>
          <w:rFonts w:hint="cs"/>
          <w:rtl/>
        </w:rPr>
        <w:t>השירותים הקיים</w:t>
      </w:r>
      <w:r w:rsidRPr="00694791">
        <w:rPr>
          <w:rtl/>
        </w:rPr>
        <w:t xml:space="preserve"> ב</w:t>
      </w:r>
      <w:r w:rsidRPr="00694791">
        <w:rPr>
          <w:rFonts w:hint="cs"/>
          <w:rtl/>
        </w:rPr>
        <w:t>רשות המקומית שבה</w:t>
      </w:r>
      <w:r w:rsidRPr="00694791">
        <w:rPr>
          <w:rtl/>
        </w:rPr>
        <w:t xml:space="preserve"> </w:t>
      </w:r>
      <w:r w:rsidRPr="00694791">
        <w:rPr>
          <w:rFonts w:hint="cs"/>
          <w:rtl/>
        </w:rPr>
        <w:t>מתגורר</w:t>
      </w:r>
      <w:r w:rsidRPr="00694791">
        <w:rPr>
          <w:rtl/>
        </w:rPr>
        <w:t xml:space="preserve"> </w:t>
      </w:r>
      <w:r w:rsidRPr="00694791">
        <w:rPr>
          <w:rFonts w:hint="cs"/>
          <w:rtl/>
        </w:rPr>
        <w:t xml:space="preserve">הקטין ובזמינותו, ואינו בהכרח מותאם </w:t>
      </w:r>
      <w:r w:rsidRPr="00694791">
        <w:rPr>
          <w:rtl/>
        </w:rPr>
        <w:t>לצרכי</w:t>
      </w:r>
      <w:r w:rsidRPr="00694791">
        <w:rPr>
          <w:rFonts w:hint="cs"/>
          <w:rtl/>
        </w:rPr>
        <w:t>ו. זאת ועוד, נמצא</w:t>
      </w:r>
      <w:r w:rsidRPr="00694791">
        <w:rPr>
          <w:rtl/>
        </w:rPr>
        <w:t xml:space="preserve"> </w:t>
      </w:r>
      <w:r w:rsidRPr="00694791">
        <w:rPr>
          <w:rFonts w:hint="cs"/>
          <w:rtl/>
        </w:rPr>
        <w:t xml:space="preserve">שהטיפולים הקיימים אינם תמיד זמינים, </w:t>
      </w:r>
      <w:r w:rsidRPr="00694791">
        <w:rPr>
          <w:rtl/>
        </w:rPr>
        <w:t>ו</w:t>
      </w:r>
      <w:r w:rsidRPr="00694791">
        <w:rPr>
          <w:rFonts w:hint="cs"/>
          <w:rtl/>
        </w:rPr>
        <w:t>לכן תיתכן המתנה</w:t>
      </w:r>
      <w:r w:rsidRPr="00694791">
        <w:rPr>
          <w:rtl/>
        </w:rPr>
        <w:t xml:space="preserve"> לקבלת </w:t>
      </w:r>
      <w:r w:rsidRPr="00694791">
        <w:rPr>
          <w:rFonts w:hint="cs"/>
          <w:rtl/>
        </w:rPr>
        <w:t>טיפול שעלולה להחריף את הנזק שכבר נגרם</w:t>
      </w:r>
      <w:r w:rsidRPr="00694791">
        <w:rPr>
          <w:rtl/>
        </w:rPr>
        <w:t xml:space="preserve">. </w:t>
      </w:r>
    </w:p>
    <w:p w:rsidR="00D228CC" w:rsidRPr="00694791" w:rsidP="00B84948">
      <w:pPr>
        <w:spacing w:before="180" w:after="120" w:line="230" w:lineRule="exact"/>
        <w:jc w:val="both"/>
        <w:rPr>
          <w:rFonts w:cs="FrankRuehl"/>
          <w:sz w:val="20"/>
          <w:szCs w:val="22"/>
          <w:rtl/>
        </w:rPr>
      </w:pPr>
      <w:r w:rsidRPr="00694791">
        <w:rPr>
          <w:rFonts w:cs="FrankRuehl" w:hint="cs"/>
          <w:sz w:val="20"/>
          <w:szCs w:val="22"/>
          <w:rtl/>
        </w:rPr>
        <w:t xml:space="preserve">להמחשת הדבר, להלן פרטים מבדיקה שעשה משרד מבקר המדינה באגפי הרווחה ברשויות המקומיות חולון וכפר סבא. </w:t>
      </w:r>
    </w:p>
    <w:p w:rsidR="00D228CC" w:rsidRPr="00694791" w:rsidP="00B84948">
      <w:pPr>
        <w:spacing w:after="240" w:line="230" w:lineRule="exact"/>
        <w:jc w:val="both"/>
        <w:rPr>
          <w:rFonts w:cs="FrankRuehl"/>
          <w:sz w:val="20"/>
          <w:szCs w:val="22"/>
          <w:rtl/>
        </w:rPr>
      </w:pPr>
      <w:r w:rsidRPr="00694791">
        <w:rPr>
          <w:rFonts w:cs="FrankRuehl" w:hint="cs"/>
          <w:sz w:val="20"/>
          <w:szCs w:val="22"/>
          <w:rtl/>
        </w:rPr>
        <w:t>באגף הרווחה בעיריית חולון פועלות כמה מסגרות המטפלות בין היתר בקטינים נפגעי אלימות, דוגמת "המרכז למשפחה" - מרכז טיפולי שבו ניתן בין היתר טיפול לנפגעי אלימות במשפחה, וכן מסגרות המסייעות לקטינים עם בעיות וקשיי תפקוד</w:t>
      </w:r>
      <w:r>
        <w:rPr>
          <w:rStyle w:val="FootnoteReference0"/>
          <w:rFonts w:cs="FrankRuehl"/>
          <w:sz w:val="20"/>
          <w:szCs w:val="22"/>
          <w:rtl/>
        </w:rPr>
        <w:footnoteReference w:id="30"/>
      </w:r>
      <w:r w:rsidRPr="00694791">
        <w:rPr>
          <w:rFonts w:cs="FrankRuehl" w:hint="cs"/>
          <w:sz w:val="20"/>
          <w:szCs w:val="22"/>
          <w:rtl/>
        </w:rPr>
        <w:t xml:space="preserve">. מסגרות אלו מתמקדות בטיפול במקרי אלימות שאירעו במשפחה ולא מחוצה לה. מסגרת נוספת בעירייה היא "היחידה לטיפול בנערות וצעירות", המסייעת לשקם נערות נפגעות אלימות, ואולם היא מיועדת לנערות בנות 13 ומעלה בלבד. גם באגף הרווחה בעיריית כפר סבא פועלות כמה מסגרות טיפוליות, דוגמת "המרכז לשלום המשפחה ומניעת אלימות", המסייע בין היתר לילדים החיים במעגל האלימות באמצעות ייעוץ, הדרכה וסיוע; מועדוניות ופנימיות יום. ואולם גם מענים חשובים אלו מיועדים בעיקר לקטינים שנפגעו מאלימות במשפחה, או שאינם מיועדים לטיפול ממוקד בהשפעות הפגיעה על הקטין. </w:t>
      </w:r>
    </w:p>
    <w:p w:rsidR="00D228CC" w:rsidRPr="00694791" w:rsidP="00B84948">
      <w:pPr>
        <w:pStyle w:val="RESHET"/>
        <w:rPr>
          <w:rtl/>
        </w:rPr>
      </w:pPr>
      <w:r w:rsidRPr="00694791">
        <w:rPr>
          <w:rFonts w:hint="cs"/>
          <w:rtl/>
        </w:rPr>
        <w:t>נמצא</w:t>
      </w:r>
      <w:r w:rsidRPr="00694791">
        <w:rPr>
          <w:rtl/>
        </w:rPr>
        <w:t xml:space="preserve"> </w:t>
      </w:r>
      <w:r w:rsidRPr="00694791">
        <w:rPr>
          <w:rFonts w:hint="cs"/>
          <w:rtl/>
        </w:rPr>
        <w:t>כי</w:t>
      </w:r>
      <w:r w:rsidRPr="00694791">
        <w:rPr>
          <w:rtl/>
        </w:rPr>
        <w:t xml:space="preserve"> גם כאשר הוחלט </w:t>
      </w:r>
      <w:r w:rsidRPr="00694791">
        <w:rPr>
          <w:rFonts w:hint="cs"/>
          <w:rtl/>
        </w:rPr>
        <w:t>לטפל</w:t>
      </w:r>
      <w:r w:rsidRPr="00694791">
        <w:rPr>
          <w:rtl/>
        </w:rPr>
        <w:t xml:space="preserve"> </w:t>
      </w:r>
      <w:r w:rsidRPr="00694791">
        <w:rPr>
          <w:rFonts w:hint="cs"/>
          <w:rtl/>
        </w:rPr>
        <w:t>בקטינים</w:t>
      </w:r>
      <w:r w:rsidRPr="00694791">
        <w:rPr>
          <w:rtl/>
        </w:rPr>
        <w:t xml:space="preserve"> </w:t>
      </w:r>
      <w:r w:rsidRPr="00694791">
        <w:rPr>
          <w:rFonts w:hint="cs"/>
          <w:rtl/>
        </w:rPr>
        <w:t>נפגעי</w:t>
      </w:r>
      <w:r w:rsidRPr="00694791">
        <w:rPr>
          <w:rtl/>
        </w:rPr>
        <w:t xml:space="preserve"> </w:t>
      </w:r>
      <w:r w:rsidRPr="00694791">
        <w:rPr>
          <w:rFonts w:hint="cs"/>
          <w:rtl/>
        </w:rPr>
        <w:t>אלימות</w:t>
      </w:r>
      <w:r w:rsidRPr="00694791">
        <w:rPr>
          <w:rtl/>
        </w:rPr>
        <w:t xml:space="preserve"> </w:t>
      </w:r>
      <w:r w:rsidRPr="00694791">
        <w:rPr>
          <w:rFonts w:hint="cs"/>
          <w:rtl/>
        </w:rPr>
        <w:t>באחת</w:t>
      </w:r>
      <w:r w:rsidRPr="00694791">
        <w:rPr>
          <w:rtl/>
        </w:rPr>
        <w:t xml:space="preserve"> </w:t>
      </w:r>
      <w:r w:rsidRPr="00694791">
        <w:rPr>
          <w:rFonts w:hint="cs"/>
          <w:rtl/>
        </w:rPr>
        <w:t>ממסגרות</w:t>
      </w:r>
      <w:r w:rsidRPr="00694791">
        <w:rPr>
          <w:rtl/>
        </w:rPr>
        <w:t xml:space="preserve"> </w:t>
      </w:r>
      <w:r w:rsidRPr="00694791">
        <w:rPr>
          <w:rFonts w:hint="cs"/>
          <w:rtl/>
        </w:rPr>
        <w:t>אלה</w:t>
      </w:r>
      <w:r w:rsidRPr="00694791">
        <w:rPr>
          <w:rtl/>
        </w:rPr>
        <w:t xml:space="preserve">, </w:t>
      </w:r>
      <w:r w:rsidRPr="00694791">
        <w:rPr>
          <w:rFonts w:hint="cs"/>
          <w:rtl/>
        </w:rPr>
        <w:t>היה</w:t>
      </w:r>
      <w:r w:rsidRPr="00694791">
        <w:rPr>
          <w:rtl/>
        </w:rPr>
        <w:t xml:space="preserve"> </w:t>
      </w:r>
      <w:r w:rsidRPr="00694791">
        <w:rPr>
          <w:rFonts w:hint="cs"/>
          <w:rtl/>
        </w:rPr>
        <w:t>הדבר</w:t>
      </w:r>
      <w:r w:rsidRPr="00694791">
        <w:rPr>
          <w:rtl/>
        </w:rPr>
        <w:t xml:space="preserve"> כרוך בהמתנה. להלן </w:t>
      </w:r>
      <w:r w:rsidRPr="00694791">
        <w:rPr>
          <w:rFonts w:hint="cs"/>
          <w:rtl/>
        </w:rPr>
        <w:t>דוגמאות</w:t>
      </w:r>
      <w:r w:rsidRPr="00694791">
        <w:rPr>
          <w:rtl/>
        </w:rPr>
        <w:t xml:space="preserve">: </w:t>
      </w:r>
    </w:p>
    <w:p w:rsidR="00D228CC" w:rsidRPr="00694791" w:rsidP="00B84948">
      <w:pPr>
        <w:spacing w:before="180" w:after="120" w:line="230" w:lineRule="exact"/>
        <w:jc w:val="both"/>
        <w:rPr>
          <w:rFonts w:cs="FrankRuehl"/>
          <w:sz w:val="20"/>
          <w:szCs w:val="22"/>
          <w:rtl/>
        </w:rPr>
      </w:pPr>
      <w:r w:rsidRPr="00694791">
        <w:rPr>
          <w:rStyle w:val="Heading7Char"/>
          <w:rFonts w:cs="FrankRuehl" w:hint="cs"/>
          <w:spacing w:val="40"/>
          <w:sz w:val="20"/>
          <w:szCs w:val="22"/>
          <w:rtl/>
        </w:rPr>
        <w:t>מקרה א'</w:t>
      </w:r>
      <w:r w:rsidRPr="00694791" w:rsidR="001F553D">
        <w:rPr>
          <w:rStyle w:val="Heading7Char"/>
          <w:rFonts w:cs="FrankRuehl" w:hint="cs"/>
          <w:spacing w:val="40"/>
          <w:sz w:val="20"/>
          <w:szCs w:val="22"/>
          <w:rtl/>
        </w:rPr>
        <w:t xml:space="preserve"> </w:t>
      </w:r>
      <w:r w:rsidRPr="00694791">
        <w:rPr>
          <w:rStyle w:val="Heading7Char"/>
          <w:rFonts w:cs="FrankRuehl" w:hint="cs"/>
          <w:spacing w:val="40"/>
          <w:sz w:val="20"/>
          <w:szCs w:val="22"/>
          <w:rtl/>
        </w:rPr>
        <w:t>(חולון)</w:t>
      </w:r>
      <w:r w:rsidRPr="00694791">
        <w:rPr>
          <w:rStyle w:val="Heading7Char"/>
          <w:rFonts w:cs="FrankRuehl"/>
          <w:spacing w:val="40"/>
          <w:sz w:val="20"/>
          <w:szCs w:val="22"/>
          <w:rtl/>
        </w:rPr>
        <w:t>:</w:t>
      </w:r>
      <w:r w:rsidRPr="00694791">
        <w:rPr>
          <w:rFonts w:cs="FrankRuehl" w:hint="cs"/>
          <w:sz w:val="20"/>
          <w:szCs w:val="22"/>
          <w:rtl/>
        </w:rPr>
        <w:t xml:space="preserve"> נער בן 13 הסובל במשך שנים מבעיות התנהגות קשות (לרבות שימוש באלימות מצדו), בין היתר בשל מצב משפחתי מורכב והזנחה, טופל פרטנית בתחנה של השירות הפסיכולוגי-החינוכי (להלן - שפ"ח</w:t>
      </w:r>
      <w:r>
        <w:rPr>
          <w:rStyle w:val="FootnoteReference0"/>
          <w:rFonts w:cs="FrankRuehl"/>
          <w:sz w:val="20"/>
          <w:szCs w:val="22"/>
          <w:rtl/>
        </w:rPr>
        <w:footnoteReference w:id="31"/>
      </w:r>
      <w:r w:rsidRPr="00694791">
        <w:rPr>
          <w:rFonts w:cs="FrankRuehl" w:hint="cs"/>
          <w:sz w:val="20"/>
          <w:szCs w:val="22"/>
          <w:rtl/>
        </w:rPr>
        <w:t xml:space="preserve">) בחולון עד יולי 2012. לאחר סיום הטיפול ועד סוף שנת 2013 נפגע הנער פעמיים מאלימות (של נער אחר מחוץ לבית הספר ושל אביו, שאינו מתגורר עמו), ועלה הצורך לחדש את הטיפול הפרטני בו בינואר 2014. ואולם מהתכתובות שצורפו לתיק עלה כי אין מענה כזה בנמצא במסגרת שירותי הרווחה העירוניים, וכי אין אפשרות לתת לנער שוב טיפול כזה בשפ"ח. ניסיון לשלבו בטיפול שמיועד לנערים בני 18-14 לא צלח, והוא הופנה למרכז המיועד לטיפול בהורים ומתבגרים, ובתיקו צוין כי תידרש המתנה עד שיתקבל לטיפול. באוגוסט 2014 מסרה עיריית חולון כי בספטמבר שנה זו תתכנס ועדה ותקבל החלטה בעניינו. </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מכאן שמינואר 2014, עת עלה שוב הצורך לטפל בנער טיפול פרטני, ועד ספטמבר שנה זו טרם נמצא לנער מענה טיפולי מתאים. </w:t>
      </w:r>
    </w:p>
    <w:p w:rsidR="00D228CC" w:rsidRPr="00694791" w:rsidP="00B84948">
      <w:pPr>
        <w:spacing w:after="120" w:line="230" w:lineRule="exact"/>
        <w:jc w:val="both"/>
        <w:rPr>
          <w:rFonts w:cs="FrankRuehl"/>
          <w:sz w:val="20"/>
          <w:szCs w:val="22"/>
          <w:rtl/>
        </w:rPr>
      </w:pPr>
      <w:r w:rsidRPr="00694791">
        <w:rPr>
          <w:rFonts w:cs="FrankRuehl" w:hint="cs"/>
          <w:sz w:val="20"/>
          <w:szCs w:val="22"/>
          <w:rtl/>
        </w:rPr>
        <w:t>עיריית חולון ציינה בתשובתה מינואר 2015 כי "על אף שהעיר חולון משקיעה משאבים רבים... לטובת הילדים והנוער בסיכון, כל שנה הצרכים גדלים, אך התקינה לא משתנה והתקציבים לא מותאמים ע"י מוסדות המדינה, ועל כן קיים הפער... בהעדר תקצוב והגדלת תקנים לא יכולה העירייה ליתן מענה לכל הצרכים בתחום זה בעיר".</w:t>
      </w:r>
    </w:p>
    <w:p w:rsidR="00D228CC" w:rsidRPr="00694791" w:rsidP="00B84948">
      <w:pPr>
        <w:spacing w:after="120" w:line="230" w:lineRule="exact"/>
        <w:jc w:val="both"/>
        <w:rPr>
          <w:rFonts w:cs="FrankRuehl"/>
          <w:sz w:val="20"/>
          <w:szCs w:val="22"/>
          <w:rtl/>
        </w:rPr>
      </w:pPr>
      <w:r w:rsidRPr="00694791">
        <w:rPr>
          <w:rStyle w:val="Heading7Char"/>
          <w:rFonts w:cs="FrankRuehl" w:hint="cs"/>
          <w:spacing w:val="40"/>
          <w:sz w:val="20"/>
          <w:szCs w:val="22"/>
          <w:rtl/>
        </w:rPr>
        <w:t>מקרה ב' (כפר סבא)</w:t>
      </w:r>
      <w:r w:rsidRPr="00694791">
        <w:rPr>
          <w:rStyle w:val="Heading7Char"/>
          <w:rFonts w:cs="FrankRuehl"/>
          <w:spacing w:val="40"/>
          <w:sz w:val="20"/>
          <w:szCs w:val="22"/>
          <w:rtl/>
        </w:rPr>
        <w:t>:</w:t>
      </w:r>
      <w:r w:rsidRPr="00694791">
        <w:rPr>
          <w:rStyle w:val="Heading7Char"/>
          <w:rFonts w:cs="FrankRuehl"/>
          <w:sz w:val="20"/>
          <w:szCs w:val="22"/>
          <w:rtl/>
        </w:rPr>
        <w:t xml:space="preserve"> </w:t>
      </w:r>
      <w:r w:rsidRPr="00694791">
        <w:rPr>
          <w:rFonts w:cs="FrankRuehl" w:hint="cs"/>
          <w:sz w:val="20"/>
          <w:szCs w:val="22"/>
          <w:rtl/>
        </w:rPr>
        <w:t xml:space="preserve">שישה אחים קטינים (בני 4 עד 16) הופנו לטיפול עו"ס בגין דיווחים חוזרים ונשנים על אלימות מצד הוריהם במשך שנת 2012. בנובמבר 2013 פנתה העו"ס למנהלת המרכז לטיפול במשפחה בבקשה לזרז את קבלת ההורים והילדים לטיפול, אך נענתה בשלילה בשל מכסה מלאה של מטופלים ואי יכולתה לקבל פניות חדשות. רק באפריל 2014 הודיעה מנהלת המרכז כי ניתן לשלב אותם בטיפול ובהדרכה, אך טרם נקבע מועד לתחילת הטיפול. בפועל, עברו כשבעה חודשים מהפניית ההורים והילדים לטיפול ועד לקבלת ההודעה כי פרטיהם יימסרו למטפלת המתאימה, כאשר במשך זמן זה חשיפת הילדים לדינמיקה האלימה בביתם ממשיכה, ללא מתן כלים מתאימים להתמודדות עם מצבי תסכול, כעס וחוסר אונים. </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בתשובתה מנובמבר 2014 ציינה עיריית כפר סבא כי "במסגרת שירותי הרווחה בעיר כפר-סבא יש מספר מסגרות טיפוליות כפי שנכתב בדוח המבקר. המסגרות אינן מתמחות בטיפול באלימות הורים כלפי ילדיהם באופן ספציפי... יחד עם זאת הן מעניקות טיפול פרטני, משפחתי, והדרכה הורית ברמה מקצועית טובה". </w:t>
      </w:r>
    </w:p>
    <w:p w:rsidR="00D228CC" w:rsidRPr="00694791" w:rsidP="00B84948">
      <w:pPr>
        <w:spacing w:after="240" w:line="230" w:lineRule="exact"/>
        <w:jc w:val="both"/>
        <w:rPr>
          <w:rFonts w:cs="FrankRuehl"/>
          <w:sz w:val="20"/>
          <w:szCs w:val="22"/>
          <w:rtl/>
        </w:rPr>
      </w:pPr>
      <w:r w:rsidRPr="00694791">
        <w:rPr>
          <w:rFonts w:cs="FrankRuehl" w:hint="cs"/>
          <w:sz w:val="20"/>
          <w:szCs w:val="22"/>
          <w:rtl/>
        </w:rPr>
        <w:t xml:space="preserve">בנוגע למקרה המצוין לעיל ציינה עיריית כפר סבא כי "...בעקבות העומס הרב של פניות לטיפול במרכז, לעיתים יש צורך בהמתנה כפי שהיה במקרה זה. עם זאת חשוב לציין, כי בפרק זמן ההמתנה עד שהתחילו לקבל טיפול במרכז, לוותה המשפחה באופן אינטנסיבי ע"י העו"ס, תוך מעקב צמוד אחר מצב הקטינים...". </w:t>
      </w:r>
    </w:p>
    <w:p w:rsidR="00D228CC" w:rsidRPr="00694791" w:rsidP="00B84948">
      <w:pPr>
        <w:pStyle w:val="RESHET"/>
        <w:rPr>
          <w:rtl/>
        </w:rPr>
      </w:pPr>
      <w:r w:rsidRPr="00694791">
        <w:rPr>
          <w:rFonts w:hint="cs"/>
          <w:rtl/>
        </w:rPr>
        <w:t>דוגמאות</w:t>
      </w:r>
      <w:r w:rsidRPr="00694791">
        <w:rPr>
          <w:rtl/>
        </w:rPr>
        <w:t xml:space="preserve"> אלו </w:t>
      </w:r>
      <w:r w:rsidRPr="00694791">
        <w:rPr>
          <w:rFonts w:hint="cs"/>
          <w:rtl/>
        </w:rPr>
        <w:t>מלמדות</w:t>
      </w:r>
      <w:r w:rsidRPr="00694791">
        <w:rPr>
          <w:rtl/>
        </w:rPr>
        <w:t xml:space="preserve"> על חסרים במענים טיפוליים </w:t>
      </w:r>
      <w:r w:rsidRPr="00694791">
        <w:rPr>
          <w:rFonts w:hint="cs"/>
          <w:rtl/>
        </w:rPr>
        <w:t>זמינים</w:t>
      </w:r>
      <w:r w:rsidRPr="00694791">
        <w:rPr>
          <w:rtl/>
        </w:rPr>
        <w:t xml:space="preserve"> </w:t>
      </w:r>
      <w:r w:rsidRPr="00694791">
        <w:rPr>
          <w:rFonts w:hint="cs"/>
          <w:rtl/>
        </w:rPr>
        <w:t>לקטינים</w:t>
      </w:r>
      <w:r w:rsidRPr="00694791">
        <w:rPr>
          <w:rtl/>
        </w:rPr>
        <w:t xml:space="preserve"> </w:t>
      </w:r>
      <w:r w:rsidRPr="00694791">
        <w:rPr>
          <w:rFonts w:hint="cs"/>
          <w:rtl/>
        </w:rPr>
        <w:t>נפגעי</w:t>
      </w:r>
      <w:r w:rsidRPr="00694791">
        <w:rPr>
          <w:rtl/>
        </w:rPr>
        <w:t xml:space="preserve"> </w:t>
      </w:r>
      <w:r w:rsidRPr="00694791">
        <w:rPr>
          <w:rFonts w:hint="cs"/>
          <w:rtl/>
        </w:rPr>
        <w:t>אלימות</w:t>
      </w:r>
      <w:r w:rsidRPr="00694791">
        <w:rPr>
          <w:rtl/>
        </w:rPr>
        <w:t xml:space="preserve"> </w:t>
      </w:r>
      <w:r w:rsidRPr="00694791">
        <w:rPr>
          <w:rFonts w:hint="cs"/>
          <w:rtl/>
        </w:rPr>
        <w:t>פיזית, במסגרת</w:t>
      </w:r>
      <w:r w:rsidRPr="00694791">
        <w:rPr>
          <w:rtl/>
        </w:rPr>
        <w:t xml:space="preserve"> </w:t>
      </w:r>
      <w:r w:rsidRPr="00694791">
        <w:rPr>
          <w:rFonts w:hint="cs"/>
          <w:rtl/>
        </w:rPr>
        <w:t>שירותי</w:t>
      </w:r>
      <w:r w:rsidRPr="00694791">
        <w:rPr>
          <w:rtl/>
        </w:rPr>
        <w:t xml:space="preserve"> </w:t>
      </w:r>
      <w:r w:rsidRPr="00694791">
        <w:rPr>
          <w:rFonts w:hint="cs"/>
          <w:rtl/>
        </w:rPr>
        <w:t>הרווחה</w:t>
      </w:r>
      <w:r w:rsidRPr="00694791">
        <w:rPr>
          <w:rtl/>
        </w:rPr>
        <w:t xml:space="preserve"> </w:t>
      </w:r>
      <w:r w:rsidRPr="00694791">
        <w:rPr>
          <w:rFonts w:hint="cs"/>
          <w:rtl/>
        </w:rPr>
        <w:t>העירוניים</w:t>
      </w:r>
      <w:r w:rsidRPr="00694791">
        <w:rPr>
          <w:rtl/>
        </w:rPr>
        <w:t xml:space="preserve">. </w:t>
      </w:r>
      <w:r w:rsidRPr="00694791">
        <w:rPr>
          <w:rFonts w:hint="cs"/>
          <w:rtl/>
        </w:rPr>
        <w:t>על</w:t>
      </w:r>
      <w:r w:rsidRPr="00694791">
        <w:rPr>
          <w:rtl/>
        </w:rPr>
        <w:t xml:space="preserve"> </w:t>
      </w:r>
      <w:r w:rsidRPr="00694791">
        <w:rPr>
          <w:rFonts w:hint="cs"/>
          <w:rtl/>
        </w:rPr>
        <w:t>משרד</w:t>
      </w:r>
      <w:r w:rsidRPr="00694791">
        <w:rPr>
          <w:rtl/>
        </w:rPr>
        <w:t xml:space="preserve"> </w:t>
      </w:r>
      <w:r w:rsidRPr="00694791">
        <w:rPr>
          <w:rFonts w:hint="cs"/>
          <w:rtl/>
        </w:rPr>
        <w:t>הרווחה</w:t>
      </w:r>
      <w:r w:rsidRPr="00694791">
        <w:rPr>
          <w:rtl/>
        </w:rPr>
        <w:t xml:space="preserve"> </w:t>
      </w:r>
      <w:r w:rsidRPr="00694791">
        <w:rPr>
          <w:rFonts w:hint="cs"/>
          <w:rtl/>
        </w:rPr>
        <w:t>לפעול</w:t>
      </w:r>
      <w:r w:rsidRPr="00694791">
        <w:rPr>
          <w:rtl/>
        </w:rPr>
        <w:t xml:space="preserve"> </w:t>
      </w:r>
      <w:r w:rsidRPr="00694791">
        <w:rPr>
          <w:rFonts w:hint="cs"/>
          <w:rtl/>
        </w:rPr>
        <w:t>למתן מענה</w:t>
      </w:r>
      <w:r w:rsidRPr="00694791">
        <w:rPr>
          <w:rtl/>
        </w:rPr>
        <w:t xml:space="preserve"> </w:t>
      </w:r>
      <w:r w:rsidRPr="00694791">
        <w:rPr>
          <w:rFonts w:hint="cs"/>
          <w:rtl/>
        </w:rPr>
        <w:t>לחסרים</w:t>
      </w:r>
      <w:r w:rsidRPr="00694791">
        <w:rPr>
          <w:rtl/>
        </w:rPr>
        <w:t xml:space="preserve"> </w:t>
      </w:r>
      <w:r w:rsidRPr="00694791">
        <w:rPr>
          <w:rFonts w:hint="cs"/>
          <w:rtl/>
        </w:rPr>
        <w:t>אלו</w:t>
      </w:r>
      <w:r w:rsidRPr="00694791">
        <w:rPr>
          <w:rtl/>
        </w:rPr>
        <w:t xml:space="preserve">, שכן </w:t>
      </w:r>
      <w:r w:rsidRPr="00694791">
        <w:rPr>
          <w:rFonts w:hint="cs"/>
          <w:rtl/>
        </w:rPr>
        <w:t>היעדר</w:t>
      </w:r>
      <w:r w:rsidRPr="00694791">
        <w:rPr>
          <w:rtl/>
        </w:rPr>
        <w:t xml:space="preserve"> </w:t>
      </w:r>
      <w:r w:rsidRPr="00694791">
        <w:rPr>
          <w:rFonts w:hint="cs"/>
          <w:rtl/>
        </w:rPr>
        <w:t>טיפול</w:t>
      </w:r>
      <w:r w:rsidRPr="00694791">
        <w:rPr>
          <w:rtl/>
        </w:rPr>
        <w:t xml:space="preserve"> </w:t>
      </w:r>
      <w:r w:rsidRPr="00694791">
        <w:rPr>
          <w:rFonts w:hint="cs"/>
          <w:rtl/>
        </w:rPr>
        <w:t>מתאים</w:t>
      </w:r>
      <w:r w:rsidRPr="00694791">
        <w:rPr>
          <w:rtl/>
        </w:rPr>
        <w:t xml:space="preserve"> </w:t>
      </w:r>
      <w:r w:rsidRPr="00694791">
        <w:rPr>
          <w:rFonts w:hint="cs"/>
          <w:rtl/>
        </w:rPr>
        <w:t>או</w:t>
      </w:r>
      <w:r w:rsidRPr="00694791">
        <w:rPr>
          <w:rtl/>
        </w:rPr>
        <w:t xml:space="preserve"> </w:t>
      </w:r>
      <w:r w:rsidRPr="00694791">
        <w:rPr>
          <w:rFonts w:hint="cs"/>
          <w:rtl/>
        </w:rPr>
        <w:t>המתנה</w:t>
      </w:r>
      <w:r w:rsidRPr="00694791">
        <w:rPr>
          <w:rtl/>
        </w:rPr>
        <w:t xml:space="preserve"> </w:t>
      </w:r>
      <w:r w:rsidRPr="00694791">
        <w:rPr>
          <w:rFonts w:hint="cs"/>
          <w:rtl/>
        </w:rPr>
        <w:t>ממושכת</w:t>
      </w:r>
      <w:r w:rsidRPr="00694791">
        <w:rPr>
          <w:rtl/>
        </w:rPr>
        <w:t xml:space="preserve"> </w:t>
      </w:r>
      <w:r w:rsidRPr="00694791">
        <w:rPr>
          <w:rFonts w:hint="cs"/>
          <w:rtl/>
        </w:rPr>
        <w:t>לקבלתו עלולים</w:t>
      </w:r>
      <w:r w:rsidRPr="00694791">
        <w:rPr>
          <w:rtl/>
        </w:rPr>
        <w:t xml:space="preserve"> </w:t>
      </w:r>
      <w:r w:rsidRPr="00694791">
        <w:rPr>
          <w:rFonts w:hint="cs"/>
          <w:rtl/>
        </w:rPr>
        <w:t>להחריף</w:t>
      </w:r>
      <w:r w:rsidRPr="00694791">
        <w:rPr>
          <w:rtl/>
        </w:rPr>
        <w:t xml:space="preserve"> </w:t>
      </w:r>
      <w:r w:rsidRPr="00694791">
        <w:rPr>
          <w:rFonts w:hint="cs"/>
          <w:rtl/>
        </w:rPr>
        <w:t>את</w:t>
      </w:r>
      <w:r w:rsidRPr="00694791">
        <w:rPr>
          <w:rtl/>
        </w:rPr>
        <w:t xml:space="preserve"> </w:t>
      </w:r>
      <w:r w:rsidRPr="00694791">
        <w:rPr>
          <w:rFonts w:hint="cs"/>
          <w:rtl/>
        </w:rPr>
        <w:t>הנזק</w:t>
      </w:r>
      <w:r w:rsidRPr="00694791">
        <w:rPr>
          <w:rtl/>
        </w:rPr>
        <w:t xml:space="preserve"> </w:t>
      </w:r>
      <w:r w:rsidRPr="00694791">
        <w:rPr>
          <w:rFonts w:hint="cs"/>
          <w:rtl/>
        </w:rPr>
        <w:t>שכבר</w:t>
      </w:r>
      <w:r w:rsidRPr="00694791">
        <w:rPr>
          <w:rtl/>
        </w:rPr>
        <w:t xml:space="preserve"> </w:t>
      </w:r>
      <w:r w:rsidRPr="00694791">
        <w:rPr>
          <w:rFonts w:hint="cs"/>
          <w:rtl/>
        </w:rPr>
        <w:t>נגרם</w:t>
      </w:r>
      <w:r w:rsidRPr="00694791">
        <w:rPr>
          <w:rtl/>
        </w:rPr>
        <w:t xml:space="preserve"> </w:t>
      </w:r>
      <w:r w:rsidRPr="00694791">
        <w:rPr>
          <w:rFonts w:hint="cs"/>
          <w:rtl/>
        </w:rPr>
        <w:t>לקטינים</w:t>
      </w:r>
      <w:r w:rsidRPr="00694791">
        <w:rPr>
          <w:rtl/>
        </w:rPr>
        <w:t xml:space="preserve"> </w:t>
      </w:r>
      <w:r w:rsidRPr="00694791">
        <w:rPr>
          <w:rFonts w:hint="cs"/>
          <w:rtl/>
        </w:rPr>
        <w:t>אלו</w:t>
      </w:r>
      <w:r w:rsidRPr="00694791">
        <w:rPr>
          <w:rtl/>
        </w:rPr>
        <w:t>.</w:t>
      </w:r>
    </w:p>
    <w:p w:rsidR="00D228CC" w:rsidRPr="0001697A" w:rsidP="0001697A">
      <w:pPr>
        <w:pStyle w:val="BodyText"/>
        <w:spacing w:after="240"/>
        <w:rPr>
          <w:sz w:val="20"/>
          <w:rtl/>
        </w:rPr>
      </w:pPr>
      <w:bookmarkStart w:id="39" w:name="_Toc396410190"/>
      <w:bookmarkStart w:id="40" w:name="_Toc399047527"/>
      <w:r w:rsidRPr="0001697A">
        <w:rPr>
          <w:rFonts w:hint="cs"/>
          <w:sz w:val="20"/>
          <w:rtl/>
        </w:rPr>
        <w:t xml:space="preserve">משרד הרווחה מסר בתשובתו כי מענים שונים ניתנים באמצעות התכנית הלאומית לטיפול בילדים ונוער בסיכון (ראו לעיל), ובאמצעות מספר תכניות המצויות ברשויות המקומיות ומופעלות על ידן. </w:t>
      </w:r>
    </w:p>
    <w:p w:rsidR="00D228CC" w:rsidRPr="00694791" w:rsidP="00B84948">
      <w:pPr>
        <w:pStyle w:val="RESHET"/>
      </w:pPr>
      <w:r w:rsidRPr="00694791">
        <w:rPr>
          <w:rFonts w:hint="cs"/>
          <w:rtl/>
        </w:rPr>
        <w:t>משרד</w:t>
      </w:r>
      <w:r w:rsidRPr="00694791">
        <w:rPr>
          <w:rtl/>
        </w:rPr>
        <w:t xml:space="preserve"> מבקר המדינה מעיר</w:t>
      </w:r>
      <w:r w:rsidRPr="00694791">
        <w:rPr>
          <w:rFonts w:hint="cs"/>
          <w:rtl/>
        </w:rPr>
        <w:t xml:space="preserve"> למשרד הרווחה כי </w:t>
      </w:r>
      <w:r w:rsidRPr="00694791">
        <w:rPr>
          <w:rtl/>
        </w:rPr>
        <w:t xml:space="preserve">על אף חשיבותם של מענים אלו, הרי שכאמור בפועל הדבר תלוי בהיצע השירותים הקיים ברשות המקומית שבה מתגורר הקטין. כמו כן, תיתכן המתנה לקבלת הטיפול, </w:t>
      </w:r>
      <w:r w:rsidRPr="00694791">
        <w:rPr>
          <w:rFonts w:hint="cs"/>
          <w:rtl/>
        </w:rPr>
        <w:t xml:space="preserve">ולעתים הטיפול </w:t>
      </w:r>
      <w:r w:rsidRPr="00694791">
        <w:rPr>
          <w:rtl/>
        </w:rPr>
        <w:t xml:space="preserve">אינו בהכרח מותאם לצרכיו של הקטין שנפגע. </w:t>
      </w:r>
      <w:r w:rsidRPr="00694791">
        <w:rPr>
          <w:rFonts w:hint="cs"/>
          <w:rtl/>
        </w:rPr>
        <w:t>לכן עליו לפעול להבטחת מענה טיפולי מותאם וזמין גם לקטינים נפגעי עברות אלימות.</w:t>
      </w:r>
    </w:p>
    <w:p w:rsidR="00D228CC" w:rsidRPr="00694791" w:rsidP="00B84948">
      <w:pPr>
        <w:spacing w:after="120" w:line="230" w:lineRule="exact"/>
        <w:jc w:val="both"/>
        <w:rPr>
          <w:rFonts w:cs="FrankRuehl"/>
          <w:sz w:val="20"/>
          <w:szCs w:val="22"/>
        </w:rPr>
      </w:pPr>
    </w:p>
    <w:p w:rsidR="00D228CC" w:rsidRPr="00694791" w:rsidP="00B84948">
      <w:pPr>
        <w:spacing w:after="120" w:line="230" w:lineRule="exact"/>
        <w:jc w:val="both"/>
        <w:rPr>
          <w:rFonts w:cs="FrankRuehl"/>
          <w:sz w:val="20"/>
          <w:szCs w:val="22"/>
          <w:rtl/>
        </w:rPr>
      </w:pPr>
    </w:p>
    <w:p w:rsidR="00D228CC" w:rsidP="00B84948">
      <w:pPr>
        <w:pStyle w:val="KOT4"/>
        <w:rPr>
          <w:rtl/>
        </w:rPr>
      </w:pPr>
      <w:r>
        <w:rPr>
          <w:rFonts w:hint="cs"/>
          <w:rtl/>
        </w:rPr>
        <w:t>מערכת</w:t>
      </w:r>
      <w:r>
        <w:rPr>
          <w:rtl/>
        </w:rPr>
        <w:t xml:space="preserve"> החינוך</w:t>
      </w:r>
      <w:bookmarkEnd w:id="39"/>
      <w:r>
        <w:rPr>
          <w:rFonts w:hint="cs"/>
          <w:rtl/>
        </w:rPr>
        <w:t>: השירות הפסיכולוגי-החינוכי</w:t>
      </w:r>
      <w:bookmarkEnd w:id="40"/>
    </w:p>
    <w:p w:rsidR="00D228CC" w:rsidRPr="00694791" w:rsidP="00B84948">
      <w:pPr>
        <w:spacing w:after="120" w:line="230" w:lineRule="exact"/>
        <w:jc w:val="both"/>
        <w:rPr>
          <w:rFonts w:cs="FrankRuehl"/>
          <w:sz w:val="20"/>
          <w:szCs w:val="22"/>
          <w:rtl/>
        </w:rPr>
      </w:pPr>
      <w:r w:rsidRPr="00694791">
        <w:rPr>
          <w:rFonts w:cs="FrankRuehl" w:hint="cs"/>
          <w:sz w:val="20"/>
          <w:szCs w:val="22"/>
          <w:rtl/>
        </w:rPr>
        <w:t>עוד גורם הנותן טיפול רגשי לקטינים הוא יחידות השירות הפסיכולוגי-החינוכי, הפועלות ברשויות המקומיות. משרד החינוך נושא במימון חלק מהפעילות של השפ"חים, מנחה אותם מקצועית ומפקח על עבודתם באמצעות השירות הפסיכולוגי הייעוצי (להלן - שפ"י). בשפ"ח מועסקים פסיכולוגים חינוכיים, ש</w:t>
      </w:r>
      <w:r w:rsidRPr="00694791">
        <w:rPr>
          <w:rFonts w:cs="FrankRuehl"/>
          <w:sz w:val="20"/>
          <w:szCs w:val="22"/>
          <w:rtl/>
        </w:rPr>
        <w:t>עבוד</w:t>
      </w:r>
      <w:r w:rsidRPr="00694791">
        <w:rPr>
          <w:rFonts w:cs="FrankRuehl" w:hint="cs"/>
          <w:sz w:val="20"/>
          <w:szCs w:val="22"/>
          <w:rtl/>
        </w:rPr>
        <w:t xml:space="preserve">תם </w:t>
      </w:r>
      <w:r w:rsidRPr="00694791">
        <w:rPr>
          <w:rFonts w:cs="FrankRuehl"/>
          <w:sz w:val="20"/>
          <w:szCs w:val="22"/>
          <w:rtl/>
        </w:rPr>
        <w:t>כוללת הערכה פסיכולוגית</w:t>
      </w:r>
      <w:r w:rsidRPr="00694791">
        <w:rPr>
          <w:rFonts w:cs="FrankRuehl" w:hint="cs"/>
          <w:sz w:val="20"/>
          <w:szCs w:val="22"/>
          <w:rtl/>
        </w:rPr>
        <w:t xml:space="preserve"> וכן </w:t>
      </w:r>
      <w:r w:rsidRPr="00694791">
        <w:rPr>
          <w:rFonts w:cs="FrankRuehl"/>
          <w:sz w:val="20"/>
          <w:szCs w:val="22"/>
          <w:rtl/>
        </w:rPr>
        <w:t>התערבו</w:t>
      </w:r>
      <w:r w:rsidRPr="00694791">
        <w:rPr>
          <w:rFonts w:cs="FrankRuehl" w:hint="cs"/>
          <w:sz w:val="20"/>
          <w:szCs w:val="22"/>
          <w:rtl/>
        </w:rPr>
        <w:t xml:space="preserve">יות פסיכולוגיות (טיפול, ייעוץ והדרכה) המיועדות לילדים במערכת החינוך. </w:t>
      </w:r>
      <w:r w:rsidRPr="00694791">
        <w:rPr>
          <w:rFonts w:cs="FrankRuehl"/>
          <w:sz w:val="20"/>
          <w:szCs w:val="22"/>
          <w:rtl/>
        </w:rPr>
        <w:t xml:space="preserve">הטיפולים </w:t>
      </w:r>
      <w:r w:rsidRPr="00694791">
        <w:rPr>
          <w:rFonts w:cs="FrankRuehl" w:hint="cs"/>
          <w:sz w:val="20"/>
          <w:szCs w:val="22"/>
          <w:rtl/>
        </w:rPr>
        <w:t xml:space="preserve">יכולים להיות </w:t>
      </w:r>
      <w:r w:rsidRPr="00694791">
        <w:rPr>
          <w:rFonts w:cs="FrankRuehl"/>
          <w:sz w:val="20"/>
          <w:szCs w:val="22"/>
          <w:rtl/>
        </w:rPr>
        <w:t>קצרי מועד או ארוכי טווח, פרטניים</w:t>
      </w:r>
      <w:r w:rsidRPr="00694791">
        <w:rPr>
          <w:rFonts w:cs="FrankRuehl" w:hint="cs"/>
          <w:sz w:val="20"/>
          <w:szCs w:val="22"/>
          <w:rtl/>
        </w:rPr>
        <w:t xml:space="preserve"> או</w:t>
      </w:r>
      <w:r w:rsidRPr="00694791">
        <w:rPr>
          <w:rFonts w:cs="FrankRuehl"/>
          <w:sz w:val="20"/>
          <w:szCs w:val="22"/>
          <w:rtl/>
        </w:rPr>
        <w:t xml:space="preserve"> קבוצתיים, על-פי</w:t>
      </w:r>
      <w:r w:rsidRPr="00694791">
        <w:rPr>
          <w:rFonts w:cs="FrankRuehl" w:hint="cs"/>
          <w:sz w:val="20"/>
          <w:szCs w:val="22"/>
          <w:rtl/>
        </w:rPr>
        <w:t xml:space="preserve"> </w:t>
      </w:r>
      <w:r w:rsidRPr="00694791">
        <w:rPr>
          <w:rFonts w:cs="FrankRuehl"/>
          <w:sz w:val="20"/>
          <w:szCs w:val="22"/>
          <w:rtl/>
        </w:rPr>
        <w:t>צורכי הילד</w:t>
      </w:r>
      <w:r w:rsidRPr="00694791">
        <w:rPr>
          <w:rFonts w:cs="FrankRuehl" w:hint="cs"/>
          <w:sz w:val="20"/>
          <w:szCs w:val="22"/>
          <w:rtl/>
        </w:rPr>
        <w:t xml:space="preserve"> ועמדות ההורים. </w:t>
      </w:r>
    </w:p>
    <w:p w:rsidR="00D228CC" w:rsidRPr="00694791" w:rsidP="00B84948">
      <w:pPr>
        <w:spacing w:after="120" w:line="230" w:lineRule="exact"/>
        <w:jc w:val="both"/>
        <w:rPr>
          <w:rFonts w:cs="FrankRuehl"/>
          <w:sz w:val="20"/>
          <w:szCs w:val="22"/>
          <w:rtl/>
        </w:rPr>
      </w:pPr>
      <w:r w:rsidRPr="00694791">
        <w:rPr>
          <w:rFonts w:cs="FrankRuehl" w:hint="cs"/>
          <w:sz w:val="20"/>
          <w:szCs w:val="22"/>
          <w:rtl/>
        </w:rPr>
        <w:t xml:space="preserve">השפ"ח יכול להעניק שירות פסיכולוגי חינוכי מורחב במימון ציבורי (ללא עלות) גם למי שמפנים אליו שירותי הרווחה ברשות המקומית, ובכלל זה לקטינים בסיכון (לרבות נפגעי תקיפה מינית או אלימות). </w:t>
      </w:r>
    </w:p>
    <w:p w:rsidR="00D228CC" w:rsidRPr="00694791" w:rsidP="00B84948">
      <w:pPr>
        <w:spacing w:after="120" w:line="230" w:lineRule="exact"/>
        <w:jc w:val="both"/>
        <w:rPr>
          <w:rFonts w:cs="FrankRuehl"/>
          <w:sz w:val="20"/>
          <w:szCs w:val="22"/>
          <w:rtl/>
        </w:rPr>
      </w:pPr>
    </w:p>
    <w:p w:rsidR="00D228CC" w:rsidRPr="006263A7" w:rsidP="00B84948">
      <w:pPr>
        <w:pStyle w:val="KOT5"/>
        <w:rPr>
          <w:rtl/>
        </w:rPr>
      </w:pPr>
      <w:r w:rsidRPr="006263A7">
        <w:rPr>
          <w:rFonts w:hint="cs"/>
          <w:rtl/>
        </w:rPr>
        <w:t>טיפול</w:t>
      </w:r>
      <w:r w:rsidRPr="006263A7">
        <w:rPr>
          <w:rtl/>
        </w:rPr>
        <w:t xml:space="preserve"> </w:t>
      </w:r>
      <w:r w:rsidRPr="006263A7">
        <w:rPr>
          <w:rFonts w:hint="cs"/>
          <w:rtl/>
        </w:rPr>
        <w:t>בנפגעי</w:t>
      </w:r>
      <w:r w:rsidRPr="006263A7">
        <w:rPr>
          <w:rtl/>
        </w:rPr>
        <w:t xml:space="preserve"> </w:t>
      </w:r>
      <w:r w:rsidRPr="006263A7">
        <w:rPr>
          <w:rFonts w:hint="cs"/>
          <w:rtl/>
        </w:rPr>
        <w:t>תקיפה</w:t>
      </w:r>
      <w:r w:rsidRPr="006263A7">
        <w:rPr>
          <w:rtl/>
        </w:rPr>
        <w:t xml:space="preserve"> </w:t>
      </w:r>
      <w:r w:rsidRPr="006263A7">
        <w:rPr>
          <w:rFonts w:hint="cs"/>
          <w:rtl/>
        </w:rPr>
        <w:t>מינית</w:t>
      </w:r>
    </w:p>
    <w:p w:rsidR="00D228CC" w:rsidRPr="00694791" w:rsidP="0001697A">
      <w:pPr>
        <w:spacing w:after="120" w:line="230" w:lineRule="exact"/>
        <w:jc w:val="both"/>
        <w:rPr>
          <w:rFonts w:cs="FrankRuehl"/>
          <w:sz w:val="20"/>
          <w:szCs w:val="22"/>
          <w:rtl/>
        </w:rPr>
      </w:pPr>
      <w:r w:rsidRPr="00694791">
        <w:rPr>
          <w:rFonts w:cs="FrankRuehl" w:hint="cs"/>
          <w:sz w:val="20"/>
          <w:szCs w:val="22"/>
          <w:rtl/>
        </w:rPr>
        <w:t xml:space="preserve">טיפול נפשי בקטינים נפגעי תקיפה מינית יכול להינתן רק בשפ"חים שבהם יש פסיכולוגים חינוכיים שהוכשרו לכך, וכן רק </w:t>
      </w:r>
      <w:r w:rsidR="0001697A">
        <w:rPr>
          <w:rFonts w:cs="FrankRuehl" w:hint="cs"/>
          <w:sz w:val="20"/>
          <w:szCs w:val="22"/>
          <w:rtl/>
        </w:rPr>
        <w:t>לילדים</w:t>
      </w:r>
      <w:r w:rsidRPr="00694791">
        <w:rPr>
          <w:rFonts w:cs="FrankRuehl" w:hint="cs"/>
          <w:sz w:val="20"/>
          <w:szCs w:val="22"/>
          <w:rtl/>
        </w:rPr>
        <w:t xml:space="preserve"> בני 18-3 הנמצאים במסגרת חינוכית ואשר נפגעו מינית על ידי קטינים שאינם בני משפחתם</w:t>
      </w:r>
      <w:r>
        <w:rPr>
          <w:rStyle w:val="FootnoteReference0"/>
          <w:rFonts w:cs="FrankRuehl"/>
          <w:sz w:val="20"/>
          <w:szCs w:val="22"/>
          <w:rtl/>
        </w:rPr>
        <w:footnoteReference w:id="32"/>
      </w:r>
      <w:r w:rsidRPr="00694791">
        <w:rPr>
          <w:rFonts w:cs="FrankRuehl" w:hint="cs"/>
          <w:sz w:val="20"/>
          <w:szCs w:val="22"/>
          <w:rtl/>
        </w:rPr>
        <w:t>. להערכת שפ"י, בשנת הלימודים התשע"ג</w:t>
      </w:r>
      <w:r w:rsidRPr="00694791">
        <w:rPr>
          <w:rFonts w:cs="FrankRuehl" w:hint="cs"/>
          <w:b/>
          <w:bCs/>
          <w:sz w:val="20"/>
          <w:szCs w:val="22"/>
          <w:rtl/>
        </w:rPr>
        <w:t xml:space="preserve"> </w:t>
      </w:r>
      <w:r w:rsidRPr="00694791">
        <w:rPr>
          <w:rFonts w:cs="FrankRuehl" w:hint="cs"/>
          <w:sz w:val="20"/>
          <w:szCs w:val="22"/>
          <w:rtl/>
        </w:rPr>
        <w:t xml:space="preserve">טופלו כ-185 ילדים כאלה ב-13 שפ"חים. </w:t>
      </w:r>
    </w:p>
    <w:p w:rsidR="00D228CC" w:rsidRPr="00694791" w:rsidP="00B84948">
      <w:pPr>
        <w:spacing w:after="120" w:line="230" w:lineRule="exact"/>
        <w:jc w:val="both"/>
        <w:rPr>
          <w:rFonts w:cs="FrankRuehl"/>
          <w:sz w:val="20"/>
          <w:szCs w:val="22"/>
          <w:rtl/>
        </w:rPr>
      </w:pPr>
    </w:p>
    <w:p w:rsidR="00D228CC" w:rsidRPr="006263A7" w:rsidP="00B84948">
      <w:pPr>
        <w:pStyle w:val="KOT5"/>
        <w:rPr>
          <w:rtl/>
        </w:rPr>
      </w:pPr>
      <w:r w:rsidRPr="006263A7">
        <w:rPr>
          <w:rFonts w:hint="cs"/>
          <w:rtl/>
        </w:rPr>
        <w:t xml:space="preserve">טיפול בנפגעי אלימות </w:t>
      </w:r>
    </w:p>
    <w:p w:rsidR="00D228CC" w:rsidRPr="00694791" w:rsidP="00B84948">
      <w:pPr>
        <w:spacing w:after="240" w:line="230" w:lineRule="exact"/>
        <w:jc w:val="both"/>
        <w:rPr>
          <w:rFonts w:cs="FrankRuehl"/>
          <w:sz w:val="20"/>
          <w:szCs w:val="22"/>
          <w:rtl/>
        </w:rPr>
      </w:pPr>
      <w:r w:rsidRPr="00694791">
        <w:rPr>
          <w:rFonts w:cs="FrankRuehl" w:hint="cs"/>
          <w:sz w:val="20"/>
          <w:szCs w:val="22"/>
          <w:rtl/>
        </w:rPr>
        <w:t xml:space="preserve">טיפול במסגרת השפ"ח ניתן גם לקטינים שנפגעו מאלימות, שלהם כאמור אין מענה טיפולי מותאם אחר בדומה למענה הניתן לנפגעי תקיפה מינית. </w:t>
      </w:r>
    </w:p>
    <w:p w:rsidR="00D228CC" w:rsidRPr="00694791" w:rsidP="00B84948">
      <w:pPr>
        <w:pStyle w:val="RESHET"/>
        <w:rPr>
          <w:rtl/>
        </w:rPr>
      </w:pPr>
      <w:r w:rsidRPr="00694791">
        <w:rPr>
          <w:rFonts w:hint="cs"/>
          <w:rtl/>
        </w:rPr>
        <w:t>הבדיקה העלתה כי לשפ"י אין מנגנון מוסדר ואחיד לאיסוף מידע מ-261 השפ"חים המצויים ברחבי הארץ בדבר הקטינים המטופלים בהם, וממילא אין בידיו נתונים - ארציים או מחוזיים - בדבר מספר המטופלים בשפ"חים בכלל והמטופלים בגין אלימות בפרט.</w:t>
      </w:r>
    </w:p>
    <w:p w:rsidR="00D228CC" w:rsidRPr="00694791" w:rsidP="00B84948">
      <w:pPr>
        <w:pStyle w:val="RESHET"/>
        <w:rPr>
          <w:rtl/>
        </w:rPr>
      </w:pPr>
      <w:r w:rsidRPr="00694791">
        <w:rPr>
          <w:rFonts w:hint="cs"/>
          <w:rtl/>
        </w:rPr>
        <w:t>משרד מבקר המדינה מעיר למשרד החינוך כי בהיעדר נתונים, אין אפשרות לבחון את היקף הטיפול שנותנים השפ"חים ו</w:t>
      </w:r>
      <w:r w:rsidRPr="00694791">
        <w:rPr>
          <w:rtl/>
        </w:rPr>
        <w:t xml:space="preserve">לתת את הדעת </w:t>
      </w:r>
      <w:r w:rsidRPr="00694791">
        <w:rPr>
          <w:rFonts w:hint="cs"/>
          <w:rtl/>
        </w:rPr>
        <w:t xml:space="preserve">על צרכים, קשיים וליקויים בעניין זה, ובכלל זה ליקויים הנוגעים למשך הטיפול ולמשך ההמתנה לקבלתו. </w:t>
      </w:r>
    </w:p>
    <w:p w:rsidR="00D228CC" w:rsidRPr="00694791" w:rsidP="00B84948">
      <w:pPr>
        <w:spacing w:after="120" w:line="230" w:lineRule="exact"/>
        <w:jc w:val="both"/>
        <w:rPr>
          <w:rFonts w:cs="FrankRuehl"/>
          <w:sz w:val="20"/>
          <w:szCs w:val="22"/>
          <w:rtl/>
        </w:rPr>
      </w:pPr>
      <w:bookmarkStart w:id="41" w:name="_Toc396410192"/>
    </w:p>
    <w:p w:rsidR="00D228CC" w:rsidRPr="00694791" w:rsidP="00B84948">
      <w:pPr>
        <w:spacing w:after="120" w:line="230" w:lineRule="exact"/>
        <w:jc w:val="both"/>
        <w:rPr>
          <w:rFonts w:cs="FrankRuehl"/>
          <w:sz w:val="20"/>
          <w:szCs w:val="22"/>
          <w:rtl/>
        </w:rPr>
      </w:pPr>
    </w:p>
    <w:p w:rsidR="00D228CC" w:rsidP="00B84948">
      <w:pPr>
        <w:pStyle w:val="KOT4"/>
        <w:rPr>
          <w:rtl/>
        </w:rPr>
      </w:pPr>
      <w:bookmarkStart w:id="42" w:name="_Toc399047530"/>
      <w:r>
        <w:rPr>
          <w:rFonts w:hint="cs"/>
          <w:rtl/>
        </w:rPr>
        <w:t>מערכת הבריאות</w:t>
      </w:r>
      <w:bookmarkEnd w:id="42"/>
    </w:p>
    <w:p w:rsidR="00D228CC" w:rsidRPr="007328E8" w:rsidP="00B84948">
      <w:pPr>
        <w:pStyle w:val="KOT5"/>
        <w:rPr>
          <w:rStyle w:val="Heading4Char"/>
          <w:rtl/>
        </w:rPr>
      </w:pPr>
      <w:bookmarkStart w:id="43" w:name="_Toc399047531"/>
      <w:r>
        <w:rPr>
          <w:rFonts w:hint="cs"/>
          <w:rtl/>
        </w:rPr>
        <w:t>טיפול באמצעות מרפאות בריאות הנפש</w:t>
      </w:r>
      <w:bookmarkEnd w:id="41"/>
      <w:bookmarkEnd w:id="43"/>
    </w:p>
    <w:p w:rsidR="00D228CC" w:rsidRPr="00694791" w:rsidP="00B84948">
      <w:pPr>
        <w:pStyle w:val="ListParagraph"/>
        <w:numPr>
          <w:ilvl w:val="0"/>
          <w:numId w:val="14"/>
        </w:numPr>
        <w:spacing w:after="120" w:line="230" w:lineRule="exact"/>
        <w:contextualSpacing w:val="0"/>
        <w:jc w:val="both"/>
        <w:rPr>
          <w:rFonts w:ascii="Times New Roman" w:hAnsi="Times New Roman" w:cs="FrankRuehl"/>
          <w:sz w:val="20"/>
        </w:rPr>
      </w:pPr>
      <w:r w:rsidRPr="00694791">
        <w:rPr>
          <w:rFonts w:ascii="Times New Roman" w:hAnsi="Times New Roman" w:cs="FrankRuehl" w:hint="cs"/>
          <w:sz w:val="20"/>
          <w:rtl/>
        </w:rPr>
        <w:t>מערכת נוספת המטפלת בקטינים היא מערכת הבריאות. בישראל יש כ-60 מרפאות ממשלתיות וציבוריות המעניקות שירותים, במימון ממשלתי, בתחום בריאות הנפש, וכמחציתן מטפלות גם בקטינים</w:t>
      </w:r>
      <w:r>
        <w:rPr>
          <w:rStyle w:val="FootnoteReference0"/>
          <w:rFonts w:ascii="Times New Roman" w:hAnsi="Times New Roman" w:cs="FrankRuehl"/>
          <w:sz w:val="20"/>
          <w:rtl/>
        </w:rPr>
        <w:footnoteReference w:id="33"/>
      </w:r>
      <w:r w:rsidRPr="00694791">
        <w:rPr>
          <w:rFonts w:ascii="Times New Roman" w:hAnsi="Times New Roman" w:cs="FrankRuehl" w:hint="cs"/>
          <w:sz w:val="20"/>
          <w:rtl/>
        </w:rPr>
        <w:t xml:space="preserve">. צוות המרפאה עשוי לכלול פסיכולוגים, פסיכיאטרים, עו"סים ומרפאים בעיסוק, והטיפול הניתן בה הוא נפשי, תרופתי או שילוב של השניים. ההפניה למרפאות הללו יכולה להיעשות באופן עצמאי או על ידי גורמי מקצוע (למשל, שירותי הרווחה ורופא המשפחה), שזיהו צורך באבחון או בהתערבות מסוג זה. הטיפול במרפאות ניתן ללא תשלום. </w:t>
      </w:r>
    </w:p>
    <w:p w:rsidR="00D228CC" w:rsidRPr="00694791" w:rsidP="00B84948">
      <w:pPr>
        <w:spacing w:after="120" w:line="230" w:lineRule="exact"/>
        <w:ind w:left="340"/>
        <w:jc w:val="both"/>
        <w:rPr>
          <w:rFonts w:cs="FrankRuehl"/>
          <w:sz w:val="20"/>
          <w:szCs w:val="22"/>
          <w:rtl/>
        </w:rPr>
      </w:pPr>
      <w:r w:rsidRPr="00694791">
        <w:rPr>
          <w:rFonts w:cs="FrankRuehl" w:hint="cs"/>
          <w:sz w:val="20"/>
          <w:szCs w:val="22"/>
          <w:rtl/>
        </w:rPr>
        <w:t>לפי נתוני משרד הבריאות טופלו במרפאות אלו בשנת 2013 כ-20,000 קטינים, ובהם נ</w:t>
      </w:r>
      <w:r w:rsidRPr="00694791">
        <w:rPr>
          <w:rFonts w:cs="FrankRuehl"/>
          <w:sz w:val="20"/>
          <w:szCs w:val="22"/>
          <w:rtl/>
        </w:rPr>
        <w:t>פגעי תקיפה מי</w:t>
      </w:r>
      <w:r w:rsidRPr="00694791">
        <w:rPr>
          <w:rFonts w:cs="FrankRuehl" w:hint="cs"/>
          <w:sz w:val="20"/>
          <w:szCs w:val="22"/>
          <w:rtl/>
        </w:rPr>
        <w:t>נ</w:t>
      </w:r>
      <w:r w:rsidRPr="00694791">
        <w:rPr>
          <w:rFonts w:cs="FrankRuehl"/>
          <w:sz w:val="20"/>
          <w:szCs w:val="22"/>
          <w:rtl/>
        </w:rPr>
        <w:t>ית</w:t>
      </w:r>
      <w:r w:rsidRPr="00694791">
        <w:rPr>
          <w:rFonts w:cs="FrankRuehl" w:hint="cs"/>
          <w:sz w:val="20"/>
          <w:szCs w:val="22"/>
          <w:rtl/>
        </w:rPr>
        <w:t xml:space="preserve"> או אלימות. יודגש כי </w:t>
      </w:r>
      <w:r w:rsidRPr="00694791">
        <w:rPr>
          <w:rFonts w:cs="FrankRuehl"/>
          <w:sz w:val="20"/>
          <w:szCs w:val="22"/>
          <w:rtl/>
        </w:rPr>
        <w:t xml:space="preserve">למשרד הבריאות </w:t>
      </w:r>
      <w:r w:rsidRPr="00694791">
        <w:rPr>
          <w:rFonts w:cs="FrankRuehl" w:hint="cs"/>
          <w:sz w:val="20"/>
          <w:szCs w:val="22"/>
          <w:rtl/>
        </w:rPr>
        <w:t>אין נ</w:t>
      </w:r>
      <w:r w:rsidRPr="00694791">
        <w:rPr>
          <w:rFonts w:cs="FrankRuehl"/>
          <w:sz w:val="20"/>
          <w:szCs w:val="22"/>
          <w:rtl/>
        </w:rPr>
        <w:t>תו</w:t>
      </w:r>
      <w:r w:rsidRPr="00694791">
        <w:rPr>
          <w:rFonts w:cs="FrankRuehl" w:hint="cs"/>
          <w:sz w:val="20"/>
          <w:szCs w:val="22"/>
          <w:rtl/>
        </w:rPr>
        <w:t>נ</w:t>
      </w:r>
      <w:r w:rsidRPr="00694791">
        <w:rPr>
          <w:rFonts w:cs="FrankRuehl"/>
          <w:sz w:val="20"/>
          <w:szCs w:val="22"/>
          <w:rtl/>
        </w:rPr>
        <w:t>ים על מספר</w:t>
      </w:r>
      <w:r w:rsidRPr="00694791">
        <w:rPr>
          <w:rFonts w:cs="FrankRuehl" w:hint="cs"/>
          <w:sz w:val="20"/>
          <w:szCs w:val="22"/>
          <w:rtl/>
        </w:rPr>
        <w:t xml:space="preserve"> ה</w:t>
      </w:r>
      <w:r w:rsidRPr="00694791">
        <w:rPr>
          <w:rFonts w:cs="FrankRuehl"/>
          <w:sz w:val="20"/>
          <w:szCs w:val="22"/>
          <w:rtl/>
        </w:rPr>
        <w:t>קטינים נפגעי תקיפה מינית או אלימות</w:t>
      </w:r>
      <w:r w:rsidRPr="00694791">
        <w:rPr>
          <w:rFonts w:cs="FrankRuehl" w:hint="cs"/>
          <w:sz w:val="20"/>
          <w:szCs w:val="22"/>
          <w:rtl/>
        </w:rPr>
        <w:t xml:space="preserve"> </w:t>
      </w:r>
      <w:r w:rsidRPr="00694791">
        <w:rPr>
          <w:rFonts w:cs="FrankRuehl" w:hint="cs"/>
          <w:sz w:val="20"/>
          <w:szCs w:val="22"/>
          <w:rtl/>
        </w:rPr>
        <w:t xml:space="preserve">המטופלים במרפאות האמורות, שכן </w:t>
      </w:r>
      <w:r w:rsidRPr="00694791">
        <w:rPr>
          <w:rFonts w:cs="FrankRuehl"/>
          <w:sz w:val="20"/>
          <w:szCs w:val="22"/>
          <w:rtl/>
        </w:rPr>
        <w:t>ה</w:t>
      </w:r>
      <w:r w:rsidRPr="00694791">
        <w:rPr>
          <w:rFonts w:cs="FrankRuehl" w:hint="cs"/>
          <w:sz w:val="20"/>
          <w:szCs w:val="22"/>
          <w:rtl/>
        </w:rPr>
        <w:t xml:space="preserve">קבלה לטיפול נעשית לפי </w:t>
      </w:r>
      <w:r w:rsidRPr="00694791">
        <w:rPr>
          <w:rFonts w:cs="FrankRuehl"/>
          <w:sz w:val="20"/>
          <w:szCs w:val="22"/>
          <w:rtl/>
        </w:rPr>
        <w:t>התסמי</w:t>
      </w:r>
      <w:r w:rsidRPr="00694791">
        <w:rPr>
          <w:rFonts w:cs="FrankRuehl" w:hint="cs"/>
          <w:sz w:val="20"/>
          <w:szCs w:val="22"/>
          <w:rtl/>
        </w:rPr>
        <w:t xml:space="preserve">ן </w:t>
      </w:r>
      <w:r w:rsidRPr="00694791">
        <w:rPr>
          <w:rFonts w:cs="FrankRuehl"/>
          <w:sz w:val="20"/>
          <w:szCs w:val="22"/>
          <w:rtl/>
        </w:rPr>
        <w:t>הקליני של הקטין</w:t>
      </w:r>
      <w:r w:rsidRPr="00694791">
        <w:rPr>
          <w:rFonts w:cs="FrankRuehl" w:hint="cs"/>
          <w:sz w:val="20"/>
          <w:szCs w:val="22"/>
          <w:rtl/>
        </w:rPr>
        <w:t xml:space="preserve"> ולא לפי סוג הפגיעה בו.</w:t>
      </w:r>
    </w:p>
    <w:p w:rsidR="00D228CC" w:rsidRPr="00694791" w:rsidP="00B84948">
      <w:pPr>
        <w:pStyle w:val="ListParagraph"/>
        <w:numPr>
          <w:ilvl w:val="0"/>
          <w:numId w:val="14"/>
        </w:numPr>
        <w:spacing w:after="240" w:line="230" w:lineRule="exact"/>
        <w:contextualSpacing w:val="0"/>
        <w:jc w:val="both"/>
        <w:rPr>
          <w:rFonts w:ascii="Times New Roman" w:hAnsi="Times New Roman" w:cs="FrankRuehl"/>
          <w:sz w:val="20"/>
          <w:rtl/>
        </w:rPr>
      </w:pPr>
      <w:r w:rsidRPr="00694791">
        <w:rPr>
          <w:rFonts w:ascii="Times New Roman" w:hAnsi="Times New Roman" w:cs="FrankRuehl" w:hint="cs"/>
          <w:sz w:val="20"/>
          <w:rtl/>
        </w:rPr>
        <w:t>קטין שהופנה למרפאה יגיע תחילה לפגישת היכרות, המכונה "אינטייק" (</w:t>
      </w:r>
      <w:r w:rsidRPr="00694791">
        <w:rPr>
          <w:rFonts w:ascii="Times New Roman" w:hAnsi="Times New Roman" w:cs="FrankRuehl"/>
          <w:sz w:val="20"/>
        </w:rPr>
        <w:t>intake</w:t>
      </w:r>
      <w:r w:rsidRPr="00694791">
        <w:rPr>
          <w:rFonts w:ascii="Times New Roman" w:hAnsi="Times New Roman" w:cs="FrankRuehl" w:hint="cs"/>
          <w:sz w:val="20"/>
          <w:rtl/>
        </w:rPr>
        <w:t xml:space="preserve">), עם עובד מצוות המרפאה. לאחר הפגישה תיקבע צורת הטיפול ולמטופל ייקבע מועד לתחילת הטיפול. </w:t>
      </w:r>
    </w:p>
    <w:p w:rsidR="00D228CC" w:rsidRPr="00694791" w:rsidP="00B84948">
      <w:pPr>
        <w:pStyle w:val="RESHET"/>
        <w:ind w:left="567"/>
        <w:rPr>
          <w:rtl/>
        </w:rPr>
      </w:pPr>
      <w:r w:rsidRPr="00694791">
        <w:rPr>
          <w:rFonts w:hint="cs"/>
          <w:rtl/>
        </w:rPr>
        <w:t>הבדיקה העלתה כי ההמתנה לתחילת הטיפול היא בדרך כלל ממושכת, למעט מקרים דחופים, שבהם ימתין המטופל לתחילת הטיפול כמה ימים. לבקשת משרד מבקר המדינה ריכז משרד הבריאות נתונים בנוגע למשך ההמתנה לטיפול בשבע מרפאות ברחבי הארץ</w:t>
      </w:r>
      <w:r>
        <w:rPr>
          <w:rStyle w:val="FootnoteReference0"/>
          <w:rFonts w:cs="FrankRuehl"/>
          <w:rtl/>
        </w:rPr>
        <w:footnoteReference w:id="34"/>
      </w:r>
      <w:r w:rsidRPr="00694791">
        <w:rPr>
          <w:rFonts w:hint="cs"/>
          <w:rtl/>
        </w:rPr>
        <w:t>, מהם עלה כי משך ההמתנה לטיפול בהן נמשך על פי רוב כמה חודשים (בין חודש לתשעה חודשים) וכי מספר הממתינים בכל המרפאות הסתכם בעשרות (בין 40 ל-200), כאשר בשלוש מהן היה מספר הממתינים גבוה מ-100</w:t>
      </w:r>
      <w:r>
        <w:rPr>
          <w:rStyle w:val="FootnoteReference0"/>
          <w:rFonts w:cs="FrankRuehl"/>
          <w:rtl/>
        </w:rPr>
        <w:footnoteReference w:id="35"/>
      </w:r>
      <w:r w:rsidRPr="00694791">
        <w:rPr>
          <w:rFonts w:hint="cs"/>
          <w:rtl/>
        </w:rPr>
        <w:t>. בארבע מן המרפאות</w:t>
      </w:r>
      <w:r>
        <w:rPr>
          <w:rStyle w:val="FootnoteReference0"/>
          <w:rFonts w:cs="FrankRuehl"/>
          <w:rtl/>
        </w:rPr>
        <w:footnoteReference w:id="36"/>
      </w:r>
      <w:r w:rsidRPr="00694791">
        <w:rPr>
          <w:rFonts w:hint="cs"/>
          <w:rtl/>
        </w:rPr>
        <w:t xml:space="preserve"> נדרשה אף המתנה של עד כחודש ל"אינטייק". </w:t>
      </w:r>
    </w:p>
    <w:p w:rsidR="00D228CC" w:rsidRPr="00694791" w:rsidP="00B84948">
      <w:pPr>
        <w:pStyle w:val="RESHET"/>
        <w:keepLines/>
        <w:rPr>
          <w:rtl/>
        </w:rPr>
      </w:pPr>
      <w:r w:rsidRPr="00694791">
        <w:rPr>
          <w:rFonts w:hint="cs"/>
          <w:rtl/>
        </w:rPr>
        <w:t>מבקר המדינה כבר העיר בדוח קודם כי לדעת אנשי המקצוע עיכוב בטיפול כרוך בסיכון, וכי בעבור ילדים זמן ההמתנה מכריע במיוחד מפני שהוא עלול להשפיע גם על התפתחותם, והעלה אז כי למרות האמור משך ההמתנה לטיפול במרפאה במקומות רבים היה ממושך</w:t>
      </w:r>
      <w:r>
        <w:rPr>
          <w:rStyle w:val="FootnoteReference0"/>
          <w:rFonts w:cs="FrankRuehl"/>
          <w:rtl/>
        </w:rPr>
        <w:footnoteReference w:id="37"/>
      </w:r>
      <w:r w:rsidRPr="00694791">
        <w:rPr>
          <w:rFonts w:hint="cs"/>
          <w:rtl/>
        </w:rPr>
        <w:t xml:space="preserve">. מן הנתונים שצוינו לעיל עולה כי תמונת המצב בעניין זה עדיין עגומה. </w:t>
      </w:r>
    </w:p>
    <w:p w:rsidR="00D228CC" w:rsidRPr="00694791" w:rsidP="00B84948">
      <w:pPr>
        <w:spacing w:after="120" w:line="230" w:lineRule="exact"/>
        <w:jc w:val="both"/>
        <w:rPr>
          <w:rFonts w:cs="FrankRuehl"/>
          <w:sz w:val="20"/>
          <w:szCs w:val="22"/>
          <w:rtl/>
        </w:rPr>
      </w:pPr>
    </w:p>
    <w:p w:rsidR="00D228CC" w:rsidP="00B84948">
      <w:pPr>
        <w:pStyle w:val="KOT5"/>
        <w:rPr>
          <w:rtl/>
        </w:rPr>
      </w:pPr>
      <w:bookmarkStart w:id="44" w:name="_Toc396410193"/>
      <w:bookmarkStart w:id="45" w:name="_Toc399047532"/>
      <w:r>
        <w:rPr>
          <w:rFonts w:hint="cs"/>
          <w:rtl/>
        </w:rPr>
        <w:t>טיפול באמצעות מטפלים הקשורים עם קופות החולים</w:t>
      </w:r>
      <w:bookmarkEnd w:id="44"/>
      <w:bookmarkEnd w:id="45"/>
    </w:p>
    <w:p w:rsidR="00D228CC" w:rsidRPr="00694791" w:rsidP="00B84948">
      <w:pPr>
        <w:spacing w:after="240" w:line="230" w:lineRule="exact"/>
        <w:jc w:val="both"/>
        <w:rPr>
          <w:rFonts w:cs="FrankRuehl"/>
          <w:sz w:val="20"/>
          <w:szCs w:val="22"/>
          <w:rtl/>
        </w:rPr>
      </w:pPr>
      <w:r w:rsidRPr="00694791">
        <w:rPr>
          <w:rFonts w:cs="FrankRuehl" w:hint="cs"/>
          <w:sz w:val="20"/>
          <w:szCs w:val="22"/>
          <w:rtl/>
        </w:rPr>
        <w:t>אפשרות נוספת לקבלת טיפול היא באמצעות מטפלים עצמאיים הקשורים עם קופות החולים. מבדיקת זכויות המבוטחים בשלוש קופות החולים הגדולות</w:t>
      </w:r>
      <w:r>
        <w:rPr>
          <w:rStyle w:val="FootnoteReference0"/>
          <w:rFonts w:cs="FrankRuehl"/>
          <w:sz w:val="20"/>
          <w:szCs w:val="22"/>
          <w:rtl/>
        </w:rPr>
        <w:footnoteReference w:id="38"/>
      </w:r>
      <w:r w:rsidRPr="00694791">
        <w:rPr>
          <w:rFonts w:cs="FrankRuehl" w:hint="cs"/>
          <w:sz w:val="20"/>
          <w:szCs w:val="22"/>
          <w:rtl/>
        </w:rPr>
        <w:t xml:space="preserve"> עולה כי קבלת טיפול כזה כרוכה בהשתתפות עצמית לא מבוטלת של המבוטחים, בסכומים של 190-120 ש"ח למפגש, וכי מכסת הטיפולים המסובסדים קצובה ונעה בין 30 ל-60. אם השלים המבוטח את המכסה, הוא יכול להמשיך את הטיפול באופן פרטי אצל אותו מטפל בעלויות גבוהות יותר. יצוין כי בשתיים מהקופות</w:t>
      </w:r>
      <w:r>
        <w:rPr>
          <w:rStyle w:val="FootnoteReference0"/>
          <w:rFonts w:cs="FrankRuehl"/>
          <w:sz w:val="20"/>
          <w:szCs w:val="22"/>
          <w:rtl/>
        </w:rPr>
        <w:footnoteReference w:id="39"/>
      </w:r>
      <w:r w:rsidRPr="00694791">
        <w:rPr>
          <w:rFonts w:cs="FrankRuehl" w:hint="cs"/>
          <w:sz w:val="20"/>
          <w:szCs w:val="22"/>
          <w:rtl/>
        </w:rPr>
        <w:t xml:space="preserve"> הזכאות לטיפולים מותנית בביטוח משלים. </w:t>
      </w:r>
    </w:p>
    <w:p w:rsidR="00D228CC" w:rsidRPr="00694791" w:rsidP="00B84948">
      <w:pPr>
        <w:pStyle w:val="RESHET"/>
        <w:rPr>
          <w:rtl/>
        </w:rPr>
      </w:pPr>
      <w:r w:rsidRPr="00694791">
        <w:rPr>
          <w:rFonts w:hint="cs"/>
          <w:rtl/>
        </w:rPr>
        <w:t xml:space="preserve">מהאמור עולה שקטינים ממשפחות שידן אינה משגת יתקשו לקבל טיפול בדרך זו או ייתכן שייאלצו להפסיקו לפני השלמתו, בגין עלות כספית שהולכת וגדלה עם התקדמות הטיפול. </w:t>
      </w:r>
    </w:p>
    <w:p w:rsidR="00D228CC" w:rsidRPr="00694791" w:rsidP="00B84948">
      <w:pPr>
        <w:spacing w:before="180" w:after="120" w:line="230" w:lineRule="exact"/>
        <w:jc w:val="both"/>
        <w:rPr>
          <w:rFonts w:cs="FrankRuehl"/>
          <w:sz w:val="20"/>
          <w:szCs w:val="22"/>
          <w:rtl/>
        </w:rPr>
      </w:pPr>
      <w:r w:rsidRPr="00694791">
        <w:rPr>
          <w:rFonts w:cs="FrankRuehl" w:hint="cs"/>
          <w:sz w:val="20"/>
          <w:szCs w:val="22"/>
          <w:rtl/>
        </w:rPr>
        <w:t xml:space="preserve">בתשובתו מנובמבר 2014 מסר משרד הבריאות כי ביולי 2015 צפויה להתחיל הרפורמה בשירותי בריאות הנפש שמשמעותה הוספת מרפאות לבריאות הנפש, בפיזור ארצי, שתהיינה באחריות קופות החולים וכי "הרפורמה תהווה מענה בהגברת הנגישות והזמינות של טיפול. כחלק מהמערך שנבנה, יפתחו גם מרפאות לטיפול בילדים ונוער". קופות החולים, בתשובותיהן מאוקטובר ומנובמבר 2014, התייחסו אף הן להרחבת המענים הצפויה באמצעות המרפאות שהן מקימות לקראת רפורמה זו. </w:t>
      </w:r>
    </w:p>
    <w:p w:rsidR="00B84948" w:rsidP="00B84948">
      <w:pPr>
        <w:spacing w:after="120" w:line="230" w:lineRule="exact"/>
        <w:jc w:val="both"/>
        <w:rPr>
          <w:rFonts w:cs="FrankRuehl"/>
          <w:sz w:val="22"/>
          <w:szCs w:val="22"/>
          <w:rtl/>
        </w:rPr>
      </w:pPr>
    </w:p>
    <w:p w:rsidR="00B84948" w:rsidP="00B84948">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84948" w:rsidP="00B84948">
      <w:pPr>
        <w:spacing w:after="120" w:line="230" w:lineRule="exact"/>
        <w:jc w:val="both"/>
        <w:rPr>
          <w:rFonts w:cs="FrankRuehl"/>
          <w:sz w:val="22"/>
          <w:szCs w:val="22"/>
          <w:rtl/>
        </w:rPr>
      </w:pPr>
    </w:p>
    <w:p w:rsidR="00D228CC" w:rsidRPr="00694791" w:rsidP="00B84948">
      <w:pPr>
        <w:pStyle w:val="RESHET"/>
        <w:rPr>
          <w:rtl/>
        </w:rPr>
      </w:pPr>
      <w:r w:rsidRPr="00694791">
        <w:rPr>
          <w:rFonts w:hint="cs"/>
          <w:rtl/>
        </w:rPr>
        <w:t>מכלל האמור יוצא שלעומת קטינים נפגעי תקיפה מינית שלהם ניתן מענה ממשלתי מערכתי המאפשר להם לקבל טיפול ארוך טווח</w:t>
      </w:r>
      <w:r w:rsidRPr="00694791">
        <w:rPr>
          <w:rtl/>
        </w:rPr>
        <w:t xml:space="preserve">, </w:t>
      </w:r>
      <w:r w:rsidRPr="00694791">
        <w:rPr>
          <w:rFonts w:hint="cs"/>
          <w:rtl/>
        </w:rPr>
        <w:t>לקטינים</w:t>
      </w:r>
      <w:r w:rsidRPr="00694791">
        <w:rPr>
          <w:rtl/>
        </w:rPr>
        <w:t xml:space="preserve"> </w:t>
      </w:r>
      <w:r w:rsidRPr="00694791">
        <w:rPr>
          <w:rFonts w:hint="cs"/>
          <w:rtl/>
        </w:rPr>
        <w:t>נפגעי</w:t>
      </w:r>
      <w:r w:rsidRPr="00694791">
        <w:rPr>
          <w:rtl/>
        </w:rPr>
        <w:t xml:space="preserve"> </w:t>
      </w:r>
      <w:r w:rsidRPr="00694791">
        <w:rPr>
          <w:rFonts w:hint="cs"/>
          <w:rtl/>
        </w:rPr>
        <w:t>אלימות</w:t>
      </w:r>
      <w:r w:rsidRPr="00694791">
        <w:rPr>
          <w:rtl/>
        </w:rPr>
        <w:t xml:space="preserve"> </w:t>
      </w:r>
      <w:r w:rsidRPr="00694791">
        <w:rPr>
          <w:rFonts w:hint="cs"/>
          <w:rtl/>
        </w:rPr>
        <w:t>לא ניתן מענה</w:t>
      </w:r>
      <w:r w:rsidRPr="00694791">
        <w:rPr>
          <w:rtl/>
        </w:rPr>
        <w:t xml:space="preserve"> </w:t>
      </w:r>
      <w:r w:rsidRPr="00694791">
        <w:rPr>
          <w:rFonts w:hint="cs"/>
          <w:rtl/>
        </w:rPr>
        <w:t>כזה,</w:t>
      </w:r>
      <w:r w:rsidRPr="00694791">
        <w:rPr>
          <w:rtl/>
        </w:rPr>
        <w:t xml:space="preserve"> </w:t>
      </w:r>
      <w:r w:rsidRPr="00694791">
        <w:rPr>
          <w:rFonts w:hint="cs"/>
          <w:rtl/>
        </w:rPr>
        <w:t>ובפועל</w:t>
      </w:r>
      <w:r w:rsidRPr="00694791">
        <w:rPr>
          <w:rtl/>
        </w:rPr>
        <w:t xml:space="preserve"> </w:t>
      </w:r>
      <w:r w:rsidRPr="00694791">
        <w:rPr>
          <w:rFonts w:hint="cs"/>
          <w:rtl/>
        </w:rPr>
        <w:t>הדבר תלוי</w:t>
      </w:r>
      <w:r w:rsidRPr="00694791">
        <w:rPr>
          <w:rtl/>
        </w:rPr>
        <w:t xml:space="preserve"> </w:t>
      </w:r>
      <w:r w:rsidRPr="00694791">
        <w:rPr>
          <w:rFonts w:hint="cs"/>
          <w:rtl/>
        </w:rPr>
        <w:t>בזמינות המענה</w:t>
      </w:r>
      <w:r w:rsidRPr="00694791">
        <w:rPr>
          <w:rtl/>
        </w:rPr>
        <w:t xml:space="preserve"> </w:t>
      </w:r>
      <w:r w:rsidRPr="00694791">
        <w:rPr>
          <w:rFonts w:hint="cs"/>
          <w:rtl/>
        </w:rPr>
        <w:t>המקומי</w:t>
      </w:r>
      <w:r w:rsidRPr="00694791">
        <w:rPr>
          <w:rtl/>
        </w:rPr>
        <w:t xml:space="preserve"> </w:t>
      </w:r>
      <w:r w:rsidRPr="00694791">
        <w:rPr>
          <w:rFonts w:hint="cs"/>
          <w:rtl/>
        </w:rPr>
        <w:t>וביכולת</w:t>
      </w:r>
      <w:r w:rsidRPr="00694791">
        <w:rPr>
          <w:rtl/>
        </w:rPr>
        <w:t xml:space="preserve"> </w:t>
      </w:r>
      <w:r w:rsidRPr="00694791">
        <w:rPr>
          <w:rFonts w:hint="cs"/>
          <w:rtl/>
        </w:rPr>
        <w:t>הכספית</w:t>
      </w:r>
      <w:r w:rsidRPr="00694791">
        <w:rPr>
          <w:rtl/>
        </w:rPr>
        <w:t xml:space="preserve"> של משפחת</w:t>
      </w:r>
      <w:r w:rsidRPr="00694791">
        <w:rPr>
          <w:rFonts w:hint="cs"/>
          <w:rtl/>
        </w:rPr>
        <w:t xml:space="preserve"> הקטין. יודגש כי </w:t>
      </w:r>
      <w:r w:rsidRPr="00694791">
        <w:rPr>
          <w:rtl/>
        </w:rPr>
        <w:t>ה</w:t>
      </w:r>
      <w:r w:rsidRPr="00694791">
        <w:rPr>
          <w:rFonts w:hint="cs"/>
          <w:rtl/>
        </w:rPr>
        <w:t>י</w:t>
      </w:r>
      <w:r w:rsidRPr="00694791">
        <w:rPr>
          <w:rtl/>
        </w:rPr>
        <w:t xml:space="preserve">עדרם </w:t>
      </w:r>
      <w:r w:rsidRPr="00694791">
        <w:rPr>
          <w:rFonts w:hint="cs"/>
          <w:rtl/>
        </w:rPr>
        <w:t xml:space="preserve">של </w:t>
      </w:r>
      <w:r w:rsidRPr="00694791">
        <w:rPr>
          <w:rtl/>
        </w:rPr>
        <w:t xml:space="preserve">מענים מותאמים </w:t>
      </w:r>
      <w:r w:rsidRPr="00694791">
        <w:rPr>
          <w:rFonts w:hint="cs"/>
          <w:rtl/>
        </w:rPr>
        <w:t xml:space="preserve">וזמינים </w:t>
      </w:r>
      <w:r w:rsidRPr="00694791">
        <w:rPr>
          <w:rtl/>
        </w:rPr>
        <w:t>לקטינים נפגעי</w:t>
      </w:r>
      <w:r w:rsidRPr="00694791">
        <w:rPr>
          <w:rFonts w:hint="cs"/>
          <w:rtl/>
        </w:rPr>
        <w:t xml:space="preserve">ם, </w:t>
      </w:r>
      <w:r w:rsidRPr="00694791">
        <w:rPr>
          <w:rtl/>
        </w:rPr>
        <w:t xml:space="preserve">משמעו </w:t>
      </w:r>
      <w:r w:rsidRPr="00694791">
        <w:rPr>
          <w:rFonts w:hint="cs"/>
          <w:rtl/>
        </w:rPr>
        <w:t xml:space="preserve">לעתים </w:t>
      </w:r>
      <w:r w:rsidRPr="00694791">
        <w:rPr>
          <w:rtl/>
        </w:rPr>
        <w:t xml:space="preserve">החרפת הנזק שכבר נגרם </w:t>
      </w:r>
      <w:r w:rsidRPr="00694791">
        <w:rPr>
          <w:rFonts w:hint="cs"/>
          <w:rtl/>
        </w:rPr>
        <w:t>לה</w:t>
      </w:r>
      <w:r w:rsidRPr="00694791">
        <w:rPr>
          <w:rtl/>
        </w:rPr>
        <w:t>ם</w:t>
      </w:r>
      <w:r w:rsidRPr="00694791">
        <w:rPr>
          <w:rFonts w:hint="cs"/>
          <w:rtl/>
        </w:rPr>
        <w:t xml:space="preserve">. </w:t>
      </w:r>
    </w:p>
    <w:p w:rsidR="00534D25" w:rsidP="00534D25">
      <w:pPr>
        <w:spacing w:line="220" w:lineRule="exact"/>
        <w:jc w:val="both"/>
        <w:rPr>
          <w:rFonts w:cs="FrankRuehl"/>
          <w:sz w:val="22"/>
          <w:szCs w:val="22"/>
          <w:rtl/>
        </w:rPr>
      </w:pPr>
    </w:p>
    <w:p w:rsidR="00D228CC" w:rsidRPr="00694791" w:rsidP="00B84948">
      <w:pPr>
        <w:pStyle w:val="RESHET"/>
        <w:rPr>
          <w:rtl/>
        </w:rPr>
      </w:pPr>
      <w:r w:rsidRPr="00694791">
        <w:rPr>
          <w:rFonts w:hint="cs"/>
          <w:rtl/>
        </w:rPr>
        <w:t>על משרד הרווחה, בשיתוף משרד החינוך, משרד הבריאות והשלטון המקומי, לפעול להבטחת מענה טיפולי מותאם</w:t>
      </w:r>
      <w:r w:rsidRPr="00694791">
        <w:rPr>
          <w:rtl/>
        </w:rPr>
        <w:t xml:space="preserve"> </w:t>
      </w:r>
      <w:r w:rsidRPr="00694791">
        <w:rPr>
          <w:rFonts w:hint="cs"/>
          <w:rtl/>
        </w:rPr>
        <w:t>וזמין גם לקטינים נפגעי עברות אלימות.</w:t>
      </w:r>
    </w:p>
    <w:p w:rsidR="00D228CC" w:rsidRPr="00694791" w:rsidP="00B84948">
      <w:pPr>
        <w:spacing w:before="180" w:after="120" w:line="230" w:lineRule="exact"/>
        <w:jc w:val="both"/>
        <w:rPr>
          <w:rFonts w:cs="FrankRuehl"/>
          <w:sz w:val="20"/>
          <w:szCs w:val="22"/>
          <w:rtl/>
        </w:rPr>
      </w:pPr>
      <w:r w:rsidRPr="00694791">
        <w:rPr>
          <w:rFonts w:cs="FrankRuehl" w:hint="cs"/>
          <w:sz w:val="20"/>
          <w:szCs w:val="22"/>
          <w:rtl/>
        </w:rPr>
        <w:t>משרד הרווחה ציין בתשובתו מנובמבר 2014 כי "בשיתוף עם המשרדים האחרים, ובהתאם לתכנית העבודה השנתית והתקציב העומד לרשותו בסעיף זה, יפעל לפיתוח והקמה של מרכזים לטיפול גם בנפגעי אלימות פיזית".</w:t>
      </w:r>
    </w:p>
    <w:p w:rsidR="00D228CC" w:rsidRPr="00694791" w:rsidP="00B84948">
      <w:pPr>
        <w:spacing w:after="120" w:line="230" w:lineRule="exact"/>
        <w:jc w:val="both"/>
        <w:rPr>
          <w:rFonts w:cs="FrankRuehl"/>
          <w:sz w:val="20"/>
          <w:szCs w:val="22"/>
          <w:rtl/>
        </w:rPr>
      </w:pPr>
    </w:p>
    <w:p w:rsidR="00D228CC" w:rsidRPr="00694791" w:rsidP="00B84948">
      <w:pPr>
        <w:spacing w:after="120" w:line="230" w:lineRule="exact"/>
        <w:jc w:val="both"/>
        <w:rPr>
          <w:rFonts w:cs="FrankRuehl"/>
          <w:sz w:val="20"/>
          <w:szCs w:val="22"/>
          <w:rtl/>
        </w:rPr>
      </w:pPr>
    </w:p>
    <w:p w:rsidR="00D228CC" w:rsidP="00B84948">
      <w:pPr>
        <w:pStyle w:val="KOT2"/>
        <w:rPr>
          <w:rtl/>
        </w:rPr>
      </w:pPr>
      <w:bookmarkStart w:id="46" w:name="_Toc396410200"/>
      <w:bookmarkStart w:id="47" w:name="_Toc399047533"/>
      <w:r>
        <w:rPr>
          <w:rFonts w:hint="cs"/>
          <w:rtl/>
        </w:rPr>
        <w:t xml:space="preserve">הכשרות לאיתור </w:t>
      </w:r>
      <w:r w:rsidRPr="00EA4ACB">
        <w:rPr>
          <w:rFonts w:hint="cs"/>
          <w:rtl/>
        </w:rPr>
        <w:t xml:space="preserve">קטינים </w:t>
      </w:r>
      <w:r>
        <w:rPr>
          <w:rFonts w:hint="cs"/>
          <w:rtl/>
        </w:rPr>
        <w:t>ש</w:t>
      </w:r>
      <w:r w:rsidRPr="00EA4ACB">
        <w:rPr>
          <w:rFonts w:hint="cs"/>
          <w:rtl/>
        </w:rPr>
        <w:t>נפגע</w:t>
      </w:r>
      <w:r>
        <w:rPr>
          <w:rFonts w:hint="cs"/>
          <w:rtl/>
        </w:rPr>
        <w:t>ו</w:t>
      </w:r>
      <w:bookmarkEnd w:id="46"/>
      <w:bookmarkEnd w:id="47"/>
      <w:r>
        <w:rPr>
          <w:rFonts w:hint="cs"/>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כאמור, חובת הדיווח על עברות שעניינן פגיעה בקטינים מוטלת בין היתר על אנשי המקצוע, ובהם רופא, אח, עובד חינוך ועו"ס. אחת הדרכים המרכזיות להגביר את יכולתם של אנשי המקצוע האמורים לאתר קטינים שנפגעו (בפרט כאשר הקטינים עצמם אינם חושפים את הפגיעה, אך התנהגותם מרמזת על כך), היא באמצעות הכשרה ייעודית לכך. את נחיצותה של הכשרה כזאת ציינו גם ועדות מקצועיות שהקים משרד הרווחה</w:t>
      </w:r>
      <w:r>
        <w:rPr>
          <w:rStyle w:val="FootnoteReference0"/>
          <w:rFonts w:cs="FrankRuehl"/>
          <w:sz w:val="20"/>
          <w:szCs w:val="22"/>
          <w:rtl/>
        </w:rPr>
        <w:footnoteReference w:id="40"/>
      </w:r>
      <w:r w:rsidRPr="00694791">
        <w:rPr>
          <w:rFonts w:cs="FrankRuehl" w:hint="cs"/>
          <w:sz w:val="20"/>
          <w:szCs w:val="22"/>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מאחר</w:t>
      </w:r>
      <w:r w:rsidRPr="00694791">
        <w:rPr>
          <w:rFonts w:cs="FrankRuehl"/>
          <w:sz w:val="20"/>
          <w:szCs w:val="22"/>
          <w:rtl/>
        </w:rPr>
        <w:t xml:space="preserve"> </w:t>
      </w:r>
      <w:r w:rsidRPr="00694791">
        <w:rPr>
          <w:rFonts w:cs="FrankRuehl" w:hint="cs"/>
          <w:sz w:val="20"/>
          <w:szCs w:val="22"/>
          <w:rtl/>
        </w:rPr>
        <w:t>שקטינים</w:t>
      </w:r>
      <w:r w:rsidRPr="00694791">
        <w:rPr>
          <w:rFonts w:cs="FrankRuehl"/>
          <w:sz w:val="20"/>
          <w:szCs w:val="22"/>
          <w:rtl/>
        </w:rPr>
        <w:t xml:space="preserve"> </w:t>
      </w:r>
      <w:r w:rsidRPr="00694791">
        <w:rPr>
          <w:rFonts w:cs="FrankRuehl" w:hint="cs"/>
          <w:sz w:val="20"/>
          <w:szCs w:val="22"/>
          <w:rtl/>
        </w:rPr>
        <w:t>שוהים</w:t>
      </w:r>
      <w:r w:rsidRPr="00694791">
        <w:rPr>
          <w:rFonts w:cs="FrankRuehl"/>
          <w:sz w:val="20"/>
          <w:szCs w:val="22"/>
          <w:rtl/>
        </w:rPr>
        <w:t xml:space="preserve"> </w:t>
      </w:r>
      <w:r w:rsidRPr="00694791">
        <w:rPr>
          <w:rFonts w:cs="FrankRuehl" w:hint="cs"/>
          <w:sz w:val="20"/>
          <w:szCs w:val="22"/>
          <w:rtl/>
        </w:rPr>
        <w:t>חלק</w:t>
      </w:r>
      <w:r w:rsidRPr="00694791">
        <w:rPr>
          <w:rFonts w:cs="FrankRuehl"/>
          <w:sz w:val="20"/>
          <w:szCs w:val="22"/>
          <w:rtl/>
        </w:rPr>
        <w:t xml:space="preserve"> </w:t>
      </w:r>
      <w:r w:rsidRPr="00694791">
        <w:rPr>
          <w:rFonts w:cs="FrankRuehl" w:hint="cs"/>
          <w:sz w:val="20"/>
          <w:szCs w:val="22"/>
          <w:rtl/>
        </w:rPr>
        <w:t>ניכר</w:t>
      </w:r>
      <w:r w:rsidRPr="00694791">
        <w:rPr>
          <w:rFonts w:cs="FrankRuehl"/>
          <w:sz w:val="20"/>
          <w:szCs w:val="22"/>
          <w:rtl/>
        </w:rPr>
        <w:t xml:space="preserve"> </w:t>
      </w:r>
      <w:r w:rsidRPr="00694791">
        <w:rPr>
          <w:rFonts w:cs="FrankRuehl" w:hint="cs"/>
          <w:sz w:val="20"/>
          <w:szCs w:val="22"/>
          <w:rtl/>
        </w:rPr>
        <w:t>מהיום</w:t>
      </w:r>
      <w:r w:rsidRPr="00694791">
        <w:rPr>
          <w:rFonts w:cs="FrankRuehl"/>
          <w:sz w:val="20"/>
          <w:szCs w:val="22"/>
          <w:rtl/>
        </w:rPr>
        <w:t xml:space="preserve"> </w:t>
      </w:r>
      <w:r w:rsidRPr="00694791">
        <w:rPr>
          <w:rFonts w:cs="FrankRuehl" w:hint="cs"/>
          <w:sz w:val="20"/>
          <w:szCs w:val="22"/>
          <w:rtl/>
        </w:rPr>
        <w:t>במסגרות</w:t>
      </w:r>
      <w:r w:rsidRPr="00694791">
        <w:rPr>
          <w:rFonts w:cs="FrankRuehl"/>
          <w:sz w:val="20"/>
          <w:szCs w:val="22"/>
          <w:rtl/>
        </w:rPr>
        <w:t xml:space="preserve"> </w:t>
      </w:r>
      <w:r w:rsidRPr="00694791">
        <w:rPr>
          <w:rFonts w:cs="FrankRuehl" w:hint="cs"/>
          <w:sz w:val="20"/>
          <w:szCs w:val="22"/>
          <w:rtl/>
        </w:rPr>
        <w:t>חינוכיות</w:t>
      </w:r>
      <w:r w:rsidRPr="00694791">
        <w:rPr>
          <w:rFonts w:cs="FrankRuehl"/>
          <w:sz w:val="20"/>
          <w:szCs w:val="22"/>
          <w:rtl/>
        </w:rPr>
        <w:t xml:space="preserve">, </w:t>
      </w:r>
      <w:r w:rsidRPr="00694791">
        <w:rPr>
          <w:rFonts w:cs="FrankRuehl" w:hint="cs"/>
          <w:sz w:val="20"/>
          <w:szCs w:val="22"/>
          <w:rtl/>
        </w:rPr>
        <w:t>ומאחר שנעשות להם בדיקות</w:t>
      </w:r>
      <w:r w:rsidRPr="00694791">
        <w:rPr>
          <w:rFonts w:cs="FrankRuehl"/>
          <w:sz w:val="20"/>
          <w:szCs w:val="22"/>
          <w:rtl/>
        </w:rPr>
        <w:t xml:space="preserve"> </w:t>
      </w:r>
      <w:r w:rsidRPr="00694791">
        <w:rPr>
          <w:rFonts w:cs="FrankRuehl" w:hint="cs"/>
          <w:sz w:val="20"/>
          <w:szCs w:val="22"/>
          <w:rtl/>
        </w:rPr>
        <w:t>עִתיות</w:t>
      </w:r>
      <w:r w:rsidRPr="00694791">
        <w:rPr>
          <w:rFonts w:cs="FrankRuehl"/>
          <w:sz w:val="20"/>
          <w:szCs w:val="22"/>
          <w:rtl/>
        </w:rPr>
        <w:t xml:space="preserve"> במוסדות רפואיים (</w:t>
      </w:r>
      <w:r w:rsidRPr="00694791">
        <w:rPr>
          <w:rFonts w:cs="FrankRuehl" w:hint="cs"/>
          <w:sz w:val="20"/>
          <w:szCs w:val="22"/>
          <w:rtl/>
        </w:rPr>
        <w:t>דוגמת</w:t>
      </w:r>
      <w:r w:rsidRPr="00694791">
        <w:rPr>
          <w:rFonts w:cs="FrankRuehl"/>
          <w:sz w:val="20"/>
          <w:szCs w:val="22"/>
          <w:rtl/>
        </w:rPr>
        <w:t xml:space="preserve"> </w:t>
      </w:r>
      <w:r w:rsidRPr="00694791">
        <w:rPr>
          <w:rFonts w:cs="FrankRuehl" w:hint="cs"/>
          <w:sz w:val="20"/>
          <w:szCs w:val="22"/>
          <w:rtl/>
        </w:rPr>
        <w:t>מעקב</w:t>
      </w:r>
      <w:r w:rsidRPr="00694791">
        <w:rPr>
          <w:rFonts w:cs="FrankRuehl"/>
          <w:sz w:val="20"/>
          <w:szCs w:val="22"/>
          <w:rtl/>
        </w:rPr>
        <w:t xml:space="preserve"> </w:t>
      </w:r>
      <w:r w:rsidRPr="00694791">
        <w:rPr>
          <w:rFonts w:cs="FrankRuehl" w:hint="cs"/>
          <w:sz w:val="20"/>
          <w:szCs w:val="22"/>
          <w:rtl/>
        </w:rPr>
        <w:t>בתחנות</w:t>
      </w:r>
      <w:r w:rsidRPr="00694791">
        <w:rPr>
          <w:rFonts w:cs="FrankRuehl"/>
          <w:sz w:val="20"/>
          <w:szCs w:val="22"/>
          <w:rtl/>
        </w:rPr>
        <w:t xml:space="preserve"> </w:t>
      </w:r>
      <w:r w:rsidRPr="00694791">
        <w:rPr>
          <w:rFonts w:cs="FrankRuehl" w:hint="cs"/>
          <w:sz w:val="20"/>
          <w:szCs w:val="22"/>
          <w:rtl/>
        </w:rPr>
        <w:t>טיפת</w:t>
      </w:r>
      <w:r w:rsidRPr="00694791">
        <w:rPr>
          <w:rFonts w:cs="FrankRuehl"/>
          <w:sz w:val="20"/>
          <w:szCs w:val="22"/>
          <w:rtl/>
        </w:rPr>
        <w:t xml:space="preserve"> </w:t>
      </w:r>
      <w:r w:rsidRPr="00694791">
        <w:rPr>
          <w:rFonts w:cs="FrankRuehl" w:hint="cs"/>
          <w:sz w:val="20"/>
          <w:szCs w:val="22"/>
          <w:rtl/>
        </w:rPr>
        <w:t>חלב</w:t>
      </w:r>
      <w:r w:rsidRPr="00694791">
        <w:rPr>
          <w:rFonts w:cs="FrankRuehl"/>
          <w:sz w:val="20"/>
          <w:szCs w:val="22"/>
          <w:rtl/>
        </w:rPr>
        <w:t xml:space="preserve"> </w:t>
      </w:r>
      <w:r w:rsidRPr="00694791">
        <w:rPr>
          <w:rFonts w:cs="FrankRuehl" w:hint="cs"/>
          <w:sz w:val="20"/>
          <w:szCs w:val="22"/>
          <w:rtl/>
        </w:rPr>
        <w:t>ובדיקות</w:t>
      </w:r>
      <w:r w:rsidRPr="00694791">
        <w:rPr>
          <w:rFonts w:cs="FrankRuehl"/>
          <w:sz w:val="20"/>
          <w:szCs w:val="22"/>
          <w:rtl/>
        </w:rPr>
        <w:t xml:space="preserve"> </w:t>
      </w:r>
      <w:r w:rsidRPr="00694791">
        <w:rPr>
          <w:rFonts w:cs="FrankRuehl" w:hint="cs"/>
          <w:sz w:val="20"/>
          <w:szCs w:val="22"/>
          <w:rtl/>
        </w:rPr>
        <w:t>אצל</w:t>
      </w:r>
      <w:r w:rsidRPr="00694791">
        <w:rPr>
          <w:rFonts w:cs="FrankRuehl"/>
          <w:sz w:val="20"/>
          <w:szCs w:val="22"/>
          <w:rtl/>
        </w:rPr>
        <w:t xml:space="preserve"> </w:t>
      </w:r>
      <w:r w:rsidRPr="00694791">
        <w:rPr>
          <w:rFonts w:cs="FrankRuehl" w:hint="cs"/>
          <w:sz w:val="20"/>
          <w:szCs w:val="22"/>
          <w:rtl/>
        </w:rPr>
        <w:t>רופא</w:t>
      </w:r>
      <w:r w:rsidRPr="00694791">
        <w:rPr>
          <w:rFonts w:cs="FrankRuehl"/>
          <w:sz w:val="20"/>
          <w:szCs w:val="22"/>
          <w:rtl/>
        </w:rPr>
        <w:t xml:space="preserve"> </w:t>
      </w:r>
      <w:r w:rsidRPr="00694791">
        <w:rPr>
          <w:rFonts w:cs="FrankRuehl" w:hint="cs"/>
          <w:sz w:val="20"/>
          <w:szCs w:val="22"/>
          <w:rtl/>
        </w:rPr>
        <w:t>ילדים</w:t>
      </w:r>
      <w:r w:rsidRPr="00694791">
        <w:rPr>
          <w:rFonts w:cs="FrankRuehl"/>
          <w:sz w:val="20"/>
          <w:szCs w:val="22"/>
          <w:rtl/>
        </w:rPr>
        <w:t>)</w:t>
      </w:r>
      <w:r w:rsidRPr="00694791">
        <w:rPr>
          <w:rFonts w:cs="FrankRuehl" w:hint="cs"/>
          <w:sz w:val="20"/>
          <w:szCs w:val="22"/>
          <w:rtl/>
        </w:rPr>
        <w:t xml:space="preserve"> -</w:t>
      </w:r>
      <w:r w:rsidRPr="00694791">
        <w:rPr>
          <w:rFonts w:cs="FrankRuehl"/>
          <w:sz w:val="20"/>
          <w:szCs w:val="22"/>
          <w:rtl/>
        </w:rPr>
        <w:t xml:space="preserve"> </w:t>
      </w:r>
      <w:r w:rsidRPr="00694791">
        <w:rPr>
          <w:rFonts w:cs="FrankRuehl" w:hint="cs"/>
          <w:sz w:val="20"/>
          <w:szCs w:val="22"/>
          <w:rtl/>
        </w:rPr>
        <w:t>יש למשרדי</w:t>
      </w:r>
      <w:r w:rsidRPr="00694791">
        <w:rPr>
          <w:rFonts w:cs="FrankRuehl"/>
          <w:sz w:val="20"/>
          <w:szCs w:val="22"/>
          <w:rtl/>
        </w:rPr>
        <w:t xml:space="preserve"> החינוך והבריאות </w:t>
      </w:r>
      <w:r w:rsidRPr="00694791">
        <w:rPr>
          <w:rFonts w:cs="FrankRuehl" w:hint="cs"/>
          <w:sz w:val="20"/>
          <w:szCs w:val="22"/>
          <w:rtl/>
        </w:rPr>
        <w:t>תפקיד</w:t>
      </w:r>
      <w:r w:rsidRPr="00694791">
        <w:rPr>
          <w:rFonts w:cs="FrankRuehl"/>
          <w:sz w:val="20"/>
          <w:szCs w:val="22"/>
          <w:rtl/>
        </w:rPr>
        <w:t xml:space="preserve"> </w:t>
      </w:r>
      <w:r w:rsidRPr="00694791">
        <w:rPr>
          <w:rFonts w:cs="FrankRuehl" w:hint="cs"/>
          <w:sz w:val="20"/>
          <w:szCs w:val="22"/>
          <w:rtl/>
        </w:rPr>
        <w:t>רב</w:t>
      </w:r>
      <w:r w:rsidRPr="00694791">
        <w:rPr>
          <w:rFonts w:cs="FrankRuehl"/>
          <w:sz w:val="20"/>
          <w:szCs w:val="22"/>
          <w:rtl/>
        </w:rPr>
        <w:t xml:space="preserve"> </w:t>
      </w:r>
      <w:r w:rsidRPr="00694791">
        <w:rPr>
          <w:rFonts w:cs="FrankRuehl" w:hint="cs"/>
          <w:sz w:val="20"/>
          <w:szCs w:val="22"/>
          <w:rtl/>
        </w:rPr>
        <w:t>חשיבות</w:t>
      </w:r>
      <w:r w:rsidRPr="00694791">
        <w:rPr>
          <w:rFonts w:cs="FrankRuehl"/>
          <w:sz w:val="20"/>
          <w:szCs w:val="22"/>
          <w:rtl/>
        </w:rPr>
        <w:t xml:space="preserve"> </w:t>
      </w:r>
      <w:r w:rsidRPr="00694791">
        <w:rPr>
          <w:rFonts w:cs="FrankRuehl" w:hint="cs"/>
          <w:sz w:val="20"/>
          <w:szCs w:val="22"/>
          <w:rtl/>
        </w:rPr>
        <w:t>בהכשרת</w:t>
      </w:r>
      <w:r w:rsidRPr="00694791">
        <w:rPr>
          <w:rFonts w:cs="FrankRuehl"/>
          <w:sz w:val="20"/>
          <w:szCs w:val="22"/>
          <w:rtl/>
        </w:rPr>
        <w:t xml:space="preserve"> </w:t>
      </w:r>
      <w:r w:rsidRPr="00694791">
        <w:rPr>
          <w:rFonts w:cs="FrankRuehl" w:hint="cs"/>
          <w:sz w:val="20"/>
          <w:szCs w:val="22"/>
          <w:rtl/>
        </w:rPr>
        <w:t>עובדי</w:t>
      </w:r>
      <w:r w:rsidRPr="00694791">
        <w:rPr>
          <w:rFonts w:cs="FrankRuehl"/>
          <w:sz w:val="20"/>
          <w:szCs w:val="22"/>
          <w:rtl/>
        </w:rPr>
        <w:t xml:space="preserve"> </w:t>
      </w:r>
      <w:r w:rsidRPr="00694791">
        <w:rPr>
          <w:rFonts w:cs="FrankRuehl" w:hint="cs"/>
          <w:sz w:val="20"/>
          <w:szCs w:val="22"/>
          <w:rtl/>
        </w:rPr>
        <w:t>המערכות</w:t>
      </w:r>
      <w:r w:rsidRPr="00694791">
        <w:rPr>
          <w:rFonts w:cs="FrankRuehl"/>
          <w:sz w:val="20"/>
          <w:szCs w:val="22"/>
          <w:rtl/>
        </w:rPr>
        <w:t xml:space="preserve"> </w:t>
      </w:r>
      <w:r w:rsidRPr="00694791">
        <w:rPr>
          <w:rFonts w:cs="FrankRuehl" w:hint="cs"/>
          <w:sz w:val="20"/>
          <w:szCs w:val="22"/>
          <w:rtl/>
        </w:rPr>
        <w:t>שבאחריותם</w:t>
      </w:r>
      <w:r w:rsidRPr="00694791">
        <w:rPr>
          <w:rFonts w:cs="FrankRuehl"/>
          <w:sz w:val="20"/>
          <w:szCs w:val="22"/>
          <w:rtl/>
        </w:rPr>
        <w:t xml:space="preserve"> </w:t>
      </w:r>
      <w:r w:rsidRPr="00694791">
        <w:rPr>
          <w:rFonts w:cs="FrankRuehl" w:hint="cs"/>
          <w:sz w:val="20"/>
          <w:szCs w:val="22"/>
          <w:rtl/>
        </w:rPr>
        <w:t>לאיתור</w:t>
      </w:r>
      <w:r w:rsidRPr="00694791">
        <w:rPr>
          <w:rFonts w:cs="FrankRuehl"/>
          <w:sz w:val="20"/>
          <w:szCs w:val="22"/>
          <w:rtl/>
        </w:rPr>
        <w:t xml:space="preserve"> </w:t>
      </w:r>
      <w:r w:rsidRPr="00694791">
        <w:rPr>
          <w:rFonts w:cs="FrankRuehl" w:hint="cs"/>
          <w:sz w:val="20"/>
          <w:szCs w:val="22"/>
          <w:rtl/>
        </w:rPr>
        <w:t>קטינים</w:t>
      </w:r>
      <w:r w:rsidRPr="00694791">
        <w:rPr>
          <w:rFonts w:cs="FrankRuehl"/>
          <w:sz w:val="20"/>
          <w:szCs w:val="22"/>
          <w:rtl/>
        </w:rPr>
        <w:t xml:space="preserve"> </w:t>
      </w:r>
      <w:r w:rsidRPr="00694791">
        <w:rPr>
          <w:rFonts w:cs="FrankRuehl" w:hint="cs"/>
          <w:sz w:val="20"/>
          <w:szCs w:val="22"/>
          <w:rtl/>
        </w:rPr>
        <w:t>בסיכון</w:t>
      </w:r>
      <w:r w:rsidRPr="00694791">
        <w:rPr>
          <w:rFonts w:cs="FrankRuehl"/>
          <w:sz w:val="20"/>
          <w:szCs w:val="22"/>
          <w:rtl/>
        </w:rPr>
        <w:t xml:space="preserve"> </w:t>
      </w:r>
      <w:r w:rsidRPr="00694791">
        <w:rPr>
          <w:rFonts w:cs="FrankRuehl" w:hint="cs"/>
          <w:sz w:val="20"/>
          <w:szCs w:val="22"/>
          <w:rtl/>
        </w:rPr>
        <w:t>בכלל</w:t>
      </w:r>
      <w:r w:rsidRPr="00694791">
        <w:rPr>
          <w:rFonts w:cs="FrankRuehl"/>
          <w:sz w:val="20"/>
          <w:szCs w:val="22"/>
          <w:rtl/>
        </w:rPr>
        <w:t xml:space="preserve">, </w:t>
      </w:r>
      <w:r w:rsidRPr="00694791">
        <w:rPr>
          <w:rFonts w:cs="FrankRuehl" w:hint="cs"/>
          <w:sz w:val="20"/>
          <w:szCs w:val="22"/>
          <w:rtl/>
        </w:rPr>
        <w:t>וקטינים</w:t>
      </w:r>
      <w:r w:rsidRPr="00694791">
        <w:rPr>
          <w:rFonts w:cs="FrankRuehl"/>
          <w:sz w:val="20"/>
          <w:szCs w:val="22"/>
          <w:rtl/>
        </w:rPr>
        <w:t xml:space="preserve"> </w:t>
      </w:r>
      <w:r w:rsidRPr="00694791">
        <w:rPr>
          <w:rFonts w:cs="FrankRuehl" w:hint="cs"/>
          <w:sz w:val="20"/>
          <w:szCs w:val="22"/>
          <w:rtl/>
        </w:rPr>
        <w:t>נפגעי</w:t>
      </w:r>
      <w:r w:rsidRPr="00694791">
        <w:rPr>
          <w:rFonts w:cs="FrankRuehl"/>
          <w:sz w:val="20"/>
          <w:szCs w:val="22"/>
          <w:rtl/>
        </w:rPr>
        <w:t xml:space="preserve"> </w:t>
      </w:r>
      <w:r w:rsidRPr="00694791">
        <w:rPr>
          <w:rFonts w:cs="FrankRuehl" w:hint="cs"/>
          <w:sz w:val="20"/>
          <w:szCs w:val="22"/>
          <w:rtl/>
        </w:rPr>
        <w:t>עברות</w:t>
      </w:r>
      <w:r w:rsidRPr="00694791">
        <w:rPr>
          <w:rFonts w:cs="FrankRuehl"/>
          <w:sz w:val="20"/>
          <w:szCs w:val="22"/>
          <w:rtl/>
        </w:rPr>
        <w:t xml:space="preserve"> מין ואלימות בפרט. </w:t>
      </w:r>
      <w:r w:rsidRPr="00694791">
        <w:rPr>
          <w:rFonts w:cs="FrankRuehl" w:hint="cs"/>
          <w:sz w:val="20"/>
          <w:szCs w:val="22"/>
          <w:rtl/>
        </w:rPr>
        <w:t>הדבר נכון</w:t>
      </w:r>
      <w:r w:rsidRPr="00694791">
        <w:rPr>
          <w:rFonts w:cs="FrankRuehl"/>
          <w:sz w:val="20"/>
          <w:szCs w:val="22"/>
          <w:rtl/>
        </w:rPr>
        <w:t xml:space="preserve"> </w:t>
      </w:r>
      <w:r w:rsidRPr="00694791">
        <w:rPr>
          <w:rFonts w:cs="FrankRuehl" w:hint="cs"/>
          <w:sz w:val="20"/>
          <w:szCs w:val="22"/>
          <w:rtl/>
        </w:rPr>
        <w:t>גם</w:t>
      </w:r>
      <w:r w:rsidRPr="00694791">
        <w:rPr>
          <w:rFonts w:cs="FrankRuehl"/>
          <w:sz w:val="20"/>
          <w:szCs w:val="22"/>
          <w:rtl/>
        </w:rPr>
        <w:t xml:space="preserve"> </w:t>
      </w:r>
      <w:r w:rsidRPr="00694791">
        <w:rPr>
          <w:rFonts w:cs="FrankRuehl" w:hint="cs"/>
          <w:sz w:val="20"/>
          <w:szCs w:val="22"/>
          <w:rtl/>
        </w:rPr>
        <w:t>בנוגע</w:t>
      </w:r>
      <w:r w:rsidRPr="00694791">
        <w:rPr>
          <w:rFonts w:cs="FrankRuehl"/>
          <w:sz w:val="20"/>
          <w:szCs w:val="22"/>
          <w:rtl/>
        </w:rPr>
        <w:t xml:space="preserve"> </w:t>
      </w:r>
      <w:r w:rsidRPr="00694791">
        <w:rPr>
          <w:rFonts w:cs="FrankRuehl" w:hint="cs"/>
          <w:sz w:val="20"/>
          <w:szCs w:val="22"/>
          <w:rtl/>
        </w:rPr>
        <w:t>למשרד</w:t>
      </w:r>
      <w:r w:rsidRPr="00694791">
        <w:rPr>
          <w:rFonts w:cs="FrankRuehl"/>
          <w:sz w:val="20"/>
          <w:szCs w:val="22"/>
          <w:rtl/>
        </w:rPr>
        <w:t xml:space="preserve"> </w:t>
      </w:r>
      <w:r w:rsidRPr="00694791">
        <w:rPr>
          <w:rFonts w:cs="FrankRuehl" w:hint="cs"/>
          <w:sz w:val="20"/>
          <w:szCs w:val="22"/>
          <w:rtl/>
        </w:rPr>
        <w:t>הכלכלה</w:t>
      </w:r>
      <w:r w:rsidRPr="00694791">
        <w:rPr>
          <w:rFonts w:cs="FrankRuehl"/>
          <w:sz w:val="20"/>
          <w:szCs w:val="22"/>
          <w:rtl/>
        </w:rPr>
        <w:t xml:space="preserve">, </w:t>
      </w:r>
      <w:r w:rsidRPr="00694791">
        <w:rPr>
          <w:rFonts w:cs="FrankRuehl" w:hint="cs"/>
          <w:sz w:val="20"/>
          <w:szCs w:val="22"/>
          <w:rtl/>
        </w:rPr>
        <w:t>המופקד</w:t>
      </w:r>
      <w:r w:rsidRPr="00694791">
        <w:rPr>
          <w:rFonts w:cs="FrankRuehl"/>
          <w:sz w:val="20"/>
          <w:szCs w:val="22"/>
          <w:rtl/>
        </w:rPr>
        <w:t xml:space="preserve">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מערכות</w:t>
      </w:r>
      <w:r w:rsidRPr="00694791">
        <w:rPr>
          <w:rFonts w:cs="FrankRuehl"/>
          <w:sz w:val="20"/>
          <w:szCs w:val="22"/>
          <w:rtl/>
        </w:rPr>
        <w:t xml:space="preserve"> </w:t>
      </w:r>
      <w:r w:rsidRPr="00694791">
        <w:rPr>
          <w:rFonts w:cs="FrankRuehl" w:hint="cs"/>
          <w:sz w:val="20"/>
          <w:szCs w:val="22"/>
          <w:rtl/>
        </w:rPr>
        <w:t>המטפלות</w:t>
      </w:r>
      <w:r w:rsidRPr="00694791">
        <w:rPr>
          <w:rFonts w:cs="FrankRuehl"/>
          <w:sz w:val="20"/>
          <w:szCs w:val="22"/>
          <w:rtl/>
        </w:rPr>
        <w:t xml:space="preserve"> </w:t>
      </w:r>
      <w:r w:rsidRPr="00694791">
        <w:rPr>
          <w:rFonts w:cs="FrankRuehl" w:hint="cs"/>
          <w:sz w:val="20"/>
          <w:szCs w:val="22"/>
          <w:rtl/>
        </w:rPr>
        <w:t>בילדים</w:t>
      </w:r>
      <w:r w:rsidRPr="00694791">
        <w:rPr>
          <w:rFonts w:cs="FrankRuehl"/>
          <w:sz w:val="20"/>
          <w:szCs w:val="22"/>
          <w:rtl/>
        </w:rPr>
        <w:t xml:space="preserve"> </w:t>
      </w:r>
      <w:r w:rsidRPr="00694791">
        <w:rPr>
          <w:rFonts w:cs="FrankRuehl" w:hint="cs"/>
          <w:sz w:val="20"/>
          <w:szCs w:val="22"/>
          <w:rtl/>
        </w:rPr>
        <w:t>בגיל</w:t>
      </w:r>
      <w:r w:rsidRPr="00694791">
        <w:rPr>
          <w:rFonts w:cs="FrankRuehl"/>
          <w:sz w:val="20"/>
          <w:szCs w:val="22"/>
          <w:rtl/>
        </w:rPr>
        <w:t xml:space="preserve"> </w:t>
      </w:r>
      <w:r w:rsidRPr="00694791">
        <w:rPr>
          <w:rFonts w:cs="FrankRuehl" w:hint="cs"/>
          <w:sz w:val="20"/>
          <w:szCs w:val="22"/>
          <w:rtl/>
        </w:rPr>
        <w:t>הרך</w:t>
      </w:r>
      <w:r w:rsidRPr="00694791">
        <w:rPr>
          <w:rFonts w:cs="FrankRuehl"/>
          <w:sz w:val="20"/>
          <w:szCs w:val="22"/>
          <w:rtl/>
        </w:rPr>
        <w:t xml:space="preserve">, </w:t>
      </w:r>
      <w:r w:rsidRPr="00694791">
        <w:rPr>
          <w:rFonts w:cs="FrankRuehl" w:hint="cs"/>
          <w:sz w:val="20"/>
          <w:szCs w:val="22"/>
          <w:rtl/>
        </w:rPr>
        <w:t>ובהן</w:t>
      </w:r>
      <w:r w:rsidRPr="00694791">
        <w:rPr>
          <w:rFonts w:cs="FrankRuehl"/>
          <w:sz w:val="20"/>
          <w:szCs w:val="22"/>
          <w:rtl/>
        </w:rPr>
        <w:t xml:space="preserve"> מעונות יום ומשפחתונים. </w:t>
      </w:r>
      <w:r w:rsidRPr="00694791">
        <w:rPr>
          <w:rFonts w:cs="FrankRuehl" w:hint="cs"/>
          <w:sz w:val="20"/>
          <w:szCs w:val="22"/>
          <w:rtl/>
        </w:rPr>
        <w:t>בביקורת</w:t>
      </w:r>
      <w:r w:rsidRPr="00694791">
        <w:rPr>
          <w:rFonts w:cs="FrankRuehl"/>
          <w:sz w:val="20"/>
          <w:szCs w:val="22"/>
          <w:rtl/>
        </w:rPr>
        <w:t xml:space="preserve"> </w:t>
      </w:r>
      <w:r w:rsidRPr="00694791">
        <w:rPr>
          <w:rFonts w:cs="FrankRuehl" w:hint="cs"/>
          <w:sz w:val="20"/>
          <w:szCs w:val="22"/>
          <w:rtl/>
        </w:rPr>
        <w:t>נבדקו</w:t>
      </w:r>
      <w:r w:rsidRPr="00694791">
        <w:rPr>
          <w:rFonts w:cs="FrankRuehl"/>
          <w:sz w:val="20"/>
          <w:szCs w:val="22"/>
          <w:rtl/>
        </w:rPr>
        <w:t xml:space="preserve"> </w:t>
      </w:r>
      <w:r w:rsidRPr="00694791">
        <w:rPr>
          <w:rFonts w:cs="FrankRuehl" w:hint="cs"/>
          <w:sz w:val="20"/>
          <w:szCs w:val="22"/>
          <w:rtl/>
        </w:rPr>
        <w:t>היבטים</w:t>
      </w:r>
      <w:r w:rsidRPr="00694791">
        <w:rPr>
          <w:rFonts w:cs="FrankRuehl"/>
          <w:sz w:val="20"/>
          <w:szCs w:val="22"/>
          <w:rtl/>
        </w:rPr>
        <w:t xml:space="preserve"> </w:t>
      </w:r>
      <w:r w:rsidRPr="00694791">
        <w:rPr>
          <w:rFonts w:cs="FrankRuehl" w:hint="cs"/>
          <w:sz w:val="20"/>
          <w:szCs w:val="22"/>
          <w:rtl/>
        </w:rPr>
        <w:t>בפעולותיהם</w:t>
      </w:r>
      <w:r w:rsidRPr="00694791">
        <w:rPr>
          <w:rFonts w:cs="FrankRuehl"/>
          <w:sz w:val="20"/>
          <w:szCs w:val="22"/>
          <w:rtl/>
        </w:rPr>
        <w:t xml:space="preserve"> </w:t>
      </w:r>
      <w:r w:rsidRPr="00694791">
        <w:rPr>
          <w:rFonts w:cs="FrankRuehl" w:hint="cs"/>
          <w:sz w:val="20"/>
          <w:szCs w:val="22"/>
          <w:rtl/>
        </w:rPr>
        <w:t>של</w:t>
      </w:r>
      <w:r w:rsidRPr="00694791">
        <w:rPr>
          <w:rFonts w:cs="FrankRuehl"/>
          <w:sz w:val="20"/>
          <w:szCs w:val="22"/>
          <w:rtl/>
        </w:rPr>
        <w:t xml:space="preserve"> </w:t>
      </w:r>
      <w:r w:rsidRPr="00694791">
        <w:rPr>
          <w:rFonts w:cs="FrankRuehl" w:hint="cs"/>
          <w:sz w:val="20"/>
          <w:szCs w:val="22"/>
          <w:rtl/>
        </w:rPr>
        <w:t>המשרדים</w:t>
      </w:r>
      <w:r w:rsidRPr="00694791">
        <w:rPr>
          <w:rFonts w:cs="FrankRuehl"/>
          <w:sz w:val="20"/>
          <w:szCs w:val="22"/>
          <w:rtl/>
        </w:rPr>
        <w:t xml:space="preserve"> </w:t>
      </w:r>
      <w:r w:rsidRPr="00694791">
        <w:rPr>
          <w:rFonts w:cs="FrankRuehl" w:hint="cs"/>
          <w:sz w:val="20"/>
          <w:szCs w:val="22"/>
          <w:rtl/>
        </w:rPr>
        <w:t>הללו</w:t>
      </w:r>
      <w:r w:rsidRPr="00694791">
        <w:rPr>
          <w:rFonts w:cs="FrankRuehl"/>
          <w:sz w:val="20"/>
          <w:szCs w:val="22"/>
          <w:rtl/>
        </w:rPr>
        <w:t xml:space="preserve"> </w:t>
      </w:r>
      <w:r w:rsidRPr="00694791">
        <w:rPr>
          <w:rFonts w:cs="FrankRuehl" w:hint="cs"/>
          <w:sz w:val="20"/>
          <w:szCs w:val="22"/>
          <w:rtl/>
        </w:rPr>
        <w:t xml:space="preserve">לאיתור קטינים שנפגעו. </w:t>
      </w:r>
    </w:p>
    <w:p w:rsidR="00D228CC" w:rsidRPr="00694791" w:rsidP="00B84948">
      <w:pPr>
        <w:spacing w:after="120" w:line="230" w:lineRule="exact"/>
        <w:jc w:val="both"/>
        <w:rPr>
          <w:rFonts w:cs="FrankRuehl"/>
          <w:sz w:val="20"/>
          <w:szCs w:val="22"/>
          <w:rtl/>
        </w:rPr>
      </w:pPr>
      <w:bookmarkStart w:id="48" w:name="_Toc399047534"/>
    </w:p>
    <w:p w:rsidR="00D228CC" w:rsidRPr="00694791" w:rsidP="00B84948">
      <w:pPr>
        <w:spacing w:after="120" w:line="230" w:lineRule="exact"/>
        <w:jc w:val="both"/>
        <w:rPr>
          <w:rFonts w:cs="FrankRuehl"/>
          <w:sz w:val="20"/>
          <w:szCs w:val="22"/>
          <w:rtl/>
        </w:rPr>
      </w:pPr>
    </w:p>
    <w:p w:rsidR="00D228CC" w:rsidRPr="00470143" w:rsidP="00B84948">
      <w:pPr>
        <w:pStyle w:val="KOT4"/>
        <w:rPr>
          <w:rtl/>
        </w:rPr>
      </w:pPr>
      <w:r w:rsidRPr="00470143">
        <w:rPr>
          <w:rFonts w:hint="cs"/>
          <w:rtl/>
        </w:rPr>
        <w:t>פעולות משרד החינוך</w:t>
      </w:r>
      <w:bookmarkEnd w:id="48"/>
    </w:p>
    <w:p w:rsidR="00D228CC" w:rsidRPr="00694791" w:rsidP="00B84948">
      <w:pPr>
        <w:spacing w:after="120" w:line="230" w:lineRule="exact"/>
        <w:jc w:val="both"/>
        <w:rPr>
          <w:rFonts w:cs="FrankRuehl"/>
          <w:sz w:val="20"/>
          <w:szCs w:val="22"/>
          <w:rtl/>
        </w:rPr>
      </w:pPr>
      <w:r w:rsidRPr="00694791">
        <w:rPr>
          <w:rFonts w:cs="FrankRuehl" w:hint="cs"/>
          <w:sz w:val="20"/>
          <w:szCs w:val="22"/>
          <w:rtl/>
        </w:rPr>
        <w:t>התפקיד</w:t>
      </w:r>
      <w:r w:rsidRPr="00694791">
        <w:rPr>
          <w:rFonts w:cs="FrankRuehl"/>
          <w:sz w:val="20"/>
          <w:szCs w:val="22"/>
          <w:rtl/>
        </w:rPr>
        <w:t xml:space="preserve"> </w:t>
      </w:r>
      <w:r w:rsidRPr="00694791">
        <w:rPr>
          <w:rFonts w:cs="FrankRuehl" w:hint="cs"/>
          <w:sz w:val="20"/>
          <w:szCs w:val="22"/>
          <w:rtl/>
        </w:rPr>
        <w:t>החשוב</w:t>
      </w:r>
      <w:r w:rsidRPr="00694791">
        <w:rPr>
          <w:rFonts w:cs="FrankRuehl"/>
          <w:sz w:val="20"/>
          <w:szCs w:val="22"/>
          <w:rtl/>
        </w:rPr>
        <w:t xml:space="preserve"> </w:t>
      </w:r>
      <w:r w:rsidRPr="00694791">
        <w:rPr>
          <w:rFonts w:cs="FrankRuehl" w:hint="cs"/>
          <w:sz w:val="20"/>
          <w:szCs w:val="22"/>
          <w:rtl/>
        </w:rPr>
        <w:t>ביותר</w:t>
      </w:r>
      <w:r w:rsidRPr="00694791">
        <w:rPr>
          <w:rFonts w:cs="FrankRuehl"/>
          <w:sz w:val="20"/>
          <w:szCs w:val="22"/>
          <w:rtl/>
        </w:rPr>
        <w:t xml:space="preserve"> באיתור קטינים </w:t>
      </w:r>
      <w:r w:rsidRPr="00694791">
        <w:rPr>
          <w:rFonts w:cs="FrankRuehl" w:hint="cs"/>
          <w:sz w:val="20"/>
          <w:szCs w:val="22"/>
          <w:rtl/>
        </w:rPr>
        <w:t>שנפגעו</w:t>
      </w:r>
      <w:r w:rsidRPr="00694791">
        <w:rPr>
          <w:rFonts w:cs="FrankRuehl"/>
          <w:sz w:val="20"/>
          <w:szCs w:val="22"/>
          <w:rtl/>
        </w:rPr>
        <w:t xml:space="preserve"> </w:t>
      </w:r>
      <w:r w:rsidRPr="00694791">
        <w:rPr>
          <w:rFonts w:cs="FrankRuehl" w:hint="cs"/>
          <w:sz w:val="20"/>
          <w:szCs w:val="22"/>
          <w:rtl/>
        </w:rPr>
        <w:t>מוטל על מערכת החינוך, מאחר</w:t>
      </w:r>
      <w:r w:rsidRPr="00694791">
        <w:rPr>
          <w:rFonts w:cs="FrankRuehl"/>
          <w:sz w:val="20"/>
          <w:szCs w:val="22"/>
          <w:rtl/>
        </w:rPr>
        <w:t xml:space="preserve"> </w:t>
      </w:r>
      <w:r w:rsidRPr="00694791">
        <w:rPr>
          <w:rFonts w:cs="FrankRuehl" w:hint="cs"/>
          <w:sz w:val="20"/>
          <w:szCs w:val="22"/>
          <w:rtl/>
        </w:rPr>
        <w:t>שלא</w:t>
      </w:r>
      <w:r w:rsidRPr="00694791">
        <w:rPr>
          <w:rFonts w:cs="FrankRuehl"/>
          <w:sz w:val="20"/>
          <w:szCs w:val="22"/>
          <w:rtl/>
        </w:rPr>
        <w:t xml:space="preserve"> אחת רואים הילדים באיש החינוך גורם שניתן </w:t>
      </w:r>
      <w:r w:rsidRPr="00694791">
        <w:rPr>
          <w:rFonts w:cs="FrankRuehl" w:hint="cs"/>
          <w:sz w:val="20"/>
          <w:szCs w:val="22"/>
          <w:rtl/>
        </w:rPr>
        <w:t>לבקש ממנו עזרה</w:t>
      </w:r>
      <w:r w:rsidRPr="00694791">
        <w:rPr>
          <w:rFonts w:cs="FrankRuehl"/>
          <w:sz w:val="20"/>
          <w:szCs w:val="22"/>
          <w:rtl/>
        </w:rPr>
        <w:t xml:space="preserve">. </w:t>
      </w:r>
      <w:r w:rsidRPr="00694791">
        <w:rPr>
          <w:rFonts w:cs="FrankRuehl" w:hint="cs"/>
          <w:sz w:val="20"/>
          <w:szCs w:val="22"/>
          <w:rtl/>
        </w:rPr>
        <w:t>נוסף</w:t>
      </w:r>
      <w:r w:rsidRPr="00694791">
        <w:rPr>
          <w:rFonts w:cs="FrankRuehl"/>
          <w:sz w:val="20"/>
          <w:szCs w:val="22"/>
          <w:rtl/>
        </w:rPr>
        <w:t xml:space="preserve"> </w:t>
      </w:r>
      <w:r w:rsidRPr="00694791">
        <w:rPr>
          <w:rFonts w:cs="FrankRuehl" w:hint="cs"/>
          <w:sz w:val="20"/>
          <w:szCs w:val="22"/>
          <w:rtl/>
        </w:rPr>
        <w:t>על כך</w:t>
      </w:r>
      <w:r w:rsidRPr="00694791">
        <w:rPr>
          <w:rFonts w:cs="FrankRuehl"/>
          <w:sz w:val="20"/>
          <w:szCs w:val="22"/>
          <w:rtl/>
        </w:rPr>
        <w:t xml:space="preserve">, איש החינוך </w:t>
      </w:r>
      <w:r w:rsidRPr="00694791">
        <w:rPr>
          <w:rFonts w:cs="FrankRuehl" w:hint="cs"/>
          <w:sz w:val="20"/>
          <w:szCs w:val="22"/>
          <w:rtl/>
        </w:rPr>
        <w:t>השוהה זמן ממושך בסביבת קטינים יכול לזהות</w:t>
      </w:r>
      <w:r w:rsidRPr="00694791">
        <w:rPr>
          <w:rFonts w:cs="FrankRuehl"/>
          <w:sz w:val="20"/>
          <w:szCs w:val="22"/>
          <w:rtl/>
        </w:rPr>
        <w:t xml:space="preserve"> סימנים </w:t>
      </w:r>
      <w:r w:rsidRPr="00694791">
        <w:rPr>
          <w:rFonts w:cs="FrankRuehl" w:hint="cs"/>
          <w:sz w:val="20"/>
          <w:szCs w:val="22"/>
          <w:rtl/>
        </w:rPr>
        <w:t>לפגיעה</w:t>
      </w:r>
      <w:r w:rsidRPr="00694791">
        <w:rPr>
          <w:rFonts w:cs="FrankRuehl"/>
          <w:sz w:val="20"/>
          <w:szCs w:val="22"/>
          <w:rtl/>
        </w:rPr>
        <w:t xml:space="preserve"> </w:t>
      </w:r>
      <w:r w:rsidRPr="00694791">
        <w:rPr>
          <w:rFonts w:cs="FrankRuehl" w:hint="cs"/>
          <w:sz w:val="20"/>
          <w:szCs w:val="22"/>
          <w:rtl/>
        </w:rPr>
        <w:t>בקטין,</w:t>
      </w:r>
      <w:r w:rsidRPr="00694791">
        <w:rPr>
          <w:rFonts w:cs="FrankRuehl"/>
          <w:sz w:val="20"/>
          <w:szCs w:val="22"/>
          <w:rtl/>
        </w:rPr>
        <w:t xml:space="preserve"> גם אם </w:t>
      </w:r>
      <w:r w:rsidRPr="00694791">
        <w:rPr>
          <w:rFonts w:cs="FrankRuehl" w:hint="cs"/>
          <w:sz w:val="20"/>
          <w:szCs w:val="22"/>
          <w:rtl/>
        </w:rPr>
        <w:t>הקטין</w:t>
      </w:r>
      <w:r w:rsidRPr="00694791">
        <w:rPr>
          <w:rFonts w:cs="FrankRuehl"/>
          <w:sz w:val="20"/>
          <w:szCs w:val="22"/>
          <w:rtl/>
        </w:rPr>
        <w:t xml:space="preserve"> </w:t>
      </w:r>
      <w:r w:rsidRPr="00694791">
        <w:rPr>
          <w:rFonts w:cs="FrankRuehl" w:hint="cs"/>
          <w:sz w:val="20"/>
          <w:szCs w:val="22"/>
          <w:rtl/>
        </w:rPr>
        <w:t>לא</w:t>
      </w:r>
      <w:r w:rsidRPr="00694791">
        <w:rPr>
          <w:rFonts w:cs="FrankRuehl"/>
          <w:sz w:val="20"/>
          <w:szCs w:val="22"/>
          <w:rtl/>
        </w:rPr>
        <w:t xml:space="preserve"> חשף אותה בעצמו. </w:t>
      </w:r>
      <w:r w:rsidRPr="00694791">
        <w:rPr>
          <w:rFonts w:cs="FrankRuehl" w:hint="cs"/>
          <w:sz w:val="20"/>
          <w:szCs w:val="22"/>
          <w:rtl/>
        </w:rPr>
        <w:t>כדי</w:t>
      </w:r>
      <w:r w:rsidRPr="00694791">
        <w:rPr>
          <w:rFonts w:cs="FrankRuehl"/>
          <w:sz w:val="20"/>
          <w:szCs w:val="22"/>
          <w:rtl/>
        </w:rPr>
        <w:t xml:space="preserve"> </w:t>
      </w:r>
      <w:r w:rsidRPr="00694791">
        <w:rPr>
          <w:rFonts w:cs="FrankRuehl" w:hint="cs"/>
          <w:sz w:val="20"/>
          <w:szCs w:val="22"/>
          <w:rtl/>
        </w:rPr>
        <w:t>לזהות</w:t>
      </w:r>
      <w:r w:rsidRPr="00694791">
        <w:rPr>
          <w:rFonts w:cs="FrankRuehl"/>
          <w:sz w:val="20"/>
          <w:szCs w:val="22"/>
          <w:rtl/>
        </w:rPr>
        <w:t xml:space="preserve"> </w:t>
      </w:r>
      <w:r w:rsidRPr="00694791">
        <w:rPr>
          <w:rFonts w:cs="FrankRuehl" w:hint="cs"/>
          <w:sz w:val="20"/>
          <w:szCs w:val="22"/>
          <w:rtl/>
        </w:rPr>
        <w:t>סימנים</w:t>
      </w:r>
      <w:r w:rsidRPr="00694791">
        <w:rPr>
          <w:rFonts w:cs="FrankRuehl"/>
          <w:sz w:val="20"/>
          <w:szCs w:val="22"/>
          <w:rtl/>
        </w:rPr>
        <w:t xml:space="preserve"> </w:t>
      </w:r>
      <w:r w:rsidRPr="00694791">
        <w:rPr>
          <w:rFonts w:cs="FrankRuehl" w:hint="cs"/>
          <w:sz w:val="20"/>
          <w:szCs w:val="22"/>
          <w:rtl/>
        </w:rPr>
        <w:t>כאלו</w:t>
      </w:r>
      <w:r w:rsidRPr="00694791">
        <w:rPr>
          <w:rFonts w:cs="FrankRuehl"/>
          <w:sz w:val="20"/>
          <w:szCs w:val="22"/>
          <w:rtl/>
        </w:rPr>
        <w:t xml:space="preserve"> </w:t>
      </w:r>
      <w:r w:rsidRPr="00694791">
        <w:rPr>
          <w:rFonts w:cs="FrankRuehl" w:hint="cs"/>
          <w:sz w:val="20"/>
          <w:szCs w:val="22"/>
          <w:rtl/>
        </w:rPr>
        <w:t>נדרשים</w:t>
      </w:r>
      <w:r w:rsidRPr="00694791">
        <w:rPr>
          <w:rFonts w:cs="FrankRuehl"/>
          <w:sz w:val="20"/>
          <w:szCs w:val="22"/>
          <w:rtl/>
        </w:rPr>
        <w:t xml:space="preserve"> </w:t>
      </w:r>
      <w:r w:rsidRPr="00694791">
        <w:rPr>
          <w:rFonts w:cs="FrankRuehl" w:hint="cs"/>
          <w:sz w:val="20"/>
          <w:szCs w:val="22"/>
          <w:rtl/>
        </w:rPr>
        <w:t>ידע</w:t>
      </w:r>
      <w:r w:rsidRPr="00694791">
        <w:rPr>
          <w:rFonts w:cs="FrankRuehl"/>
          <w:sz w:val="20"/>
          <w:szCs w:val="22"/>
          <w:rtl/>
        </w:rPr>
        <w:t xml:space="preserve">, </w:t>
      </w:r>
      <w:r w:rsidRPr="00694791">
        <w:rPr>
          <w:rFonts w:cs="FrankRuehl" w:hint="cs"/>
          <w:sz w:val="20"/>
          <w:szCs w:val="22"/>
          <w:rtl/>
        </w:rPr>
        <w:t>מודעות</w:t>
      </w:r>
      <w:r w:rsidRPr="00694791">
        <w:rPr>
          <w:rFonts w:cs="FrankRuehl"/>
          <w:sz w:val="20"/>
          <w:szCs w:val="22"/>
          <w:rtl/>
        </w:rPr>
        <w:t xml:space="preserve"> </w:t>
      </w:r>
      <w:r w:rsidRPr="00694791">
        <w:rPr>
          <w:rFonts w:cs="FrankRuehl" w:hint="cs"/>
          <w:sz w:val="20"/>
          <w:szCs w:val="22"/>
          <w:rtl/>
        </w:rPr>
        <w:t>ומיומנות</w:t>
      </w:r>
      <w:r w:rsidRPr="00694791">
        <w:rPr>
          <w:rFonts w:cs="FrankRuehl"/>
          <w:sz w:val="20"/>
          <w:szCs w:val="22"/>
          <w:rtl/>
        </w:rPr>
        <w:t xml:space="preserve"> </w:t>
      </w:r>
      <w:r w:rsidRPr="00694791">
        <w:rPr>
          <w:rFonts w:cs="FrankRuehl" w:hint="cs"/>
          <w:sz w:val="20"/>
          <w:szCs w:val="22"/>
          <w:rtl/>
        </w:rPr>
        <w:t xml:space="preserve">באבחון. </w:t>
      </w:r>
      <w:r w:rsidRPr="00694791">
        <w:rPr>
          <w:rFonts w:cs="FrankRuehl"/>
          <w:sz w:val="20"/>
          <w:szCs w:val="22"/>
          <w:rtl/>
        </w:rPr>
        <w:t xml:space="preserve">הגורם המופקד במשרד החינוך בין היתר על </w:t>
      </w:r>
      <w:r w:rsidRPr="00694791">
        <w:rPr>
          <w:rFonts w:cs="FrankRuehl" w:hint="cs"/>
          <w:sz w:val="20"/>
          <w:szCs w:val="22"/>
          <w:rtl/>
        </w:rPr>
        <w:t>איתור</w:t>
      </w:r>
      <w:r w:rsidRPr="00694791">
        <w:rPr>
          <w:rFonts w:cs="FrankRuehl"/>
          <w:sz w:val="20"/>
          <w:szCs w:val="22"/>
          <w:rtl/>
        </w:rPr>
        <w:t xml:space="preserve"> קטינים שנפגעו הוא שפ"י. </w:t>
      </w:r>
      <w:r w:rsidRPr="00694791">
        <w:rPr>
          <w:rFonts w:cs="FrankRuehl" w:hint="cs"/>
          <w:sz w:val="20"/>
          <w:szCs w:val="22"/>
          <w:rtl/>
        </w:rPr>
        <w:t>בשפ</w:t>
      </w:r>
      <w:r w:rsidRPr="00694791">
        <w:rPr>
          <w:rFonts w:cs="FrankRuehl"/>
          <w:sz w:val="20"/>
          <w:szCs w:val="22"/>
          <w:rtl/>
        </w:rPr>
        <w:t xml:space="preserve">"י מועסקים אנשי מקצוע </w:t>
      </w:r>
      <w:r w:rsidRPr="00694791">
        <w:rPr>
          <w:rFonts w:cs="FrankRuehl" w:hint="cs"/>
          <w:sz w:val="20"/>
          <w:szCs w:val="22"/>
          <w:rtl/>
        </w:rPr>
        <w:t>אשר</w:t>
      </w:r>
      <w:r w:rsidRPr="00694791">
        <w:rPr>
          <w:rFonts w:cs="FrankRuehl"/>
          <w:sz w:val="20"/>
          <w:szCs w:val="22"/>
          <w:rtl/>
        </w:rPr>
        <w:t xml:space="preserve"> </w:t>
      </w:r>
      <w:r w:rsidRPr="00694791">
        <w:rPr>
          <w:rFonts w:cs="FrankRuehl" w:hint="cs"/>
          <w:sz w:val="20"/>
          <w:szCs w:val="22"/>
          <w:rtl/>
        </w:rPr>
        <w:t>מכשירים את עובדי</w:t>
      </w:r>
      <w:r w:rsidRPr="00694791">
        <w:rPr>
          <w:rFonts w:cs="FrankRuehl"/>
          <w:sz w:val="20"/>
          <w:szCs w:val="22"/>
          <w:rtl/>
        </w:rPr>
        <w:t xml:space="preserve"> </w:t>
      </w:r>
      <w:r w:rsidRPr="00694791">
        <w:rPr>
          <w:rFonts w:cs="FrankRuehl" w:hint="cs"/>
          <w:sz w:val="20"/>
          <w:szCs w:val="22"/>
          <w:rtl/>
        </w:rPr>
        <w:t>מערכות</w:t>
      </w:r>
      <w:r w:rsidRPr="00694791">
        <w:rPr>
          <w:rFonts w:cs="FrankRuehl"/>
          <w:sz w:val="20"/>
          <w:szCs w:val="22"/>
          <w:rtl/>
        </w:rPr>
        <w:t xml:space="preserve"> החינוך </w:t>
      </w:r>
      <w:r w:rsidRPr="00694791">
        <w:rPr>
          <w:rFonts w:cs="FrankRuehl" w:hint="cs"/>
          <w:sz w:val="20"/>
          <w:szCs w:val="22"/>
          <w:rtl/>
        </w:rPr>
        <w:t>ל</w:t>
      </w:r>
      <w:r w:rsidRPr="00694791">
        <w:rPr>
          <w:rFonts w:cs="FrankRuehl"/>
          <w:sz w:val="20"/>
          <w:szCs w:val="22"/>
          <w:rtl/>
        </w:rPr>
        <w:t>אתר קטינים</w:t>
      </w:r>
      <w:r w:rsidRPr="00694791">
        <w:rPr>
          <w:rFonts w:cs="FrankRuehl" w:hint="cs"/>
          <w:sz w:val="20"/>
          <w:szCs w:val="22"/>
          <w:rtl/>
        </w:rPr>
        <w:t xml:space="preserve"> כאלה, מלווים אותם בעבודתם ואחראים</w:t>
      </w:r>
      <w:r w:rsidRPr="00694791">
        <w:rPr>
          <w:rFonts w:cs="FrankRuehl"/>
          <w:sz w:val="20"/>
          <w:szCs w:val="22"/>
          <w:rtl/>
        </w:rPr>
        <w:t xml:space="preserve"> </w:t>
      </w:r>
      <w:r w:rsidRPr="00694791">
        <w:rPr>
          <w:rFonts w:cs="FrankRuehl" w:hint="cs"/>
          <w:sz w:val="20"/>
          <w:szCs w:val="22"/>
          <w:rtl/>
        </w:rPr>
        <w:t>לפיתוח</w:t>
      </w:r>
      <w:r w:rsidRPr="00694791">
        <w:rPr>
          <w:rFonts w:cs="FrankRuehl"/>
          <w:sz w:val="20"/>
          <w:szCs w:val="22"/>
          <w:rtl/>
        </w:rPr>
        <w:t xml:space="preserve"> </w:t>
      </w:r>
      <w:r w:rsidRPr="00694791">
        <w:rPr>
          <w:rFonts w:cs="FrankRuehl" w:hint="cs"/>
          <w:sz w:val="20"/>
          <w:szCs w:val="22"/>
          <w:rtl/>
        </w:rPr>
        <w:t>של</w:t>
      </w:r>
      <w:r w:rsidRPr="00694791">
        <w:rPr>
          <w:rFonts w:cs="FrankRuehl"/>
          <w:sz w:val="20"/>
          <w:szCs w:val="22"/>
          <w:rtl/>
        </w:rPr>
        <w:t xml:space="preserve"> תכניות </w:t>
      </w:r>
      <w:r w:rsidRPr="00694791">
        <w:rPr>
          <w:rFonts w:cs="FrankRuehl" w:hint="cs"/>
          <w:sz w:val="20"/>
          <w:szCs w:val="22"/>
          <w:rtl/>
        </w:rPr>
        <w:t>בנושא ולהטמעתן</w:t>
      </w:r>
      <w:r>
        <w:rPr>
          <w:rStyle w:val="FootnoteReference0"/>
          <w:rFonts w:cs="FrankRuehl"/>
          <w:sz w:val="20"/>
          <w:szCs w:val="22"/>
          <w:rtl/>
        </w:rPr>
        <w:footnoteReference w:id="41"/>
      </w:r>
      <w:r w:rsidRPr="00694791">
        <w:rPr>
          <w:rFonts w:cs="FrankRuehl"/>
          <w:sz w:val="20"/>
          <w:szCs w:val="22"/>
          <w:rtl/>
        </w:rPr>
        <w:t xml:space="preserve">. </w:t>
      </w:r>
      <w:r w:rsidRPr="00694791">
        <w:rPr>
          <w:rFonts w:cs="FrankRuehl" w:hint="cs"/>
          <w:sz w:val="20"/>
          <w:szCs w:val="22"/>
          <w:rtl/>
        </w:rPr>
        <w:t>להלן</w:t>
      </w:r>
      <w:r w:rsidRPr="00694791">
        <w:rPr>
          <w:rFonts w:cs="FrankRuehl"/>
          <w:sz w:val="20"/>
          <w:szCs w:val="22"/>
          <w:rtl/>
        </w:rPr>
        <w:t xml:space="preserve"> </w:t>
      </w:r>
      <w:r w:rsidRPr="00694791">
        <w:rPr>
          <w:rFonts w:cs="FrankRuehl" w:hint="cs"/>
          <w:sz w:val="20"/>
          <w:szCs w:val="22"/>
          <w:rtl/>
        </w:rPr>
        <w:t>פרטים</w:t>
      </w:r>
      <w:r w:rsidRPr="00694791">
        <w:rPr>
          <w:rFonts w:cs="FrankRuehl"/>
          <w:sz w:val="20"/>
          <w:szCs w:val="22"/>
          <w:rtl/>
        </w:rPr>
        <w:t xml:space="preserve">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פעולות</w:t>
      </w:r>
      <w:r w:rsidRPr="00694791">
        <w:rPr>
          <w:rFonts w:cs="FrankRuehl"/>
          <w:sz w:val="20"/>
          <w:szCs w:val="22"/>
          <w:rtl/>
        </w:rPr>
        <w:t xml:space="preserve"> </w:t>
      </w:r>
      <w:r w:rsidRPr="00694791">
        <w:rPr>
          <w:rFonts w:cs="FrankRuehl" w:hint="cs"/>
          <w:sz w:val="20"/>
          <w:szCs w:val="22"/>
          <w:rtl/>
        </w:rPr>
        <w:t>ההכשרה</w:t>
      </w:r>
      <w:r w:rsidRPr="00694791">
        <w:rPr>
          <w:rFonts w:cs="FrankRuehl"/>
          <w:sz w:val="20"/>
          <w:szCs w:val="22"/>
          <w:rtl/>
        </w:rPr>
        <w:t xml:space="preserve"> </w:t>
      </w:r>
      <w:r w:rsidRPr="00694791">
        <w:rPr>
          <w:rFonts w:cs="FrankRuehl" w:hint="cs"/>
          <w:sz w:val="20"/>
          <w:szCs w:val="22"/>
          <w:rtl/>
        </w:rPr>
        <w:t>המרכזיות</w:t>
      </w:r>
      <w:r w:rsidRPr="00694791">
        <w:rPr>
          <w:rFonts w:cs="FrankRuehl"/>
          <w:sz w:val="20"/>
          <w:szCs w:val="22"/>
          <w:rtl/>
        </w:rPr>
        <w:t>:</w:t>
      </w:r>
    </w:p>
    <w:p w:rsidR="00D228CC" w:rsidRPr="00694791" w:rsidP="00B84948">
      <w:pPr>
        <w:spacing w:after="120" w:line="230" w:lineRule="exact"/>
        <w:jc w:val="both"/>
        <w:rPr>
          <w:rFonts w:cs="FrankRuehl"/>
          <w:sz w:val="20"/>
          <w:szCs w:val="22"/>
          <w:rtl/>
        </w:rPr>
      </w:pPr>
    </w:p>
    <w:p w:rsidR="00D228CC" w:rsidRPr="006C1B5E" w:rsidP="00B84948">
      <w:pPr>
        <w:pStyle w:val="KOT5"/>
        <w:rPr>
          <w:rStyle w:val="Heading4Char"/>
          <w:rtl/>
        </w:rPr>
      </w:pPr>
      <w:bookmarkStart w:id="49" w:name="_Toc396410203"/>
      <w:bookmarkStart w:id="50" w:name="_Toc399047535"/>
      <w:r w:rsidRPr="00983D38">
        <w:rPr>
          <w:rFonts w:hint="cs"/>
          <w:rtl/>
        </w:rPr>
        <w:t>הכשרות ליועצים חינוכיים</w:t>
      </w:r>
      <w:bookmarkEnd w:id="49"/>
      <w:bookmarkEnd w:id="50"/>
    </w:p>
    <w:p w:rsidR="00D228CC" w:rsidRPr="00694791" w:rsidP="00B84948">
      <w:pPr>
        <w:spacing w:after="240" w:line="230" w:lineRule="exact"/>
        <w:jc w:val="both"/>
        <w:rPr>
          <w:rFonts w:cs="FrankRuehl"/>
          <w:sz w:val="20"/>
          <w:szCs w:val="22"/>
          <w:rtl/>
        </w:rPr>
      </w:pPr>
      <w:r w:rsidRPr="00694791">
        <w:rPr>
          <w:rFonts w:cs="FrankRuehl" w:hint="cs"/>
          <w:sz w:val="20"/>
          <w:szCs w:val="22"/>
          <w:rtl/>
        </w:rPr>
        <w:t>יועץ</w:t>
      </w:r>
      <w:r w:rsidRPr="00694791">
        <w:rPr>
          <w:rFonts w:cs="FrankRuehl"/>
          <w:sz w:val="20"/>
          <w:szCs w:val="22"/>
          <w:rtl/>
        </w:rPr>
        <w:t xml:space="preserve"> חינוכי הוא עובד הוראה </w:t>
      </w:r>
      <w:r w:rsidRPr="00694791">
        <w:rPr>
          <w:rFonts w:cs="FrankRuehl" w:hint="cs"/>
          <w:sz w:val="20"/>
          <w:szCs w:val="22"/>
          <w:rtl/>
        </w:rPr>
        <w:t>שפעילותו נוגעת לילדים</w:t>
      </w:r>
      <w:r w:rsidRPr="00694791">
        <w:rPr>
          <w:rFonts w:cs="FrankRuehl"/>
          <w:sz w:val="20"/>
          <w:szCs w:val="22"/>
          <w:rtl/>
        </w:rPr>
        <w:t xml:space="preserve"> </w:t>
      </w:r>
      <w:r w:rsidRPr="00694791">
        <w:rPr>
          <w:rFonts w:cs="FrankRuehl" w:hint="cs"/>
          <w:sz w:val="20"/>
          <w:szCs w:val="22"/>
          <w:rtl/>
        </w:rPr>
        <w:t>בכל</w:t>
      </w:r>
      <w:r w:rsidRPr="00694791">
        <w:rPr>
          <w:rFonts w:cs="FrankRuehl"/>
          <w:sz w:val="20"/>
          <w:szCs w:val="22"/>
          <w:rtl/>
        </w:rPr>
        <w:t xml:space="preserve"> </w:t>
      </w:r>
      <w:r w:rsidRPr="00694791">
        <w:rPr>
          <w:rFonts w:cs="FrankRuehl" w:hint="cs"/>
          <w:sz w:val="20"/>
          <w:szCs w:val="22"/>
          <w:rtl/>
        </w:rPr>
        <w:t>שכבות</w:t>
      </w:r>
      <w:r w:rsidRPr="00694791">
        <w:rPr>
          <w:rFonts w:cs="FrankRuehl"/>
          <w:sz w:val="20"/>
          <w:szCs w:val="22"/>
          <w:rtl/>
        </w:rPr>
        <w:t xml:space="preserve"> </w:t>
      </w:r>
      <w:r w:rsidRPr="00694791">
        <w:rPr>
          <w:rFonts w:cs="FrankRuehl" w:hint="cs"/>
          <w:sz w:val="20"/>
          <w:szCs w:val="22"/>
          <w:rtl/>
        </w:rPr>
        <w:t>הגיל</w:t>
      </w:r>
      <w:r w:rsidRPr="00694791">
        <w:rPr>
          <w:rFonts w:cs="FrankRuehl"/>
          <w:sz w:val="20"/>
          <w:szCs w:val="22"/>
          <w:rtl/>
        </w:rPr>
        <w:t xml:space="preserve"> - </w:t>
      </w:r>
      <w:r w:rsidRPr="00694791">
        <w:rPr>
          <w:rFonts w:cs="FrankRuehl" w:hint="cs"/>
          <w:sz w:val="20"/>
          <w:szCs w:val="22"/>
          <w:rtl/>
        </w:rPr>
        <w:t>מגיל</w:t>
      </w:r>
      <w:r w:rsidRPr="00694791">
        <w:rPr>
          <w:rFonts w:cs="FrankRuehl"/>
          <w:sz w:val="20"/>
          <w:szCs w:val="22"/>
          <w:rtl/>
        </w:rPr>
        <w:t xml:space="preserve"> הגן ועד </w:t>
      </w:r>
      <w:r w:rsidRPr="00694791">
        <w:rPr>
          <w:rFonts w:cs="FrankRuehl" w:hint="cs"/>
          <w:sz w:val="20"/>
          <w:szCs w:val="22"/>
          <w:rtl/>
        </w:rPr>
        <w:t>גיל בית ספר</w:t>
      </w:r>
      <w:r w:rsidRPr="00694791">
        <w:rPr>
          <w:rFonts w:cs="FrankRuehl"/>
          <w:sz w:val="20"/>
          <w:szCs w:val="22"/>
          <w:rtl/>
        </w:rPr>
        <w:t xml:space="preserve"> התיכון</w:t>
      </w:r>
      <w:r w:rsidRPr="00694791">
        <w:rPr>
          <w:rFonts w:cs="FrankRuehl" w:hint="cs"/>
          <w:sz w:val="20"/>
          <w:szCs w:val="22"/>
          <w:rtl/>
        </w:rPr>
        <w:t>.</w:t>
      </w:r>
      <w:r w:rsidRPr="00694791">
        <w:rPr>
          <w:rFonts w:cs="FrankRuehl"/>
          <w:sz w:val="20"/>
          <w:szCs w:val="22"/>
          <w:rtl/>
        </w:rPr>
        <w:t xml:space="preserve"> </w:t>
      </w:r>
      <w:r w:rsidRPr="00694791">
        <w:rPr>
          <w:rFonts w:cs="FrankRuehl" w:hint="cs"/>
          <w:sz w:val="20"/>
          <w:szCs w:val="22"/>
          <w:rtl/>
        </w:rPr>
        <w:t>תפקידיו</w:t>
      </w:r>
      <w:r w:rsidRPr="00694791">
        <w:rPr>
          <w:rFonts w:cs="FrankRuehl"/>
          <w:sz w:val="20"/>
          <w:szCs w:val="22"/>
          <w:rtl/>
        </w:rPr>
        <w:t xml:space="preserve"> </w:t>
      </w:r>
      <w:r w:rsidRPr="00694791">
        <w:rPr>
          <w:rFonts w:cs="FrankRuehl" w:hint="cs"/>
          <w:sz w:val="20"/>
          <w:szCs w:val="22"/>
          <w:rtl/>
        </w:rPr>
        <w:t>של ה</w:t>
      </w:r>
      <w:r w:rsidRPr="00694791">
        <w:rPr>
          <w:rFonts w:cs="FrankRuehl"/>
          <w:sz w:val="20"/>
          <w:szCs w:val="22"/>
          <w:rtl/>
        </w:rPr>
        <w:t xml:space="preserve">יועץ </w:t>
      </w:r>
      <w:r w:rsidRPr="00694791">
        <w:rPr>
          <w:rFonts w:cs="FrankRuehl" w:hint="cs"/>
          <w:sz w:val="20"/>
          <w:szCs w:val="22"/>
          <w:rtl/>
        </w:rPr>
        <w:t>ה</w:t>
      </w:r>
      <w:r w:rsidRPr="00694791">
        <w:rPr>
          <w:rFonts w:cs="FrankRuehl"/>
          <w:sz w:val="20"/>
          <w:szCs w:val="22"/>
          <w:rtl/>
        </w:rPr>
        <w:t xml:space="preserve">חינוכי </w:t>
      </w:r>
      <w:r w:rsidRPr="00694791">
        <w:rPr>
          <w:rFonts w:cs="FrankRuehl" w:hint="cs"/>
          <w:sz w:val="20"/>
          <w:szCs w:val="22"/>
          <w:rtl/>
        </w:rPr>
        <w:t>הם</w:t>
      </w:r>
      <w:r w:rsidRPr="00694791">
        <w:rPr>
          <w:rFonts w:cs="FrankRuehl"/>
          <w:sz w:val="20"/>
          <w:szCs w:val="22"/>
          <w:rtl/>
        </w:rPr>
        <w:t xml:space="preserve"> בין היתר </w:t>
      </w:r>
      <w:r w:rsidRPr="00694791">
        <w:rPr>
          <w:rFonts w:cs="FrankRuehl" w:hint="cs"/>
          <w:sz w:val="20"/>
          <w:szCs w:val="22"/>
          <w:rtl/>
        </w:rPr>
        <w:t>הפעלה</w:t>
      </w:r>
      <w:r w:rsidRPr="00694791">
        <w:rPr>
          <w:rFonts w:cs="FrankRuehl"/>
          <w:sz w:val="20"/>
          <w:szCs w:val="22"/>
          <w:rtl/>
        </w:rPr>
        <w:t xml:space="preserve"> של תכניות </w:t>
      </w:r>
      <w:r w:rsidRPr="00694791">
        <w:rPr>
          <w:rFonts w:cs="FrankRuehl" w:hint="cs"/>
          <w:sz w:val="20"/>
          <w:szCs w:val="22"/>
          <w:rtl/>
        </w:rPr>
        <w:t>התערבות</w:t>
      </w:r>
      <w:r w:rsidRPr="00694791">
        <w:rPr>
          <w:rFonts w:cs="FrankRuehl"/>
          <w:sz w:val="20"/>
          <w:szCs w:val="22"/>
          <w:rtl/>
        </w:rPr>
        <w:t xml:space="preserve"> ומניעה (לרבות </w:t>
      </w:r>
      <w:r w:rsidRPr="00694791">
        <w:rPr>
          <w:rFonts w:cs="FrankRuehl" w:hint="cs"/>
          <w:sz w:val="20"/>
          <w:szCs w:val="22"/>
          <w:rtl/>
        </w:rPr>
        <w:t>מניעה</w:t>
      </w:r>
      <w:r w:rsidRPr="00694791">
        <w:rPr>
          <w:rFonts w:cs="FrankRuehl"/>
          <w:sz w:val="20"/>
          <w:szCs w:val="22"/>
          <w:rtl/>
        </w:rPr>
        <w:t xml:space="preserve"> </w:t>
      </w:r>
      <w:r w:rsidRPr="00694791">
        <w:rPr>
          <w:rFonts w:cs="FrankRuehl" w:hint="cs"/>
          <w:sz w:val="20"/>
          <w:szCs w:val="22"/>
          <w:rtl/>
        </w:rPr>
        <w:t>ואיתור</w:t>
      </w:r>
      <w:r w:rsidRPr="00694791">
        <w:rPr>
          <w:rFonts w:cs="FrankRuehl"/>
          <w:sz w:val="20"/>
          <w:szCs w:val="22"/>
          <w:rtl/>
        </w:rPr>
        <w:t xml:space="preserve"> </w:t>
      </w:r>
      <w:r w:rsidRPr="00694791">
        <w:rPr>
          <w:rFonts w:cs="FrankRuehl" w:hint="cs"/>
          <w:sz w:val="20"/>
          <w:szCs w:val="22"/>
          <w:rtl/>
        </w:rPr>
        <w:t>התעללות</w:t>
      </w:r>
      <w:r w:rsidRPr="00694791">
        <w:rPr>
          <w:rFonts w:cs="FrankRuehl"/>
          <w:sz w:val="20"/>
          <w:szCs w:val="22"/>
          <w:rtl/>
        </w:rPr>
        <w:t xml:space="preserve"> </w:t>
      </w:r>
      <w:r w:rsidRPr="00694791">
        <w:rPr>
          <w:rFonts w:cs="FrankRuehl" w:hint="cs"/>
          <w:sz w:val="20"/>
          <w:szCs w:val="22"/>
          <w:rtl/>
        </w:rPr>
        <w:t>פיזית</w:t>
      </w:r>
      <w:r w:rsidRPr="00694791">
        <w:rPr>
          <w:rFonts w:cs="FrankRuehl"/>
          <w:sz w:val="20"/>
          <w:szCs w:val="22"/>
          <w:rtl/>
        </w:rPr>
        <w:t xml:space="preserve"> </w:t>
      </w:r>
      <w:r w:rsidRPr="00694791">
        <w:rPr>
          <w:rFonts w:cs="FrankRuehl" w:hint="cs"/>
          <w:sz w:val="20"/>
          <w:szCs w:val="22"/>
          <w:rtl/>
        </w:rPr>
        <w:t>ומינית</w:t>
      </w:r>
      <w:r w:rsidRPr="00694791">
        <w:rPr>
          <w:rFonts w:cs="FrankRuehl"/>
          <w:sz w:val="20"/>
          <w:szCs w:val="22"/>
          <w:rtl/>
        </w:rPr>
        <w:t>)</w:t>
      </w:r>
      <w:r w:rsidRPr="00694791">
        <w:rPr>
          <w:rFonts w:cs="FrankRuehl" w:hint="cs"/>
          <w:sz w:val="20"/>
          <w:szCs w:val="22"/>
          <w:rtl/>
        </w:rPr>
        <w:t>,</w:t>
      </w:r>
      <w:r w:rsidRPr="00694791">
        <w:rPr>
          <w:rFonts w:cs="FrankRuehl"/>
          <w:sz w:val="20"/>
          <w:szCs w:val="22"/>
          <w:rtl/>
        </w:rPr>
        <w:t xml:space="preserve"> </w:t>
      </w:r>
      <w:r w:rsidRPr="00694791">
        <w:rPr>
          <w:rFonts w:cs="FrankRuehl" w:hint="cs"/>
          <w:sz w:val="20"/>
          <w:szCs w:val="22"/>
          <w:rtl/>
        </w:rPr>
        <w:t>ובמתן הכשרה</w:t>
      </w:r>
      <w:r w:rsidRPr="00694791">
        <w:rPr>
          <w:rFonts w:cs="FrankRuehl"/>
          <w:sz w:val="20"/>
          <w:szCs w:val="22"/>
          <w:rtl/>
        </w:rPr>
        <w:t xml:space="preserve"> </w:t>
      </w:r>
      <w:r w:rsidRPr="00694791">
        <w:rPr>
          <w:rFonts w:cs="FrankRuehl" w:hint="cs"/>
          <w:sz w:val="20"/>
          <w:szCs w:val="22"/>
          <w:rtl/>
        </w:rPr>
        <w:t>לצוותי</w:t>
      </w:r>
      <w:r w:rsidRPr="00694791">
        <w:rPr>
          <w:rFonts w:cs="FrankRuehl"/>
          <w:sz w:val="20"/>
          <w:szCs w:val="22"/>
          <w:rtl/>
        </w:rPr>
        <w:t xml:space="preserve"> </w:t>
      </w:r>
      <w:r w:rsidRPr="00694791">
        <w:rPr>
          <w:rFonts w:cs="FrankRuehl" w:hint="cs"/>
          <w:sz w:val="20"/>
          <w:szCs w:val="22"/>
          <w:rtl/>
        </w:rPr>
        <w:t>חינוך</w:t>
      </w:r>
      <w:r w:rsidRPr="00694791">
        <w:rPr>
          <w:rFonts w:cs="FrankRuehl"/>
          <w:sz w:val="20"/>
          <w:szCs w:val="22"/>
          <w:rtl/>
        </w:rPr>
        <w:t xml:space="preserve"> </w:t>
      </w:r>
      <w:r w:rsidRPr="00694791">
        <w:rPr>
          <w:rFonts w:cs="FrankRuehl" w:hint="cs"/>
          <w:sz w:val="20"/>
          <w:szCs w:val="22"/>
          <w:rtl/>
        </w:rPr>
        <w:t>המנחים</w:t>
      </w:r>
      <w:r w:rsidRPr="00694791">
        <w:rPr>
          <w:rFonts w:cs="FrankRuehl"/>
          <w:sz w:val="20"/>
          <w:szCs w:val="22"/>
          <w:rtl/>
        </w:rPr>
        <w:t xml:space="preserve"> </w:t>
      </w:r>
      <w:r w:rsidRPr="00694791">
        <w:rPr>
          <w:rFonts w:cs="FrankRuehl" w:hint="cs"/>
          <w:sz w:val="20"/>
          <w:szCs w:val="22"/>
          <w:rtl/>
        </w:rPr>
        <w:t>תכניות</w:t>
      </w:r>
      <w:r w:rsidRPr="00694791">
        <w:rPr>
          <w:rFonts w:cs="FrankRuehl"/>
          <w:sz w:val="20"/>
          <w:szCs w:val="22"/>
          <w:rtl/>
        </w:rPr>
        <w:t xml:space="preserve"> </w:t>
      </w:r>
      <w:r w:rsidRPr="00694791">
        <w:rPr>
          <w:rFonts w:cs="FrankRuehl" w:hint="cs"/>
          <w:sz w:val="20"/>
          <w:szCs w:val="22"/>
          <w:rtl/>
        </w:rPr>
        <w:t>אלה</w:t>
      </w:r>
      <w:r w:rsidRPr="00694791">
        <w:rPr>
          <w:rFonts w:cs="FrankRuehl"/>
          <w:sz w:val="20"/>
          <w:szCs w:val="22"/>
          <w:rtl/>
        </w:rPr>
        <w:t xml:space="preserve"> </w:t>
      </w:r>
      <w:r w:rsidRPr="00694791">
        <w:rPr>
          <w:rFonts w:cs="FrankRuehl" w:hint="cs"/>
          <w:sz w:val="20"/>
          <w:szCs w:val="22"/>
          <w:rtl/>
        </w:rPr>
        <w:t>בכיתותיהם</w:t>
      </w:r>
      <w:r w:rsidRPr="00694791">
        <w:rPr>
          <w:rFonts w:cs="FrankRuehl"/>
          <w:sz w:val="20"/>
          <w:szCs w:val="22"/>
          <w:rtl/>
        </w:rPr>
        <w:t xml:space="preserve"> </w:t>
      </w:r>
      <w:r w:rsidRPr="00694791">
        <w:rPr>
          <w:rFonts w:cs="FrankRuehl" w:hint="cs"/>
          <w:sz w:val="20"/>
          <w:szCs w:val="22"/>
          <w:rtl/>
        </w:rPr>
        <w:t>ותמיכה</w:t>
      </w:r>
      <w:r w:rsidRPr="00694791">
        <w:rPr>
          <w:rFonts w:cs="FrankRuehl"/>
          <w:sz w:val="20"/>
          <w:szCs w:val="22"/>
          <w:rtl/>
        </w:rPr>
        <w:t xml:space="preserve"> </w:t>
      </w:r>
      <w:r w:rsidRPr="00694791">
        <w:rPr>
          <w:rFonts w:cs="FrankRuehl" w:hint="cs"/>
          <w:sz w:val="20"/>
          <w:szCs w:val="22"/>
          <w:rtl/>
        </w:rPr>
        <w:t>בהם</w:t>
      </w:r>
      <w:r>
        <w:rPr>
          <w:rStyle w:val="FootnoteReference0"/>
          <w:rFonts w:cs="FrankRuehl"/>
          <w:sz w:val="20"/>
          <w:szCs w:val="22"/>
          <w:rtl/>
        </w:rPr>
        <w:footnoteReference w:id="42"/>
      </w:r>
      <w:r w:rsidRPr="00694791">
        <w:rPr>
          <w:rFonts w:cs="FrankRuehl"/>
          <w:sz w:val="20"/>
          <w:szCs w:val="22"/>
          <w:rtl/>
        </w:rPr>
        <w:t xml:space="preserve">. </w:t>
      </w:r>
      <w:r w:rsidRPr="00694791">
        <w:rPr>
          <w:rFonts w:cs="FrankRuehl" w:hint="cs"/>
          <w:sz w:val="20"/>
          <w:szCs w:val="22"/>
          <w:rtl/>
        </w:rPr>
        <w:t>אחד</w:t>
      </w:r>
      <w:r w:rsidRPr="00694791">
        <w:rPr>
          <w:rFonts w:cs="FrankRuehl"/>
          <w:sz w:val="20"/>
          <w:szCs w:val="22"/>
          <w:rtl/>
        </w:rPr>
        <w:t xml:space="preserve"> </w:t>
      </w:r>
      <w:r w:rsidRPr="00694791">
        <w:rPr>
          <w:rFonts w:cs="FrankRuehl" w:hint="cs"/>
          <w:sz w:val="20"/>
          <w:szCs w:val="22"/>
          <w:rtl/>
        </w:rPr>
        <w:t>התנאים</w:t>
      </w:r>
      <w:r w:rsidRPr="00694791">
        <w:rPr>
          <w:rFonts w:cs="FrankRuehl"/>
          <w:sz w:val="20"/>
          <w:szCs w:val="22"/>
          <w:rtl/>
        </w:rPr>
        <w:t xml:space="preserve"> </w:t>
      </w:r>
      <w:r w:rsidRPr="00694791">
        <w:rPr>
          <w:rFonts w:cs="FrankRuehl" w:hint="cs"/>
          <w:sz w:val="20"/>
          <w:szCs w:val="22"/>
          <w:rtl/>
        </w:rPr>
        <w:t>לקבלת</w:t>
      </w:r>
      <w:r w:rsidRPr="00694791">
        <w:rPr>
          <w:rFonts w:cs="FrankRuehl"/>
          <w:sz w:val="20"/>
          <w:szCs w:val="22"/>
          <w:rtl/>
        </w:rPr>
        <w:t xml:space="preserve"> </w:t>
      </w:r>
      <w:r w:rsidRPr="00694791">
        <w:rPr>
          <w:rFonts w:cs="FrankRuehl" w:hint="cs"/>
          <w:sz w:val="20"/>
          <w:szCs w:val="22"/>
          <w:rtl/>
        </w:rPr>
        <w:t>רישיון</w:t>
      </w:r>
      <w:r w:rsidRPr="00694791">
        <w:rPr>
          <w:rFonts w:cs="FrankRuehl"/>
          <w:sz w:val="20"/>
          <w:szCs w:val="22"/>
          <w:rtl/>
        </w:rPr>
        <w:t xml:space="preserve"> </w:t>
      </w:r>
      <w:r w:rsidRPr="00694791">
        <w:rPr>
          <w:rFonts w:cs="FrankRuehl" w:hint="cs"/>
          <w:sz w:val="20"/>
          <w:szCs w:val="22"/>
          <w:rtl/>
        </w:rPr>
        <w:t>קבוע</w:t>
      </w:r>
      <w:r w:rsidRPr="00694791">
        <w:rPr>
          <w:rFonts w:cs="FrankRuehl"/>
          <w:sz w:val="20"/>
          <w:szCs w:val="22"/>
          <w:rtl/>
        </w:rPr>
        <w:t xml:space="preserve"> </w:t>
      </w:r>
      <w:r w:rsidRPr="00694791">
        <w:rPr>
          <w:rFonts w:cs="FrankRuehl" w:hint="cs"/>
          <w:sz w:val="20"/>
          <w:szCs w:val="22"/>
          <w:rtl/>
        </w:rPr>
        <w:t>לייעוץ</w:t>
      </w:r>
      <w:r w:rsidRPr="00694791">
        <w:rPr>
          <w:rFonts w:cs="FrankRuehl"/>
          <w:sz w:val="20"/>
          <w:szCs w:val="22"/>
          <w:rtl/>
        </w:rPr>
        <w:t xml:space="preserve"> חינוכי </w:t>
      </w:r>
      <w:r w:rsidRPr="00694791">
        <w:rPr>
          <w:rFonts w:cs="FrankRuehl" w:hint="cs"/>
          <w:sz w:val="20"/>
          <w:szCs w:val="22"/>
          <w:rtl/>
        </w:rPr>
        <w:t>הוא</w:t>
      </w:r>
      <w:r w:rsidRPr="00694791">
        <w:rPr>
          <w:rFonts w:cs="FrankRuehl"/>
          <w:sz w:val="20"/>
          <w:szCs w:val="22"/>
          <w:rtl/>
        </w:rPr>
        <w:t xml:space="preserve"> </w:t>
      </w:r>
      <w:r w:rsidRPr="00694791">
        <w:rPr>
          <w:rFonts w:cs="FrankRuehl" w:hint="cs"/>
          <w:sz w:val="20"/>
          <w:szCs w:val="22"/>
          <w:rtl/>
        </w:rPr>
        <w:t>שהיועץ</w:t>
      </w:r>
      <w:r w:rsidRPr="00694791">
        <w:rPr>
          <w:rFonts w:cs="FrankRuehl"/>
          <w:sz w:val="20"/>
          <w:szCs w:val="22"/>
          <w:rtl/>
        </w:rPr>
        <w:t xml:space="preserve"> יעבור </w:t>
      </w:r>
      <w:r w:rsidRPr="00694791">
        <w:rPr>
          <w:rFonts w:cs="FrankRuehl" w:hint="cs"/>
          <w:sz w:val="20"/>
          <w:szCs w:val="22"/>
          <w:rtl/>
        </w:rPr>
        <w:t>הכשרה</w:t>
      </w:r>
      <w:r w:rsidRPr="00694791">
        <w:rPr>
          <w:rFonts w:cs="FrankRuehl"/>
          <w:sz w:val="20"/>
          <w:szCs w:val="22"/>
          <w:rtl/>
        </w:rPr>
        <w:t xml:space="preserve"> </w:t>
      </w:r>
      <w:r w:rsidRPr="00694791">
        <w:rPr>
          <w:rFonts w:cs="FrankRuehl" w:hint="cs"/>
          <w:sz w:val="20"/>
          <w:szCs w:val="22"/>
          <w:rtl/>
        </w:rPr>
        <w:t>ייעודית</w:t>
      </w:r>
      <w:r w:rsidRPr="00694791">
        <w:rPr>
          <w:rFonts w:cs="FrankRuehl"/>
          <w:sz w:val="20"/>
          <w:szCs w:val="22"/>
          <w:rtl/>
        </w:rPr>
        <w:t xml:space="preserve"> הכוללת השתתפות בקורסים </w:t>
      </w:r>
      <w:r w:rsidRPr="00694791">
        <w:rPr>
          <w:rFonts w:cs="FrankRuehl" w:hint="cs"/>
          <w:sz w:val="20"/>
          <w:szCs w:val="22"/>
          <w:rtl/>
        </w:rPr>
        <w:t>הכוללים</w:t>
      </w:r>
      <w:r w:rsidRPr="00694791">
        <w:rPr>
          <w:rFonts w:cs="FrankRuehl"/>
          <w:sz w:val="20"/>
          <w:szCs w:val="22"/>
          <w:rtl/>
        </w:rPr>
        <w:t xml:space="preserve"> </w:t>
      </w:r>
      <w:r w:rsidRPr="00694791">
        <w:rPr>
          <w:rFonts w:cs="FrankRuehl" w:hint="cs"/>
          <w:sz w:val="20"/>
          <w:szCs w:val="22"/>
          <w:rtl/>
        </w:rPr>
        <w:t>בין</w:t>
      </w:r>
      <w:r w:rsidRPr="00694791">
        <w:rPr>
          <w:rFonts w:cs="FrankRuehl"/>
          <w:sz w:val="20"/>
          <w:szCs w:val="22"/>
          <w:rtl/>
        </w:rPr>
        <w:t xml:space="preserve"> </w:t>
      </w:r>
      <w:r w:rsidRPr="00694791">
        <w:rPr>
          <w:rFonts w:cs="FrankRuehl" w:hint="cs"/>
          <w:sz w:val="20"/>
          <w:szCs w:val="22"/>
          <w:rtl/>
        </w:rPr>
        <w:t>היתר</w:t>
      </w:r>
      <w:r w:rsidRPr="00694791">
        <w:rPr>
          <w:rFonts w:cs="FrankRuehl"/>
          <w:sz w:val="20"/>
          <w:szCs w:val="22"/>
          <w:rtl/>
        </w:rPr>
        <w:t xml:space="preserve"> </w:t>
      </w:r>
      <w:r w:rsidRPr="00694791">
        <w:rPr>
          <w:rFonts w:cs="FrankRuehl" w:hint="cs"/>
          <w:sz w:val="20"/>
          <w:szCs w:val="22"/>
          <w:rtl/>
        </w:rPr>
        <w:t>עבודה</w:t>
      </w:r>
      <w:r w:rsidRPr="00694791">
        <w:rPr>
          <w:rFonts w:cs="FrankRuehl"/>
          <w:sz w:val="20"/>
          <w:szCs w:val="22"/>
          <w:rtl/>
        </w:rPr>
        <w:t xml:space="preserve"> </w:t>
      </w:r>
      <w:r w:rsidRPr="00694791">
        <w:rPr>
          <w:rFonts w:cs="FrankRuehl" w:hint="cs"/>
          <w:sz w:val="20"/>
          <w:szCs w:val="22"/>
          <w:rtl/>
        </w:rPr>
        <w:t>עם</w:t>
      </w:r>
      <w:r w:rsidRPr="00694791">
        <w:rPr>
          <w:rFonts w:cs="FrankRuehl"/>
          <w:sz w:val="20"/>
          <w:szCs w:val="22"/>
          <w:rtl/>
        </w:rPr>
        <w:t xml:space="preserve"> </w:t>
      </w:r>
      <w:r w:rsidRPr="00694791">
        <w:rPr>
          <w:rFonts w:cs="FrankRuehl" w:hint="cs"/>
          <w:sz w:val="20"/>
          <w:szCs w:val="22"/>
          <w:rtl/>
        </w:rPr>
        <w:t>ילדים</w:t>
      </w:r>
      <w:r w:rsidRPr="00694791">
        <w:rPr>
          <w:rFonts w:cs="FrankRuehl"/>
          <w:sz w:val="20"/>
          <w:szCs w:val="22"/>
          <w:rtl/>
        </w:rPr>
        <w:t xml:space="preserve"> </w:t>
      </w:r>
      <w:r w:rsidRPr="00694791">
        <w:rPr>
          <w:rFonts w:cs="FrankRuehl" w:hint="cs"/>
          <w:sz w:val="20"/>
          <w:szCs w:val="22"/>
          <w:rtl/>
        </w:rPr>
        <w:t>בסיכון</w:t>
      </w:r>
      <w:r w:rsidRPr="00694791">
        <w:rPr>
          <w:rFonts w:cs="FrankRuehl"/>
          <w:sz w:val="20"/>
          <w:szCs w:val="22"/>
          <w:rtl/>
        </w:rPr>
        <w:t xml:space="preserve">, </w:t>
      </w:r>
      <w:r w:rsidRPr="00694791">
        <w:rPr>
          <w:rFonts w:cs="FrankRuehl" w:hint="cs"/>
          <w:sz w:val="20"/>
          <w:szCs w:val="22"/>
          <w:rtl/>
        </w:rPr>
        <w:t>התמודדות</w:t>
      </w:r>
      <w:r w:rsidRPr="00694791">
        <w:rPr>
          <w:rFonts w:cs="FrankRuehl"/>
          <w:sz w:val="20"/>
          <w:szCs w:val="22"/>
          <w:rtl/>
        </w:rPr>
        <w:t xml:space="preserve"> עם </w:t>
      </w:r>
      <w:r w:rsidRPr="00694791">
        <w:rPr>
          <w:rFonts w:cs="FrankRuehl" w:hint="cs"/>
          <w:sz w:val="20"/>
          <w:szCs w:val="22"/>
          <w:rtl/>
        </w:rPr>
        <w:t>מצבי</w:t>
      </w:r>
      <w:r w:rsidRPr="00694791">
        <w:rPr>
          <w:rFonts w:cs="FrankRuehl"/>
          <w:sz w:val="20"/>
          <w:szCs w:val="22"/>
          <w:rtl/>
        </w:rPr>
        <w:t xml:space="preserve"> </w:t>
      </w:r>
      <w:r w:rsidRPr="00694791">
        <w:rPr>
          <w:rFonts w:cs="FrankRuehl" w:hint="cs"/>
          <w:sz w:val="20"/>
          <w:szCs w:val="22"/>
          <w:rtl/>
        </w:rPr>
        <w:t>משבר</w:t>
      </w:r>
      <w:r w:rsidRPr="00694791">
        <w:rPr>
          <w:rFonts w:cs="FrankRuehl"/>
          <w:sz w:val="20"/>
          <w:szCs w:val="22"/>
          <w:rtl/>
        </w:rPr>
        <w:t xml:space="preserve"> </w:t>
      </w:r>
      <w:r w:rsidRPr="00694791">
        <w:rPr>
          <w:rFonts w:cs="FrankRuehl" w:hint="cs"/>
          <w:sz w:val="20"/>
          <w:szCs w:val="22"/>
          <w:rtl/>
        </w:rPr>
        <w:t>והנחיית</w:t>
      </w:r>
      <w:r w:rsidRPr="00694791">
        <w:rPr>
          <w:rFonts w:cs="FrankRuehl"/>
          <w:sz w:val="20"/>
          <w:szCs w:val="22"/>
          <w:rtl/>
        </w:rPr>
        <w:t xml:space="preserve"> </w:t>
      </w:r>
      <w:r w:rsidRPr="00694791">
        <w:rPr>
          <w:rFonts w:cs="FrankRuehl" w:hint="cs"/>
          <w:sz w:val="20"/>
          <w:szCs w:val="22"/>
          <w:rtl/>
        </w:rPr>
        <w:t>צוותים</w:t>
      </w:r>
      <w:r w:rsidRPr="00694791">
        <w:rPr>
          <w:rFonts w:cs="FrankRuehl"/>
          <w:sz w:val="20"/>
          <w:szCs w:val="22"/>
          <w:rtl/>
        </w:rPr>
        <w:t xml:space="preserve"> </w:t>
      </w:r>
      <w:r w:rsidRPr="00694791">
        <w:rPr>
          <w:rFonts w:cs="FrankRuehl" w:hint="cs"/>
          <w:sz w:val="20"/>
          <w:szCs w:val="22"/>
          <w:rtl/>
        </w:rPr>
        <w:t>חינוכיים</w:t>
      </w:r>
      <w:r w:rsidRPr="00694791">
        <w:rPr>
          <w:rFonts w:cs="FrankRuehl"/>
          <w:sz w:val="20"/>
          <w:szCs w:val="22"/>
          <w:rtl/>
        </w:rPr>
        <w:t xml:space="preserve"> </w:t>
      </w:r>
      <w:r w:rsidRPr="00694791">
        <w:rPr>
          <w:rFonts w:cs="FrankRuehl" w:hint="cs"/>
          <w:sz w:val="20"/>
          <w:szCs w:val="22"/>
          <w:rtl/>
        </w:rPr>
        <w:t>בתחום</w:t>
      </w:r>
      <w:r w:rsidRPr="00694791">
        <w:rPr>
          <w:rFonts w:cs="FrankRuehl"/>
          <w:sz w:val="20"/>
          <w:szCs w:val="22"/>
          <w:rtl/>
        </w:rPr>
        <w:t xml:space="preserve"> </w:t>
      </w:r>
      <w:r w:rsidRPr="00694791">
        <w:rPr>
          <w:rFonts w:cs="FrankRuehl" w:hint="cs"/>
          <w:sz w:val="20"/>
          <w:szCs w:val="22"/>
          <w:rtl/>
        </w:rPr>
        <w:t>התכנית</w:t>
      </w:r>
      <w:r w:rsidRPr="00694791">
        <w:rPr>
          <w:rFonts w:cs="FrankRuehl"/>
          <w:sz w:val="20"/>
          <w:szCs w:val="22"/>
          <w:rtl/>
        </w:rPr>
        <w:t xml:space="preserve"> "כישורי חיים" (ראו פירוט להלן), לרבות </w:t>
      </w:r>
      <w:r w:rsidRPr="00694791">
        <w:rPr>
          <w:rFonts w:cs="FrankRuehl" w:hint="cs"/>
          <w:sz w:val="20"/>
          <w:szCs w:val="22"/>
          <w:rtl/>
        </w:rPr>
        <w:t>סוגיות</w:t>
      </w:r>
      <w:r w:rsidRPr="00694791">
        <w:rPr>
          <w:rFonts w:cs="FrankRuehl"/>
          <w:sz w:val="20"/>
          <w:szCs w:val="22"/>
          <w:rtl/>
        </w:rPr>
        <w:t xml:space="preserve"> </w:t>
      </w:r>
      <w:r w:rsidRPr="00694791">
        <w:rPr>
          <w:rFonts w:cs="FrankRuehl" w:hint="cs"/>
          <w:sz w:val="20"/>
          <w:szCs w:val="22"/>
          <w:rtl/>
        </w:rPr>
        <w:t>מורכבות</w:t>
      </w:r>
      <w:r w:rsidRPr="00694791">
        <w:rPr>
          <w:rFonts w:cs="FrankRuehl"/>
          <w:sz w:val="20"/>
          <w:szCs w:val="22"/>
          <w:rtl/>
        </w:rPr>
        <w:t xml:space="preserve"> </w:t>
      </w:r>
      <w:r w:rsidRPr="00694791">
        <w:rPr>
          <w:rFonts w:cs="FrankRuehl" w:hint="cs"/>
          <w:sz w:val="20"/>
          <w:szCs w:val="22"/>
          <w:rtl/>
        </w:rPr>
        <w:t>כמו</w:t>
      </w:r>
      <w:r w:rsidRPr="00694791">
        <w:rPr>
          <w:rFonts w:cs="FrankRuehl"/>
          <w:sz w:val="20"/>
          <w:szCs w:val="22"/>
          <w:rtl/>
        </w:rPr>
        <w:t xml:space="preserve"> </w:t>
      </w:r>
      <w:r w:rsidRPr="00694791">
        <w:rPr>
          <w:rFonts w:cs="FrankRuehl" w:hint="cs"/>
          <w:sz w:val="20"/>
          <w:szCs w:val="22"/>
          <w:rtl/>
        </w:rPr>
        <w:t>הטרדה</w:t>
      </w:r>
      <w:r w:rsidRPr="00694791">
        <w:rPr>
          <w:rFonts w:cs="FrankRuehl"/>
          <w:sz w:val="20"/>
          <w:szCs w:val="22"/>
          <w:rtl/>
        </w:rPr>
        <w:t xml:space="preserve"> </w:t>
      </w:r>
      <w:r w:rsidRPr="00694791">
        <w:rPr>
          <w:rFonts w:cs="FrankRuehl" w:hint="cs"/>
          <w:sz w:val="20"/>
          <w:szCs w:val="22"/>
          <w:rtl/>
        </w:rPr>
        <w:t xml:space="preserve">מינית </w:t>
      </w:r>
      <w:r w:rsidRPr="00694791">
        <w:rPr>
          <w:rFonts w:cs="FrankRuehl"/>
          <w:sz w:val="20"/>
          <w:szCs w:val="22"/>
          <w:rtl/>
        </w:rPr>
        <w:t xml:space="preserve">ופגיעה מינית. </w:t>
      </w:r>
    </w:p>
    <w:p w:rsidR="00D228CC" w:rsidRPr="00694791" w:rsidP="00B84948">
      <w:pPr>
        <w:pStyle w:val="RESHET"/>
        <w:rPr>
          <w:rtl/>
        </w:rPr>
      </w:pPr>
      <w:r w:rsidRPr="00694791">
        <w:rPr>
          <w:rFonts w:hint="cs"/>
          <w:rtl/>
        </w:rPr>
        <w:t>אולם, מנתוני משרד</w:t>
      </w:r>
      <w:r w:rsidRPr="00694791">
        <w:rPr>
          <w:rtl/>
        </w:rPr>
        <w:t xml:space="preserve"> </w:t>
      </w:r>
      <w:r w:rsidRPr="00694791">
        <w:rPr>
          <w:rFonts w:hint="cs"/>
          <w:rtl/>
        </w:rPr>
        <w:t>החינוך</w:t>
      </w:r>
      <w:r w:rsidRPr="00694791">
        <w:rPr>
          <w:rtl/>
        </w:rPr>
        <w:t xml:space="preserve"> </w:t>
      </w:r>
      <w:r w:rsidRPr="00694791">
        <w:rPr>
          <w:rFonts w:hint="cs"/>
          <w:rtl/>
        </w:rPr>
        <w:t>עלה כי בפועל מבין כ</w:t>
      </w:r>
      <w:r w:rsidRPr="00694791">
        <w:rPr>
          <w:rtl/>
        </w:rPr>
        <w:t xml:space="preserve">-4,500 יועצים חינוכיים הפועלים כיום במערכת החינוך, </w:t>
      </w:r>
      <w:r w:rsidRPr="00694791">
        <w:rPr>
          <w:rFonts w:hint="cs"/>
          <w:rtl/>
        </w:rPr>
        <w:t>רק כ-2,700 עברו</w:t>
      </w:r>
      <w:r w:rsidRPr="00694791">
        <w:rPr>
          <w:rtl/>
        </w:rPr>
        <w:t xml:space="preserve"> </w:t>
      </w:r>
      <w:r w:rsidRPr="00694791">
        <w:rPr>
          <w:rFonts w:hint="cs"/>
          <w:rtl/>
        </w:rPr>
        <w:t>הכשרה</w:t>
      </w:r>
      <w:r w:rsidRPr="00694791">
        <w:rPr>
          <w:rtl/>
        </w:rPr>
        <w:t xml:space="preserve"> </w:t>
      </w:r>
      <w:r w:rsidRPr="00694791">
        <w:rPr>
          <w:rFonts w:hint="cs"/>
          <w:rtl/>
        </w:rPr>
        <w:t>כאמור</w:t>
      </w:r>
      <w:r>
        <w:rPr>
          <w:rStyle w:val="FootnoteReference0"/>
          <w:rFonts w:cs="FrankRuehl"/>
          <w:rtl/>
        </w:rPr>
        <w:footnoteReference w:id="43"/>
      </w:r>
      <w:r w:rsidRPr="00694791">
        <w:rPr>
          <w:rtl/>
        </w:rPr>
        <w:t xml:space="preserve">. </w:t>
      </w:r>
    </w:p>
    <w:p w:rsidR="00D228CC" w:rsidRPr="00694791" w:rsidP="00B84948">
      <w:pPr>
        <w:pStyle w:val="RESHET"/>
        <w:rPr>
          <w:rtl/>
        </w:rPr>
      </w:pPr>
      <w:r w:rsidRPr="00694791">
        <w:rPr>
          <w:rFonts w:hint="cs"/>
          <w:rtl/>
        </w:rPr>
        <w:t>בהקשר</w:t>
      </w:r>
      <w:r w:rsidRPr="00694791">
        <w:rPr>
          <w:rtl/>
        </w:rPr>
        <w:t xml:space="preserve"> זה י</w:t>
      </w:r>
      <w:r w:rsidRPr="00694791">
        <w:rPr>
          <w:rFonts w:hint="cs"/>
          <w:rtl/>
        </w:rPr>
        <w:t>צוין</w:t>
      </w:r>
      <w:r w:rsidRPr="00694791">
        <w:rPr>
          <w:rtl/>
        </w:rPr>
        <w:t xml:space="preserve"> </w:t>
      </w:r>
      <w:r w:rsidRPr="00694791">
        <w:rPr>
          <w:rFonts w:hint="cs"/>
          <w:rtl/>
        </w:rPr>
        <w:t>כי</w:t>
      </w:r>
      <w:r w:rsidRPr="00694791">
        <w:rPr>
          <w:rtl/>
        </w:rPr>
        <w:t xml:space="preserve"> בתכנית העבודה של שפ"י לשנת הלימודים </w:t>
      </w:r>
      <w:r w:rsidRPr="00694791">
        <w:rPr>
          <w:rFonts w:hint="cs"/>
          <w:rtl/>
        </w:rPr>
        <w:t>התשע</w:t>
      </w:r>
      <w:r w:rsidRPr="00694791">
        <w:rPr>
          <w:rtl/>
        </w:rPr>
        <w:t xml:space="preserve">"ד </w:t>
      </w:r>
      <w:r w:rsidRPr="00694791">
        <w:rPr>
          <w:rFonts w:hint="cs"/>
          <w:rtl/>
        </w:rPr>
        <w:t>נקבע</w:t>
      </w:r>
      <w:r w:rsidRPr="00694791">
        <w:rPr>
          <w:rtl/>
        </w:rPr>
        <w:t xml:space="preserve"> בין היתר כי יש להכשיר אנשי חינוך, </w:t>
      </w:r>
      <w:r w:rsidRPr="00694791">
        <w:rPr>
          <w:rFonts w:hint="cs"/>
          <w:rtl/>
        </w:rPr>
        <w:t>ובהם</w:t>
      </w:r>
      <w:r w:rsidRPr="00694791">
        <w:rPr>
          <w:rtl/>
        </w:rPr>
        <w:t xml:space="preserve"> יועצים חינוכיים, </w:t>
      </w:r>
      <w:r w:rsidRPr="00694791">
        <w:rPr>
          <w:rFonts w:hint="cs"/>
          <w:rtl/>
        </w:rPr>
        <w:t>הפועלים בכל</w:t>
      </w:r>
      <w:r w:rsidRPr="00694791">
        <w:rPr>
          <w:rtl/>
        </w:rPr>
        <w:t xml:space="preserve"> </w:t>
      </w:r>
      <w:r w:rsidRPr="00694791">
        <w:rPr>
          <w:rFonts w:hint="cs"/>
          <w:rtl/>
        </w:rPr>
        <w:t>שכבות</w:t>
      </w:r>
      <w:r w:rsidRPr="00694791">
        <w:rPr>
          <w:rtl/>
        </w:rPr>
        <w:t xml:space="preserve"> </w:t>
      </w:r>
      <w:r w:rsidRPr="00694791">
        <w:rPr>
          <w:rFonts w:hint="cs"/>
          <w:rtl/>
        </w:rPr>
        <w:t>הגיל</w:t>
      </w:r>
      <w:r w:rsidRPr="00694791">
        <w:rPr>
          <w:rtl/>
        </w:rPr>
        <w:t xml:space="preserve"> ובכל המגזרים לאיתור וזיהוי </w:t>
      </w:r>
      <w:r w:rsidRPr="00694791">
        <w:rPr>
          <w:rFonts w:hint="cs"/>
          <w:rtl/>
        </w:rPr>
        <w:t>של ילדים</w:t>
      </w:r>
      <w:r w:rsidRPr="00694791">
        <w:rPr>
          <w:rtl/>
        </w:rPr>
        <w:t xml:space="preserve"> </w:t>
      </w:r>
      <w:r w:rsidRPr="00694791">
        <w:rPr>
          <w:rFonts w:hint="cs"/>
          <w:rtl/>
        </w:rPr>
        <w:t>בסיכון</w:t>
      </w:r>
      <w:r w:rsidRPr="00694791">
        <w:rPr>
          <w:rtl/>
        </w:rPr>
        <w:t xml:space="preserve">, אך לא נקבעו בה יעדים כמותיים </w:t>
      </w:r>
      <w:r w:rsidRPr="00694791">
        <w:rPr>
          <w:rFonts w:hint="cs"/>
          <w:rtl/>
        </w:rPr>
        <w:t>בנוגע להכשרה זו</w:t>
      </w:r>
      <w:r w:rsidRPr="00694791">
        <w:rPr>
          <w:rtl/>
        </w:rPr>
        <w:t xml:space="preserve">. </w:t>
      </w:r>
    </w:p>
    <w:p w:rsidR="00D228CC" w:rsidRPr="00694791" w:rsidP="00B84948">
      <w:pPr>
        <w:pStyle w:val="RESHET"/>
        <w:rPr>
          <w:rtl/>
        </w:rPr>
      </w:pPr>
      <w:r w:rsidRPr="00694791">
        <w:rPr>
          <w:rFonts w:hint="cs"/>
          <w:rtl/>
        </w:rPr>
        <w:t>מכיוון שחלק</w:t>
      </w:r>
      <w:r w:rsidRPr="00694791">
        <w:rPr>
          <w:rtl/>
        </w:rPr>
        <w:t xml:space="preserve"> מן היועצים טרם עברו הכשרה זו</w:t>
      </w:r>
      <w:r w:rsidRPr="00694791">
        <w:rPr>
          <w:rFonts w:hint="cs"/>
          <w:rtl/>
        </w:rPr>
        <w:t xml:space="preserve"> כאמור</w:t>
      </w:r>
      <w:r w:rsidRPr="00694791">
        <w:rPr>
          <w:rtl/>
        </w:rPr>
        <w:t xml:space="preserve">, </w:t>
      </w:r>
      <w:r w:rsidRPr="00694791">
        <w:rPr>
          <w:rFonts w:hint="cs"/>
          <w:rtl/>
        </w:rPr>
        <w:t>היה ניתן</w:t>
      </w:r>
      <w:r w:rsidRPr="00694791">
        <w:rPr>
          <w:rtl/>
        </w:rPr>
        <w:t xml:space="preserve"> </w:t>
      </w:r>
      <w:r w:rsidRPr="00694791">
        <w:rPr>
          <w:rFonts w:hint="cs"/>
          <w:rtl/>
        </w:rPr>
        <w:t>לצפות</w:t>
      </w:r>
      <w:r w:rsidRPr="00694791">
        <w:rPr>
          <w:rtl/>
        </w:rPr>
        <w:t xml:space="preserve"> כי משרד החינוך יקבע תכנית הכשרה סדורה, ובה </w:t>
      </w:r>
      <w:r w:rsidRPr="00694791">
        <w:rPr>
          <w:rFonts w:hint="cs"/>
          <w:rtl/>
        </w:rPr>
        <w:t>ייכללו</w:t>
      </w:r>
      <w:r w:rsidRPr="00694791">
        <w:rPr>
          <w:rtl/>
        </w:rPr>
        <w:t xml:space="preserve"> פרטי היועצים שעליהם </w:t>
      </w:r>
      <w:r w:rsidRPr="00694791">
        <w:rPr>
          <w:rFonts w:hint="cs"/>
          <w:rtl/>
        </w:rPr>
        <w:t>להשתתף בהכשרה</w:t>
      </w:r>
      <w:r w:rsidRPr="00694791">
        <w:rPr>
          <w:rtl/>
        </w:rPr>
        <w:t xml:space="preserve"> ומועד</w:t>
      </w:r>
      <w:r w:rsidRPr="00694791">
        <w:rPr>
          <w:rFonts w:hint="cs"/>
          <w:rtl/>
        </w:rPr>
        <w:t xml:space="preserve"> קיומה</w:t>
      </w:r>
      <w:r w:rsidRPr="00694791">
        <w:rPr>
          <w:rtl/>
        </w:rPr>
        <w:t xml:space="preserve">. </w:t>
      </w:r>
      <w:r w:rsidRPr="00694791">
        <w:rPr>
          <w:rFonts w:hint="cs"/>
          <w:rtl/>
        </w:rPr>
        <w:t>ואולם נמצא</w:t>
      </w:r>
      <w:r w:rsidRPr="00694791">
        <w:rPr>
          <w:rtl/>
        </w:rPr>
        <w:t xml:space="preserve"> כי משרד החינוך לא מיפה את היועצים שטרם עברו הכשרה זו, ולא קבע </w:t>
      </w:r>
      <w:r w:rsidRPr="00694791">
        <w:rPr>
          <w:rFonts w:hint="cs"/>
          <w:rtl/>
        </w:rPr>
        <w:t>לגביהם תכנית</w:t>
      </w:r>
      <w:r w:rsidRPr="00694791">
        <w:rPr>
          <w:rtl/>
        </w:rPr>
        <w:t xml:space="preserve"> </w:t>
      </w:r>
      <w:r w:rsidRPr="00694791">
        <w:rPr>
          <w:rFonts w:hint="cs"/>
          <w:rtl/>
        </w:rPr>
        <w:t>הכשרה</w:t>
      </w:r>
      <w:r w:rsidRPr="00694791">
        <w:rPr>
          <w:rtl/>
        </w:rPr>
        <w:t>.</w:t>
      </w:r>
    </w:p>
    <w:p w:rsidR="00D228CC" w:rsidRPr="00694791" w:rsidP="00B84948">
      <w:pPr>
        <w:spacing w:before="180" w:after="240" w:line="230" w:lineRule="exact"/>
        <w:jc w:val="both"/>
        <w:rPr>
          <w:rFonts w:cs="FrankRuehl"/>
          <w:sz w:val="20"/>
          <w:szCs w:val="22"/>
          <w:rtl/>
        </w:rPr>
      </w:pPr>
      <w:bookmarkStart w:id="51" w:name="_Toc396410204"/>
      <w:bookmarkStart w:id="52" w:name="_Toc399047536"/>
      <w:r w:rsidRPr="00694791">
        <w:rPr>
          <w:rFonts w:cs="FrankRuehl" w:hint="cs"/>
          <w:sz w:val="20"/>
          <w:szCs w:val="22"/>
          <w:rtl/>
        </w:rPr>
        <w:t>בתשובתו מנובמבר 2014 מסר משרד החינוך כי "בכל המחוזות מתקיימים מדי שנה ימי עיון ולמידה ליועצי המחוז בתחום איתור מצוקה, פגיעה והתעללות בילדים... לפיכך ניכר כי היעד מתוך תכנית העבודה של שפ"י לשנת תשע"ד, להכשרת כלל היועצים החינוכיים בתחום איתור ילדים בסיכון, בוצע במלואו". עוד הוסיף כי "ימשיך להכשיר באופן שיטתי יועצים... חדשים ויועצים ותיקים... וזאת לצד ימי עיון וכנסים לכלל היועצים".</w:t>
      </w:r>
    </w:p>
    <w:p w:rsidR="00D228CC" w:rsidRPr="00694791" w:rsidP="00B84948">
      <w:pPr>
        <w:pStyle w:val="RESHET"/>
        <w:rPr>
          <w:rtl/>
        </w:rPr>
      </w:pPr>
      <w:r w:rsidRPr="00694791">
        <w:rPr>
          <w:rFonts w:hint="cs"/>
          <w:rtl/>
        </w:rPr>
        <w:t xml:space="preserve">משרד מבקר המדינה מעיר כי לימי העיון האמורים יש חשיבות רבה. ואולם כאמור, רק </w:t>
      </w:r>
      <w:r w:rsidR="00B84948">
        <w:br/>
      </w:r>
      <w:r w:rsidRPr="00694791">
        <w:rPr>
          <w:rFonts w:hint="cs"/>
          <w:rtl/>
        </w:rPr>
        <w:t>כ-60% מהיועצים עברו את ההכשרה הייעודית, כך שהיעד בעניין זה טרם הושלם ועל משרד החינוך לוודא השלמתו.</w:t>
      </w:r>
    </w:p>
    <w:p w:rsidR="00D228CC" w:rsidRPr="00694791" w:rsidP="00B84948">
      <w:pPr>
        <w:spacing w:after="120" w:line="230" w:lineRule="exact"/>
        <w:jc w:val="both"/>
        <w:rPr>
          <w:rFonts w:cs="FrankRuehl"/>
          <w:sz w:val="20"/>
          <w:szCs w:val="22"/>
          <w:rtl/>
        </w:rPr>
      </w:pPr>
    </w:p>
    <w:p w:rsidR="00D228CC" w:rsidRPr="009C1B73" w:rsidP="00B84948">
      <w:pPr>
        <w:pStyle w:val="KOT5"/>
        <w:rPr>
          <w:rtl/>
        </w:rPr>
      </w:pPr>
      <w:r w:rsidRPr="009C1B73">
        <w:rPr>
          <w:rFonts w:hint="cs"/>
          <w:rtl/>
        </w:rPr>
        <w:t>הכשרות לעובדי הוראה באמצעות תכנית "כישורי חיים</w:t>
      </w:r>
      <w:bookmarkEnd w:id="51"/>
      <w:r w:rsidRPr="009C1B73">
        <w:rPr>
          <w:rFonts w:hint="cs"/>
          <w:rtl/>
        </w:rPr>
        <w:t>"</w:t>
      </w:r>
      <w:bookmarkEnd w:id="52"/>
      <w:r w:rsidRPr="009C1B73">
        <w:rPr>
          <w:rFonts w:hint="cs"/>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מעובדי</w:t>
      </w:r>
      <w:r w:rsidRPr="00694791">
        <w:rPr>
          <w:rFonts w:cs="FrankRuehl"/>
          <w:sz w:val="20"/>
          <w:szCs w:val="22"/>
          <w:rtl/>
        </w:rPr>
        <w:t xml:space="preserve"> </w:t>
      </w:r>
      <w:r w:rsidRPr="00694791">
        <w:rPr>
          <w:rFonts w:cs="FrankRuehl" w:hint="cs"/>
          <w:sz w:val="20"/>
          <w:szCs w:val="22"/>
          <w:rtl/>
        </w:rPr>
        <w:t>ההוראה</w:t>
      </w:r>
      <w:r w:rsidRPr="00694791">
        <w:rPr>
          <w:rFonts w:cs="FrankRuehl"/>
          <w:sz w:val="20"/>
          <w:szCs w:val="22"/>
          <w:rtl/>
        </w:rPr>
        <w:t xml:space="preserve"> </w:t>
      </w:r>
      <w:r w:rsidRPr="00694791">
        <w:rPr>
          <w:rFonts w:cs="FrankRuehl" w:hint="cs"/>
          <w:sz w:val="20"/>
          <w:szCs w:val="22"/>
          <w:rtl/>
        </w:rPr>
        <w:t>מצופה</w:t>
      </w:r>
      <w:r w:rsidRPr="00694791">
        <w:rPr>
          <w:rFonts w:cs="FrankRuehl"/>
          <w:sz w:val="20"/>
          <w:szCs w:val="22"/>
          <w:rtl/>
        </w:rPr>
        <w:t xml:space="preserve"> להיות </w:t>
      </w:r>
      <w:r w:rsidRPr="00694791">
        <w:rPr>
          <w:rFonts w:cs="FrankRuehl" w:hint="cs"/>
          <w:sz w:val="20"/>
          <w:szCs w:val="22"/>
          <w:rtl/>
        </w:rPr>
        <w:t>בעלי יכולת לזהות</w:t>
      </w:r>
      <w:r w:rsidRPr="00694791">
        <w:rPr>
          <w:rFonts w:cs="FrankRuehl"/>
          <w:sz w:val="20"/>
          <w:szCs w:val="22"/>
          <w:rtl/>
        </w:rPr>
        <w:t xml:space="preserve"> </w:t>
      </w:r>
      <w:r w:rsidRPr="00694791">
        <w:rPr>
          <w:rFonts w:cs="FrankRuehl" w:hint="cs"/>
          <w:sz w:val="20"/>
          <w:szCs w:val="22"/>
          <w:rtl/>
        </w:rPr>
        <w:t>פגיעה</w:t>
      </w:r>
      <w:r w:rsidRPr="00694791">
        <w:rPr>
          <w:rFonts w:cs="FrankRuehl"/>
          <w:sz w:val="20"/>
          <w:szCs w:val="22"/>
          <w:rtl/>
        </w:rPr>
        <w:t xml:space="preserve"> </w:t>
      </w:r>
      <w:r w:rsidRPr="00694791">
        <w:rPr>
          <w:rFonts w:cs="FrankRuehl" w:hint="cs"/>
          <w:sz w:val="20"/>
          <w:szCs w:val="22"/>
          <w:rtl/>
        </w:rPr>
        <w:t>בתלמידים ולהקנות לתלמידים כלים להתמודדות עם פגיעה כזאת</w:t>
      </w:r>
      <w:r w:rsidRPr="00694791">
        <w:rPr>
          <w:rFonts w:cs="FrankRuehl"/>
          <w:sz w:val="20"/>
          <w:szCs w:val="22"/>
          <w:rtl/>
        </w:rPr>
        <w:t xml:space="preserve">. </w:t>
      </w:r>
      <w:r w:rsidRPr="00694791">
        <w:rPr>
          <w:rFonts w:cs="FrankRuehl" w:hint="cs"/>
          <w:sz w:val="20"/>
          <w:szCs w:val="22"/>
          <w:rtl/>
        </w:rPr>
        <w:t>התכנית המרכזית שקבע משרד החינוך בהקשר זה היא</w:t>
      </w:r>
      <w:r w:rsidRPr="00694791">
        <w:rPr>
          <w:rFonts w:cs="FrankRuehl"/>
          <w:sz w:val="20"/>
          <w:szCs w:val="22"/>
          <w:rtl/>
        </w:rPr>
        <w:t xml:space="preserve"> </w:t>
      </w:r>
      <w:r w:rsidRPr="00694791">
        <w:rPr>
          <w:rFonts w:cs="FrankRuehl" w:hint="cs"/>
          <w:sz w:val="20"/>
          <w:szCs w:val="22"/>
          <w:rtl/>
        </w:rPr>
        <w:t>התכנית</w:t>
      </w:r>
      <w:r w:rsidRPr="00694791">
        <w:rPr>
          <w:rFonts w:cs="FrankRuehl"/>
          <w:sz w:val="20"/>
          <w:szCs w:val="22"/>
          <w:rtl/>
        </w:rPr>
        <w:t xml:space="preserve"> כישורי </w:t>
      </w:r>
      <w:r w:rsidRPr="00694791">
        <w:rPr>
          <w:rFonts w:cs="FrankRuehl" w:hint="cs"/>
          <w:sz w:val="20"/>
          <w:szCs w:val="22"/>
          <w:rtl/>
        </w:rPr>
        <w:t>חיים</w:t>
      </w:r>
      <w:r w:rsidRPr="00694791">
        <w:rPr>
          <w:rFonts w:cs="FrankRuehl"/>
          <w:sz w:val="20"/>
          <w:szCs w:val="22"/>
          <w:rtl/>
        </w:rPr>
        <w:t xml:space="preserve">. </w:t>
      </w:r>
      <w:r w:rsidRPr="00694791">
        <w:rPr>
          <w:rFonts w:cs="FrankRuehl" w:hint="cs"/>
          <w:sz w:val="20"/>
          <w:szCs w:val="22"/>
          <w:rtl/>
        </w:rPr>
        <w:t>לפי</w:t>
      </w:r>
      <w:r w:rsidRPr="00694791">
        <w:rPr>
          <w:rFonts w:cs="FrankRuehl"/>
          <w:sz w:val="20"/>
          <w:szCs w:val="22"/>
          <w:rtl/>
        </w:rPr>
        <w:t xml:space="preserve"> </w:t>
      </w:r>
      <w:r w:rsidRPr="00694791">
        <w:rPr>
          <w:rFonts w:cs="FrankRuehl" w:hint="cs"/>
          <w:sz w:val="20"/>
          <w:szCs w:val="22"/>
          <w:rtl/>
        </w:rPr>
        <w:t>תכנית</w:t>
      </w:r>
      <w:r w:rsidRPr="00694791">
        <w:rPr>
          <w:rFonts w:cs="FrankRuehl"/>
          <w:sz w:val="20"/>
          <w:szCs w:val="22"/>
          <w:rtl/>
        </w:rPr>
        <w:t xml:space="preserve"> </w:t>
      </w:r>
      <w:r w:rsidRPr="00694791">
        <w:rPr>
          <w:rFonts w:cs="FrankRuehl" w:hint="cs"/>
          <w:sz w:val="20"/>
          <w:szCs w:val="22"/>
          <w:rtl/>
        </w:rPr>
        <w:t>זו</w:t>
      </w:r>
      <w:r w:rsidRPr="00694791">
        <w:rPr>
          <w:rFonts w:cs="FrankRuehl"/>
          <w:sz w:val="20"/>
          <w:szCs w:val="22"/>
          <w:rtl/>
        </w:rPr>
        <w:t xml:space="preserve">, </w:t>
      </w:r>
      <w:r w:rsidRPr="00694791">
        <w:rPr>
          <w:rFonts w:cs="FrankRuehl" w:hint="cs"/>
          <w:sz w:val="20"/>
          <w:szCs w:val="22"/>
          <w:rtl/>
        </w:rPr>
        <w:t>המיועדת</w:t>
      </w:r>
      <w:r w:rsidRPr="00694791">
        <w:rPr>
          <w:rFonts w:cs="FrankRuehl"/>
          <w:sz w:val="20"/>
          <w:szCs w:val="22"/>
          <w:rtl/>
        </w:rPr>
        <w:t xml:space="preserve"> </w:t>
      </w:r>
      <w:r w:rsidRPr="00694791">
        <w:rPr>
          <w:rFonts w:cs="FrankRuehl" w:hint="cs"/>
          <w:sz w:val="20"/>
          <w:szCs w:val="22"/>
          <w:rtl/>
        </w:rPr>
        <w:t>לתלמידי</w:t>
      </w:r>
      <w:r w:rsidRPr="00694791">
        <w:rPr>
          <w:rFonts w:cs="FrankRuehl"/>
          <w:sz w:val="20"/>
          <w:szCs w:val="22"/>
          <w:rtl/>
        </w:rPr>
        <w:t xml:space="preserve"> </w:t>
      </w:r>
      <w:r w:rsidRPr="00694791">
        <w:rPr>
          <w:rFonts w:cs="FrankRuehl" w:hint="cs"/>
          <w:sz w:val="20"/>
          <w:szCs w:val="22"/>
          <w:rtl/>
        </w:rPr>
        <w:t>כיתות</w:t>
      </w:r>
      <w:r w:rsidRPr="00694791">
        <w:rPr>
          <w:rFonts w:cs="FrankRuehl"/>
          <w:sz w:val="20"/>
          <w:szCs w:val="22"/>
          <w:rtl/>
        </w:rPr>
        <w:t xml:space="preserve"> </w:t>
      </w:r>
      <w:r w:rsidRPr="00694791">
        <w:rPr>
          <w:rFonts w:cs="FrankRuehl" w:hint="cs"/>
          <w:sz w:val="20"/>
          <w:szCs w:val="22"/>
          <w:rtl/>
        </w:rPr>
        <w:t>א</w:t>
      </w:r>
      <w:r w:rsidRPr="00694791">
        <w:rPr>
          <w:rFonts w:cs="FrankRuehl"/>
          <w:sz w:val="20"/>
          <w:szCs w:val="22"/>
          <w:rtl/>
        </w:rPr>
        <w:t xml:space="preserve">'-י"ב,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מורי</w:t>
      </w:r>
      <w:r w:rsidRPr="00694791">
        <w:rPr>
          <w:rFonts w:cs="FrankRuehl"/>
          <w:sz w:val="20"/>
          <w:szCs w:val="22"/>
          <w:rtl/>
        </w:rPr>
        <w:t xml:space="preserve"> </w:t>
      </w:r>
      <w:r w:rsidRPr="00694791">
        <w:rPr>
          <w:rFonts w:cs="FrankRuehl" w:hint="cs"/>
          <w:sz w:val="20"/>
          <w:szCs w:val="22"/>
          <w:rtl/>
        </w:rPr>
        <w:t>בתי</w:t>
      </w:r>
      <w:r w:rsidRPr="00694791">
        <w:rPr>
          <w:rFonts w:cs="FrankRuehl"/>
          <w:sz w:val="20"/>
          <w:szCs w:val="22"/>
          <w:rtl/>
        </w:rPr>
        <w:t xml:space="preserve"> </w:t>
      </w:r>
      <w:r w:rsidRPr="00694791">
        <w:rPr>
          <w:rFonts w:cs="FrankRuehl" w:hint="cs"/>
          <w:sz w:val="20"/>
          <w:szCs w:val="22"/>
          <w:rtl/>
        </w:rPr>
        <w:t>הספר</w:t>
      </w:r>
      <w:r w:rsidRPr="00694791">
        <w:rPr>
          <w:rFonts w:cs="FrankRuehl"/>
          <w:sz w:val="20"/>
          <w:szCs w:val="22"/>
          <w:rtl/>
        </w:rPr>
        <w:t xml:space="preserve"> </w:t>
      </w:r>
      <w:r w:rsidRPr="00694791">
        <w:rPr>
          <w:rFonts w:cs="FrankRuehl" w:hint="cs"/>
          <w:sz w:val="20"/>
          <w:szCs w:val="22"/>
          <w:rtl/>
        </w:rPr>
        <w:t>לפתח</w:t>
      </w:r>
      <w:r w:rsidRPr="00694791">
        <w:rPr>
          <w:rFonts w:cs="FrankRuehl"/>
          <w:sz w:val="20"/>
          <w:szCs w:val="22"/>
          <w:rtl/>
        </w:rPr>
        <w:t xml:space="preserve"> </w:t>
      </w:r>
      <w:r w:rsidRPr="00694791">
        <w:rPr>
          <w:rFonts w:cs="FrankRuehl" w:hint="cs"/>
          <w:sz w:val="20"/>
          <w:szCs w:val="22"/>
          <w:rtl/>
        </w:rPr>
        <w:t>בקרב</w:t>
      </w:r>
      <w:r w:rsidRPr="00694791">
        <w:rPr>
          <w:rFonts w:cs="FrankRuehl"/>
          <w:sz w:val="20"/>
          <w:szCs w:val="22"/>
          <w:rtl/>
        </w:rPr>
        <w:t xml:space="preserve"> </w:t>
      </w:r>
      <w:r w:rsidRPr="00694791">
        <w:rPr>
          <w:rFonts w:cs="FrankRuehl" w:hint="cs"/>
          <w:sz w:val="20"/>
          <w:szCs w:val="22"/>
          <w:rtl/>
        </w:rPr>
        <w:t>תלמידיהם</w:t>
      </w:r>
      <w:r w:rsidRPr="00694791">
        <w:rPr>
          <w:rFonts w:cs="FrankRuehl"/>
          <w:sz w:val="20"/>
          <w:szCs w:val="22"/>
          <w:rtl/>
        </w:rPr>
        <w:t xml:space="preserve"> בין היתר כישורים ומיומנויות להתמודדות </w:t>
      </w:r>
      <w:r w:rsidRPr="00694791">
        <w:rPr>
          <w:rFonts w:cs="FrankRuehl" w:hint="cs"/>
          <w:sz w:val="20"/>
          <w:szCs w:val="22"/>
          <w:rtl/>
        </w:rPr>
        <w:t>עם מצבי</w:t>
      </w:r>
      <w:r w:rsidRPr="00694791">
        <w:rPr>
          <w:rFonts w:cs="FrankRuehl"/>
          <w:sz w:val="20"/>
          <w:szCs w:val="22"/>
          <w:rtl/>
        </w:rPr>
        <w:t xml:space="preserve"> </w:t>
      </w:r>
      <w:r w:rsidRPr="00694791">
        <w:rPr>
          <w:rFonts w:cs="FrankRuehl" w:hint="cs"/>
          <w:sz w:val="20"/>
          <w:szCs w:val="22"/>
          <w:rtl/>
        </w:rPr>
        <w:t>חיים</w:t>
      </w:r>
      <w:r w:rsidRPr="00694791">
        <w:rPr>
          <w:rFonts w:cs="FrankRuehl"/>
          <w:sz w:val="20"/>
          <w:szCs w:val="22"/>
          <w:rtl/>
        </w:rPr>
        <w:t xml:space="preserve"> </w:t>
      </w:r>
      <w:r w:rsidRPr="00694791">
        <w:rPr>
          <w:rFonts w:cs="FrankRuehl" w:hint="cs"/>
          <w:sz w:val="20"/>
          <w:szCs w:val="22"/>
          <w:rtl/>
        </w:rPr>
        <w:t>שגרתיים</w:t>
      </w:r>
      <w:r w:rsidRPr="00694791">
        <w:rPr>
          <w:rFonts w:cs="FrankRuehl"/>
          <w:sz w:val="20"/>
          <w:szCs w:val="22"/>
          <w:rtl/>
        </w:rPr>
        <w:t xml:space="preserve"> </w:t>
      </w:r>
      <w:r w:rsidRPr="00694791">
        <w:rPr>
          <w:rFonts w:cs="FrankRuehl" w:hint="cs"/>
          <w:sz w:val="20"/>
          <w:szCs w:val="22"/>
          <w:rtl/>
        </w:rPr>
        <w:t>ועם מצבי</w:t>
      </w:r>
      <w:r w:rsidRPr="00694791">
        <w:rPr>
          <w:rFonts w:cs="FrankRuehl"/>
          <w:sz w:val="20"/>
          <w:szCs w:val="22"/>
          <w:rtl/>
        </w:rPr>
        <w:t xml:space="preserve"> סיכון, </w:t>
      </w:r>
      <w:r w:rsidRPr="00694791">
        <w:rPr>
          <w:rFonts w:cs="FrankRuehl" w:hint="cs"/>
          <w:sz w:val="20"/>
          <w:szCs w:val="22"/>
          <w:rtl/>
        </w:rPr>
        <w:t>והיא</w:t>
      </w:r>
      <w:r w:rsidRPr="00694791">
        <w:rPr>
          <w:rFonts w:cs="FrankRuehl"/>
          <w:sz w:val="20"/>
          <w:szCs w:val="22"/>
          <w:rtl/>
        </w:rPr>
        <w:t xml:space="preserve"> כוללת נושאים שונים </w:t>
      </w:r>
      <w:r w:rsidRPr="00694791">
        <w:rPr>
          <w:rFonts w:cs="FrankRuehl" w:hint="cs"/>
          <w:sz w:val="20"/>
          <w:szCs w:val="22"/>
          <w:rtl/>
        </w:rPr>
        <w:t>כדוגמת</w:t>
      </w:r>
      <w:r w:rsidRPr="00694791">
        <w:rPr>
          <w:rFonts w:cs="FrankRuehl"/>
          <w:sz w:val="20"/>
          <w:szCs w:val="22"/>
          <w:rtl/>
        </w:rPr>
        <w:t xml:space="preserve"> התנהגויות מיניות </w:t>
      </w:r>
      <w:r w:rsidRPr="00694791">
        <w:rPr>
          <w:rFonts w:cs="FrankRuehl" w:hint="cs"/>
          <w:sz w:val="20"/>
          <w:szCs w:val="22"/>
          <w:rtl/>
        </w:rPr>
        <w:t>פוגעות</w:t>
      </w:r>
      <w:r w:rsidRPr="00694791">
        <w:rPr>
          <w:rFonts w:cs="FrankRuehl"/>
          <w:sz w:val="20"/>
          <w:szCs w:val="22"/>
          <w:rtl/>
        </w:rPr>
        <w:t xml:space="preserve">, ניצול </w:t>
      </w:r>
      <w:r w:rsidRPr="00694791">
        <w:rPr>
          <w:rFonts w:cs="FrankRuehl" w:hint="cs"/>
          <w:sz w:val="20"/>
          <w:szCs w:val="22"/>
          <w:rtl/>
        </w:rPr>
        <w:t>והתמודדות</w:t>
      </w:r>
      <w:r w:rsidRPr="00694791">
        <w:rPr>
          <w:rFonts w:cs="FrankRuehl"/>
          <w:sz w:val="20"/>
          <w:szCs w:val="22"/>
          <w:rtl/>
        </w:rPr>
        <w:t xml:space="preserve"> </w:t>
      </w:r>
      <w:r w:rsidRPr="00694791">
        <w:rPr>
          <w:rFonts w:cs="FrankRuehl" w:hint="cs"/>
          <w:sz w:val="20"/>
          <w:szCs w:val="22"/>
          <w:rtl/>
        </w:rPr>
        <w:t>עם</w:t>
      </w:r>
      <w:r w:rsidRPr="00694791">
        <w:rPr>
          <w:rFonts w:cs="FrankRuehl"/>
          <w:sz w:val="20"/>
          <w:szCs w:val="22"/>
          <w:rtl/>
        </w:rPr>
        <w:t xml:space="preserve"> אלימות. שיעורי </w:t>
      </w:r>
      <w:r w:rsidRPr="00694791">
        <w:rPr>
          <w:rFonts w:cs="FrankRuehl" w:hint="cs"/>
          <w:sz w:val="20"/>
          <w:szCs w:val="22"/>
          <w:rtl/>
        </w:rPr>
        <w:t>כישורי</w:t>
      </w:r>
      <w:r w:rsidRPr="00694791">
        <w:rPr>
          <w:rFonts w:cs="FrankRuehl"/>
          <w:sz w:val="20"/>
          <w:szCs w:val="22"/>
          <w:rtl/>
        </w:rPr>
        <w:t xml:space="preserve"> </w:t>
      </w:r>
      <w:r w:rsidRPr="00694791">
        <w:rPr>
          <w:rFonts w:cs="FrankRuehl" w:hint="cs"/>
          <w:sz w:val="20"/>
          <w:szCs w:val="22"/>
          <w:rtl/>
        </w:rPr>
        <w:t>חיים</w:t>
      </w:r>
      <w:r w:rsidRPr="00694791">
        <w:rPr>
          <w:rFonts w:cs="FrankRuehl"/>
          <w:sz w:val="20"/>
          <w:szCs w:val="22"/>
          <w:rtl/>
        </w:rPr>
        <w:t xml:space="preserve"> </w:t>
      </w:r>
      <w:r w:rsidRPr="00694791">
        <w:rPr>
          <w:rFonts w:cs="FrankRuehl" w:hint="cs"/>
          <w:sz w:val="20"/>
          <w:szCs w:val="22"/>
          <w:rtl/>
        </w:rPr>
        <w:t>נכללים</w:t>
      </w:r>
      <w:r w:rsidRPr="00694791">
        <w:rPr>
          <w:rFonts w:cs="FrankRuehl"/>
          <w:sz w:val="20"/>
          <w:szCs w:val="22"/>
          <w:rtl/>
        </w:rPr>
        <w:t xml:space="preserve"> </w:t>
      </w:r>
      <w:r w:rsidRPr="00694791">
        <w:rPr>
          <w:rFonts w:cs="FrankRuehl" w:hint="cs"/>
          <w:sz w:val="20"/>
          <w:szCs w:val="22"/>
          <w:rtl/>
        </w:rPr>
        <w:t>בתכנית</w:t>
      </w:r>
      <w:r w:rsidRPr="00694791">
        <w:rPr>
          <w:rFonts w:cs="FrankRuehl"/>
          <w:sz w:val="20"/>
          <w:szCs w:val="22"/>
          <w:rtl/>
        </w:rPr>
        <w:t xml:space="preserve"> </w:t>
      </w:r>
      <w:r w:rsidRPr="00694791">
        <w:rPr>
          <w:rFonts w:cs="FrankRuehl" w:hint="cs"/>
          <w:sz w:val="20"/>
          <w:szCs w:val="22"/>
          <w:rtl/>
        </w:rPr>
        <w:t>הליבה,</w:t>
      </w:r>
      <w:r w:rsidRPr="00694791">
        <w:rPr>
          <w:rFonts w:cs="FrankRuehl"/>
          <w:sz w:val="20"/>
          <w:szCs w:val="22"/>
          <w:rtl/>
        </w:rPr>
        <w:t xml:space="preserve"> והם </w:t>
      </w:r>
      <w:r w:rsidRPr="00694791">
        <w:rPr>
          <w:rFonts w:cs="FrankRuehl" w:hint="cs"/>
          <w:sz w:val="20"/>
          <w:szCs w:val="22"/>
          <w:rtl/>
        </w:rPr>
        <w:t>חובה</w:t>
      </w:r>
      <w:r w:rsidRPr="00694791">
        <w:rPr>
          <w:rFonts w:cs="FrankRuehl"/>
          <w:sz w:val="20"/>
          <w:szCs w:val="22"/>
          <w:rtl/>
        </w:rPr>
        <w:t xml:space="preserve"> </w:t>
      </w:r>
      <w:r w:rsidRPr="00694791">
        <w:rPr>
          <w:rFonts w:cs="FrankRuehl" w:hint="cs"/>
          <w:sz w:val="20"/>
          <w:szCs w:val="22"/>
          <w:rtl/>
        </w:rPr>
        <w:t>בבתי</w:t>
      </w:r>
      <w:r w:rsidRPr="00694791">
        <w:rPr>
          <w:rFonts w:cs="FrankRuehl"/>
          <w:sz w:val="20"/>
          <w:szCs w:val="22"/>
          <w:rtl/>
        </w:rPr>
        <w:t xml:space="preserve"> </w:t>
      </w:r>
      <w:r w:rsidRPr="00694791">
        <w:rPr>
          <w:rFonts w:cs="FrankRuehl" w:hint="cs"/>
          <w:sz w:val="20"/>
          <w:szCs w:val="22"/>
          <w:rtl/>
        </w:rPr>
        <w:t>הספר</w:t>
      </w:r>
      <w:r w:rsidRPr="00694791">
        <w:rPr>
          <w:rFonts w:cs="FrankRuehl"/>
          <w:sz w:val="20"/>
          <w:szCs w:val="22"/>
          <w:rtl/>
        </w:rPr>
        <w:t xml:space="preserve"> </w:t>
      </w:r>
      <w:r w:rsidRPr="00694791">
        <w:rPr>
          <w:rFonts w:cs="FrankRuehl" w:hint="cs"/>
          <w:sz w:val="20"/>
          <w:szCs w:val="22"/>
          <w:rtl/>
        </w:rPr>
        <w:t>היסודיים</w:t>
      </w:r>
      <w:r w:rsidRPr="00694791">
        <w:rPr>
          <w:rFonts w:cs="FrankRuehl"/>
          <w:sz w:val="20"/>
          <w:szCs w:val="22"/>
          <w:rtl/>
        </w:rPr>
        <w:t xml:space="preserve"> </w:t>
      </w:r>
      <w:r w:rsidRPr="00694791">
        <w:rPr>
          <w:rFonts w:cs="FrankRuehl" w:hint="cs"/>
          <w:sz w:val="20"/>
          <w:szCs w:val="22"/>
          <w:rtl/>
        </w:rPr>
        <w:t>והעל</w:t>
      </w:r>
      <w:r w:rsidRPr="00694791">
        <w:rPr>
          <w:rFonts w:cs="FrankRuehl"/>
          <w:sz w:val="20"/>
          <w:szCs w:val="22"/>
          <w:rtl/>
        </w:rPr>
        <w:t>-יסודיים</w:t>
      </w:r>
      <w:r>
        <w:rPr>
          <w:rStyle w:val="FootnoteReference0"/>
          <w:rFonts w:cs="FrankRuehl"/>
          <w:sz w:val="20"/>
          <w:szCs w:val="22"/>
          <w:rtl/>
        </w:rPr>
        <w:footnoteReference w:id="44"/>
      </w:r>
      <w:r w:rsidRPr="00694791">
        <w:rPr>
          <w:rFonts w:cs="FrankRuehl"/>
          <w:sz w:val="20"/>
          <w:szCs w:val="22"/>
          <w:rtl/>
        </w:rPr>
        <w:t xml:space="preserve">. </w:t>
      </w:r>
      <w:r w:rsidRPr="00694791">
        <w:rPr>
          <w:rFonts w:cs="FrankRuehl" w:hint="cs"/>
          <w:sz w:val="20"/>
          <w:szCs w:val="22"/>
          <w:rtl/>
        </w:rPr>
        <w:t>הפעלת התכנית כישורי חיים מוסדרת בחוזר מנכ"ל, הקובע בין היתר כי הפעלת התכנית מחייבת ליווי והדרכה קבועים של המורים על ידי יועץ בית הספר (ובכלל זה מתן סדנאות</w:t>
      </w:r>
      <w:r w:rsidRPr="00694791">
        <w:rPr>
          <w:rFonts w:cs="FrankRuehl"/>
          <w:sz w:val="20"/>
          <w:szCs w:val="22"/>
          <w:rtl/>
        </w:rPr>
        <w:t xml:space="preserve"> </w:t>
      </w:r>
      <w:r w:rsidRPr="00694791">
        <w:rPr>
          <w:rFonts w:cs="FrankRuehl" w:hint="cs"/>
          <w:sz w:val="20"/>
          <w:szCs w:val="22"/>
          <w:rtl/>
        </w:rPr>
        <w:t>והרצאות</w:t>
      </w:r>
      <w:r w:rsidRPr="00694791">
        <w:rPr>
          <w:rFonts w:cs="FrankRuehl"/>
          <w:sz w:val="20"/>
          <w:szCs w:val="22"/>
          <w:rtl/>
        </w:rPr>
        <w:t xml:space="preserve"> </w:t>
      </w:r>
      <w:r w:rsidRPr="00694791">
        <w:rPr>
          <w:rFonts w:cs="FrankRuehl" w:hint="cs"/>
          <w:sz w:val="20"/>
          <w:szCs w:val="22"/>
          <w:rtl/>
        </w:rPr>
        <w:t>מתאימות</w:t>
      </w:r>
      <w:r w:rsidRPr="00694791">
        <w:rPr>
          <w:rFonts w:cs="FrankRuehl"/>
          <w:sz w:val="20"/>
          <w:szCs w:val="22"/>
          <w:rtl/>
        </w:rPr>
        <w:t xml:space="preserve"> </w:t>
      </w:r>
      <w:r w:rsidRPr="00694791">
        <w:rPr>
          <w:rFonts w:cs="FrankRuehl" w:hint="cs"/>
          <w:sz w:val="20"/>
          <w:szCs w:val="22"/>
          <w:rtl/>
        </w:rPr>
        <w:t>לכל</w:t>
      </w:r>
      <w:r w:rsidRPr="00694791">
        <w:rPr>
          <w:rFonts w:cs="FrankRuehl"/>
          <w:sz w:val="20"/>
          <w:szCs w:val="22"/>
          <w:rtl/>
        </w:rPr>
        <w:t xml:space="preserve"> </w:t>
      </w:r>
      <w:r w:rsidRPr="00694791">
        <w:rPr>
          <w:rFonts w:cs="FrankRuehl" w:hint="cs"/>
          <w:sz w:val="20"/>
          <w:szCs w:val="22"/>
          <w:rtl/>
        </w:rPr>
        <w:t>צוות</w:t>
      </w:r>
      <w:r w:rsidRPr="00694791">
        <w:rPr>
          <w:rFonts w:cs="FrankRuehl"/>
          <w:sz w:val="20"/>
          <w:szCs w:val="22"/>
          <w:rtl/>
        </w:rPr>
        <w:t xml:space="preserve"> </w:t>
      </w:r>
      <w:r w:rsidRPr="00694791">
        <w:rPr>
          <w:rFonts w:cs="FrankRuehl" w:hint="cs"/>
          <w:sz w:val="20"/>
          <w:szCs w:val="22"/>
          <w:rtl/>
        </w:rPr>
        <w:t>המורים ולמחנכי</w:t>
      </w:r>
      <w:r w:rsidRPr="00694791">
        <w:rPr>
          <w:rFonts w:cs="FrankRuehl"/>
          <w:sz w:val="20"/>
          <w:szCs w:val="22"/>
          <w:rtl/>
        </w:rPr>
        <w:t xml:space="preserve"> </w:t>
      </w:r>
      <w:r w:rsidRPr="00694791">
        <w:rPr>
          <w:rFonts w:cs="FrankRuehl" w:hint="cs"/>
          <w:sz w:val="20"/>
          <w:szCs w:val="22"/>
          <w:rtl/>
        </w:rPr>
        <w:t>הכיתות</w:t>
      </w:r>
      <w:r w:rsidRPr="00694791">
        <w:rPr>
          <w:rFonts w:cs="FrankRuehl"/>
          <w:sz w:val="20"/>
          <w:szCs w:val="22"/>
          <w:rtl/>
        </w:rPr>
        <w:t>).</w:t>
      </w:r>
    </w:p>
    <w:p w:rsidR="00D228CC" w:rsidRPr="00694791" w:rsidP="00B84948">
      <w:pPr>
        <w:spacing w:after="120" w:line="230" w:lineRule="exact"/>
        <w:jc w:val="both"/>
        <w:rPr>
          <w:rFonts w:cs="FrankRuehl"/>
          <w:sz w:val="20"/>
          <w:szCs w:val="22"/>
          <w:rtl/>
        </w:rPr>
      </w:pPr>
      <w:r w:rsidRPr="00694791">
        <w:rPr>
          <w:rFonts w:cs="FrankRuehl" w:hint="cs"/>
          <w:sz w:val="20"/>
          <w:szCs w:val="22"/>
          <w:rtl/>
        </w:rPr>
        <w:t>תהליכי</w:t>
      </w:r>
      <w:r w:rsidRPr="00694791">
        <w:rPr>
          <w:rFonts w:cs="FrankRuehl"/>
          <w:sz w:val="20"/>
          <w:szCs w:val="22"/>
          <w:rtl/>
        </w:rPr>
        <w:t xml:space="preserve"> </w:t>
      </w:r>
      <w:r w:rsidRPr="00694791">
        <w:rPr>
          <w:rFonts w:cs="FrankRuehl" w:hint="cs"/>
          <w:sz w:val="20"/>
          <w:szCs w:val="22"/>
          <w:rtl/>
        </w:rPr>
        <w:t>הבקרה</w:t>
      </w:r>
      <w:r w:rsidRPr="00694791">
        <w:rPr>
          <w:rFonts w:cs="FrankRuehl"/>
          <w:sz w:val="20"/>
          <w:szCs w:val="22"/>
          <w:rtl/>
        </w:rPr>
        <w:t xml:space="preserve">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יישום</w:t>
      </w:r>
      <w:r w:rsidRPr="00694791">
        <w:rPr>
          <w:rFonts w:cs="FrankRuehl"/>
          <w:sz w:val="20"/>
          <w:szCs w:val="22"/>
          <w:rtl/>
        </w:rPr>
        <w:t xml:space="preserve"> </w:t>
      </w:r>
      <w:r w:rsidRPr="00694791">
        <w:rPr>
          <w:rFonts w:cs="FrankRuehl" w:hint="cs"/>
          <w:sz w:val="20"/>
          <w:szCs w:val="22"/>
          <w:rtl/>
        </w:rPr>
        <w:t>התכנית</w:t>
      </w:r>
      <w:r w:rsidRPr="00694791">
        <w:rPr>
          <w:rFonts w:cs="FrankRuehl"/>
          <w:sz w:val="20"/>
          <w:szCs w:val="22"/>
          <w:rtl/>
        </w:rPr>
        <w:t xml:space="preserve"> </w:t>
      </w:r>
      <w:r w:rsidRPr="00694791">
        <w:rPr>
          <w:rFonts w:cs="FrankRuehl" w:hint="cs"/>
          <w:sz w:val="20"/>
          <w:szCs w:val="22"/>
          <w:rtl/>
        </w:rPr>
        <w:t>מבוצעים</w:t>
      </w:r>
      <w:r w:rsidRPr="00694791">
        <w:rPr>
          <w:rFonts w:cs="FrankRuehl"/>
          <w:sz w:val="20"/>
          <w:szCs w:val="22"/>
          <w:rtl/>
        </w:rPr>
        <w:t xml:space="preserve"> בין היתר </w:t>
      </w:r>
      <w:r w:rsidRPr="00694791">
        <w:rPr>
          <w:rFonts w:cs="FrankRuehl" w:hint="cs"/>
          <w:sz w:val="20"/>
          <w:szCs w:val="22"/>
          <w:rtl/>
        </w:rPr>
        <w:t xml:space="preserve">באמצעות </w:t>
      </w:r>
      <w:r w:rsidRPr="00694791">
        <w:rPr>
          <w:rFonts w:cs="FrankRuehl"/>
          <w:sz w:val="20"/>
          <w:szCs w:val="22"/>
          <w:rtl/>
        </w:rPr>
        <w:t xml:space="preserve">שאלון דיווח שנתי </w:t>
      </w:r>
      <w:r w:rsidRPr="00694791">
        <w:rPr>
          <w:rFonts w:cs="FrankRuehl" w:hint="cs"/>
          <w:sz w:val="20"/>
          <w:szCs w:val="22"/>
          <w:rtl/>
        </w:rPr>
        <w:t>הנמסר למנהלי</w:t>
      </w:r>
      <w:r w:rsidRPr="00694791">
        <w:rPr>
          <w:rFonts w:cs="FrankRuehl"/>
          <w:sz w:val="20"/>
          <w:szCs w:val="22"/>
          <w:rtl/>
        </w:rPr>
        <w:t xml:space="preserve"> </w:t>
      </w:r>
      <w:r w:rsidRPr="00694791">
        <w:rPr>
          <w:rFonts w:cs="FrankRuehl" w:hint="cs"/>
          <w:sz w:val="20"/>
          <w:szCs w:val="22"/>
          <w:rtl/>
        </w:rPr>
        <w:t>בתי</w:t>
      </w:r>
      <w:r w:rsidRPr="00694791">
        <w:rPr>
          <w:rFonts w:cs="FrankRuehl"/>
          <w:sz w:val="20"/>
          <w:szCs w:val="22"/>
          <w:rtl/>
        </w:rPr>
        <w:t xml:space="preserve"> </w:t>
      </w:r>
      <w:r w:rsidRPr="00694791">
        <w:rPr>
          <w:rFonts w:cs="FrankRuehl" w:hint="cs"/>
          <w:sz w:val="20"/>
          <w:szCs w:val="22"/>
          <w:rtl/>
        </w:rPr>
        <w:t>הספר</w:t>
      </w:r>
      <w:r w:rsidRPr="00694791">
        <w:rPr>
          <w:rFonts w:cs="FrankRuehl"/>
          <w:sz w:val="20"/>
          <w:szCs w:val="22"/>
          <w:rtl/>
        </w:rPr>
        <w:t xml:space="preserve"> </w:t>
      </w:r>
      <w:r w:rsidRPr="00694791">
        <w:rPr>
          <w:rFonts w:cs="FrankRuehl" w:hint="cs"/>
          <w:sz w:val="20"/>
          <w:szCs w:val="22"/>
          <w:rtl/>
        </w:rPr>
        <w:t>ובאמצעות סקר</w:t>
      </w:r>
      <w:r w:rsidRPr="00694791">
        <w:rPr>
          <w:rFonts w:cs="FrankRuehl"/>
          <w:sz w:val="20"/>
          <w:szCs w:val="22"/>
          <w:rtl/>
        </w:rPr>
        <w:t xml:space="preserve"> </w:t>
      </w:r>
      <w:r w:rsidRPr="00694791">
        <w:rPr>
          <w:rFonts w:cs="FrankRuehl" w:hint="cs"/>
          <w:sz w:val="20"/>
          <w:szCs w:val="22"/>
          <w:rtl/>
        </w:rPr>
        <w:t>מקוון הנשלח ליועצים</w:t>
      </w:r>
      <w:r w:rsidRPr="00694791">
        <w:rPr>
          <w:rFonts w:cs="FrankRuehl"/>
          <w:sz w:val="20"/>
          <w:szCs w:val="22"/>
          <w:rtl/>
        </w:rPr>
        <w:t xml:space="preserve"> </w:t>
      </w:r>
      <w:r w:rsidRPr="00694791">
        <w:rPr>
          <w:rFonts w:cs="FrankRuehl" w:hint="cs"/>
          <w:sz w:val="20"/>
          <w:szCs w:val="22"/>
          <w:rtl/>
        </w:rPr>
        <w:t>החינוכיים</w:t>
      </w:r>
      <w:r w:rsidRPr="00694791">
        <w:rPr>
          <w:rFonts w:cs="FrankRuehl"/>
          <w:sz w:val="20"/>
          <w:szCs w:val="22"/>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הביקורת</w:t>
      </w:r>
      <w:r w:rsidRPr="00694791">
        <w:rPr>
          <w:rFonts w:cs="FrankRuehl"/>
          <w:sz w:val="20"/>
          <w:szCs w:val="22"/>
          <w:rtl/>
        </w:rPr>
        <w:t xml:space="preserve"> העלתה כי בידי שפ"י </w:t>
      </w:r>
      <w:r w:rsidRPr="00694791">
        <w:rPr>
          <w:rFonts w:cs="FrankRuehl" w:hint="cs"/>
          <w:sz w:val="20"/>
          <w:szCs w:val="22"/>
          <w:rtl/>
        </w:rPr>
        <w:t>יש מידע</w:t>
      </w:r>
      <w:r w:rsidRPr="00694791">
        <w:rPr>
          <w:rFonts w:cs="FrankRuehl"/>
          <w:sz w:val="20"/>
          <w:szCs w:val="22"/>
          <w:rtl/>
        </w:rPr>
        <w:t xml:space="preserve"> חלקי בלבד בכל הנוגע ליישום התכנית. להלן פרטים: </w:t>
      </w:r>
    </w:p>
    <w:p w:rsidR="00D228CC" w:rsidRPr="00694791" w:rsidP="00B84948">
      <w:pPr>
        <w:spacing w:after="120" w:line="230" w:lineRule="exact"/>
        <w:jc w:val="both"/>
        <w:rPr>
          <w:rFonts w:cs="FrankRuehl"/>
          <w:sz w:val="20"/>
          <w:szCs w:val="22"/>
          <w:rtl/>
        </w:rPr>
      </w:pPr>
    </w:p>
    <w:p w:rsidR="00D228CC" w:rsidRPr="001F553D" w:rsidP="00B84948">
      <w:pPr>
        <w:pStyle w:val="KOT6"/>
        <w:rPr>
          <w:sz w:val="24"/>
        </w:rPr>
      </w:pPr>
      <w:bookmarkStart w:id="53" w:name="_Toc396410206"/>
      <w:bookmarkStart w:id="54" w:name="_Toc399047537"/>
      <w:r>
        <w:rPr>
          <w:rFonts w:hint="cs"/>
          <w:rtl/>
        </w:rPr>
        <w:t>1.</w:t>
      </w:r>
      <w:r>
        <w:rPr>
          <w:rtl/>
        </w:rPr>
        <w:tab/>
      </w:r>
      <w:r w:rsidRPr="001F553D">
        <w:rPr>
          <w:rFonts w:hint="eastAsia"/>
          <w:rtl/>
        </w:rPr>
        <w:t>יישום</w:t>
      </w:r>
      <w:r w:rsidRPr="001F553D">
        <w:rPr>
          <w:rtl/>
        </w:rPr>
        <w:t xml:space="preserve"> התכנית </w:t>
      </w:r>
      <w:r w:rsidRPr="001F553D">
        <w:rPr>
          <w:rFonts w:hint="cs"/>
          <w:rtl/>
        </w:rPr>
        <w:t>באמצעות</w:t>
      </w:r>
      <w:r w:rsidRPr="001F553D">
        <w:rPr>
          <w:rtl/>
        </w:rPr>
        <w:t xml:space="preserve"> מנהלי בתי הספר</w:t>
      </w:r>
      <w:bookmarkEnd w:id="53"/>
      <w:bookmarkEnd w:id="54"/>
      <w:r w:rsidRPr="002A21FA">
        <w:rPr>
          <w:sz w:val="24"/>
          <w:rtl/>
        </w:rPr>
        <w:t xml:space="preserve"> </w:t>
      </w:r>
    </w:p>
    <w:p w:rsidR="00D228CC" w:rsidRPr="00694791" w:rsidP="00B84948">
      <w:pPr>
        <w:pStyle w:val="RESHET"/>
        <w:ind w:left="567"/>
        <w:rPr>
          <w:rtl/>
        </w:rPr>
      </w:pPr>
      <w:r w:rsidRPr="00694791">
        <w:rPr>
          <w:rFonts w:hint="cs"/>
          <w:rtl/>
        </w:rPr>
        <w:t>כאמור,</w:t>
      </w:r>
      <w:r w:rsidRPr="00694791">
        <w:rPr>
          <w:rtl/>
        </w:rPr>
        <w:t xml:space="preserve"> </w:t>
      </w:r>
      <w:r w:rsidRPr="00694791">
        <w:rPr>
          <w:rFonts w:hint="cs"/>
          <w:rtl/>
        </w:rPr>
        <w:t>הבקרה</w:t>
      </w:r>
      <w:r w:rsidRPr="00694791">
        <w:rPr>
          <w:rtl/>
        </w:rPr>
        <w:t xml:space="preserve"> </w:t>
      </w:r>
      <w:r w:rsidRPr="00694791">
        <w:rPr>
          <w:rFonts w:hint="cs"/>
          <w:rtl/>
        </w:rPr>
        <w:t>על</w:t>
      </w:r>
      <w:r w:rsidRPr="00694791">
        <w:rPr>
          <w:rtl/>
        </w:rPr>
        <w:t xml:space="preserve"> </w:t>
      </w:r>
      <w:r w:rsidRPr="00694791">
        <w:rPr>
          <w:rFonts w:hint="cs"/>
          <w:rtl/>
        </w:rPr>
        <w:t>יישום</w:t>
      </w:r>
      <w:r w:rsidRPr="00694791">
        <w:rPr>
          <w:rtl/>
        </w:rPr>
        <w:t xml:space="preserve"> </w:t>
      </w:r>
      <w:r w:rsidRPr="00694791">
        <w:rPr>
          <w:rFonts w:hint="cs"/>
          <w:rtl/>
        </w:rPr>
        <w:t>התכנית</w:t>
      </w:r>
      <w:r w:rsidRPr="00694791">
        <w:rPr>
          <w:rtl/>
        </w:rPr>
        <w:t xml:space="preserve"> </w:t>
      </w:r>
      <w:r w:rsidRPr="00694791">
        <w:rPr>
          <w:rFonts w:hint="cs"/>
          <w:rtl/>
        </w:rPr>
        <w:t>נעשית בין היתר</w:t>
      </w:r>
      <w:r w:rsidRPr="00694791">
        <w:rPr>
          <w:rtl/>
        </w:rPr>
        <w:t xml:space="preserve"> </w:t>
      </w:r>
      <w:r w:rsidRPr="00694791">
        <w:rPr>
          <w:rFonts w:hint="cs"/>
          <w:rtl/>
        </w:rPr>
        <w:t>באמצעות</w:t>
      </w:r>
      <w:r w:rsidRPr="00694791">
        <w:rPr>
          <w:rtl/>
        </w:rPr>
        <w:t xml:space="preserve"> שאלון דיווח שנתי </w:t>
      </w:r>
      <w:r w:rsidRPr="00694791">
        <w:rPr>
          <w:rFonts w:hint="cs"/>
          <w:rtl/>
        </w:rPr>
        <w:t>הנמסר</w:t>
      </w:r>
      <w:r w:rsidRPr="00694791">
        <w:rPr>
          <w:rtl/>
        </w:rPr>
        <w:t xml:space="preserve"> </w:t>
      </w:r>
      <w:r w:rsidRPr="00694791">
        <w:rPr>
          <w:rFonts w:hint="cs"/>
          <w:rtl/>
        </w:rPr>
        <w:t>למנהלי</w:t>
      </w:r>
      <w:r w:rsidRPr="00694791">
        <w:rPr>
          <w:rtl/>
        </w:rPr>
        <w:t xml:space="preserve"> </w:t>
      </w:r>
      <w:r w:rsidRPr="00694791">
        <w:rPr>
          <w:rFonts w:hint="cs"/>
          <w:rtl/>
        </w:rPr>
        <w:t>בתי</w:t>
      </w:r>
      <w:r w:rsidRPr="00694791">
        <w:rPr>
          <w:rtl/>
        </w:rPr>
        <w:t xml:space="preserve"> </w:t>
      </w:r>
      <w:r w:rsidRPr="00694791">
        <w:rPr>
          <w:rFonts w:hint="cs"/>
          <w:rtl/>
        </w:rPr>
        <w:t>הספר</w:t>
      </w:r>
      <w:r w:rsidRPr="00694791">
        <w:rPr>
          <w:rtl/>
        </w:rPr>
        <w:t xml:space="preserve">. </w:t>
      </w:r>
      <w:r w:rsidRPr="00694791">
        <w:rPr>
          <w:rFonts w:hint="cs"/>
          <w:rtl/>
        </w:rPr>
        <w:t>הבדיקה</w:t>
      </w:r>
      <w:r w:rsidRPr="00694791">
        <w:rPr>
          <w:rtl/>
        </w:rPr>
        <w:t xml:space="preserve"> </w:t>
      </w:r>
      <w:r w:rsidRPr="00694791">
        <w:rPr>
          <w:rFonts w:hint="cs"/>
          <w:rtl/>
        </w:rPr>
        <w:t>העלתה</w:t>
      </w:r>
      <w:r w:rsidRPr="00694791">
        <w:rPr>
          <w:rtl/>
        </w:rPr>
        <w:t xml:space="preserve"> </w:t>
      </w:r>
      <w:r w:rsidRPr="00694791">
        <w:rPr>
          <w:rFonts w:hint="cs"/>
          <w:rtl/>
        </w:rPr>
        <w:t>כי</w:t>
      </w:r>
      <w:r w:rsidRPr="00694791">
        <w:rPr>
          <w:rtl/>
        </w:rPr>
        <w:t xml:space="preserve"> </w:t>
      </w:r>
      <w:r w:rsidRPr="00694791">
        <w:rPr>
          <w:rFonts w:hint="cs"/>
          <w:rtl/>
        </w:rPr>
        <w:t>רק</w:t>
      </w:r>
      <w:r w:rsidRPr="00694791">
        <w:rPr>
          <w:rtl/>
        </w:rPr>
        <w:t xml:space="preserve"> </w:t>
      </w:r>
      <w:r w:rsidRPr="00694791">
        <w:rPr>
          <w:rFonts w:hint="cs"/>
          <w:rtl/>
        </w:rPr>
        <w:t>כ</w:t>
      </w:r>
      <w:r w:rsidRPr="00694791">
        <w:rPr>
          <w:rtl/>
        </w:rPr>
        <w:t>-60%</w:t>
      </w:r>
      <w:r>
        <w:rPr>
          <w:rStyle w:val="FootnoteReference0"/>
          <w:rFonts w:cs="FrankRuehl"/>
          <w:rtl/>
        </w:rPr>
        <w:footnoteReference w:id="45"/>
      </w:r>
      <w:r w:rsidRPr="00694791">
        <w:rPr>
          <w:rtl/>
        </w:rPr>
        <w:t xml:space="preserve"> ממנהלי בתי הספר השיבו לשאלון זה</w:t>
      </w:r>
      <w:r w:rsidRPr="00694791">
        <w:rPr>
          <w:rFonts w:hint="cs"/>
          <w:rtl/>
        </w:rPr>
        <w:t>,</w:t>
      </w:r>
      <w:r w:rsidRPr="00694791">
        <w:rPr>
          <w:rtl/>
        </w:rPr>
        <w:t xml:space="preserve"> </w:t>
      </w:r>
      <w:r w:rsidRPr="00694791">
        <w:rPr>
          <w:rFonts w:hint="cs"/>
          <w:rtl/>
        </w:rPr>
        <w:t>וכי על פי תשובותיהם,</w:t>
      </w:r>
      <w:r w:rsidRPr="00694791">
        <w:rPr>
          <w:rtl/>
        </w:rPr>
        <w:t xml:space="preserve"> התכנית </w:t>
      </w:r>
      <w:r w:rsidRPr="00694791">
        <w:rPr>
          <w:rFonts w:hint="cs"/>
          <w:rtl/>
        </w:rPr>
        <w:t xml:space="preserve">אינה </w:t>
      </w:r>
      <w:r w:rsidRPr="00694791">
        <w:rPr>
          <w:rtl/>
        </w:rPr>
        <w:t>מיושמת ב</w:t>
      </w:r>
      <w:r w:rsidRPr="00694791">
        <w:rPr>
          <w:rFonts w:hint="cs"/>
          <w:rtl/>
        </w:rPr>
        <w:t>מלואה</w:t>
      </w:r>
      <w:r w:rsidRPr="00694791">
        <w:rPr>
          <w:rtl/>
        </w:rPr>
        <w:t xml:space="preserve">, בעיקר </w:t>
      </w:r>
      <w:r w:rsidRPr="00694791">
        <w:rPr>
          <w:rFonts w:hint="cs"/>
          <w:rtl/>
        </w:rPr>
        <w:t>בבתי</w:t>
      </w:r>
      <w:r w:rsidRPr="00694791">
        <w:rPr>
          <w:rtl/>
        </w:rPr>
        <w:t xml:space="preserve"> הספר העל-יסודיים, אף שזו תכנית חובה </w:t>
      </w:r>
      <w:r w:rsidRPr="00694791">
        <w:rPr>
          <w:rFonts w:hint="cs"/>
          <w:rtl/>
        </w:rPr>
        <w:t>הנכללת בלימודי</w:t>
      </w:r>
      <w:r w:rsidRPr="00694791">
        <w:rPr>
          <w:rtl/>
        </w:rPr>
        <w:t xml:space="preserve"> </w:t>
      </w:r>
      <w:r w:rsidRPr="00694791">
        <w:rPr>
          <w:rFonts w:hint="cs"/>
          <w:rtl/>
        </w:rPr>
        <w:t>הליבה:</w:t>
      </w:r>
      <w:r w:rsidRPr="00694791">
        <w:rPr>
          <w:rtl/>
        </w:rPr>
        <w:t xml:space="preserve"> </w:t>
      </w:r>
      <w:r w:rsidRPr="00694791">
        <w:rPr>
          <w:rFonts w:hint="cs"/>
          <w:rtl/>
        </w:rPr>
        <w:t>בשנת הלימודים התשע"ב, כ-19% (183) מבין 971 מנהלי בתי ספר על-יסודיים שהשיבו לשאלון, ציינו כי התכנית כלל אינה מופעלת בבית הספר;</w:t>
      </w:r>
      <w:r w:rsidRPr="00694791">
        <w:rPr>
          <w:rtl/>
        </w:rPr>
        <w:t xml:space="preserve"> </w:t>
      </w:r>
      <w:r w:rsidRPr="00694791">
        <w:rPr>
          <w:rFonts w:hint="cs"/>
          <w:rtl/>
        </w:rPr>
        <w:t xml:space="preserve">ובשנת הלימודים התשע"ג השיבו כך כ-17% (154) מבין 920 מנהלים כאלה. </w:t>
      </w:r>
    </w:p>
    <w:p w:rsidR="00D228CC" w:rsidRPr="00694791" w:rsidP="00B84948">
      <w:pPr>
        <w:spacing w:before="180" w:after="120" w:line="230" w:lineRule="exact"/>
        <w:ind w:left="340"/>
        <w:jc w:val="both"/>
        <w:rPr>
          <w:rFonts w:cs="FrankRuehl"/>
          <w:sz w:val="20"/>
          <w:szCs w:val="22"/>
          <w:rtl/>
        </w:rPr>
      </w:pPr>
      <w:r w:rsidRPr="00694791">
        <w:rPr>
          <w:rFonts w:cs="FrankRuehl" w:hint="cs"/>
          <w:sz w:val="20"/>
          <w:szCs w:val="22"/>
          <w:rtl/>
        </w:rPr>
        <w:t>אשר</w:t>
      </w:r>
      <w:r w:rsidRPr="00694791">
        <w:rPr>
          <w:rFonts w:cs="FrankRuehl"/>
          <w:sz w:val="20"/>
          <w:szCs w:val="22"/>
          <w:rtl/>
        </w:rPr>
        <w:t xml:space="preserve"> </w:t>
      </w:r>
      <w:r w:rsidRPr="00694791">
        <w:rPr>
          <w:rFonts w:cs="FrankRuehl" w:hint="cs"/>
          <w:sz w:val="20"/>
          <w:szCs w:val="22"/>
          <w:rtl/>
        </w:rPr>
        <w:t>לבתי</w:t>
      </w:r>
      <w:r w:rsidRPr="00694791">
        <w:rPr>
          <w:rFonts w:cs="FrankRuehl"/>
          <w:sz w:val="20"/>
          <w:szCs w:val="22"/>
          <w:rtl/>
        </w:rPr>
        <w:t xml:space="preserve"> </w:t>
      </w:r>
      <w:r w:rsidRPr="00694791">
        <w:rPr>
          <w:rFonts w:cs="FrankRuehl" w:hint="cs"/>
          <w:sz w:val="20"/>
          <w:szCs w:val="22"/>
          <w:rtl/>
        </w:rPr>
        <w:t>הספר</w:t>
      </w:r>
      <w:r w:rsidRPr="00694791">
        <w:rPr>
          <w:rFonts w:cs="FrankRuehl"/>
          <w:sz w:val="20"/>
          <w:szCs w:val="22"/>
          <w:rtl/>
        </w:rPr>
        <w:t xml:space="preserve"> </w:t>
      </w:r>
      <w:r w:rsidRPr="00694791">
        <w:rPr>
          <w:rFonts w:cs="FrankRuehl" w:hint="cs"/>
          <w:sz w:val="20"/>
          <w:szCs w:val="22"/>
          <w:rtl/>
        </w:rPr>
        <w:t>היסודיים,</w:t>
      </w:r>
      <w:r w:rsidRPr="00694791">
        <w:rPr>
          <w:rFonts w:cs="FrankRuehl"/>
          <w:sz w:val="20"/>
          <w:szCs w:val="22"/>
          <w:rtl/>
        </w:rPr>
        <w:t xml:space="preserve"> נמצא כי</w:t>
      </w:r>
      <w:r w:rsidRPr="00694791">
        <w:rPr>
          <w:rFonts w:cs="FrankRuehl" w:hint="cs"/>
          <w:sz w:val="20"/>
          <w:szCs w:val="22"/>
          <w:rtl/>
        </w:rPr>
        <w:t xml:space="preserve"> התכנית לא הופעלה בכ</w:t>
      </w:r>
      <w:r w:rsidRPr="00694791">
        <w:rPr>
          <w:rFonts w:cs="FrankRuehl"/>
          <w:sz w:val="20"/>
          <w:szCs w:val="22"/>
          <w:rtl/>
        </w:rPr>
        <w:t>-5%</w:t>
      </w:r>
      <w:r>
        <w:rPr>
          <w:rStyle w:val="FootnoteReference0"/>
          <w:rFonts w:cs="FrankRuehl"/>
          <w:sz w:val="20"/>
          <w:szCs w:val="22"/>
          <w:rtl/>
        </w:rPr>
        <w:footnoteReference w:id="46"/>
      </w:r>
      <w:r w:rsidRPr="00694791">
        <w:rPr>
          <w:rFonts w:cs="FrankRuehl"/>
          <w:sz w:val="20"/>
          <w:szCs w:val="22"/>
          <w:rtl/>
        </w:rPr>
        <w:t xml:space="preserve"> </w:t>
      </w:r>
      <w:r w:rsidRPr="00694791">
        <w:rPr>
          <w:rFonts w:cs="FrankRuehl" w:hint="cs"/>
          <w:sz w:val="20"/>
          <w:szCs w:val="22"/>
          <w:rtl/>
        </w:rPr>
        <w:t>מבתי ספר אלו בשנת הלימודים התשע"ב ובכ</w:t>
      </w:r>
      <w:r w:rsidRPr="00694791">
        <w:rPr>
          <w:rFonts w:cs="FrankRuehl"/>
          <w:sz w:val="20"/>
          <w:szCs w:val="22"/>
          <w:rtl/>
        </w:rPr>
        <w:t>-3%</w:t>
      </w:r>
      <w:r>
        <w:rPr>
          <w:rStyle w:val="FootnoteReference0"/>
          <w:rFonts w:cs="FrankRuehl"/>
          <w:sz w:val="20"/>
          <w:szCs w:val="22"/>
          <w:rtl/>
        </w:rPr>
        <w:footnoteReference w:id="47"/>
      </w:r>
      <w:r w:rsidRPr="00694791">
        <w:rPr>
          <w:rFonts w:cs="FrankRuehl"/>
          <w:sz w:val="20"/>
          <w:szCs w:val="22"/>
          <w:rtl/>
        </w:rPr>
        <w:t xml:space="preserve"> </w:t>
      </w:r>
      <w:r w:rsidRPr="00694791">
        <w:rPr>
          <w:rFonts w:cs="FrankRuehl" w:hint="cs"/>
          <w:sz w:val="20"/>
          <w:szCs w:val="22"/>
          <w:rtl/>
        </w:rPr>
        <w:t>מהם</w:t>
      </w:r>
      <w:r w:rsidRPr="00694791">
        <w:rPr>
          <w:rFonts w:cs="FrankRuehl"/>
          <w:sz w:val="20"/>
          <w:szCs w:val="22"/>
          <w:rtl/>
        </w:rPr>
        <w:t xml:space="preserve"> בשנת הלימודים התשע"ג. </w:t>
      </w:r>
    </w:p>
    <w:p w:rsidR="00D228CC" w:rsidRPr="00694791" w:rsidP="00B84948">
      <w:pPr>
        <w:spacing w:after="120" w:line="230" w:lineRule="exact"/>
        <w:ind w:left="340"/>
        <w:jc w:val="both"/>
        <w:rPr>
          <w:rFonts w:cs="FrankRuehl"/>
          <w:sz w:val="20"/>
          <w:szCs w:val="22"/>
        </w:rPr>
      </w:pPr>
      <w:r w:rsidRPr="00694791">
        <w:rPr>
          <w:rFonts w:cs="FrankRuehl" w:hint="cs"/>
          <w:sz w:val="20"/>
          <w:szCs w:val="22"/>
          <w:rtl/>
        </w:rPr>
        <w:t>בתשובתו מסר משרד החינוך כי בנוגע לבתי הספר העל-יסודיים "תעשה פניה מחודשת למפקחים... על מנת שיוודאו את יישום התכנית".</w:t>
      </w:r>
    </w:p>
    <w:p w:rsidR="00D228CC" w:rsidRPr="00694791" w:rsidP="00B84948">
      <w:pPr>
        <w:spacing w:after="120" w:line="230" w:lineRule="exact"/>
        <w:jc w:val="both"/>
        <w:rPr>
          <w:rFonts w:cs="FrankRuehl"/>
          <w:sz w:val="20"/>
          <w:szCs w:val="22"/>
          <w:rtl/>
        </w:rPr>
      </w:pPr>
    </w:p>
    <w:p w:rsidR="00D228CC" w:rsidRPr="001F553D" w:rsidP="00B84948">
      <w:pPr>
        <w:pStyle w:val="KOT6"/>
      </w:pPr>
      <w:bookmarkStart w:id="55" w:name="_Toc396410205"/>
      <w:bookmarkStart w:id="56" w:name="_Toc399047538"/>
      <w:r>
        <w:rPr>
          <w:rFonts w:hint="cs"/>
          <w:b w:val="0"/>
          <w:bCs w:val="0"/>
          <w:rtl/>
        </w:rPr>
        <w:t>2.</w:t>
      </w:r>
      <w:r>
        <w:rPr>
          <w:b w:val="0"/>
          <w:bCs w:val="0"/>
          <w:rtl/>
        </w:rPr>
        <w:tab/>
      </w:r>
      <w:r w:rsidRPr="00534D25">
        <w:rPr>
          <w:rFonts w:hint="eastAsia"/>
          <w:rtl/>
        </w:rPr>
        <w:t>יישום</w:t>
      </w:r>
      <w:r w:rsidRPr="00534D25">
        <w:rPr>
          <w:rtl/>
        </w:rPr>
        <w:t xml:space="preserve"> התכנית </w:t>
      </w:r>
      <w:r w:rsidRPr="00534D25">
        <w:rPr>
          <w:rFonts w:hint="cs"/>
          <w:rtl/>
        </w:rPr>
        <w:t>באמצעות</w:t>
      </w:r>
      <w:r w:rsidRPr="00534D25">
        <w:rPr>
          <w:rtl/>
        </w:rPr>
        <w:t xml:space="preserve"> היועצים החינוכיים</w:t>
      </w:r>
      <w:bookmarkEnd w:id="55"/>
      <w:bookmarkEnd w:id="56"/>
      <w:r w:rsidRPr="00534D25">
        <w:rPr>
          <w:rtl/>
        </w:rPr>
        <w:t xml:space="preserve"> </w:t>
      </w:r>
    </w:p>
    <w:p w:rsidR="00D228CC" w:rsidRPr="00694791" w:rsidP="00B84948">
      <w:pPr>
        <w:pStyle w:val="ListParagraph"/>
        <w:spacing w:after="240" w:line="230" w:lineRule="exact"/>
        <w:ind w:left="680" w:hanging="340"/>
        <w:contextualSpacing w:val="0"/>
        <w:jc w:val="both"/>
        <w:rPr>
          <w:rStyle w:val="Heading7Char"/>
          <w:rFonts w:ascii="Times New Roman" w:hAnsi="Times New Roman" w:cs="FrankRuehl"/>
          <w:sz w:val="20"/>
          <w:szCs w:val="22"/>
          <w:rtl/>
        </w:rPr>
      </w:pPr>
      <w:r>
        <w:rPr>
          <w:rFonts w:ascii="Times New Roman" w:hAnsi="Times New Roman" w:cs="FrankRuehl" w:hint="cs"/>
          <w:sz w:val="20"/>
          <w:rtl/>
        </w:rPr>
        <w:t>א.</w:t>
      </w:r>
      <w:r>
        <w:rPr>
          <w:rFonts w:ascii="Times New Roman" w:hAnsi="Times New Roman" w:cs="FrankRuehl" w:hint="cs"/>
          <w:sz w:val="20"/>
          <w:rtl/>
        </w:rPr>
        <w:tab/>
      </w:r>
      <w:r w:rsidRPr="00694791">
        <w:rPr>
          <w:rFonts w:ascii="Times New Roman" w:hAnsi="Times New Roman" w:cs="FrankRuehl" w:hint="cs"/>
          <w:sz w:val="20"/>
          <w:rtl/>
        </w:rPr>
        <w:t>כאמור</w:t>
      </w:r>
      <w:r w:rsidRPr="00694791">
        <w:rPr>
          <w:rFonts w:ascii="Times New Roman" w:hAnsi="Times New Roman" w:cs="FrankRuehl"/>
          <w:sz w:val="20"/>
          <w:rtl/>
        </w:rPr>
        <w:t xml:space="preserve">, שפ"י שולח </w:t>
      </w:r>
      <w:r w:rsidRPr="00694791">
        <w:rPr>
          <w:rFonts w:ascii="Times New Roman" w:hAnsi="Times New Roman" w:cs="FrankRuehl" w:hint="cs"/>
          <w:sz w:val="20"/>
          <w:rtl/>
        </w:rPr>
        <w:t>לכל</w:t>
      </w:r>
      <w:r w:rsidRPr="00694791">
        <w:rPr>
          <w:rFonts w:ascii="Times New Roman" w:hAnsi="Times New Roman" w:cs="FrankRuehl"/>
          <w:sz w:val="20"/>
          <w:rtl/>
        </w:rPr>
        <w:t xml:space="preserve"> היועצים החינוכיים סקר </w:t>
      </w:r>
      <w:r w:rsidRPr="00694791">
        <w:rPr>
          <w:rFonts w:ascii="Times New Roman" w:hAnsi="Times New Roman" w:cs="FrankRuehl" w:hint="cs"/>
          <w:sz w:val="20"/>
          <w:rtl/>
        </w:rPr>
        <w:t>מקוון</w:t>
      </w:r>
      <w:r w:rsidRPr="00694791">
        <w:rPr>
          <w:rFonts w:ascii="Times New Roman" w:hAnsi="Times New Roman" w:cs="FrankRuehl"/>
          <w:sz w:val="20"/>
          <w:rtl/>
        </w:rPr>
        <w:t xml:space="preserve">, ובו שאלות בדבר הפעולות שעשה </w:t>
      </w:r>
      <w:r w:rsidRPr="00694791">
        <w:rPr>
          <w:rFonts w:ascii="Times New Roman" w:hAnsi="Times New Roman" w:cs="FrankRuehl" w:hint="cs"/>
          <w:sz w:val="20"/>
          <w:rtl/>
        </w:rPr>
        <w:t>כל</w:t>
      </w:r>
      <w:r w:rsidRPr="00694791">
        <w:rPr>
          <w:rFonts w:ascii="Times New Roman" w:hAnsi="Times New Roman" w:cs="FrankRuehl"/>
          <w:sz w:val="20"/>
          <w:rtl/>
        </w:rPr>
        <w:t xml:space="preserve"> </w:t>
      </w:r>
      <w:r w:rsidRPr="00694791">
        <w:rPr>
          <w:rFonts w:ascii="Times New Roman" w:hAnsi="Times New Roman" w:cs="FrankRuehl" w:hint="cs"/>
          <w:sz w:val="20"/>
          <w:rtl/>
        </w:rPr>
        <w:t>יועץ</w:t>
      </w:r>
      <w:r w:rsidRPr="00694791">
        <w:rPr>
          <w:rFonts w:ascii="Times New Roman" w:hAnsi="Times New Roman" w:cs="FrankRuehl"/>
          <w:sz w:val="20"/>
          <w:rtl/>
        </w:rPr>
        <w:t xml:space="preserve"> </w:t>
      </w:r>
      <w:r w:rsidRPr="00694791">
        <w:rPr>
          <w:rFonts w:ascii="Times New Roman" w:hAnsi="Times New Roman" w:cs="FrankRuehl" w:hint="cs"/>
          <w:sz w:val="20"/>
          <w:rtl/>
        </w:rPr>
        <w:t>ליישום</w:t>
      </w:r>
      <w:r w:rsidRPr="00694791">
        <w:rPr>
          <w:rFonts w:ascii="Times New Roman" w:hAnsi="Times New Roman" w:cs="FrankRuehl"/>
          <w:sz w:val="20"/>
          <w:rtl/>
        </w:rPr>
        <w:t xml:space="preserve"> התכנית. </w:t>
      </w:r>
    </w:p>
    <w:p w:rsidR="00D228CC" w:rsidRPr="00694791" w:rsidP="00B84948">
      <w:pPr>
        <w:pStyle w:val="RESHET"/>
        <w:ind w:left="907"/>
        <w:rPr>
          <w:rtl/>
        </w:rPr>
      </w:pPr>
      <w:r w:rsidRPr="00694791">
        <w:rPr>
          <w:rFonts w:hint="cs"/>
          <w:rtl/>
        </w:rPr>
        <w:t>מנתוני</w:t>
      </w:r>
      <w:r w:rsidRPr="00694791">
        <w:rPr>
          <w:rtl/>
        </w:rPr>
        <w:t xml:space="preserve"> </w:t>
      </w:r>
      <w:r w:rsidRPr="00694791">
        <w:rPr>
          <w:rFonts w:hint="cs"/>
          <w:rtl/>
        </w:rPr>
        <w:t>שפ</w:t>
      </w:r>
      <w:r w:rsidRPr="00694791">
        <w:rPr>
          <w:rtl/>
        </w:rPr>
        <w:t xml:space="preserve">"י </w:t>
      </w:r>
      <w:r w:rsidRPr="00694791">
        <w:rPr>
          <w:rFonts w:hint="cs"/>
          <w:rtl/>
        </w:rPr>
        <w:t>בנוגע</w:t>
      </w:r>
      <w:r w:rsidRPr="00694791">
        <w:rPr>
          <w:rtl/>
        </w:rPr>
        <w:t xml:space="preserve"> </w:t>
      </w:r>
      <w:r w:rsidRPr="00694791">
        <w:rPr>
          <w:rFonts w:hint="cs"/>
          <w:rtl/>
        </w:rPr>
        <w:t>לשנת הלימודים</w:t>
      </w:r>
      <w:r w:rsidRPr="00694791">
        <w:rPr>
          <w:rtl/>
        </w:rPr>
        <w:t xml:space="preserve"> </w:t>
      </w:r>
      <w:r w:rsidRPr="00694791">
        <w:rPr>
          <w:rFonts w:hint="cs"/>
          <w:rtl/>
        </w:rPr>
        <w:t>התשע</w:t>
      </w:r>
      <w:r w:rsidRPr="00694791">
        <w:rPr>
          <w:rtl/>
        </w:rPr>
        <w:t>"ג ע</w:t>
      </w:r>
      <w:r w:rsidRPr="00694791">
        <w:rPr>
          <w:rFonts w:hint="cs"/>
          <w:rtl/>
        </w:rPr>
        <w:t>ולה</w:t>
      </w:r>
      <w:r w:rsidRPr="00694791">
        <w:rPr>
          <w:rtl/>
        </w:rPr>
        <w:t xml:space="preserve"> כי רק </w:t>
      </w:r>
      <w:r w:rsidRPr="00694791">
        <w:rPr>
          <w:rFonts w:hint="cs"/>
          <w:rtl/>
        </w:rPr>
        <w:t>כשליש מהיועצים (1,637 מבין כ-4,500 יועצים)</w:t>
      </w:r>
      <w:r w:rsidRPr="00694791">
        <w:rPr>
          <w:rtl/>
        </w:rPr>
        <w:t xml:space="preserve"> השיבו </w:t>
      </w:r>
      <w:r w:rsidRPr="00694791">
        <w:rPr>
          <w:rFonts w:hint="cs"/>
          <w:rtl/>
        </w:rPr>
        <w:t>על השאלון</w:t>
      </w:r>
      <w:r w:rsidRPr="00694791">
        <w:rPr>
          <w:rtl/>
        </w:rPr>
        <w:t xml:space="preserve">, וגם אלו </w:t>
      </w:r>
      <w:r w:rsidRPr="00694791">
        <w:rPr>
          <w:rFonts w:hint="cs"/>
          <w:rtl/>
        </w:rPr>
        <w:t>-</w:t>
      </w:r>
      <w:r w:rsidRPr="00694791">
        <w:rPr>
          <w:rtl/>
        </w:rPr>
        <w:t xml:space="preserve"> </w:t>
      </w:r>
      <w:r w:rsidRPr="00694791">
        <w:rPr>
          <w:rFonts w:hint="cs"/>
          <w:rtl/>
        </w:rPr>
        <w:t>באופן</w:t>
      </w:r>
      <w:r w:rsidRPr="00694791">
        <w:rPr>
          <w:rtl/>
        </w:rPr>
        <w:t xml:space="preserve"> </w:t>
      </w:r>
      <w:r w:rsidRPr="00694791">
        <w:rPr>
          <w:rFonts w:hint="cs"/>
          <w:rtl/>
        </w:rPr>
        <w:t>חלקי בלבד</w:t>
      </w:r>
      <w:r w:rsidRPr="00694791">
        <w:rPr>
          <w:rtl/>
        </w:rPr>
        <w:t xml:space="preserve">. </w:t>
      </w:r>
    </w:p>
    <w:p w:rsidR="00D228CC" w:rsidRPr="00694791" w:rsidP="00B84948">
      <w:pPr>
        <w:pStyle w:val="ListParagraph"/>
        <w:numPr>
          <w:ilvl w:val="1"/>
          <w:numId w:val="18"/>
        </w:numPr>
        <w:spacing w:before="180" w:after="240" w:line="230" w:lineRule="exact"/>
        <w:ind w:left="680"/>
        <w:contextualSpacing w:val="0"/>
        <w:jc w:val="both"/>
        <w:rPr>
          <w:rFonts w:ascii="Times New Roman" w:hAnsi="Times New Roman" w:cs="FrankRuehl"/>
          <w:b/>
          <w:bCs/>
          <w:sz w:val="20"/>
          <w:rtl/>
        </w:rPr>
      </w:pPr>
      <w:r w:rsidRPr="00694791">
        <w:rPr>
          <w:rFonts w:ascii="Times New Roman" w:hAnsi="Times New Roman" w:cs="FrankRuehl" w:hint="cs"/>
          <w:sz w:val="20"/>
          <w:rtl/>
        </w:rPr>
        <w:t xml:space="preserve">על פי חוזר המנכ"ל, </w:t>
      </w:r>
      <w:r w:rsidRPr="00694791">
        <w:rPr>
          <w:rFonts w:ascii="Times New Roman" w:hAnsi="Times New Roman" w:cs="FrankRuehl"/>
          <w:sz w:val="20"/>
          <w:rtl/>
        </w:rPr>
        <w:t>אחת ממטרותיה של הדרכת היועץ החינוכי היא לפתח בקרב המורים יכולת התבוננות בתלמידים ואיתור התלמידים הזקוקים להתערבות פרטנית, בין היתר, באמצעות שלושה מפגשי הכשרה בשנה לכל צוות המורים וכן מפגש חודשי, לכל הפחות, עם הצוותים החינוכיים</w:t>
      </w:r>
      <w:r w:rsidRPr="00694791">
        <w:rPr>
          <w:rFonts w:ascii="Times New Roman" w:hAnsi="Times New Roman" w:cs="FrankRuehl"/>
          <w:b/>
          <w:bCs/>
          <w:sz w:val="20"/>
          <w:rtl/>
        </w:rPr>
        <w:t>.</w:t>
      </w:r>
      <w:r w:rsidRPr="00694791">
        <w:rPr>
          <w:rFonts w:ascii="Times New Roman" w:hAnsi="Times New Roman" w:cs="FrankRuehl"/>
          <w:sz w:val="20"/>
          <w:rtl/>
        </w:rPr>
        <w:t xml:space="preserve"> בנוסף, מערכת החינוך מקדישה מדי שנה שבוע לפעילות ממוקדת של עבודה חינוכית נגד אלימות מינית, ובמהלכו מועברים באופן מרוכז תכנים בנושאים הנוגעים בין היתר לאיתור וזיהוי פגיעה מינית</w:t>
      </w:r>
      <w:r w:rsidRPr="00694791">
        <w:rPr>
          <w:rFonts w:ascii="Times New Roman" w:hAnsi="Times New Roman" w:cs="FrankRuehl" w:hint="cs"/>
          <w:sz w:val="20"/>
          <w:rtl/>
        </w:rPr>
        <w:t>.</w:t>
      </w:r>
    </w:p>
    <w:p w:rsidR="00D228CC" w:rsidRPr="00694791" w:rsidP="00487EB4">
      <w:pPr>
        <w:pStyle w:val="RESHET"/>
        <w:keepLines/>
        <w:ind w:left="907"/>
        <w:rPr>
          <w:rtl/>
        </w:rPr>
      </w:pPr>
      <w:r w:rsidRPr="00694791">
        <w:rPr>
          <w:rFonts w:hint="cs"/>
          <w:rtl/>
        </w:rPr>
        <w:t>מן</w:t>
      </w:r>
      <w:r w:rsidRPr="00694791">
        <w:rPr>
          <w:rtl/>
        </w:rPr>
        <w:t xml:space="preserve"> </w:t>
      </w:r>
      <w:r w:rsidRPr="00694791">
        <w:rPr>
          <w:rFonts w:hint="cs"/>
          <w:rtl/>
        </w:rPr>
        <w:t>התשובות</w:t>
      </w:r>
      <w:r w:rsidRPr="00694791">
        <w:rPr>
          <w:rtl/>
        </w:rPr>
        <w:t xml:space="preserve"> </w:t>
      </w:r>
      <w:r w:rsidRPr="00694791">
        <w:rPr>
          <w:rFonts w:hint="cs"/>
          <w:rtl/>
        </w:rPr>
        <w:t>שהתקבלו</w:t>
      </w:r>
      <w:r w:rsidRPr="00694791">
        <w:rPr>
          <w:rtl/>
        </w:rPr>
        <w:t xml:space="preserve"> </w:t>
      </w:r>
      <w:r w:rsidRPr="00694791">
        <w:rPr>
          <w:rFonts w:hint="cs"/>
          <w:rtl/>
        </w:rPr>
        <w:t>עולה</w:t>
      </w:r>
      <w:r w:rsidRPr="00694791">
        <w:rPr>
          <w:rtl/>
        </w:rPr>
        <w:t xml:space="preserve"> </w:t>
      </w:r>
      <w:r w:rsidRPr="00694791">
        <w:rPr>
          <w:rFonts w:hint="cs"/>
          <w:rtl/>
        </w:rPr>
        <w:t>כי</w:t>
      </w:r>
      <w:r w:rsidRPr="00694791">
        <w:rPr>
          <w:rtl/>
        </w:rPr>
        <w:t xml:space="preserve"> הנחיות חוזר המנכ"ל בדבר </w:t>
      </w:r>
      <w:r w:rsidRPr="00694791">
        <w:rPr>
          <w:rFonts w:hint="cs"/>
          <w:rtl/>
        </w:rPr>
        <w:t>ההדרכות</w:t>
      </w:r>
      <w:r w:rsidRPr="00694791">
        <w:rPr>
          <w:rtl/>
        </w:rPr>
        <w:t xml:space="preserve"> </w:t>
      </w:r>
      <w:r w:rsidRPr="00694791">
        <w:rPr>
          <w:rFonts w:hint="cs"/>
          <w:rtl/>
        </w:rPr>
        <w:t>שעל</w:t>
      </w:r>
      <w:r w:rsidRPr="00694791">
        <w:rPr>
          <w:rtl/>
        </w:rPr>
        <w:t xml:space="preserve"> </w:t>
      </w:r>
      <w:r w:rsidRPr="00694791">
        <w:rPr>
          <w:rFonts w:hint="cs"/>
          <w:rtl/>
        </w:rPr>
        <w:t>היועץ</w:t>
      </w:r>
      <w:r w:rsidRPr="00694791">
        <w:rPr>
          <w:rtl/>
        </w:rPr>
        <w:t xml:space="preserve"> החינוכי </w:t>
      </w:r>
      <w:r w:rsidRPr="00694791">
        <w:rPr>
          <w:rFonts w:hint="cs"/>
          <w:rtl/>
        </w:rPr>
        <w:t>לבצע</w:t>
      </w:r>
      <w:r w:rsidRPr="00694791">
        <w:rPr>
          <w:rtl/>
        </w:rPr>
        <w:t xml:space="preserve"> </w:t>
      </w:r>
      <w:r w:rsidRPr="00694791">
        <w:rPr>
          <w:rFonts w:hint="cs"/>
          <w:rtl/>
        </w:rPr>
        <w:t>לשם</w:t>
      </w:r>
      <w:r w:rsidRPr="00694791">
        <w:rPr>
          <w:rtl/>
        </w:rPr>
        <w:t xml:space="preserve"> </w:t>
      </w:r>
      <w:r w:rsidRPr="00694791">
        <w:rPr>
          <w:rFonts w:hint="cs"/>
          <w:rtl/>
        </w:rPr>
        <w:t>יישום</w:t>
      </w:r>
      <w:r w:rsidRPr="00694791">
        <w:rPr>
          <w:rtl/>
        </w:rPr>
        <w:t xml:space="preserve"> </w:t>
      </w:r>
      <w:r w:rsidRPr="00694791">
        <w:rPr>
          <w:rFonts w:hint="cs"/>
          <w:rtl/>
        </w:rPr>
        <w:t>התכנית,</w:t>
      </w:r>
      <w:r w:rsidRPr="00694791">
        <w:rPr>
          <w:rtl/>
        </w:rPr>
        <w:t xml:space="preserve"> </w:t>
      </w:r>
      <w:r w:rsidRPr="00694791">
        <w:rPr>
          <w:rFonts w:hint="cs"/>
          <w:rtl/>
        </w:rPr>
        <w:t>יושמו</w:t>
      </w:r>
      <w:r w:rsidRPr="00694791">
        <w:rPr>
          <w:rtl/>
        </w:rPr>
        <w:t xml:space="preserve"> </w:t>
      </w:r>
      <w:r w:rsidRPr="00694791">
        <w:rPr>
          <w:rFonts w:hint="cs"/>
          <w:rtl/>
        </w:rPr>
        <w:t>באופן</w:t>
      </w:r>
      <w:r w:rsidRPr="00694791">
        <w:rPr>
          <w:rtl/>
        </w:rPr>
        <w:t xml:space="preserve"> </w:t>
      </w:r>
      <w:r w:rsidRPr="00694791">
        <w:rPr>
          <w:rFonts w:hint="cs"/>
          <w:rtl/>
        </w:rPr>
        <w:t>חלקי</w:t>
      </w:r>
      <w:r w:rsidRPr="00694791">
        <w:rPr>
          <w:rtl/>
        </w:rPr>
        <w:t xml:space="preserve"> </w:t>
      </w:r>
      <w:r w:rsidRPr="00694791">
        <w:rPr>
          <w:rFonts w:hint="cs"/>
          <w:rtl/>
        </w:rPr>
        <w:t xml:space="preserve">בלבד. למשל, הועלה </w:t>
      </w:r>
      <w:r w:rsidRPr="00694791">
        <w:rPr>
          <w:rtl/>
        </w:rPr>
        <w:t xml:space="preserve">כי 6% </w:t>
      </w:r>
      <w:r w:rsidRPr="00694791">
        <w:rPr>
          <w:rFonts w:hint="cs"/>
          <w:rtl/>
        </w:rPr>
        <w:t>מבין</w:t>
      </w:r>
      <w:r w:rsidRPr="00694791">
        <w:rPr>
          <w:rtl/>
        </w:rPr>
        <w:t xml:space="preserve"> </w:t>
      </w:r>
      <w:r w:rsidRPr="00694791">
        <w:rPr>
          <w:rFonts w:hint="cs"/>
          <w:rtl/>
        </w:rPr>
        <w:t>היועצים</w:t>
      </w:r>
      <w:r w:rsidRPr="00694791">
        <w:rPr>
          <w:rtl/>
        </w:rPr>
        <w:t xml:space="preserve"> </w:t>
      </w:r>
      <w:r w:rsidRPr="00694791">
        <w:rPr>
          <w:rFonts w:hint="cs"/>
          <w:rtl/>
        </w:rPr>
        <w:t>שהשיבו</w:t>
      </w:r>
      <w:r w:rsidRPr="00694791">
        <w:rPr>
          <w:rtl/>
        </w:rPr>
        <w:t xml:space="preserve"> </w:t>
      </w:r>
      <w:r w:rsidRPr="00694791">
        <w:rPr>
          <w:rFonts w:hint="cs"/>
          <w:rtl/>
        </w:rPr>
        <w:t>על הסקר</w:t>
      </w:r>
      <w:r w:rsidRPr="00694791">
        <w:rPr>
          <w:rtl/>
        </w:rPr>
        <w:t xml:space="preserve"> </w:t>
      </w:r>
      <w:r w:rsidRPr="00694791">
        <w:rPr>
          <w:rFonts w:hint="cs"/>
          <w:rtl/>
        </w:rPr>
        <w:t>בשנת</w:t>
      </w:r>
      <w:r w:rsidRPr="00694791">
        <w:rPr>
          <w:rtl/>
        </w:rPr>
        <w:t xml:space="preserve"> </w:t>
      </w:r>
      <w:r w:rsidRPr="00694791">
        <w:rPr>
          <w:rFonts w:hint="cs"/>
          <w:rtl/>
        </w:rPr>
        <w:t>הלימודים</w:t>
      </w:r>
      <w:r w:rsidRPr="00694791">
        <w:rPr>
          <w:rtl/>
        </w:rPr>
        <w:t xml:space="preserve"> </w:t>
      </w:r>
      <w:r w:rsidRPr="00694791">
        <w:rPr>
          <w:rFonts w:hint="cs"/>
          <w:rtl/>
        </w:rPr>
        <w:t>התשע</w:t>
      </w:r>
      <w:r w:rsidRPr="00694791">
        <w:rPr>
          <w:rtl/>
        </w:rPr>
        <w:t xml:space="preserve">"ג </w:t>
      </w:r>
      <w:r w:rsidRPr="00694791">
        <w:rPr>
          <w:rFonts w:hint="cs"/>
          <w:rtl/>
        </w:rPr>
        <w:t>ציינו</w:t>
      </w:r>
      <w:r w:rsidRPr="00694791">
        <w:rPr>
          <w:rtl/>
        </w:rPr>
        <w:t xml:space="preserve"> </w:t>
      </w:r>
      <w:r w:rsidRPr="00694791">
        <w:rPr>
          <w:rFonts w:hint="cs"/>
          <w:rtl/>
        </w:rPr>
        <w:t>כי</w:t>
      </w:r>
      <w:r w:rsidRPr="00694791">
        <w:rPr>
          <w:rtl/>
        </w:rPr>
        <w:t xml:space="preserve"> </w:t>
      </w:r>
      <w:r w:rsidRPr="00694791">
        <w:rPr>
          <w:rFonts w:hint="cs"/>
          <w:rtl/>
        </w:rPr>
        <w:t>לא</w:t>
      </w:r>
      <w:r w:rsidRPr="00694791">
        <w:rPr>
          <w:rtl/>
        </w:rPr>
        <w:t xml:space="preserve"> </w:t>
      </w:r>
      <w:r w:rsidRPr="00694791">
        <w:rPr>
          <w:rFonts w:hint="cs"/>
          <w:rtl/>
        </w:rPr>
        <w:t>ניתנה לצוות המורים</w:t>
      </w:r>
      <w:r w:rsidRPr="00694791">
        <w:rPr>
          <w:rtl/>
        </w:rPr>
        <w:t xml:space="preserve"> </w:t>
      </w:r>
      <w:r w:rsidRPr="00694791">
        <w:rPr>
          <w:rFonts w:hint="cs"/>
          <w:rtl/>
        </w:rPr>
        <w:t>הדרכה</w:t>
      </w:r>
      <w:r w:rsidRPr="00694791">
        <w:rPr>
          <w:rtl/>
        </w:rPr>
        <w:t xml:space="preserve"> </w:t>
      </w:r>
      <w:r w:rsidRPr="00694791">
        <w:rPr>
          <w:rFonts w:hint="cs"/>
          <w:rtl/>
        </w:rPr>
        <w:t>כלשהי</w:t>
      </w:r>
      <w:r w:rsidRPr="00694791">
        <w:rPr>
          <w:rtl/>
        </w:rPr>
        <w:t xml:space="preserve">, </w:t>
      </w:r>
      <w:r w:rsidRPr="00694791">
        <w:rPr>
          <w:rFonts w:hint="cs"/>
          <w:rtl/>
        </w:rPr>
        <w:t>וכי</w:t>
      </w:r>
      <w:r w:rsidRPr="00694791">
        <w:rPr>
          <w:rtl/>
        </w:rPr>
        <w:t xml:space="preserve"> </w:t>
      </w:r>
      <w:r w:rsidRPr="00694791">
        <w:rPr>
          <w:rFonts w:hint="cs"/>
          <w:rtl/>
        </w:rPr>
        <w:t>רק</w:t>
      </w:r>
      <w:r w:rsidRPr="00694791">
        <w:rPr>
          <w:rtl/>
        </w:rPr>
        <w:t xml:space="preserve"> 37% </w:t>
      </w:r>
      <w:r w:rsidRPr="00694791">
        <w:rPr>
          <w:rFonts w:hint="cs"/>
          <w:rtl/>
        </w:rPr>
        <w:t>מהמשיבים</w:t>
      </w:r>
      <w:r w:rsidRPr="00694791">
        <w:rPr>
          <w:rtl/>
        </w:rPr>
        <w:t xml:space="preserve"> </w:t>
      </w:r>
      <w:r w:rsidRPr="00694791">
        <w:rPr>
          <w:rFonts w:hint="cs"/>
          <w:rtl/>
        </w:rPr>
        <w:t>ציינו</w:t>
      </w:r>
      <w:r w:rsidRPr="00694791">
        <w:rPr>
          <w:rtl/>
        </w:rPr>
        <w:t xml:space="preserve"> </w:t>
      </w:r>
      <w:r w:rsidRPr="00694791">
        <w:rPr>
          <w:rFonts w:hint="cs"/>
          <w:rtl/>
        </w:rPr>
        <w:t>כי</w:t>
      </w:r>
      <w:r w:rsidRPr="00694791">
        <w:rPr>
          <w:rtl/>
        </w:rPr>
        <w:t xml:space="preserve"> </w:t>
      </w:r>
      <w:r w:rsidRPr="00694791">
        <w:rPr>
          <w:rFonts w:hint="cs"/>
          <w:rtl/>
        </w:rPr>
        <w:t>ניתנה</w:t>
      </w:r>
      <w:r w:rsidRPr="00694791">
        <w:rPr>
          <w:rtl/>
        </w:rPr>
        <w:t xml:space="preserve"> </w:t>
      </w:r>
      <w:r w:rsidRPr="00694791">
        <w:rPr>
          <w:rFonts w:hint="cs"/>
          <w:rtl/>
        </w:rPr>
        <w:t>הדרכה</w:t>
      </w:r>
      <w:r w:rsidRPr="00694791">
        <w:rPr>
          <w:rtl/>
        </w:rPr>
        <w:t xml:space="preserve"> </w:t>
      </w:r>
      <w:r w:rsidRPr="00694791">
        <w:rPr>
          <w:rFonts w:hint="cs"/>
          <w:rtl/>
        </w:rPr>
        <w:t>לכל</w:t>
      </w:r>
      <w:r w:rsidRPr="00694791">
        <w:rPr>
          <w:rtl/>
        </w:rPr>
        <w:t xml:space="preserve"> </w:t>
      </w:r>
      <w:r w:rsidRPr="00694791">
        <w:rPr>
          <w:rFonts w:hint="cs"/>
          <w:rtl/>
        </w:rPr>
        <w:t>צוות</w:t>
      </w:r>
      <w:r w:rsidRPr="00694791">
        <w:rPr>
          <w:rtl/>
        </w:rPr>
        <w:t xml:space="preserve"> </w:t>
      </w:r>
      <w:r w:rsidRPr="00694791">
        <w:rPr>
          <w:rFonts w:hint="cs"/>
          <w:rtl/>
        </w:rPr>
        <w:t>המורים</w:t>
      </w:r>
      <w:r w:rsidRPr="00694791">
        <w:rPr>
          <w:rtl/>
        </w:rPr>
        <w:t xml:space="preserve">. לגבי החובה לקיים מפגש </w:t>
      </w:r>
      <w:r w:rsidRPr="00694791">
        <w:rPr>
          <w:rFonts w:hint="cs"/>
          <w:rtl/>
        </w:rPr>
        <w:t>חודשי</w:t>
      </w:r>
      <w:r w:rsidRPr="00694791">
        <w:rPr>
          <w:rtl/>
        </w:rPr>
        <w:t xml:space="preserve"> </w:t>
      </w:r>
      <w:r w:rsidRPr="00694791">
        <w:rPr>
          <w:rFonts w:hint="cs"/>
          <w:rtl/>
        </w:rPr>
        <w:t>לכל</w:t>
      </w:r>
      <w:r w:rsidRPr="00694791">
        <w:rPr>
          <w:rtl/>
        </w:rPr>
        <w:t xml:space="preserve"> </w:t>
      </w:r>
      <w:r w:rsidRPr="00694791">
        <w:rPr>
          <w:rFonts w:hint="cs"/>
          <w:rtl/>
        </w:rPr>
        <w:t>הפחות</w:t>
      </w:r>
      <w:r w:rsidRPr="00694791">
        <w:rPr>
          <w:rtl/>
        </w:rPr>
        <w:t xml:space="preserve"> עם הצוותים החינוכיים, </w:t>
      </w:r>
      <w:r w:rsidRPr="00694791">
        <w:rPr>
          <w:rFonts w:hint="cs"/>
          <w:rtl/>
        </w:rPr>
        <w:t>נמצא</w:t>
      </w:r>
      <w:r w:rsidRPr="00694791">
        <w:rPr>
          <w:rtl/>
        </w:rPr>
        <w:t xml:space="preserve"> </w:t>
      </w:r>
      <w:r w:rsidRPr="00694791">
        <w:rPr>
          <w:rFonts w:hint="cs"/>
          <w:rtl/>
        </w:rPr>
        <w:t>כי</w:t>
      </w:r>
      <w:r w:rsidRPr="00694791">
        <w:rPr>
          <w:rtl/>
        </w:rPr>
        <w:t xml:space="preserve"> כ-36% מבין היועצים </w:t>
      </w:r>
      <w:r w:rsidRPr="00694791">
        <w:rPr>
          <w:rFonts w:hint="cs"/>
          <w:rtl/>
        </w:rPr>
        <w:t>שהשיבו</w:t>
      </w:r>
      <w:r w:rsidRPr="00694791">
        <w:rPr>
          <w:rtl/>
        </w:rPr>
        <w:t xml:space="preserve"> </w:t>
      </w:r>
      <w:r w:rsidRPr="00694791">
        <w:rPr>
          <w:rFonts w:hint="cs"/>
          <w:rtl/>
        </w:rPr>
        <w:t>לא</w:t>
      </w:r>
      <w:r w:rsidRPr="00694791">
        <w:rPr>
          <w:rtl/>
        </w:rPr>
        <w:t xml:space="preserve"> </w:t>
      </w:r>
      <w:r w:rsidRPr="00694791">
        <w:rPr>
          <w:rFonts w:hint="cs"/>
          <w:rtl/>
        </w:rPr>
        <w:t>עמדו</w:t>
      </w:r>
      <w:r w:rsidRPr="00694791">
        <w:rPr>
          <w:rtl/>
        </w:rPr>
        <w:t xml:space="preserve"> </w:t>
      </w:r>
      <w:r w:rsidRPr="00694791">
        <w:rPr>
          <w:rFonts w:hint="cs"/>
          <w:rtl/>
        </w:rPr>
        <w:t>בחובה</w:t>
      </w:r>
      <w:r w:rsidRPr="00694791">
        <w:rPr>
          <w:rtl/>
        </w:rPr>
        <w:t xml:space="preserve"> </w:t>
      </w:r>
      <w:r w:rsidRPr="00694791">
        <w:rPr>
          <w:rFonts w:hint="cs"/>
          <w:rtl/>
        </w:rPr>
        <w:t>זו</w:t>
      </w:r>
      <w:r>
        <w:rPr>
          <w:rStyle w:val="FootnoteReference0"/>
          <w:rFonts w:cs="FrankRuehl"/>
          <w:rtl/>
        </w:rPr>
        <w:footnoteReference w:id="48"/>
      </w:r>
      <w:r w:rsidRPr="00694791">
        <w:rPr>
          <w:rtl/>
        </w:rPr>
        <w:t xml:space="preserve">. </w:t>
      </w:r>
      <w:r w:rsidRPr="00694791">
        <w:rPr>
          <w:rFonts w:hint="cs"/>
          <w:rtl/>
        </w:rPr>
        <w:t>אשר</w:t>
      </w:r>
      <w:r w:rsidRPr="00694791">
        <w:rPr>
          <w:rtl/>
        </w:rPr>
        <w:t xml:space="preserve"> לחובה לקיים שבוע של פעילות ממוקדת בנושא "מערכת החינוך נגד </w:t>
      </w:r>
      <w:r w:rsidRPr="00694791">
        <w:rPr>
          <w:rFonts w:hint="cs"/>
          <w:rtl/>
        </w:rPr>
        <w:t>אלימות</w:t>
      </w:r>
      <w:r w:rsidRPr="00694791">
        <w:rPr>
          <w:rtl/>
        </w:rPr>
        <w:t xml:space="preserve"> </w:t>
      </w:r>
      <w:r w:rsidRPr="00694791">
        <w:rPr>
          <w:rFonts w:hint="cs"/>
          <w:rtl/>
        </w:rPr>
        <w:t>מינית</w:t>
      </w:r>
      <w:r w:rsidRPr="00694791">
        <w:rPr>
          <w:rtl/>
        </w:rPr>
        <w:t>"</w:t>
      </w:r>
      <w:r w:rsidRPr="00694791">
        <w:rPr>
          <w:rFonts w:hint="cs"/>
          <w:rtl/>
        </w:rPr>
        <w:t>,</w:t>
      </w:r>
      <w:r w:rsidRPr="00694791">
        <w:rPr>
          <w:rtl/>
        </w:rPr>
        <w:t xml:space="preserve"> </w:t>
      </w:r>
      <w:r w:rsidRPr="00694791">
        <w:rPr>
          <w:rFonts w:hint="cs"/>
          <w:rtl/>
        </w:rPr>
        <w:t>נמצא</w:t>
      </w:r>
      <w:r w:rsidRPr="00694791">
        <w:rPr>
          <w:rtl/>
        </w:rPr>
        <w:t xml:space="preserve"> </w:t>
      </w:r>
      <w:r w:rsidRPr="00694791">
        <w:rPr>
          <w:rFonts w:hint="cs"/>
          <w:rtl/>
        </w:rPr>
        <w:t>כ</w:t>
      </w:r>
      <w:r w:rsidRPr="00694791">
        <w:rPr>
          <w:rtl/>
        </w:rPr>
        <w:t xml:space="preserve">-32% מהמשיבים </w:t>
      </w:r>
      <w:r w:rsidRPr="00694791">
        <w:rPr>
          <w:rFonts w:hint="cs"/>
          <w:rtl/>
        </w:rPr>
        <w:t>ציינו</w:t>
      </w:r>
      <w:r w:rsidRPr="00694791">
        <w:rPr>
          <w:rtl/>
        </w:rPr>
        <w:t xml:space="preserve"> </w:t>
      </w:r>
      <w:r w:rsidRPr="00694791">
        <w:rPr>
          <w:rFonts w:hint="cs"/>
          <w:rtl/>
        </w:rPr>
        <w:t>כי</w:t>
      </w:r>
      <w:r w:rsidRPr="00694791">
        <w:rPr>
          <w:rtl/>
        </w:rPr>
        <w:t xml:space="preserve"> בבית ספרם לא התקיימה פעילות </w:t>
      </w:r>
      <w:r w:rsidRPr="00694791">
        <w:rPr>
          <w:rFonts w:hint="cs"/>
          <w:rtl/>
        </w:rPr>
        <w:t>כזאת</w:t>
      </w:r>
      <w:r>
        <w:rPr>
          <w:rStyle w:val="FootnoteReference0"/>
          <w:rFonts w:cs="FrankRuehl"/>
          <w:rtl/>
        </w:rPr>
        <w:footnoteReference w:id="49"/>
      </w:r>
      <w:r w:rsidRPr="00694791">
        <w:rPr>
          <w:rtl/>
        </w:rPr>
        <w:t>.</w:t>
      </w:r>
    </w:p>
    <w:p w:rsidR="00D228CC" w:rsidRPr="00694791" w:rsidP="00487EB4">
      <w:pPr>
        <w:spacing w:before="180" w:after="240" w:line="230" w:lineRule="exact"/>
        <w:ind w:left="340"/>
        <w:jc w:val="both"/>
        <w:rPr>
          <w:rFonts w:cs="FrankRuehl"/>
          <w:sz w:val="20"/>
          <w:szCs w:val="22"/>
          <w:rtl/>
        </w:rPr>
      </w:pPr>
      <w:r w:rsidRPr="00694791">
        <w:rPr>
          <w:rFonts w:cs="FrankRuehl" w:hint="cs"/>
          <w:sz w:val="20"/>
          <w:szCs w:val="22"/>
          <w:rtl/>
        </w:rPr>
        <w:t xml:space="preserve">בתשובתו מנובמבר 2014, הציג משרד החינוך נתונים מסקר שנת הלימודים התשע"ד שעובדו לאחרונה, המצביעים על שיפור ביישום תכנית כישורי חיים: על הסקר של שנה זו השיבו כמחצית מכלל היועצים (לעומת כשליש בשנת הלימודים התשע"ג), ומתוצאותיו עלה כי 41% מהיועצים קיימו הדרכה לכלל חדר המורים (לעומת 37% בשנת הלימודים התשע"ג), וכי </w:t>
      </w:r>
      <w:r w:rsidRPr="00694791">
        <w:rPr>
          <w:rFonts w:cs="FrankRuehl"/>
          <w:sz w:val="20"/>
          <w:szCs w:val="22"/>
          <w:rtl/>
        </w:rPr>
        <w:br/>
      </w:r>
      <w:r w:rsidRPr="00694791">
        <w:rPr>
          <w:rFonts w:cs="FrankRuehl" w:hint="cs"/>
          <w:sz w:val="20"/>
          <w:szCs w:val="22"/>
          <w:rtl/>
        </w:rPr>
        <w:t xml:space="preserve">כ-27% מהיועצים דיווחו כי בבית ספרם לא התקיים שבוע של פעילות ממוקדת בנושא "מערכת החינוך נגד אלימות מינית" (לעומת כ-32% בשנת הלימודים התשע"ג). </w:t>
      </w:r>
    </w:p>
    <w:p w:rsidR="00D228CC" w:rsidRPr="00694791" w:rsidP="00487EB4">
      <w:pPr>
        <w:pStyle w:val="RESHET"/>
        <w:rPr>
          <w:rtl/>
        </w:rPr>
      </w:pPr>
      <w:r w:rsidRPr="00694791">
        <w:rPr>
          <w:rFonts w:hint="cs"/>
          <w:rtl/>
        </w:rPr>
        <w:t>מכלל האמור יוצא</w:t>
      </w:r>
      <w:r w:rsidRPr="00694791">
        <w:rPr>
          <w:rtl/>
        </w:rPr>
        <w:t xml:space="preserve"> כי אף שתכנית כישורי חיים היא תכנית חובה, </w:t>
      </w:r>
      <w:r w:rsidRPr="00694791">
        <w:rPr>
          <w:rFonts w:hint="cs"/>
          <w:rtl/>
        </w:rPr>
        <w:t>האמורה להקנות</w:t>
      </w:r>
      <w:r w:rsidRPr="00694791">
        <w:rPr>
          <w:rtl/>
        </w:rPr>
        <w:t xml:space="preserve"> </w:t>
      </w:r>
      <w:r w:rsidRPr="00694791">
        <w:rPr>
          <w:rFonts w:hint="cs"/>
          <w:rtl/>
        </w:rPr>
        <w:t>ל</w:t>
      </w:r>
      <w:r w:rsidRPr="00694791">
        <w:rPr>
          <w:rtl/>
        </w:rPr>
        <w:t xml:space="preserve">אנשי החינוך בין היתר כלים לאיתור קטינים נפגעים </w:t>
      </w:r>
      <w:r w:rsidRPr="00694791">
        <w:rPr>
          <w:rFonts w:hint="cs"/>
          <w:rtl/>
        </w:rPr>
        <w:t>-</w:t>
      </w:r>
      <w:r w:rsidRPr="00694791">
        <w:rPr>
          <w:rtl/>
        </w:rPr>
        <w:t xml:space="preserve"> אין למשרד החינוך תמונה מלאה בדבר יישומה </w:t>
      </w:r>
      <w:r w:rsidRPr="00694791">
        <w:rPr>
          <w:rFonts w:hint="cs"/>
          <w:rtl/>
        </w:rPr>
        <w:t>ובדבר</w:t>
      </w:r>
      <w:r w:rsidRPr="00694791">
        <w:rPr>
          <w:rtl/>
        </w:rPr>
        <w:t xml:space="preserve"> </w:t>
      </w:r>
      <w:r w:rsidRPr="00694791">
        <w:rPr>
          <w:rFonts w:hint="cs"/>
          <w:rtl/>
        </w:rPr>
        <w:t xml:space="preserve">ניצול </w:t>
      </w:r>
      <w:r w:rsidRPr="00694791">
        <w:rPr>
          <w:rtl/>
        </w:rPr>
        <w:t xml:space="preserve">השעות שהוקצו לכך. </w:t>
      </w:r>
      <w:r w:rsidRPr="00694791">
        <w:rPr>
          <w:rFonts w:hint="cs"/>
          <w:rtl/>
        </w:rPr>
        <w:t>מכל מקום</w:t>
      </w:r>
      <w:r w:rsidRPr="00694791">
        <w:rPr>
          <w:rtl/>
        </w:rPr>
        <w:t xml:space="preserve">, גם </w:t>
      </w:r>
      <w:r w:rsidRPr="00694791">
        <w:rPr>
          <w:rFonts w:hint="cs"/>
          <w:rtl/>
        </w:rPr>
        <w:t>מהנתונים</w:t>
      </w:r>
      <w:r w:rsidRPr="00694791">
        <w:rPr>
          <w:rtl/>
        </w:rPr>
        <w:t xml:space="preserve"> החסר</w:t>
      </w:r>
      <w:r w:rsidRPr="00694791">
        <w:rPr>
          <w:rFonts w:hint="cs"/>
          <w:rtl/>
        </w:rPr>
        <w:t>ים</w:t>
      </w:r>
      <w:r w:rsidRPr="00694791">
        <w:rPr>
          <w:rtl/>
        </w:rPr>
        <w:t xml:space="preserve"> שבידי</w:t>
      </w:r>
      <w:r w:rsidRPr="00694791">
        <w:rPr>
          <w:rFonts w:hint="cs"/>
          <w:rtl/>
        </w:rPr>
        <w:t xml:space="preserve"> משרד החינוך,</w:t>
      </w:r>
      <w:r w:rsidRPr="00694791">
        <w:rPr>
          <w:rtl/>
        </w:rPr>
        <w:t xml:space="preserve"> </w:t>
      </w:r>
      <w:r w:rsidRPr="00694791">
        <w:rPr>
          <w:rFonts w:hint="cs"/>
          <w:rtl/>
        </w:rPr>
        <w:t xml:space="preserve">ועל אף השיפור שחל בשנת הלימודים התשע"ד, </w:t>
      </w:r>
      <w:r w:rsidRPr="00694791">
        <w:rPr>
          <w:rtl/>
        </w:rPr>
        <w:t xml:space="preserve">עולה כי </w:t>
      </w:r>
      <w:r w:rsidRPr="00694791">
        <w:rPr>
          <w:rFonts w:hint="cs"/>
          <w:rtl/>
        </w:rPr>
        <w:t>התכנית</w:t>
      </w:r>
      <w:r w:rsidRPr="00694791">
        <w:rPr>
          <w:rtl/>
        </w:rPr>
        <w:t xml:space="preserve"> </w:t>
      </w:r>
      <w:r w:rsidRPr="00694791">
        <w:rPr>
          <w:rFonts w:hint="cs"/>
          <w:rtl/>
        </w:rPr>
        <w:t>מ</w:t>
      </w:r>
      <w:r w:rsidRPr="00694791">
        <w:rPr>
          <w:rtl/>
        </w:rPr>
        <w:t>יושמ</w:t>
      </w:r>
      <w:r w:rsidRPr="00694791">
        <w:rPr>
          <w:rFonts w:hint="cs"/>
          <w:rtl/>
        </w:rPr>
        <w:t>ת</w:t>
      </w:r>
      <w:r w:rsidRPr="00694791">
        <w:rPr>
          <w:rtl/>
        </w:rPr>
        <w:t xml:space="preserve"> באופן חלקי בלבד</w:t>
      </w:r>
      <w:r w:rsidRPr="00694791">
        <w:rPr>
          <w:rFonts w:hint="cs"/>
          <w:rtl/>
        </w:rPr>
        <w:t>,</w:t>
      </w:r>
      <w:r w:rsidRPr="00694791">
        <w:rPr>
          <w:rtl/>
        </w:rPr>
        <w:t xml:space="preserve"> ו</w:t>
      </w:r>
      <w:r w:rsidRPr="00694791">
        <w:rPr>
          <w:rFonts w:hint="cs"/>
          <w:rtl/>
        </w:rPr>
        <w:t xml:space="preserve">כי </w:t>
      </w:r>
      <w:r w:rsidRPr="00694791">
        <w:rPr>
          <w:rtl/>
        </w:rPr>
        <w:t xml:space="preserve">רבים מאנשי החינוך לא קיבלו את ההכשרות שהיו אמורים לקבל </w:t>
      </w:r>
      <w:r w:rsidRPr="00694791">
        <w:rPr>
          <w:rFonts w:hint="cs"/>
          <w:rtl/>
        </w:rPr>
        <w:t>על פיה</w:t>
      </w:r>
      <w:r w:rsidRPr="00694791">
        <w:rPr>
          <w:rtl/>
        </w:rPr>
        <w:t xml:space="preserve">. </w:t>
      </w:r>
    </w:p>
    <w:p w:rsidR="00D228CC" w:rsidRPr="00694791" w:rsidP="00B84948">
      <w:pPr>
        <w:spacing w:after="120" w:line="230" w:lineRule="exact"/>
        <w:jc w:val="both"/>
        <w:rPr>
          <w:rFonts w:cs="FrankRuehl"/>
          <w:b/>
          <w:bCs/>
          <w:sz w:val="20"/>
          <w:szCs w:val="22"/>
          <w:rtl/>
        </w:rPr>
      </w:pPr>
    </w:p>
    <w:p w:rsidR="00D228CC" w:rsidRPr="00694791" w:rsidP="00B84948">
      <w:pPr>
        <w:spacing w:after="120" w:line="230" w:lineRule="exact"/>
        <w:jc w:val="both"/>
        <w:rPr>
          <w:rFonts w:cs="FrankRuehl"/>
          <w:b/>
          <w:bCs/>
          <w:sz w:val="20"/>
          <w:szCs w:val="22"/>
        </w:rPr>
      </w:pPr>
    </w:p>
    <w:p w:rsidR="00D228CC" w:rsidRPr="003B7D2A" w:rsidP="00B84948">
      <w:pPr>
        <w:pStyle w:val="KOT4"/>
        <w:rPr>
          <w:rtl/>
        </w:rPr>
      </w:pPr>
      <w:bookmarkStart w:id="57" w:name="_Toc396410207"/>
      <w:bookmarkStart w:id="58" w:name="_Toc399047539"/>
      <w:r w:rsidRPr="003B7D2A">
        <w:rPr>
          <w:rFonts w:hint="eastAsia"/>
          <w:rtl/>
        </w:rPr>
        <w:t>פעולות</w:t>
      </w:r>
      <w:r w:rsidRPr="003B7D2A">
        <w:rPr>
          <w:rtl/>
        </w:rPr>
        <w:t xml:space="preserve"> </w:t>
      </w:r>
      <w:r w:rsidRPr="003B7D2A">
        <w:rPr>
          <w:rFonts w:hint="eastAsia"/>
          <w:rtl/>
        </w:rPr>
        <w:t>משרד</w:t>
      </w:r>
      <w:r w:rsidRPr="003B7D2A">
        <w:rPr>
          <w:rtl/>
        </w:rPr>
        <w:t xml:space="preserve"> </w:t>
      </w:r>
      <w:r w:rsidRPr="003B7D2A">
        <w:rPr>
          <w:rFonts w:hint="eastAsia"/>
          <w:rtl/>
        </w:rPr>
        <w:t>הבריאות</w:t>
      </w:r>
      <w:bookmarkEnd w:id="57"/>
      <w:bookmarkEnd w:id="58"/>
      <w:r w:rsidRPr="003B7D2A">
        <w:rPr>
          <w:rtl/>
        </w:rPr>
        <w:t xml:space="preserve"> </w:t>
      </w:r>
    </w:p>
    <w:p w:rsidR="00D228CC" w:rsidRPr="00694791" w:rsidP="00B84948">
      <w:pPr>
        <w:spacing w:after="120" w:line="230" w:lineRule="exact"/>
        <w:jc w:val="both"/>
        <w:rPr>
          <w:rFonts w:cs="FrankRuehl"/>
          <w:sz w:val="20"/>
          <w:szCs w:val="22"/>
          <w:rtl/>
        </w:rPr>
      </w:pPr>
      <w:r w:rsidRPr="00694791">
        <w:rPr>
          <w:rFonts w:cs="FrankRuehl" w:hint="cs"/>
          <w:sz w:val="20"/>
          <w:szCs w:val="22"/>
          <w:rtl/>
        </w:rPr>
        <w:t>כאמור</w:t>
      </w:r>
      <w:r w:rsidRPr="00694791">
        <w:rPr>
          <w:rFonts w:cs="FrankRuehl"/>
          <w:sz w:val="20"/>
          <w:szCs w:val="22"/>
          <w:rtl/>
        </w:rPr>
        <w:t xml:space="preserve">, </w:t>
      </w:r>
      <w:r w:rsidRPr="00694791">
        <w:rPr>
          <w:rFonts w:cs="FrankRuehl" w:hint="cs"/>
          <w:sz w:val="20"/>
          <w:szCs w:val="22"/>
          <w:rtl/>
        </w:rPr>
        <w:t>גם</w:t>
      </w:r>
      <w:r w:rsidRPr="00694791">
        <w:rPr>
          <w:rFonts w:cs="FrankRuehl"/>
          <w:sz w:val="20"/>
          <w:szCs w:val="22"/>
          <w:rtl/>
        </w:rPr>
        <w:t xml:space="preserve"> </w:t>
      </w:r>
      <w:r w:rsidRPr="00694791">
        <w:rPr>
          <w:rFonts w:cs="FrankRuehl" w:hint="cs"/>
          <w:sz w:val="20"/>
          <w:szCs w:val="22"/>
          <w:rtl/>
        </w:rPr>
        <w:t>למערכת</w:t>
      </w:r>
      <w:r w:rsidRPr="00694791">
        <w:rPr>
          <w:rFonts w:cs="FrankRuehl"/>
          <w:sz w:val="20"/>
          <w:szCs w:val="22"/>
          <w:rtl/>
        </w:rPr>
        <w:t xml:space="preserve"> </w:t>
      </w:r>
      <w:r w:rsidRPr="00694791">
        <w:rPr>
          <w:rFonts w:cs="FrankRuehl" w:hint="cs"/>
          <w:sz w:val="20"/>
          <w:szCs w:val="22"/>
          <w:rtl/>
        </w:rPr>
        <w:t>הבריאות</w:t>
      </w:r>
      <w:r w:rsidRPr="00694791">
        <w:rPr>
          <w:rFonts w:cs="FrankRuehl"/>
          <w:sz w:val="20"/>
          <w:szCs w:val="22"/>
          <w:rtl/>
        </w:rPr>
        <w:t xml:space="preserve"> </w:t>
      </w:r>
      <w:r w:rsidRPr="00694791">
        <w:rPr>
          <w:rFonts w:cs="FrankRuehl" w:hint="cs"/>
          <w:sz w:val="20"/>
          <w:szCs w:val="22"/>
          <w:rtl/>
        </w:rPr>
        <w:t>תפקיד</w:t>
      </w:r>
      <w:r w:rsidRPr="00694791">
        <w:rPr>
          <w:rFonts w:cs="FrankRuehl"/>
          <w:sz w:val="20"/>
          <w:szCs w:val="22"/>
          <w:rtl/>
        </w:rPr>
        <w:t xml:space="preserve"> </w:t>
      </w:r>
      <w:r w:rsidRPr="00694791">
        <w:rPr>
          <w:rFonts w:cs="FrankRuehl" w:hint="cs"/>
          <w:sz w:val="20"/>
          <w:szCs w:val="22"/>
          <w:rtl/>
        </w:rPr>
        <w:t>חשוב</w:t>
      </w:r>
      <w:r w:rsidRPr="00694791">
        <w:rPr>
          <w:rFonts w:cs="FrankRuehl"/>
          <w:sz w:val="20"/>
          <w:szCs w:val="22"/>
          <w:rtl/>
        </w:rPr>
        <w:t xml:space="preserve"> </w:t>
      </w:r>
      <w:r w:rsidRPr="00694791">
        <w:rPr>
          <w:rFonts w:cs="FrankRuehl" w:hint="cs"/>
          <w:sz w:val="20"/>
          <w:szCs w:val="22"/>
          <w:rtl/>
        </w:rPr>
        <w:t>בזיהוי</w:t>
      </w:r>
      <w:r w:rsidRPr="00694791">
        <w:rPr>
          <w:rFonts w:cs="FrankRuehl"/>
          <w:sz w:val="20"/>
          <w:szCs w:val="22"/>
          <w:rtl/>
        </w:rPr>
        <w:t xml:space="preserve"> </w:t>
      </w:r>
      <w:r w:rsidRPr="00694791">
        <w:rPr>
          <w:rFonts w:cs="FrankRuehl" w:hint="cs"/>
          <w:sz w:val="20"/>
          <w:szCs w:val="22"/>
          <w:rtl/>
        </w:rPr>
        <w:t>ואיתור</w:t>
      </w:r>
      <w:r w:rsidRPr="00694791">
        <w:rPr>
          <w:rFonts w:cs="FrankRuehl"/>
          <w:sz w:val="20"/>
          <w:szCs w:val="22"/>
          <w:rtl/>
        </w:rPr>
        <w:t xml:space="preserve"> </w:t>
      </w:r>
      <w:r w:rsidRPr="00694791">
        <w:rPr>
          <w:rFonts w:cs="FrankRuehl" w:hint="cs"/>
          <w:sz w:val="20"/>
          <w:szCs w:val="22"/>
          <w:rtl/>
        </w:rPr>
        <w:t>קטינים</w:t>
      </w:r>
      <w:r w:rsidRPr="00694791">
        <w:rPr>
          <w:rFonts w:cs="FrankRuehl"/>
          <w:sz w:val="20"/>
          <w:szCs w:val="22"/>
          <w:rtl/>
        </w:rPr>
        <w:t xml:space="preserve"> </w:t>
      </w:r>
      <w:r w:rsidRPr="00694791">
        <w:rPr>
          <w:rFonts w:cs="FrankRuehl" w:hint="cs"/>
          <w:sz w:val="20"/>
          <w:szCs w:val="22"/>
          <w:rtl/>
        </w:rPr>
        <w:t>נפגעים</w:t>
      </w:r>
      <w:r w:rsidRPr="00694791">
        <w:rPr>
          <w:rFonts w:cs="FrankRuehl"/>
          <w:sz w:val="20"/>
          <w:szCs w:val="22"/>
          <w:rtl/>
        </w:rPr>
        <w:t xml:space="preserve"> </w:t>
      </w:r>
      <w:r w:rsidRPr="00694791">
        <w:rPr>
          <w:rFonts w:cs="FrankRuehl" w:hint="cs"/>
          <w:sz w:val="20"/>
          <w:szCs w:val="22"/>
          <w:rtl/>
        </w:rPr>
        <w:t>ועל</w:t>
      </w:r>
      <w:r w:rsidRPr="00694791">
        <w:rPr>
          <w:rFonts w:cs="FrankRuehl"/>
          <w:sz w:val="20"/>
          <w:szCs w:val="22"/>
          <w:rtl/>
        </w:rPr>
        <w:t xml:space="preserve"> </w:t>
      </w:r>
      <w:r w:rsidRPr="00694791">
        <w:rPr>
          <w:rFonts w:cs="FrankRuehl" w:hint="cs"/>
          <w:sz w:val="20"/>
          <w:szCs w:val="22"/>
          <w:rtl/>
        </w:rPr>
        <w:t>כן</w:t>
      </w:r>
      <w:r w:rsidRPr="00694791">
        <w:rPr>
          <w:rFonts w:cs="FrankRuehl"/>
          <w:sz w:val="20"/>
          <w:szCs w:val="22"/>
          <w:rtl/>
        </w:rPr>
        <w:t xml:space="preserve"> </w:t>
      </w:r>
      <w:r w:rsidRPr="00694791">
        <w:rPr>
          <w:rFonts w:cs="FrankRuehl" w:hint="cs"/>
          <w:sz w:val="20"/>
          <w:szCs w:val="22"/>
          <w:rtl/>
        </w:rPr>
        <w:t>יש</w:t>
      </w:r>
      <w:r w:rsidRPr="00694791">
        <w:rPr>
          <w:rFonts w:cs="FrankRuehl"/>
          <w:sz w:val="20"/>
          <w:szCs w:val="22"/>
          <w:rtl/>
        </w:rPr>
        <w:t xml:space="preserve"> </w:t>
      </w:r>
      <w:r w:rsidRPr="00694791">
        <w:rPr>
          <w:rFonts w:cs="FrankRuehl" w:hint="cs"/>
          <w:sz w:val="20"/>
          <w:szCs w:val="22"/>
          <w:rtl/>
        </w:rPr>
        <w:t>חשיבות</w:t>
      </w:r>
      <w:r w:rsidRPr="00694791">
        <w:rPr>
          <w:rFonts w:cs="FrankRuehl"/>
          <w:sz w:val="20"/>
          <w:szCs w:val="22"/>
          <w:rtl/>
        </w:rPr>
        <w:t xml:space="preserve"> </w:t>
      </w:r>
      <w:r w:rsidRPr="00694791">
        <w:rPr>
          <w:rFonts w:cs="FrankRuehl" w:hint="cs"/>
          <w:sz w:val="20"/>
          <w:szCs w:val="22"/>
          <w:rtl/>
        </w:rPr>
        <w:t>לביצוע</w:t>
      </w:r>
      <w:r w:rsidRPr="00694791">
        <w:rPr>
          <w:rFonts w:cs="FrankRuehl"/>
          <w:sz w:val="20"/>
          <w:szCs w:val="22"/>
          <w:rtl/>
        </w:rPr>
        <w:t xml:space="preserve"> </w:t>
      </w:r>
      <w:r w:rsidRPr="00694791">
        <w:rPr>
          <w:rFonts w:cs="FrankRuehl" w:hint="cs"/>
          <w:sz w:val="20"/>
          <w:szCs w:val="22"/>
          <w:rtl/>
        </w:rPr>
        <w:t>הכשרות</w:t>
      </w:r>
      <w:r w:rsidRPr="00694791">
        <w:rPr>
          <w:rFonts w:cs="FrankRuehl"/>
          <w:sz w:val="20"/>
          <w:szCs w:val="22"/>
          <w:rtl/>
        </w:rPr>
        <w:t xml:space="preserve"> </w:t>
      </w:r>
      <w:r w:rsidRPr="00694791">
        <w:rPr>
          <w:rFonts w:cs="FrankRuehl" w:hint="cs"/>
          <w:sz w:val="20"/>
          <w:szCs w:val="22"/>
          <w:rtl/>
        </w:rPr>
        <w:t>בעניין זה גם לעובדיה</w:t>
      </w:r>
      <w:r w:rsidRPr="00694791">
        <w:rPr>
          <w:rFonts w:cs="FrankRuehl"/>
          <w:sz w:val="20"/>
          <w:szCs w:val="22"/>
          <w:rtl/>
        </w:rPr>
        <w:t xml:space="preserve">. </w:t>
      </w:r>
      <w:r w:rsidRPr="00694791">
        <w:rPr>
          <w:rFonts w:cs="FrankRuehl" w:hint="cs"/>
          <w:sz w:val="20"/>
          <w:szCs w:val="22"/>
          <w:rtl/>
        </w:rPr>
        <w:t>במחקר שפורסם בשנת 2011 עלה כי</w:t>
      </w:r>
      <w:r w:rsidRPr="00694791">
        <w:rPr>
          <w:rFonts w:cs="FrankRuehl"/>
          <w:sz w:val="20"/>
          <w:szCs w:val="22"/>
          <w:rtl/>
        </w:rPr>
        <w:t xml:space="preserve"> </w:t>
      </w:r>
      <w:r w:rsidRPr="00694791">
        <w:rPr>
          <w:rFonts w:cs="FrankRuehl" w:hint="cs"/>
          <w:sz w:val="20"/>
          <w:szCs w:val="22"/>
          <w:rtl/>
        </w:rPr>
        <w:t>חלק</w:t>
      </w:r>
      <w:r w:rsidRPr="00694791">
        <w:rPr>
          <w:rFonts w:cs="FrankRuehl"/>
          <w:sz w:val="20"/>
          <w:szCs w:val="22"/>
          <w:rtl/>
        </w:rPr>
        <w:t xml:space="preserve"> </w:t>
      </w:r>
      <w:r w:rsidRPr="00694791">
        <w:rPr>
          <w:rFonts w:cs="FrankRuehl" w:hint="cs"/>
          <w:sz w:val="20"/>
          <w:szCs w:val="22"/>
          <w:rtl/>
        </w:rPr>
        <w:t>מהותי</w:t>
      </w:r>
      <w:r w:rsidRPr="00694791">
        <w:rPr>
          <w:rFonts w:cs="FrankRuehl"/>
          <w:sz w:val="20"/>
          <w:szCs w:val="22"/>
          <w:rtl/>
        </w:rPr>
        <w:t xml:space="preserve"> </w:t>
      </w:r>
      <w:r w:rsidRPr="00694791">
        <w:rPr>
          <w:rFonts w:cs="FrankRuehl" w:hint="cs"/>
          <w:sz w:val="20"/>
          <w:szCs w:val="22"/>
          <w:rtl/>
        </w:rPr>
        <w:t>מהגורמים</w:t>
      </w:r>
      <w:r w:rsidRPr="00694791">
        <w:rPr>
          <w:rFonts w:cs="FrankRuehl"/>
          <w:sz w:val="20"/>
          <w:szCs w:val="22"/>
          <w:rtl/>
        </w:rPr>
        <w:t xml:space="preserve"> </w:t>
      </w:r>
      <w:r w:rsidRPr="00694791">
        <w:rPr>
          <w:rFonts w:cs="FrankRuehl" w:hint="cs"/>
          <w:sz w:val="20"/>
          <w:szCs w:val="22"/>
          <w:rtl/>
        </w:rPr>
        <w:t>לקשיים</w:t>
      </w:r>
      <w:r w:rsidRPr="00694791">
        <w:rPr>
          <w:rFonts w:cs="FrankRuehl"/>
          <w:sz w:val="20"/>
          <w:szCs w:val="22"/>
          <w:rtl/>
        </w:rPr>
        <w:t xml:space="preserve"> </w:t>
      </w:r>
      <w:r w:rsidRPr="00694791">
        <w:rPr>
          <w:rFonts w:cs="FrankRuehl" w:hint="cs"/>
          <w:sz w:val="20"/>
          <w:szCs w:val="22"/>
          <w:rtl/>
        </w:rPr>
        <w:t>ומגבלות</w:t>
      </w:r>
      <w:r w:rsidRPr="00694791">
        <w:rPr>
          <w:rFonts w:cs="FrankRuehl"/>
          <w:sz w:val="20"/>
          <w:szCs w:val="22"/>
          <w:rtl/>
        </w:rPr>
        <w:t xml:space="preserve"> </w:t>
      </w:r>
      <w:r w:rsidRPr="00694791">
        <w:rPr>
          <w:rFonts w:cs="FrankRuehl" w:hint="cs"/>
          <w:sz w:val="20"/>
          <w:szCs w:val="22"/>
          <w:rtl/>
        </w:rPr>
        <w:t>של</w:t>
      </w:r>
      <w:r w:rsidRPr="00694791">
        <w:rPr>
          <w:rFonts w:cs="FrankRuehl"/>
          <w:sz w:val="20"/>
          <w:szCs w:val="22"/>
          <w:rtl/>
        </w:rPr>
        <w:t xml:space="preserve"> </w:t>
      </w:r>
      <w:r w:rsidRPr="00694791">
        <w:rPr>
          <w:rFonts w:cs="FrankRuehl" w:hint="cs"/>
          <w:sz w:val="20"/>
          <w:szCs w:val="22"/>
          <w:rtl/>
        </w:rPr>
        <w:t>רופאים</w:t>
      </w:r>
      <w:r w:rsidRPr="00694791">
        <w:rPr>
          <w:rFonts w:cs="FrankRuehl"/>
          <w:sz w:val="20"/>
          <w:szCs w:val="22"/>
          <w:rtl/>
        </w:rPr>
        <w:t xml:space="preserve"> </w:t>
      </w:r>
      <w:r w:rsidRPr="00694791">
        <w:rPr>
          <w:rFonts w:cs="FrankRuehl" w:hint="cs"/>
          <w:sz w:val="20"/>
          <w:szCs w:val="22"/>
          <w:rtl/>
        </w:rPr>
        <w:t>באיתור</w:t>
      </w:r>
      <w:r w:rsidRPr="00694791">
        <w:rPr>
          <w:rFonts w:cs="FrankRuehl"/>
          <w:sz w:val="20"/>
          <w:szCs w:val="22"/>
          <w:rtl/>
        </w:rPr>
        <w:t xml:space="preserve"> </w:t>
      </w:r>
      <w:r w:rsidRPr="00694791">
        <w:rPr>
          <w:rFonts w:cs="FrankRuehl" w:hint="cs"/>
          <w:sz w:val="20"/>
          <w:szCs w:val="22"/>
          <w:rtl/>
        </w:rPr>
        <w:t>ילדים</w:t>
      </w:r>
      <w:r w:rsidRPr="00694791">
        <w:rPr>
          <w:rFonts w:cs="FrankRuehl"/>
          <w:sz w:val="20"/>
          <w:szCs w:val="22"/>
          <w:rtl/>
        </w:rPr>
        <w:t xml:space="preserve"> </w:t>
      </w:r>
      <w:r w:rsidRPr="00694791">
        <w:rPr>
          <w:rFonts w:cs="FrankRuehl" w:hint="cs"/>
          <w:sz w:val="20"/>
          <w:szCs w:val="22"/>
          <w:rtl/>
        </w:rPr>
        <w:t>בסיכון</w:t>
      </w:r>
      <w:r w:rsidRPr="00694791">
        <w:rPr>
          <w:rFonts w:cs="FrankRuehl"/>
          <w:sz w:val="20"/>
          <w:szCs w:val="22"/>
          <w:rtl/>
        </w:rPr>
        <w:t xml:space="preserve"> </w:t>
      </w:r>
      <w:r w:rsidRPr="00694791">
        <w:rPr>
          <w:rFonts w:cs="FrankRuehl" w:hint="cs"/>
          <w:sz w:val="20"/>
          <w:szCs w:val="22"/>
          <w:rtl/>
        </w:rPr>
        <w:t>ובדיווח</w:t>
      </w:r>
      <w:r w:rsidRPr="00694791">
        <w:rPr>
          <w:rFonts w:cs="FrankRuehl"/>
          <w:sz w:val="20"/>
          <w:szCs w:val="22"/>
          <w:rtl/>
        </w:rPr>
        <w:t xml:space="preserve"> </w:t>
      </w:r>
      <w:r w:rsidRPr="00694791">
        <w:rPr>
          <w:rFonts w:cs="FrankRuehl" w:hint="cs"/>
          <w:sz w:val="20"/>
          <w:szCs w:val="22"/>
          <w:rtl/>
        </w:rPr>
        <w:t>עליהם</w:t>
      </w:r>
      <w:r w:rsidRPr="00694791">
        <w:rPr>
          <w:rFonts w:cs="FrankRuehl"/>
          <w:sz w:val="20"/>
          <w:szCs w:val="22"/>
          <w:rtl/>
        </w:rPr>
        <w:t xml:space="preserve"> </w:t>
      </w:r>
      <w:r w:rsidRPr="00694791">
        <w:rPr>
          <w:rFonts w:cs="FrankRuehl" w:hint="cs"/>
          <w:sz w:val="20"/>
          <w:szCs w:val="22"/>
          <w:rtl/>
        </w:rPr>
        <w:t>נובע</w:t>
      </w:r>
      <w:r w:rsidRPr="00694791">
        <w:rPr>
          <w:rFonts w:cs="FrankRuehl"/>
          <w:sz w:val="20"/>
          <w:szCs w:val="22"/>
          <w:rtl/>
        </w:rPr>
        <w:t xml:space="preserve"> </w:t>
      </w:r>
      <w:r w:rsidRPr="00694791">
        <w:rPr>
          <w:rFonts w:cs="FrankRuehl" w:hint="cs"/>
          <w:sz w:val="20"/>
          <w:szCs w:val="22"/>
          <w:rtl/>
        </w:rPr>
        <w:t>מהיעדר</w:t>
      </w:r>
      <w:r w:rsidRPr="00694791">
        <w:rPr>
          <w:rFonts w:cs="FrankRuehl"/>
          <w:sz w:val="20"/>
          <w:szCs w:val="22"/>
          <w:rtl/>
        </w:rPr>
        <w:t xml:space="preserve"> </w:t>
      </w:r>
      <w:r w:rsidRPr="00694791">
        <w:rPr>
          <w:rFonts w:cs="FrankRuehl" w:hint="cs"/>
          <w:sz w:val="20"/>
          <w:szCs w:val="22"/>
          <w:rtl/>
        </w:rPr>
        <w:t>הכשרה</w:t>
      </w:r>
      <w:r w:rsidRPr="00694791">
        <w:rPr>
          <w:rFonts w:cs="FrankRuehl"/>
          <w:sz w:val="20"/>
          <w:szCs w:val="22"/>
          <w:rtl/>
        </w:rPr>
        <w:t xml:space="preserve"> </w:t>
      </w:r>
      <w:r w:rsidRPr="00694791">
        <w:rPr>
          <w:rFonts w:cs="FrankRuehl" w:hint="cs"/>
          <w:sz w:val="20"/>
          <w:szCs w:val="22"/>
          <w:rtl/>
        </w:rPr>
        <w:t>מספקת</w:t>
      </w:r>
      <w:r w:rsidRPr="00694791">
        <w:rPr>
          <w:rFonts w:cs="FrankRuehl"/>
          <w:sz w:val="20"/>
          <w:szCs w:val="22"/>
          <w:rtl/>
        </w:rPr>
        <w:t xml:space="preserve"> </w:t>
      </w:r>
      <w:r w:rsidRPr="00694791">
        <w:rPr>
          <w:rFonts w:cs="FrankRuehl" w:hint="cs"/>
          <w:sz w:val="20"/>
          <w:szCs w:val="22"/>
          <w:rtl/>
        </w:rPr>
        <w:t>לצוותים</w:t>
      </w:r>
      <w:r w:rsidRPr="00694791">
        <w:rPr>
          <w:rFonts w:cs="FrankRuehl"/>
          <w:sz w:val="20"/>
          <w:szCs w:val="22"/>
          <w:rtl/>
        </w:rPr>
        <w:t xml:space="preserve"> </w:t>
      </w:r>
      <w:r w:rsidRPr="00694791">
        <w:rPr>
          <w:rFonts w:cs="FrankRuehl" w:hint="cs"/>
          <w:sz w:val="20"/>
          <w:szCs w:val="22"/>
          <w:rtl/>
        </w:rPr>
        <w:t>הרפואיים</w:t>
      </w:r>
      <w:r w:rsidRPr="00694791">
        <w:rPr>
          <w:rFonts w:cs="FrankRuehl"/>
          <w:sz w:val="20"/>
          <w:szCs w:val="22"/>
          <w:rtl/>
        </w:rPr>
        <w:t xml:space="preserve"> </w:t>
      </w:r>
      <w:r w:rsidRPr="00694791">
        <w:rPr>
          <w:rFonts w:cs="FrankRuehl" w:hint="cs"/>
          <w:sz w:val="20"/>
          <w:szCs w:val="22"/>
          <w:rtl/>
        </w:rPr>
        <w:t>בתחום</w:t>
      </w:r>
      <w:r w:rsidRPr="00694791">
        <w:rPr>
          <w:rFonts w:cs="FrankRuehl"/>
          <w:sz w:val="20"/>
          <w:szCs w:val="22"/>
          <w:rtl/>
        </w:rPr>
        <w:t xml:space="preserve"> </w:t>
      </w:r>
      <w:r w:rsidRPr="00694791">
        <w:rPr>
          <w:rFonts w:cs="FrankRuehl" w:hint="cs"/>
          <w:sz w:val="20"/>
          <w:szCs w:val="22"/>
          <w:rtl/>
        </w:rPr>
        <w:t>זה</w:t>
      </w:r>
      <w:r w:rsidRPr="00694791">
        <w:rPr>
          <w:rFonts w:cs="FrankRuehl"/>
          <w:sz w:val="20"/>
          <w:szCs w:val="22"/>
          <w:rtl/>
        </w:rPr>
        <w:t xml:space="preserve">, </w:t>
      </w:r>
      <w:r w:rsidRPr="00694791">
        <w:rPr>
          <w:rFonts w:cs="FrankRuehl" w:hint="cs"/>
          <w:sz w:val="20"/>
          <w:szCs w:val="22"/>
          <w:rtl/>
        </w:rPr>
        <w:t>ובכלל</w:t>
      </w:r>
      <w:r w:rsidRPr="00694791">
        <w:rPr>
          <w:rFonts w:cs="FrankRuehl"/>
          <w:sz w:val="20"/>
          <w:szCs w:val="22"/>
          <w:rtl/>
        </w:rPr>
        <w:t xml:space="preserve"> </w:t>
      </w:r>
      <w:r w:rsidRPr="00694791">
        <w:rPr>
          <w:rFonts w:cs="FrankRuehl" w:hint="cs"/>
          <w:sz w:val="20"/>
          <w:szCs w:val="22"/>
          <w:rtl/>
        </w:rPr>
        <w:t>זה</w:t>
      </w:r>
      <w:r w:rsidRPr="00694791">
        <w:rPr>
          <w:rFonts w:cs="FrankRuehl"/>
          <w:sz w:val="20"/>
          <w:szCs w:val="22"/>
          <w:rtl/>
        </w:rPr>
        <w:t xml:space="preserve"> </w:t>
      </w:r>
      <w:r w:rsidRPr="00694791">
        <w:rPr>
          <w:rFonts w:cs="FrankRuehl" w:hint="cs"/>
          <w:sz w:val="20"/>
          <w:szCs w:val="22"/>
          <w:rtl/>
        </w:rPr>
        <w:t>היעדר</w:t>
      </w:r>
      <w:r w:rsidRPr="00694791">
        <w:rPr>
          <w:rFonts w:cs="FrankRuehl"/>
          <w:sz w:val="20"/>
          <w:szCs w:val="22"/>
          <w:rtl/>
        </w:rPr>
        <w:t xml:space="preserve"> </w:t>
      </w:r>
      <w:r w:rsidRPr="00694791">
        <w:rPr>
          <w:rFonts w:cs="FrankRuehl" w:hint="cs"/>
          <w:sz w:val="20"/>
          <w:szCs w:val="22"/>
          <w:rtl/>
        </w:rPr>
        <w:t>הכשרה</w:t>
      </w:r>
      <w:r w:rsidRPr="00694791">
        <w:rPr>
          <w:rFonts w:cs="FrankRuehl"/>
          <w:sz w:val="20"/>
          <w:szCs w:val="22"/>
          <w:rtl/>
        </w:rPr>
        <w:t xml:space="preserve"> </w:t>
      </w:r>
      <w:r w:rsidRPr="00694791">
        <w:rPr>
          <w:rFonts w:cs="FrankRuehl" w:hint="cs"/>
          <w:sz w:val="20"/>
          <w:szCs w:val="22"/>
          <w:rtl/>
        </w:rPr>
        <w:t>בסיסית</w:t>
      </w:r>
      <w:r w:rsidRPr="00694791">
        <w:rPr>
          <w:rFonts w:cs="FrankRuehl"/>
          <w:sz w:val="20"/>
          <w:szCs w:val="22"/>
          <w:rtl/>
        </w:rPr>
        <w:t xml:space="preserve"> </w:t>
      </w:r>
      <w:r w:rsidRPr="00694791">
        <w:rPr>
          <w:rFonts w:cs="FrankRuehl" w:hint="cs"/>
          <w:sz w:val="20"/>
          <w:szCs w:val="22"/>
          <w:rtl/>
        </w:rPr>
        <w:t>הקשורה</w:t>
      </w:r>
      <w:r w:rsidRPr="00694791">
        <w:rPr>
          <w:rFonts w:cs="FrankRuehl"/>
          <w:sz w:val="20"/>
          <w:szCs w:val="22"/>
          <w:rtl/>
        </w:rPr>
        <w:t xml:space="preserve"> </w:t>
      </w:r>
      <w:r w:rsidRPr="00694791">
        <w:rPr>
          <w:rFonts w:cs="FrankRuehl" w:hint="cs"/>
          <w:sz w:val="20"/>
          <w:szCs w:val="22"/>
          <w:rtl/>
        </w:rPr>
        <w:t>לאבחון</w:t>
      </w:r>
      <w:r w:rsidRPr="00694791">
        <w:rPr>
          <w:rFonts w:cs="FrankRuehl"/>
          <w:sz w:val="20"/>
          <w:szCs w:val="22"/>
          <w:rtl/>
        </w:rPr>
        <w:t xml:space="preserve"> </w:t>
      </w:r>
      <w:r w:rsidRPr="00694791">
        <w:rPr>
          <w:rFonts w:cs="FrankRuehl" w:hint="cs"/>
          <w:sz w:val="20"/>
          <w:szCs w:val="22"/>
          <w:rtl/>
        </w:rPr>
        <w:t>ולזיהוי</w:t>
      </w:r>
      <w:r w:rsidRPr="00694791">
        <w:rPr>
          <w:rFonts w:cs="FrankRuehl"/>
          <w:sz w:val="20"/>
          <w:szCs w:val="22"/>
          <w:rtl/>
        </w:rPr>
        <w:t xml:space="preserve"> </w:t>
      </w:r>
      <w:r w:rsidRPr="00694791">
        <w:rPr>
          <w:rFonts w:cs="FrankRuehl" w:hint="cs"/>
          <w:sz w:val="20"/>
          <w:szCs w:val="22"/>
          <w:rtl/>
        </w:rPr>
        <w:t>ילדים</w:t>
      </w:r>
      <w:r w:rsidRPr="00694791">
        <w:rPr>
          <w:rFonts w:cs="FrankRuehl"/>
          <w:sz w:val="20"/>
          <w:szCs w:val="22"/>
          <w:rtl/>
        </w:rPr>
        <w:t xml:space="preserve"> </w:t>
      </w:r>
      <w:r w:rsidRPr="00694791">
        <w:rPr>
          <w:rFonts w:cs="FrankRuehl" w:hint="cs"/>
          <w:sz w:val="20"/>
          <w:szCs w:val="22"/>
          <w:rtl/>
        </w:rPr>
        <w:t>נפגעים</w:t>
      </w:r>
      <w:r>
        <w:rPr>
          <w:rStyle w:val="FootnoteReference0"/>
          <w:rFonts w:cs="FrankRuehl"/>
          <w:sz w:val="20"/>
          <w:szCs w:val="22"/>
          <w:rtl/>
        </w:rPr>
        <w:footnoteReference w:id="50"/>
      </w:r>
      <w:r w:rsidRPr="00694791">
        <w:rPr>
          <w:rFonts w:cs="FrankRuehl"/>
          <w:sz w:val="20"/>
          <w:szCs w:val="22"/>
          <w:rtl/>
        </w:rPr>
        <w:t xml:space="preserve">. </w:t>
      </w:r>
      <w:r w:rsidRPr="00694791">
        <w:rPr>
          <w:rFonts w:cs="FrankRuehl" w:hint="cs"/>
          <w:sz w:val="20"/>
          <w:szCs w:val="22"/>
          <w:rtl/>
        </w:rPr>
        <w:t>גם</w:t>
      </w:r>
      <w:r w:rsidRPr="00694791">
        <w:rPr>
          <w:rFonts w:cs="FrankRuehl"/>
          <w:sz w:val="20"/>
          <w:szCs w:val="22"/>
          <w:rtl/>
        </w:rPr>
        <w:t xml:space="preserve"> </w:t>
      </w:r>
      <w:r w:rsidRPr="00694791">
        <w:rPr>
          <w:rFonts w:cs="FrankRuehl" w:hint="cs"/>
          <w:sz w:val="20"/>
          <w:szCs w:val="22"/>
          <w:rtl/>
        </w:rPr>
        <w:t>ההסתדרות</w:t>
      </w:r>
      <w:r w:rsidRPr="00694791">
        <w:rPr>
          <w:rFonts w:cs="FrankRuehl"/>
          <w:sz w:val="20"/>
          <w:szCs w:val="22"/>
          <w:rtl/>
        </w:rPr>
        <w:t xml:space="preserve"> </w:t>
      </w:r>
      <w:r w:rsidRPr="00694791">
        <w:rPr>
          <w:rFonts w:cs="FrankRuehl" w:hint="cs"/>
          <w:sz w:val="20"/>
          <w:szCs w:val="22"/>
          <w:rtl/>
        </w:rPr>
        <w:t>הרפואית בישראל</w:t>
      </w:r>
      <w:r w:rsidRPr="00694791">
        <w:rPr>
          <w:rFonts w:cs="FrankRuehl"/>
          <w:sz w:val="20"/>
          <w:szCs w:val="22"/>
          <w:rtl/>
        </w:rPr>
        <w:t xml:space="preserve"> </w:t>
      </w:r>
      <w:r w:rsidRPr="00694791">
        <w:rPr>
          <w:rFonts w:cs="FrankRuehl" w:hint="cs"/>
          <w:sz w:val="20"/>
          <w:szCs w:val="22"/>
          <w:rtl/>
        </w:rPr>
        <w:t>הדגישה בשנת</w:t>
      </w:r>
      <w:r w:rsidRPr="00694791">
        <w:rPr>
          <w:rFonts w:cs="FrankRuehl"/>
          <w:sz w:val="20"/>
          <w:szCs w:val="22"/>
          <w:rtl/>
        </w:rPr>
        <w:t xml:space="preserve"> 2013 </w:t>
      </w:r>
      <w:r w:rsidRPr="00694791">
        <w:rPr>
          <w:rFonts w:cs="FrankRuehl" w:hint="cs"/>
          <w:sz w:val="20"/>
          <w:szCs w:val="22"/>
          <w:rtl/>
        </w:rPr>
        <w:t>את</w:t>
      </w:r>
      <w:r w:rsidRPr="00694791">
        <w:rPr>
          <w:rFonts w:cs="FrankRuehl"/>
          <w:sz w:val="20"/>
          <w:szCs w:val="22"/>
          <w:rtl/>
        </w:rPr>
        <w:t xml:space="preserve"> </w:t>
      </w:r>
      <w:r w:rsidRPr="00694791">
        <w:rPr>
          <w:rFonts w:cs="FrankRuehl" w:hint="cs"/>
          <w:sz w:val="20"/>
          <w:szCs w:val="22"/>
          <w:rtl/>
        </w:rPr>
        <w:t>החשיבות</w:t>
      </w:r>
      <w:r w:rsidRPr="00694791">
        <w:rPr>
          <w:rFonts w:cs="FrankRuehl"/>
          <w:sz w:val="20"/>
          <w:szCs w:val="22"/>
          <w:rtl/>
        </w:rPr>
        <w:t xml:space="preserve"> </w:t>
      </w:r>
      <w:r w:rsidRPr="00694791">
        <w:rPr>
          <w:rFonts w:cs="FrankRuehl" w:hint="cs"/>
          <w:sz w:val="20"/>
          <w:szCs w:val="22"/>
          <w:rtl/>
        </w:rPr>
        <w:t>שבהכשרת</w:t>
      </w:r>
      <w:r w:rsidRPr="00694791">
        <w:rPr>
          <w:rFonts w:cs="FrankRuehl"/>
          <w:sz w:val="20"/>
          <w:szCs w:val="22"/>
          <w:rtl/>
        </w:rPr>
        <w:t xml:space="preserve"> </w:t>
      </w:r>
      <w:r w:rsidRPr="00694791">
        <w:rPr>
          <w:rFonts w:cs="FrankRuehl" w:hint="cs"/>
          <w:sz w:val="20"/>
          <w:szCs w:val="22"/>
          <w:rtl/>
        </w:rPr>
        <w:t>הצוותים,</w:t>
      </w:r>
      <w:r w:rsidRPr="00694791">
        <w:rPr>
          <w:rFonts w:cs="FrankRuehl"/>
          <w:sz w:val="20"/>
          <w:szCs w:val="22"/>
          <w:rtl/>
        </w:rPr>
        <w:t xml:space="preserve"> </w:t>
      </w:r>
      <w:r w:rsidRPr="00694791">
        <w:rPr>
          <w:rFonts w:cs="FrankRuehl" w:hint="cs"/>
          <w:sz w:val="20"/>
          <w:szCs w:val="22"/>
          <w:rtl/>
        </w:rPr>
        <w:t>כדי</w:t>
      </w:r>
      <w:r w:rsidRPr="00694791">
        <w:rPr>
          <w:rFonts w:cs="FrankRuehl"/>
          <w:sz w:val="20"/>
          <w:szCs w:val="22"/>
          <w:rtl/>
        </w:rPr>
        <w:t xml:space="preserve"> </w:t>
      </w:r>
      <w:r w:rsidRPr="00694791">
        <w:rPr>
          <w:rFonts w:cs="FrankRuehl" w:hint="cs"/>
          <w:sz w:val="20"/>
          <w:szCs w:val="22"/>
          <w:rtl/>
        </w:rPr>
        <w:t>שיוכלו</w:t>
      </w:r>
      <w:r w:rsidRPr="00694791">
        <w:rPr>
          <w:rFonts w:cs="FrankRuehl"/>
          <w:sz w:val="20"/>
          <w:szCs w:val="22"/>
          <w:rtl/>
        </w:rPr>
        <w:t xml:space="preserve"> </w:t>
      </w:r>
      <w:r w:rsidRPr="00694791">
        <w:rPr>
          <w:rFonts w:cs="FrankRuehl" w:hint="cs"/>
          <w:sz w:val="20"/>
          <w:szCs w:val="22"/>
          <w:rtl/>
        </w:rPr>
        <w:t>לזהות</w:t>
      </w:r>
      <w:r w:rsidRPr="00694791">
        <w:rPr>
          <w:rFonts w:cs="FrankRuehl"/>
          <w:sz w:val="20"/>
          <w:szCs w:val="22"/>
          <w:rtl/>
        </w:rPr>
        <w:t xml:space="preserve"> </w:t>
      </w:r>
      <w:r w:rsidRPr="00694791">
        <w:rPr>
          <w:rFonts w:cs="FrankRuehl" w:hint="cs"/>
          <w:sz w:val="20"/>
          <w:szCs w:val="22"/>
          <w:rtl/>
        </w:rPr>
        <w:t>סימני</w:t>
      </w:r>
      <w:r w:rsidRPr="00694791">
        <w:rPr>
          <w:rFonts w:cs="FrankRuehl"/>
          <w:sz w:val="20"/>
          <w:szCs w:val="22"/>
          <w:rtl/>
        </w:rPr>
        <w:t xml:space="preserve"> </w:t>
      </w:r>
      <w:r w:rsidRPr="00694791">
        <w:rPr>
          <w:rFonts w:cs="FrankRuehl" w:hint="cs"/>
          <w:sz w:val="20"/>
          <w:szCs w:val="22"/>
          <w:rtl/>
        </w:rPr>
        <w:t>מצוקה</w:t>
      </w:r>
      <w:r w:rsidRPr="00694791">
        <w:rPr>
          <w:rFonts w:cs="FrankRuehl"/>
          <w:sz w:val="20"/>
          <w:szCs w:val="22"/>
          <w:rtl/>
        </w:rPr>
        <w:t xml:space="preserve"> </w:t>
      </w:r>
      <w:r w:rsidRPr="00694791">
        <w:rPr>
          <w:rFonts w:cs="FrankRuehl" w:hint="cs"/>
          <w:sz w:val="20"/>
          <w:szCs w:val="22"/>
          <w:rtl/>
        </w:rPr>
        <w:t>ולאפשר</w:t>
      </w:r>
      <w:r w:rsidRPr="00694791">
        <w:rPr>
          <w:rFonts w:cs="FrankRuehl"/>
          <w:sz w:val="20"/>
          <w:szCs w:val="22"/>
          <w:rtl/>
        </w:rPr>
        <w:t xml:space="preserve"> </w:t>
      </w:r>
      <w:r w:rsidRPr="00694791">
        <w:rPr>
          <w:rFonts w:cs="FrankRuehl" w:hint="cs"/>
          <w:sz w:val="20"/>
          <w:szCs w:val="22"/>
          <w:rtl/>
        </w:rPr>
        <w:t>נגישות</w:t>
      </w:r>
      <w:r w:rsidRPr="00694791">
        <w:rPr>
          <w:rFonts w:cs="FrankRuehl"/>
          <w:sz w:val="20"/>
          <w:szCs w:val="22"/>
          <w:rtl/>
        </w:rPr>
        <w:t xml:space="preserve"> </w:t>
      </w:r>
      <w:r w:rsidRPr="00694791">
        <w:rPr>
          <w:rFonts w:cs="FrankRuehl" w:hint="cs"/>
          <w:sz w:val="20"/>
          <w:szCs w:val="22"/>
          <w:rtl/>
        </w:rPr>
        <w:t>לחשיפת</w:t>
      </w:r>
      <w:r w:rsidRPr="00694791">
        <w:rPr>
          <w:rFonts w:cs="FrankRuehl"/>
          <w:sz w:val="20"/>
          <w:szCs w:val="22"/>
          <w:rtl/>
        </w:rPr>
        <w:t xml:space="preserve"> </w:t>
      </w:r>
      <w:r w:rsidRPr="00694791">
        <w:rPr>
          <w:rFonts w:cs="FrankRuehl" w:hint="cs"/>
          <w:sz w:val="20"/>
          <w:szCs w:val="22"/>
          <w:rtl/>
        </w:rPr>
        <w:t>דבר</w:t>
      </w:r>
      <w:r w:rsidRPr="00694791">
        <w:rPr>
          <w:rFonts w:cs="FrankRuehl"/>
          <w:sz w:val="20"/>
          <w:szCs w:val="22"/>
          <w:rtl/>
        </w:rPr>
        <w:t xml:space="preserve"> </w:t>
      </w:r>
      <w:r w:rsidRPr="00694791">
        <w:rPr>
          <w:rFonts w:cs="FrankRuehl" w:hint="cs"/>
          <w:sz w:val="20"/>
          <w:szCs w:val="22"/>
          <w:rtl/>
        </w:rPr>
        <w:t>הפגיעה</w:t>
      </w:r>
      <w:r>
        <w:rPr>
          <w:rStyle w:val="FootnoteReference0"/>
          <w:rFonts w:cs="FrankRuehl"/>
          <w:sz w:val="20"/>
          <w:szCs w:val="22"/>
          <w:rtl/>
        </w:rPr>
        <w:footnoteReference w:id="51"/>
      </w:r>
      <w:r w:rsidRPr="00694791">
        <w:rPr>
          <w:rFonts w:cs="FrankRuehl"/>
          <w:sz w:val="20"/>
          <w:szCs w:val="22"/>
          <w:rtl/>
        </w:rPr>
        <w:t xml:space="preserve">. </w:t>
      </w:r>
      <w:r w:rsidRPr="00694791">
        <w:rPr>
          <w:rFonts w:cs="FrankRuehl" w:hint="cs"/>
          <w:sz w:val="20"/>
          <w:szCs w:val="22"/>
          <w:rtl/>
        </w:rPr>
        <w:t xml:space="preserve">עובדי </w:t>
      </w:r>
      <w:r w:rsidRPr="00694791">
        <w:rPr>
          <w:rFonts w:cs="FrankRuehl"/>
          <w:sz w:val="20"/>
          <w:szCs w:val="22"/>
          <w:rtl/>
        </w:rPr>
        <w:t xml:space="preserve">מערכת הבריאות </w:t>
      </w:r>
      <w:r w:rsidRPr="00694791">
        <w:rPr>
          <w:rFonts w:cs="FrankRuehl" w:hint="cs"/>
          <w:sz w:val="20"/>
          <w:szCs w:val="22"/>
          <w:rtl/>
        </w:rPr>
        <w:t xml:space="preserve">הרלוונטיים לקבלת הכשרות </w:t>
      </w:r>
      <w:r w:rsidRPr="00694791">
        <w:rPr>
          <w:rFonts w:cs="FrankRuehl"/>
          <w:sz w:val="20"/>
          <w:szCs w:val="22"/>
          <w:rtl/>
        </w:rPr>
        <w:t xml:space="preserve">הם בעיקר רופאי </w:t>
      </w:r>
      <w:r w:rsidRPr="00694791">
        <w:rPr>
          <w:rFonts w:cs="FrankRuehl" w:hint="cs"/>
          <w:sz w:val="20"/>
          <w:szCs w:val="22"/>
          <w:rtl/>
        </w:rPr>
        <w:t xml:space="preserve">ילדים </w:t>
      </w:r>
      <w:r w:rsidRPr="00694791">
        <w:rPr>
          <w:rFonts w:cs="FrankRuehl"/>
          <w:sz w:val="20"/>
          <w:szCs w:val="22"/>
          <w:rtl/>
        </w:rPr>
        <w:t>ואח</w:t>
      </w:r>
      <w:r w:rsidRPr="00694791">
        <w:rPr>
          <w:rFonts w:cs="FrankRuehl" w:hint="cs"/>
          <w:sz w:val="20"/>
          <w:szCs w:val="22"/>
          <w:rtl/>
        </w:rPr>
        <w:t>ים</w:t>
      </w:r>
      <w:r w:rsidRPr="00694791">
        <w:rPr>
          <w:rFonts w:cs="FrankRuehl"/>
          <w:sz w:val="20"/>
          <w:szCs w:val="22"/>
          <w:rtl/>
        </w:rPr>
        <w:t xml:space="preserve"> וכן עו</w:t>
      </w:r>
      <w:r w:rsidRPr="00694791">
        <w:rPr>
          <w:rFonts w:cs="FrankRuehl" w:hint="cs"/>
          <w:sz w:val="20"/>
          <w:szCs w:val="22"/>
          <w:rtl/>
        </w:rPr>
        <w:t>"סים</w:t>
      </w:r>
      <w:r w:rsidRPr="00694791">
        <w:rPr>
          <w:rFonts w:cs="FrankRuehl"/>
          <w:sz w:val="20"/>
          <w:szCs w:val="22"/>
          <w:rtl/>
        </w:rPr>
        <w:t xml:space="preserve"> </w:t>
      </w:r>
      <w:r w:rsidRPr="00694791">
        <w:rPr>
          <w:rFonts w:cs="FrankRuehl"/>
          <w:sz w:val="20"/>
          <w:szCs w:val="22"/>
          <w:rtl/>
        </w:rPr>
        <w:t xml:space="preserve">הנוגעים בנושא, והגורם האחראי לביצוען הוא השירות </w:t>
      </w:r>
      <w:r w:rsidRPr="00694791">
        <w:rPr>
          <w:rFonts w:cs="FrankRuehl" w:hint="cs"/>
          <w:sz w:val="20"/>
          <w:szCs w:val="22"/>
          <w:rtl/>
        </w:rPr>
        <w:t>הארצי</w:t>
      </w:r>
      <w:r w:rsidRPr="00694791">
        <w:rPr>
          <w:rFonts w:cs="FrankRuehl"/>
          <w:sz w:val="20"/>
          <w:szCs w:val="22"/>
          <w:rtl/>
        </w:rPr>
        <w:t xml:space="preserve"> </w:t>
      </w:r>
      <w:r w:rsidRPr="00694791">
        <w:rPr>
          <w:rFonts w:cs="FrankRuehl" w:hint="cs"/>
          <w:sz w:val="20"/>
          <w:szCs w:val="22"/>
          <w:rtl/>
        </w:rPr>
        <w:t>לעבודה</w:t>
      </w:r>
      <w:r w:rsidRPr="00694791">
        <w:rPr>
          <w:rFonts w:cs="FrankRuehl"/>
          <w:sz w:val="20"/>
          <w:szCs w:val="22"/>
          <w:rtl/>
        </w:rPr>
        <w:t xml:space="preserve"> </w:t>
      </w:r>
      <w:r w:rsidRPr="00694791">
        <w:rPr>
          <w:rFonts w:cs="FrankRuehl" w:hint="cs"/>
          <w:sz w:val="20"/>
          <w:szCs w:val="22"/>
          <w:rtl/>
        </w:rPr>
        <w:t>סוציאלית</w:t>
      </w:r>
      <w:r w:rsidRPr="00694791">
        <w:rPr>
          <w:rFonts w:cs="FrankRuehl"/>
          <w:sz w:val="20"/>
          <w:szCs w:val="22"/>
          <w:rtl/>
        </w:rPr>
        <w:t xml:space="preserve"> </w:t>
      </w:r>
      <w:r w:rsidRPr="00694791">
        <w:rPr>
          <w:rFonts w:cs="FrankRuehl" w:hint="cs"/>
          <w:sz w:val="20"/>
          <w:szCs w:val="22"/>
          <w:rtl/>
        </w:rPr>
        <w:t>שבמשרד</w:t>
      </w:r>
      <w:r w:rsidRPr="00694791">
        <w:rPr>
          <w:rFonts w:cs="FrankRuehl"/>
          <w:sz w:val="20"/>
          <w:szCs w:val="22"/>
          <w:rtl/>
        </w:rPr>
        <w:t xml:space="preserve"> </w:t>
      </w:r>
      <w:r w:rsidRPr="00694791">
        <w:rPr>
          <w:rFonts w:cs="FrankRuehl" w:hint="cs"/>
          <w:sz w:val="20"/>
          <w:szCs w:val="22"/>
          <w:rtl/>
        </w:rPr>
        <w:t>הבריאות</w:t>
      </w:r>
      <w:r w:rsidRPr="00694791">
        <w:rPr>
          <w:rFonts w:cs="FrankRuehl"/>
          <w:sz w:val="20"/>
          <w:szCs w:val="22"/>
          <w:rtl/>
        </w:rPr>
        <w:t xml:space="preserve">. </w:t>
      </w:r>
      <w:r w:rsidRPr="00694791">
        <w:rPr>
          <w:rFonts w:cs="FrankRuehl" w:hint="cs"/>
          <w:sz w:val="20"/>
          <w:szCs w:val="22"/>
          <w:rtl/>
        </w:rPr>
        <w:t>להלן</w:t>
      </w:r>
      <w:r w:rsidRPr="00694791">
        <w:rPr>
          <w:rFonts w:cs="FrankRuehl"/>
          <w:sz w:val="20"/>
          <w:szCs w:val="22"/>
          <w:rtl/>
        </w:rPr>
        <w:t xml:space="preserve"> </w:t>
      </w:r>
      <w:r w:rsidRPr="00694791">
        <w:rPr>
          <w:rFonts w:cs="FrankRuehl" w:hint="cs"/>
          <w:sz w:val="20"/>
          <w:szCs w:val="22"/>
          <w:rtl/>
        </w:rPr>
        <w:t>פרטים</w:t>
      </w:r>
      <w:r w:rsidRPr="00694791">
        <w:rPr>
          <w:rFonts w:cs="FrankRuehl"/>
          <w:sz w:val="20"/>
          <w:szCs w:val="22"/>
          <w:rtl/>
        </w:rPr>
        <w:t xml:space="preserve"> </w:t>
      </w:r>
      <w:r w:rsidRPr="00694791">
        <w:rPr>
          <w:rFonts w:cs="FrankRuehl" w:hint="cs"/>
          <w:sz w:val="20"/>
          <w:szCs w:val="22"/>
          <w:rtl/>
        </w:rPr>
        <w:t>בנוגע לכמה מפעולות ההכשרה</w:t>
      </w:r>
      <w:r w:rsidRPr="00694791">
        <w:rPr>
          <w:rFonts w:cs="FrankRuehl"/>
          <w:sz w:val="20"/>
          <w:szCs w:val="22"/>
          <w:rtl/>
        </w:rPr>
        <w:t xml:space="preserve"> </w:t>
      </w:r>
      <w:r w:rsidRPr="00694791">
        <w:rPr>
          <w:rFonts w:cs="FrankRuehl" w:hint="cs"/>
          <w:sz w:val="20"/>
          <w:szCs w:val="22"/>
          <w:rtl/>
        </w:rPr>
        <w:t>המרכזיות</w:t>
      </w:r>
      <w:r w:rsidRPr="00694791">
        <w:rPr>
          <w:rFonts w:cs="FrankRuehl"/>
          <w:sz w:val="20"/>
          <w:szCs w:val="22"/>
          <w:rtl/>
        </w:rPr>
        <w:t xml:space="preserve"> </w:t>
      </w:r>
      <w:r w:rsidRPr="00694791">
        <w:rPr>
          <w:rFonts w:cs="FrankRuehl" w:hint="cs"/>
          <w:sz w:val="20"/>
          <w:szCs w:val="22"/>
          <w:rtl/>
        </w:rPr>
        <w:t>שבוצעו</w:t>
      </w:r>
      <w:r w:rsidRPr="00694791">
        <w:rPr>
          <w:rFonts w:cs="FrankRuehl"/>
          <w:sz w:val="20"/>
          <w:szCs w:val="22"/>
          <w:rtl/>
        </w:rPr>
        <w:t xml:space="preserve"> בשנים 2014-2008</w:t>
      </w:r>
      <w:r>
        <w:rPr>
          <w:rStyle w:val="FootnoteReference0"/>
          <w:rFonts w:cs="FrankRuehl"/>
          <w:sz w:val="20"/>
          <w:szCs w:val="22"/>
          <w:rtl/>
        </w:rPr>
        <w:footnoteReference w:id="52"/>
      </w:r>
      <w:r w:rsidRPr="00694791">
        <w:rPr>
          <w:rFonts w:cs="FrankRuehl" w:hint="cs"/>
          <w:sz w:val="20"/>
          <w:szCs w:val="22"/>
          <w:rtl/>
        </w:rPr>
        <w:t>.</w:t>
      </w:r>
      <w:r w:rsidRPr="00694791">
        <w:rPr>
          <w:rFonts w:cs="FrankRuehl"/>
          <w:sz w:val="20"/>
          <w:szCs w:val="22"/>
          <w:rtl/>
        </w:rPr>
        <w:t xml:space="preserve"> </w:t>
      </w:r>
    </w:p>
    <w:p w:rsidR="00D228CC" w:rsidRPr="00694791" w:rsidP="00B84948">
      <w:pPr>
        <w:spacing w:after="120" w:line="230" w:lineRule="exact"/>
        <w:jc w:val="both"/>
        <w:rPr>
          <w:rFonts w:cs="FrankRuehl"/>
          <w:sz w:val="20"/>
          <w:szCs w:val="22"/>
          <w:rtl/>
        </w:rPr>
      </w:pPr>
    </w:p>
    <w:p w:rsidR="00D228CC" w:rsidRPr="003B7D2A" w:rsidP="00B84948">
      <w:pPr>
        <w:pStyle w:val="KOT5"/>
        <w:rPr>
          <w:rtl/>
        </w:rPr>
      </w:pPr>
      <w:bookmarkStart w:id="59" w:name="_Toc396410208"/>
      <w:bookmarkStart w:id="60" w:name="_Toc399047540"/>
      <w:r w:rsidRPr="003B7D2A">
        <w:rPr>
          <w:rFonts w:hint="eastAsia"/>
          <w:rtl/>
        </w:rPr>
        <w:t>הכשרות</w:t>
      </w:r>
      <w:r w:rsidRPr="003B7D2A">
        <w:rPr>
          <w:rtl/>
        </w:rPr>
        <w:t xml:space="preserve"> </w:t>
      </w:r>
      <w:r w:rsidRPr="003B7D2A">
        <w:rPr>
          <w:rFonts w:hint="eastAsia"/>
          <w:rtl/>
        </w:rPr>
        <w:t>לרופאי</w:t>
      </w:r>
      <w:r w:rsidRPr="003B7D2A">
        <w:rPr>
          <w:rtl/>
        </w:rPr>
        <w:t xml:space="preserve"> </w:t>
      </w:r>
      <w:r w:rsidRPr="003B7D2A">
        <w:rPr>
          <w:rFonts w:hint="eastAsia"/>
          <w:rtl/>
        </w:rPr>
        <w:t>בתי</w:t>
      </w:r>
      <w:r w:rsidRPr="003B7D2A">
        <w:rPr>
          <w:rtl/>
        </w:rPr>
        <w:t xml:space="preserve"> </w:t>
      </w:r>
      <w:r>
        <w:rPr>
          <w:rFonts w:hint="cs"/>
          <w:rtl/>
        </w:rPr>
        <w:t>ה</w:t>
      </w:r>
      <w:r w:rsidRPr="003B7D2A">
        <w:rPr>
          <w:rFonts w:hint="eastAsia"/>
          <w:rtl/>
        </w:rPr>
        <w:t>חולים</w:t>
      </w:r>
      <w:bookmarkEnd w:id="59"/>
      <w:bookmarkEnd w:id="60"/>
    </w:p>
    <w:p w:rsidR="00D228CC" w:rsidRPr="00694791" w:rsidP="00487EB4">
      <w:pPr>
        <w:spacing w:after="240" w:line="230" w:lineRule="exact"/>
        <w:jc w:val="both"/>
        <w:rPr>
          <w:rFonts w:cs="FrankRuehl"/>
          <w:sz w:val="20"/>
          <w:szCs w:val="22"/>
          <w:rtl/>
        </w:rPr>
      </w:pPr>
      <w:r w:rsidRPr="00694791">
        <w:rPr>
          <w:rFonts w:cs="FrankRuehl" w:hint="cs"/>
          <w:sz w:val="20"/>
          <w:szCs w:val="22"/>
          <w:rtl/>
        </w:rPr>
        <w:t>אחת</w:t>
      </w:r>
      <w:r w:rsidRPr="00694791">
        <w:rPr>
          <w:rFonts w:cs="FrankRuehl"/>
          <w:sz w:val="20"/>
          <w:szCs w:val="22"/>
          <w:rtl/>
        </w:rPr>
        <w:t xml:space="preserve"> </w:t>
      </w:r>
      <w:r w:rsidRPr="00694791">
        <w:rPr>
          <w:rFonts w:cs="FrankRuehl" w:hint="cs"/>
          <w:sz w:val="20"/>
          <w:szCs w:val="22"/>
          <w:rtl/>
        </w:rPr>
        <w:t>ההכשרות</w:t>
      </w:r>
      <w:r w:rsidRPr="00694791">
        <w:rPr>
          <w:rFonts w:cs="FrankRuehl"/>
          <w:sz w:val="20"/>
          <w:szCs w:val="22"/>
          <w:rtl/>
        </w:rPr>
        <w:t xml:space="preserve"> </w:t>
      </w:r>
      <w:r w:rsidRPr="00694791">
        <w:rPr>
          <w:rFonts w:cs="FrankRuehl" w:hint="cs"/>
          <w:sz w:val="20"/>
          <w:szCs w:val="22"/>
          <w:rtl/>
        </w:rPr>
        <w:t>המרכזיות</w:t>
      </w:r>
      <w:r w:rsidRPr="00694791">
        <w:rPr>
          <w:rFonts w:cs="FrankRuehl"/>
          <w:sz w:val="20"/>
          <w:szCs w:val="22"/>
          <w:rtl/>
        </w:rPr>
        <w:t xml:space="preserve"> </w:t>
      </w:r>
      <w:r w:rsidRPr="00694791">
        <w:rPr>
          <w:rFonts w:cs="FrankRuehl" w:hint="cs"/>
          <w:sz w:val="20"/>
          <w:szCs w:val="22"/>
          <w:rtl/>
        </w:rPr>
        <w:t>שקיים</w:t>
      </w:r>
      <w:r w:rsidRPr="00694791">
        <w:rPr>
          <w:rFonts w:cs="FrankRuehl"/>
          <w:sz w:val="20"/>
          <w:szCs w:val="22"/>
          <w:rtl/>
        </w:rPr>
        <w:t xml:space="preserve"> </w:t>
      </w:r>
      <w:r w:rsidRPr="00694791">
        <w:rPr>
          <w:rFonts w:cs="FrankRuehl" w:hint="cs"/>
          <w:sz w:val="20"/>
          <w:szCs w:val="22"/>
          <w:rtl/>
        </w:rPr>
        <w:t>משרד</w:t>
      </w:r>
      <w:r w:rsidRPr="00694791">
        <w:rPr>
          <w:rFonts w:cs="FrankRuehl"/>
          <w:sz w:val="20"/>
          <w:szCs w:val="22"/>
          <w:rtl/>
        </w:rPr>
        <w:t xml:space="preserve"> </w:t>
      </w:r>
      <w:r w:rsidRPr="00694791">
        <w:rPr>
          <w:rFonts w:cs="FrankRuehl" w:hint="cs"/>
          <w:sz w:val="20"/>
          <w:szCs w:val="22"/>
          <w:rtl/>
        </w:rPr>
        <w:t>הבריאות</w:t>
      </w:r>
      <w:r>
        <w:rPr>
          <w:rStyle w:val="FootnoteReference0"/>
          <w:rFonts w:cs="FrankRuehl"/>
          <w:sz w:val="20"/>
          <w:szCs w:val="22"/>
          <w:rtl/>
        </w:rPr>
        <w:footnoteReference w:id="53"/>
      </w:r>
      <w:r w:rsidRPr="00694791">
        <w:rPr>
          <w:rFonts w:cs="FrankRuehl"/>
          <w:sz w:val="20"/>
          <w:szCs w:val="22"/>
          <w:rtl/>
        </w:rPr>
        <w:t xml:space="preserve"> הייתה קורס </w:t>
      </w:r>
      <w:r w:rsidRPr="00694791">
        <w:rPr>
          <w:rFonts w:cs="FrankRuehl" w:hint="cs"/>
          <w:sz w:val="20"/>
          <w:szCs w:val="22"/>
          <w:rtl/>
        </w:rPr>
        <w:t xml:space="preserve">לרופאי ילדים ולרופאי נשים בבתי החולים - </w:t>
      </w:r>
      <w:r w:rsidRPr="00694791">
        <w:rPr>
          <w:rFonts w:cs="FrankRuehl"/>
          <w:sz w:val="20"/>
          <w:szCs w:val="22"/>
          <w:rtl/>
        </w:rPr>
        <w:t>הכשרה לאיתור, זיהוי ותיעוד במקרי התעללות והזנחת קטינים</w:t>
      </w:r>
      <w:r w:rsidRPr="00694791">
        <w:rPr>
          <w:rFonts w:cs="FrankRuehl" w:hint="cs"/>
          <w:sz w:val="20"/>
          <w:szCs w:val="22"/>
          <w:rtl/>
        </w:rPr>
        <w:t xml:space="preserve">. הקורס הראשון התקיים בשנת 2008 והקורס השני - בשנת 2013. </w:t>
      </w:r>
      <w:r w:rsidRPr="00694791">
        <w:rPr>
          <w:rFonts w:cs="FrankRuehl"/>
          <w:sz w:val="20"/>
          <w:szCs w:val="22"/>
          <w:rtl/>
        </w:rPr>
        <w:t>המטרה הייתה להקים קבוצת רופאים מומחים בפריסה ארצית שיהוו בסיס לפיתוח הידע והמומחיות בתחום ההתעללות בקטינים.</w:t>
      </w:r>
      <w:r w:rsidRPr="00694791">
        <w:rPr>
          <w:rFonts w:cs="FrankRuehl" w:hint="cs"/>
          <w:sz w:val="20"/>
          <w:szCs w:val="22"/>
          <w:rtl/>
        </w:rPr>
        <w:t xml:space="preserve"> </w:t>
      </w:r>
      <w:r w:rsidRPr="00694791">
        <w:rPr>
          <w:rFonts w:cs="FrankRuehl"/>
          <w:sz w:val="20"/>
          <w:szCs w:val="22"/>
          <w:rtl/>
        </w:rPr>
        <w:t xml:space="preserve">בשני הקורסים יחד הוכשרו 42 רופאים מבתי חולים ברחבי הארץ. </w:t>
      </w:r>
    </w:p>
    <w:p w:rsidR="00D228CC" w:rsidRPr="00694791" w:rsidP="00487EB4">
      <w:pPr>
        <w:pStyle w:val="RESHET"/>
        <w:rPr>
          <w:rtl/>
        </w:rPr>
      </w:pPr>
      <w:r w:rsidRPr="00694791">
        <w:rPr>
          <w:rFonts w:hint="cs"/>
          <w:rtl/>
        </w:rPr>
        <w:t>מנתוני</w:t>
      </w:r>
      <w:r w:rsidRPr="00694791">
        <w:rPr>
          <w:rtl/>
        </w:rPr>
        <w:t xml:space="preserve"> משרד הבריאות </w:t>
      </w:r>
      <w:r w:rsidRPr="00694791">
        <w:rPr>
          <w:rFonts w:hint="cs"/>
          <w:rtl/>
        </w:rPr>
        <w:t>עולה</w:t>
      </w:r>
      <w:r w:rsidRPr="00694791">
        <w:rPr>
          <w:rtl/>
        </w:rPr>
        <w:t xml:space="preserve"> כי שבעה </w:t>
      </w:r>
      <w:r w:rsidRPr="00694791">
        <w:rPr>
          <w:rFonts w:hint="cs"/>
          <w:rtl/>
        </w:rPr>
        <w:t>מבין</w:t>
      </w:r>
      <w:r w:rsidRPr="00694791">
        <w:rPr>
          <w:rtl/>
        </w:rPr>
        <w:t xml:space="preserve"> הרופאים האמורים</w:t>
      </w:r>
      <w:r w:rsidRPr="00694791">
        <w:rPr>
          <w:rFonts w:hint="cs"/>
          <w:rtl/>
        </w:rPr>
        <w:t xml:space="preserve"> לא עסקו ב</w:t>
      </w:r>
      <w:r w:rsidRPr="00694791">
        <w:rPr>
          <w:rtl/>
        </w:rPr>
        <w:t>מועד סיום הביקורת</w:t>
      </w:r>
      <w:r w:rsidRPr="00694791">
        <w:rPr>
          <w:rFonts w:hint="cs"/>
          <w:rtl/>
        </w:rPr>
        <w:t xml:space="preserve"> </w:t>
      </w:r>
      <w:r w:rsidRPr="00694791">
        <w:rPr>
          <w:rtl/>
        </w:rPr>
        <w:t>בתחום</w:t>
      </w:r>
      <w:r w:rsidRPr="00694791">
        <w:rPr>
          <w:rFonts w:hint="cs"/>
          <w:rtl/>
        </w:rPr>
        <w:t xml:space="preserve"> ה</w:t>
      </w:r>
      <w:r w:rsidRPr="00694791">
        <w:rPr>
          <w:rtl/>
        </w:rPr>
        <w:t>התעללות בקטינים</w:t>
      </w:r>
      <w:r w:rsidRPr="00694791">
        <w:rPr>
          <w:rFonts w:hint="cs"/>
          <w:rtl/>
        </w:rPr>
        <w:t xml:space="preserve"> </w:t>
      </w:r>
      <w:r w:rsidRPr="00694791">
        <w:rPr>
          <w:rtl/>
        </w:rPr>
        <w:t>או אינם עובדים בב</w:t>
      </w:r>
      <w:r w:rsidRPr="00694791">
        <w:rPr>
          <w:rFonts w:hint="cs"/>
          <w:rtl/>
        </w:rPr>
        <w:t>תי</w:t>
      </w:r>
      <w:r w:rsidRPr="00694791">
        <w:rPr>
          <w:rtl/>
        </w:rPr>
        <w:t xml:space="preserve"> החולים. </w:t>
      </w:r>
      <w:r w:rsidRPr="00694791">
        <w:rPr>
          <w:rFonts w:hint="cs"/>
          <w:rtl/>
        </w:rPr>
        <w:t xml:space="preserve">בין </w:t>
      </w:r>
      <w:r w:rsidRPr="00694791">
        <w:rPr>
          <w:rtl/>
        </w:rPr>
        <w:t xml:space="preserve">רופאים אלו </w:t>
      </w:r>
      <w:r w:rsidRPr="00694791">
        <w:rPr>
          <w:rFonts w:hint="cs"/>
          <w:rtl/>
        </w:rPr>
        <w:t>נכללו</w:t>
      </w:r>
      <w:r w:rsidRPr="00694791">
        <w:rPr>
          <w:rtl/>
        </w:rPr>
        <w:t xml:space="preserve"> רופאים מבתי חולים בצפת, נצרת וטבריה. בכך נפגמה הפריסה בכל הנוגע לצפון הארץ. </w:t>
      </w:r>
    </w:p>
    <w:p w:rsidR="009E2E1E" w:rsidRPr="009E2E1E" w:rsidP="009E2E1E">
      <w:pPr>
        <w:pStyle w:val="BodyText"/>
        <w:rPr>
          <w:sz w:val="20"/>
        </w:rPr>
      </w:pPr>
      <w:r w:rsidRPr="009E2E1E">
        <w:rPr>
          <w:rFonts w:hint="cs"/>
          <w:sz w:val="20"/>
          <w:rtl/>
        </w:rPr>
        <w:t>בתשובתו מנובמבר 2014 מסר משרד הבריאות באשר להכשרות לרופאים כי לפני הקורס השני נלמדו לקחים ונדרשה התחייבות של בתי החולים להמשך העסקת הרופאים המועמדים לקורס, וכי "נראה כי בקרב מסיימי הקורס השני יש מחויבות גדולה יותר לעסוק בנושא". עוד מסר כי "כעת הסתיים מיפוי של... הרופאים העוסקים בנושא בכל בתי החולים בארץ ואנו עובדים על בניית מענה למסגרות בהן אין רופא ייעודי".</w:t>
      </w:r>
    </w:p>
    <w:p w:rsidR="009E2E1E" w:rsidP="00534D25">
      <w:pPr>
        <w:spacing w:before="180" w:after="120" w:line="230" w:lineRule="exact"/>
        <w:jc w:val="both"/>
        <w:rPr>
          <w:rFonts w:cs="FrankRuehl"/>
          <w:sz w:val="20"/>
          <w:szCs w:val="22"/>
        </w:rPr>
      </w:pPr>
    </w:p>
    <w:p w:rsidR="00D228CC" w:rsidRPr="003B7D2A" w:rsidP="009E2E1E">
      <w:pPr>
        <w:pStyle w:val="KOT5"/>
        <w:rPr>
          <w:rtl/>
        </w:rPr>
      </w:pPr>
      <w:bookmarkStart w:id="61" w:name="_Toc396410209"/>
      <w:bookmarkStart w:id="62" w:name="_Toc399047541"/>
      <w:r w:rsidRPr="003B7D2A">
        <w:rPr>
          <w:rFonts w:hint="eastAsia"/>
          <w:rtl/>
        </w:rPr>
        <w:t>הכשרות</w:t>
      </w:r>
      <w:r w:rsidRPr="003B7D2A">
        <w:rPr>
          <w:rtl/>
        </w:rPr>
        <w:t xml:space="preserve"> </w:t>
      </w:r>
      <w:r w:rsidRPr="003B7D2A">
        <w:rPr>
          <w:rFonts w:hint="eastAsia"/>
          <w:rtl/>
        </w:rPr>
        <w:t>לעו</w:t>
      </w:r>
      <w:r w:rsidRPr="003B7D2A">
        <w:rPr>
          <w:rtl/>
        </w:rPr>
        <w:t>"ס</w:t>
      </w:r>
      <w:r>
        <w:rPr>
          <w:rFonts w:hint="cs"/>
          <w:rtl/>
        </w:rPr>
        <w:t>ים</w:t>
      </w:r>
      <w:r w:rsidRPr="003B7D2A">
        <w:rPr>
          <w:rtl/>
        </w:rPr>
        <w:t xml:space="preserve"> </w:t>
      </w:r>
      <w:r w:rsidRPr="003B7D2A">
        <w:rPr>
          <w:rFonts w:hint="eastAsia"/>
          <w:rtl/>
        </w:rPr>
        <w:t>בבתי</w:t>
      </w:r>
      <w:r w:rsidRPr="003B7D2A">
        <w:rPr>
          <w:rtl/>
        </w:rPr>
        <w:t xml:space="preserve"> </w:t>
      </w:r>
      <w:r>
        <w:rPr>
          <w:rFonts w:hint="cs"/>
          <w:rtl/>
        </w:rPr>
        <w:t>ה</w:t>
      </w:r>
      <w:r w:rsidRPr="003B7D2A">
        <w:rPr>
          <w:rFonts w:hint="eastAsia"/>
          <w:rtl/>
        </w:rPr>
        <w:t>חולים</w:t>
      </w:r>
      <w:bookmarkEnd w:id="61"/>
      <w:bookmarkEnd w:id="62"/>
      <w:r w:rsidRPr="003B7D2A">
        <w:rPr>
          <w:rtl/>
        </w:rPr>
        <w:t xml:space="preserve"> </w:t>
      </w:r>
    </w:p>
    <w:p w:rsidR="00D228CC" w:rsidRPr="00694791" w:rsidP="00487EB4">
      <w:pPr>
        <w:spacing w:after="240" w:line="230" w:lineRule="exact"/>
        <w:jc w:val="both"/>
        <w:rPr>
          <w:rStyle w:val="Heading4Char"/>
          <w:rFonts w:cs="FrankRuehl"/>
          <w:sz w:val="20"/>
          <w:szCs w:val="22"/>
          <w:rtl/>
        </w:rPr>
      </w:pPr>
      <w:r w:rsidRPr="00694791">
        <w:rPr>
          <w:rFonts w:cs="FrankRuehl"/>
          <w:sz w:val="20"/>
          <w:szCs w:val="22"/>
          <w:rtl/>
        </w:rPr>
        <w:t>מנתוני משרד הבריאות ע</w:t>
      </w:r>
      <w:r w:rsidRPr="00694791">
        <w:rPr>
          <w:rFonts w:cs="FrankRuehl" w:hint="cs"/>
          <w:sz w:val="20"/>
          <w:szCs w:val="22"/>
          <w:rtl/>
        </w:rPr>
        <w:t>ו</w:t>
      </w:r>
      <w:r w:rsidRPr="00694791">
        <w:rPr>
          <w:rFonts w:cs="FrankRuehl"/>
          <w:sz w:val="20"/>
          <w:szCs w:val="22"/>
          <w:rtl/>
        </w:rPr>
        <w:t xml:space="preserve">לה כי בשנת 2010 </w:t>
      </w:r>
      <w:r w:rsidRPr="00694791">
        <w:rPr>
          <w:rFonts w:cs="FrankRuehl" w:hint="cs"/>
          <w:sz w:val="20"/>
          <w:szCs w:val="22"/>
          <w:rtl/>
        </w:rPr>
        <w:t>התקיים</w:t>
      </w:r>
      <w:r w:rsidRPr="00694791">
        <w:rPr>
          <w:rFonts w:cs="FrankRuehl"/>
          <w:sz w:val="20"/>
          <w:szCs w:val="22"/>
          <w:rtl/>
        </w:rPr>
        <w:t xml:space="preserve"> קורס הכשרה לעו"ס</w:t>
      </w:r>
      <w:r w:rsidRPr="00694791">
        <w:rPr>
          <w:rFonts w:cs="FrankRuehl" w:hint="cs"/>
          <w:sz w:val="20"/>
          <w:szCs w:val="22"/>
          <w:rtl/>
        </w:rPr>
        <w:t>ים</w:t>
      </w:r>
      <w:r w:rsidRPr="00694791">
        <w:rPr>
          <w:rFonts w:cs="FrankRuehl"/>
          <w:sz w:val="20"/>
          <w:szCs w:val="22"/>
          <w:rtl/>
        </w:rPr>
        <w:t xml:space="preserve"> ממחלקות הילדים </w:t>
      </w:r>
      <w:r w:rsidRPr="00694791">
        <w:rPr>
          <w:rFonts w:cs="FrankRuehl" w:hint="cs"/>
          <w:sz w:val="20"/>
          <w:szCs w:val="22"/>
          <w:rtl/>
        </w:rPr>
        <w:t>ומה</w:t>
      </w:r>
      <w:r w:rsidRPr="00694791">
        <w:rPr>
          <w:rFonts w:cs="FrankRuehl"/>
          <w:sz w:val="20"/>
          <w:szCs w:val="22"/>
          <w:rtl/>
        </w:rPr>
        <w:t>מרכזים לרפואה דחופה</w:t>
      </w:r>
      <w:r w:rsidRPr="00694791">
        <w:rPr>
          <w:rFonts w:cs="FrankRuehl"/>
          <w:sz w:val="20"/>
          <w:szCs w:val="22"/>
          <w:rtl/>
        </w:rPr>
        <w:t xml:space="preserve"> </w:t>
      </w:r>
      <w:r w:rsidRPr="00694791">
        <w:rPr>
          <w:rFonts w:cs="FrankRuehl"/>
          <w:sz w:val="20"/>
          <w:szCs w:val="22"/>
          <w:rtl/>
        </w:rPr>
        <w:t>בבתי החולים</w:t>
      </w:r>
      <w:r w:rsidRPr="00694791">
        <w:rPr>
          <w:rFonts w:cs="FrankRuehl" w:hint="cs"/>
          <w:sz w:val="20"/>
          <w:szCs w:val="22"/>
          <w:rtl/>
        </w:rPr>
        <w:t>,</w:t>
      </w:r>
      <w:r w:rsidRPr="00694791">
        <w:rPr>
          <w:rFonts w:cs="FrankRuehl"/>
          <w:sz w:val="20"/>
          <w:szCs w:val="22"/>
          <w:rtl/>
        </w:rPr>
        <w:t xml:space="preserve"> לאיתור קטינים שנפגעו</w:t>
      </w:r>
      <w:r w:rsidRPr="00694791">
        <w:rPr>
          <w:rFonts w:cs="FrankRuehl" w:hint="cs"/>
          <w:sz w:val="20"/>
          <w:szCs w:val="22"/>
          <w:rtl/>
        </w:rPr>
        <w:t>. בקורס</w:t>
      </w:r>
      <w:r w:rsidRPr="00694791">
        <w:rPr>
          <w:rFonts w:cs="FrankRuehl"/>
          <w:sz w:val="20"/>
          <w:szCs w:val="22"/>
          <w:rtl/>
        </w:rPr>
        <w:t xml:space="preserve"> השתתפו 26 עו"ס</w:t>
      </w:r>
      <w:r w:rsidRPr="00694791">
        <w:rPr>
          <w:rFonts w:cs="FrankRuehl" w:hint="cs"/>
          <w:sz w:val="20"/>
          <w:szCs w:val="22"/>
          <w:rtl/>
        </w:rPr>
        <w:t>ים</w:t>
      </w:r>
      <w:r w:rsidRPr="00694791">
        <w:rPr>
          <w:rFonts w:cs="FrankRuehl"/>
          <w:sz w:val="20"/>
          <w:szCs w:val="22"/>
          <w:rtl/>
        </w:rPr>
        <w:t xml:space="preserve">. נמצא כי </w:t>
      </w:r>
      <w:r w:rsidRPr="00694791">
        <w:rPr>
          <w:rFonts w:cs="FrankRuehl" w:hint="cs"/>
          <w:sz w:val="20"/>
          <w:szCs w:val="22"/>
          <w:rtl/>
        </w:rPr>
        <w:t>לאחר</w:t>
      </w:r>
      <w:r w:rsidRPr="00694791">
        <w:rPr>
          <w:rFonts w:cs="FrankRuehl"/>
          <w:sz w:val="20"/>
          <w:szCs w:val="22"/>
          <w:rtl/>
        </w:rPr>
        <w:t xml:space="preserve"> </w:t>
      </w:r>
      <w:r w:rsidRPr="00694791">
        <w:rPr>
          <w:rFonts w:cs="FrankRuehl" w:hint="cs"/>
          <w:sz w:val="20"/>
          <w:szCs w:val="22"/>
          <w:rtl/>
        </w:rPr>
        <w:t>קורס</w:t>
      </w:r>
      <w:r w:rsidRPr="00694791">
        <w:rPr>
          <w:rFonts w:cs="FrankRuehl"/>
          <w:sz w:val="20"/>
          <w:szCs w:val="22"/>
          <w:rtl/>
        </w:rPr>
        <w:t xml:space="preserve"> </w:t>
      </w:r>
      <w:r w:rsidRPr="00694791">
        <w:rPr>
          <w:rFonts w:cs="FrankRuehl" w:hint="cs"/>
          <w:sz w:val="20"/>
          <w:szCs w:val="22"/>
          <w:rtl/>
        </w:rPr>
        <w:t>זה</w:t>
      </w:r>
      <w:r w:rsidRPr="00694791">
        <w:rPr>
          <w:rFonts w:cs="FrankRuehl"/>
          <w:sz w:val="20"/>
          <w:szCs w:val="22"/>
          <w:rtl/>
        </w:rPr>
        <w:t xml:space="preserve"> </w:t>
      </w:r>
      <w:r w:rsidRPr="00694791">
        <w:rPr>
          <w:rFonts w:cs="FrankRuehl" w:hint="cs"/>
          <w:sz w:val="20"/>
          <w:szCs w:val="22"/>
          <w:rtl/>
        </w:rPr>
        <w:t xml:space="preserve">לא </w:t>
      </w:r>
      <w:r w:rsidRPr="00694791">
        <w:rPr>
          <w:rFonts w:cs="FrankRuehl"/>
          <w:sz w:val="20"/>
          <w:szCs w:val="22"/>
          <w:rtl/>
        </w:rPr>
        <w:t xml:space="preserve">התקיימו </w:t>
      </w:r>
      <w:r w:rsidRPr="00694791">
        <w:rPr>
          <w:rFonts w:cs="FrankRuehl" w:hint="cs"/>
          <w:sz w:val="20"/>
          <w:szCs w:val="22"/>
          <w:rtl/>
        </w:rPr>
        <w:t>עוד</w:t>
      </w:r>
      <w:r w:rsidRPr="00694791">
        <w:rPr>
          <w:rFonts w:cs="FrankRuehl"/>
          <w:sz w:val="20"/>
          <w:szCs w:val="22"/>
          <w:rtl/>
        </w:rPr>
        <w:t xml:space="preserve"> קורסי הכשרה לעו"ס</w:t>
      </w:r>
      <w:r w:rsidRPr="00694791">
        <w:rPr>
          <w:rFonts w:cs="FrankRuehl" w:hint="cs"/>
          <w:sz w:val="20"/>
          <w:szCs w:val="22"/>
          <w:rtl/>
        </w:rPr>
        <w:t>ים</w:t>
      </w:r>
      <w:r w:rsidRPr="00694791">
        <w:rPr>
          <w:rFonts w:cs="FrankRuehl"/>
          <w:sz w:val="20"/>
          <w:szCs w:val="22"/>
          <w:rtl/>
        </w:rPr>
        <w:t xml:space="preserve">, וכן לא </w:t>
      </w:r>
      <w:r w:rsidRPr="00694791">
        <w:rPr>
          <w:rFonts w:cs="FrankRuehl" w:hint="cs"/>
          <w:sz w:val="20"/>
          <w:szCs w:val="22"/>
          <w:rtl/>
        </w:rPr>
        <w:t>תוכננו קורסים</w:t>
      </w:r>
      <w:r w:rsidRPr="00694791">
        <w:rPr>
          <w:rFonts w:cs="FrankRuehl"/>
          <w:sz w:val="20"/>
          <w:szCs w:val="22"/>
          <w:rtl/>
        </w:rPr>
        <w:t xml:space="preserve"> כאלו בעתיד</w:t>
      </w:r>
      <w:r w:rsidRPr="00694791">
        <w:rPr>
          <w:rStyle w:val="Heading4Char"/>
          <w:rFonts w:cs="FrankRuehl"/>
          <w:bCs w:val="0"/>
          <w:sz w:val="20"/>
          <w:szCs w:val="22"/>
          <w:rtl/>
        </w:rPr>
        <w:t>.</w:t>
      </w:r>
      <w:r w:rsidRPr="00694791">
        <w:rPr>
          <w:rStyle w:val="Heading4Char"/>
          <w:rFonts w:cs="FrankRuehl"/>
          <w:sz w:val="20"/>
          <w:szCs w:val="22"/>
          <w:rtl/>
        </w:rPr>
        <w:t xml:space="preserve"> </w:t>
      </w:r>
    </w:p>
    <w:p w:rsidR="00D228CC" w:rsidRPr="00694791" w:rsidP="00487EB4">
      <w:pPr>
        <w:pStyle w:val="RESHET"/>
        <w:rPr>
          <w:rtl/>
        </w:rPr>
      </w:pPr>
      <w:r w:rsidRPr="00694791">
        <w:rPr>
          <w:rFonts w:hint="cs"/>
          <w:rtl/>
        </w:rPr>
        <w:t>לדעת</w:t>
      </w:r>
      <w:r w:rsidRPr="00694791">
        <w:rPr>
          <w:rtl/>
        </w:rPr>
        <w:t xml:space="preserve"> משרד מבקר המדינה</w:t>
      </w:r>
      <w:r w:rsidRPr="00694791">
        <w:rPr>
          <w:rFonts w:hint="cs"/>
          <w:rtl/>
        </w:rPr>
        <w:t>,</w:t>
      </w:r>
      <w:r w:rsidRPr="00694791">
        <w:rPr>
          <w:rtl/>
        </w:rPr>
        <w:t xml:space="preserve"> נוכח </w:t>
      </w:r>
      <w:r w:rsidRPr="00694791">
        <w:rPr>
          <w:rFonts w:hint="cs"/>
          <w:rtl/>
        </w:rPr>
        <w:t xml:space="preserve">תפקידו המרכזי </w:t>
      </w:r>
      <w:r w:rsidRPr="00694791">
        <w:rPr>
          <w:rtl/>
        </w:rPr>
        <w:t xml:space="preserve">של </w:t>
      </w:r>
      <w:r w:rsidRPr="00694791">
        <w:rPr>
          <w:rFonts w:hint="cs"/>
          <w:rtl/>
        </w:rPr>
        <w:t>העו</w:t>
      </w:r>
      <w:r w:rsidRPr="00694791">
        <w:rPr>
          <w:rtl/>
        </w:rPr>
        <w:t xml:space="preserve">"ס </w:t>
      </w:r>
      <w:r w:rsidRPr="00694791">
        <w:rPr>
          <w:rFonts w:hint="cs"/>
          <w:rtl/>
        </w:rPr>
        <w:t>בטיפול</w:t>
      </w:r>
      <w:r w:rsidRPr="00694791">
        <w:rPr>
          <w:rtl/>
        </w:rPr>
        <w:t xml:space="preserve"> </w:t>
      </w:r>
      <w:r w:rsidRPr="00694791">
        <w:rPr>
          <w:rFonts w:hint="cs"/>
          <w:rtl/>
        </w:rPr>
        <w:t>ב</w:t>
      </w:r>
      <w:r w:rsidRPr="00694791">
        <w:rPr>
          <w:rtl/>
        </w:rPr>
        <w:t xml:space="preserve">קטינים נפגעים המגיעים לבתי החולים, </w:t>
      </w:r>
      <w:r w:rsidRPr="00694791">
        <w:rPr>
          <w:rFonts w:hint="cs"/>
          <w:rtl/>
        </w:rPr>
        <w:t>ומכיוון</w:t>
      </w:r>
      <w:r w:rsidRPr="00694791">
        <w:rPr>
          <w:rtl/>
        </w:rPr>
        <w:t xml:space="preserve"> </w:t>
      </w:r>
      <w:r w:rsidRPr="00694791">
        <w:rPr>
          <w:rFonts w:hint="cs"/>
          <w:rtl/>
        </w:rPr>
        <w:t>ש</w:t>
      </w:r>
      <w:r w:rsidRPr="00694791">
        <w:rPr>
          <w:rtl/>
        </w:rPr>
        <w:t xml:space="preserve">כבר </w:t>
      </w:r>
      <w:r w:rsidRPr="00694791">
        <w:rPr>
          <w:rFonts w:hint="cs"/>
          <w:rtl/>
        </w:rPr>
        <w:t>עברו</w:t>
      </w:r>
      <w:r w:rsidRPr="00694791">
        <w:rPr>
          <w:rtl/>
        </w:rPr>
        <w:t xml:space="preserve"> כארבע שנים מאז קיומו של הקורס הראשון</w:t>
      </w:r>
      <w:r w:rsidRPr="00694791">
        <w:rPr>
          <w:rFonts w:hint="cs"/>
          <w:rtl/>
        </w:rPr>
        <w:t xml:space="preserve"> - </w:t>
      </w:r>
      <w:r w:rsidRPr="00694791">
        <w:rPr>
          <w:rtl/>
        </w:rPr>
        <w:t xml:space="preserve">ראוי כי משרד הבריאות יקיים </w:t>
      </w:r>
      <w:r w:rsidRPr="00694791">
        <w:rPr>
          <w:rFonts w:hint="cs"/>
          <w:rtl/>
        </w:rPr>
        <w:t xml:space="preserve">עוד </w:t>
      </w:r>
      <w:r w:rsidRPr="00694791">
        <w:rPr>
          <w:rtl/>
        </w:rPr>
        <w:t>קורסים לאיתור קטינים שנפגעו</w:t>
      </w:r>
      <w:r w:rsidRPr="00694791">
        <w:rPr>
          <w:rFonts w:hint="cs"/>
          <w:rtl/>
        </w:rPr>
        <w:t xml:space="preserve"> מעת לעת, באופן שגרתי</w:t>
      </w:r>
      <w:r w:rsidRPr="00694791">
        <w:rPr>
          <w:rtl/>
        </w:rPr>
        <w:t xml:space="preserve">. </w:t>
      </w:r>
    </w:p>
    <w:p w:rsidR="00D228CC" w:rsidRPr="00487EB4" w:rsidP="00487EB4">
      <w:pPr>
        <w:pStyle w:val="BodyText"/>
        <w:rPr>
          <w:sz w:val="20"/>
          <w:rtl/>
        </w:rPr>
      </w:pPr>
      <w:bookmarkStart w:id="63" w:name="_Toc399047543"/>
      <w:r w:rsidRPr="00487EB4">
        <w:rPr>
          <w:rFonts w:hint="cs"/>
          <w:sz w:val="20"/>
          <w:rtl/>
        </w:rPr>
        <w:t>משרד הבריאות מסר בתשובתו כי בשנת 2015 מתוכנן קורס נוסף לעו"סים.</w:t>
      </w:r>
    </w:p>
    <w:p w:rsidR="00D228CC" w:rsidRPr="00694791" w:rsidP="00B84948">
      <w:pPr>
        <w:spacing w:after="120" w:line="230" w:lineRule="exact"/>
        <w:jc w:val="both"/>
        <w:rPr>
          <w:rFonts w:cs="FrankRuehl"/>
          <w:sz w:val="20"/>
          <w:szCs w:val="22"/>
          <w:rtl/>
        </w:rPr>
      </w:pPr>
    </w:p>
    <w:p w:rsidR="00D228CC" w:rsidRPr="00122656" w:rsidP="00B84948">
      <w:pPr>
        <w:pStyle w:val="KOT5"/>
        <w:rPr>
          <w:rtl/>
        </w:rPr>
      </w:pPr>
      <w:r w:rsidRPr="00122656">
        <w:rPr>
          <w:rFonts w:hint="eastAsia"/>
          <w:rtl/>
        </w:rPr>
        <w:t>היעדר</w:t>
      </w:r>
      <w:r w:rsidRPr="00122656">
        <w:rPr>
          <w:rtl/>
        </w:rPr>
        <w:t xml:space="preserve"> </w:t>
      </w:r>
      <w:r w:rsidRPr="00122656">
        <w:rPr>
          <w:rFonts w:hint="eastAsia"/>
          <w:rtl/>
        </w:rPr>
        <w:t>הכשרות</w:t>
      </w:r>
      <w:r w:rsidRPr="00122656">
        <w:rPr>
          <w:rtl/>
        </w:rPr>
        <w:t xml:space="preserve"> </w:t>
      </w:r>
      <w:r w:rsidRPr="00122656">
        <w:rPr>
          <w:rFonts w:hint="eastAsia"/>
          <w:rtl/>
        </w:rPr>
        <w:t>במזרח</w:t>
      </w:r>
      <w:r w:rsidRPr="00122656">
        <w:rPr>
          <w:rtl/>
        </w:rPr>
        <w:t xml:space="preserve"> </w:t>
      </w:r>
      <w:r w:rsidRPr="00122656">
        <w:rPr>
          <w:rFonts w:hint="eastAsia"/>
          <w:rtl/>
        </w:rPr>
        <w:t>ירושלים</w:t>
      </w:r>
      <w:bookmarkEnd w:id="63"/>
    </w:p>
    <w:p w:rsidR="00D228CC" w:rsidRPr="00694791" w:rsidP="00487EB4">
      <w:pPr>
        <w:spacing w:after="240" w:line="230" w:lineRule="exact"/>
        <w:jc w:val="both"/>
        <w:rPr>
          <w:rFonts w:cs="FrankRuehl"/>
          <w:sz w:val="20"/>
          <w:szCs w:val="22"/>
          <w:rtl/>
        </w:rPr>
      </w:pPr>
      <w:r w:rsidRPr="00694791">
        <w:rPr>
          <w:rFonts w:cs="FrankRuehl" w:hint="cs"/>
          <w:sz w:val="20"/>
          <w:szCs w:val="22"/>
          <w:rtl/>
        </w:rPr>
        <w:t>מנתוני</w:t>
      </w:r>
      <w:r w:rsidRPr="00694791">
        <w:rPr>
          <w:rFonts w:cs="FrankRuehl"/>
          <w:sz w:val="20"/>
          <w:szCs w:val="22"/>
          <w:rtl/>
        </w:rPr>
        <w:t xml:space="preserve"> </w:t>
      </w:r>
      <w:r w:rsidRPr="00694791">
        <w:rPr>
          <w:rFonts w:cs="FrankRuehl" w:hint="cs"/>
          <w:sz w:val="20"/>
          <w:szCs w:val="22"/>
          <w:rtl/>
        </w:rPr>
        <w:t>משרד</w:t>
      </w:r>
      <w:r w:rsidRPr="00694791">
        <w:rPr>
          <w:rFonts w:cs="FrankRuehl"/>
          <w:sz w:val="20"/>
          <w:szCs w:val="22"/>
          <w:rtl/>
        </w:rPr>
        <w:t xml:space="preserve"> </w:t>
      </w:r>
      <w:r w:rsidRPr="00694791">
        <w:rPr>
          <w:rFonts w:cs="FrankRuehl" w:hint="cs"/>
          <w:sz w:val="20"/>
          <w:szCs w:val="22"/>
          <w:rtl/>
        </w:rPr>
        <w:t>הבריאות</w:t>
      </w:r>
      <w:r w:rsidRPr="00694791">
        <w:rPr>
          <w:rFonts w:cs="FrankRuehl"/>
          <w:sz w:val="20"/>
          <w:szCs w:val="22"/>
          <w:rtl/>
        </w:rPr>
        <w:t xml:space="preserve"> </w:t>
      </w:r>
      <w:r w:rsidRPr="00694791">
        <w:rPr>
          <w:rFonts w:cs="FrankRuehl" w:hint="cs"/>
          <w:sz w:val="20"/>
          <w:szCs w:val="22"/>
          <w:rtl/>
        </w:rPr>
        <w:t>עולה</w:t>
      </w:r>
      <w:r w:rsidRPr="00694791">
        <w:rPr>
          <w:rFonts w:cs="FrankRuehl"/>
          <w:sz w:val="20"/>
          <w:szCs w:val="22"/>
          <w:rtl/>
        </w:rPr>
        <w:t xml:space="preserve"> </w:t>
      </w:r>
      <w:r w:rsidRPr="00694791">
        <w:rPr>
          <w:rFonts w:cs="FrankRuehl" w:hint="cs"/>
          <w:sz w:val="20"/>
          <w:szCs w:val="22"/>
          <w:rtl/>
        </w:rPr>
        <w:t>כי</w:t>
      </w:r>
      <w:r w:rsidRPr="00694791">
        <w:rPr>
          <w:rFonts w:cs="FrankRuehl"/>
          <w:sz w:val="20"/>
          <w:szCs w:val="22"/>
          <w:rtl/>
        </w:rPr>
        <w:t xml:space="preserve"> </w:t>
      </w:r>
      <w:r w:rsidRPr="00694791">
        <w:rPr>
          <w:rFonts w:cs="FrankRuehl" w:hint="cs"/>
          <w:sz w:val="20"/>
          <w:szCs w:val="22"/>
          <w:rtl/>
        </w:rPr>
        <w:t>בקורסי</w:t>
      </w:r>
      <w:r w:rsidRPr="00694791">
        <w:rPr>
          <w:rFonts w:cs="FrankRuehl"/>
          <w:sz w:val="20"/>
          <w:szCs w:val="22"/>
          <w:rtl/>
        </w:rPr>
        <w:t xml:space="preserve"> </w:t>
      </w:r>
      <w:r w:rsidRPr="00694791">
        <w:rPr>
          <w:rFonts w:cs="FrankRuehl" w:hint="cs"/>
          <w:sz w:val="20"/>
          <w:szCs w:val="22"/>
          <w:rtl/>
        </w:rPr>
        <w:t>ההכשרה</w:t>
      </w:r>
      <w:r w:rsidRPr="00694791">
        <w:rPr>
          <w:rFonts w:cs="FrankRuehl"/>
          <w:sz w:val="20"/>
          <w:szCs w:val="22"/>
          <w:rtl/>
        </w:rPr>
        <w:t xml:space="preserve"> </w:t>
      </w:r>
      <w:r w:rsidRPr="00694791">
        <w:rPr>
          <w:rFonts w:cs="FrankRuehl" w:hint="cs"/>
          <w:sz w:val="20"/>
          <w:szCs w:val="22"/>
          <w:rtl/>
        </w:rPr>
        <w:t>לא</w:t>
      </w:r>
      <w:r w:rsidRPr="00694791">
        <w:rPr>
          <w:rFonts w:cs="FrankRuehl"/>
          <w:sz w:val="20"/>
          <w:szCs w:val="22"/>
          <w:rtl/>
        </w:rPr>
        <w:t xml:space="preserve"> </w:t>
      </w:r>
      <w:r w:rsidRPr="00694791">
        <w:rPr>
          <w:rFonts w:cs="FrankRuehl" w:hint="cs"/>
          <w:sz w:val="20"/>
          <w:szCs w:val="22"/>
          <w:rtl/>
        </w:rPr>
        <w:t>נכללו</w:t>
      </w:r>
      <w:r w:rsidRPr="00694791">
        <w:rPr>
          <w:rFonts w:cs="FrankRuehl"/>
          <w:sz w:val="20"/>
          <w:szCs w:val="22"/>
          <w:rtl/>
        </w:rPr>
        <w:t xml:space="preserve"> </w:t>
      </w:r>
      <w:r w:rsidRPr="00694791">
        <w:rPr>
          <w:rFonts w:cs="FrankRuehl" w:hint="cs"/>
          <w:sz w:val="20"/>
          <w:szCs w:val="22"/>
          <w:rtl/>
        </w:rPr>
        <w:t>עובדים</w:t>
      </w:r>
      <w:r w:rsidRPr="00694791">
        <w:rPr>
          <w:rFonts w:cs="FrankRuehl"/>
          <w:sz w:val="20"/>
          <w:szCs w:val="22"/>
          <w:rtl/>
        </w:rPr>
        <w:t xml:space="preserve"> </w:t>
      </w:r>
      <w:r w:rsidRPr="00694791">
        <w:rPr>
          <w:rFonts w:cs="FrankRuehl" w:hint="cs"/>
          <w:sz w:val="20"/>
          <w:szCs w:val="22"/>
          <w:rtl/>
        </w:rPr>
        <w:t>ממסגרות</w:t>
      </w:r>
      <w:r w:rsidRPr="00694791">
        <w:rPr>
          <w:rFonts w:cs="FrankRuehl"/>
          <w:sz w:val="20"/>
          <w:szCs w:val="22"/>
          <w:rtl/>
        </w:rPr>
        <w:t xml:space="preserve"> </w:t>
      </w:r>
      <w:r w:rsidRPr="00694791">
        <w:rPr>
          <w:rFonts w:cs="FrankRuehl" w:hint="cs"/>
          <w:sz w:val="20"/>
          <w:szCs w:val="22"/>
          <w:rtl/>
        </w:rPr>
        <w:t>רפואיות</w:t>
      </w:r>
      <w:r w:rsidRPr="00694791">
        <w:rPr>
          <w:rFonts w:cs="FrankRuehl"/>
          <w:sz w:val="20"/>
          <w:szCs w:val="22"/>
          <w:rtl/>
        </w:rPr>
        <w:t xml:space="preserve"> </w:t>
      </w:r>
      <w:r w:rsidRPr="00694791">
        <w:rPr>
          <w:rFonts w:cs="FrankRuehl" w:hint="cs"/>
          <w:sz w:val="20"/>
          <w:szCs w:val="22"/>
          <w:rtl/>
        </w:rPr>
        <w:t xml:space="preserve">המצויות </w:t>
      </w:r>
      <w:r w:rsidRPr="00694791">
        <w:rPr>
          <w:rFonts w:cs="FrankRuehl" w:hint="cs"/>
          <w:sz w:val="20"/>
          <w:szCs w:val="22"/>
          <w:rtl/>
        </w:rPr>
        <w:t>במזרח</w:t>
      </w:r>
      <w:r w:rsidRPr="00694791">
        <w:rPr>
          <w:rFonts w:cs="FrankRuehl"/>
          <w:sz w:val="20"/>
          <w:szCs w:val="22"/>
          <w:rtl/>
        </w:rPr>
        <w:t xml:space="preserve"> </w:t>
      </w:r>
      <w:r w:rsidRPr="00694791">
        <w:rPr>
          <w:rFonts w:cs="FrankRuehl" w:hint="cs"/>
          <w:sz w:val="20"/>
          <w:szCs w:val="22"/>
          <w:rtl/>
        </w:rPr>
        <w:t>ירושלים</w:t>
      </w:r>
      <w:r w:rsidRPr="00694791">
        <w:rPr>
          <w:rFonts w:cs="FrankRuehl"/>
          <w:sz w:val="20"/>
          <w:szCs w:val="22"/>
          <w:rtl/>
        </w:rPr>
        <w:t xml:space="preserve"> (רופאים, אח</w:t>
      </w:r>
      <w:r w:rsidRPr="00694791">
        <w:rPr>
          <w:rFonts w:cs="FrankRuehl" w:hint="cs"/>
          <w:sz w:val="20"/>
          <w:szCs w:val="22"/>
          <w:rtl/>
        </w:rPr>
        <w:t>ים</w:t>
      </w:r>
      <w:r w:rsidRPr="00694791">
        <w:rPr>
          <w:rFonts w:cs="FrankRuehl"/>
          <w:sz w:val="20"/>
          <w:szCs w:val="22"/>
          <w:rtl/>
        </w:rPr>
        <w:t xml:space="preserve"> ועו"ס</w:t>
      </w:r>
      <w:r w:rsidRPr="00694791">
        <w:rPr>
          <w:rFonts w:cs="FrankRuehl" w:hint="cs"/>
          <w:sz w:val="20"/>
          <w:szCs w:val="22"/>
          <w:rtl/>
        </w:rPr>
        <w:t>ים</w:t>
      </w:r>
      <w:r w:rsidRPr="00694791">
        <w:rPr>
          <w:rFonts w:cs="FrankRuehl"/>
          <w:sz w:val="20"/>
          <w:szCs w:val="22"/>
          <w:rtl/>
        </w:rPr>
        <w:t>)</w:t>
      </w:r>
      <w:r w:rsidRPr="00694791">
        <w:rPr>
          <w:rFonts w:cs="FrankRuehl"/>
          <w:sz w:val="20"/>
          <w:szCs w:val="22"/>
          <w:rtl/>
        </w:rPr>
        <w:t xml:space="preserve">. </w:t>
      </w:r>
    </w:p>
    <w:p w:rsidR="00D228CC" w:rsidRPr="00694791" w:rsidP="0001697A">
      <w:pPr>
        <w:pStyle w:val="RESHET"/>
        <w:rPr>
          <w:rtl/>
        </w:rPr>
      </w:pPr>
      <w:r w:rsidRPr="00694791">
        <w:rPr>
          <w:rFonts w:hint="cs"/>
          <w:rtl/>
        </w:rPr>
        <w:t>כאמור</w:t>
      </w:r>
      <w:r w:rsidRPr="00694791">
        <w:rPr>
          <w:rtl/>
        </w:rPr>
        <w:t xml:space="preserve"> לעיל, </w:t>
      </w:r>
      <w:r w:rsidRPr="00694791">
        <w:rPr>
          <w:rFonts w:hint="cs"/>
          <w:rtl/>
        </w:rPr>
        <w:t>נמצא</w:t>
      </w:r>
      <w:r w:rsidRPr="00694791">
        <w:rPr>
          <w:rtl/>
        </w:rPr>
        <w:t xml:space="preserve"> כי למרכז הגנה ירושלים כמעט לא מופנים קטינים מהאוכלוסייה </w:t>
      </w:r>
      <w:r w:rsidR="00487EB4">
        <w:rPr>
          <w:rFonts w:hint="cs"/>
          <w:rtl/>
        </w:rPr>
        <w:br/>
      </w:r>
      <w:r w:rsidRPr="00694791">
        <w:rPr>
          <w:rtl/>
        </w:rPr>
        <w:t>הלא-יהודית ב</w:t>
      </w:r>
      <w:r w:rsidRPr="00694791">
        <w:rPr>
          <w:rFonts w:hint="cs"/>
          <w:rtl/>
        </w:rPr>
        <w:t>עיר</w:t>
      </w:r>
      <w:r w:rsidRPr="00694791">
        <w:rPr>
          <w:rtl/>
        </w:rPr>
        <w:t>. על כן לדעת משרד מבקר המדינה</w:t>
      </w:r>
      <w:r w:rsidRPr="00694791">
        <w:rPr>
          <w:rFonts w:hint="cs"/>
          <w:rtl/>
        </w:rPr>
        <w:t>,</w:t>
      </w:r>
      <w:r w:rsidRPr="00694791">
        <w:rPr>
          <w:rtl/>
        </w:rPr>
        <w:t xml:space="preserve"> יש משנה חשיבות ל</w:t>
      </w:r>
      <w:r w:rsidRPr="00694791">
        <w:rPr>
          <w:rtl/>
        </w:rPr>
        <w:t>ריכוז</w:t>
      </w:r>
      <w:r w:rsidRPr="00694791">
        <w:rPr>
          <w:rtl/>
        </w:rPr>
        <w:t xml:space="preserve"> מאמצים לק</w:t>
      </w:r>
      <w:r w:rsidRPr="00694791">
        <w:rPr>
          <w:rtl/>
        </w:rPr>
        <w:t>י</w:t>
      </w:r>
      <w:r w:rsidRPr="00694791">
        <w:rPr>
          <w:rFonts w:hint="cs"/>
          <w:rtl/>
        </w:rPr>
        <w:t>י</w:t>
      </w:r>
      <w:r w:rsidRPr="00694791">
        <w:rPr>
          <w:rtl/>
        </w:rPr>
        <w:t xml:space="preserve">ם הכשרות לעובדים </w:t>
      </w:r>
      <w:r w:rsidRPr="00694791">
        <w:rPr>
          <w:rtl/>
        </w:rPr>
        <w:t xml:space="preserve">מאזור זה. </w:t>
      </w:r>
    </w:p>
    <w:p w:rsidR="00D228CC" w:rsidRPr="00694791" w:rsidP="00487EB4">
      <w:pPr>
        <w:spacing w:before="180" w:after="120" w:line="230" w:lineRule="exact"/>
        <w:jc w:val="both"/>
        <w:rPr>
          <w:rFonts w:cs="FrankRuehl"/>
          <w:sz w:val="20"/>
          <w:szCs w:val="22"/>
          <w:rtl/>
        </w:rPr>
      </w:pPr>
      <w:bookmarkStart w:id="64" w:name="_Toc399047544"/>
      <w:r w:rsidRPr="00694791">
        <w:rPr>
          <w:rFonts w:cs="FrankRuehl" w:hint="cs"/>
          <w:sz w:val="20"/>
          <w:szCs w:val="22"/>
          <w:rtl/>
        </w:rPr>
        <w:t xml:space="preserve">בתשובתו מסר משרד הבריאות כי "החל משנת 2015 יזומנו צוותים רפואיים ממזרח ירושלים לכל תכניות ההכשרה של המשרד. כמו כן, ניזום פגישות עבודה בין מרכז ההגנה לבין גורמי בריאות במזרח ירושלים לשיפור קשרי העבודה וההפניות המגיעות מאזור זה". </w:t>
      </w:r>
    </w:p>
    <w:p w:rsidR="00D228CC" w:rsidRPr="00694791" w:rsidP="00B84948">
      <w:pPr>
        <w:spacing w:after="120" w:line="230" w:lineRule="exact"/>
        <w:jc w:val="both"/>
        <w:rPr>
          <w:rFonts w:cs="FrankRuehl"/>
          <w:sz w:val="20"/>
          <w:szCs w:val="22"/>
          <w:rtl/>
        </w:rPr>
      </w:pPr>
      <w:bookmarkEnd w:id="64"/>
    </w:p>
    <w:p w:rsidR="00D228CC" w:rsidRPr="00AE7779" w:rsidP="00B84948">
      <w:pPr>
        <w:pStyle w:val="KOT5"/>
        <w:rPr>
          <w:rtl/>
        </w:rPr>
      </w:pPr>
      <w:r>
        <w:rPr>
          <w:rFonts w:hint="cs"/>
          <w:rtl/>
        </w:rPr>
        <w:t>מיפוי הצרכים</w:t>
      </w:r>
      <w:r w:rsidRPr="00AE7779">
        <w:rPr>
          <w:rtl/>
        </w:rPr>
        <w:t xml:space="preserve"> </w:t>
      </w:r>
    </w:p>
    <w:p w:rsidR="00D228CC" w:rsidRPr="00694791" w:rsidP="00487EB4">
      <w:pPr>
        <w:spacing w:after="240" w:line="230" w:lineRule="exact"/>
        <w:jc w:val="both"/>
        <w:rPr>
          <w:rFonts w:cs="FrankRuehl"/>
          <w:sz w:val="20"/>
          <w:szCs w:val="22"/>
          <w:rtl/>
        </w:rPr>
      </w:pPr>
      <w:r w:rsidRPr="00694791">
        <w:rPr>
          <w:rFonts w:cs="FrankRuehl" w:hint="cs"/>
          <w:sz w:val="20"/>
          <w:szCs w:val="22"/>
          <w:rtl/>
        </w:rPr>
        <w:t>כדי</w:t>
      </w:r>
      <w:r w:rsidRPr="00694791">
        <w:rPr>
          <w:rFonts w:cs="FrankRuehl"/>
          <w:sz w:val="20"/>
          <w:szCs w:val="22"/>
          <w:rtl/>
        </w:rPr>
        <w:t xml:space="preserve"> שהשירות הארצי לעבודה סוציאלית יוכל להבטיח ככל שניתן פריסה ארצית של עובדים שהוכשרו </w:t>
      </w:r>
      <w:r w:rsidRPr="00694791">
        <w:rPr>
          <w:rFonts w:cs="FrankRuehl" w:hint="cs"/>
          <w:sz w:val="20"/>
          <w:szCs w:val="22"/>
          <w:rtl/>
        </w:rPr>
        <w:t>באיתור קטינים שנפגעו</w:t>
      </w:r>
      <w:r w:rsidRPr="00694791">
        <w:rPr>
          <w:rFonts w:cs="FrankRuehl"/>
          <w:sz w:val="20"/>
          <w:szCs w:val="22"/>
          <w:rtl/>
        </w:rPr>
        <w:t xml:space="preserve"> וכן שימור של הידע וריענונו בקרב </w:t>
      </w:r>
      <w:r w:rsidRPr="00694791">
        <w:rPr>
          <w:rFonts w:cs="FrankRuehl" w:hint="cs"/>
          <w:sz w:val="20"/>
          <w:szCs w:val="22"/>
          <w:rtl/>
        </w:rPr>
        <w:t>ה</w:t>
      </w:r>
      <w:r w:rsidRPr="00694791">
        <w:rPr>
          <w:rFonts w:cs="FrankRuehl"/>
          <w:sz w:val="20"/>
          <w:szCs w:val="22"/>
          <w:rtl/>
        </w:rPr>
        <w:t xml:space="preserve">עובדים שכבר הוכשרו, נדרש </w:t>
      </w:r>
      <w:r w:rsidRPr="00694791">
        <w:rPr>
          <w:rFonts w:cs="FrankRuehl" w:hint="cs"/>
          <w:sz w:val="20"/>
          <w:szCs w:val="22"/>
          <w:rtl/>
        </w:rPr>
        <w:t xml:space="preserve">לבצע מדי פעם בפעם </w:t>
      </w:r>
      <w:r w:rsidRPr="00694791">
        <w:rPr>
          <w:rFonts w:cs="FrankRuehl"/>
          <w:sz w:val="20"/>
          <w:szCs w:val="22"/>
          <w:rtl/>
        </w:rPr>
        <w:t>מיפוי צרכים</w:t>
      </w:r>
      <w:r w:rsidRPr="00694791">
        <w:rPr>
          <w:rFonts w:cs="FrankRuehl" w:hint="cs"/>
          <w:sz w:val="20"/>
          <w:szCs w:val="22"/>
          <w:rtl/>
        </w:rPr>
        <w:t xml:space="preserve"> בתחומים אלה, ועל פיו תוצאותיו לבצע </w:t>
      </w:r>
      <w:r w:rsidRPr="00694791">
        <w:rPr>
          <w:rFonts w:cs="FrankRuehl"/>
          <w:sz w:val="20"/>
          <w:szCs w:val="22"/>
          <w:rtl/>
        </w:rPr>
        <w:t xml:space="preserve">תכנון שנתי. </w:t>
      </w:r>
    </w:p>
    <w:p w:rsidR="00D228CC" w:rsidRPr="00694791" w:rsidP="00487EB4">
      <w:pPr>
        <w:pStyle w:val="RESHET"/>
        <w:rPr>
          <w:rtl/>
        </w:rPr>
      </w:pPr>
      <w:r w:rsidRPr="00694791">
        <w:rPr>
          <w:rFonts w:hint="cs"/>
          <w:rtl/>
        </w:rPr>
        <w:t>הביקורת</w:t>
      </w:r>
      <w:r w:rsidRPr="00694791">
        <w:rPr>
          <w:rtl/>
        </w:rPr>
        <w:t xml:space="preserve"> העלתה כי </w:t>
      </w:r>
      <w:r w:rsidRPr="00694791">
        <w:rPr>
          <w:rFonts w:hint="cs"/>
          <w:rtl/>
        </w:rPr>
        <w:t>השירות</w:t>
      </w:r>
      <w:r w:rsidRPr="00694791">
        <w:rPr>
          <w:rtl/>
        </w:rPr>
        <w:t xml:space="preserve"> לא </w:t>
      </w:r>
      <w:r w:rsidRPr="00694791">
        <w:rPr>
          <w:rFonts w:hint="cs"/>
          <w:rtl/>
        </w:rPr>
        <w:t xml:space="preserve">מיפה את </w:t>
      </w:r>
      <w:r w:rsidRPr="00694791">
        <w:rPr>
          <w:rtl/>
        </w:rPr>
        <w:t>הצרכים</w:t>
      </w:r>
      <w:r w:rsidRPr="00694791">
        <w:rPr>
          <w:rFonts w:hint="cs"/>
          <w:rtl/>
        </w:rPr>
        <w:t xml:space="preserve"> </w:t>
      </w:r>
      <w:r w:rsidRPr="00694791">
        <w:rPr>
          <w:rtl/>
        </w:rPr>
        <w:t>בתחו</w:t>
      </w:r>
      <w:r w:rsidRPr="00694791">
        <w:rPr>
          <w:rFonts w:hint="cs"/>
          <w:rtl/>
        </w:rPr>
        <w:t>מי</w:t>
      </w:r>
      <w:r w:rsidRPr="00694791">
        <w:rPr>
          <w:rtl/>
        </w:rPr>
        <w:t xml:space="preserve">ם </w:t>
      </w:r>
      <w:r w:rsidRPr="00694791">
        <w:rPr>
          <w:rFonts w:hint="cs"/>
          <w:rtl/>
        </w:rPr>
        <w:t>אלה ל</w:t>
      </w:r>
      <w:r w:rsidRPr="00694791">
        <w:rPr>
          <w:rtl/>
        </w:rPr>
        <w:t xml:space="preserve">שנים </w:t>
      </w:r>
      <w:r w:rsidRPr="00694791">
        <w:rPr>
          <w:rFonts w:hint="cs"/>
          <w:rtl/>
        </w:rPr>
        <w:t>הבאות.</w:t>
      </w:r>
    </w:p>
    <w:p w:rsidR="00D228CC" w:rsidRPr="00694791" w:rsidP="00487EB4">
      <w:pPr>
        <w:spacing w:before="180" w:after="120" w:line="230" w:lineRule="exact"/>
        <w:jc w:val="both"/>
        <w:rPr>
          <w:rFonts w:cs="FrankRuehl"/>
          <w:sz w:val="20"/>
          <w:szCs w:val="22"/>
          <w:rtl/>
        </w:rPr>
      </w:pPr>
      <w:r w:rsidRPr="00694791">
        <w:rPr>
          <w:rFonts w:cs="FrankRuehl"/>
          <w:sz w:val="20"/>
          <w:szCs w:val="22"/>
          <w:rtl/>
        </w:rPr>
        <w:t xml:space="preserve">משרד הבריאות </w:t>
      </w:r>
      <w:r w:rsidRPr="00694791">
        <w:rPr>
          <w:rFonts w:cs="FrankRuehl" w:hint="cs"/>
          <w:sz w:val="20"/>
          <w:szCs w:val="22"/>
          <w:rtl/>
        </w:rPr>
        <w:t>השיב בנובמבר</w:t>
      </w:r>
      <w:r w:rsidRPr="00694791">
        <w:rPr>
          <w:rFonts w:cs="FrankRuehl"/>
          <w:sz w:val="20"/>
          <w:szCs w:val="22"/>
          <w:rtl/>
        </w:rPr>
        <w:t xml:space="preserve"> 2014 </w:t>
      </w:r>
      <w:r w:rsidRPr="00694791">
        <w:rPr>
          <w:rFonts w:cs="FrankRuehl" w:hint="cs"/>
          <w:sz w:val="20"/>
          <w:szCs w:val="22"/>
          <w:rtl/>
        </w:rPr>
        <w:t>כי</w:t>
      </w:r>
      <w:r w:rsidRPr="00694791">
        <w:rPr>
          <w:rFonts w:cs="FrankRuehl"/>
          <w:sz w:val="20"/>
          <w:szCs w:val="22"/>
          <w:rtl/>
        </w:rPr>
        <w:t xml:space="preserve"> "תכניות </w:t>
      </w:r>
      <w:r w:rsidRPr="00694791">
        <w:rPr>
          <w:rFonts w:cs="FrankRuehl" w:hint="cs"/>
          <w:sz w:val="20"/>
          <w:szCs w:val="22"/>
          <w:rtl/>
        </w:rPr>
        <w:t>עבודה</w:t>
      </w:r>
      <w:r w:rsidRPr="00694791">
        <w:rPr>
          <w:rFonts w:cs="FrankRuehl"/>
          <w:sz w:val="20"/>
          <w:szCs w:val="22"/>
          <w:rtl/>
        </w:rPr>
        <w:t xml:space="preserve"> 2015, </w:t>
      </w:r>
      <w:r w:rsidRPr="00694791">
        <w:rPr>
          <w:rFonts w:cs="FrankRuehl" w:hint="cs"/>
          <w:sz w:val="20"/>
          <w:szCs w:val="22"/>
          <w:rtl/>
        </w:rPr>
        <w:t>יתבססו</w:t>
      </w:r>
      <w:r w:rsidRPr="00694791">
        <w:rPr>
          <w:rFonts w:cs="FrankRuehl"/>
          <w:sz w:val="20"/>
          <w:szCs w:val="22"/>
          <w:rtl/>
        </w:rPr>
        <w:t xml:space="preserve"> </w:t>
      </w:r>
      <w:r w:rsidRPr="00694791">
        <w:rPr>
          <w:rFonts w:cs="FrankRuehl" w:hint="cs"/>
          <w:sz w:val="20"/>
          <w:szCs w:val="22"/>
          <w:rtl/>
        </w:rPr>
        <w:t>על</w:t>
      </w:r>
      <w:r w:rsidRPr="00694791">
        <w:rPr>
          <w:rFonts w:cs="FrankRuehl"/>
          <w:sz w:val="20"/>
          <w:szCs w:val="22"/>
          <w:rtl/>
        </w:rPr>
        <w:t xml:space="preserve"> </w:t>
      </w:r>
      <w:r w:rsidRPr="00694791">
        <w:rPr>
          <w:rFonts w:cs="FrankRuehl" w:hint="cs"/>
          <w:sz w:val="20"/>
          <w:szCs w:val="22"/>
          <w:rtl/>
        </w:rPr>
        <w:t>הערכת</w:t>
      </w:r>
      <w:r w:rsidRPr="00694791">
        <w:rPr>
          <w:rFonts w:cs="FrankRuehl"/>
          <w:sz w:val="20"/>
          <w:szCs w:val="22"/>
          <w:rtl/>
        </w:rPr>
        <w:t xml:space="preserve"> </w:t>
      </w:r>
      <w:r w:rsidRPr="00694791">
        <w:rPr>
          <w:rFonts w:cs="FrankRuehl" w:hint="cs"/>
          <w:sz w:val="20"/>
          <w:szCs w:val="22"/>
          <w:rtl/>
        </w:rPr>
        <w:t>צרכים</w:t>
      </w:r>
      <w:r w:rsidRPr="00694791">
        <w:rPr>
          <w:rFonts w:cs="FrankRuehl"/>
          <w:sz w:val="20"/>
          <w:szCs w:val="22"/>
          <w:rtl/>
        </w:rPr>
        <w:t xml:space="preserve"> </w:t>
      </w:r>
      <w:r w:rsidRPr="00694791">
        <w:rPr>
          <w:rFonts w:cs="FrankRuehl" w:hint="cs"/>
          <w:sz w:val="20"/>
          <w:szCs w:val="22"/>
          <w:rtl/>
        </w:rPr>
        <w:t>ומיפוי</w:t>
      </w:r>
      <w:r w:rsidRPr="00694791">
        <w:rPr>
          <w:rFonts w:cs="FrankRuehl"/>
          <w:sz w:val="20"/>
          <w:szCs w:val="22"/>
          <w:rtl/>
        </w:rPr>
        <w:t xml:space="preserve"> </w:t>
      </w:r>
      <w:r w:rsidRPr="00694791">
        <w:rPr>
          <w:rFonts w:cs="FrankRuehl" w:hint="cs"/>
          <w:sz w:val="20"/>
          <w:szCs w:val="22"/>
          <w:rtl/>
        </w:rPr>
        <w:t>שנעשה</w:t>
      </w:r>
      <w:r w:rsidRPr="00694791">
        <w:rPr>
          <w:rFonts w:cs="FrankRuehl"/>
          <w:sz w:val="20"/>
          <w:szCs w:val="22"/>
          <w:rtl/>
        </w:rPr>
        <w:t xml:space="preserve"> </w:t>
      </w:r>
      <w:r w:rsidRPr="00694791">
        <w:rPr>
          <w:rFonts w:cs="FrankRuehl" w:hint="cs"/>
          <w:sz w:val="20"/>
          <w:szCs w:val="22"/>
          <w:rtl/>
        </w:rPr>
        <w:t>בהכשרות</w:t>
      </w:r>
      <w:r w:rsidRPr="00694791">
        <w:rPr>
          <w:rFonts w:cs="FrankRuehl"/>
          <w:sz w:val="20"/>
          <w:szCs w:val="22"/>
          <w:rtl/>
        </w:rPr>
        <w:t xml:space="preserve"> </w:t>
      </w:r>
      <w:r w:rsidRPr="00694791">
        <w:rPr>
          <w:rFonts w:cs="FrankRuehl" w:hint="cs"/>
          <w:sz w:val="20"/>
          <w:szCs w:val="22"/>
          <w:rtl/>
        </w:rPr>
        <w:t>ותיבנה</w:t>
      </w:r>
      <w:r w:rsidRPr="00694791">
        <w:rPr>
          <w:rFonts w:cs="FrankRuehl"/>
          <w:sz w:val="20"/>
          <w:szCs w:val="22"/>
          <w:rtl/>
        </w:rPr>
        <w:t xml:space="preserve"> </w:t>
      </w:r>
      <w:r w:rsidRPr="00694791">
        <w:rPr>
          <w:rFonts w:cs="FrankRuehl" w:hint="cs"/>
          <w:sz w:val="20"/>
          <w:szCs w:val="22"/>
          <w:rtl/>
        </w:rPr>
        <w:t>תכנית</w:t>
      </w:r>
      <w:r w:rsidRPr="00694791">
        <w:rPr>
          <w:rFonts w:cs="FrankRuehl"/>
          <w:sz w:val="20"/>
          <w:szCs w:val="22"/>
          <w:rtl/>
        </w:rPr>
        <w:t xml:space="preserve"> </w:t>
      </w:r>
      <w:r w:rsidRPr="00694791">
        <w:rPr>
          <w:rFonts w:cs="FrankRuehl" w:hint="cs"/>
          <w:sz w:val="20"/>
          <w:szCs w:val="22"/>
          <w:rtl/>
        </w:rPr>
        <w:t>דו</w:t>
      </w:r>
      <w:r w:rsidRPr="00694791">
        <w:rPr>
          <w:rFonts w:cs="FrankRuehl"/>
          <w:sz w:val="20"/>
          <w:szCs w:val="22"/>
          <w:rtl/>
        </w:rPr>
        <w:t xml:space="preserve"> </w:t>
      </w:r>
      <w:r w:rsidRPr="00694791">
        <w:rPr>
          <w:rFonts w:cs="FrankRuehl" w:hint="cs"/>
          <w:sz w:val="20"/>
          <w:szCs w:val="22"/>
          <w:rtl/>
        </w:rPr>
        <w:t>שנתית</w:t>
      </w:r>
      <w:r w:rsidRPr="00694791">
        <w:rPr>
          <w:rFonts w:cs="FrankRuehl"/>
          <w:sz w:val="20"/>
          <w:szCs w:val="22"/>
          <w:rtl/>
        </w:rPr>
        <w:t xml:space="preserve"> </w:t>
      </w:r>
      <w:r w:rsidRPr="00694791">
        <w:rPr>
          <w:rFonts w:cs="FrankRuehl" w:hint="cs"/>
          <w:sz w:val="20"/>
          <w:szCs w:val="22"/>
          <w:rtl/>
        </w:rPr>
        <w:t>בהתאם</w:t>
      </w:r>
      <w:r w:rsidRPr="00694791">
        <w:rPr>
          <w:rFonts w:cs="FrankRuehl"/>
          <w:sz w:val="20"/>
          <w:szCs w:val="22"/>
          <w:rtl/>
        </w:rPr>
        <w:t>".</w:t>
      </w:r>
    </w:p>
    <w:p w:rsidR="00D228CC" w:rsidRPr="00694791" w:rsidP="00B84948">
      <w:pPr>
        <w:spacing w:after="120" w:line="230" w:lineRule="exact"/>
        <w:jc w:val="both"/>
        <w:rPr>
          <w:rFonts w:cs="FrankRuehl"/>
          <w:sz w:val="20"/>
          <w:szCs w:val="22"/>
          <w:rtl/>
        </w:rPr>
      </w:pPr>
      <w:bookmarkStart w:id="65" w:name="_Toc399047545"/>
      <w:bookmarkStart w:id="66" w:name="_Toc396410211"/>
    </w:p>
    <w:p w:rsidR="00D228CC" w:rsidRPr="00694791" w:rsidP="00B84948">
      <w:pPr>
        <w:spacing w:after="120" w:line="230" w:lineRule="exact"/>
        <w:jc w:val="both"/>
        <w:rPr>
          <w:rFonts w:cs="FrankRuehl"/>
          <w:sz w:val="20"/>
          <w:szCs w:val="22"/>
          <w:rtl/>
        </w:rPr>
      </w:pPr>
    </w:p>
    <w:p w:rsidR="00D228CC" w:rsidRPr="00254E7F" w:rsidP="00B84948">
      <w:pPr>
        <w:pStyle w:val="KOT4"/>
        <w:rPr>
          <w:rtl/>
        </w:rPr>
      </w:pPr>
      <w:r w:rsidRPr="00254E7F">
        <w:rPr>
          <w:rFonts w:hint="eastAsia"/>
          <w:rtl/>
        </w:rPr>
        <w:t>פעולות</w:t>
      </w:r>
      <w:r w:rsidRPr="00254E7F">
        <w:rPr>
          <w:rtl/>
        </w:rPr>
        <w:t xml:space="preserve"> </w:t>
      </w:r>
      <w:r w:rsidRPr="00254E7F">
        <w:rPr>
          <w:rFonts w:hint="eastAsia"/>
          <w:rtl/>
        </w:rPr>
        <w:t>משרד</w:t>
      </w:r>
      <w:r w:rsidRPr="00254E7F">
        <w:rPr>
          <w:rtl/>
        </w:rPr>
        <w:t xml:space="preserve"> </w:t>
      </w:r>
      <w:r w:rsidRPr="00254E7F">
        <w:rPr>
          <w:rFonts w:hint="eastAsia"/>
          <w:rtl/>
        </w:rPr>
        <w:t>הכלכלה</w:t>
      </w:r>
      <w:bookmarkEnd w:id="65"/>
      <w:r w:rsidRPr="00254E7F">
        <w:rPr>
          <w:rtl/>
        </w:rPr>
        <w:t xml:space="preserve"> </w:t>
      </w:r>
      <w:bookmarkEnd w:id="66"/>
    </w:p>
    <w:p w:rsidR="00D228CC" w:rsidRPr="00694791" w:rsidP="00B84948">
      <w:pPr>
        <w:spacing w:after="120" w:line="230" w:lineRule="exact"/>
        <w:jc w:val="both"/>
        <w:rPr>
          <w:rStyle w:val="Heading3Char"/>
          <w:rFonts w:cs="FrankRuehl"/>
          <w:sz w:val="20"/>
          <w:szCs w:val="22"/>
        </w:rPr>
      </w:pPr>
      <w:r w:rsidRPr="00694791">
        <w:rPr>
          <w:rFonts w:cs="FrankRuehl"/>
          <w:sz w:val="20"/>
          <w:szCs w:val="22"/>
          <w:rtl/>
        </w:rPr>
        <w:t xml:space="preserve">גם עובדי מסגרות הטיפול </w:t>
      </w:r>
      <w:r w:rsidRPr="00694791">
        <w:rPr>
          <w:rFonts w:cs="FrankRuehl" w:hint="cs"/>
          <w:sz w:val="20"/>
          <w:szCs w:val="22"/>
          <w:rtl/>
        </w:rPr>
        <w:t>בילדים ב</w:t>
      </w:r>
      <w:r w:rsidRPr="00694791">
        <w:rPr>
          <w:rFonts w:cs="FrankRuehl"/>
          <w:sz w:val="20"/>
          <w:szCs w:val="22"/>
          <w:rtl/>
        </w:rPr>
        <w:t>גיל הרך (</w:t>
      </w:r>
      <w:r w:rsidRPr="00694791">
        <w:rPr>
          <w:rFonts w:cs="FrankRuehl" w:hint="cs"/>
          <w:sz w:val="20"/>
          <w:szCs w:val="22"/>
          <w:rtl/>
        </w:rPr>
        <w:t>ילדים עד גיל 3</w:t>
      </w:r>
      <w:r w:rsidRPr="00694791">
        <w:rPr>
          <w:rFonts w:cs="FrankRuehl"/>
          <w:sz w:val="20"/>
          <w:szCs w:val="22"/>
          <w:rtl/>
        </w:rPr>
        <w:t xml:space="preserve">) אחראים לשלומם של הילדים במשך </w:t>
      </w:r>
      <w:r w:rsidRPr="00694791">
        <w:rPr>
          <w:rFonts w:cs="FrankRuehl" w:hint="cs"/>
          <w:sz w:val="20"/>
          <w:szCs w:val="22"/>
          <w:rtl/>
        </w:rPr>
        <w:t>חלק גדול</w:t>
      </w:r>
      <w:r w:rsidRPr="00694791">
        <w:rPr>
          <w:rFonts w:cs="FrankRuehl"/>
          <w:sz w:val="20"/>
          <w:szCs w:val="22"/>
          <w:rtl/>
        </w:rPr>
        <w:t xml:space="preserve"> של היום, ו</w:t>
      </w:r>
      <w:r w:rsidRPr="00694791">
        <w:rPr>
          <w:rFonts w:cs="FrankRuehl" w:hint="cs"/>
          <w:sz w:val="20"/>
          <w:szCs w:val="22"/>
          <w:rtl/>
        </w:rPr>
        <w:t xml:space="preserve">לכן חשוב </w:t>
      </w:r>
      <w:r w:rsidRPr="00694791">
        <w:rPr>
          <w:rFonts w:cs="FrankRuehl"/>
          <w:sz w:val="20"/>
          <w:szCs w:val="22"/>
          <w:rtl/>
        </w:rPr>
        <w:t>להכש</w:t>
      </w:r>
      <w:r w:rsidRPr="00694791">
        <w:rPr>
          <w:rFonts w:cs="FrankRuehl" w:hint="cs"/>
          <w:sz w:val="20"/>
          <w:szCs w:val="22"/>
          <w:rtl/>
        </w:rPr>
        <w:t>י</w:t>
      </w:r>
      <w:r w:rsidRPr="00694791">
        <w:rPr>
          <w:rFonts w:cs="FrankRuehl"/>
          <w:sz w:val="20"/>
          <w:szCs w:val="22"/>
          <w:rtl/>
        </w:rPr>
        <w:t xml:space="preserve">רם </w:t>
      </w:r>
      <w:r w:rsidRPr="00694791">
        <w:rPr>
          <w:rFonts w:cs="FrankRuehl" w:hint="cs"/>
          <w:sz w:val="20"/>
          <w:szCs w:val="22"/>
          <w:rtl/>
        </w:rPr>
        <w:t>ל</w:t>
      </w:r>
      <w:r w:rsidRPr="00694791">
        <w:rPr>
          <w:rFonts w:cs="FrankRuehl"/>
          <w:sz w:val="20"/>
          <w:szCs w:val="22"/>
          <w:rtl/>
        </w:rPr>
        <w:t>אתר ילדים נפגעים</w:t>
      </w:r>
      <w:r w:rsidRPr="00694791">
        <w:rPr>
          <w:rFonts w:cs="FrankRuehl" w:hint="cs"/>
          <w:sz w:val="20"/>
          <w:szCs w:val="22"/>
          <w:rtl/>
        </w:rPr>
        <w:t>.</w:t>
      </w:r>
      <w:r w:rsidRPr="00694791">
        <w:rPr>
          <w:rFonts w:cs="FrankRuehl"/>
          <w:sz w:val="20"/>
          <w:szCs w:val="22"/>
          <w:rtl/>
        </w:rPr>
        <w:t xml:space="preserve"> </w:t>
      </w:r>
      <w:r w:rsidRPr="00694791">
        <w:rPr>
          <w:rFonts w:cs="FrankRuehl" w:hint="cs"/>
          <w:sz w:val="20"/>
          <w:szCs w:val="22"/>
          <w:rtl/>
        </w:rPr>
        <w:t xml:space="preserve">להכשרתם של עובדים אלה </w:t>
      </w:r>
      <w:r w:rsidRPr="00694791">
        <w:rPr>
          <w:rFonts w:cs="FrankRuehl"/>
          <w:sz w:val="20"/>
          <w:szCs w:val="22"/>
          <w:rtl/>
        </w:rPr>
        <w:t xml:space="preserve">אף </w:t>
      </w:r>
      <w:r w:rsidRPr="00694791">
        <w:rPr>
          <w:rFonts w:cs="FrankRuehl" w:hint="cs"/>
          <w:sz w:val="20"/>
          <w:szCs w:val="22"/>
          <w:rtl/>
        </w:rPr>
        <w:t xml:space="preserve">יש </w:t>
      </w:r>
      <w:r w:rsidRPr="00694791">
        <w:rPr>
          <w:rFonts w:cs="FrankRuehl"/>
          <w:sz w:val="20"/>
          <w:szCs w:val="22"/>
          <w:rtl/>
        </w:rPr>
        <w:t>משנה חשיבות</w:t>
      </w:r>
      <w:r w:rsidRPr="00694791">
        <w:rPr>
          <w:rFonts w:cs="FrankRuehl" w:hint="cs"/>
          <w:sz w:val="20"/>
          <w:szCs w:val="22"/>
          <w:rtl/>
        </w:rPr>
        <w:t>,</w:t>
      </w:r>
      <w:r w:rsidRPr="00694791">
        <w:rPr>
          <w:rFonts w:cs="FrankRuehl"/>
          <w:sz w:val="20"/>
          <w:szCs w:val="22"/>
          <w:rtl/>
        </w:rPr>
        <w:t xml:space="preserve"> שכן יכולתם של ילדים בגיל </w:t>
      </w:r>
      <w:r w:rsidRPr="00694791">
        <w:rPr>
          <w:rFonts w:cs="FrankRuehl" w:hint="cs"/>
          <w:sz w:val="20"/>
          <w:szCs w:val="22"/>
          <w:rtl/>
        </w:rPr>
        <w:t>הרך</w:t>
      </w:r>
      <w:r w:rsidRPr="00694791">
        <w:rPr>
          <w:rFonts w:cs="FrankRuehl"/>
          <w:sz w:val="20"/>
          <w:szCs w:val="22"/>
          <w:rtl/>
        </w:rPr>
        <w:t xml:space="preserve"> לחשוף בעצמם את דבר הפגיעה בהם מוגבלת יותר. הגורם הממשלתי שבאחריותו </w:t>
      </w:r>
      <w:r w:rsidRPr="00694791">
        <w:rPr>
          <w:rFonts w:cs="FrankRuehl" w:hint="cs"/>
          <w:sz w:val="20"/>
          <w:szCs w:val="22"/>
          <w:rtl/>
        </w:rPr>
        <w:t>לפקח</w:t>
      </w:r>
      <w:r w:rsidRPr="00694791">
        <w:rPr>
          <w:rFonts w:cs="FrankRuehl"/>
          <w:sz w:val="20"/>
          <w:szCs w:val="22"/>
          <w:rtl/>
        </w:rPr>
        <w:t xml:space="preserve"> על המסגרות לגיל הרך הוא האגף למעונות יום ומשפחתונים שבמשרד הכלכלה (להלן - האגף). </w:t>
      </w:r>
    </w:p>
    <w:p w:rsidR="00D228CC" w:rsidRPr="00694791" w:rsidP="00487EB4">
      <w:pPr>
        <w:spacing w:after="240" w:line="230" w:lineRule="exact"/>
        <w:jc w:val="both"/>
        <w:rPr>
          <w:rFonts w:cs="FrankRuehl"/>
          <w:sz w:val="20"/>
          <w:szCs w:val="22"/>
          <w:rtl/>
        </w:rPr>
      </w:pPr>
      <w:r w:rsidRPr="00694791">
        <w:rPr>
          <w:rFonts w:cs="FrankRuehl" w:hint="cs"/>
          <w:sz w:val="20"/>
          <w:szCs w:val="22"/>
          <w:rtl/>
        </w:rPr>
        <w:t>מנתונים</w:t>
      </w:r>
      <w:r w:rsidRPr="00694791">
        <w:rPr>
          <w:rFonts w:cs="FrankRuehl"/>
          <w:sz w:val="20"/>
          <w:szCs w:val="22"/>
          <w:rtl/>
        </w:rPr>
        <w:t xml:space="preserve"> </w:t>
      </w:r>
      <w:r w:rsidRPr="00694791">
        <w:rPr>
          <w:rFonts w:cs="FrankRuehl" w:hint="cs"/>
          <w:sz w:val="20"/>
          <w:szCs w:val="22"/>
          <w:rtl/>
        </w:rPr>
        <w:t>שמסר</w:t>
      </w:r>
      <w:r w:rsidRPr="00694791">
        <w:rPr>
          <w:rFonts w:cs="FrankRuehl"/>
          <w:sz w:val="20"/>
          <w:szCs w:val="22"/>
          <w:rtl/>
        </w:rPr>
        <w:t xml:space="preserve"> </w:t>
      </w:r>
      <w:r w:rsidRPr="00694791">
        <w:rPr>
          <w:rFonts w:cs="FrankRuehl" w:hint="cs"/>
          <w:sz w:val="20"/>
          <w:szCs w:val="22"/>
          <w:rtl/>
        </w:rPr>
        <w:t>האגף</w:t>
      </w:r>
      <w:r w:rsidRPr="00694791">
        <w:rPr>
          <w:rFonts w:cs="FrankRuehl"/>
          <w:sz w:val="20"/>
          <w:szCs w:val="22"/>
          <w:rtl/>
        </w:rPr>
        <w:t xml:space="preserve"> </w:t>
      </w:r>
      <w:r w:rsidRPr="00694791">
        <w:rPr>
          <w:rFonts w:cs="FrankRuehl" w:hint="cs"/>
          <w:sz w:val="20"/>
          <w:szCs w:val="22"/>
          <w:rtl/>
        </w:rPr>
        <w:t>למשרד</w:t>
      </w:r>
      <w:r w:rsidRPr="00694791">
        <w:rPr>
          <w:rFonts w:cs="FrankRuehl"/>
          <w:sz w:val="20"/>
          <w:szCs w:val="22"/>
          <w:rtl/>
        </w:rPr>
        <w:t xml:space="preserve"> </w:t>
      </w:r>
      <w:r w:rsidRPr="00694791">
        <w:rPr>
          <w:rFonts w:cs="FrankRuehl" w:hint="cs"/>
          <w:sz w:val="20"/>
          <w:szCs w:val="22"/>
          <w:rtl/>
        </w:rPr>
        <w:t>מבקר</w:t>
      </w:r>
      <w:r w:rsidRPr="00694791">
        <w:rPr>
          <w:rFonts w:cs="FrankRuehl"/>
          <w:sz w:val="20"/>
          <w:szCs w:val="22"/>
          <w:rtl/>
        </w:rPr>
        <w:t xml:space="preserve"> </w:t>
      </w:r>
      <w:r w:rsidRPr="00694791">
        <w:rPr>
          <w:rFonts w:cs="FrankRuehl" w:hint="cs"/>
          <w:sz w:val="20"/>
          <w:szCs w:val="22"/>
          <w:rtl/>
        </w:rPr>
        <w:t>המדינה</w:t>
      </w:r>
      <w:r w:rsidRPr="00694791">
        <w:rPr>
          <w:rFonts w:cs="FrankRuehl"/>
          <w:sz w:val="20"/>
          <w:szCs w:val="22"/>
          <w:rtl/>
        </w:rPr>
        <w:t xml:space="preserve"> </w:t>
      </w:r>
      <w:r w:rsidRPr="00694791">
        <w:rPr>
          <w:rFonts w:cs="FrankRuehl" w:hint="cs"/>
          <w:sz w:val="20"/>
          <w:szCs w:val="22"/>
          <w:rtl/>
        </w:rPr>
        <w:t>עולה</w:t>
      </w:r>
      <w:r w:rsidRPr="00694791">
        <w:rPr>
          <w:rFonts w:cs="FrankRuehl"/>
          <w:sz w:val="20"/>
          <w:szCs w:val="22"/>
          <w:rtl/>
        </w:rPr>
        <w:t xml:space="preserve"> </w:t>
      </w:r>
      <w:r w:rsidRPr="00694791">
        <w:rPr>
          <w:rFonts w:cs="FrankRuehl" w:hint="cs"/>
          <w:sz w:val="20"/>
          <w:szCs w:val="22"/>
          <w:rtl/>
        </w:rPr>
        <w:t>כי</w:t>
      </w:r>
      <w:r w:rsidRPr="00694791">
        <w:rPr>
          <w:rFonts w:cs="FrankRuehl"/>
          <w:sz w:val="20"/>
          <w:szCs w:val="22"/>
          <w:rtl/>
        </w:rPr>
        <w:t xml:space="preserve"> </w:t>
      </w:r>
      <w:r w:rsidRPr="00694791">
        <w:rPr>
          <w:rFonts w:cs="FrankRuehl" w:hint="cs"/>
          <w:sz w:val="20"/>
          <w:szCs w:val="22"/>
          <w:rtl/>
        </w:rPr>
        <w:t>בתכנית</w:t>
      </w:r>
      <w:r w:rsidRPr="00694791">
        <w:rPr>
          <w:rFonts w:cs="FrankRuehl"/>
          <w:sz w:val="20"/>
          <w:szCs w:val="22"/>
          <w:rtl/>
        </w:rPr>
        <w:t xml:space="preserve"> </w:t>
      </w:r>
      <w:r w:rsidRPr="00694791">
        <w:rPr>
          <w:rFonts w:cs="FrankRuehl" w:hint="cs"/>
          <w:sz w:val="20"/>
          <w:szCs w:val="22"/>
          <w:rtl/>
        </w:rPr>
        <w:t>הלימודים</w:t>
      </w:r>
      <w:r w:rsidRPr="00694791">
        <w:rPr>
          <w:rFonts w:cs="FrankRuehl"/>
          <w:sz w:val="20"/>
          <w:szCs w:val="22"/>
          <w:rtl/>
        </w:rPr>
        <w:t xml:space="preserve"> </w:t>
      </w:r>
      <w:r w:rsidRPr="00694791">
        <w:rPr>
          <w:rFonts w:cs="FrankRuehl" w:hint="cs"/>
          <w:sz w:val="20"/>
          <w:szCs w:val="22"/>
          <w:rtl/>
        </w:rPr>
        <w:t>למטפלות</w:t>
      </w:r>
      <w:r w:rsidRPr="00694791">
        <w:rPr>
          <w:rFonts w:cs="FrankRuehl"/>
          <w:sz w:val="20"/>
          <w:szCs w:val="22"/>
          <w:rtl/>
        </w:rPr>
        <w:t xml:space="preserve"> </w:t>
      </w:r>
      <w:r w:rsidRPr="00694791">
        <w:rPr>
          <w:rFonts w:cs="FrankRuehl" w:hint="cs"/>
          <w:sz w:val="20"/>
          <w:szCs w:val="22"/>
          <w:rtl/>
        </w:rPr>
        <w:t>במעונות</w:t>
      </w:r>
      <w:r w:rsidRPr="00694791">
        <w:rPr>
          <w:rFonts w:cs="FrankRuehl"/>
          <w:sz w:val="20"/>
          <w:szCs w:val="22"/>
          <w:rtl/>
        </w:rPr>
        <w:t xml:space="preserve"> </w:t>
      </w:r>
      <w:r w:rsidRPr="00694791">
        <w:rPr>
          <w:rFonts w:cs="FrankRuehl" w:hint="cs"/>
          <w:sz w:val="20"/>
          <w:szCs w:val="22"/>
          <w:rtl/>
        </w:rPr>
        <w:t>היום</w:t>
      </w:r>
      <w:r w:rsidRPr="00694791">
        <w:rPr>
          <w:rFonts w:cs="FrankRuehl"/>
          <w:sz w:val="20"/>
          <w:szCs w:val="22"/>
          <w:rtl/>
        </w:rPr>
        <w:t xml:space="preserve"> </w:t>
      </w:r>
      <w:r w:rsidRPr="00694791">
        <w:rPr>
          <w:rFonts w:cs="FrankRuehl" w:hint="cs"/>
          <w:sz w:val="20"/>
          <w:szCs w:val="22"/>
          <w:rtl/>
        </w:rPr>
        <w:t>נכלל</w:t>
      </w:r>
      <w:r w:rsidRPr="00694791">
        <w:rPr>
          <w:rFonts w:cs="FrankRuehl"/>
          <w:sz w:val="20"/>
          <w:szCs w:val="22"/>
          <w:rtl/>
        </w:rPr>
        <w:t xml:space="preserve"> </w:t>
      </w:r>
      <w:r w:rsidRPr="00694791">
        <w:rPr>
          <w:rFonts w:cs="FrankRuehl" w:hint="cs"/>
          <w:sz w:val="20"/>
          <w:szCs w:val="22"/>
          <w:rtl/>
        </w:rPr>
        <w:t>פרק</w:t>
      </w:r>
      <w:r w:rsidRPr="00694791">
        <w:rPr>
          <w:rFonts w:cs="FrankRuehl"/>
          <w:sz w:val="20"/>
          <w:szCs w:val="22"/>
          <w:rtl/>
        </w:rPr>
        <w:t xml:space="preserve"> </w:t>
      </w:r>
      <w:r w:rsidRPr="00694791">
        <w:rPr>
          <w:rFonts w:cs="FrankRuehl" w:hint="cs"/>
          <w:sz w:val="20"/>
          <w:szCs w:val="22"/>
          <w:rtl/>
        </w:rPr>
        <w:t>הנוגע</w:t>
      </w:r>
      <w:r w:rsidRPr="00694791">
        <w:rPr>
          <w:rFonts w:cs="FrankRuehl"/>
          <w:sz w:val="20"/>
          <w:szCs w:val="22"/>
          <w:rtl/>
        </w:rPr>
        <w:t xml:space="preserve"> </w:t>
      </w:r>
      <w:r w:rsidRPr="00694791">
        <w:rPr>
          <w:rFonts w:cs="FrankRuehl" w:hint="cs"/>
          <w:sz w:val="20"/>
          <w:szCs w:val="22"/>
          <w:rtl/>
        </w:rPr>
        <w:t>לזיהוי</w:t>
      </w:r>
      <w:r w:rsidRPr="00694791">
        <w:rPr>
          <w:rFonts w:cs="FrankRuehl"/>
          <w:sz w:val="20"/>
          <w:szCs w:val="22"/>
          <w:rtl/>
        </w:rPr>
        <w:t xml:space="preserve"> </w:t>
      </w:r>
      <w:r w:rsidRPr="00694791">
        <w:rPr>
          <w:rFonts w:cs="FrankRuehl" w:hint="cs"/>
          <w:sz w:val="20"/>
          <w:szCs w:val="22"/>
          <w:rtl/>
        </w:rPr>
        <w:t>ילדים</w:t>
      </w:r>
      <w:r w:rsidRPr="00694791">
        <w:rPr>
          <w:rFonts w:cs="FrankRuehl"/>
          <w:sz w:val="20"/>
          <w:szCs w:val="22"/>
          <w:rtl/>
        </w:rPr>
        <w:t xml:space="preserve"> </w:t>
      </w:r>
      <w:r w:rsidRPr="00694791">
        <w:rPr>
          <w:rFonts w:cs="FrankRuehl" w:hint="cs"/>
          <w:sz w:val="20"/>
          <w:szCs w:val="22"/>
          <w:rtl/>
        </w:rPr>
        <w:t>בסיכון</w:t>
      </w:r>
      <w:r w:rsidRPr="00694791">
        <w:rPr>
          <w:rFonts w:cs="FrankRuehl"/>
          <w:sz w:val="20"/>
          <w:szCs w:val="22"/>
          <w:rtl/>
        </w:rPr>
        <w:t xml:space="preserve"> (ובכלל </w:t>
      </w:r>
      <w:r w:rsidRPr="00694791">
        <w:rPr>
          <w:rFonts w:cs="FrankRuehl" w:hint="cs"/>
          <w:sz w:val="20"/>
          <w:szCs w:val="22"/>
          <w:rtl/>
        </w:rPr>
        <w:t>זה</w:t>
      </w:r>
      <w:r w:rsidRPr="00694791">
        <w:rPr>
          <w:rFonts w:cs="FrankRuehl"/>
          <w:sz w:val="20"/>
          <w:szCs w:val="22"/>
          <w:rtl/>
        </w:rPr>
        <w:t xml:space="preserve"> </w:t>
      </w:r>
      <w:r w:rsidRPr="00694791">
        <w:rPr>
          <w:rFonts w:cs="FrankRuehl" w:hint="cs"/>
          <w:sz w:val="20"/>
          <w:szCs w:val="22"/>
          <w:rtl/>
        </w:rPr>
        <w:t>ילדים נפגעי</w:t>
      </w:r>
      <w:r w:rsidRPr="00694791">
        <w:rPr>
          <w:rFonts w:cs="FrankRuehl"/>
          <w:sz w:val="20"/>
          <w:szCs w:val="22"/>
          <w:rtl/>
        </w:rPr>
        <w:t xml:space="preserve"> </w:t>
      </w:r>
      <w:r w:rsidRPr="00694791">
        <w:rPr>
          <w:rFonts w:cs="FrankRuehl" w:hint="cs"/>
          <w:sz w:val="20"/>
          <w:szCs w:val="22"/>
          <w:rtl/>
        </w:rPr>
        <w:t>התעללות</w:t>
      </w:r>
      <w:r w:rsidRPr="00694791">
        <w:rPr>
          <w:rFonts w:cs="FrankRuehl"/>
          <w:sz w:val="20"/>
          <w:szCs w:val="22"/>
          <w:rtl/>
        </w:rPr>
        <w:t xml:space="preserve"> </w:t>
      </w:r>
      <w:r w:rsidRPr="00694791">
        <w:rPr>
          <w:rFonts w:cs="FrankRuehl" w:hint="cs"/>
          <w:sz w:val="20"/>
          <w:szCs w:val="22"/>
          <w:rtl/>
        </w:rPr>
        <w:t>גופנית</w:t>
      </w:r>
      <w:r w:rsidRPr="00694791">
        <w:rPr>
          <w:rFonts w:cs="FrankRuehl"/>
          <w:sz w:val="20"/>
          <w:szCs w:val="22"/>
          <w:rtl/>
        </w:rPr>
        <w:t xml:space="preserve">, התעללות </w:t>
      </w:r>
      <w:r w:rsidRPr="00694791">
        <w:rPr>
          <w:rFonts w:cs="FrankRuehl" w:hint="cs"/>
          <w:sz w:val="20"/>
          <w:szCs w:val="22"/>
          <w:rtl/>
        </w:rPr>
        <w:t>מינית</w:t>
      </w:r>
      <w:r w:rsidRPr="00694791">
        <w:rPr>
          <w:rFonts w:cs="FrankRuehl"/>
          <w:sz w:val="20"/>
          <w:szCs w:val="22"/>
          <w:rtl/>
        </w:rPr>
        <w:t xml:space="preserve"> </w:t>
      </w:r>
      <w:r w:rsidRPr="00694791">
        <w:rPr>
          <w:rFonts w:cs="FrankRuehl" w:hint="cs"/>
          <w:sz w:val="20"/>
          <w:szCs w:val="22"/>
          <w:rtl/>
        </w:rPr>
        <w:t>או</w:t>
      </w:r>
      <w:r w:rsidRPr="00694791">
        <w:rPr>
          <w:rFonts w:cs="FrankRuehl"/>
          <w:sz w:val="20"/>
          <w:szCs w:val="22"/>
          <w:rtl/>
        </w:rPr>
        <w:t xml:space="preserve"> </w:t>
      </w:r>
      <w:r w:rsidRPr="00694791">
        <w:rPr>
          <w:rFonts w:cs="FrankRuehl" w:hint="cs"/>
          <w:sz w:val="20"/>
          <w:szCs w:val="22"/>
          <w:rtl/>
        </w:rPr>
        <w:t>הזנחה</w:t>
      </w:r>
      <w:r w:rsidRPr="00694791">
        <w:rPr>
          <w:rFonts w:cs="FrankRuehl"/>
          <w:sz w:val="20"/>
          <w:szCs w:val="22"/>
          <w:rtl/>
        </w:rPr>
        <w:t xml:space="preserve">). </w:t>
      </w:r>
      <w:r w:rsidRPr="00694791">
        <w:rPr>
          <w:rFonts w:cs="FrankRuehl" w:hint="cs"/>
          <w:sz w:val="20"/>
          <w:szCs w:val="22"/>
          <w:rtl/>
        </w:rPr>
        <w:t>עוד</w:t>
      </w:r>
      <w:r w:rsidRPr="00694791">
        <w:rPr>
          <w:rFonts w:cs="FrankRuehl"/>
          <w:sz w:val="20"/>
          <w:szCs w:val="22"/>
          <w:rtl/>
        </w:rPr>
        <w:t xml:space="preserve"> </w:t>
      </w:r>
      <w:r w:rsidRPr="00694791">
        <w:rPr>
          <w:rFonts w:cs="FrankRuehl" w:hint="cs"/>
          <w:sz w:val="20"/>
          <w:szCs w:val="22"/>
          <w:rtl/>
        </w:rPr>
        <w:t>עלה</w:t>
      </w:r>
      <w:r w:rsidRPr="00694791">
        <w:rPr>
          <w:rFonts w:cs="FrankRuehl"/>
          <w:sz w:val="20"/>
          <w:szCs w:val="22"/>
          <w:rtl/>
        </w:rPr>
        <w:t xml:space="preserve"> </w:t>
      </w:r>
      <w:r w:rsidRPr="00694791">
        <w:rPr>
          <w:rFonts w:cs="FrankRuehl" w:hint="cs"/>
          <w:sz w:val="20"/>
          <w:szCs w:val="22"/>
          <w:rtl/>
        </w:rPr>
        <w:t>כי</w:t>
      </w:r>
      <w:r w:rsidRPr="00694791">
        <w:rPr>
          <w:rFonts w:cs="FrankRuehl"/>
          <w:sz w:val="20"/>
          <w:szCs w:val="22"/>
          <w:rtl/>
        </w:rPr>
        <w:t xml:space="preserve"> </w:t>
      </w:r>
      <w:r w:rsidRPr="00694791">
        <w:rPr>
          <w:rFonts w:cs="FrankRuehl" w:hint="cs"/>
          <w:sz w:val="20"/>
          <w:szCs w:val="22"/>
          <w:rtl/>
        </w:rPr>
        <w:t>בשנים</w:t>
      </w:r>
      <w:r w:rsidRPr="00694791">
        <w:rPr>
          <w:rFonts w:cs="FrankRuehl"/>
          <w:sz w:val="20"/>
          <w:szCs w:val="22"/>
          <w:rtl/>
        </w:rPr>
        <w:t xml:space="preserve"> 2012-2010 </w:t>
      </w:r>
      <w:r w:rsidRPr="00694791">
        <w:rPr>
          <w:rFonts w:cs="FrankRuehl" w:hint="cs"/>
          <w:sz w:val="20"/>
          <w:szCs w:val="22"/>
          <w:rtl/>
        </w:rPr>
        <w:t>קיים</w:t>
      </w:r>
      <w:r w:rsidRPr="00694791">
        <w:rPr>
          <w:rFonts w:cs="FrankRuehl"/>
          <w:sz w:val="20"/>
          <w:szCs w:val="22"/>
          <w:rtl/>
        </w:rPr>
        <w:t xml:space="preserve"> </w:t>
      </w:r>
      <w:r w:rsidRPr="00694791">
        <w:rPr>
          <w:rFonts w:cs="FrankRuehl" w:hint="cs"/>
          <w:sz w:val="20"/>
          <w:szCs w:val="22"/>
          <w:rtl/>
        </w:rPr>
        <w:t>האגף</w:t>
      </w:r>
      <w:r w:rsidRPr="00694791">
        <w:rPr>
          <w:rFonts w:cs="FrankRuehl"/>
          <w:sz w:val="20"/>
          <w:szCs w:val="22"/>
          <w:rtl/>
        </w:rPr>
        <w:t xml:space="preserve">, </w:t>
      </w:r>
      <w:r w:rsidRPr="00694791">
        <w:rPr>
          <w:rFonts w:cs="FrankRuehl" w:hint="cs"/>
          <w:sz w:val="20"/>
          <w:szCs w:val="22"/>
          <w:rtl/>
        </w:rPr>
        <w:t>באמצעות</w:t>
      </w:r>
      <w:r w:rsidRPr="00694791">
        <w:rPr>
          <w:rFonts w:cs="FrankRuehl"/>
          <w:sz w:val="20"/>
          <w:szCs w:val="22"/>
          <w:rtl/>
        </w:rPr>
        <w:t xml:space="preserve"> </w:t>
      </w:r>
      <w:r w:rsidRPr="00694791">
        <w:rPr>
          <w:rFonts w:cs="FrankRuehl" w:hint="cs"/>
          <w:sz w:val="20"/>
          <w:szCs w:val="22"/>
          <w:rtl/>
        </w:rPr>
        <w:t>המועצה</w:t>
      </w:r>
      <w:r w:rsidRPr="00694791">
        <w:rPr>
          <w:rFonts w:cs="FrankRuehl"/>
          <w:sz w:val="20"/>
          <w:szCs w:val="22"/>
          <w:rtl/>
        </w:rPr>
        <w:t xml:space="preserve"> </w:t>
      </w:r>
      <w:r w:rsidRPr="00694791">
        <w:rPr>
          <w:rFonts w:cs="FrankRuehl" w:hint="cs"/>
          <w:sz w:val="20"/>
          <w:szCs w:val="22"/>
          <w:rtl/>
        </w:rPr>
        <w:t>לשלום</w:t>
      </w:r>
      <w:r w:rsidRPr="00694791">
        <w:rPr>
          <w:rFonts w:cs="FrankRuehl"/>
          <w:sz w:val="20"/>
          <w:szCs w:val="22"/>
          <w:rtl/>
        </w:rPr>
        <w:t xml:space="preserve"> </w:t>
      </w:r>
      <w:r w:rsidRPr="00694791">
        <w:rPr>
          <w:rFonts w:cs="FrankRuehl" w:hint="cs"/>
          <w:sz w:val="20"/>
          <w:szCs w:val="22"/>
          <w:rtl/>
        </w:rPr>
        <w:t>הילד</w:t>
      </w:r>
      <w:r w:rsidRPr="00694791">
        <w:rPr>
          <w:rFonts w:cs="FrankRuehl"/>
          <w:sz w:val="20"/>
          <w:szCs w:val="22"/>
          <w:rtl/>
        </w:rPr>
        <w:t xml:space="preserve">, </w:t>
      </w:r>
      <w:r w:rsidRPr="00694791">
        <w:rPr>
          <w:rFonts w:cs="FrankRuehl" w:hint="cs"/>
          <w:sz w:val="20"/>
          <w:szCs w:val="22"/>
          <w:rtl/>
        </w:rPr>
        <w:t>הדרכות</w:t>
      </w:r>
      <w:r w:rsidRPr="00694791">
        <w:rPr>
          <w:rFonts w:cs="FrankRuehl"/>
          <w:sz w:val="20"/>
          <w:szCs w:val="22"/>
          <w:rtl/>
        </w:rPr>
        <w:t xml:space="preserve"> </w:t>
      </w:r>
      <w:r w:rsidRPr="00694791">
        <w:rPr>
          <w:rFonts w:cs="FrankRuehl" w:hint="cs"/>
          <w:sz w:val="20"/>
          <w:szCs w:val="22"/>
          <w:rtl/>
        </w:rPr>
        <w:t>בנושא</w:t>
      </w:r>
      <w:r w:rsidRPr="00694791">
        <w:rPr>
          <w:rFonts w:cs="FrankRuehl"/>
          <w:sz w:val="20"/>
          <w:szCs w:val="22"/>
          <w:rtl/>
        </w:rPr>
        <w:t xml:space="preserve"> </w:t>
      </w:r>
      <w:r w:rsidRPr="00694791">
        <w:rPr>
          <w:rFonts w:cs="FrankRuehl" w:hint="cs"/>
          <w:sz w:val="20"/>
          <w:szCs w:val="22"/>
          <w:rtl/>
        </w:rPr>
        <w:t>לאנשי</w:t>
      </w:r>
      <w:r w:rsidRPr="00694791">
        <w:rPr>
          <w:rFonts w:cs="FrankRuehl"/>
          <w:sz w:val="20"/>
          <w:szCs w:val="22"/>
          <w:rtl/>
        </w:rPr>
        <w:t xml:space="preserve"> </w:t>
      </w:r>
      <w:r w:rsidRPr="00694791">
        <w:rPr>
          <w:rFonts w:cs="FrankRuehl" w:hint="cs"/>
          <w:sz w:val="20"/>
          <w:szCs w:val="22"/>
          <w:rtl/>
        </w:rPr>
        <w:t>מקצוע</w:t>
      </w:r>
      <w:r w:rsidRPr="00694791">
        <w:rPr>
          <w:rFonts w:cs="FrankRuehl"/>
          <w:sz w:val="20"/>
          <w:szCs w:val="22"/>
          <w:rtl/>
        </w:rPr>
        <w:t xml:space="preserve"> </w:t>
      </w:r>
      <w:r w:rsidRPr="00694791">
        <w:rPr>
          <w:rFonts w:cs="FrankRuehl" w:hint="cs"/>
          <w:sz w:val="20"/>
          <w:szCs w:val="22"/>
          <w:rtl/>
        </w:rPr>
        <w:t>(מטפלים, מנהלים ועוד) מהמעונות</w:t>
      </w:r>
      <w:r w:rsidRPr="00694791">
        <w:rPr>
          <w:rFonts w:cs="FrankRuehl"/>
          <w:sz w:val="20"/>
          <w:szCs w:val="22"/>
          <w:rtl/>
        </w:rPr>
        <w:t xml:space="preserve"> </w:t>
      </w:r>
      <w:r w:rsidRPr="00694791">
        <w:rPr>
          <w:rFonts w:cs="FrankRuehl" w:hint="cs"/>
          <w:sz w:val="20"/>
          <w:szCs w:val="22"/>
          <w:rtl/>
        </w:rPr>
        <w:t>ומהמשפחתונים</w:t>
      </w:r>
      <w:r w:rsidRPr="00694791">
        <w:rPr>
          <w:rFonts w:cs="FrankRuehl"/>
          <w:sz w:val="20"/>
          <w:szCs w:val="22"/>
          <w:rtl/>
        </w:rPr>
        <w:t xml:space="preserve"> </w:t>
      </w:r>
      <w:r w:rsidRPr="00694791">
        <w:rPr>
          <w:rFonts w:cs="FrankRuehl" w:hint="cs"/>
          <w:sz w:val="20"/>
          <w:szCs w:val="22"/>
          <w:rtl/>
        </w:rPr>
        <w:t>שהוא מכיר בהם</w:t>
      </w:r>
      <w:r w:rsidRPr="00694791">
        <w:rPr>
          <w:rFonts w:cs="FrankRuehl"/>
          <w:sz w:val="20"/>
          <w:szCs w:val="22"/>
          <w:rtl/>
        </w:rPr>
        <w:t xml:space="preserve">. </w:t>
      </w:r>
      <w:r w:rsidRPr="00694791">
        <w:rPr>
          <w:rFonts w:cs="FrankRuehl" w:hint="cs"/>
          <w:sz w:val="20"/>
          <w:szCs w:val="22"/>
          <w:rtl/>
        </w:rPr>
        <w:t>המועצה</w:t>
      </w:r>
      <w:r w:rsidRPr="00694791">
        <w:rPr>
          <w:rFonts w:cs="FrankRuehl"/>
          <w:sz w:val="20"/>
          <w:szCs w:val="22"/>
          <w:rtl/>
        </w:rPr>
        <w:t xml:space="preserve"> </w:t>
      </w:r>
      <w:r w:rsidRPr="00694791">
        <w:rPr>
          <w:rFonts w:cs="FrankRuehl" w:hint="cs"/>
          <w:sz w:val="20"/>
          <w:szCs w:val="22"/>
          <w:rtl/>
        </w:rPr>
        <w:t>לשלום</w:t>
      </w:r>
      <w:r w:rsidRPr="00694791">
        <w:rPr>
          <w:rFonts w:cs="FrankRuehl"/>
          <w:sz w:val="20"/>
          <w:szCs w:val="22"/>
          <w:rtl/>
        </w:rPr>
        <w:t xml:space="preserve"> </w:t>
      </w:r>
      <w:r w:rsidRPr="00694791">
        <w:rPr>
          <w:rFonts w:cs="FrankRuehl" w:hint="cs"/>
          <w:sz w:val="20"/>
          <w:szCs w:val="22"/>
          <w:rtl/>
        </w:rPr>
        <w:t>הילד</w:t>
      </w:r>
      <w:r w:rsidRPr="00694791">
        <w:rPr>
          <w:rFonts w:cs="FrankRuehl"/>
          <w:sz w:val="20"/>
          <w:szCs w:val="22"/>
          <w:rtl/>
        </w:rPr>
        <w:t xml:space="preserve"> </w:t>
      </w:r>
      <w:r w:rsidRPr="00694791">
        <w:rPr>
          <w:rFonts w:cs="FrankRuehl" w:hint="cs"/>
          <w:sz w:val="20"/>
          <w:szCs w:val="22"/>
          <w:rtl/>
        </w:rPr>
        <w:t>מסרה</w:t>
      </w:r>
      <w:r w:rsidRPr="00694791">
        <w:rPr>
          <w:rFonts w:cs="FrankRuehl"/>
          <w:sz w:val="20"/>
          <w:szCs w:val="22"/>
          <w:rtl/>
        </w:rPr>
        <w:t xml:space="preserve"> </w:t>
      </w:r>
      <w:r w:rsidRPr="00694791">
        <w:rPr>
          <w:rFonts w:cs="FrankRuehl" w:hint="cs"/>
          <w:sz w:val="20"/>
          <w:szCs w:val="22"/>
          <w:rtl/>
        </w:rPr>
        <w:t>למשרד</w:t>
      </w:r>
      <w:r w:rsidRPr="00694791">
        <w:rPr>
          <w:rFonts w:cs="FrankRuehl"/>
          <w:sz w:val="20"/>
          <w:szCs w:val="22"/>
          <w:rtl/>
        </w:rPr>
        <w:t xml:space="preserve"> </w:t>
      </w:r>
      <w:r w:rsidRPr="00694791">
        <w:rPr>
          <w:rFonts w:cs="FrankRuehl" w:hint="cs"/>
          <w:sz w:val="20"/>
          <w:szCs w:val="22"/>
          <w:rtl/>
        </w:rPr>
        <w:t>מבקר</w:t>
      </w:r>
      <w:r w:rsidRPr="00694791">
        <w:rPr>
          <w:rFonts w:cs="FrankRuehl"/>
          <w:sz w:val="20"/>
          <w:szCs w:val="22"/>
          <w:rtl/>
        </w:rPr>
        <w:t xml:space="preserve"> </w:t>
      </w:r>
      <w:r w:rsidRPr="00694791">
        <w:rPr>
          <w:rFonts w:cs="FrankRuehl" w:hint="cs"/>
          <w:sz w:val="20"/>
          <w:szCs w:val="22"/>
          <w:rtl/>
        </w:rPr>
        <w:t>המדינה</w:t>
      </w:r>
      <w:r w:rsidRPr="00694791">
        <w:rPr>
          <w:rFonts w:cs="FrankRuehl"/>
          <w:sz w:val="20"/>
          <w:szCs w:val="22"/>
          <w:rtl/>
        </w:rPr>
        <w:t xml:space="preserve"> </w:t>
      </w:r>
      <w:r w:rsidRPr="00694791">
        <w:rPr>
          <w:rFonts w:cs="FrankRuehl" w:hint="cs"/>
          <w:sz w:val="20"/>
          <w:szCs w:val="22"/>
          <w:rtl/>
        </w:rPr>
        <w:t>כי</w:t>
      </w:r>
      <w:r w:rsidRPr="00694791">
        <w:rPr>
          <w:rFonts w:cs="FrankRuehl"/>
          <w:sz w:val="20"/>
          <w:szCs w:val="22"/>
          <w:rtl/>
        </w:rPr>
        <w:t xml:space="preserve"> </w:t>
      </w:r>
      <w:r w:rsidRPr="00694791">
        <w:rPr>
          <w:rFonts w:cs="FrankRuehl" w:hint="cs"/>
          <w:sz w:val="20"/>
          <w:szCs w:val="22"/>
          <w:rtl/>
        </w:rPr>
        <w:t>החלה</w:t>
      </w:r>
      <w:r w:rsidRPr="00694791">
        <w:rPr>
          <w:rFonts w:cs="FrankRuehl"/>
          <w:sz w:val="20"/>
          <w:szCs w:val="22"/>
          <w:rtl/>
        </w:rPr>
        <w:t xml:space="preserve"> </w:t>
      </w:r>
      <w:r w:rsidRPr="00694791">
        <w:rPr>
          <w:rFonts w:cs="FrankRuehl" w:hint="cs"/>
          <w:sz w:val="20"/>
          <w:szCs w:val="22"/>
          <w:rtl/>
        </w:rPr>
        <w:t>לקיים הדרכות כאלה</w:t>
      </w:r>
      <w:r w:rsidRPr="00694791">
        <w:rPr>
          <w:rFonts w:cs="FrankRuehl"/>
          <w:sz w:val="20"/>
          <w:szCs w:val="22"/>
          <w:rtl/>
        </w:rPr>
        <w:t xml:space="preserve"> </w:t>
      </w:r>
      <w:r w:rsidRPr="00694791">
        <w:rPr>
          <w:rFonts w:cs="FrankRuehl" w:hint="cs"/>
          <w:sz w:val="20"/>
          <w:szCs w:val="22"/>
          <w:rtl/>
        </w:rPr>
        <w:t>עוד</w:t>
      </w:r>
      <w:r w:rsidRPr="00694791">
        <w:rPr>
          <w:rFonts w:cs="FrankRuehl"/>
          <w:sz w:val="20"/>
          <w:szCs w:val="22"/>
          <w:rtl/>
        </w:rPr>
        <w:t xml:space="preserve"> </w:t>
      </w:r>
      <w:r w:rsidRPr="00694791">
        <w:rPr>
          <w:rFonts w:cs="FrankRuehl" w:hint="cs"/>
          <w:sz w:val="20"/>
          <w:szCs w:val="22"/>
          <w:rtl/>
        </w:rPr>
        <w:t>בשנת</w:t>
      </w:r>
      <w:r w:rsidRPr="00694791">
        <w:rPr>
          <w:rFonts w:cs="FrankRuehl"/>
          <w:sz w:val="20"/>
          <w:szCs w:val="22"/>
          <w:rtl/>
        </w:rPr>
        <w:t xml:space="preserve"> 2007, </w:t>
      </w:r>
      <w:r w:rsidRPr="00694791">
        <w:rPr>
          <w:rFonts w:cs="FrankRuehl" w:hint="cs"/>
          <w:sz w:val="20"/>
          <w:szCs w:val="22"/>
          <w:rtl/>
        </w:rPr>
        <w:t>וממועד זה</w:t>
      </w:r>
      <w:r w:rsidRPr="00694791">
        <w:rPr>
          <w:rFonts w:cs="FrankRuehl"/>
          <w:sz w:val="20"/>
          <w:szCs w:val="22"/>
          <w:rtl/>
        </w:rPr>
        <w:t xml:space="preserve"> </w:t>
      </w:r>
      <w:r w:rsidRPr="00694791">
        <w:rPr>
          <w:rFonts w:cs="FrankRuehl" w:hint="cs"/>
          <w:sz w:val="20"/>
          <w:szCs w:val="22"/>
          <w:rtl/>
        </w:rPr>
        <w:t>ועד שנת</w:t>
      </w:r>
      <w:r w:rsidRPr="00694791">
        <w:rPr>
          <w:rFonts w:cs="FrankRuehl"/>
          <w:sz w:val="20"/>
          <w:szCs w:val="22"/>
          <w:rtl/>
        </w:rPr>
        <w:t xml:space="preserve"> 2012 </w:t>
      </w:r>
      <w:r w:rsidRPr="00694791">
        <w:rPr>
          <w:rFonts w:cs="FrankRuehl" w:hint="cs"/>
          <w:sz w:val="20"/>
          <w:szCs w:val="22"/>
          <w:rtl/>
        </w:rPr>
        <w:t>התקיימו</w:t>
      </w:r>
      <w:r w:rsidRPr="00694791">
        <w:rPr>
          <w:rFonts w:cs="FrankRuehl"/>
          <w:sz w:val="20"/>
          <w:szCs w:val="22"/>
          <w:rtl/>
        </w:rPr>
        <w:t xml:space="preserve"> </w:t>
      </w:r>
      <w:r w:rsidRPr="00694791">
        <w:rPr>
          <w:rFonts w:cs="FrankRuehl" w:hint="cs"/>
          <w:sz w:val="20"/>
          <w:szCs w:val="22"/>
          <w:rtl/>
        </w:rPr>
        <w:t>כ</w:t>
      </w:r>
      <w:r w:rsidRPr="00694791">
        <w:rPr>
          <w:rFonts w:cs="FrankRuehl"/>
          <w:sz w:val="20"/>
          <w:szCs w:val="22"/>
          <w:rtl/>
        </w:rPr>
        <w:t xml:space="preserve">-90 </w:t>
      </w:r>
      <w:r w:rsidRPr="00694791">
        <w:rPr>
          <w:rFonts w:cs="FrankRuehl" w:hint="cs"/>
          <w:sz w:val="20"/>
          <w:szCs w:val="22"/>
          <w:rtl/>
        </w:rPr>
        <w:t>הדרכות</w:t>
      </w:r>
      <w:r w:rsidRPr="00694791">
        <w:rPr>
          <w:rFonts w:cs="FrankRuehl"/>
          <w:sz w:val="20"/>
          <w:szCs w:val="22"/>
          <w:rtl/>
        </w:rPr>
        <w:t xml:space="preserve"> </w:t>
      </w:r>
      <w:r w:rsidRPr="00694791">
        <w:rPr>
          <w:rFonts w:cs="FrankRuehl" w:hint="cs"/>
          <w:sz w:val="20"/>
          <w:szCs w:val="22"/>
          <w:rtl/>
        </w:rPr>
        <w:t>לכ</w:t>
      </w:r>
      <w:r w:rsidRPr="00694791">
        <w:rPr>
          <w:rFonts w:cs="FrankRuehl"/>
          <w:sz w:val="20"/>
          <w:szCs w:val="22"/>
          <w:rtl/>
        </w:rPr>
        <w:t xml:space="preserve">-2,700 </w:t>
      </w:r>
      <w:r w:rsidRPr="00694791">
        <w:rPr>
          <w:rFonts w:cs="FrankRuehl" w:hint="cs"/>
          <w:sz w:val="20"/>
          <w:szCs w:val="22"/>
          <w:rtl/>
        </w:rPr>
        <w:t>אנשי</w:t>
      </w:r>
      <w:r w:rsidRPr="00694791">
        <w:rPr>
          <w:rFonts w:cs="FrankRuehl"/>
          <w:sz w:val="20"/>
          <w:szCs w:val="22"/>
          <w:rtl/>
        </w:rPr>
        <w:t xml:space="preserve"> </w:t>
      </w:r>
      <w:r w:rsidRPr="00694791">
        <w:rPr>
          <w:rFonts w:cs="FrankRuehl" w:hint="cs"/>
          <w:sz w:val="20"/>
          <w:szCs w:val="22"/>
          <w:rtl/>
        </w:rPr>
        <w:t>מקצוע</w:t>
      </w:r>
      <w:r w:rsidRPr="00694791">
        <w:rPr>
          <w:rFonts w:cs="FrankRuehl"/>
          <w:sz w:val="20"/>
          <w:szCs w:val="22"/>
          <w:rtl/>
        </w:rPr>
        <w:t>.</w:t>
      </w:r>
    </w:p>
    <w:p w:rsidR="00D228CC" w:rsidRPr="00694791" w:rsidP="00487EB4">
      <w:pPr>
        <w:pStyle w:val="RESHET"/>
        <w:rPr>
          <w:rtl/>
        </w:rPr>
      </w:pPr>
      <w:r w:rsidRPr="00694791">
        <w:rPr>
          <w:rFonts w:hint="cs"/>
          <w:rtl/>
        </w:rPr>
        <w:t xml:space="preserve">בבדיקה </w:t>
      </w:r>
      <w:r w:rsidRPr="00694791">
        <w:rPr>
          <w:rtl/>
        </w:rPr>
        <w:t>לא נמצא שהאגף הגדיר לעצמו יעדים בדבר שימור הידע</w:t>
      </w:r>
      <w:r w:rsidRPr="00694791">
        <w:rPr>
          <w:rFonts w:hint="cs"/>
          <w:rtl/>
        </w:rPr>
        <w:t xml:space="preserve"> בתחום זה</w:t>
      </w:r>
      <w:r w:rsidRPr="00694791">
        <w:rPr>
          <w:rtl/>
        </w:rPr>
        <w:t xml:space="preserve"> וריענונו</w:t>
      </w:r>
      <w:r w:rsidRPr="00694791">
        <w:rPr>
          <w:rFonts w:hint="cs"/>
          <w:rtl/>
        </w:rPr>
        <w:t>,</w:t>
      </w:r>
      <w:r w:rsidRPr="00694791">
        <w:rPr>
          <w:rtl/>
        </w:rPr>
        <w:t xml:space="preserve"> אף </w:t>
      </w:r>
      <w:r w:rsidRPr="00694791">
        <w:rPr>
          <w:rFonts w:hint="cs"/>
          <w:rtl/>
        </w:rPr>
        <w:t>שעברו</w:t>
      </w:r>
      <w:r w:rsidRPr="00694791">
        <w:rPr>
          <w:rtl/>
        </w:rPr>
        <w:t xml:space="preserve"> </w:t>
      </w:r>
      <w:r w:rsidRPr="00694791">
        <w:rPr>
          <w:rFonts w:hint="cs"/>
          <w:rtl/>
        </w:rPr>
        <w:t>כמה</w:t>
      </w:r>
      <w:r w:rsidRPr="00694791">
        <w:rPr>
          <w:rtl/>
        </w:rPr>
        <w:t xml:space="preserve"> שנים מאז הוחל בהדרכות. </w:t>
      </w:r>
    </w:p>
    <w:p w:rsidR="00D228CC" w:rsidRPr="00694791" w:rsidP="00487EB4">
      <w:pPr>
        <w:spacing w:before="180" w:after="120" w:line="230" w:lineRule="exact"/>
        <w:jc w:val="both"/>
        <w:rPr>
          <w:rFonts w:cs="FrankRuehl"/>
          <w:sz w:val="20"/>
          <w:szCs w:val="22"/>
          <w:rtl/>
        </w:rPr>
      </w:pPr>
      <w:r w:rsidRPr="00694791">
        <w:rPr>
          <w:rFonts w:cs="FrankRuehl" w:hint="cs"/>
          <w:sz w:val="20"/>
          <w:szCs w:val="22"/>
          <w:rtl/>
        </w:rPr>
        <w:t>משרד הכלכלה השיב בנובמבר 2014 כי הוא פועל, בשיתוף</w:t>
      </w:r>
      <w:r w:rsidRPr="00694791">
        <w:rPr>
          <w:rFonts w:cs="FrankRuehl"/>
          <w:sz w:val="20"/>
          <w:szCs w:val="22"/>
          <w:rtl/>
        </w:rPr>
        <w:t xml:space="preserve"> </w:t>
      </w:r>
      <w:r w:rsidRPr="00694791">
        <w:rPr>
          <w:rFonts w:cs="FrankRuehl" w:hint="cs"/>
          <w:sz w:val="20"/>
          <w:szCs w:val="22"/>
          <w:rtl/>
        </w:rPr>
        <w:t>עם</w:t>
      </w:r>
      <w:r w:rsidRPr="00694791">
        <w:rPr>
          <w:rFonts w:cs="FrankRuehl"/>
          <w:sz w:val="20"/>
          <w:szCs w:val="22"/>
          <w:rtl/>
        </w:rPr>
        <w:t xml:space="preserve"> </w:t>
      </w:r>
      <w:r w:rsidRPr="00694791">
        <w:rPr>
          <w:rFonts w:cs="FrankRuehl" w:hint="cs"/>
          <w:sz w:val="20"/>
          <w:szCs w:val="22"/>
          <w:rtl/>
        </w:rPr>
        <w:t>המועצה</w:t>
      </w:r>
      <w:r w:rsidRPr="00694791">
        <w:rPr>
          <w:rFonts w:cs="FrankRuehl"/>
          <w:sz w:val="20"/>
          <w:szCs w:val="22"/>
          <w:rtl/>
        </w:rPr>
        <w:t xml:space="preserve"> </w:t>
      </w:r>
      <w:r w:rsidRPr="00694791">
        <w:rPr>
          <w:rFonts w:cs="FrankRuehl" w:hint="cs"/>
          <w:sz w:val="20"/>
          <w:szCs w:val="22"/>
          <w:rtl/>
        </w:rPr>
        <w:t>לשלום</w:t>
      </w:r>
      <w:r w:rsidRPr="00694791">
        <w:rPr>
          <w:rFonts w:cs="FrankRuehl"/>
          <w:sz w:val="20"/>
          <w:szCs w:val="22"/>
          <w:rtl/>
        </w:rPr>
        <w:t xml:space="preserve"> </w:t>
      </w:r>
      <w:r w:rsidRPr="00694791">
        <w:rPr>
          <w:rFonts w:cs="FrankRuehl" w:hint="cs"/>
          <w:sz w:val="20"/>
          <w:szCs w:val="22"/>
          <w:rtl/>
        </w:rPr>
        <w:t xml:space="preserve">הילד, לגיבוש תכנית הכשרה עתידית ועדכנית בנושא, הכוללת יעדים בדבר שימור הידע וריענונו. </w:t>
      </w:r>
    </w:p>
    <w:p w:rsidR="00D228CC" w:rsidRPr="00694791" w:rsidP="00B84948">
      <w:pPr>
        <w:spacing w:after="120" w:line="230" w:lineRule="exact"/>
        <w:jc w:val="both"/>
        <w:rPr>
          <w:rFonts w:cs="FrankRuehl"/>
          <w:sz w:val="20"/>
          <w:szCs w:val="22"/>
          <w:rtl/>
        </w:rPr>
      </w:pPr>
      <w:bookmarkStart w:id="67" w:name="_Toc396410213"/>
      <w:bookmarkStart w:id="68" w:name="_Toc399047547"/>
    </w:p>
    <w:p w:rsidR="00D228CC" w:rsidRPr="00694791" w:rsidP="00B84948">
      <w:pPr>
        <w:spacing w:after="120" w:line="230" w:lineRule="exact"/>
        <w:jc w:val="both"/>
        <w:rPr>
          <w:rFonts w:cs="FrankRuehl"/>
          <w:sz w:val="20"/>
          <w:szCs w:val="22"/>
          <w:rtl/>
        </w:rPr>
      </w:pPr>
    </w:p>
    <w:p w:rsidR="00D228CC" w:rsidRPr="00ED7195" w:rsidP="00B84948">
      <w:pPr>
        <w:pStyle w:val="KOT4"/>
        <w:rPr>
          <w:rtl/>
        </w:rPr>
      </w:pPr>
      <w:r w:rsidRPr="00ED7195">
        <w:rPr>
          <w:rFonts w:hint="eastAsia"/>
          <w:rtl/>
        </w:rPr>
        <w:t>סיכום</w:t>
      </w:r>
      <w:bookmarkEnd w:id="67"/>
      <w:bookmarkEnd w:id="68"/>
    </w:p>
    <w:p w:rsidR="00D228CC" w:rsidRPr="00694791" w:rsidP="00487EB4">
      <w:pPr>
        <w:pStyle w:val="RESHET"/>
        <w:keepLines/>
        <w:rPr>
          <w:rtl/>
        </w:rPr>
      </w:pPr>
      <w:r w:rsidRPr="00694791">
        <w:rPr>
          <w:rFonts w:hint="cs"/>
          <w:rtl/>
        </w:rPr>
        <w:t>בישראל נפגעים מדי שנה בשנה אלפי ילדים ובני נוער מהתעללות מינית או פיזית, ולפגיעות אלה עלולה להיות השפעה ממושכת על היבטים שונים בחייהם של הנפגעים, עד כדי מניעת קיום אורח חיים תקין במשך שנים. בקרב אנשי המקצוע קיימת תמימות דעים כי אי-מתן הטיפול הנדרש לקטין שנפגע או עיכוב במתן הטיפול יחמירו את הנזק שנוצר, ואילו טיפול מקיף וזמין יסייע לשיקומו של הקטין. בעשור האחרון גברה המודעות לצורך בטיפול בקטינים, ולשם כך הוקמו מענים ממשלתיים חשובים: מרכזי הגנה - שבהם ניתן לקטינים נפגעי תקיפה מינית או אלימות טיפול ראשוני, ומרכזי טיפול - שבהם ניתן</w:t>
      </w:r>
      <w:r w:rsidRPr="00694791">
        <w:rPr>
          <w:rtl/>
        </w:rPr>
        <w:t xml:space="preserve"> </w:t>
      </w:r>
      <w:r w:rsidRPr="00694791">
        <w:rPr>
          <w:rFonts w:hint="cs"/>
          <w:rtl/>
        </w:rPr>
        <w:t xml:space="preserve">לקטינים נפגעי תקיפה מינית טיפול ארוך טווח. האחריות לפעילותם של מרכזי ההגנה והטיפול מופקדת בידי משרד הרווחה. </w:t>
      </w:r>
    </w:p>
    <w:p w:rsidR="00D228CC" w:rsidRPr="00694791" w:rsidP="00487EB4">
      <w:pPr>
        <w:pStyle w:val="RESHET"/>
        <w:keepLines/>
        <w:rPr>
          <w:rtl/>
        </w:rPr>
      </w:pPr>
      <w:r w:rsidRPr="00694791">
        <w:rPr>
          <w:rFonts w:hint="cs"/>
          <w:rtl/>
        </w:rPr>
        <w:t>עם</w:t>
      </w:r>
      <w:r w:rsidRPr="00694791">
        <w:rPr>
          <w:rtl/>
        </w:rPr>
        <w:t xml:space="preserve"> </w:t>
      </w:r>
      <w:r w:rsidRPr="00694791">
        <w:rPr>
          <w:rFonts w:hint="cs"/>
          <w:rtl/>
        </w:rPr>
        <w:t>זאת</w:t>
      </w:r>
      <w:r w:rsidRPr="00694791">
        <w:rPr>
          <w:rtl/>
        </w:rPr>
        <w:t xml:space="preserve">, </w:t>
      </w:r>
      <w:r w:rsidRPr="00694791">
        <w:rPr>
          <w:rFonts w:hint="cs"/>
          <w:rtl/>
        </w:rPr>
        <w:t>הביקורת</w:t>
      </w:r>
      <w:r w:rsidRPr="00694791">
        <w:rPr>
          <w:rtl/>
        </w:rPr>
        <w:t xml:space="preserve"> </w:t>
      </w:r>
      <w:r w:rsidRPr="00694791">
        <w:rPr>
          <w:rFonts w:hint="cs"/>
          <w:rtl/>
        </w:rPr>
        <w:t>העלתה</w:t>
      </w:r>
      <w:r w:rsidRPr="00694791">
        <w:rPr>
          <w:rtl/>
        </w:rPr>
        <w:t xml:space="preserve"> </w:t>
      </w:r>
      <w:r w:rsidRPr="00694791">
        <w:rPr>
          <w:rFonts w:hint="cs"/>
          <w:rtl/>
        </w:rPr>
        <w:t>כי</w:t>
      </w:r>
      <w:r w:rsidRPr="00694791">
        <w:rPr>
          <w:rtl/>
        </w:rPr>
        <w:t xml:space="preserve"> </w:t>
      </w:r>
      <w:r w:rsidRPr="00694791">
        <w:rPr>
          <w:rFonts w:hint="cs"/>
          <w:rtl/>
        </w:rPr>
        <w:t>למרות ההתקדמות הרבה שחלה בטיפול בקטינים נפגעי תקיפה מינית או אלימות, עדיין קיימים חסרים ניכרים:</w:t>
      </w:r>
      <w:r w:rsidRPr="00694791">
        <w:rPr>
          <w:rtl/>
        </w:rPr>
        <w:t xml:space="preserve"> </w:t>
      </w:r>
      <w:r w:rsidRPr="00694791">
        <w:rPr>
          <w:rFonts w:hint="cs"/>
          <w:rtl/>
        </w:rPr>
        <w:t>על</w:t>
      </w:r>
      <w:r w:rsidRPr="00694791">
        <w:rPr>
          <w:rtl/>
        </w:rPr>
        <w:t xml:space="preserve"> </w:t>
      </w:r>
      <w:r w:rsidRPr="00694791">
        <w:rPr>
          <w:rFonts w:hint="cs"/>
          <w:rtl/>
        </w:rPr>
        <w:t>משרד</w:t>
      </w:r>
      <w:r w:rsidRPr="00694791">
        <w:rPr>
          <w:rtl/>
        </w:rPr>
        <w:t xml:space="preserve"> </w:t>
      </w:r>
      <w:r w:rsidRPr="00694791">
        <w:rPr>
          <w:rFonts w:hint="cs"/>
          <w:rtl/>
        </w:rPr>
        <w:t>הרווחה</w:t>
      </w:r>
      <w:r w:rsidRPr="00694791">
        <w:rPr>
          <w:rtl/>
        </w:rPr>
        <w:t xml:space="preserve"> </w:t>
      </w:r>
      <w:r w:rsidRPr="00694791">
        <w:rPr>
          <w:rFonts w:hint="cs"/>
          <w:rtl/>
        </w:rPr>
        <w:t>להשלים</w:t>
      </w:r>
      <w:r w:rsidRPr="00694791">
        <w:rPr>
          <w:rtl/>
        </w:rPr>
        <w:t xml:space="preserve"> </w:t>
      </w:r>
      <w:r w:rsidRPr="00694791">
        <w:rPr>
          <w:rFonts w:hint="cs"/>
          <w:rtl/>
        </w:rPr>
        <w:t>ללא דיחוי נוסף את הקמתם</w:t>
      </w:r>
      <w:r w:rsidRPr="00694791">
        <w:rPr>
          <w:rtl/>
        </w:rPr>
        <w:t xml:space="preserve"> </w:t>
      </w:r>
      <w:r w:rsidRPr="00694791">
        <w:rPr>
          <w:rFonts w:hint="cs"/>
          <w:rtl/>
        </w:rPr>
        <w:t>של</w:t>
      </w:r>
      <w:r w:rsidRPr="00694791">
        <w:rPr>
          <w:rtl/>
        </w:rPr>
        <w:t xml:space="preserve"> </w:t>
      </w:r>
      <w:r w:rsidRPr="00694791">
        <w:rPr>
          <w:rFonts w:hint="cs"/>
          <w:rtl/>
        </w:rPr>
        <w:t>שמונת</w:t>
      </w:r>
      <w:r w:rsidRPr="00694791">
        <w:rPr>
          <w:rtl/>
        </w:rPr>
        <w:t xml:space="preserve"> </w:t>
      </w:r>
      <w:r w:rsidRPr="00694791">
        <w:rPr>
          <w:rFonts w:hint="cs"/>
          <w:rtl/>
        </w:rPr>
        <w:t>מרכזי</w:t>
      </w:r>
      <w:r w:rsidRPr="00694791">
        <w:rPr>
          <w:rtl/>
        </w:rPr>
        <w:t xml:space="preserve"> </w:t>
      </w:r>
      <w:r w:rsidR="0001697A">
        <w:rPr>
          <w:rFonts w:hint="cs"/>
          <w:rtl/>
        </w:rPr>
        <w:t>ה</w:t>
      </w:r>
      <w:r w:rsidRPr="00694791">
        <w:rPr>
          <w:rFonts w:hint="cs"/>
          <w:rtl/>
        </w:rPr>
        <w:t>הגנה</w:t>
      </w:r>
      <w:r w:rsidRPr="00694791">
        <w:rPr>
          <w:rtl/>
        </w:rPr>
        <w:t xml:space="preserve"> </w:t>
      </w:r>
      <w:r w:rsidRPr="00694791">
        <w:rPr>
          <w:rFonts w:hint="cs"/>
          <w:rtl/>
        </w:rPr>
        <w:t>כמתחייב</w:t>
      </w:r>
      <w:r w:rsidRPr="00694791">
        <w:rPr>
          <w:rtl/>
        </w:rPr>
        <w:t xml:space="preserve"> </w:t>
      </w:r>
      <w:r w:rsidRPr="00694791">
        <w:rPr>
          <w:rFonts w:hint="cs"/>
          <w:rtl/>
        </w:rPr>
        <w:t>מן</w:t>
      </w:r>
      <w:r w:rsidRPr="00694791">
        <w:rPr>
          <w:rtl/>
        </w:rPr>
        <w:t xml:space="preserve"> </w:t>
      </w:r>
      <w:r w:rsidRPr="00694791">
        <w:rPr>
          <w:rFonts w:hint="cs"/>
          <w:rtl/>
        </w:rPr>
        <w:t>החקיקה</w:t>
      </w:r>
      <w:r w:rsidRPr="00694791">
        <w:rPr>
          <w:rtl/>
        </w:rPr>
        <w:t xml:space="preserve"> </w:t>
      </w:r>
      <w:r w:rsidRPr="00694791">
        <w:rPr>
          <w:rFonts w:hint="cs"/>
          <w:rtl/>
        </w:rPr>
        <w:t>בנדון</w:t>
      </w:r>
      <w:r w:rsidRPr="00694791">
        <w:rPr>
          <w:rtl/>
        </w:rPr>
        <w:t xml:space="preserve">, </w:t>
      </w:r>
      <w:r w:rsidRPr="00694791">
        <w:rPr>
          <w:rFonts w:hint="cs"/>
          <w:rtl/>
        </w:rPr>
        <w:t>על</w:t>
      </w:r>
      <w:r w:rsidRPr="00694791">
        <w:rPr>
          <w:rtl/>
        </w:rPr>
        <w:t xml:space="preserve"> </w:t>
      </w:r>
      <w:r w:rsidRPr="00694791">
        <w:rPr>
          <w:rFonts w:hint="cs"/>
          <w:rtl/>
        </w:rPr>
        <w:t>מנת</w:t>
      </w:r>
      <w:r w:rsidRPr="00694791">
        <w:rPr>
          <w:rtl/>
        </w:rPr>
        <w:t xml:space="preserve"> </w:t>
      </w:r>
      <w:r w:rsidRPr="00694791">
        <w:rPr>
          <w:rFonts w:hint="cs"/>
          <w:rtl/>
        </w:rPr>
        <w:t>להנגיש את המרכזים לתושבים רבים ככל האפשר. כמו כן, על המשרד והגופים</w:t>
      </w:r>
      <w:r w:rsidRPr="00694791">
        <w:rPr>
          <w:rtl/>
        </w:rPr>
        <w:t xml:space="preserve"> </w:t>
      </w:r>
      <w:r w:rsidRPr="00694791">
        <w:rPr>
          <w:rFonts w:hint="cs"/>
          <w:rtl/>
        </w:rPr>
        <w:t>האחרים</w:t>
      </w:r>
      <w:r w:rsidRPr="00694791">
        <w:rPr>
          <w:rtl/>
        </w:rPr>
        <w:t xml:space="preserve"> </w:t>
      </w:r>
      <w:r w:rsidRPr="00694791">
        <w:rPr>
          <w:rFonts w:hint="cs"/>
          <w:rtl/>
        </w:rPr>
        <w:t>הנוגעים</w:t>
      </w:r>
      <w:r w:rsidRPr="00694791">
        <w:rPr>
          <w:rtl/>
        </w:rPr>
        <w:t xml:space="preserve"> </w:t>
      </w:r>
      <w:r w:rsidRPr="00694791">
        <w:rPr>
          <w:rFonts w:hint="cs"/>
          <w:rtl/>
        </w:rPr>
        <w:t>בדבר</w:t>
      </w:r>
      <w:r w:rsidRPr="00694791">
        <w:rPr>
          <w:rtl/>
        </w:rPr>
        <w:t xml:space="preserve"> </w:t>
      </w:r>
      <w:r w:rsidRPr="00694791">
        <w:rPr>
          <w:rFonts w:hint="cs"/>
          <w:rtl/>
        </w:rPr>
        <w:t>- ובהם</w:t>
      </w:r>
      <w:r w:rsidRPr="00694791">
        <w:rPr>
          <w:rtl/>
        </w:rPr>
        <w:t xml:space="preserve"> </w:t>
      </w:r>
      <w:r w:rsidRPr="00694791">
        <w:rPr>
          <w:rFonts w:hint="cs"/>
          <w:rtl/>
        </w:rPr>
        <w:t>משטרת</w:t>
      </w:r>
      <w:r w:rsidRPr="00694791">
        <w:rPr>
          <w:rtl/>
        </w:rPr>
        <w:t xml:space="preserve"> </w:t>
      </w:r>
      <w:r w:rsidRPr="00694791">
        <w:rPr>
          <w:rFonts w:hint="cs"/>
          <w:rtl/>
        </w:rPr>
        <w:t>ישראל</w:t>
      </w:r>
      <w:r w:rsidRPr="00694791">
        <w:rPr>
          <w:rtl/>
        </w:rPr>
        <w:t xml:space="preserve">, </w:t>
      </w:r>
      <w:r w:rsidRPr="00694791">
        <w:rPr>
          <w:rFonts w:hint="cs"/>
          <w:rtl/>
        </w:rPr>
        <w:t>משרד</w:t>
      </w:r>
      <w:r w:rsidRPr="00694791">
        <w:rPr>
          <w:rtl/>
        </w:rPr>
        <w:t xml:space="preserve"> </w:t>
      </w:r>
      <w:r w:rsidRPr="00694791">
        <w:rPr>
          <w:rFonts w:hint="cs"/>
          <w:rtl/>
        </w:rPr>
        <w:t>הבריאות</w:t>
      </w:r>
      <w:r w:rsidRPr="00694791">
        <w:rPr>
          <w:rtl/>
        </w:rPr>
        <w:t xml:space="preserve"> </w:t>
      </w:r>
      <w:r w:rsidRPr="00694791">
        <w:rPr>
          <w:rFonts w:hint="cs"/>
          <w:rtl/>
        </w:rPr>
        <w:t>ומשרד</w:t>
      </w:r>
      <w:r w:rsidRPr="00694791">
        <w:rPr>
          <w:rtl/>
        </w:rPr>
        <w:t xml:space="preserve"> </w:t>
      </w:r>
      <w:r w:rsidRPr="00694791">
        <w:rPr>
          <w:rFonts w:hint="cs"/>
          <w:rtl/>
        </w:rPr>
        <w:t>החינוך -</w:t>
      </w:r>
      <w:r w:rsidRPr="00694791">
        <w:rPr>
          <w:rtl/>
        </w:rPr>
        <w:t xml:space="preserve"> לפעול </w:t>
      </w:r>
      <w:r w:rsidRPr="00694791">
        <w:rPr>
          <w:rFonts w:hint="cs"/>
          <w:rtl/>
        </w:rPr>
        <w:t>להגברת</w:t>
      </w:r>
      <w:r w:rsidRPr="00694791">
        <w:rPr>
          <w:rtl/>
        </w:rPr>
        <w:t xml:space="preserve"> </w:t>
      </w:r>
      <w:r w:rsidRPr="00694791">
        <w:rPr>
          <w:rFonts w:hint="cs"/>
          <w:rtl/>
        </w:rPr>
        <w:t>המודעות</w:t>
      </w:r>
      <w:r w:rsidRPr="00694791">
        <w:rPr>
          <w:rtl/>
        </w:rPr>
        <w:t xml:space="preserve"> </w:t>
      </w:r>
      <w:r w:rsidRPr="00694791">
        <w:rPr>
          <w:rFonts w:hint="cs"/>
          <w:rtl/>
        </w:rPr>
        <w:t>לקיומם</w:t>
      </w:r>
      <w:r w:rsidRPr="00694791">
        <w:rPr>
          <w:rtl/>
        </w:rPr>
        <w:t xml:space="preserve"> </w:t>
      </w:r>
      <w:r w:rsidRPr="00694791">
        <w:rPr>
          <w:rFonts w:hint="cs"/>
          <w:rtl/>
        </w:rPr>
        <w:t>של</w:t>
      </w:r>
      <w:r w:rsidRPr="00694791">
        <w:rPr>
          <w:rtl/>
        </w:rPr>
        <w:t xml:space="preserve"> </w:t>
      </w:r>
      <w:r w:rsidRPr="00694791">
        <w:rPr>
          <w:rFonts w:hint="cs"/>
          <w:rtl/>
        </w:rPr>
        <w:t>מרכזי</w:t>
      </w:r>
      <w:r w:rsidRPr="00694791">
        <w:rPr>
          <w:rtl/>
        </w:rPr>
        <w:t xml:space="preserve"> </w:t>
      </w:r>
      <w:r w:rsidRPr="00694791">
        <w:rPr>
          <w:rFonts w:hint="cs"/>
          <w:rtl/>
        </w:rPr>
        <w:t>ההגנה ולעדכון</w:t>
      </w:r>
      <w:r w:rsidRPr="00694791">
        <w:rPr>
          <w:rtl/>
        </w:rPr>
        <w:t xml:space="preserve"> </w:t>
      </w:r>
      <w:r w:rsidRPr="00694791">
        <w:rPr>
          <w:rFonts w:hint="cs"/>
          <w:rtl/>
        </w:rPr>
        <w:t>נוהליהם</w:t>
      </w:r>
      <w:r w:rsidRPr="00694791">
        <w:rPr>
          <w:rtl/>
        </w:rPr>
        <w:t xml:space="preserve"> בעניין זה</w:t>
      </w:r>
      <w:r w:rsidRPr="00694791">
        <w:rPr>
          <w:rFonts w:hint="cs"/>
          <w:rtl/>
        </w:rPr>
        <w:t>. נוסף על כך, על</w:t>
      </w:r>
      <w:r w:rsidRPr="00694791">
        <w:rPr>
          <w:rtl/>
        </w:rPr>
        <w:t xml:space="preserve"> </w:t>
      </w:r>
      <w:r w:rsidRPr="00694791">
        <w:rPr>
          <w:rFonts w:hint="cs"/>
          <w:rtl/>
        </w:rPr>
        <w:t>משרד</w:t>
      </w:r>
      <w:r w:rsidRPr="00694791">
        <w:rPr>
          <w:rtl/>
        </w:rPr>
        <w:t xml:space="preserve"> </w:t>
      </w:r>
      <w:r w:rsidRPr="00694791">
        <w:rPr>
          <w:rFonts w:hint="cs"/>
          <w:rtl/>
        </w:rPr>
        <w:t>הרווחה</w:t>
      </w:r>
      <w:r w:rsidRPr="00694791">
        <w:rPr>
          <w:rtl/>
        </w:rPr>
        <w:t xml:space="preserve"> </w:t>
      </w:r>
      <w:r w:rsidRPr="00694791">
        <w:rPr>
          <w:rFonts w:hint="cs"/>
          <w:rtl/>
        </w:rPr>
        <w:t>להסדיר את</w:t>
      </w:r>
      <w:r w:rsidRPr="00694791">
        <w:rPr>
          <w:rtl/>
        </w:rPr>
        <w:t xml:space="preserve"> </w:t>
      </w:r>
      <w:r w:rsidRPr="00694791">
        <w:rPr>
          <w:rFonts w:hint="cs"/>
          <w:rtl/>
        </w:rPr>
        <w:t>תהליכי</w:t>
      </w:r>
      <w:r w:rsidRPr="00694791">
        <w:rPr>
          <w:rtl/>
        </w:rPr>
        <w:t xml:space="preserve"> </w:t>
      </w:r>
      <w:r w:rsidRPr="00694791">
        <w:rPr>
          <w:rFonts w:hint="cs"/>
          <w:rtl/>
        </w:rPr>
        <w:t>עבודת</w:t>
      </w:r>
      <w:r w:rsidRPr="00694791">
        <w:rPr>
          <w:rtl/>
        </w:rPr>
        <w:t xml:space="preserve"> </w:t>
      </w:r>
      <w:r w:rsidRPr="00694791">
        <w:rPr>
          <w:rFonts w:hint="cs"/>
          <w:rtl/>
        </w:rPr>
        <w:t>מרכזי</w:t>
      </w:r>
      <w:r w:rsidRPr="00694791">
        <w:rPr>
          <w:rtl/>
        </w:rPr>
        <w:t xml:space="preserve"> </w:t>
      </w:r>
      <w:r w:rsidRPr="00694791">
        <w:rPr>
          <w:rFonts w:hint="cs"/>
          <w:rtl/>
        </w:rPr>
        <w:t>ההגנה</w:t>
      </w:r>
      <w:r w:rsidRPr="00694791">
        <w:rPr>
          <w:rtl/>
        </w:rPr>
        <w:t xml:space="preserve"> </w:t>
      </w:r>
      <w:r w:rsidRPr="00694791">
        <w:rPr>
          <w:rFonts w:hint="cs"/>
          <w:rtl/>
        </w:rPr>
        <w:t>ואת</w:t>
      </w:r>
      <w:r w:rsidRPr="00694791">
        <w:rPr>
          <w:rtl/>
        </w:rPr>
        <w:t xml:space="preserve"> </w:t>
      </w:r>
      <w:r w:rsidRPr="00694791">
        <w:rPr>
          <w:rFonts w:hint="cs"/>
          <w:rtl/>
        </w:rPr>
        <w:t>הפיקוח</w:t>
      </w:r>
      <w:r w:rsidRPr="00694791">
        <w:rPr>
          <w:rtl/>
        </w:rPr>
        <w:t xml:space="preserve"> </w:t>
      </w:r>
      <w:r w:rsidRPr="00694791">
        <w:rPr>
          <w:rFonts w:hint="cs"/>
          <w:rtl/>
        </w:rPr>
        <w:t>עליהם</w:t>
      </w:r>
      <w:r w:rsidRPr="00694791">
        <w:rPr>
          <w:rtl/>
        </w:rPr>
        <w:t xml:space="preserve"> </w:t>
      </w:r>
      <w:r w:rsidRPr="00694791">
        <w:rPr>
          <w:rFonts w:hint="cs"/>
          <w:rtl/>
        </w:rPr>
        <w:t>וכן</w:t>
      </w:r>
      <w:r w:rsidRPr="00694791">
        <w:rPr>
          <w:rtl/>
        </w:rPr>
        <w:t xml:space="preserve"> </w:t>
      </w:r>
      <w:r w:rsidRPr="00694791">
        <w:rPr>
          <w:rFonts w:hint="cs"/>
          <w:rtl/>
        </w:rPr>
        <w:t>את</w:t>
      </w:r>
      <w:r w:rsidRPr="00694791">
        <w:rPr>
          <w:rtl/>
        </w:rPr>
        <w:t xml:space="preserve"> </w:t>
      </w:r>
      <w:r w:rsidRPr="00694791">
        <w:rPr>
          <w:rFonts w:hint="cs"/>
          <w:rtl/>
        </w:rPr>
        <w:t>הפיקוח</w:t>
      </w:r>
      <w:r w:rsidRPr="00694791">
        <w:rPr>
          <w:rtl/>
        </w:rPr>
        <w:t xml:space="preserve"> </w:t>
      </w:r>
      <w:r w:rsidRPr="00694791">
        <w:rPr>
          <w:rFonts w:hint="cs"/>
          <w:rtl/>
        </w:rPr>
        <w:t>על</w:t>
      </w:r>
      <w:r w:rsidRPr="00694791">
        <w:rPr>
          <w:rtl/>
        </w:rPr>
        <w:t xml:space="preserve"> </w:t>
      </w:r>
      <w:r w:rsidRPr="00694791">
        <w:rPr>
          <w:rFonts w:hint="cs"/>
          <w:rtl/>
        </w:rPr>
        <w:t>מרכזי</w:t>
      </w:r>
      <w:r w:rsidRPr="00694791">
        <w:rPr>
          <w:rtl/>
        </w:rPr>
        <w:t xml:space="preserve"> </w:t>
      </w:r>
      <w:r w:rsidRPr="00694791">
        <w:rPr>
          <w:rFonts w:hint="cs"/>
          <w:rtl/>
        </w:rPr>
        <w:t>הטיפול -</w:t>
      </w:r>
      <w:r w:rsidRPr="00694791">
        <w:rPr>
          <w:rtl/>
        </w:rPr>
        <w:t xml:space="preserve"> </w:t>
      </w:r>
      <w:r w:rsidRPr="00694791">
        <w:rPr>
          <w:rFonts w:hint="cs"/>
          <w:rtl/>
        </w:rPr>
        <w:t>כל</w:t>
      </w:r>
      <w:r w:rsidRPr="00694791">
        <w:rPr>
          <w:rtl/>
        </w:rPr>
        <w:t xml:space="preserve"> </w:t>
      </w:r>
      <w:r w:rsidRPr="00694791">
        <w:rPr>
          <w:rFonts w:hint="cs"/>
          <w:rtl/>
        </w:rPr>
        <w:t>זאת</w:t>
      </w:r>
      <w:r w:rsidRPr="00694791">
        <w:rPr>
          <w:rtl/>
        </w:rPr>
        <w:t xml:space="preserve"> </w:t>
      </w:r>
      <w:r w:rsidRPr="00694791">
        <w:rPr>
          <w:rFonts w:hint="cs"/>
          <w:rtl/>
        </w:rPr>
        <w:t>כדי</w:t>
      </w:r>
      <w:r w:rsidRPr="00694791">
        <w:rPr>
          <w:rtl/>
        </w:rPr>
        <w:t xml:space="preserve"> </w:t>
      </w:r>
      <w:r w:rsidRPr="00694791">
        <w:rPr>
          <w:rFonts w:hint="cs"/>
          <w:rtl/>
        </w:rPr>
        <w:t>להבטיח</w:t>
      </w:r>
      <w:r w:rsidRPr="00694791">
        <w:rPr>
          <w:rtl/>
        </w:rPr>
        <w:t xml:space="preserve"> </w:t>
      </w:r>
      <w:r w:rsidRPr="00694791">
        <w:rPr>
          <w:rFonts w:hint="cs"/>
          <w:rtl/>
        </w:rPr>
        <w:t>שיסופקו</w:t>
      </w:r>
      <w:r w:rsidRPr="00694791">
        <w:rPr>
          <w:rtl/>
        </w:rPr>
        <w:t xml:space="preserve"> </w:t>
      </w:r>
      <w:r w:rsidRPr="00694791">
        <w:rPr>
          <w:rFonts w:hint="cs"/>
          <w:rtl/>
        </w:rPr>
        <w:t>השירותים שמרכזים אלו מחויבים לספק</w:t>
      </w:r>
      <w:r w:rsidRPr="00694791">
        <w:rPr>
          <w:rtl/>
        </w:rPr>
        <w:t xml:space="preserve">. </w:t>
      </w:r>
      <w:r w:rsidRPr="00694791">
        <w:rPr>
          <w:rFonts w:hint="cs"/>
          <w:rtl/>
        </w:rPr>
        <w:t>בכל</w:t>
      </w:r>
      <w:r w:rsidRPr="00694791">
        <w:rPr>
          <w:rtl/>
        </w:rPr>
        <w:t xml:space="preserve"> </w:t>
      </w:r>
      <w:r w:rsidRPr="00694791">
        <w:rPr>
          <w:rFonts w:hint="cs"/>
          <w:rtl/>
        </w:rPr>
        <w:t>הנוגע</w:t>
      </w:r>
      <w:r w:rsidRPr="00694791">
        <w:rPr>
          <w:rtl/>
        </w:rPr>
        <w:t xml:space="preserve"> </w:t>
      </w:r>
      <w:r w:rsidRPr="00694791">
        <w:rPr>
          <w:rFonts w:hint="cs"/>
          <w:rtl/>
        </w:rPr>
        <w:t>למרכזי</w:t>
      </w:r>
      <w:r w:rsidRPr="00694791">
        <w:rPr>
          <w:rtl/>
        </w:rPr>
        <w:t xml:space="preserve"> </w:t>
      </w:r>
      <w:r w:rsidRPr="00694791">
        <w:rPr>
          <w:rFonts w:hint="cs"/>
          <w:rtl/>
        </w:rPr>
        <w:t>הטיפול</w:t>
      </w:r>
      <w:r w:rsidRPr="00694791">
        <w:rPr>
          <w:rtl/>
        </w:rPr>
        <w:t xml:space="preserve">, </w:t>
      </w:r>
      <w:r w:rsidRPr="00694791">
        <w:rPr>
          <w:rFonts w:hint="cs"/>
          <w:rtl/>
        </w:rPr>
        <w:t>על</w:t>
      </w:r>
      <w:r w:rsidRPr="00694791">
        <w:rPr>
          <w:rtl/>
        </w:rPr>
        <w:t xml:space="preserve"> </w:t>
      </w:r>
      <w:r w:rsidRPr="00694791">
        <w:rPr>
          <w:rFonts w:hint="cs"/>
          <w:rtl/>
        </w:rPr>
        <w:t>המשרד</w:t>
      </w:r>
      <w:r w:rsidRPr="00694791">
        <w:rPr>
          <w:rtl/>
        </w:rPr>
        <w:t xml:space="preserve"> </w:t>
      </w:r>
      <w:r w:rsidRPr="00694791">
        <w:rPr>
          <w:rFonts w:hint="cs"/>
          <w:rtl/>
        </w:rPr>
        <w:t>גם</w:t>
      </w:r>
      <w:r w:rsidRPr="00694791">
        <w:rPr>
          <w:rtl/>
        </w:rPr>
        <w:t xml:space="preserve"> </w:t>
      </w:r>
      <w:r w:rsidRPr="00694791">
        <w:rPr>
          <w:rFonts w:hint="cs"/>
          <w:rtl/>
        </w:rPr>
        <w:t>להבטיח</w:t>
      </w:r>
      <w:r w:rsidRPr="00694791">
        <w:rPr>
          <w:rtl/>
        </w:rPr>
        <w:t xml:space="preserve"> </w:t>
      </w:r>
      <w:r w:rsidRPr="00694791">
        <w:rPr>
          <w:rFonts w:hint="cs"/>
          <w:rtl/>
        </w:rPr>
        <w:t>ללא</w:t>
      </w:r>
      <w:r w:rsidRPr="00694791">
        <w:rPr>
          <w:rtl/>
        </w:rPr>
        <w:t xml:space="preserve"> </w:t>
      </w:r>
      <w:r w:rsidRPr="00694791">
        <w:rPr>
          <w:rFonts w:hint="cs"/>
          <w:rtl/>
        </w:rPr>
        <w:t>דיחוי שיהיה להם מענה פסיכיאטרי זמין, שיהיה ניתן להסתייע בו במקרים המתאימים.</w:t>
      </w:r>
    </w:p>
    <w:p w:rsidR="00D228CC" w:rsidRPr="00694791" w:rsidP="00487EB4">
      <w:pPr>
        <w:pStyle w:val="RESHET"/>
        <w:keepLines/>
        <w:rPr>
          <w:rtl/>
        </w:rPr>
      </w:pPr>
      <w:r w:rsidRPr="00694791">
        <w:rPr>
          <w:rFonts w:hint="cs"/>
          <w:rtl/>
        </w:rPr>
        <w:t>על</w:t>
      </w:r>
      <w:r w:rsidRPr="00694791">
        <w:rPr>
          <w:rtl/>
        </w:rPr>
        <w:t xml:space="preserve"> </w:t>
      </w:r>
      <w:r w:rsidRPr="00694791">
        <w:rPr>
          <w:rFonts w:hint="cs"/>
          <w:rtl/>
        </w:rPr>
        <w:t>משרד</w:t>
      </w:r>
      <w:r w:rsidRPr="00694791">
        <w:rPr>
          <w:rtl/>
        </w:rPr>
        <w:t xml:space="preserve"> </w:t>
      </w:r>
      <w:r w:rsidRPr="00694791">
        <w:rPr>
          <w:rFonts w:hint="cs"/>
          <w:rtl/>
        </w:rPr>
        <w:t>הרווחה</w:t>
      </w:r>
      <w:r w:rsidRPr="00694791">
        <w:rPr>
          <w:rtl/>
        </w:rPr>
        <w:t xml:space="preserve">, </w:t>
      </w:r>
      <w:r w:rsidRPr="00694791">
        <w:rPr>
          <w:rFonts w:hint="cs"/>
          <w:rtl/>
        </w:rPr>
        <w:t>בשיתוף</w:t>
      </w:r>
      <w:r w:rsidRPr="00694791">
        <w:rPr>
          <w:rtl/>
        </w:rPr>
        <w:t xml:space="preserve"> </w:t>
      </w:r>
      <w:r w:rsidRPr="00694791">
        <w:rPr>
          <w:rFonts w:hint="cs"/>
          <w:rtl/>
        </w:rPr>
        <w:t>משרד</w:t>
      </w:r>
      <w:r w:rsidRPr="00694791">
        <w:rPr>
          <w:rtl/>
        </w:rPr>
        <w:t xml:space="preserve"> </w:t>
      </w:r>
      <w:r w:rsidRPr="00694791">
        <w:rPr>
          <w:rFonts w:hint="cs"/>
          <w:rtl/>
        </w:rPr>
        <w:t>החינוך</w:t>
      </w:r>
      <w:r w:rsidRPr="00694791">
        <w:rPr>
          <w:rtl/>
        </w:rPr>
        <w:t xml:space="preserve">, משרד </w:t>
      </w:r>
      <w:r w:rsidRPr="00694791">
        <w:rPr>
          <w:rFonts w:hint="cs"/>
          <w:rtl/>
        </w:rPr>
        <w:t>הבריאות</w:t>
      </w:r>
      <w:r w:rsidRPr="00694791">
        <w:rPr>
          <w:rtl/>
        </w:rPr>
        <w:t xml:space="preserve"> </w:t>
      </w:r>
      <w:r w:rsidRPr="00694791">
        <w:rPr>
          <w:rFonts w:hint="cs"/>
          <w:rtl/>
        </w:rPr>
        <w:t>והשלטון</w:t>
      </w:r>
      <w:r w:rsidRPr="00694791">
        <w:rPr>
          <w:rtl/>
        </w:rPr>
        <w:t xml:space="preserve"> </w:t>
      </w:r>
      <w:r w:rsidRPr="00694791">
        <w:rPr>
          <w:rFonts w:hint="cs"/>
          <w:rtl/>
        </w:rPr>
        <w:t>המקומי</w:t>
      </w:r>
      <w:r w:rsidRPr="00694791">
        <w:rPr>
          <w:rtl/>
        </w:rPr>
        <w:t xml:space="preserve">, </w:t>
      </w:r>
      <w:r w:rsidRPr="00694791">
        <w:rPr>
          <w:rFonts w:hint="cs"/>
          <w:rtl/>
        </w:rPr>
        <w:t>לפעול</w:t>
      </w:r>
      <w:r w:rsidRPr="00694791">
        <w:rPr>
          <w:rtl/>
        </w:rPr>
        <w:t xml:space="preserve"> </w:t>
      </w:r>
      <w:r w:rsidRPr="00694791">
        <w:rPr>
          <w:rFonts w:hint="cs"/>
          <w:rtl/>
        </w:rPr>
        <w:t>להבטחת</w:t>
      </w:r>
      <w:r w:rsidRPr="00694791">
        <w:rPr>
          <w:rtl/>
        </w:rPr>
        <w:t xml:space="preserve"> </w:t>
      </w:r>
      <w:r w:rsidRPr="00694791">
        <w:rPr>
          <w:rFonts w:hint="cs"/>
          <w:rtl/>
        </w:rPr>
        <w:t>מענה טיפולי</w:t>
      </w:r>
      <w:r w:rsidRPr="00694791">
        <w:rPr>
          <w:rtl/>
        </w:rPr>
        <w:t xml:space="preserve"> </w:t>
      </w:r>
      <w:r w:rsidRPr="00694791">
        <w:rPr>
          <w:rFonts w:hint="cs"/>
          <w:rtl/>
        </w:rPr>
        <w:t>ארוך</w:t>
      </w:r>
      <w:r w:rsidRPr="00694791">
        <w:rPr>
          <w:rtl/>
        </w:rPr>
        <w:t xml:space="preserve"> </w:t>
      </w:r>
      <w:r w:rsidRPr="00694791">
        <w:rPr>
          <w:rFonts w:hint="cs"/>
          <w:rtl/>
        </w:rPr>
        <w:t>טווח</w:t>
      </w:r>
      <w:r w:rsidRPr="00694791">
        <w:rPr>
          <w:rtl/>
        </w:rPr>
        <w:t xml:space="preserve"> </w:t>
      </w:r>
      <w:r w:rsidRPr="00694791">
        <w:rPr>
          <w:rFonts w:hint="cs"/>
          <w:rtl/>
        </w:rPr>
        <w:t>זמין ומותאם</w:t>
      </w:r>
      <w:r w:rsidRPr="00694791">
        <w:rPr>
          <w:rtl/>
        </w:rPr>
        <w:t xml:space="preserve"> </w:t>
      </w:r>
      <w:r w:rsidRPr="00694791">
        <w:rPr>
          <w:rFonts w:hint="cs"/>
          <w:rtl/>
        </w:rPr>
        <w:t>גם</w:t>
      </w:r>
      <w:r w:rsidRPr="00694791">
        <w:rPr>
          <w:rtl/>
        </w:rPr>
        <w:t xml:space="preserve"> </w:t>
      </w:r>
      <w:r w:rsidRPr="00694791">
        <w:rPr>
          <w:rFonts w:hint="cs"/>
          <w:rtl/>
        </w:rPr>
        <w:t>לקטינים נפגעי</w:t>
      </w:r>
      <w:r w:rsidRPr="00694791">
        <w:rPr>
          <w:rtl/>
        </w:rPr>
        <w:t xml:space="preserve"> </w:t>
      </w:r>
      <w:r w:rsidRPr="00694791">
        <w:rPr>
          <w:rFonts w:hint="cs"/>
          <w:rtl/>
        </w:rPr>
        <w:t>אלימות, בדומה</w:t>
      </w:r>
      <w:r w:rsidRPr="00694791">
        <w:rPr>
          <w:rtl/>
        </w:rPr>
        <w:t xml:space="preserve"> </w:t>
      </w:r>
      <w:r w:rsidRPr="00694791">
        <w:rPr>
          <w:rFonts w:hint="cs"/>
          <w:rtl/>
        </w:rPr>
        <w:t>לטיפול הניתן לקטינים נפגעי תקיפה</w:t>
      </w:r>
      <w:r w:rsidRPr="00694791">
        <w:rPr>
          <w:rtl/>
        </w:rPr>
        <w:t xml:space="preserve"> </w:t>
      </w:r>
      <w:r w:rsidRPr="00694791">
        <w:rPr>
          <w:rFonts w:hint="cs"/>
          <w:rtl/>
        </w:rPr>
        <w:t>מינית,</w:t>
      </w:r>
      <w:r w:rsidRPr="00694791">
        <w:rPr>
          <w:rtl/>
        </w:rPr>
        <w:t xml:space="preserve"> </w:t>
      </w:r>
      <w:r w:rsidRPr="00694791">
        <w:rPr>
          <w:rFonts w:hint="cs"/>
          <w:rtl/>
        </w:rPr>
        <w:t>שכן</w:t>
      </w:r>
      <w:r w:rsidRPr="00694791">
        <w:rPr>
          <w:rtl/>
        </w:rPr>
        <w:t xml:space="preserve"> </w:t>
      </w:r>
      <w:r w:rsidRPr="00694791">
        <w:rPr>
          <w:rFonts w:hint="cs"/>
          <w:rtl/>
        </w:rPr>
        <w:t>ה</w:t>
      </w:r>
      <w:r w:rsidRPr="00694791">
        <w:rPr>
          <w:rtl/>
        </w:rPr>
        <w:t xml:space="preserve">טיפול </w:t>
      </w:r>
      <w:r w:rsidRPr="00694791">
        <w:rPr>
          <w:rFonts w:hint="cs"/>
          <w:rtl/>
        </w:rPr>
        <w:t>הניתן</w:t>
      </w:r>
      <w:r w:rsidRPr="00694791">
        <w:rPr>
          <w:rtl/>
        </w:rPr>
        <w:t xml:space="preserve"> </w:t>
      </w:r>
      <w:r w:rsidRPr="00694791">
        <w:rPr>
          <w:rFonts w:hint="cs"/>
          <w:rtl/>
        </w:rPr>
        <w:t xml:space="preserve">כיום </w:t>
      </w:r>
      <w:r w:rsidRPr="00694791">
        <w:rPr>
          <w:rtl/>
        </w:rPr>
        <w:t>ל</w:t>
      </w:r>
      <w:r w:rsidRPr="00694791">
        <w:rPr>
          <w:rFonts w:hint="cs"/>
          <w:rtl/>
        </w:rPr>
        <w:t xml:space="preserve">קטינים </w:t>
      </w:r>
      <w:r w:rsidRPr="00694791">
        <w:rPr>
          <w:rtl/>
        </w:rPr>
        <w:t>נפגעי אלימות</w:t>
      </w:r>
      <w:r w:rsidRPr="00694791">
        <w:rPr>
          <w:rFonts w:hint="cs"/>
          <w:rtl/>
        </w:rPr>
        <w:t xml:space="preserve"> </w:t>
      </w:r>
      <w:r w:rsidRPr="00694791">
        <w:rPr>
          <w:rFonts w:hint="cs"/>
          <w:rtl/>
        </w:rPr>
        <w:t>תלוי</w:t>
      </w:r>
      <w:r w:rsidRPr="00694791">
        <w:rPr>
          <w:rtl/>
        </w:rPr>
        <w:t xml:space="preserve"> </w:t>
      </w:r>
      <w:r w:rsidRPr="00694791">
        <w:rPr>
          <w:rFonts w:hint="cs"/>
          <w:rtl/>
        </w:rPr>
        <w:t>באפשרויות של הרשויות</w:t>
      </w:r>
      <w:r w:rsidRPr="00694791">
        <w:rPr>
          <w:rtl/>
        </w:rPr>
        <w:t xml:space="preserve"> </w:t>
      </w:r>
      <w:r w:rsidRPr="00694791">
        <w:rPr>
          <w:rFonts w:hint="cs"/>
          <w:rtl/>
        </w:rPr>
        <w:t>המקומיות</w:t>
      </w:r>
      <w:r w:rsidRPr="00694791">
        <w:rPr>
          <w:rtl/>
        </w:rPr>
        <w:t xml:space="preserve"> </w:t>
      </w:r>
      <w:r w:rsidRPr="00694791">
        <w:rPr>
          <w:rFonts w:hint="cs"/>
          <w:rtl/>
        </w:rPr>
        <w:t>שהקטינים</w:t>
      </w:r>
      <w:r w:rsidRPr="00694791">
        <w:rPr>
          <w:rtl/>
        </w:rPr>
        <w:t xml:space="preserve"> </w:t>
      </w:r>
      <w:r w:rsidRPr="00694791">
        <w:rPr>
          <w:rFonts w:hint="cs"/>
          <w:rtl/>
        </w:rPr>
        <w:t>מתגוררים</w:t>
      </w:r>
      <w:r w:rsidRPr="00694791">
        <w:rPr>
          <w:rtl/>
        </w:rPr>
        <w:t xml:space="preserve"> </w:t>
      </w:r>
      <w:r w:rsidRPr="00694791">
        <w:rPr>
          <w:rFonts w:hint="cs"/>
          <w:rtl/>
        </w:rPr>
        <w:t>בשטחי שיפוטן,</w:t>
      </w:r>
      <w:r w:rsidRPr="00694791">
        <w:rPr>
          <w:rtl/>
        </w:rPr>
        <w:t xml:space="preserve"> </w:t>
      </w:r>
      <w:r w:rsidRPr="00694791">
        <w:rPr>
          <w:rFonts w:hint="cs"/>
          <w:rtl/>
        </w:rPr>
        <w:t>ועלול</w:t>
      </w:r>
      <w:r w:rsidRPr="00694791">
        <w:rPr>
          <w:rtl/>
        </w:rPr>
        <w:t xml:space="preserve"> </w:t>
      </w:r>
      <w:r w:rsidRPr="00694791">
        <w:rPr>
          <w:rFonts w:hint="cs"/>
          <w:rtl/>
        </w:rPr>
        <w:t>להיות</w:t>
      </w:r>
      <w:r w:rsidRPr="00694791">
        <w:rPr>
          <w:rtl/>
        </w:rPr>
        <w:t xml:space="preserve"> </w:t>
      </w:r>
      <w:r w:rsidRPr="00694791">
        <w:rPr>
          <w:rFonts w:hint="cs"/>
          <w:rtl/>
        </w:rPr>
        <w:t>כרוך</w:t>
      </w:r>
      <w:r w:rsidRPr="00694791">
        <w:rPr>
          <w:rtl/>
        </w:rPr>
        <w:t xml:space="preserve"> </w:t>
      </w:r>
      <w:r w:rsidRPr="00694791">
        <w:rPr>
          <w:rFonts w:hint="cs"/>
          <w:rtl/>
        </w:rPr>
        <w:t>בהמתנה</w:t>
      </w:r>
      <w:r w:rsidRPr="00694791">
        <w:rPr>
          <w:rtl/>
        </w:rPr>
        <w:t xml:space="preserve"> </w:t>
      </w:r>
      <w:r w:rsidRPr="00694791">
        <w:rPr>
          <w:rFonts w:hint="cs"/>
          <w:rtl/>
        </w:rPr>
        <w:t>ולעתים</w:t>
      </w:r>
      <w:r w:rsidRPr="00694791">
        <w:rPr>
          <w:rtl/>
        </w:rPr>
        <w:t xml:space="preserve"> </w:t>
      </w:r>
      <w:r w:rsidRPr="00694791">
        <w:rPr>
          <w:rFonts w:hint="cs"/>
          <w:rtl/>
        </w:rPr>
        <w:t>גם בתשלום</w:t>
      </w:r>
      <w:r w:rsidRPr="00694791">
        <w:rPr>
          <w:rtl/>
        </w:rPr>
        <w:t xml:space="preserve">. </w:t>
      </w:r>
      <w:r w:rsidRPr="00694791">
        <w:rPr>
          <w:rFonts w:hint="cs"/>
          <w:rtl/>
        </w:rPr>
        <w:t>יצוין כי המתנה לטיפול עלולה להחריף את</w:t>
      </w:r>
      <w:r w:rsidRPr="00694791">
        <w:rPr>
          <w:rtl/>
        </w:rPr>
        <w:t xml:space="preserve"> </w:t>
      </w:r>
      <w:r w:rsidRPr="00694791">
        <w:rPr>
          <w:rFonts w:hint="cs"/>
          <w:rtl/>
        </w:rPr>
        <w:t>הנזק</w:t>
      </w:r>
      <w:r w:rsidRPr="00694791">
        <w:rPr>
          <w:rtl/>
        </w:rPr>
        <w:t xml:space="preserve"> </w:t>
      </w:r>
      <w:r w:rsidRPr="00694791">
        <w:rPr>
          <w:rFonts w:hint="cs"/>
          <w:rtl/>
        </w:rPr>
        <w:t>שכבר</w:t>
      </w:r>
      <w:r w:rsidRPr="00694791">
        <w:rPr>
          <w:rtl/>
        </w:rPr>
        <w:t xml:space="preserve"> </w:t>
      </w:r>
      <w:r w:rsidRPr="00694791">
        <w:rPr>
          <w:rFonts w:hint="cs"/>
          <w:rtl/>
        </w:rPr>
        <w:t>נגרם</w:t>
      </w:r>
      <w:r w:rsidRPr="00694791">
        <w:rPr>
          <w:rtl/>
        </w:rPr>
        <w:t xml:space="preserve"> </w:t>
      </w:r>
      <w:r w:rsidRPr="00694791">
        <w:rPr>
          <w:rFonts w:hint="cs"/>
          <w:rtl/>
        </w:rPr>
        <w:t>לאותם</w:t>
      </w:r>
      <w:r w:rsidRPr="00694791">
        <w:rPr>
          <w:rtl/>
        </w:rPr>
        <w:t xml:space="preserve"> </w:t>
      </w:r>
      <w:r w:rsidRPr="00694791">
        <w:rPr>
          <w:rFonts w:hint="cs"/>
          <w:rtl/>
        </w:rPr>
        <w:t>קטינים</w:t>
      </w:r>
      <w:r w:rsidRPr="00694791">
        <w:rPr>
          <w:rtl/>
        </w:rPr>
        <w:t>.</w:t>
      </w:r>
    </w:p>
    <w:p w:rsidR="00D228CC" w:rsidRPr="00694791" w:rsidP="00487EB4">
      <w:pPr>
        <w:pStyle w:val="RESHET"/>
        <w:keepLines/>
        <w:rPr>
          <w:rtl/>
        </w:rPr>
      </w:pPr>
      <w:r w:rsidRPr="00694791">
        <w:rPr>
          <w:rFonts w:hint="cs"/>
          <w:rtl/>
        </w:rPr>
        <w:t>למשרדי</w:t>
      </w:r>
      <w:r w:rsidRPr="00694791">
        <w:rPr>
          <w:rtl/>
        </w:rPr>
        <w:t xml:space="preserve"> החינוך, הבריאות והכלכלה </w:t>
      </w:r>
      <w:r w:rsidRPr="00694791">
        <w:rPr>
          <w:rFonts w:hint="cs"/>
          <w:rtl/>
        </w:rPr>
        <w:t xml:space="preserve">יש </w:t>
      </w:r>
      <w:r w:rsidRPr="00694791">
        <w:rPr>
          <w:rtl/>
        </w:rPr>
        <w:t xml:space="preserve">תפקיד חשוב בהכשרת </w:t>
      </w:r>
      <w:r w:rsidRPr="00694791">
        <w:rPr>
          <w:rFonts w:hint="cs"/>
          <w:rtl/>
        </w:rPr>
        <w:t>ה</w:t>
      </w:r>
      <w:r w:rsidRPr="00694791">
        <w:rPr>
          <w:rtl/>
        </w:rPr>
        <w:t>עובדי</w:t>
      </w:r>
      <w:r w:rsidRPr="00694791">
        <w:rPr>
          <w:rFonts w:hint="cs"/>
          <w:rtl/>
        </w:rPr>
        <w:t>ם הרלוונטיים</w:t>
      </w:r>
      <w:r w:rsidRPr="00694791">
        <w:rPr>
          <w:rtl/>
        </w:rPr>
        <w:t xml:space="preserve"> </w:t>
      </w:r>
      <w:r w:rsidRPr="00694791">
        <w:rPr>
          <w:rFonts w:hint="cs"/>
          <w:rtl/>
        </w:rPr>
        <w:t>ב</w:t>
      </w:r>
      <w:r w:rsidRPr="00694791">
        <w:rPr>
          <w:rtl/>
        </w:rPr>
        <w:t xml:space="preserve">מסגרות </w:t>
      </w:r>
      <w:r w:rsidRPr="00694791">
        <w:rPr>
          <w:rFonts w:hint="cs"/>
          <w:rtl/>
        </w:rPr>
        <w:t>שבאחריותם</w:t>
      </w:r>
      <w:r w:rsidRPr="00694791">
        <w:rPr>
          <w:rtl/>
        </w:rPr>
        <w:t xml:space="preserve"> </w:t>
      </w:r>
      <w:r w:rsidRPr="00694791">
        <w:rPr>
          <w:rFonts w:hint="cs"/>
          <w:rtl/>
        </w:rPr>
        <w:t>ל</w:t>
      </w:r>
      <w:r w:rsidRPr="00694791">
        <w:rPr>
          <w:rtl/>
        </w:rPr>
        <w:t>אתר קטינים שנפגעו. בשנים האחרונות נקטו המשרדים הללו פעולות להכשרת עובדים אלה, ואולם בפעולות שננקטו עד כה אין די</w:t>
      </w:r>
      <w:r w:rsidRPr="00694791">
        <w:rPr>
          <w:rFonts w:hint="cs"/>
          <w:rtl/>
        </w:rPr>
        <w:t xml:space="preserve">. </w:t>
      </w:r>
      <w:r w:rsidRPr="00694791">
        <w:rPr>
          <w:rtl/>
        </w:rPr>
        <w:t xml:space="preserve">על כל משרד למפות את </w:t>
      </w:r>
      <w:r w:rsidRPr="00694791">
        <w:rPr>
          <w:rFonts w:hint="cs"/>
          <w:rtl/>
        </w:rPr>
        <w:t>הצרכים</w:t>
      </w:r>
      <w:r w:rsidRPr="00694791">
        <w:rPr>
          <w:rtl/>
        </w:rPr>
        <w:t xml:space="preserve"> </w:t>
      </w:r>
      <w:r w:rsidRPr="00694791">
        <w:rPr>
          <w:rFonts w:hint="cs"/>
          <w:rtl/>
        </w:rPr>
        <w:t xml:space="preserve">בעניין זה </w:t>
      </w:r>
      <w:r w:rsidRPr="00694791">
        <w:rPr>
          <w:rtl/>
        </w:rPr>
        <w:t xml:space="preserve">בכלל מסגרותיו, </w:t>
      </w:r>
      <w:r w:rsidRPr="00694791">
        <w:rPr>
          <w:rFonts w:hint="cs"/>
          <w:rtl/>
        </w:rPr>
        <w:t>ועל פי תוצאות המיפוי</w:t>
      </w:r>
      <w:r w:rsidRPr="00694791">
        <w:rPr>
          <w:rtl/>
        </w:rPr>
        <w:t xml:space="preserve"> לקבוע תכנית עבודה </w:t>
      </w:r>
      <w:r w:rsidRPr="00694791">
        <w:rPr>
          <w:rFonts w:hint="cs"/>
          <w:rtl/>
        </w:rPr>
        <w:t xml:space="preserve">ובה </w:t>
      </w:r>
      <w:r w:rsidRPr="00694791">
        <w:rPr>
          <w:rtl/>
        </w:rPr>
        <w:t>יעדים</w:t>
      </w:r>
      <w:r w:rsidRPr="00694791">
        <w:rPr>
          <w:rFonts w:hint="cs"/>
          <w:rtl/>
        </w:rPr>
        <w:t xml:space="preserve"> כמותיים לביצוע</w:t>
      </w:r>
      <w:r w:rsidRPr="00694791">
        <w:rPr>
          <w:rtl/>
        </w:rPr>
        <w:t xml:space="preserve"> לשנים הבאות - הן </w:t>
      </w:r>
      <w:r w:rsidRPr="00694791">
        <w:rPr>
          <w:rFonts w:hint="cs"/>
          <w:rtl/>
        </w:rPr>
        <w:t xml:space="preserve">בנוגע </w:t>
      </w:r>
      <w:r w:rsidRPr="00694791">
        <w:rPr>
          <w:rtl/>
        </w:rPr>
        <w:t xml:space="preserve">להכשרת </w:t>
      </w:r>
      <w:r w:rsidRPr="00694791">
        <w:rPr>
          <w:rFonts w:hint="cs"/>
          <w:rtl/>
        </w:rPr>
        <w:t>עובדים</w:t>
      </w:r>
      <w:r w:rsidRPr="00694791">
        <w:rPr>
          <w:rtl/>
        </w:rPr>
        <w:t xml:space="preserve"> שטרם הוכשרו והן </w:t>
      </w:r>
      <w:r w:rsidRPr="00694791">
        <w:rPr>
          <w:rFonts w:hint="cs"/>
          <w:rtl/>
        </w:rPr>
        <w:t>בנוגע ל</w:t>
      </w:r>
      <w:r w:rsidRPr="00694791">
        <w:rPr>
          <w:rtl/>
        </w:rPr>
        <w:t xml:space="preserve">שימור הידע וריענונו בקרב </w:t>
      </w:r>
      <w:r w:rsidRPr="00694791">
        <w:rPr>
          <w:rFonts w:hint="cs"/>
          <w:rtl/>
        </w:rPr>
        <w:t>עובדים</w:t>
      </w:r>
      <w:r w:rsidRPr="00694791">
        <w:rPr>
          <w:rtl/>
        </w:rPr>
        <w:t xml:space="preserve"> שכבר הוכשרו. </w:t>
      </w:r>
    </w:p>
    <w:p w:rsidR="00D228CC" w:rsidRPr="00694791" w:rsidP="00487EB4">
      <w:pPr>
        <w:pStyle w:val="RESHET"/>
        <w:keepLines/>
        <w:rPr>
          <w:rtl/>
        </w:rPr>
      </w:pPr>
      <w:r w:rsidRPr="00694791">
        <w:rPr>
          <w:rFonts w:hint="cs"/>
          <w:rtl/>
        </w:rPr>
        <w:t>מדינה</w:t>
      </w:r>
      <w:r w:rsidRPr="00694791">
        <w:rPr>
          <w:rtl/>
        </w:rPr>
        <w:t xml:space="preserve"> </w:t>
      </w:r>
      <w:r w:rsidRPr="00694791">
        <w:rPr>
          <w:rFonts w:hint="cs"/>
          <w:rtl/>
        </w:rPr>
        <w:t>נמדדת</w:t>
      </w:r>
      <w:r w:rsidRPr="00694791">
        <w:rPr>
          <w:rtl/>
        </w:rPr>
        <w:t xml:space="preserve"> </w:t>
      </w:r>
      <w:r w:rsidRPr="00694791">
        <w:rPr>
          <w:rFonts w:hint="cs"/>
          <w:rtl/>
        </w:rPr>
        <w:t>בין</w:t>
      </w:r>
      <w:r w:rsidRPr="00694791">
        <w:rPr>
          <w:rtl/>
        </w:rPr>
        <w:t xml:space="preserve"> </w:t>
      </w:r>
      <w:r w:rsidRPr="00694791">
        <w:rPr>
          <w:rFonts w:hint="cs"/>
          <w:rtl/>
        </w:rPr>
        <w:t>השאר</w:t>
      </w:r>
      <w:r w:rsidRPr="00694791">
        <w:rPr>
          <w:rtl/>
        </w:rPr>
        <w:t xml:space="preserve"> </w:t>
      </w:r>
      <w:r w:rsidRPr="00694791">
        <w:rPr>
          <w:rFonts w:hint="cs"/>
          <w:rtl/>
        </w:rPr>
        <w:t>בטיפול</w:t>
      </w:r>
      <w:r w:rsidRPr="00694791">
        <w:rPr>
          <w:rtl/>
        </w:rPr>
        <w:t xml:space="preserve"> </w:t>
      </w:r>
      <w:r w:rsidRPr="00694791">
        <w:rPr>
          <w:rFonts w:hint="cs"/>
          <w:rtl/>
        </w:rPr>
        <w:t>בחלשים</w:t>
      </w:r>
      <w:r w:rsidRPr="00694791">
        <w:rPr>
          <w:rtl/>
        </w:rPr>
        <w:t xml:space="preserve"> </w:t>
      </w:r>
      <w:r w:rsidRPr="00694791">
        <w:rPr>
          <w:rFonts w:hint="cs"/>
          <w:rtl/>
        </w:rPr>
        <w:t>ובחסרי</w:t>
      </w:r>
      <w:r w:rsidRPr="00694791">
        <w:rPr>
          <w:rtl/>
        </w:rPr>
        <w:t xml:space="preserve"> </w:t>
      </w:r>
      <w:r w:rsidRPr="00694791">
        <w:rPr>
          <w:rFonts w:hint="cs"/>
          <w:rtl/>
        </w:rPr>
        <w:t>הישע</w:t>
      </w:r>
      <w:r w:rsidRPr="00694791">
        <w:rPr>
          <w:rtl/>
        </w:rPr>
        <w:t xml:space="preserve"> </w:t>
      </w:r>
      <w:r w:rsidRPr="00694791">
        <w:rPr>
          <w:rFonts w:hint="cs"/>
          <w:rtl/>
        </w:rPr>
        <w:t>שבה, ובכלל זה קטינים נפגעי תקיפה מינית או אלימות</w:t>
      </w:r>
      <w:r w:rsidRPr="00694791">
        <w:rPr>
          <w:rtl/>
        </w:rPr>
        <w:t xml:space="preserve">. </w:t>
      </w:r>
      <w:r w:rsidRPr="00694791">
        <w:rPr>
          <w:rFonts w:hint="cs"/>
          <w:rtl/>
        </w:rPr>
        <w:t>הביקורת</w:t>
      </w:r>
      <w:r w:rsidRPr="00694791">
        <w:rPr>
          <w:rtl/>
        </w:rPr>
        <w:t xml:space="preserve"> </w:t>
      </w:r>
      <w:r w:rsidRPr="00694791">
        <w:rPr>
          <w:rFonts w:hint="cs"/>
          <w:rtl/>
        </w:rPr>
        <w:t>העלתה</w:t>
      </w:r>
      <w:r w:rsidRPr="00694791">
        <w:rPr>
          <w:rtl/>
        </w:rPr>
        <w:t xml:space="preserve"> </w:t>
      </w:r>
      <w:r w:rsidRPr="00694791">
        <w:rPr>
          <w:rFonts w:hint="cs"/>
          <w:rtl/>
        </w:rPr>
        <w:t>כי</w:t>
      </w:r>
      <w:r w:rsidRPr="00694791">
        <w:rPr>
          <w:rtl/>
        </w:rPr>
        <w:t xml:space="preserve"> </w:t>
      </w:r>
      <w:r w:rsidRPr="00694791">
        <w:rPr>
          <w:rFonts w:hint="cs"/>
          <w:rtl/>
        </w:rPr>
        <w:t>למרות</w:t>
      </w:r>
      <w:r w:rsidRPr="00694791">
        <w:rPr>
          <w:rtl/>
        </w:rPr>
        <w:t xml:space="preserve"> </w:t>
      </w:r>
      <w:r w:rsidRPr="00694791">
        <w:rPr>
          <w:rFonts w:hint="cs"/>
          <w:rtl/>
        </w:rPr>
        <w:t>ההתקדמות</w:t>
      </w:r>
      <w:r w:rsidRPr="00694791">
        <w:rPr>
          <w:rtl/>
        </w:rPr>
        <w:t xml:space="preserve"> </w:t>
      </w:r>
      <w:r w:rsidRPr="00694791">
        <w:rPr>
          <w:rFonts w:hint="cs"/>
          <w:rtl/>
        </w:rPr>
        <w:t>הניכרת</w:t>
      </w:r>
      <w:r w:rsidRPr="00694791">
        <w:rPr>
          <w:rtl/>
        </w:rPr>
        <w:t xml:space="preserve"> </w:t>
      </w:r>
      <w:r w:rsidRPr="00694791">
        <w:rPr>
          <w:rFonts w:hint="cs"/>
          <w:rtl/>
        </w:rPr>
        <w:t>שחלה</w:t>
      </w:r>
      <w:r w:rsidRPr="00694791">
        <w:rPr>
          <w:rtl/>
        </w:rPr>
        <w:t xml:space="preserve"> </w:t>
      </w:r>
      <w:r w:rsidRPr="00694791">
        <w:rPr>
          <w:rFonts w:hint="cs"/>
          <w:rtl/>
        </w:rPr>
        <w:t>בטיפול</w:t>
      </w:r>
      <w:r w:rsidRPr="00694791">
        <w:rPr>
          <w:rtl/>
        </w:rPr>
        <w:t xml:space="preserve"> </w:t>
      </w:r>
      <w:r w:rsidRPr="00694791">
        <w:rPr>
          <w:rFonts w:hint="cs"/>
          <w:rtl/>
        </w:rPr>
        <w:t>בקטינים</w:t>
      </w:r>
      <w:r w:rsidRPr="00694791">
        <w:rPr>
          <w:rtl/>
        </w:rPr>
        <w:t xml:space="preserve"> </w:t>
      </w:r>
      <w:r w:rsidRPr="00694791">
        <w:rPr>
          <w:rFonts w:hint="cs"/>
          <w:rtl/>
        </w:rPr>
        <w:t>כאלה</w:t>
      </w:r>
      <w:r w:rsidRPr="00694791">
        <w:rPr>
          <w:rtl/>
        </w:rPr>
        <w:t xml:space="preserve">, </w:t>
      </w:r>
      <w:r w:rsidRPr="00694791">
        <w:rPr>
          <w:rFonts w:hint="cs"/>
          <w:rtl/>
        </w:rPr>
        <w:t>עדיין</w:t>
      </w:r>
      <w:r w:rsidRPr="00694791">
        <w:rPr>
          <w:rtl/>
        </w:rPr>
        <w:t xml:space="preserve"> </w:t>
      </w:r>
      <w:r w:rsidRPr="00694791">
        <w:rPr>
          <w:rFonts w:hint="cs"/>
          <w:rtl/>
        </w:rPr>
        <w:t>קיימים</w:t>
      </w:r>
      <w:r w:rsidRPr="00694791">
        <w:rPr>
          <w:rtl/>
        </w:rPr>
        <w:t xml:space="preserve"> </w:t>
      </w:r>
      <w:r w:rsidRPr="00694791">
        <w:rPr>
          <w:rFonts w:hint="cs"/>
          <w:rtl/>
        </w:rPr>
        <w:t>חסרים</w:t>
      </w:r>
      <w:r w:rsidRPr="00694791">
        <w:rPr>
          <w:rtl/>
        </w:rPr>
        <w:t xml:space="preserve"> </w:t>
      </w:r>
      <w:r w:rsidRPr="00694791">
        <w:rPr>
          <w:rFonts w:hint="cs"/>
          <w:rtl/>
        </w:rPr>
        <w:t>ניכרים</w:t>
      </w:r>
      <w:r w:rsidRPr="00694791">
        <w:rPr>
          <w:rtl/>
        </w:rPr>
        <w:t xml:space="preserve">. </w:t>
      </w:r>
      <w:r w:rsidRPr="00694791">
        <w:rPr>
          <w:rFonts w:hint="cs"/>
          <w:rtl/>
        </w:rPr>
        <w:t>על</w:t>
      </w:r>
      <w:r w:rsidRPr="00694791">
        <w:rPr>
          <w:rtl/>
        </w:rPr>
        <w:t xml:space="preserve"> </w:t>
      </w:r>
      <w:r w:rsidRPr="00694791">
        <w:rPr>
          <w:rFonts w:hint="cs"/>
          <w:rtl/>
        </w:rPr>
        <w:t>הממשלה</w:t>
      </w:r>
      <w:r w:rsidRPr="00694791">
        <w:rPr>
          <w:rtl/>
        </w:rPr>
        <w:t xml:space="preserve"> </w:t>
      </w:r>
      <w:r w:rsidRPr="00694791">
        <w:rPr>
          <w:rFonts w:hint="cs"/>
          <w:rtl/>
        </w:rPr>
        <w:t xml:space="preserve">לפעול </w:t>
      </w:r>
      <w:r w:rsidRPr="00694791">
        <w:rPr>
          <w:rtl/>
        </w:rPr>
        <w:t xml:space="preserve">- </w:t>
      </w:r>
      <w:r w:rsidRPr="00694791">
        <w:rPr>
          <w:rFonts w:hint="cs"/>
          <w:rtl/>
        </w:rPr>
        <w:t>באמצעות</w:t>
      </w:r>
      <w:r w:rsidRPr="00694791">
        <w:rPr>
          <w:rtl/>
        </w:rPr>
        <w:t xml:space="preserve"> משרד</w:t>
      </w:r>
      <w:r w:rsidRPr="00694791">
        <w:rPr>
          <w:rFonts w:hint="cs"/>
          <w:rtl/>
        </w:rPr>
        <w:t xml:space="preserve"> הרווחה</w:t>
      </w:r>
      <w:r w:rsidRPr="00694791">
        <w:rPr>
          <w:rtl/>
        </w:rPr>
        <w:t xml:space="preserve"> - </w:t>
      </w:r>
      <w:r w:rsidRPr="00694791">
        <w:rPr>
          <w:rFonts w:hint="cs"/>
          <w:rtl/>
        </w:rPr>
        <w:t xml:space="preserve">להשלמת החסרים האמורים ולתיקון הליקויים שצוינו בדוח זה. </w:t>
      </w:r>
      <w:bookmarkEnd w:id="5"/>
    </w:p>
    <w:sectPr w:rsidSect="00DB7A7E">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143"/>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185E" w:rsidP="0067185E">
    <w:pPr>
      <w:pStyle w:val="Footer"/>
      <w:tabs>
        <w:tab w:val="left" w:pos="1222"/>
      </w:tabs>
      <w:spacing w:line="160" w:lineRule="exact"/>
      <w:rPr>
        <w:sz w:val="16"/>
        <w:szCs w:val="16"/>
        <w:rtl/>
      </w:rPr>
    </w:pPr>
    <w:r>
      <w:rPr>
        <w:sz w:val="16"/>
        <w:szCs w:val="16"/>
        <w:rtl/>
      </w:rPr>
      <w:t>שם הדוח:</w:t>
    </w:r>
    <w:r>
      <w:rPr>
        <w:sz w:val="16"/>
        <w:szCs w:val="16"/>
        <w:rtl/>
      </w:rPr>
      <w:tab/>
    </w:r>
    <w:r w:rsidRPr="0067185E">
      <w:rPr>
        <w:sz w:val="16"/>
        <w:szCs w:val="16"/>
        <w:rtl/>
      </w:rPr>
      <w:t>משרד הרווחה והשירותים החברתיים</w:t>
    </w:r>
    <w:r w:rsidRPr="0067185E">
      <w:rPr>
        <w:rFonts w:hint="cs"/>
        <w:sz w:val="16"/>
        <w:szCs w:val="16"/>
        <w:rtl/>
      </w:rPr>
      <w:t xml:space="preserve"> - </w:t>
    </w:r>
    <w:r w:rsidRPr="0067185E">
      <w:rPr>
        <w:sz w:val="16"/>
        <w:szCs w:val="16"/>
        <w:rtl/>
      </w:rPr>
      <w:t>היבטים בטיפול בקטינים נפגעי תקיפה מינית או אלימות</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185E" w:rsidP="0067185E">
    <w:pPr>
      <w:pStyle w:val="Footer"/>
      <w:tabs>
        <w:tab w:val="left" w:pos="1222"/>
      </w:tabs>
      <w:spacing w:line="160" w:lineRule="exact"/>
      <w:rPr>
        <w:sz w:val="16"/>
        <w:szCs w:val="16"/>
        <w:rtl/>
      </w:rPr>
    </w:pPr>
    <w:r>
      <w:rPr>
        <w:sz w:val="16"/>
        <w:szCs w:val="16"/>
        <w:rtl/>
      </w:rPr>
      <w:t>שם הדוח:</w:t>
    </w:r>
    <w:r>
      <w:rPr>
        <w:sz w:val="16"/>
        <w:szCs w:val="16"/>
        <w:rtl/>
      </w:rPr>
      <w:tab/>
    </w:r>
    <w:r w:rsidRPr="0067185E">
      <w:rPr>
        <w:sz w:val="16"/>
        <w:szCs w:val="16"/>
        <w:rtl/>
      </w:rPr>
      <w:t>משרד הרווחה והשירותים החברתיים</w:t>
    </w:r>
    <w:r w:rsidRPr="0067185E">
      <w:rPr>
        <w:rFonts w:hint="cs"/>
        <w:sz w:val="16"/>
        <w:szCs w:val="16"/>
        <w:rtl/>
      </w:rPr>
      <w:t xml:space="preserve"> - </w:t>
    </w:r>
    <w:r w:rsidRPr="0067185E">
      <w:rPr>
        <w:sz w:val="16"/>
        <w:szCs w:val="16"/>
        <w:rtl/>
      </w:rPr>
      <w:t>היבטים בטיפול בקטינים נפגעי תקיפה מינית או אלימות</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67185E" w:rsidR="0067185E">
      <w:rPr>
        <w:sz w:val="16"/>
        <w:szCs w:val="16"/>
        <w:rtl/>
      </w:rPr>
      <w:t>משרד הרווחה והשירותים החברתיים</w:t>
    </w:r>
    <w:r w:rsidRPr="0067185E" w:rsidR="0067185E">
      <w:rPr>
        <w:rFonts w:hint="cs"/>
        <w:sz w:val="16"/>
        <w:szCs w:val="16"/>
        <w:rtl/>
      </w:rPr>
      <w:t xml:space="preserve"> - </w:t>
    </w:r>
    <w:r w:rsidRPr="0067185E" w:rsidR="0067185E">
      <w:rPr>
        <w:sz w:val="16"/>
        <w:szCs w:val="16"/>
        <w:rtl/>
      </w:rPr>
      <w:t>היבטים בטיפול בקטינים נפגעי תקיפה מינית או אלימות</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3E66">
      <w:pPr>
        <w:spacing w:after="120"/>
        <w:rPr>
          <w:sz w:val="16"/>
          <w:szCs w:val="16"/>
        </w:rPr>
      </w:pPr>
      <w:r>
        <w:rPr>
          <w:sz w:val="16"/>
          <w:szCs w:val="16"/>
          <w:rtl/>
        </w:rPr>
        <w:t>__________________</w:t>
      </w:r>
    </w:p>
  </w:footnote>
  <w:footnote w:type="continuationSeparator" w:id="1">
    <w:p w:rsidR="001B3E66">
      <w:r>
        <w:t>_______________</w:t>
      </w:r>
    </w:p>
  </w:footnote>
  <w:footnote w:id="2">
    <w:p w:rsidR="0067185E" w:rsidRPr="00FF6E20" w:rsidP="0067185E">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בחוק הכשרות המשפטית והאפוטרופסות, התשכ"ב-1962, הוגדר קטין "אדם שלא מלאו לו 18 שנה".</w:t>
      </w:r>
    </w:p>
  </w:footnote>
  <w:footnote w:id="3">
    <w:p w:rsidR="0067185E" w:rsidRPr="00FF6E20" w:rsidP="0067185E">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על פי </w:t>
      </w:r>
      <w:r w:rsidRPr="00FF6E20">
        <w:rPr>
          <w:rFonts w:cs="FrankRuehl"/>
          <w:sz w:val="18"/>
          <w:rtl/>
        </w:rPr>
        <w:t>משרד הרווחה</w:t>
      </w:r>
      <w:r w:rsidRPr="00FF6E20">
        <w:rPr>
          <w:rFonts w:cs="FrankRuehl" w:hint="cs"/>
          <w:sz w:val="18"/>
          <w:rtl/>
        </w:rPr>
        <w:t>,</w:t>
      </w:r>
      <w:r w:rsidRPr="00FF6E20">
        <w:rPr>
          <w:rFonts w:cs="FrankRuehl" w:hint="cs"/>
          <w:b/>
          <w:bCs/>
          <w:sz w:val="18"/>
          <w:rtl/>
        </w:rPr>
        <w:t xml:space="preserve"> </w:t>
      </w:r>
      <w:r w:rsidRPr="00FF6E20">
        <w:rPr>
          <w:rFonts w:cs="FrankRuehl"/>
          <w:b/>
          <w:bCs/>
          <w:sz w:val="18"/>
          <w:rtl/>
        </w:rPr>
        <w:t>סקירת השירותים החברתיים 2012</w:t>
      </w:r>
      <w:r w:rsidRPr="00FF6E20">
        <w:rPr>
          <w:rFonts w:cs="FrankRuehl"/>
          <w:sz w:val="18"/>
          <w:rtl/>
        </w:rPr>
        <w:t xml:space="preserve"> (2013), </w:t>
      </w:r>
      <w:r w:rsidRPr="00FF6E20">
        <w:rPr>
          <w:rFonts w:cs="FrankRuehl" w:hint="cs"/>
          <w:sz w:val="18"/>
          <w:rtl/>
        </w:rPr>
        <w:t>התקבלו בו בשנת 2012 כ-6,200 דיווחים על קטינים נפגעי תקיפה מינית וכ-13,300 דיווחים על קטינים נפגעי אלימות פיזית.</w:t>
      </w:r>
    </w:p>
  </w:footnote>
  <w:footnote w:id="4">
    <w:p w:rsidR="0067185E" w:rsidRPr="00FF6E20" w:rsidP="0067185E">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את הוועדה מינו בשנת 2004 ראש הממשלה דאז אריאל שרון ז"ל ושר הרווחה דאז זבולון אורלב, והממשלה אימצה את המלצותיה בספטמבר 2006. ראו גם </w:t>
      </w:r>
      <w:r w:rsidRPr="00534D25">
        <w:rPr>
          <w:rFonts w:cs="FrankRuehl" w:hint="cs"/>
          <w:sz w:val="18"/>
          <w:rtl/>
        </w:rPr>
        <w:t>מבקר</w:t>
      </w:r>
      <w:r w:rsidRPr="00534D25">
        <w:rPr>
          <w:rFonts w:cs="FrankRuehl"/>
          <w:sz w:val="18"/>
          <w:rtl/>
        </w:rPr>
        <w:t xml:space="preserve"> המדינה, </w:t>
      </w:r>
      <w:r w:rsidRPr="00534D25">
        <w:rPr>
          <w:rFonts w:cs="FrankRuehl" w:hint="cs"/>
          <w:b/>
          <w:bCs/>
          <w:sz w:val="18"/>
          <w:rtl/>
        </w:rPr>
        <w:t>דוח</w:t>
      </w:r>
      <w:r w:rsidRPr="00534D25">
        <w:rPr>
          <w:rFonts w:cs="FrankRuehl"/>
          <w:b/>
          <w:bCs/>
          <w:sz w:val="18"/>
          <w:rtl/>
        </w:rPr>
        <w:t xml:space="preserve"> שנתי 62</w:t>
      </w:r>
      <w:r w:rsidRPr="00534D25">
        <w:rPr>
          <w:rFonts w:cs="FrankRuehl"/>
          <w:sz w:val="18"/>
          <w:rtl/>
        </w:rPr>
        <w:t xml:space="preserve"> (2012),</w:t>
      </w:r>
      <w:r w:rsidRPr="00534D25">
        <w:rPr>
          <w:rFonts w:cs="FrankRuehl" w:hint="cs"/>
          <w:sz w:val="18"/>
          <w:rtl/>
        </w:rPr>
        <w:t xml:space="preserve"> עמ' 869. </w:t>
      </w:r>
      <w:r w:rsidRPr="00FF6E20">
        <w:rPr>
          <w:rFonts w:cs="FrankRuehl" w:hint="cs"/>
          <w:sz w:val="18"/>
          <w:rtl/>
        </w:rPr>
        <w:t xml:space="preserve"> </w:t>
      </w:r>
    </w:p>
  </w:footnote>
  <w:footnote w:id="5">
    <w:p w:rsidR="00153CF5" w:rsidRPr="00FF6E20" w:rsidP="0067185E">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במסגרת התכנית הלאומית לילדים ובני נוער בסיכון, שפורסמה בשנת 2007.</w:t>
      </w:r>
    </w:p>
  </w:footnote>
  <w:footnote w:id="6">
    <w:p w:rsidR="0067185E" w:rsidRPr="00FF6E20" w:rsidP="0067185E">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בג</w:t>
      </w:r>
      <w:r w:rsidRPr="00FF6E20">
        <w:rPr>
          <w:rFonts w:cs="FrankRuehl"/>
          <w:sz w:val="18"/>
          <w:rtl/>
        </w:rPr>
        <w:t xml:space="preserve">"ץ 2774/11 </w:t>
      </w:r>
      <w:r w:rsidRPr="00FF6E20">
        <w:rPr>
          <w:rFonts w:cs="FrankRuehl" w:hint="cs"/>
          <w:b/>
          <w:bCs/>
          <w:sz w:val="18"/>
          <w:rtl/>
        </w:rPr>
        <w:t>המועצה</w:t>
      </w:r>
      <w:r w:rsidRPr="00FF6E20">
        <w:rPr>
          <w:rFonts w:cs="FrankRuehl"/>
          <w:b/>
          <w:bCs/>
          <w:sz w:val="18"/>
          <w:rtl/>
        </w:rPr>
        <w:t xml:space="preserve"> </w:t>
      </w:r>
      <w:r w:rsidRPr="00FF6E20">
        <w:rPr>
          <w:rFonts w:cs="FrankRuehl" w:hint="cs"/>
          <w:b/>
          <w:bCs/>
          <w:sz w:val="18"/>
          <w:rtl/>
        </w:rPr>
        <w:t>הלאומית</w:t>
      </w:r>
      <w:r w:rsidRPr="00FF6E20">
        <w:rPr>
          <w:rFonts w:cs="FrankRuehl"/>
          <w:b/>
          <w:bCs/>
          <w:sz w:val="18"/>
          <w:rtl/>
        </w:rPr>
        <w:t xml:space="preserve"> </w:t>
      </w:r>
      <w:r w:rsidRPr="00FF6E20">
        <w:rPr>
          <w:rFonts w:cs="FrankRuehl" w:hint="cs"/>
          <w:b/>
          <w:bCs/>
          <w:sz w:val="18"/>
          <w:rtl/>
        </w:rPr>
        <w:t>לשלום</w:t>
      </w:r>
      <w:r w:rsidRPr="00FF6E20">
        <w:rPr>
          <w:rFonts w:cs="FrankRuehl"/>
          <w:b/>
          <w:bCs/>
          <w:sz w:val="18"/>
          <w:rtl/>
        </w:rPr>
        <w:t xml:space="preserve"> </w:t>
      </w:r>
      <w:r w:rsidRPr="00FF6E20">
        <w:rPr>
          <w:rFonts w:cs="FrankRuehl" w:hint="cs"/>
          <w:b/>
          <w:bCs/>
          <w:sz w:val="18"/>
          <w:rtl/>
        </w:rPr>
        <w:t>הילד</w:t>
      </w:r>
      <w:r w:rsidRPr="00FF6E20">
        <w:rPr>
          <w:rFonts w:cs="FrankRuehl"/>
          <w:b/>
          <w:bCs/>
          <w:sz w:val="18"/>
          <w:rtl/>
        </w:rPr>
        <w:t xml:space="preserve"> </w:t>
      </w:r>
      <w:r w:rsidRPr="00FF6E20">
        <w:rPr>
          <w:rFonts w:cs="FrankRuehl" w:hint="cs"/>
          <w:b/>
          <w:bCs/>
          <w:sz w:val="18"/>
          <w:rtl/>
        </w:rPr>
        <w:t>נ</w:t>
      </w:r>
      <w:r w:rsidRPr="00FF6E20">
        <w:rPr>
          <w:rFonts w:cs="FrankRuehl"/>
          <w:b/>
          <w:bCs/>
          <w:sz w:val="18"/>
          <w:rtl/>
        </w:rPr>
        <w:t xml:space="preserve">' </w:t>
      </w:r>
      <w:r w:rsidRPr="00FF6E20">
        <w:rPr>
          <w:rFonts w:cs="FrankRuehl" w:hint="cs"/>
          <w:b/>
          <w:bCs/>
          <w:sz w:val="18"/>
          <w:rtl/>
        </w:rPr>
        <w:t>משרד</w:t>
      </w:r>
      <w:r w:rsidRPr="00FF6E20">
        <w:rPr>
          <w:rFonts w:cs="FrankRuehl"/>
          <w:b/>
          <w:bCs/>
          <w:sz w:val="18"/>
          <w:rtl/>
        </w:rPr>
        <w:t xml:space="preserve"> </w:t>
      </w:r>
      <w:r w:rsidRPr="00FF6E20">
        <w:rPr>
          <w:rFonts w:cs="FrankRuehl" w:hint="cs"/>
          <w:b/>
          <w:bCs/>
          <w:sz w:val="18"/>
          <w:rtl/>
        </w:rPr>
        <w:t>הרווחה</w:t>
      </w:r>
      <w:r w:rsidRPr="00FF6E20">
        <w:rPr>
          <w:rFonts w:cs="FrankRuehl"/>
          <w:b/>
          <w:bCs/>
          <w:sz w:val="18"/>
          <w:rtl/>
        </w:rPr>
        <w:t xml:space="preserve"> </w:t>
      </w:r>
      <w:r w:rsidRPr="00FF6E20">
        <w:rPr>
          <w:rFonts w:cs="FrankRuehl" w:hint="cs"/>
          <w:sz w:val="18"/>
          <w:rtl/>
        </w:rPr>
        <w:t xml:space="preserve">[פורסם במאגר ממוחשב, </w:t>
      </w:r>
      <w:r w:rsidRPr="00FF6E20">
        <w:rPr>
          <w:rFonts w:cs="FrankRuehl"/>
          <w:sz w:val="18"/>
          <w:rtl/>
        </w:rPr>
        <w:t>2.9.12</w:t>
      </w:r>
      <w:r w:rsidRPr="00FF6E20">
        <w:rPr>
          <w:rFonts w:cs="FrankRuehl" w:hint="cs"/>
          <w:sz w:val="18"/>
          <w:rtl/>
        </w:rPr>
        <w:t>]. העתירה נמחקה בספטמבר 2012 בעקבות תיקון לחוק הסיוע, שעל פיו הוארך</w:t>
      </w:r>
      <w:r w:rsidRPr="00FF6E20">
        <w:rPr>
          <w:rFonts w:cs="FrankRuehl"/>
          <w:sz w:val="18"/>
          <w:rtl/>
        </w:rPr>
        <w:t xml:space="preserve"> המועד </w:t>
      </w:r>
      <w:r w:rsidRPr="00FF6E20">
        <w:rPr>
          <w:rFonts w:cs="FrankRuehl" w:hint="cs"/>
          <w:sz w:val="18"/>
          <w:rtl/>
        </w:rPr>
        <w:t>ל</w:t>
      </w:r>
      <w:r w:rsidRPr="00FF6E20">
        <w:rPr>
          <w:rFonts w:cs="FrankRuehl"/>
          <w:sz w:val="18"/>
          <w:rtl/>
        </w:rPr>
        <w:t>הקמת</w:t>
      </w:r>
      <w:r w:rsidRPr="00FF6E20">
        <w:rPr>
          <w:rFonts w:cs="FrankRuehl" w:hint="cs"/>
          <w:sz w:val="18"/>
          <w:rtl/>
        </w:rPr>
        <w:t xml:space="preserve">ם של שמונת מרכזי ההגנה עד אפריל 2013. </w:t>
      </w:r>
    </w:p>
  </w:footnote>
  <w:footnote w:id="7">
    <w:p w:rsidR="0067185E" w:rsidRPr="00FF6E20" w:rsidP="0067185E">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שיעור</w:t>
      </w:r>
      <w:r w:rsidRPr="00FF6E20">
        <w:rPr>
          <w:rFonts w:cs="FrankRuehl"/>
          <w:sz w:val="18"/>
          <w:rtl/>
        </w:rPr>
        <w:t xml:space="preserve"> </w:t>
      </w:r>
      <w:r w:rsidRPr="00FF6E20">
        <w:rPr>
          <w:rFonts w:cs="FrankRuehl" w:hint="cs"/>
          <w:sz w:val="18"/>
          <w:rtl/>
        </w:rPr>
        <w:t xml:space="preserve">הקטינים </w:t>
      </w:r>
      <w:r w:rsidRPr="00FF6E20">
        <w:rPr>
          <w:rFonts w:cs="FrankRuehl"/>
          <w:sz w:val="18"/>
          <w:rtl/>
        </w:rPr>
        <w:t xml:space="preserve">הלא-יהודים </w:t>
      </w:r>
      <w:r w:rsidRPr="00FF6E20">
        <w:rPr>
          <w:rFonts w:cs="FrankRuehl" w:hint="cs"/>
          <w:sz w:val="18"/>
          <w:rtl/>
        </w:rPr>
        <w:t>בכלל הקטינים</w:t>
      </w:r>
      <w:r w:rsidRPr="00FF6E20">
        <w:rPr>
          <w:rFonts w:cs="FrankRuehl"/>
          <w:sz w:val="18"/>
          <w:rtl/>
        </w:rPr>
        <w:t xml:space="preserve"> תושבי </w:t>
      </w:r>
      <w:r w:rsidRPr="00FF6E20">
        <w:rPr>
          <w:rFonts w:cs="FrankRuehl" w:hint="cs"/>
          <w:sz w:val="18"/>
          <w:rtl/>
        </w:rPr>
        <w:t>ירושלים</w:t>
      </w:r>
      <w:r w:rsidRPr="00FF6E20">
        <w:rPr>
          <w:rFonts w:cs="FrankRuehl"/>
          <w:sz w:val="18"/>
          <w:rtl/>
        </w:rPr>
        <w:t xml:space="preserve"> </w:t>
      </w:r>
      <w:r w:rsidRPr="00FF6E20">
        <w:rPr>
          <w:rFonts w:cs="FrankRuehl" w:hint="cs"/>
          <w:sz w:val="18"/>
          <w:rtl/>
        </w:rPr>
        <w:t>שטופלו</w:t>
      </w:r>
      <w:r w:rsidRPr="00FF6E20">
        <w:rPr>
          <w:rFonts w:cs="FrankRuehl"/>
          <w:sz w:val="18"/>
          <w:rtl/>
        </w:rPr>
        <w:t xml:space="preserve"> </w:t>
      </w:r>
      <w:r w:rsidRPr="00FF6E20">
        <w:rPr>
          <w:rFonts w:cs="FrankRuehl" w:hint="cs"/>
          <w:sz w:val="18"/>
          <w:rtl/>
        </w:rPr>
        <w:t>במרכז</w:t>
      </w:r>
      <w:r w:rsidRPr="00FF6E20">
        <w:rPr>
          <w:rFonts w:cs="FrankRuehl"/>
          <w:sz w:val="18"/>
          <w:rtl/>
        </w:rPr>
        <w:t xml:space="preserve"> </w:t>
      </w:r>
      <w:r w:rsidRPr="00FF6E20">
        <w:rPr>
          <w:rFonts w:cs="FrankRuehl" w:hint="cs"/>
          <w:sz w:val="18"/>
          <w:rtl/>
        </w:rPr>
        <w:t>ההגנה בעיר</w:t>
      </w:r>
      <w:r w:rsidRPr="00FF6E20">
        <w:rPr>
          <w:rFonts w:cs="FrankRuehl"/>
          <w:sz w:val="18"/>
          <w:rtl/>
        </w:rPr>
        <w:t xml:space="preserve">, </w:t>
      </w:r>
      <w:r w:rsidRPr="00FF6E20">
        <w:rPr>
          <w:rFonts w:cs="FrankRuehl" w:hint="cs"/>
          <w:sz w:val="18"/>
          <w:rtl/>
        </w:rPr>
        <w:t>היה</w:t>
      </w:r>
      <w:r w:rsidRPr="00FF6E20">
        <w:rPr>
          <w:rFonts w:cs="FrankRuehl"/>
          <w:sz w:val="18"/>
          <w:rtl/>
        </w:rPr>
        <w:t xml:space="preserve"> </w:t>
      </w:r>
      <w:r w:rsidRPr="00FF6E20">
        <w:rPr>
          <w:rFonts w:cs="FrankRuehl" w:hint="cs"/>
          <w:sz w:val="18"/>
          <w:rtl/>
        </w:rPr>
        <w:t>בשנת 2013 כ</w:t>
      </w:r>
      <w:r w:rsidRPr="00FF6E20">
        <w:rPr>
          <w:rFonts w:cs="FrankRuehl"/>
          <w:sz w:val="18"/>
          <w:rtl/>
        </w:rPr>
        <w:t>-1% בלבד</w:t>
      </w:r>
      <w:r w:rsidRPr="00FF6E20">
        <w:rPr>
          <w:rFonts w:cs="FrankRuehl" w:hint="cs"/>
          <w:sz w:val="18"/>
          <w:rtl/>
        </w:rPr>
        <w:t xml:space="preserve"> (3 מ</w:t>
      </w:r>
      <w:r w:rsidRPr="00FF6E20">
        <w:rPr>
          <w:rFonts w:cs="FrankRuehl"/>
          <w:sz w:val="18"/>
          <w:rtl/>
        </w:rPr>
        <w:t xml:space="preserve">-314), </w:t>
      </w:r>
      <w:r w:rsidRPr="00FF6E20">
        <w:rPr>
          <w:rFonts w:cs="FrankRuehl" w:hint="cs"/>
          <w:sz w:val="18"/>
          <w:rtl/>
        </w:rPr>
        <w:t>אף</w:t>
      </w:r>
      <w:r w:rsidRPr="00FF6E20">
        <w:rPr>
          <w:rFonts w:cs="FrankRuehl"/>
          <w:sz w:val="18"/>
          <w:rtl/>
        </w:rPr>
        <w:t xml:space="preserve"> </w:t>
      </w:r>
      <w:r w:rsidRPr="00FF6E20">
        <w:rPr>
          <w:rFonts w:cs="FrankRuehl" w:hint="cs"/>
          <w:sz w:val="18"/>
          <w:rtl/>
        </w:rPr>
        <w:t>ששיעור</w:t>
      </w:r>
      <w:r w:rsidRPr="00FF6E20">
        <w:rPr>
          <w:rFonts w:cs="FrankRuehl"/>
          <w:sz w:val="18"/>
          <w:rtl/>
        </w:rPr>
        <w:t xml:space="preserve"> הקטינים הלא-יהודים </w:t>
      </w:r>
      <w:r w:rsidRPr="00FF6E20">
        <w:rPr>
          <w:rFonts w:cs="FrankRuehl" w:hint="cs"/>
          <w:sz w:val="18"/>
          <w:rtl/>
        </w:rPr>
        <w:t>ב</w:t>
      </w:r>
      <w:r w:rsidRPr="00FF6E20">
        <w:rPr>
          <w:rFonts w:cs="FrankRuehl"/>
          <w:sz w:val="18"/>
          <w:rtl/>
        </w:rPr>
        <w:t xml:space="preserve">כלל </w:t>
      </w:r>
      <w:r w:rsidRPr="00FF6E20">
        <w:rPr>
          <w:rFonts w:cs="FrankRuehl" w:hint="cs"/>
          <w:sz w:val="18"/>
          <w:rtl/>
        </w:rPr>
        <w:t>הקטינים</w:t>
      </w:r>
      <w:r w:rsidRPr="00FF6E20">
        <w:rPr>
          <w:rFonts w:cs="FrankRuehl"/>
          <w:sz w:val="18"/>
          <w:rtl/>
        </w:rPr>
        <w:t xml:space="preserve"> </w:t>
      </w:r>
      <w:r w:rsidRPr="00FF6E20">
        <w:rPr>
          <w:rFonts w:cs="FrankRuehl" w:hint="cs"/>
          <w:sz w:val="18"/>
          <w:rtl/>
        </w:rPr>
        <w:t>בעיר</w:t>
      </w:r>
      <w:r w:rsidRPr="00FF6E20">
        <w:rPr>
          <w:rFonts w:cs="FrankRuehl"/>
          <w:sz w:val="18"/>
          <w:rtl/>
        </w:rPr>
        <w:t xml:space="preserve"> </w:t>
      </w:r>
      <w:r w:rsidRPr="00FF6E20">
        <w:rPr>
          <w:rFonts w:cs="FrankRuehl" w:hint="cs"/>
          <w:sz w:val="18"/>
          <w:rtl/>
        </w:rPr>
        <w:t>הוא כ-40%.</w:t>
      </w:r>
    </w:p>
  </w:footnote>
  <w:footnote w:id="8">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בטי</w:t>
      </w:r>
      <w:r w:rsidRPr="00FF6E20">
        <w:rPr>
          <w:rFonts w:cs="FrankRuehl"/>
          <w:sz w:val="18"/>
          <w:rtl/>
        </w:rPr>
        <w:t xml:space="preserve"> </w:t>
      </w:r>
      <w:r w:rsidRPr="00FF6E20">
        <w:rPr>
          <w:rFonts w:cs="FrankRuehl" w:hint="cs"/>
          <w:sz w:val="18"/>
          <w:rtl/>
        </w:rPr>
        <w:t>ריטבו</w:t>
      </w:r>
      <w:r w:rsidRPr="00FF6E20">
        <w:rPr>
          <w:rFonts w:cs="FrankRuehl"/>
          <w:sz w:val="18"/>
          <w:rtl/>
        </w:rPr>
        <w:t xml:space="preserve"> ושמואל גולדשטיין,</w:t>
      </w:r>
      <w:r w:rsidRPr="00FF6E20">
        <w:rPr>
          <w:rFonts w:cs="FrankRuehl"/>
          <w:b/>
          <w:bCs/>
          <w:sz w:val="18"/>
          <w:rtl/>
        </w:rPr>
        <w:t xml:space="preserve"> </w:t>
      </w:r>
      <w:r w:rsidRPr="00FF6E20">
        <w:rPr>
          <w:rFonts w:cs="FrankRuehl" w:hint="cs"/>
          <w:b/>
          <w:bCs/>
          <w:sz w:val="18"/>
          <w:rtl/>
        </w:rPr>
        <w:t>איתור</w:t>
      </w:r>
      <w:r w:rsidRPr="00FF6E20">
        <w:rPr>
          <w:rFonts w:cs="FrankRuehl"/>
          <w:b/>
          <w:bCs/>
          <w:sz w:val="18"/>
          <w:rtl/>
        </w:rPr>
        <w:t xml:space="preserve"> </w:t>
      </w:r>
      <w:r w:rsidRPr="00FF6E20">
        <w:rPr>
          <w:rFonts w:cs="FrankRuehl" w:hint="cs"/>
          <w:b/>
          <w:bCs/>
          <w:sz w:val="18"/>
          <w:rtl/>
        </w:rPr>
        <w:t>ילדים</w:t>
      </w:r>
      <w:r w:rsidRPr="00FF6E20">
        <w:rPr>
          <w:rFonts w:cs="FrankRuehl"/>
          <w:b/>
          <w:bCs/>
          <w:sz w:val="18"/>
          <w:rtl/>
        </w:rPr>
        <w:t xml:space="preserve"> </w:t>
      </w:r>
      <w:r w:rsidRPr="00FF6E20">
        <w:rPr>
          <w:rFonts w:cs="FrankRuehl" w:hint="cs"/>
          <w:b/>
          <w:bCs/>
          <w:sz w:val="18"/>
          <w:rtl/>
        </w:rPr>
        <w:t>בסיכון</w:t>
      </w:r>
      <w:r w:rsidRPr="00FF6E20">
        <w:rPr>
          <w:rFonts w:cs="FrankRuehl"/>
          <w:b/>
          <w:bCs/>
          <w:sz w:val="18"/>
          <w:rtl/>
        </w:rPr>
        <w:t xml:space="preserve"> - </w:t>
      </w:r>
      <w:r w:rsidRPr="00FF6E20">
        <w:rPr>
          <w:rFonts w:cs="FrankRuehl" w:hint="cs"/>
          <w:b/>
          <w:bCs/>
          <w:sz w:val="18"/>
          <w:rtl/>
        </w:rPr>
        <w:t>מערך</w:t>
      </w:r>
      <w:r w:rsidRPr="00FF6E20">
        <w:rPr>
          <w:rFonts w:cs="FrankRuehl"/>
          <w:b/>
          <w:bCs/>
          <w:sz w:val="18"/>
          <w:rtl/>
        </w:rPr>
        <w:t xml:space="preserve"> </w:t>
      </w:r>
      <w:r w:rsidRPr="00FF6E20">
        <w:rPr>
          <w:rFonts w:cs="FrankRuehl" w:hint="cs"/>
          <w:b/>
          <w:bCs/>
          <w:sz w:val="18"/>
          <w:rtl/>
        </w:rPr>
        <w:t>הטמעה</w:t>
      </w:r>
      <w:r w:rsidRPr="00FF6E20">
        <w:rPr>
          <w:rFonts w:cs="FrankRuehl"/>
          <w:sz w:val="18"/>
          <w:rtl/>
        </w:rPr>
        <w:t xml:space="preserve"> (2006), </w:t>
      </w:r>
      <w:r w:rsidRPr="00FF6E20">
        <w:rPr>
          <w:rFonts w:cs="FrankRuehl" w:hint="cs"/>
          <w:sz w:val="18"/>
          <w:rtl/>
        </w:rPr>
        <w:t>משרד החינוך ואשלים, עמ</w:t>
      </w:r>
      <w:r w:rsidRPr="00FF6E20">
        <w:rPr>
          <w:rFonts w:cs="FrankRuehl"/>
          <w:sz w:val="18"/>
          <w:rtl/>
        </w:rPr>
        <w:t>' 21.</w:t>
      </w:r>
      <w:r w:rsidRPr="00FF6E20">
        <w:rPr>
          <w:rFonts w:cs="FrankRuehl" w:hint="cs"/>
          <w:sz w:val="18"/>
          <w:rtl/>
        </w:rPr>
        <w:t xml:space="preserve"> </w:t>
      </w:r>
    </w:p>
  </w:footnote>
  <w:footnote w:id="9">
    <w:p w:rsidR="00D228CC" w:rsidRPr="00FF6E20" w:rsidP="00FF6E20">
      <w:pPr>
        <w:pStyle w:val="FootnoteText"/>
        <w:keepLines/>
        <w:spacing w:line="200" w:lineRule="exact"/>
        <w:ind w:left="397" w:hanging="397"/>
        <w:jc w:val="both"/>
        <w:rPr>
          <w:rFonts w:cs="FrankRuehl"/>
          <w:b/>
          <w:bCs/>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lang w:val="he-IL" w:eastAsia="he-IL"/>
        </w:rPr>
        <w:t xml:space="preserve">שמואל גולדשטיין, </w:t>
      </w:r>
      <w:r w:rsidRPr="00FF6E20">
        <w:rPr>
          <w:rFonts w:cs="FrankRuehl" w:hint="cs"/>
          <w:b/>
          <w:bCs/>
          <w:sz w:val="18"/>
          <w:rtl/>
          <w:lang w:val="he-IL" w:eastAsia="he-IL"/>
        </w:rPr>
        <w:t xml:space="preserve">לדבר את השתיקה: איתור ילדים ובני נוער נפגעי התעללות והזנחה בשירותי הבריאות והקהילה </w:t>
      </w:r>
      <w:r w:rsidRPr="00FF6E20">
        <w:rPr>
          <w:rFonts w:cs="FrankRuehl" w:hint="cs"/>
          <w:sz w:val="18"/>
          <w:rtl/>
          <w:lang w:val="he-IL" w:eastAsia="he-IL"/>
        </w:rPr>
        <w:t xml:space="preserve">(2005), משרד הבריאות ואשלים, עמ' 63-56.  </w:t>
      </w:r>
    </w:p>
  </w:footnote>
  <w:footnote w:id="10">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hint="cs"/>
          <w:sz w:val="18"/>
          <w:rtl/>
        </w:rPr>
        <w:tab/>
        <w:t>משרד הרווחה</w:t>
      </w:r>
      <w:r w:rsidRPr="00FF6E20">
        <w:rPr>
          <w:rFonts w:cs="FrankRuehl"/>
          <w:sz w:val="18"/>
          <w:rtl/>
        </w:rPr>
        <w:t>,</w:t>
      </w:r>
      <w:r w:rsidRPr="00FF6E20">
        <w:rPr>
          <w:rFonts w:cs="FrankRuehl" w:hint="cs"/>
          <w:b/>
          <w:bCs/>
          <w:sz w:val="18"/>
          <w:rtl/>
        </w:rPr>
        <w:t xml:space="preserve"> סקירת השירותים החברתיים 2012</w:t>
      </w:r>
      <w:r w:rsidRPr="00FF6E20">
        <w:rPr>
          <w:rFonts w:cs="FrankRuehl" w:hint="cs"/>
          <w:sz w:val="18"/>
          <w:rtl/>
        </w:rPr>
        <w:t xml:space="preserve"> (2013).   </w:t>
      </w:r>
    </w:p>
  </w:footnote>
  <w:footnote w:id="11">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סמנכ"ל המועצה לשלום הילד העריך בשנת 2011 כי מספר הילדים שנפגעו מינית בישראל הוא </w:t>
      </w:r>
      <w:r w:rsidR="00847BAE">
        <w:rPr>
          <w:rFonts w:cs="FrankRuehl"/>
          <w:sz w:val="18"/>
        </w:rPr>
        <w:br/>
      </w:r>
      <w:r w:rsidRPr="00FF6E20">
        <w:rPr>
          <w:rFonts w:cs="FrankRuehl" w:hint="cs"/>
          <w:sz w:val="18"/>
          <w:rtl/>
        </w:rPr>
        <w:t>כ-15,000. ראו המוסד לביטוח לאומי, קרן רש"י ומשרד הרווחה,</w:t>
      </w:r>
      <w:r w:rsidRPr="00FF6E20">
        <w:rPr>
          <w:rFonts w:cs="FrankRuehl" w:hint="cs"/>
          <w:b/>
          <w:bCs/>
          <w:sz w:val="18"/>
          <w:rtl/>
        </w:rPr>
        <w:t xml:space="preserve"> תכנית ארצית בין משרדית לטיפול בקטינים שנפגעו מינית בישראל </w:t>
      </w:r>
      <w:r w:rsidRPr="00FF6E20">
        <w:rPr>
          <w:rFonts w:cs="FrankRuehl"/>
          <w:sz w:val="18"/>
          <w:rtl/>
        </w:rPr>
        <w:t>(2011)</w:t>
      </w:r>
      <w:r w:rsidRPr="00FF6E20">
        <w:rPr>
          <w:rFonts w:cs="FrankRuehl" w:hint="cs"/>
          <w:sz w:val="18"/>
          <w:rtl/>
        </w:rPr>
        <w:t xml:space="preserve">, בפרק </w:t>
      </w:r>
      <w:r w:rsidRPr="00FF6E20">
        <w:rPr>
          <w:rFonts w:cs="FrankRuehl"/>
          <w:sz w:val="18"/>
          <w:rtl/>
        </w:rPr>
        <w:t>"</w:t>
      </w:r>
      <w:r w:rsidRPr="00FF6E20">
        <w:rPr>
          <w:rFonts w:cs="FrankRuehl" w:hint="cs"/>
          <w:sz w:val="18"/>
          <w:rtl/>
        </w:rPr>
        <w:t>סקירת ספרות".</w:t>
      </w:r>
    </w:p>
  </w:footnote>
  <w:footnote w:id="12">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האמנה בדבר זכויות הילד, כ"א 31, 221 (אמנה מיום 20.11.1989). סעיף 1 באמנה מגדיר ילד - "כל יציר אנוש מתחת לגיל 18". </w:t>
      </w:r>
    </w:p>
  </w:footnote>
  <w:footnote w:id="13">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העברות המנויות בתוספת לחוק </w:t>
      </w:r>
      <w:r w:rsidRPr="00FF6E20">
        <w:rPr>
          <w:rFonts w:cs="FrankRuehl"/>
          <w:sz w:val="18"/>
          <w:rtl/>
        </w:rPr>
        <w:t xml:space="preserve">לתיקון דיני הראיות (הגנת ילדים), </w:t>
      </w:r>
      <w:r w:rsidRPr="00FF6E20">
        <w:rPr>
          <w:rFonts w:cs="FrankRuehl" w:hint="cs"/>
          <w:sz w:val="18"/>
          <w:rtl/>
        </w:rPr>
        <w:t>ה</w:t>
      </w:r>
      <w:r w:rsidRPr="00FF6E20">
        <w:rPr>
          <w:rFonts w:cs="FrankRuehl"/>
          <w:sz w:val="18"/>
          <w:rtl/>
        </w:rPr>
        <w:t>תשט"ו-1955</w:t>
      </w:r>
      <w:r w:rsidRPr="00FF6E20">
        <w:rPr>
          <w:rFonts w:cs="FrankRuehl" w:hint="cs"/>
          <w:sz w:val="18"/>
          <w:rtl/>
        </w:rPr>
        <w:t>, או בסעיף 368ד(ח) לחוק העונשין, התשל"ז-1977.</w:t>
      </w:r>
    </w:p>
  </w:footnote>
  <w:footnote w:id="14">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נושא ההליך המשפטי לא נבדק בביקורת זו.</w:t>
      </w:r>
    </w:p>
  </w:footnote>
  <w:footnote w:id="15">
    <w:p w:rsidR="00D228CC" w:rsidRPr="00FF6E20" w:rsidP="0001697A">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קטין נפגע עד גיל 14 ייחקר על ידי חוקר ילדים שהוא עובד משרד הרווחה, על פי הוראות החוק לתיקון דיני הראיות (הגנת ילדים), התשט"ו-1955; ו</w:t>
      </w:r>
      <w:r w:rsidRPr="00FF6E20">
        <w:rPr>
          <w:rFonts w:cs="FrankRuehl"/>
          <w:sz w:val="18"/>
          <w:rtl/>
        </w:rPr>
        <w:t xml:space="preserve">קטין נפגע </w:t>
      </w:r>
      <w:r w:rsidRPr="00FF6E20">
        <w:rPr>
          <w:rFonts w:cs="FrankRuehl" w:hint="cs"/>
          <w:sz w:val="18"/>
          <w:rtl/>
        </w:rPr>
        <w:t>בן 14</w:t>
      </w:r>
      <w:r w:rsidR="0001697A">
        <w:rPr>
          <w:rFonts w:cs="FrankRuehl" w:hint="cs"/>
          <w:sz w:val="18"/>
          <w:rtl/>
        </w:rPr>
        <w:t xml:space="preserve"> ומעלה</w:t>
      </w:r>
      <w:r w:rsidRPr="00FF6E20">
        <w:rPr>
          <w:rFonts w:cs="FrankRuehl" w:hint="cs"/>
          <w:sz w:val="18"/>
          <w:rtl/>
        </w:rPr>
        <w:t xml:space="preserve"> - על ידי חוקר נוער ממשטרת ישראל, על פי הוראות חוק הנוער (שפיטה, ענישה ודרכי טיפול), תשל"א-1971. </w:t>
      </w:r>
    </w:p>
  </w:footnote>
  <w:footnote w:id="16">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קרן פילנטרופית שהקימו צ'רלס ולין שוסטרמן, תורמים מארצות הברית, אשר אחת ממטרותיה לתמוך במיזמים להגנה על ילדים. יצוין כי הקרן סייעה אחר כך גם ליתר המרכזים, בעיקר במימון השיפוץ של המבנים שהם היו אמורים לפעול בהם והתאמתם לייעודם, וכן במימון הדרכות ופעילויות העשרה לעובדים בהם - כל זאת באמצעות מכון חרוב, מיסודה של הקרן. המרכזים קרויים גם "בתי לין". </w:t>
      </w:r>
    </w:p>
  </w:footnote>
  <w:footnote w:id="17">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ראו לעיל הערת שוליים 5. </w:t>
      </w:r>
    </w:p>
  </w:footnote>
  <w:footnote w:id="18">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534D25">
        <w:rPr>
          <w:rFonts w:cs="FrankRuehl" w:hint="cs"/>
          <w:sz w:val="18"/>
          <w:rtl/>
        </w:rPr>
        <w:t>מבקר</w:t>
      </w:r>
      <w:r w:rsidRPr="00534D25">
        <w:rPr>
          <w:rFonts w:cs="FrankRuehl"/>
          <w:sz w:val="18"/>
          <w:rtl/>
        </w:rPr>
        <w:t xml:space="preserve"> המדינה, </w:t>
      </w:r>
      <w:r w:rsidRPr="00534D25">
        <w:rPr>
          <w:rFonts w:cs="FrankRuehl" w:hint="cs"/>
          <w:b/>
          <w:bCs/>
          <w:sz w:val="18"/>
          <w:rtl/>
        </w:rPr>
        <w:t>דוח</w:t>
      </w:r>
      <w:r w:rsidRPr="00534D25">
        <w:rPr>
          <w:rFonts w:cs="FrankRuehl"/>
          <w:b/>
          <w:bCs/>
          <w:sz w:val="18"/>
          <w:rtl/>
        </w:rPr>
        <w:t xml:space="preserve"> </w:t>
      </w:r>
      <w:r w:rsidRPr="00534D25">
        <w:rPr>
          <w:rFonts w:cs="FrankRuehl" w:hint="cs"/>
          <w:b/>
          <w:bCs/>
          <w:sz w:val="18"/>
          <w:rtl/>
        </w:rPr>
        <w:t>שנתי</w:t>
      </w:r>
      <w:r w:rsidRPr="00534D25">
        <w:rPr>
          <w:rFonts w:cs="FrankRuehl"/>
          <w:b/>
          <w:bCs/>
          <w:sz w:val="18"/>
          <w:rtl/>
        </w:rPr>
        <w:t xml:space="preserve"> 61</w:t>
      </w:r>
      <w:r w:rsidRPr="00534D25">
        <w:rPr>
          <w:rFonts w:cs="FrankRuehl" w:hint="cs"/>
          <w:b/>
          <w:bCs/>
          <w:sz w:val="18"/>
          <w:rtl/>
        </w:rPr>
        <w:t>ב</w:t>
      </w:r>
      <w:r w:rsidRPr="00534D25">
        <w:rPr>
          <w:rFonts w:cs="FrankRuehl"/>
          <w:sz w:val="18"/>
          <w:rtl/>
        </w:rPr>
        <w:t xml:space="preserve"> (2011)</w:t>
      </w:r>
      <w:r w:rsidRPr="00534D25">
        <w:rPr>
          <w:rFonts w:cs="FrankRuehl" w:hint="cs"/>
          <w:sz w:val="18"/>
          <w:rtl/>
        </w:rPr>
        <w:t>, בפרק "הטיפול במחלוקות בין-משרדיות מתמשכות", עמ' 25.</w:t>
      </w:r>
      <w:r w:rsidRPr="00FF6E20">
        <w:rPr>
          <w:rFonts w:cs="FrankRuehl" w:hint="cs"/>
          <w:sz w:val="18"/>
          <w:rtl/>
        </w:rPr>
        <w:t xml:space="preserve"> </w:t>
      </w:r>
    </w:p>
  </w:footnote>
  <w:footnote w:id="19">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החלטה 3678 מ- 25.8.11.   </w:t>
      </w:r>
    </w:p>
  </w:footnote>
  <w:footnote w:id="20">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המועצה הלאומית לשלום הילד, </w:t>
      </w:r>
      <w:r w:rsidRPr="00FF6E20">
        <w:rPr>
          <w:rFonts w:cs="FrankRuehl" w:hint="cs"/>
          <w:b/>
          <w:bCs/>
          <w:sz w:val="18"/>
          <w:rtl/>
        </w:rPr>
        <w:t>ילדים בישראל שנתון 2013</w:t>
      </w:r>
      <w:r w:rsidRPr="00FF6E20">
        <w:rPr>
          <w:rFonts w:cs="FrankRuehl"/>
          <w:sz w:val="18"/>
          <w:rtl/>
        </w:rPr>
        <w:t xml:space="preserve">. </w:t>
      </w:r>
    </w:p>
  </w:footnote>
  <w:footnote w:id="21">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ביישובים בני ברק, גבעתיים, חולון, קריית אונו, רמת גן ותל אביב-יפו. הנתונים</w:t>
      </w:r>
      <w:r w:rsidRPr="00FF6E20">
        <w:rPr>
          <w:rFonts w:cs="FrankRuehl"/>
          <w:sz w:val="18"/>
          <w:rtl/>
        </w:rPr>
        <w:t xml:space="preserve"> נלקחו </w:t>
      </w:r>
      <w:r w:rsidRPr="00FF6E20">
        <w:rPr>
          <w:rFonts w:cs="FrankRuehl" w:hint="cs"/>
          <w:sz w:val="18"/>
          <w:rtl/>
        </w:rPr>
        <w:t>מ</w:t>
      </w:r>
      <w:r w:rsidRPr="00FF6E20">
        <w:rPr>
          <w:rFonts w:cs="FrankRuehl" w:hint="cs"/>
          <w:b/>
          <w:bCs/>
          <w:sz w:val="18"/>
          <w:rtl/>
        </w:rPr>
        <w:t>ילדים בישראל שנתון 2013</w:t>
      </w:r>
      <w:r w:rsidRPr="00FF6E20">
        <w:rPr>
          <w:rFonts w:cs="FrankRuehl" w:hint="cs"/>
          <w:sz w:val="18"/>
          <w:rtl/>
        </w:rPr>
        <w:t>, שם.</w:t>
      </w:r>
    </w:p>
  </w:footnote>
  <w:footnote w:id="22">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hint="cs"/>
          <w:sz w:val="18"/>
          <w:rtl/>
        </w:rPr>
        <w:tab/>
      </w:r>
      <w:r w:rsidRPr="00FF6E20">
        <w:rPr>
          <w:rFonts w:cs="FrankRuehl"/>
          <w:sz w:val="18"/>
        </w:rPr>
        <w:t>Landing page</w:t>
      </w:r>
      <w:r w:rsidRPr="00FF6E20">
        <w:rPr>
          <w:rFonts w:cs="FrankRuehl" w:hint="cs"/>
          <w:sz w:val="18"/>
          <w:rtl/>
        </w:rPr>
        <w:t xml:space="preserve"> - דף אינטרנט המציג מוצר או שירות באופן ממוקד ותמציתי, ושניתן להגיע אליו ("לנחות עליו") במהירות.  </w:t>
      </w:r>
    </w:p>
  </w:footnote>
  <w:footnote w:id="23">
    <w:p w:rsidR="00B84948" w:rsidRPr="00FF6E20" w:rsidP="00B84948">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על פי עיבוד של נתוני הלשכה המרכזית לסטטיסטיקה המצוינים </w:t>
      </w:r>
      <w:r w:rsidRPr="00FF6E20">
        <w:rPr>
          <w:rFonts w:cs="FrankRuehl" w:hint="cs"/>
          <w:b/>
          <w:bCs/>
          <w:sz w:val="18"/>
          <w:rtl/>
        </w:rPr>
        <w:t>בשנתון</w:t>
      </w:r>
      <w:r w:rsidRPr="00FF6E20">
        <w:rPr>
          <w:rFonts w:cs="FrankRuehl"/>
          <w:b/>
          <w:bCs/>
          <w:sz w:val="18"/>
          <w:rtl/>
        </w:rPr>
        <w:t xml:space="preserve"> </w:t>
      </w:r>
      <w:r w:rsidRPr="00FF6E20">
        <w:rPr>
          <w:rFonts w:cs="FrankRuehl" w:hint="cs"/>
          <w:b/>
          <w:bCs/>
          <w:sz w:val="18"/>
          <w:rtl/>
        </w:rPr>
        <w:t>סטטיסטי</w:t>
      </w:r>
      <w:r w:rsidRPr="00FF6E20">
        <w:rPr>
          <w:rFonts w:cs="FrankRuehl"/>
          <w:b/>
          <w:bCs/>
          <w:sz w:val="18"/>
          <w:rtl/>
        </w:rPr>
        <w:t xml:space="preserve"> </w:t>
      </w:r>
      <w:r w:rsidRPr="00FF6E20">
        <w:rPr>
          <w:rFonts w:cs="FrankRuehl" w:hint="cs"/>
          <w:b/>
          <w:bCs/>
          <w:sz w:val="18"/>
          <w:rtl/>
        </w:rPr>
        <w:t>לישראל</w:t>
      </w:r>
      <w:r w:rsidRPr="00FF6E20">
        <w:rPr>
          <w:rFonts w:cs="FrankRuehl"/>
          <w:b/>
          <w:bCs/>
          <w:sz w:val="18"/>
          <w:rtl/>
        </w:rPr>
        <w:t xml:space="preserve"> 2013</w:t>
      </w:r>
      <w:r w:rsidRPr="00FF6E20">
        <w:rPr>
          <w:rFonts w:cs="FrankRuehl" w:hint="cs"/>
          <w:sz w:val="18"/>
          <w:rtl/>
        </w:rPr>
        <w:t xml:space="preserve">. </w:t>
      </w:r>
    </w:p>
  </w:footnote>
  <w:footnote w:id="24">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כ-12% בשנת 2011, כ-10% בשנת 2012 וכ-8% בשנת 2013. </w:t>
      </w:r>
    </w:p>
  </w:footnote>
  <w:footnote w:id="25">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ראו בעניין זה למשל </w:t>
      </w:r>
      <w:r w:rsidRPr="00534D25">
        <w:rPr>
          <w:rFonts w:cs="FrankRuehl" w:hint="cs"/>
          <w:sz w:val="18"/>
          <w:rtl/>
        </w:rPr>
        <w:t>מבקר</w:t>
      </w:r>
      <w:r w:rsidRPr="00534D25">
        <w:rPr>
          <w:rFonts w:cs="FrankRuehl"/>
          <w:sz w:val="18"/>
          <w:rtl/>
        </w:rPr>
        <w:t xml:space="preserve"> המדינה, </w:t>
      </w:r>
      <w:r w:rsidRPr="00534D25">
        <w:rPr>
          <w:rFonts w:cs="FrankRuehl" w:hint="cs"/>
          <w:b/>
          <w:bCs/>
          <w:sz w:val="18"/>
          <w:rtl/>
        </w:rPr>
        <w:t>דוח</w:t>
      </w:r>
      <w:r w:rsidRPr="00534D25">
        <w:rPr>
          <w:rFonts w:cs="FrankRuehl"/>
          <w:b/>
          <w:bCs/>
          <w:sz w:val="18"/>
          <w:rtl/>
        </w:rPr>
        <w:t xml:space="preserve"> </w:t>
      </w:r>
      <w:r w:rsidRPr="00534D25">
        <w:rPr>
          <w:rFonts w:cs="FrankRuehl" w:hint="cs"/>
          <w:b/>
          <w:bCs/>
          <w:sz w:val="18"/>
          <w:rtl/>
        </w:rPr>
        <w:t>שנתי</w:t>
      </w:r>
      <w:r w:rsidRPr="00534D25">
        <w:rPr>
          <w:rFonts w:cs="FrankRuehl"/>
          <w:b/>
          <w:bCs/>
          <w:sz w:val="18"/>
          <w:rtl/>
        </w:rPr>
        <w:t xml:space="preserve"> 63ג </w:t>
      </w:r>
      <w:r w:rsidRPr="00534D25">
        <w:rPr>
          <w:rFonts w:cs="FrankRuehl"/>
          <w:sz w:val="18"/>
          <w:rtl/>
        </w:rPr>
        <w:t>(2013),</w:t>
      </w:r>
      <w:r w:rsidRPr="00534D25">
        <w:rPr>
          <w:rFonts w:cs="FrankRuehl" w:hint="cs"/>
          <w:sz w:val="18"/>
          <w:rtl/>
        </w:rPr>
        <w:t xml:space="preserve"> בפרק "סדרי עבודתן של ועדות לתכנון טיפול והערכה בנושא ילדים בסיכון", עמ' 1397.</w:t>
      </w:r>
      <w:r w:rsidRPr="00FF6E20">
        <w:rPr>
          <w:rFonts w:cs="FrankRuehl" w:hint="cs"/>
          <w:sz w:val="18"/>
          <w:rtl/>
        </w:rPr>
        <w:t xml:space="preserve"> </w:t>
      </w:r>
    </w:p>
  </w:footnote>
  <w:footnote w:id="26">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במרכזים אלו יש צוות טיפולי שהוכשר לטיפול בקטינים נפגעי תקיפה מינית, והפעילויות המתקיימות בהם כוללות </w:t>
      </w:r>
      <w:r w:rsidRPr="00FF6E20">
        <w:rPr>
          <w:rFonts w:cs="FrankRuehl"/>
          <w:sz w:val="18"/>
          <w:rtl/>
        </w:rPr>
        <w:t xml:space="preserve">טיפולים פרטניים, הדרכות הורים, ייעוץ </w:t>
      </w:r>
      <w:r w:rsidRPr="00FF6E20">
        <w:rPr>
          <w:rFonts w:cs="FrankRuehl" w:hint="cs"/>
          <w:sz w:val="18"/>
          <w:rtl/>
        </w:rPr>
        <w:t>ש</w:t>
      </w:r>
      <w:r w:rsidRPr="00FF6E20">
        <w:rPr>
          <w:rFonts w:cs="FrankRuehl"/>
          <w:sz w:val="18"/>
          <w:rtl/>
        </w:rPr>
        <w:t>ל</w:t>
      </w:r>
      <w:r w:rsidRPr="00FF6E20">
        <w:rPr>
          <w:rFonts w:cs="FrankRuehl" w:hint="cs"/>
          <w:sz w:val="18"/>
          <w:rtl/>
        </w:rPr>
        <w:t xml:space="preserve"> </w:t>
      </w:r>
      <w:r w:rsidRPr="00FF6E20">
        <w:rPr>
          <w:rFonts w:cs="FrankRuehl"/>
          <w:sz w:val="18"/>
          <w:rtl/>
        </w:rPr>
        <w:t>גורמי מקצוע</w:t>
      </w:r>
      <w:r w:rsidRPr="00FF6E20">
        <w:rPr>
          <w:rFonts w:cs="FrankRuehl" w:hint="cs"/>
          <w:sz w:val="18"/>
          <w:rtl/>
        </w:rPr>
        <w:t xml:space="preserve"> </w:t>
      </w:r>
      <w:r w:rsidRPr="00FF6E20">
        <w:rPr>
          <w:rFonts w:cs="FrankRuehl"/>
          <w:sz w:val="18"/>
          <w:rtl/>
        </w:rPr>
        <w:t>ו</w:t>
      </w:r>
      <w:r w:rsidRPr="00FF6E20">
        <w:rPr>
          <w:rFonts w:cs="FrankRuehl" w:hint="cs"/>
          <w:sz w:val="18"/>
          <w:rtl/>
        </w:rPr>
        <w:t xml:space="preserve">כן </w:t>
      </w:r>
      <w:r w:rsidRPr="00FF6E20">
        <w:rPr>
          <w:rFonts w:cs="FrankRuehl"/>
          <w:sz w:val="18"/>
          <w:rtl/>
        </w:rPr>
        <w:t>פעילו</w:t>
      </w:r>
      <w:r w:rsidRPr="00FF6E20">
        <w:rPr>
          <w:rFonts w:cs="FrankRuehl" w:hint="cs"/>
          <w:sz w:val="18"/>
          <w:rtl/>
        </w:rPr>
        <w:t>יו</w:t>
      </w:r>
      <w:r w:rsidRPr="00FF6E20">
        <w:rPr>
          <w:rFonts w:cs="FrankRuehl"/>
          <w:sz w:val="18"/>
          <w:rtl/>
        </w:rPr>
        <w:t>ת קהילתי</w:t>
      </w:r>
      <w:r w:rsidRPr="00FF6E20">
        <w:rPr>
          <w:rFonts w:cs="FrankRuehl" w:hint="cs"/>
          <w:sz w:val="18"/>
          <w:rtl/>
        </w:rPr>
        <w:t>ו</w:t>
      </w:r>
      <w:r w:rsidRPr="00FF6E20">
        <w:rPr>
          <w:rFonts w:cs="FrankRuehl"/>
          <w:sz w:val="18"/>
          <w:rtl/>
        </w:rPr>
        <w:t>ת</w:t>
      </w:r>
      <w:r w:rsidRPr="00FF6E20">
        <w:rPr>
          <w:rFonts w:cs="FrankRuehl" w:hint="cs"/>
          <w:sz w:val="18"/>
          <w:rtl/>
        </w:rPr>
        <w:t>.</w:t>
      </w:r>
    </w:p>
  </w:footnote>
  <w:footnote w:id="27">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למרכז טיפול מוקצות כ-3,000 שעות טיפול קליניות בשנה, והעלות הכוללת של הפעלתו היא כמיליון ש"ח בשנה.  </w:t>
      </w:r>
    </w:p>
  </w:footnote>
  <w:footnote w:id="28">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המוסד לביטוח לאומי, קרן רש"י ומשרד הרווחה,</w:t>
      </w:r>
      <w:r w:rsidRPr="00FF6E20">
        <w:rPr>
          <w:rFonts w:cs="FrankRuehl" w:hint="cs"/>
          <w:b/>
          <w:bCs/>
          <w:sz w:val="18"/>
          <w:rtl/>
        </w:rPr>
        <w:t xml:space="preserve"> מרכזים לטיפול בילדים ובני נוער נפגעי תקיפה מינית - הערכת פעילות 2011/12</w:t>
      </w:r>
      <w:r w:rsidRPr="00FF6E20">
        <w:rPr>
          <w:rFonts w:cs="FrankRuehl" w:hint="cs"/>
          <w:sz w:val="18"/>
          <w:rtl/>
        </w:rPr>
        <w:t xml:space="preserve"> (מאי 2013).</w:t>
      </w:r>
    </w:p>
  </w:footnote>
  <w:footnote w:id="29">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שיהיו חברים בה מנהל המרכז, עו"ס ח"נ, נציגים מאגף הרווחה ומהשירות הפסיכולוגי-החינוכי של הרשות המקומית ונציגים משירותי בריאות הנפש. </w:t>
      </w:r>
    </w:p>
  </w:footnote>
  <w:footnote w:id="30">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hint="cs"/>
          <w:sz w:val="18"/>
          <w:rtl/>
        </w:rPr>
        <w:tab/>
        <w:t xml:space="preserve">דוגמת מועדוניות טיפוליות הפועלות לאחר שעות הלימודים ומיועדות לילדים ממשפחות המתקשות במילוי צורכיהם; "מרכז אורים", המסייע למשפחות שבהן יש ילדים בני 12-5, לשם מניעת וצמצום מצבי הסיכון שבהם נמצאים הילדים ולשיפור תפקוד ההורים; וכן "מרכז לטיפול בהורים ומתבגרים", המסייע להורים ולמתבגרים בני 18-12, במטרה למנוע מצבי סיכון של המתבגרים ולשפר את הקשר והתקשורת במשפחה. </w:t>
      </w:r>
    </w:p>
  </w:footnote>
  <w:footnote w:id="31">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על השפ"ח ראו בהמשך בפרק "מערכת החינוך: השירות הפסיכולוגי-החינוכי".</w:t>
      </w:r>
    </w:p>
  </w:footnote>
  <w:footnote w:id="32">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hint="cs"/>
          <w:sz w:val="18"/>
          <w:rtl/>
        </w:rPr>
        <w:tab/>
        <w:t xml:space="preserve">טיפול נפשי לא יינתן במקרים של התעללות ממושכת או התעללות בתוך המשפחה, וכן כאשר ההתערבות הטיפולית צפויה להימשך יותר משנת לימודים אחת. </w:t>
      </w:r>
    </w:p>
  </w:footnote>
  <w:footnote w:id="33">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על פי רוב בני 18-6. </w:t>
      </w:r>
    </w:p>
  </w:footnote>
  <w:footnote w:id="34">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ביישובים</w:t>
      </w:r>
      <w:r w:rsidRPr="00FF6E20">
        <w:rPr>
          <w:rFonts w:cs="FrankRuehl"/>
          <w:sz w:val="18"/>
          <w:rtl/>
        </w:rPr>
        <w:t xml:space="preserve"> </w:t>
      </w:r>
      <w:r w:rsidRPr="00FF6E20">
        <w:rPr>
          <w:rFonts w:cs="FrankRuehl" w:hint="cs"/>
          <w:sz w:val="18"/>
          <w:rtl/>
        </w:rPr>
        <w:t>אום</w:t>
      </w:r>
      <w:r w:rsidRPr="00FF6E20">
        <w:rPr>
          <w:rFonts w:cs="FrankRuehl"/>
          <w:sz w:val="18"/>
          <w:rtl/>
        </w:rPr>
        <w:t xml:space="preserve"> אל-פחם, </w:t>
      </w:r>
      <w:r w:rsidRPr="00FF6E20">
        <w:rPr>
          <w:rFonts w:cs="FrankRuehl" w:hint="cs"/>
          <w:sz w:val="18"/>
          <w:rtl/>
        </w:rPr>
        <w:t>באר שבע, ירושלים, מר'אר, נתניה</w:t>
      </w:r>
      <w:r w:rsidRPr="00FF6E20">
        <w:rPr>
          <w:rFonts w:cs="FrankRuehl"/>
          <w:sz w:val="18"/>
          <w:rtl/>
        </w:rPr>
        <w:t xml:space="preserve">, </w:t>
      </w:r>
      <w:r w:rsidRPr="00FF6E20">
        <w:rPr>
          <w:rFonts w:cs="FrankRuehl" w:hint="cs"/>
          <w:sz w:val="18"/>
          <w:rtl/>
        </w:rPr>
        <w:t>קריית גת ותל</w:t>
      </w:r>
      <w:r w:rsidRPr="00FF6E20">
        <w:rPr>
          <w:rFonts w:cs="FrankRuehl"/>
          <w:sz w:val="18"/>
          <w:rtl/>
        </w:rPr>
        <w:t xml:space="preserve"> </w:t>
      </w:r>
      <w:r w:rsidRPr="00FF6E20">
        <w:rPr>
          <w:rFonts w:cs="FrankRuehl" w:hint="cs"/>
          <w:sz w:val="18"/>
          <w:rtl/>
        </w:rPr>
        <w:t>אביב</w:t>
      </w:r>
      <w:r w:rsidRPr="00FF6E20">
        <w:rPr>
          <w:rFonts w:cs="FrankRuehl"/>
          <w:sz w:val="18"/>
          <w:rtl/>
        </w:rPr>
        <w:t>-יפו</w:t>
      </w:r>
      <w:r w:rsidRPr="00FF6E20">
        <w:rPr>
          <w:rFonts w:cs="FrankRuehl" w:hint="cs"/>
          <w:sz w:val="18"/>
          <w:rtl/>
        </w:rPr>
        <w:t xml:space="preserve">. </w:t>
      </w:r>
      <w:r w:rsidRPr="00FF6E20">
        <w:rPr>
          <w:rFonts w:cs="FrankRuehl"/>
          <w:sz w:val="18"/>
          <w:rtl/>
        </w:rPr>
        <w:t>הנתונים נוגעים לכלל הקטינים הנזקקים לשירותי בריאות הנפש, ולא בהכרח לנפגעי תקיפה מינית או אלימות, שכן כאמור במרפאות לא נעשה פילוח לפי סוג הפגיעה.</w:t>
      </w:r>
    </w:p>
  </w:footnote>
  <w:footnote w:id="35">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באום אל-פחם, מר'אר ונתניה.</w:t>
      </w:r>
    </w:p>
  </w:footnote>
  <w:footnote w:id="36">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בבאר שבע, ירושלים, נתניה ותל אביב-יפו.</w:t>
      </w:r>
    </w:p>
  </w:footnote>
  <w:footnote w:id="37">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534D25">
        <w:rPr>
          <w:rFonts w:cs="FrankRuehl" w:hint="cs"/>
          <w:sz w:val="18"/>
          <w:rtl/>
        </w:rPr>
        <w:t>מבקר</w:t>
      </w:r>
      <w:r w:rsidRPr="00534D25">
        <w:rPr>
          <w:rFonts w:cs="FrankRuehl"/>
          <w:sz w:val="18"/>
          <w:rtl/>
        </w:rPr>
        <w:t xml:space="preserve"> המדינה, </w:t>
      </w:r>
      <w:r w:rsidRPr="00534D25">
        <w:rPr>
          <w:rFonts w:cs="FrankRuehl" w:hint="cs"/>
          <w:b/>
          <w:bCs/>
          <w:sz w:val="18"/>
          <w:rtl/>
        </w:rPr>
        <w:t>דוח</w:t>
      </w:r>
      <w:r w:rsidRPr="00534D25">
        <w:rPr>
          <w:rFonts w:cs="FrankRuehl"/>
          <w:b/>
          <w:bCs/>
          <w:sz w:val="18"/>
          <w:rtl/>
        </w:rPr>
        <w:t xml:space="preserve"> </w:t>
      </w:r>
      <w:r w:rsidRPr="00534D25">
        <w:rPr>
          <w:rFonts w:cs="FrankRuehl" w:hint="cs"/>
          <w:b/>
          <w:bCs/>
          <w:sz w:val="18"/>
          <w:rtl/>
        </w:rPr>
        <w:t>שנתי</w:t>
      </w:r>
      <w:r w:rsidRPr="00534D25">
        <w:rPr>
          <w:rFonts w:cs="FrankRuehl"/>
          <w:b/>
          <w:bCs/>
          <w:sz w:val="18"/>
          <w:rtl/>
        </w:rPr>
        <w:t xml:space="preserve"> 60ב</w:t>
      </w:r>
      <w:r w:rsidRPr="00534D25">
        <w:rPr>
          <w:rFonts w:cs="FrankRuehl"/>
          <w:sz w:val="18"/>
          <w:rtl/>
        </w:rPr>
        <w:t xml:space="preserve"> (2010)</w:t>
      </w:r>
      <w:r w:rsidRPr="00534D25">
        <w:rPr>
          <w:rFonts w:cs="FrankRuehl" w:hint="cs"/>
          <w:sz w:val="18"/>
          <w:rtl/>
        </w:rPr>
        <w:t>, עמ' 562-561</w:t>
      </w:r>
      <w:r w:rsidRPr="00FF6E20">
        <w:rPr>
          <w:rFonts w:cs="FrankRuehl" w:hint="cs"/>
          <w:sz w:val="18"/>
          <w:rtl/>
        </w:rPr>
        <w:t>.</w:t>
      </w:r>
    </w:p>
  </w:footnote>
  <w:footnote w:id="38">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hint="cs"/>
          <w:sz w:val="18"/>
          <w:rtl/>
        </w:rPr>
        <w:tab/>
        <w:t xml:space="preserve">שירותי בריאות כללית, מכבי שירותי בריאות וקופת חולים מאוחדת. </w:t>
      </w:r>
    </w:p>
  </w:footnote>
  <w:footnote w:id="39">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שירותי בריאות כללית וקופת חולים מאוחדת.</w:t>
      </w:r>
    </w:p>
  </w:footnote>
  <w:footnote w:id="40">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hint="cs"/>
          <w:sz w:val="18"/>
          <w:rtl/>
        </w:rPr>
        <w:tab/>
        <w:t xml:space="preserve">דוגמת הוועדה הבין-משרדית בנושא "איתור קטינים הנמצאים במצבי סכנה והתוויית רשת ביטחון להגנה בקהילה" משנת 2010. בעניין זה ראו </w:t>
      </w:r>
      <w:r w:rsidRPr="00534D25">
        <w:rPr>
          <w:rFonts w:cs="FrankRuehl" w:hint="cs"/>
          <w:sz w:val="18"/>
          <w:rtl/>
        </w:rPr>
        <w:t xml:space="preserve">מבקר המדינה, </w:t>
      </w:r>
      <w:r w:rsidRPr="00534D25">
        <w:rPr>
          <w:rFonts w:cs="FrankRuehl" w:hint="cs"/>
          <w:b/>
          <w:bCs/>
          <w:sz w:val="18"/>
          <w:rtl/>
        </w:rPr>
        <w:t>דוחות על הביקורת בשלטון המקומי</w:t>
      </w:r>
      <w:r w:rsidRPr="00534D25">
        <w:rPr>
          <w:rFonts w:cs="FrankRuehl"/>
          <w:b/>
          <w:bCs/>
          <w:sz w:val="18"/>
          <w:rtl/>
        </w:rPr>
        <w:t xml:space="preserve"> </w:t>
      </w:r>
      <w:r w:rsidRPr="00534D25">
        <w:rPr>
          <w:rFonts w:cs="FrankRuehl" w:hint="cs"/>
          <w:b/>
          <w:bCs/>
          <w:sz w:val="18"/>
          <w:rtl/>
        </w:rPr>
        <w:t>לשנת</w:t>
      </w:r>
      <w:r w:rsidRPr="00534D25">
        <w:rPr>
          <w:rFonts w:cs="FrankRuehl"/>
          <w:b/>
          <w:bCs/>
          <w:sz w:val="18"/>
          <w:rtl/>
        </w:rPr>
        <w:t xml:space="preserve"> 2010</w:t>
      </w:r>
      <w:r w:rsidRPr="00534D25">
        <w:rPr>
          <w:rFonts w:cs="FrankRuehl" w:hint="cs"/>
          <w:sz w:val="18"/>
          <w:rtl/>
        </w:rPr>
        <w:t xml:space="preserve"> (2011),</w:t>
      </w:r>
      <w:r w:rsidRPr="00FF6E20">
        <w:rPr>
          <w:rFonts w:cs="FrankRuehl" w:hint="cs"/>
          <w:sz w:val="18"/>
          <w:rtl/>
        </w:rPr>
        <w:t xml:space="preserve"> עמ' 285-282.  </w:t>
      </w:r>
    </w:p>
  </w:footnote>
  <w:footnote w:id="41">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פעולות נוספות כללו מתן קורסי הכשרה וימי עיון לצוותים חינוכיים ולפסיכולוגים חינוכיים, כנס שנתי של חשיפה ולמידה בנושאים הקשורים למניעת הטרדה </w:t>
      </w:r>
      <w:r w:rsidRPr="00FF6E20">
        <w:rPr>
          <w:rFonts w:cs="FrankRuehl"/>
          <w:sz w:val="18"/>
          <w:rtl/>
        </w:rPr>
        <w:t>מינית</w:t>
      </w:r>
      <w:r w:rsidRPr="00FF6E20">
        <w:rPr>
          <w:rFonts w:cs="FrankRuehl" w:hint="cs"/>
          <w:sz w:val="18"/>
          <w:rtl/>
        </w:rPr>
        <w:t xml:space="preserve"> ופגיעה מינית ופרסום חוברות הדרכה.  </w:t>
      </w:r>
    </w:p>
  </w:footnote>
  <w:footnote w:id="42">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לפירוט נוסף בנוגע לעבודת היועץ החינוכי ראו </w:t>
      </w:r>
      <w:r w:rsidRPr="00534D25">
        <w:rPr>
          <w:rFonts w:cs="FrankRuehl" w:hint="cs"/>
          <w:sz w:val="18"/>
          <w:rtl/>
        </w:rPr>
        <w:t>מבקר</w:t>
      </w:r>
      <w:r w:rsidRPr="00534D25">
        <w:rPr>
          <w:rFonts w:cs="FrankRuehl"/>
          <w:sz w:val="18"/>
          <w:rtl/>
        </w:rPr>
        <w:t xml:space="preserve"> המדינה, </w:t>
      </w:r>
      <w:r w:rsidRPr="00534D25">
        <w:rPr>
          <w:rFonts w:cs="FrankRuehl" w:hint="cs"/>
          <w:b/>
          <w:bCs/>
          <w:sz w:val="18"/>
          <w:rtl/>
        </w:rPr>
        <w:t>דוח</w:t>
      </w:r>
      <w:r w:rsidRPr="00534D25">
        <w:rPr>
          <w:rFonts w:cs="FrankRuehl"/>
          <w:b/>
          <w:bCs/>
          <w:sz w:val="18"/>
          <w:rtl/>
        </w:rPr>
        <w:t xml:space="preserve"> </w:t>
      </w:r>
      <w:r w:rsidRPr="00534D25">
        <w:rPr>
          <w:rFonts w:cs="FrankRuehl" w:hint="cs"/>
          <w:b/>
          <w:bCs/>
          <w:sz w:val="18"/>
          <w:rtl/>
        </w:rPr>
        <w:t>שנתי</w:t>
      </w:r>
      <w:r w:rsidRPr="00534D25">
        <w:rPr>
          <w:rFonts w:cs="FrankRuehl"/>
          <w:b/>
          <w:bCs/>
          <w:sz w:val="18"/>
          <w:rtl/>
        </w:rPr>
        <w:t xml:space="preserve">64ג </w:t>
      </w:r>
      <w:r w:rsidRPr="00534D25">
        <w:rPr>
          <w:rFonts w:cs="FrankRuehl"/>
          <w:sz w:val="18"/>
          <w:rtl/>
        </w:rPr>
        <w:t>(2014),</w:t>
      </w:r>
      <w:r w:rsidRPr="00534D25">
        <w:rPr>
          <w:rFonts w:cs="FrankRuehl" w:hint="cs"/>
          <w:b/>
          <w:bCs/>
          <w:sz w:val="18"/>
          <w:rtl/>
        </w:rPr>
        <w:t xml:space="preserve"> </w:t>
      </w:r>
      <w:r w:rsidRPr="00534D25">
        <w:rPr>
          <w:rFonts w:cs="FrankRuehl" w:hint="cs"/>
          <w:sz w:val="18"/>
          <w:rtl/>
        </w:rPr>
        <w:t>בפרק "</w:t>
      </w:r>
      <w:r w:rsidRPr="00534D25">
        <w:rPr>
          <w:rFonts w:cs="FrankRuehl"/>
          <w:sz w:val="18"/>
          <w:rtl/>
        </w:rPr>
        <w:t>הייעוץ החינוכי בבתי הספר ובגני הילדים</w:t>
      </w:r>
      <w:r w:rsidRPr="00534D25">
        <w:rPr>
          <w:rFonts w:cs="FrankRuehl" w:hint="cs"/>
          <w:sz w:val="18"/>
          <w:rtl/>
        </w:rPr>
        <w:t>", עמ' 942-913</w:t>
      </w:r>
      <w:r w:rsidRPr="00FF6E20">
        <w:rPr>
          <w:rFonts w:cs="FrankRuehl" w:hint="cs"/>
          <w:sz w:val="18"/>
          <w:rtl/>
        </w:rPr>
        <w:t xml:space="preserve">. </w:t>
      </w:r>
    </w:p>
  </w:footnote>
  <w:footnote w:id="43">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חלקם קיבלו רישיון ייעוץ קבוע לפני שהכשרות אלו נקבעו כתנאי לכך.  </w:t>
      </w:r>
    </w:p>
  </w:footnote>
  <w:footnote w:id="44">
    <w:p w:rsidR="00D228CC" w:rsidRPr="00FF6E20" w:rsidP="00FF6E20">
      <w:pPr>
        <w:pStyle w:val="FootnoteText"/>
        <w:keepLines/>
        <w:spacing w:line="200" w:lineRule="exact"/>
        <w:ind w:left="397" w:hanging="397"/>
        <w:jc w:val="both"/>
        <w:rPr>
          <w:rFonts w:cs="FrankRuehl"/>
          <w:sz w:val="18"/>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לגני ילדים פותחה תכנית כישורי חיים המותאמת להם, הכוללת הדרכה לעובדים </w:t>
      </w:r>
      <w:r w:rsidRPr="00FF6E20">
        <w:rPr>
          <w:rFonts w:cs="FrankRuehl"/>
          <w:sz w:val="18"/>
          <w:rtl/>
        </w:rPr>
        <w:t>בגני הילדים</w:t>
      </w:r>
      <w:r w:rsidRPr="00FF6E20">
        <w:rPr>
          <w:rFonts w:cs="FrankRuehl" w:hint="cs"/>
          <w:sz w:val="18"/>
          <w:rtl/>
        </w:rPr>
        <w:t xml:space="preserve">.  </w:t>
      </w:r>
    </w:p>
  </w:footnote>
  <w:footnote w:id="45">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מנהלים של 2,617 מבין כ-4,500 בתי הספר היסודיים והעל-יסודיים.  </w:t>
      </w:r>
    </w:p>
  </w:footnote>
  <w:footnote w:id="46">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ב-74 מבין 1,646 בתי ספר יסודיים שמנהליהם השיבו על שאלה זו. </w:t>
      </w:r>
    </w:p>
  </w:footnote>
  <w:footnote w:id="47">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ב-47 מבין 1,655 בתי ספר יסודיים שמנהליהם השיבו על שאלה זו. </w:t>
      </w:r>
    </w:p>
  </w:footnote>
  <w:footnote w:id="48">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462 מבין 1,293 יועצים בבתי ספר יסודיים ועל-יסודיים (מהם 259 יועצים שהדריכו ארבע פעמים בשנה, ו-203 יועצים שהדריכו במקרים מזדמנים בלבד). </w:t>
      </w:r>
    </w:p>
  </w:footnote>
  <w:footnote w:id="49">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המדובר רק בבתי ספר על-יסודיים. </w:t>
      </w:r>
    </w:p>
  </w:footnote>
  <w:footnote w:id="50">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 xml:space="preserve">רמי בנבנישתי ומירב ידוב, </w:t>
      </w:r>
      <w:r w:rsidRPr="00FF6E20">
        <w:rPr>
          <w:rFonts w:cs="FrankRuehl" w:hint="cs"/>
          <w:b/>
          <w:bCs/>
          <w:sz w:val="18"/>
          <w:rtl/>
        </w:rPr>
        <w:t>ניסיון, עמדות וצרכי הכשרה של רופאי ילדים בסוגיות של איתור, טיפול ודיווח על ילדים נפגעי הזנחה והתעללות</w:t>
      </w:r>
      <w:r w:rsidRPr="00FF6E20">
        <w:rPr>
          <w:rFonts w:cs="FrankRuehl" w:hint="cs"/>
          <w:sz w:val="18"/>
          <w:rtl/>
        </w:rPr>
        <w:t xml:space="preserve"> (2011).</w:t>
      </w:r>
    </w:p>
  </w:footnote>
  <w:footnote w:id="51">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בנייר עמדה לקראת דיון בוועדה לזכויות הילד, בנושא זיהוי פגיעה מינית בקרב בני נוער.</w:t>
      </w:r>
    </w:p>
  </w:footnote>
  <w:footnote w:id="52">
    <w:p w:rsidR="00D228CC" w:rsidRPr="00FF6E20" w:rsidP="00DB7A7E">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עוד קורסים בסיסיים וימי הכשרות התקיימו בשנים 2012-2010 לאנשי צוות ממכונים</w:t>
      </w:r>
      <w:r w:rsidRPr="00FF6E20">
        <w:rPr>
          <w:rFonts w:cs="FrankRuehl"/>
          <w:sz w:val="18"/>
          <w:rtl/>
        </w:rPr>
        <w:t xml:space="preserve"> להתפתחות </w:t>
      </w:r>
      <w:r w:rsidRPr="00FF6E20">
        <w:rPr>
          <w:rFonts w:cs="FrankRuehl" w:hint="cs"/>
          <w:sz w:val="18"/>
          <w:rtl/>
        </w:rPr>
        <w:t>הילד, לאנשי מקצוע בתחום בריאות הנפש ולרופאי ילדים מקופות החולים. הכשרות לאחים מבתי החולים נעשו בשנים 2011 ו-2014. מלבד ההכשרות, משרד הבריאות מפתח לומדה בנושא התעללות בקטינים, המיועדת לכלל הצוותים ואנשי המקצוע במערכת הבריאות.</w:t>
      </w:r>
    </w:p>
  </w:footnote>
  <w:footnote w:id="53">
    <w:p w:rsidR="00D228CC" w:rsidRPr="00FF6E20" w:rsidP="00FF6E20">
      <w:pPr>
        <w:pStyle w:val="FootnoteText"/>
        <w:keepLines/>
        <w:spacing w:line="200" w:lineRule="exact"/>
        <w:ind w:left="397" w:hanging="397"/>
        <w:jc w:val="both"/>
        <w:rPr>
          <w:rFonts w:cs="FrankRuehl"/>
          <w:sz w:val="18"/>
          <w:rtl/>
        </w:rPr>
      </w:pPr>
      <w:r w:rsidRPr="00FF6E20">
        <w:rPr>
          <w:rStyle w:val="FootnoteReference0"/>
          <w:rFonts w:ascii="FrankRuehl" w:hAnsi="FrankRuehl" w:cs="FrankRuehl"/>
          <w:vertAlign w:val="baseline"/>
        </w:rPr>
        <w:footnoteRef/>
      </w:r>
      <w:r w:rsidRPr="00FF6E20">
        <w:rPr>
          <w:rFonts w:cs="FrankRuehl"/>
          <w:sz w:val="18"/>
          <w:rtl/>
        </w:rPr>
        <w:t xml:space="preserve"> </w:t>
      </w:r>
      <w:r w:rsidRPr="00FF6E20">
        <w:rPr>
          <w:rFonts w:cs="FrankRuehl"/>
          <w:sz w:val="18"/>
          <w:rtl/>
        </w:rPr>
        <w:tab/>
      </w:r>
      <w:r w:rsidRPr="00FF6E20">
        <w:rPr>
          <w:rFonts w:cs="FrankRuehl" w:hint="cs"/>
          <w:sz w:val="18"/>
          <w:rtl/>
        </w:rPr>
        <w:t>במימון משותף עם מכון חרוב.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5572D">
      <w:rPr>
        <w:rFonts w:ascii="FrankRuehl" w:hAnsi="FrankRuehl" w:cs="FrankRuehl"/>
        <w:noProof/>
        <w:szCs w:val="20"/>
        <w:rtl/>
      </w:rPr>
      <w:t>1150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67185E">
      <w:rPr>
        <w:rFonts w:ascii="FrankRuehl" w:hAnsi="FrankRuehl" w:cs="FrankRuehl"/>
        <w:noProof/>
        <w:szCs w:val="20"/>
        <w:rtl/>
      </w:rPr>
      <w:t>משרד הרווחה והשירותים החברתיים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5572D">
      <w:rPr>
        <w:rFonts w:ascii="FrankRuehl" w:hAnsi="FrankRuehl" w:cs="FrankRuehl"/>
        <w:noProof/>
        <w:szCs w:val="20"/>
        <w:rtl/>
      </w:rPr>
      <w:t>1149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5572D">
      <w:rPr>
        <w:rFonts w:ascii="FrankRuehl" w:hAnsi="FrankRuehl" w:cs="FrankRuehl"/>
        <w:noProof/>
        <w:szCs w:val="20"/>
        <w:rtl/>
      </w:rPr>
      <w:t>1143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607F8"/>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D3D1C48"/>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EA63596"/>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F7B15DD"/>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6CA6FB7"/>
    <w:multiLevelType w:val="hybridMultilevel"/>
    <w:tmpl w:val="59B2632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780DB2"/>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0533F35"/>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08248F6"/>
    <w:multiLevelType w:val="multilevel"/>
    <w:tmpl w:val="D85CC84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8255015"/>
    <w:multiLevelType w:val="multilevel"/>
    <w:tmpl w:val="402895BA"/>
    <w:lvl w:ilvl="0">
      <w:start w:val="1"/>
      <w:numFmt w:val="decimal"/>
      <w:lvlText w:val="%1."/>
      <w:lvlJc w:val="left"/>
      <w:pPr>
        <w:ind w:left="340" w:hanging="340"/>
      </w:pPr>
    </w:lvl>
    <w:lvl w:ilvl="1">
      <w:start w:val="1"/>
      <w:numFmt w:val="hebrew1"/>
      <w:lvlText w:val="%2."/>
      <w:lvlJc w:val="left"/>
      <w:pPr>
        <w:ind w:left="765"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92D57CA"/>
    <w:multiLevelType w:val="multilevel"/>
    <w:tmpl w:val="1CC0393E"/>
    <w:lvl w:ilvl="0">
      <w:start w:val="1"/>
      <w:numFmt w:val="decimal"/>
      <w:lvlText w:val="%1."/>
      <w:lvlJc w:val="left"/>
      <w:pPr>
        <w:ind w:left="340" w:hanging="340"/>
      </w:pPr>
    </w:lvl>
    <w:lvl w:ilvl="1">
      <w:start w:val="1"/>
      <w:numFmt w:val="hebrew1"/>
      <w:lvlText w:val="%2."/>
      <w:lvlJc w:val="left"/>
      <w:pPr>
        <w:ind w:left="680" w:hanging="340"/>
      </w:pPr>
      <w:rPr>
        <w:b/>
        <w:bCs w:val="0"/>
        <w:sz w:val="24"/>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A93565E"/>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CCD4840"/>
    <w:multiLevelType w:val="hybridMultilevel"/>
    <w:tmpl w:val="4B322E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D972F3"/>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EB203FE"/>
    <w:multiLevelType w:val="multilevel"/>
    <w:tmpl w:val="A9B2996C"/>
    <w:lvl w:ilvl="0">
      <w:start w:val="1"/>
      <w:numFmt w:val="decimal"/>
      <w:lvlText w:val="%1."/>
      <w:lvlJc w:val="left"/>
      <w:pPr>
        <w:ind w:left="340" w:hanging="340"/>
      </w:pPr>
      <w:rPr>
        <w:rFonts w:cs="David"/>
        <w:b/>
        <w:bCs/>
      </w:rPr>
    </w:lvl>
    <w:lvl w:ilvl="1">
      <w:start w:val="1"/>
      <w:numFmt w:val="hebrew1"/>
      <w:lvlText w:val="%2."/>
      <w:lvlJc w:val="left"/>
      <w:pPr>
        <w:ind w:left="680" w:hanging="340"/>
      </w:pPr>
      <w:rPr>
        <w:b/>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56A39BE"/>
    <w:multiLevelType w:val="multilevel"/>
    <w:tmpl w:val="2DE28646"/>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4AD522BB"/>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4CAF1C94"/>
    <w:multiLevelType w:val="multilevel"/>
    <w:tmpl w:val="140A36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5073050B"/>
    <w:multiLevelType w:val="multilevel"/>
    <w:tmpl w:val="3970DD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50C613E1"/>
    <w:multiLevelType w:val="multilevel"/>
    <w:tmpl w:val="949E1786"/>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526D5ED2"/>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54A579C6"/>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5DEE460F"/>
    <w:multiLevelType w:val="multilevel"/>
    <w:tmpl w:val="3F366C26"/>
    <w:lvl w:ilvl="0">
      <w:start w:val="2"/>
      <w:numFmt w:val="decimal"/>
      <w:lvlText w:val="%1."/>
      <w:lvlJc w:val="left"/>
      <w:pPr>
        <w:ind w:left="482" w:hanging="340"/>
      </w:pPr>
      <w:rPr>
        <w:rFonts w:hint="default"/>
      </w:rPr>
    </w:lvl>
    <w:lvl w:ilvl="1">
      <w:start w:val="2"/>
      <w:numFmt w:val="hebrew1"/>
      <w:lvlText w:val="%2."/>
      <w:lvlJc w:val="left"/>
      <w:pPr>
        <w:ind w:left="822" w:hanging="340"/>
      </w:pPr>
      <w:rPr>
        <w:rFonts w:hint="default"/>
        <w:b w:val="0"/>
        <w:bCs w:val="0"/>
      </w:rPr>
    </w:lvl>
    <w:lvl w:ilvl="2">
      <w:start w:val="1"/>
      <w:numFmt w:val="decimal"/>
      <w:lvlText w:val="(%3)"/>
      <w:lvlJc w:val="left"/>
      <w:pPr>
        <w:ind w:left="1219" w:hanging="397"/>
      </w:pPr>
      <w:rPr>
        <w:rFonts w:hint="default"/>
      </w:rPr>
    </w:lvl>
    <w:lvl w:ilvl="3">
      <w:start w:val="1"/>
      <w:numFmt w:val="hebrew1"/>
      <w:lvlText w:val="(%4)"/>
      <w:lvlJc w:val="left"/>
      <w:pPr>
        <w:ind w:left="1616" w:hanging="397"/>
      </w:pPr>
      <w:rPr>
        <w:rFonts w:hint="default"/>
      </w:rPr>
    </w:lvl>
    <w:lvl w:ilvl="4">
      <w:start w:val="1"/>
      <w:numFmt w:val="lowerLetter"/>
      <w:lvlText w:val="(%5)"/>
      <w:lvlJc w:val="left"/>
      <w:pPr>
        <w:ind w:left="1939" w:hanging="357"/>
      </w:pPr>
      <w:rPr>
        <w:rFonts w:hint="default"/>
      </w:rPr>
    </w:lvl>
    <w:lvl w:ilvl="5">
      <w:start w:val="1"/>
      <w:numFmt w:val="lowerRoman"/>
      <w:lvlText w:val="(%6)"/>
      <w:lvlJc w:val="left"/>
      <w:pPr>
        <w:ind w:left="2302" w:hanging="363"/>
      </w:pPr>
      <w:rPr>
        <w:rFonts w:hint="default"/>
      </w:rPr>
    </w:lvl>
    <w:lvl w:ilvl="6">
      <w:start w:val="1"/>
      <w:numFmt w:val="decimal"/>
      <w:lvlText w:val="%7."/>
      <w:lvlJc w:val="left"/>
      <w:pPr>
        <w:ind w:left="2659" w:hanging="357"/>
      </w:pPr>
      <w:rPr>
        <w:rFonts w:hint="default"/>
      </w:rPr>
    </w:lvl>
    <w:lvl w:ilvl="7">
      <w:start w:val="1"/>
      <w:numFmt w:val="lowerLetter"/>
      <w:lvlText w:val="%8."/>
      <w:lvlJc w:val="left"/>
      <w:pPr>
        <w:ind w:left="3022" w:hanging="363"/>
      </w:pPr>
      <w:rPr>
        <w:rFonts w:hint="default"/>
      </w:rPr>
    </w:lvl>
    <w:lvl w:ilvl="8">
      <w:start w:val="1"/>
      <w:numFmt w:val="lowerRoman"/>
      <w:lvlText w:val="%9."/>
      <w:lvlJc w:val="left"/>
      <w:pPr>
        <w:ind w:left="3379" w:hanging="357"/>
      </w:pPr>
      <w:rPr>
        <w:rFonts w:hint="default"/>
      </w:rPr>
    </w:lvl>
  </w:abstractNum>
  <w:abstractNum w:abstractNumId="24">
    <w:nsid w:val="615A13F4"/>
    <w:multiLevelType w:val="multilevel"/>
    <w:tmpl w:val="7890AB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63660488"/>
    <w:multiLevelType w:val="multilevel"/>
    <w:tmpl w:val="3BEA0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8">
    <w:nsid w:val="6EBF70A8"/>
    <w:multiLevelType w:val="hybridMultilevel"/>
    <w:tmpl w:val="A04611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982EEF"/>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1">
    <w:nsid w:val="7D1017D6"/>
    <w:multiLevelType w:val="multilevel"/>
    <w:tmpl w:val="402895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DD65E46"/>
    <w:multiLevelType w:val="multilevel"/>
    <w:tmpl w:val="949E1786"/>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26"/>
  </w:num>
  <w:num w:numId="2">
    <w:abstractNumId w:val="15"/>
  </w:num>
  <w:num w:numId="3">
    <w:abstractNumId w:val="14"/>
  </w:num>
  <w:num w:numId="4">
    <w:abstractNumId w:val="30"/>
  </w:num>
  <w:num w:numId="5">
    <w:abstractNumId w:val="27"/>
  </w:num>
  <w:num w:numId="6">
    <w:abstractNumId w:val="21"/>
  </w:num>
  <w:num w:numId="7">
    <w:abstractNumId w:val="3"/>
  </w:num>
  <w:num w:numId="8">
    <w:abstractNumId w:val="10"/>
  </w:num>
  <w:num w:numId="9">
    <w:abstractNumId w:val="29"/>
  </w:num>
  <w:num w:numId="10">
    <w:abstractNumId w:val="16"/>
  </w:num>
  <w:num w:numId="11">
    <w:abstractNumId w:val="13"/>
  </w:num>
  <w:num w:numId="12">
    <w:abstractNumId w:val="8"/>
  </w:num>
  <w:num w:numId="13">
    <w:abstractNumId w:val="2"/>
  </w:num>
  <w:num w:numId="14">
    <w:abstractNumId w:val="31"/>
  </w:num>
  <w:num w:numId="15">
    <w:abstractNumId w:val="12"/>
  </w:num>
  <w:num w:numId="16">
    <w:abstractNumId w:val="6"/>
  </w:num>
  <w:num w:numId="17">
    <w:abstractNumId w:val="7"/>
  </w:num>
  <w:num w:numId="18">
    <w:abstractNumId w:val="23"/>
  </w:num>
  <w:num w:numId="19">
    <w:abstractNumId w:val="32"/>
  </w:num>
  <w:num w:numId="20">
    <w:abstractNumId w:val="20"/>
  </w:num>
  <w:num w:numId="21">
    <w:abstractNumId w:val="1"/>
  </w:num>
  <w:num w:numId="22">
    <w:abstractNumId w:val="17"/>
  </w:num>
  <w:num w:numId="23">
    <w:abstractNumId w:val="25"/>
  </w:num>
  <w:num w:numId="24">
    <w:abstractNumId w:val="0"/>
  </w:num>
  <w:num w:numId="25">
    <w:abstractNumId w:val="22"/>
  </w:num>
  <w:num w:numId="26">
    <w:abstractNumId w:val="5"/>
  </w:num>
  <w:num w:numId="27">
    <w:abstractNumId w:val="18"/>
  </w:num>
  <w:num w:numId="28">
    <w:abstractNumId w:val="19"/>
  </w:num>
  <w:num w:numId="29">
    <w:abstractNumId w:val="11"/>
  </w:num>
  <w:num w:numId="30">
    <w:abstractNumId w:val="24"/>
  </w:num>
  <w:num w:numId="31">
    <w:abstractNumId w:val="9"/>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1697A"/>
    <w:rsid w:val="00047C24"/>
    <w:rsid w:val="00052E25"/>
    <w:rsid w:val="00064F5C"/>
    <w:rsid w:val="00065C40"/>
    <w:rsid w:val="00122656"/>
    <w:rsid w:val="001275A6"/>
    <w:rsid w:val="00130675"/>
    <w:rsid w:val="00152FB4"/>
    <w:rsid w:val="00153CF5"/>
    <w:rsid w:val="001A53A9"/>
    <w:rsid w:val="001B3E66"/>
    <w:rsid w:val="001F553D"/>
    <w:rsid w:val="00254E7F"/>
    <w:rsid w:val="002A21FA"/>
    <w:rsid w:val="00396B9B"/>
    <w:rsid w:val="003B7D2A"/>
    <w:rsid w:val="003F44BA"/>
    <w:rsid w:val="00470143"/>
    <w:rsid w:val="00475E1F"/>
    <w:rsid w:val="00480985"/>
    <w:rsid w:val="00487EB4"/>
    <w:rsid w:val="004B13D5"/>
    <w:rsid w:val="00534D25"/>
    <w:rsid w:val="00550646"/>
    <w:rsid w:val="005750D3"/>
    <w:rsid w:val="005A0EA1"/>
    <w:rsid w:val="005E4808"/>
    <w:rsid w:val="006263A7"/>
    <w:rsid w:val="0067185E"/>
    <w:rsid w:val="00694791"/>
    <w:rsid w:val="006A5B72"/>
    <w:rsid w:val="006B1B7D"/>
    <w:rsid w:val="006C1B5E"/>
    <w:rsid w:val="0071561E"/>
    <w:rsid w:val="007328E8"/>
    <w:rsid w:val="00847BAE"/>
    <w:rsid w:val="0085051F"/>
    <w:rsid w:val="00853CD3"/>
    <w:rsid w:val="00935122"/>
    <w:rsid w:val="009718F9"/>
    <w:rsid w:val="00983D38"/>
    <w:rsid w:val="009C1B73"/>
    <w:rsid w:val="009E2E1E"/>
    <w:rsid w:val="00A15B63"/>
    <w:rsid w:val="00A37BD3"/>
    <w:rsid w:val="00AE7779"/>
    <w:rsid w:val="00B5572D"/>
    <w:rsid w:val="00B563F4"/>
    <w:rsid w:val="00B84948"/>
    <w:rsid w:val="00BF4C3B"/>
    <w:rsid w:val="00C12AC5"/>
    <w:rsid w:val="00C8241F"/>
    <w:rsid w:val="00CA5D2E"/>
    <w:rsid w:val="00D22673"/>
    <w:rsid w:val="00D228CC"/>
    <w:rsid w:val="00D3371B"/>
    <w:rsid w:val="00DB7A7E"/>
    <w:rsid w:val="00DE7C02"/>
    <w:rsid w:val="00E3759F"/>
    <w:rsid w:val="00E44678"/>
    <w:rsid w:val="00EA4ACB"/>
    <w:rsid w:val="00ED7195"/>
    <w:rsid w:val="00F84BB8"/>
    <w:rsid w:val="00FA4A8B"/>
    <w:rsid w:val="00FF6E20"/>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D228CC"/>
    <w:rPr>
      <w:rFonts w:cs="David"/>
      <w:b/>
      <w:bCs/>
      <w:sz w:val="56"/>
      <w:szCs w:val="56"/>
      <w:lang w:eastAsia="he-IL"/>
    </w:rPr>
  </w:style>
  <w:style w:type="character" w:customStyle="1" w:styleId="Heading2Char">
    <w:name w:val="Heading 2 Char"/>
    <w:link w:val="Heading2"/>
    <w:uiPriority w:val="1"/>
    <w:rsid w:val="00D228CC"/>
    <w:rPr>
      <w:rFonts w:cs="David"/>
      <w:sz w:val="32"/>
      <w:szCs w:val="32"/>
    </w:rPr>
  </w:style>
  <w:style w:type="character" w:customStyle="1" w:styleId="Heading3Char">
    <w:name w:val="Heading 3 Char"/>
    <w:link w:val="Heading3"/>
    <w:uiPriority w:val="1"/>
    <w:rsid w:val="00D228CC"/>
    <w:rPr>
      <w:rFonts w:cs="David"/>
      <w:b/>
      <w:bCs/>
      <w:sz w:val="38"/>
      <w:szCs w:val="36"/>
      <w:lang w:eastAsia="he-IL"/>
    </w:rPr>
  </w:style>
  <w:style w:type="character" w:customStyle="1" w:styleId="Heading4Char">
    <w:name w:val="Heading 4 Char"/>
    <w:link w:val="Heading4"/>
    <w:uiPriority w:val="1"/>
    <w:rsid w:val="00D228CC"/>
    <w:rPr>
      <w:rFonts w:cs="David"/>
      <w:b/>
      <w:bCs/>
      <w:sz w:val="22"/>
      <w:szCs w:val="26"/>
      <w:lang w:eastAsia="he-IL"/>
    </w:rPr>
  </w:style>
  <w:style w:type="character" w:customStyle="1" w:styleId="Heading5Char">
    <w:name w:val="Heading 5 Char"/>
    <w:link w:val="Heading5"/>
    <w:uiPriority w:val="1"/>
    <w:rsid w:val="00D228CC"/>
    <w:rPr>
      <w:rFonts w:cs="David"/>
      <w:b/>
      <w:bCs/>
      <w:sz w:val="32"/>
      <w:szCs w:val="32"/>
      <w:lang w:eastAsia="he-IL"/>
    </w:rPr>
  </w:style>
  <w:style w:type="character" w:customStyle="1" w:styleId="Heading6Char">
    <w:name w:val="Heading 6 Char"/>
    <w:link w:val="Heading6"/>
    <w:uiPriority w:val="1"/>
    <w:rsid w:val="00D228CC"/>
    <w:rPr>
      <w:rFonts w:cs="FrankRuehl"/>
      <w:b/>
      <w:bCs/>
      <w:sz w:val="22"/>
      <w:szCs w:val="22"/>
    </w:rPr>
  </w:style>
  <w:style w:type="character" w:customStyle="1" w:styleId="Heading7Char">
    <w:name w:val="Heading 7 Char"/>
    <w:link w:val="Heading7"/>
    <w:uiPriority w:val="1"/>
    <w:rsid w:val="00D228CC"/>
    <w:rPr>
      <w:rFonts w:cs="David"/>
      <w:sz w:val="36"/>
      <w:szCs w:val="36"/>
      <w:lang w:eastAsia="he-IL"/>
    </w:rPr>
  </w:style>
  <w:style w:type="character" w:customStyle="1" w:styleId="Heading8Char">
    <w:name w:val="Heading 8 Char"/>
    <w:link w:val="Heading8"/>
    <w:uiPriority w:val="1"/>
    <w:rsid w:val="00D228CC"/>
    <w:rPr>
      <w:rFonts w:cs="David"/>
      <w:b/>
      <w:bCs/>
      <w:sz w:val="36"/>
      <w:szCs w:val="36"/>
      <w:lang w:eastAsia="he-IL"/>
    </w:rPr>
  </w:style>
  <w:style w:type="character" w:customStyle="1" w:styleId="HeaderChar">
    <w:name w:val="Header Char"/>
    <w:link w:val="Header"/>
    <w:uiPriority w:val="99"/>
    <w:rsid w:val="00D228CC"/>
    <w:rPr>
      <w:rFonts w:cs="David"/>
      <w:sz w:val="24"/>
      <w:szCs w:val="24"/>
    </w:rPr>
  </w:style>
  <w:style w:type="character" w:customStyle="1" w:styleId="FooterChar">
    <w:name w:val="Footer Char"/>
    <w:link w:val="Footer"/>
    <w:uiPriority w:val="99"/>
    <w:rsid w:val="00D228CC"/>
    <w:rPr>
      <w:rFonts w:cs="David"/>
      <w:sz w:val="24"/>
      <w:szCs w:val="24"/>
    </w:rPr>
  </w:style>
  <w:style w:type="character" w:customStyle="1" w:styleId="DateChar">
    <w:name w:val="Date Char"/>
    <w:link w:val="Date"/>
    <w:uiPriority w:val="99"/>
    <w:rsid w:val="00D228CC"/>
    <w:rPr>
      <w:rFonts w:ascii="Rockwell" w:eastAsia="Rockwell" w:hAnsi="Rockwell" w:cs="David"/>
      <w:sz w:val="22"/>
      <w:szCs w:val="22"/>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rsid w:val="00D228CC"/>
    <w:rPr>
      <w:rFonts w:cs="David"/>
    </w:rPr>
  </w:style>
  <w:style w:type="table" w:styleId="TableGrid">
    <w:name w:val="Table Grid"/>
    <w:basedOn w:val="TableNormal"/>
    <w:uiPriority w:val="59"/>
    <w:rsid w:val="00D228C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D228CC"/>
    <w:rPr>
      <w:rFonts w:ascii="Tahoma" w:hAnsi="Tahoma" w:cs="Tahoma"/>
      <w:sz w:val="16"/>
      <w:szCs w:val="16"/>
    </w:rPr>
  </w:style>
  <w:style w:type="character" w:customStyle="1" w:styleId="CommentTextChar">
    <w:name w:val="Comment Text Char"/>
    <w:link w:val="CommentText"/>
    <w:uiPriority w:val="99"/>
    <w:rsid w:val="00D228CC"/>
    <w:rPr>
      <w:rFonts w:cs="David"/>
    </w:rPr>
  </w:style>
  <w:style w:type="character" w:customStyle="1" w:styleId="CommentSubjectChar">
    <w:name w:val="Comment Subject Char"/>
    <w:link w:val="CommentSubject"/>
    <w:uiPriority w:val="99"/>
    <w:semiHidden/>
    <w:rsid w:val="00D228CC"/>
    <w:rPr>
      <w:rFonts w:cs="David"/>
      <w:b/>
      <w:bCs/>
    </w:rPr>
  </w:style>
  <w:style w:type="paragraph" w:customStyle="1" w:styleId="HNormal">
    <w:name w:val="HNormal"/>
    <w:link w:val="HNormal0"/>
    <w:rsid w:val="00D228CC"/>
    <w:pPr>
      <w:bidi/>
      <w:spacing w:after="120"/>
      <w:jc w:val="both"/>
    </w:pPr>
    <w:rPr>
      <w:rFonts w:cs="David"/>
      <w:noProof/>
      <w:szCs w:val="24"/>
      <w:lang w:eastAsia="he-IL"/>
    </w:rPr>
  </w:style>
  <w:style w:type="character" w:customStyle="1" w:styleId="HNormal0">
    <w:name w:val="HNormal תו"/>
    <w:link w:val="HNormal"/>
    <w:rsid w:val="00D228CC"/>
    <w:rPr>
      <w:rFonts w:cs="David"/>
      <w:noProof/>
      <w:szCs w:val="24"/>
      <w:lang w:eastAsia="he-IL"/>
    </w:rPr>
  </w:style>
  <w:style w:type="character" w:customStyle="1" w:styleId="Bodytext0">
    <w:name w:val="Body text_"/>
    <w:link w:val="80"/>
    <w:rsid w:val="00D228CC"/>
    <w:rPr>
      <w:rFonts w:ascii="David" w:eastAsia="David" w:hAnsi="David"/>
      <w:sz w:val="23"/>
      <w:szCs w:val="23"/>
      <w:shd w:val="clear" w:color="auto" w:fill="FFFFFF"/>
    </w:rPr>
  </w:style>
  <w:style w:type="paragraph" w:customStyle="1" w:styleId="80">
    <w:name w:val="גוף טקסט8"/>
    <w:basedOn w:val="Normal"/>
    <w:link w:val="Bodytext0"/>
    <w:rsid w:val="00D228CC"/>
    <w:pPr>
      <w:widowControl w:val="0"/>
      <w:shd w:val="clear" w:color="auto" w:fill="FFFFFF"/>
      <w:spacing w:before="540" w:after="120" w:line="0" w:lineRule="atLeast"/>
      <w:ind w:hanging="360"/>
      <w:jc w:val="both"/>
    </w:pPr>
    <w:rPr>
      <w:rFonts w:ascii="David" w:eastAsia="David" w:hAnsi="David" w:cs="Miriam"/>
      <w:sz w:val="23"/>
      <w:szCs w:val="23"/>
    </w:rPr>
  </w:style>
  <w:style w:type="paragraph" w:styleId="TOCHeading">
    <w:name w:val="TOC Heading"/>
    <w:basedOn w:val="Heading1"/>
    <w:next w:val="Normal"/>
    <w:uiPriority w:val="39"/>
    <w:semiHidden/>
    <w:unhideWhenUsed/>
    <w:qFormat/>
    <w:rsid w:val="00D228CC"/>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Normal"/>
    <w:next w:val="Normal"/>
    <w:autoRedefine/>
    <w:uiPriority w:val="39"/>
    <w:unhideWhenUsed/>
    <w:rsid w:val="00D228CC"/>
    <w:pPr>
      <w:spacing w:after="100" w:line="312" w:lineRule="auto"/>
      <w:jc w:val="both"/>
    </w:pPr>
    <w:rPr>
      <w:rFonts w:eastAsia="Calibri"/>
      <w:sz w:val="20"/>
    </w:rPr>
  </w:style>
  <w:style w:type="paragraph" w:styleId="TOC2">
    <w:name w:val="toc 2"/>
    <w:basedOn w:val="Normal"/>
    <w:next w:val="Normal"/>
    <w:autoRedefine/>
    <w:uiPriority w:val="39"/>
    <w:unhideWhenUsed/>
    <w:rsid w:val="00D228CC"/>
    <w:pPr>
      <w:spacing w:after="100" w:line="312" w:lineRule="auto"/>
      <w:ind w:left="200"/>
      <w:jc w:val="both"/>
    </w:pPr>
    <w:rPr>
      <w:rFonts w:eastAsia="Calibri"/>
      <w:sz w:val="20"/>
    </w:rPr>
  </w:style>
  <w:style w:type="paragraph" w:styleId="TOC3">
    <w:name w:val="toc 3"/>
    <w:basedOn w:val="Normal"/>
    <w:next w:val="Normal"/>
    <w:autoRedefine/>
    <w:uiPriority w:val="39"/>
    <w:unhideWhenUsed/>
    <w:rsid w:val="00D228CC"/>
    <w:pPr>
      <w:spacing w:after="100" w:line="312" w:lineRule="auto"/>
      <w:ind w:left="400"/>
      <w:jc w:val="both"/>
    </w:pPr>
    <w:rPr>
      <w:rFonts w:eastAsia="Calibri"/>
      <w:sz w:val="20"/>
    </w:rPr>
  </w:style>
  <w:style w:type="paragraph" w:styleId="TOC4">
    <w:name w:val="toc 4"/>
    <w:basedOn w:val="Normal"/>
    <w:next w:val="Normal"/>
    <w:autoRedefine/>
    <w:uiPriority w:val="39"/>
    <w:unhideWhenUsed/>
    <w:rsid w:val="00D228CC"/>
    <w:pPr>
      <w:spacing w:after="100" w:line="312" w:lineRule="auto"/>
      <w:ind w:left="600"/>
      <w:jc w:val="both"/>
    </w:pPr>
    <w:rPr>
      <w:rFonts w:eastAsia="Calibri"/>
      <w:sz w:val="20"/>
    </w:rPr>
  </w:style>
  <w:style w:type="paragraph" w:styleId="TOC5">
    <w:name w:val="toc 5"/>
    <w:basedOn w:val="Normal"/>
    <w:next w:val="Normal"/>
    <w:autoRedefine/>
    <w:uiPriority w:val="39"/>
    <w:unhideWhenUsed/>
    <w:rsid w:val="00D228CC"/>
    <w:pPr>
      <w:spacing w:after="100" w:line="312" w:lineRule="auto"/>
      <w:ind w:left="800"/>
      <w:jc w:val="both"/>
    </w:pPr>
    <w:rPr>
      <w:rFonts w:eastAsia="Calibri"/>
      <w:sz w:val="20"/>
    </w:rPr>
  </w:style>
  <w:style w:type="character" w:customStyle="1" w:styleId="BodytextBold">
    <w:name w:val="Body text + Bold"/>
    <w:rsid w:val="00D228C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e-IL" w:eastAsia="he-IL" w:bidi="he-IL"/>
    </w:rPr>
  </w:style>
  <w:style w:type="character" w:customStyle="1" w:styleId="Bodytext7">
    <w:name w:val="Body text (7)_"/>
    <w:link w:val="Bodytext70"/>
    <w:rsid w:val="00D228CC"/>
    <w:rPr>
      <w:rFonts w:cs="Times New Roman"/>
      <w:sz w:val="19"/>
      <w:szCs w:val="19"/>
      <w:shd w:val="clear" w:color="auto" w:fill="FFFFFF"/>
    </w:rPr>
  </w:style>
  <w:style w:type="character" w:customStyle="1" w:styleId="Bodytext8">
    <w:name w:val="Body text (8)_"/>
    <w:link w:val="Bodytext80"/>
    <w:rsid w:val="00D228CC"/>
    <w:rPr>
      <w:rFonts w:cs="Times New Roman"/>
      <w:b/>
      <w:bCs/>
      <w:sz w:val="22"/>
      <w:szCs w:val="22"/>
      <w:shd w:val="clear" w:color="auto" w:fill="FFFFFF"/>
    </w:rPr>
  </w:style>
  <w:style w:type="character" w:customStyle="1" w:styleId="Bodytext8NotBold">
    <w:name w:val="Body text (8) + Not Bold"/>
    <w:rsid w:val="00D228CC"/>
    <w:rPr>
      <w:rFonts w:eastAsia="Times New Roman" w:cs="Times New Roman"/>
      <w:b/>
      <w:bCs/>
      <w:color w:val="000000"/>
      <w:spacing w:val="0"/>
      <w:w w:val="100"/>
      <w:position w:val="0"/>
      <w:sz w:val="22"/>
      <w:szCs w:val="22"/>
      <w:shd w:val="clear" w:color="auto" w:fill="FFFFFF"/>
      <w:lang w:val="he-IL" w:eastAsia="he-IL" w:bidi="he-IL"/>
    </w:rPr>
  </w:style>
  <w:style w:type="paragraph" w:customStyle="1" w:styleId="33">
    <w:name w:val="גוף טקסט3"/>
    <w:basedOn w:val="Normal"/>
    <w:rsid w:val="00D228CC"/>
    <w:pPr>
      <w:widowControl w:val="0"/>
      <w:shd w:val="clear" w:color="auto" w:fill="FFFFFF"/>
      <w:spacing w:line="442" w:lineRule="exact"/>
      <w:ind w:hanging="360"/>
      <w:jc w:val="both"/>
    </w:pPr>
    <w:rPr>
      <w:rFonts w:cs="Times New Roman"/>
      <w:color w:val="000000"/>
      <w:sz w:val="22"/>
      <w:szCs w:val="22"/>
      <w:lang w:val="he-IL" w:eastAsia="he-IL"/>
    </w:rPr>
  </w:style>
  <w:style w:type="paragraph" w:customStyle="1" w:styleId="Bodytext70">
    <w:name w:val="Body text (7)"/>
    <w:basedOn w:val="Normal"/>
    <w:link w:val="Bodytext7"/>
    <w:rsid w:val="00D228CC"/>
    <w:pPr>
      <w:widowControl w:val="0"/>
      <w:shd w:val="clear" w:color="auto" w:fill="FFFFFF"/>
      <w:spacing w:before="600" w:after="120" w:line="197" w:lineRule="exact"/>
      <w:ind w:hanging="220"/>
      <w:jc w:val="both"/>
    </w:pPr>
    <w:rPr>
      <w:rFonts w:cs="Times New Roman"/>
      <w:sz w:val="19"/>
      <w:szCs w:val="19"/>
    </w:rPr>
  </w:style>
  <w:style w:type="paragraph" w:customStyle="1" w:styleId="Bodytext80">
    <w:name w:val="Body text (8)"/>
    <w:basedOn w:val="Normal"/>
    <w:link w:val="Bodytext8"/>
    <w:rsid w:val="00D228CC"/>
    <w:pPr>
      <w:widowControl w:val="0"/>
      <w:shd w:val="clear" w:color="auto" w:fill="FFFFFF"/>
      <w:spacing w:before="60" w:line="336" w:lineRule="exact"/>
      <w:ind w:hanging="360"/>
      <w:jc w:val="both"/>
    </w:pPr>
    <w:rPr>
      <w:rFonts w:cs="Times New Roman"/>
      <w:b/>
      <w:bCs/>
      <w:sz w:val="22"/>
      <w:szCs w:val="22"/>
    </w:rPr>
  </w:style>
  <w:style w:type="character" w:customStyle="1" w:styleId="Heading40">
    <w:name w:val="Heading #4_"/>
    <w:link w:val="Heading41"/>
    <w:rsid w:val="00D228CC"/>
    <w:rPr>
      <w:rFonts w:cs="Times New Roman"/>
      <w:b/>
      <w:bCs/>
      <w:sz w:val="28"/>
      <w:szCs w:val="28"/>
      <w:shd w:val="clear" w:color="auto" w:fill="FFFFFF"/>
    </w:rPr>
  </w:style>
  <w:style w:type="character" w:customStyle="1" w:styleId="Headerorfooter">
    <w:name w:val="Header or footer_"/>
    <w:rsid w:val="00D228CC"/>
    <w:rPr>
      <w:rFonts w:ascii="Times New Roman" w:eastAsia="Times New Roman" w:hAnsi="Times New Roman" w:cs="Times New Roman"/>
      <w:b/>
      <w:bCs/>
      <w:i w:val="0"/>
      <w:iCs w:val="0"/>
      <w:smallCaps w:val="0"/>
      <w:strike w:val="0"/>
      <w:sz w:val="15"/>
      <w:szCs w:val="15"/>
      <w:u w:val="none"/>
    </w:rPr>
  </w:style>
  <w:style w:type="character" w:customStyle="1" w:styleId="Headerorfooter0">
    <w:name w:val="Header or footer"/>
    <w:rsid w:val="00D228CC"/>
    <w:rPr>
      <w:rFonts w:ascii="Times New Roman" w:eastAsia="Times New Roman" w:hAnsi="Times New Roman" w:cs="Times New Roman"/>
      <w:b/>
      <w:bCs/>
      <w:i w:val="0"/>
      <w:iCs w:val="0"/>
      <w:smallCaps w:val="0"/>
      <w:strike w:val="0"/>
      <w:color w:val="000000"/>
      <w:spacing w:val="0"/>
      <w:w w:val="100"/>
      <w:position w:val="0"/>
      <w:sz w:val="15"/>
      <w:szCs w:val="15"/>
      <w:u w:val="none"/>
      <w:lang w:val="he-IL" w:eastAsia="he-IL" w:bidi="he-IL"/>
    </w:rPr>
  </w:style>
  <w:style w:type="character" w:customStyle="1" w:styleId="Picturecaption3">
    <w:name w:val="Picture caption (3)_"/>
    <w:link w:val="Picturecaption30"/>
    <w:rsid w:val="00D228CC"/>
    <w:rPr>
      <w:rFonts w:ascii="David" w:eastAsia="David" w:hAnsi="David"/>
      <w:sz w:val="15"/>
      <w:szCs w:val="15"/>
      <w:shd w:val="clear" w:color="auto" w:fill="FFFFFF"/>
    </w:rPr>
  </w:style>
  <w:style w:type="character" w:customStyle="1" w:styleId="Picturecaption">
    <w:name w:val="Picture caption_"/>
    <w:link w:val="Picturecaption0"/>
    <w:rsid w:val="00D228CC"/>
    <w:rPr>
      <w:rFonts w:ascii="Arial" w:eastAsia="Arial" w:hAnsi="Arial" w:cs="Arial"/>
      <w:b/>
      <w:bCs/>
      <w:sz w:val="19"/>
      <w:szCs w:val="19"/>
      <w:shd w:val="clear" w:color="auto" w:fill="FFFFFF"/>
    </w:rPr>
  </w:style>
  <w:style w:type="character" w:customStyle="1" w:styleId="Picturecaption9">
    <w:name w:val="Picture caption (9)_"/>
    <w:link w:val="Picturecaption90"/>
    <w:rsid w:val="00D228CC"/>
    <w:rPr>
      <w:rFonts w:cs="Times New Roman"/>
      <w:b/>
      <w:bCs/>
      <w:sz w:val="18"/>
      <w:szCs w:val="18"/>
      <w:shd w:val="clear" w:color="auto" w:fill="FFFFFF"/>
    </w:rPr>
  </w:style>
  <w:style w:type="paragraph" w:customStyle="1" w:styleId="Heading41">
    <w:name w:val="Heading #4"/>
    <w:basedOn w:val="Normal"/>
    <w:link w:val="Heading40"/>
    <w:rsid w:val="00D228CC"/>
    <w:pPr>
      <w:widowControl w:val="0"/>
      <w:shd w:val="clear" w:color="auto" w:fill="FFFFFF"/>
      <w:spacing w:before="1140" w:after="300" w:line="0" w:lineRule="atLeast"/>
      <w:ind w:hanging="360"/>
      <w:jc w:val="both"/>
      <w:outlineLvl w:val="3"/>
    </w:pPr>
    <w:rPr>
      <w:rFonts w:cs="Times New Roman"/>
      <w:b/>
      <w:bCs/>
      <w:sz w:val="28"/>
      <w:szCs w:val="28"/>
    </w:rPr>
  </w:style>
  <w:style w:type="paragraph" w:customStyle="1" w:styleId="Picturecaption30">
    <w:name w:val="Picture caption (3)"/>
    <w:basedOn w:val="Normal"/>
    <w:link w:val="Picturecaption3"/>
    <w:rsid w:val="00D228CC"/>
    <w:pPr>
      <w:widowControl w:val="0"/>
      <w:shd w:val="clear" w:color="auto" w:fill="FFFFFF"/>
      <w:spacing w:line="0" w:lineRule="atLeast"/>
    </w:pPr>
    <w:rPr>
      <w:rFonts w:ascii="David" w:eastAsia="David" w:hAnsi="David" w:cs="Miriam"/>
      <w:sz w:val="15"/>
      <w:szCs w:val="15"/>
    </w:rPr>
  </w:style>
  <w:style w:type="paragraph" w:customStyle="1" w:styleId="Picturecaption0">
    <w:name w:val="Picture caption"/>
    <w:basedOn w:val="Normal"/>
    <w:link w:val="Picturecaption"/>
    <w:rsid w:val="00D228CC"/>
    <w:pPr>
      <w:widowControl w:val="0"/>
      <w:shd w:val="clear" w:color="auto" w:fill="FFFFFF"/>
      <w:spacing w:after="60" w:line="0" w:lineRule="atLeast"/>
      <w:jc w:val="center"/>
    </w:pPr>
    <w:rPr>
      <w:rFonts w:ascii="Arial" w:eastAsia="Arial" w:hAnsi="Arial" w:cs="Arial"/>
      <w:b/>
      <w:bCs/>
      <w:sz w:val="19"/>
      <w:szCs w:val="19"/>
    </w:rPr>
  </w:style>
  <w:style w:type="paragraph" w:customStyle="1" w:styleId="Picturecaption90">
    <w:name w:val="Picture caption (9)"/>
    <w:basedOn w:val="Normal"/>
    <w:link w:val="Picturecaption9"/>
    <w:rsid w:val="00D228CC"/>
    <w:pPr>
      <w:widowControl w:val="0"/>
      <w:shd w:val="clear" w:color="auto" w:fill="FFFFFF"/>
      <w:spacing w:line="0" w:lineRule="atLeast"/>
    </w:pPr>
    <w:rPr>
      <w:rFonts w:cs="Times New Roman"/>
      <w:b/>
      <w:bCs/>
      <w:sz w:val="18"/>
      <w:szCs w:val="18"/>
    </w:rPr>
  </w:style>
  <w:style w:type="paragraph" w:customStyle="1" w:styleId="23">
    <w:name w:val="פיסקת רשימה2"/>
    <w:basedOn w:val="Normal"/>
    <w:link w:val="a19"/>
    <w:qFormat/>
    <w:rsid w:val="00D228CC"/>
    <w:pPr>
      <w:spacing w:after="200" w:line="276" w:lineRule="auto"/>
      <w:ind w:left="720"/>
      <w:contextualSpacing/>
      <w:jc w:val="both"/>
    </w:pPr>
    <w:rPr>
      <w:rFonts w:ascii="Calibri" w:eastAsia="Calibri" w:hAnsi="Calibri" w:cs="Arial"/>
      <w:sz w:val="22"/>
      <w:szCs w:val="22"/>
      <w:lang w:eastAsia="he-IL"/>
    </w:rPr>
  </w:style>
  <w:style w:type="character" w:customStyle="1" w:styleId="a19">
    <w:name w:val="פיסקת רשימה תו"/>
    <w:link w:val="23"/>
    <w:rsid w:val="00D228CC"/>
    <w:rPr>
      <w:rFonts w:ascii="Calibri" w:eastAsia="Calibri" w:hAnsi="Calibri" w:cs="Arial"/>
      <w:sz w:val="22"/>
      <w:szCs w:val="22"/>
      <w:lang w:eastAsia="he-IL"/>
    </w:rPr>
  </w:style>
  <w:style w:type="character" w:customStyle="1" w:styleId="Bodytext20">
    <w:name w:val="Body text (2)_"/>
    <w:link w:val="Bodytext21"/>
    <w:rsid w:val="00D228CC"/>
    <w:rPr>
      <w:rFonts w:ascii="David" w:eastAsia="David" w:hAnsi="David"/>
      <w:b/>
      <w:bCs/>
      <w:spacing w:val="20"/>
      <w:shd w:val="clear" w:color="auto" w:fill="FFFFFF"/>
    </w:rPr>
  </w:style>
  <w:style w:type="character" w:customStyle="1" w:styleId="24">
    <w:name w:val="גוף טקסט2"/>
    <w:rsid w:val="00D228CC"/>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character" w:customStyle="1" w:styleId="Bodytext2Spacing0pt">
    <w:name w:val="Body text (2) + Spacing 0 pt"/>
    <w:rsid w:val="00D228CC"/>
    <w:rPr>
      <w:rFonts w:ascii="David" w:eastAsia="David" w:hAnsi="David"/>
      <w:b/>
      <w:bCs/>
      <w:color w:val="000000"/>
      <w:spacing w:val="10"/>
      <w:w w:val="100"/>
      <w:position w:val="0"/>
      <w:sz w:val="24"/>
      <w:szCs w:val="24"/>
      <w:shd w:val="clear" w:color="auto" w:fill="FFFFFF"/>
      <w:lang w:val="he-IL" w:eastAsia="he-IL" w:bidi="he-IL"/>
    </w:rPr>
  </w:style>
  <w:style w:type="paragraph" w:customStyle="1" w:styleId="Bodytext21">
    <w:name w:val="Body text (2)"/>
    <w:basedOn w:val="Normal"/>
    <w:link w:val="Bodytext20"/>
    <w:rsid w:val="00D228CC"/>
    <w:pPr>
      <w:widowControl w:val="0"/>
      <w:shd w:val="clear" w:color="auto" w:fill="FFFFFF"/>
      <w:spacing w:after="300" w:line="0" w:lineRule="atLeast"/>
      <w:jc w:val="center"/>
    </w:pPr>
    <w:rPr>
      <w:rFonts w:ascii="David" w:eastAsia="David" w:hAnsi="David" w:cs="Miriam"/>
      <w:b/>
      <w:bCs/>
      <w:spacing w:val="20"/>
      <w:sz w:val="20"/>
      <w:szCs w:val="20"/>
    </w:rPr>
  </w:style>
  <w:style w:type="character" w:customStyle="1" w:styleId="Bodytext30">
    <w:name w:val="Body text (3)_"/>
    <w:rsid w:val="00D228CC"/>
    <w:rPr>
      <w:rFonts w:ascii="David" w:eastAsia="David" w:hAnsi="David" w:cs="David"/>
      <w:b/>
      <w:bCs/>
      <w:i w:val="0"/>
      <w:iCs w:val="0"/>
      <w:smallCaps w:val="0"/>
      <w:strike w:val="0"/>
      <w:sz w:val="54"/>
      <w:szCs w:val="54"/>
      <w:u w:val="none"/>
    </w:rPr>
  </w:style>
  <w:style w:type="character" w:customStyle="1" w:styleId="Bodytext31">
    <w:name w:val="Body text (3)"/>
    <w:rsid w:val="00D228CC"/>
    <w:rPr>
      <w:rFonts w:ascii="David" w:eastAsia="David" w:hAnsi="David" w:cs="David"/>
      <w:b/>
      <w:bCs/>
      <w:i w:val="0"/>
      <w:iCs w:val="0"/>
      <w:smallCaps w:val="0"/>
      <w:strike w:val="0"/>
      <w:color w:val="000000"/>
      <w:spacing w:val="0"/>
      <w:w w:val="100"/>
      <w:position w:val="0"/>
      <w:sz w:val="54"/>
      <w:szCs w:val="54"/>
      <w:u w:val="none"/>
      <w:lang w:val="he-IL" w:eastAsia="he-IL" w:bidi="he-IL"/>
    </w:rPr>
  </w:style>
  <w:style w:type="paragraph" w:styleId="TOC6">
    <w:name w:val="toc 6"/>
    <w:basedOn w:val="Normal"/>
    <w:next w:val="Normal"/>
    <w:autoRedefine/>
    <w:uiPriority w:val="39"/>
    <w:unhideWhenUsed/>
    <w:rsid w:val="00D228CC"/>
    <w:pPr>
      <w:spacing w:after="100" w:line="312" w:lineRule="auto"/>
      <w:ind w:left="1000"/>
      <w:jc w:val="both"/>
    </w:pPr>
    <w:rPr>
      <w:rFonts w:eastAsia="Calibri"/>
      <w:sz w:val="20"/>
    </w:rPr>
  </w:style>
  <w:style w:type="character" w:styleId="FollowedHyperlink">
    <w:name w:val="FollowedHyperlink"/>
    <w:uiPriority w:val="99"/>
    <w:semiHidden/>
    <w:unhideWhenUsed/>
    <w:rsid w:val="00D228CC"/>
    <w:rPr>
      <w:color w:val="800080"/>
      <w:u w:val="single"/>
    </w:rPr>
  </w:style>
  <w:style w:type="character" w:customStyle="1" w:styleId="PlainTextChar">
    <w:name w:val="Plain Text Char"/>
    <w:link w:val="PlainText"/>
    <w:uiPriority w:val="99"/>
    <w:rsid w:val="00D228CC"/>
    <w:rPr>
      <w:rFonts w:ascii="Courier New" w:hAnsi="Courier New" w:cs="Courier New"/>
      <w:lang w:eastAsia="he-IL"/>
    </w:rPr>
  </w:style>
  <w:style w:type="character" w:customStyle="1" w:styleId="Heading9Char">
    <w:name w:val="Heading 9 Char"/>
    <w:link w:val="Heading9"/>
    <w:uiPriority w:val="9"/>
    <w:rsid w:val="00D228CC"/>
    <w:rPr>
      <w:rFonts w:cs="David"/>
      <w:noProof/>
      <w:sz w:val="4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0AF19-0E69-4870-A0CF-6FE54876FA1B}">
  <ds:schemaRefs>
    <ds:schemaRef ds:uri="http://schemas.openxmlformats.org/officeDocument/2006/bibliography"/>
  </ds:schemaRefs>
</ds:datastoreItem>
</file>

<file path=customXml/itemProps2.xml><?xml version="1.0" encoding="utf-8"?>
<ds:datastoreItem xmlns:ds="http://schemas.openxmlformats.org/officeDocument/2006/customXml" ds:itemID="{DBD8E98C-8A4F-441E-B2E4-F762768D474B}"/>
</file>

<file path=customXml/itemProps3.xml><?xml version="1.0" encoding="utf-8"?>
<ds:datastoreItem xmlns:ds="http://schemas.openxmlformats.org/officeDocument/2006/customXml" ds:itemID="{21C1BCD1-3B9F-4928-B50E-2596250E4D71}"/>
</file>

<file path=customXml/itemProps4.xml><?xml version="1.0" encoding="utf-8"?>
<ds:datastoreItem xmlns:ds="http://schemas.openxmlformats.org/officeDocument/2006/customXml" ds:itemID="{74F6D3A8-0C4F-496E-9CF2-FB769F490E5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