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7291D" w:rsidRPr="0027291D" w:rsidP="00153667">
      <w:pPr>
        <w:pStyle w:val="KOT1"/>
        <w:rPr>
          <w:rtl/>
        </w:rPr>
      </w:pPr>
      <w:bookmarkStart w:id="0" w:name="_Toc349122061"/>
      <w:bookmarkStart w:id="1" w:name="_Toc349136480"/>
      <w:bookmarkStart w:id="2" w:name="_Toc352831083"/>
      <w:bookmarkStart w:id="3" w:name="_Toc354324568"/>
      <w:bookmarkStart w:id="4" w:name="_Toc354661923"/>
      <w:r w:rsidRPr="0027291D">
        <w:rPr>
          <w:rtl/>
        </w:rPr>
        <w:t>הסדר הסולר</w:t>
      </w:r>
    </w:p>
    <w:p w:rsidR="001275A6" w:rsidP="00153667">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53667">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27291D" w:rsidRPr="0027291D" w:rsidP="00153667">
            <w:pPr>
              <w:pStyle w:val="PATIAH"/>
              <w:spacing w:before="60"/>
              <w:rPr>
                <w:sz w:val="22"/>
                <w:szCs w:val="22"/>
                <w:rtl/>
              </w:rPr>
            </w:pPr>
            <w:r w:rsidRPr="0027291D">
              <w:rPr>
                <w:rFonts w:hint="cs"/>
                <w:sz w:val="22"/>
                <w:szCs w:val="22"/>
                <w:rtl/>
              </w:rPr>
              <w:t>ה</w:t>
            </w:r>
            <w:r w:rsidRPr="0027291D">
              <w:rPr>
                <w:sz w:val="22"/>
                <w:szCs w:val="22"/>
                <w:rtl/>
              </w:rPr>
              <w:t>ב</w:t>
            </w:r>
            <w:r w:rsidRPr="0027291D">
              <w:rPr>
                <w:rFonts w:hint="cs"/>
                <w:sz w:val="22"/>
                <w:szCs w:val="22"/>
                <w:rtl/>
              </w:rPr>
              <w:t>ְּ</w:t>
            </w:r>
            <w:r w:rsidRPr="0027291D">
              <w:rPr>
                <w:sz w:val="22"/>
                <w:szCs w:val="22"/>
                <w:rtl/>
              </w:rPr>
              <w:t>לו</w:t>
            </w:r>
            <w:r w:rsidRPr="0027291D">
              <w:rPr>
                <w:rFonts w:hint="cs"/>
                <w:sz w:val="22"/>
                <w:szCs w:val="22"/>
                <w:rtl/>
              </w:rPr>
              <w:t>ֹ</w:t>
            </w:r>
            <w:r w:rsidRPr="0027291D">
              <w:rPr>
                <w:sz w:val="22"/>
                <w:szCs w:val="22"/>
                <w:rtl/>
              </w:rPr>
              <w:t xml:space="preserve"> </w:t>
            </w:r>
            <w:r w:rsidRPr="0027291D">
              <w:rPr>
                <w:rFonts w:hint="cs"/>
                <w:sz w:val="22"/>
                <w:szCs w:val="22"/>
                <w:rtl/>
              </w:rPr>
              <w:t>על ה</w:t>
            </w:r>
            <w:r w:rsidRPr="0027291D">
              <w:rPr>
                <w:sz w:val="22"/>
                <w:szCs w:val="22"/>
                <w:rtl/>
              </w:rPr>
              <w:t>דלק הו</w:t>
            </w:r>
            <w:r w:rsidRPr="0027291D">
              <w:rPr>
                <w:rFonts w:hint="cs"/>
                <w:sz w:val="22"/>
                <w:szCs w:val="22"/>
                <w:rtl/>
              </w:rPr>
              <w:t>א</w:t>
            </w:r>
            <w:r w:rsidRPr="0027291D">
              <w:rPr>
                <w:sz w:val="22"/>
                <w:szCs w:val="22"/>
                <w:rtl/>
              </w:rPr>
              <w:t xml:space="preserve"> מס קצוב ש</w:t>
            </w:r>
            <w:r w:rsidRPr="0027291D">
              <w:rPr>
                <w:rFonts w:hint="cs"/>
                <w:sz w:val="22"/>
                <w:szCs w:val="22"/>
                <w:rtl/>
              </w:rPr>
              <w:t>מוטל</w:t>
            </w:r>
            <w:r w:rsidRPr="0027291D">
              <w:rPr>
                <w:sz w:val="22"/>
                <w:szCs w:val="22"/>
                <w:rtl/>
              </w:rPr>
              <w:t xml:space="preserve"> על סוגי דלק, כגון נפט</w:t>
            </w:r>
            <w:r w:rsidRPr="0027291D">
              <w:rPr>
                <w:rFonts w:hint="cs"/>
                <w:sz w:val="22"/>
                <w:szCs w:val="22"/>
                <w:rtl/>
              </w:rPr>
              <w:t>,</w:t>
            </w:r>
            <w:r w:rsidRPr="0027291D">
              <w:rPr>
                <w:sz w:val="22"/>
                <w:szCs w:val="22"/>
                <w:rtl/>
              </w:rPr>
              <w:t xml:space="preserve"> סולר ובנזין. הבלו מוסדר בחוק הבלו על דלק, </w:t>
            </w:r>
            <w:r w:rsidRPr="0027291D">
              <w:rPr>
                <w:rFonts w:hint="cs"/>
                <w:sz w:val="22"/>
                <w:szCs w:val="22"/>
                <w:rtl/>
              </w:rPr>
              <w:t>ה</w:t>
            </w:r>
            <w:r w:rsidRPr="0027291D">
              <w:rPr>
                <w:sz w:val="22"/>
                <w:szCs w:val="22"/>
                <w:rtl/>
              </w:rPr>
              <w:t>תשי''ח-1958</w:t>
            </w:r>
            <w:r w:rsidRPr="0027291D">
              <w:rPr>
                <w:rFonts w:hint="cs"/>
                <w:sz w:val="22"/>
                <w:szCs w:val="22"/>
                <w:rtl/>
              </w:rPr>
              <w:t xml:space="preserve"> (להלן - חוק הבלו).</w:t>
            </w:r>
            <w:r w:rsidRPr="0027291D">
              <w:rPr>
                <w:sz w:val="22"/>
                <w:szCs w:val="22"/>
                <w:rtl/>
              </w:rPr>
              <w:t xml:space="preserve"> עד ינואר 2005 היה הבלו על הסולר נמוך במידה ניכרת מהבלו על הבנזין</w:t>
            </w:r>
            <w:r w:rsidRPr="0027291D">
              <w:rPr>
                <w:rFonts w:hint="cs"/>
                <w:sz w:val="22"/>
                <w:szCs w:val="22"/>
                <w:rtl/>
              </w:rPr>
              <w:t xml:space="preserve"> -</w:t>
            </w:r>
            <w:r w:rsidRPr="0027291D">
              <w:rPr>
                <w:sz w:val="22"/>
                <w:szCs w:val="22"/>
                <w:rtl/>
              </w:rPr>
              <w:t xml:space="preserve"> </w:t>
            </w:r>
            <w:r w:rsidRPr="0027291D">
              <w:rPr>
                <w:rFonts w:hint="cs"/>
                <w:sz w:val="22"/>
                <w:szCs w:val="22"/>
                <w:rtl/>
              </w:rPr>
              <w:t>0.68</w:t>
            </w:r>
            <w:r w:rsidRPr="0027291D">
              <w:rPr>
                <w:sz w:val="22"/>
                <w:szCs w:val="22"/>
                <w:rtl/>
              </w:rPr>
              <w:t xml:space="preserve"> </w:t>
            </w:r>
            <w:r w:rsidRPr="0027291D">
              <w:rPr>
                <w:rFonts w:hint="cs"/>
                <w:sz w:val="22"/>
                <w:szCs w:val="22"/>
                <w:rtl/>
              </w:rPr>
              <w:t>ש"ח</w:t>
            </w:r>
            <w:r w:rsidRPr="0027291D">
              <w:rPr>
                <w:sz w:val="22"/>
                <w:szCs w:val="22"/>
                <w:rtl/>
              </w:rPr>
              <w:t xml:space="preserve"> לליטר </w:t>
            </w:r>
            <w:r w:rsidRPr="0027291D">
              <w:rPr>
                <w:rFonts w:hint="cs"/>
                <w:sz w:val="22"/>
                <w:szCs w:val="22"/>
                <w:rtl/>
              </w:rPr>
              <w:t>סולר,</w:t>
            </w:r>
            <w:r w:rsidRPr="0027291D">
              <w:rPr>
                <w:sz w:val="22"/>
                <w:szCs w:val="22"/>
                <w:rtl/>
              </w:rPr>
              <w:t xml:space="preserve"> לעומת </w:t>
            </w:r>
            <w:r w:rsidRPr="0027291D">
              <w:rPr>
                <w:rFonts w:hint="cs"/>
                <w:sz w:val="22"/>
                <w:szCs w:val="22"/>
                <w:rtl/>
              </w:rPr>
              <w:t>2</w:t>
            </w:r>
            <w:r w:rsidRPr="0027291D">
              <w:rPr>
                <w:sz w:val="22"/>
                <w:szCs w:val="22"/>
                <w:rtl/>
              </w:rPr>
              <w:t>.</w:t>
            </w:r>
            <w:r w:rsidRPr="0027291D">
              <w:rPr>
                <w:rFonts w:hint="cs"/>
                <w:sz w:val="22"/>
                <w:szCs w:val="22"/>
                <w:rtl/>
              </w:rPr>
              <w:t>2</w:t>
            </w:r>
            <w:r w:rsidRPr="0027291D">
              <w:rPr>
                <w:sz w:val="22"/>
                <w:szCs w:val="22"/>
                <w:rtl/>
              </w:rPr>
              <w:t xml:space="preserve"> </w:t>
            </w:r>
            <w:r w:rsidRPr="0027291D">
              <w:rPr>
                <w:rFonts w:hint="cs"/>
                <w:sz w:val="22"/>
                <w:szCs w:val="22"/>
                <w:rtl/>
              </w:rPr>
              <w:t>ש"ח</w:t>
            </w:r>
            <w:r w:rsidRPr="0027291D">
              <w:rPr>
                <w:sz w:val="22"/>
                <w:szCs w:val="22"/>
                <w:rtl/>
              </w:rPr>
              <w:t xml:space="preserve"> לליטר </w:t>
            </w:r>
            <w:r w:rsidRPr="0027291D">
              <w:rPr>
                <w:rFonts w:hint="cs"/>
                <w:sz w:val="22"/>
                <w:szCs w:val="22"/>
                <w:rtl/>
              </w:rPr>
              <w:t>בנזין (במחירי שנת 2005)</w:t>
            </w:r>
            <w:r w:rsidRPr="0027291D">
              <w:rPr>
                <w:sz w:val="22"/>
                <w:szCs w:val="22"/>
                <w:rtl/>
              </w:rPr>
              <w:t>.</w:t>
            </w:r>
            <w:r w:rsidRPr="0027291D">
              <w:rPr>
                <w:rFonts w:hint="cs"/>
                <w:sz w:val="22"/>
                <w:szCs w:val="22"/>
                <w:rtl/>
              </w:rPr>
              <w:t xml:space="preserve"> בינואר 2005 אישרה ועדת הכספים של הכנסת להעלות את הבלו על הסולר החל מספטמבר 2005, בהדרגה במשך ארבע שנים, עד שישתווה לבלו על הבנזין בספטמבר 2009 ויהיה 2.2 ש"ח לליטר (במחירי שנת 2005). העלאת הבלו על הסולר נבעה, בין היתר, מהשימוש</w:t>
            </w:r>
            <w:r w:rsidRPr="0027291D">
              <w:rPr>
                <w:sz w:val="22"/>
                <w:szCs w:val="22"/>
                <w:rtl/>
              </w:rPr>
              <w:t xml:space="preserve"> הגובר</w:t>
            </w:r>
            <w:r w:rsidRPr="0027291D">
              <w:rPr>
                <w:rFonts w:hint="cs"/>
                <w:sz w:val="22"/>
                <w:szCs w:val="22"/>
                <w:rtl/>
              </w:rPr>
              <w:t xml:space="preserve"> בסולר בין היתר בכלי רכב פרטיים, ונועדה</w:t>
            </w:r>
            <w:r w:rsidRPr="0027291D">
              <w:rPr>
                <w:sz w:val="22"/>
                <w:szCs w:val="22"/>
                <w:rtl/>
              </w:rPr>
              <w:t xml:space="preserve"> </w:t>
            </w:r>
            <w:r w:rsidRPr="0027291D">
              <w:rPr>
                <w:rFonts w:hint="cs"/>
                <w:sz w:val="22"/>
                <w:szCs w:val="22"/>
                <w:rtl/>
              </w:rPr>
              <w:t>להביא להקצאת מקורות יעילה יותר במשק האנרגיה ולשימוש בסוגי דלק והנעה מזהמים</w:t>
            </w:r>
            <w:r w:rsidRPr="0027291D">
              <w:rPr>
                <w:sz w:val="22"/>
                <w:szCs w:val="22"/>
                <w:rtl/>
              </w:rPr>
              <w:t xml:space="preserve"> </w:t>
            </w:r>
            <w:r w:rsidRPr="0027291D">
              <w:rPr>
                <w:rFonts w:hint="cs"/>
                <w:sz w:val="22"/>
                <w:szCs w:val="22"/>
                <w:rtl/>
              </w:rPr>
              <w:t>פחות</w:t>
            </w:r>
            <w:r w:rsidRPr="0027291D">
              <w:rPr>
                <w:sz w:val="22"/>
                <w:szCs w:val="22"/>
                <w:rtl/>
              </w:rPr>
              <w:t>,</w:t>
            </w:r>
            <w:r w:rsidRPr="0027291D">
              <w:rPr>
                <w:rFonts w:hint="cs"/>
                <w:sz w:val="22"/>
                <w:szCs w:val="22"/>
                <w:rtl/>
              </w:rPr>
              <w:t xml:space="preserve"> וכן להגדלת הכנסות המדינה ממיסוי הסולר. </w:t>
            </w:r>
          </w:p>
          <w:p w:rsidR="0027291D" w:rsidRPr="0027291D" w:rsidP="00153667">
            <w:pPr>
              <w:pStyle w:val="PATIAH"/>
              <w:rPr>
                <w:sz w:val="22"/>
                <w:szCs w:val="22"/>
                <w:rtl/>
              </w:rPr>
            </w:pPr>
            <w:r w:rsidRPr="0027291D">
              <w:rPr>
                <w:rFonts w:hint="cs"/>
                <w:sz w:val="22"/>
                <w:szCs w:val="22"/>
                <w:rtl/>
              </w:rPr>
              <w:t xml:space="preserve">במסגרת אישור ועדת הכספים של הכנסת נקבעו קבוצות של משתמשים אשר הסולר הוא האמצעי העיקרי לייצור הכנסתן. על מנת לצמצם את הפגיעה בהן וככלי לקידום יעדים חברתיים וכלכליים, הופעל מנגנון </w:t>
            </w:r>
            <w:r w:rsidRPr="0027291D">
              <w:rPr>
                <w:rFonts w:hint="cs"/>
                <w:sz w:val="22"/>
                <w:szCs w:val="22"/>
                <w:rtl/>
              </w:rPr>
              <w:t>הישָבון</w:t>
            </w:r>
            <w:r w:rsidRPr="0027291D">
              <w:rPr>
                <w:rFonts w:hint="cs"/>
                <w:sz w:val="22"/>
                <w:szCs w:val="22"/>
                <w:rtl/>
              </w:rPr>
              <w:t xml:space="preserve">, שמטרתו להשיב לקבוצות אלו חלק מהוצאתן על רכישת סולר (להלן - הסדר הסולר). הסדר הסולר מעוגן בסעיף 9(א)(2) לחוק הבלו ובסעיף 3א(ג) לצו הבלו על דלק (פטור </w:t>
            </w:r>
            <w:r w:rsidRPr="0027291D">
              <w:rPr>
                <w:rFonts w:hint="cs"/>
                <w:sz w:val="22"/>
                <w:szCs w:val="22"/>
                <w:rtl/>
              </w:rPr>
              <w:t>והישבון</w:t>
            </w:r>
            <w:r w:rsidRPr="0027291D">
              <w:rPr>
                <w:rFonts w:hint="cs"/>
                <w:sz w:val="22"/>
                <w:szCs w:val="22"/>
                <w:rtl/>
              </w:rPr>
              <w:t xml:space="preserve">), התשס"ה-2005 (להלן - צו </w:t>
            </w:r>
            <w:r w:rsidRPr="0027291D">
              <w:rPr>
                <w:rFonts w:hint="cs"/>
                <w:sz w:val="22"/>
                <w:szCs w:val="22"/>
                <w:rtl/>
              </w:rPr>
              <w:t>ההישבון</w:t>
            </w:r>
            <w:r w:rsidRPr="0027291D">
              <w:rPr>
                <w:rFonts w:hint="cs"/>
                <w:sz w:val="22"/>
                <w:szCs w:val="22"/>
                <w:rtl/>
              </w:rPr>
              <w:t xml:space="preserve">). </w:t>
            </w:r>
          </w:p>
          <w:p w:rsidR="0027291D" w:rsidRPr="0027291D" w:rsidP="00153667">
            <w:pPr>
              <w:pStyle w:val="PATIAH"/>
              <w:rPr>
                <w:sz w:val="22"/>
                <w:szCs w:val="22"/>
                <w:rtl/>
              </w:rPr>
            </w:pPr>
            <w:r w:rsidRPr="0027291D">
              <w:rPr>
                <w:rFonts w:hint="cs"/>
                <w:sz w:val="22"/>
                <w:szCs w:val="22"/>
                <w:rtl/>
              </w:rPr>
              <w:t xml:space="preserve">על פי חוק הבלו וצו </w:t>
            </w:r>
            <w:r w:rsidRPr="0027291D">
              <w:rPr>
                <w:rFonts w:hint="cs"/>
                <w:sz w:val="22"/>
                <w:szCs w:val="22"/>
                <w:rtl/>
              </w:rPr>
              <w:t>ההישבון</w:t>
            </w:r>
            <w:r w:rsidRPr="0027291D">
              <w:rPr>
                <w:rFonts w:hint="cs"/>
                <w:sz w:val="22"/>
                <w:szCs w:val="22"/>
                <w:rtl/>
              </w:rPr>
              <w:t xml:space="preserve">, </w:t>
            </w:r>
            <w:r w:rsidRPr="0027291D">
              <w:rPr>
                <w:rFonts w:hint="cs"/>
                <w:sz w:val="22"/>
                <w:szCs w:val="22"/>
                <w:rtl/>
              </w:rPr>
              <w:t>ההישבון</w:t>
            </w:r>
            <w:r w:rsidRPr="0027291D">
              <w:rPr>
                <w:rFonts w:hint="cs"/>
                <w:sz w:val="22"/>
                <w:szCs w:val="22"/>
                <w:rtl/>
              </w:rPr>
              <w:t xml:space="preserve"> ניתן לזכאים לו על פי </w:t>
            </w:r>
            <w:r w:rsidRPr="0027291D">
              <w:rPr>
                <w:sz w:val="22"/>
                <w:szCs w:val="22"/>
                <w:rtl/>
              </w:rPr>
              <w:t>תחום העיסוק שלהם</w:t>
            </w:r>
            <w:r w:rsidRPr="0027291D">
              <w:rPr>
                <w:rFonts w:hint="cs"/>
                <w:sz w:val="22"/>
                <w:szCs w:val="22"/>
                <w:rtl/>
              </w:rPr>
              <w:t xml:space="preserve">, עד לתקרת צריכה שנתית מרבית בליטרים, שנקבעה על פי הצריכה הממוצעת בענפים השונים: התעשייה, ההובלות, ההסעות, החקלאות וכדומה. בשנת 2013 הסתכם </w:t>
            </w:r>
            <w:r w:rsidRPr="0027291D">
              <w:rPr>
                <w:rFonts w:hint="cs"/>
                <w:sz w:val="22"/>
                <w:szCs w:val="22"/>
                <w:rtl/>
              </w:rPr>
              <w:t>ההישבון</w:t>
            </w:r>
            <w:r w:rsidRPr="0027291D">
              <w:rPr>
                <w:rFonts w:hint="cs"/>
                <w:sz w:val="22"/>
                <w:szCs w:val="22"/>
                <w:rtl/>
              </w:rPr>
              <w:t xml:space="preserve"> לזכאים בגין הסדר הסולר בכ-2.8 מיליארד ש"ח. </w:t>
            </w:r>
          </w:p>
          <w:p w:rsidR="0027291D" w:rsidRPr="0027291D" w:rsidP="00153667">
            <w:pPr>
              <w:pStyle w:val="PATIAH"/>
              <w:rPr>
                <w:sz w:val="22"/>
                <w:szCs w:val="22"/>
                <w:rtl/>
              </w:rPr>
            </w:pPr>
            <w:r w:rsidRPr="0027291D">
              <w:rPr>
                <w:sz w:val="22"/>
                <w:szCs w:val="22"/>
                <w:rtl/>
              </w:rPr>
              <w:t xml:space="preserve">בשנת 2013 הסתכם הגידול בהכנסות המדינה </w:t>
            </w:r>
            <w:r w:rsidRPr="0027291D">
              <w:rPr>
                <w:rFonts w:hint="cs"/>
                <w:sz w:val="22"/>
                <w:szCs w:val="22"/>
                <w:rtl/>
              </w:rPr>
              <w:t>עקב</w:t>
            </w:r>
            <w:r w:rsidRPr="0027291D">
              <w:rPr>
                <w:sz w:val="22"/>
                <w:szCs w:val="22"/>
                <w:rtl/>
              </w:rPr>
              <w:t xml:space="preserve"> העלאת הבלו</w:t>
            </w:r>
            <w:r w:rsidRPr="0027291D">
              <w:rPr>
                <w:rFonts w:hint="cs"/>
                <w:sz w:val="22"/>
                <w:szCs w:val="22"/>
                <w:rtl/>
              </w:rPr>
              <w:t>, על פי הסדר הסולר,</w:t>
            </w:r>
            <w:r w:rsidRPr="0027291D">
              <w:rPr>
                <w:sz w:val="22"/>
                <w:szCs w:val="22"/>
                <w:rtl/>
              </w:rPr>
              <w:t xml:space="preserve"> ב-3.4 </w:t>
            </w:r>
            <w:r w:rsidRPr="0027291D">
              <w:rPr>
                <w:sz w:val="22"/>
                <w:szCs w:val="22"/>
                <w:rtl/>
              </w:rPr>
              <w:t>מילארד</w:t>
            </w:r>
            <w:r w:rsidRPr="0027291D">
              <w:rPr>
                <w:sz w:val="22"/>
                <w:szCs w:val="22"/>
                <w:rtl/>
              </w:rPr>
              <w:t xml:space="preserve"> </w:t>
            </w:r>
            <w:r w:rsidRPr="0027291D">
              <w:rPr>
                <w:rFonts w:hint="cs"/>
                <w:sz w:val="22"/>
                <w:szCs w:val="22"/>
                <w:rtl/>
              </w:rPr>
              <w:t>ש"ח,</w:t>
            </w:r>
            <w:r w:rsidRPr="0027291D">
              <w:rPr>
                <w:sz w:val="22"/>
                <w:szCs w:val="22"/>
                <w:rtl/>
              </w:rPr>
              <w:t xml:space="preserve"> לאחר ניכוי </w:t>
            </w:r>
            <w:r w:rsidRPr="0027291D">
              <w:rPr>
                <w:sz w:val="22"/>
                <w:szCs w:val="22"/>
                <w:rtl/>
              </w:rPr>
              <w:t>הישבון</w:t>
            </w:r>
            <w:r w:rsidRPr="0027291D">
              <w:rPr>
                <w:sz w:val="22"/>
                <w:szCs w:val="22"/>
                <w:rtl/>
              </w:rPr>
              <w:t xml:space="preserve"> הסולר</w:t>
            </w:r>
            <w:r w:rsidRPr="0027291D">
              <w:rPr>
                <w:rFonts w:hint="cs"/>
                <w:sz w:val="22"/>
                <w:szCs w:val="22"/>
                <w:rtl/>
              </w:rPr>
              <w:t xml:space="preserve">, לא כולל מס הכנסה ששולם על </w:t>
            </w:r>
            <w:r w:rsidRPr="0027291D">
              <w:rPr>
                <w:rFonts w:hint="cs"/>
                <w:sz w:val="22"/>
                <w:szCs w:val="22"/>
                <w:rtl/>
              </w:rPr>
              <w:t>ההישבון</w:t>
            </w:r>
            <w:r w:rsidRPr="0027291D">
              <w:rPr>
                <w:rFonts w:hint="cs"/>
                <w:sz w:val="22"/>
                <w:szCs w:val="22"/>
                <w:rtl/>
              </w:rPr>
              <w:t>.</w:t>
            </w:r>
          </w:p>
          <w:p w:rsidR="0027291D" w:rsidRPr="0027291D" w:rsidP="00153667">
            <w:pPr>
              <w:pStyle w:val="PATIAH"/>
              <w:rPr>
                <w:sz w:val="22"/>
                <w:szCs w:val="22"/>
                <w:rtl/>
              </w:rPr>
            </w:pPr>
            <w:r w:rsidRPr="0027291D">
              <w:rPr>
                <w:rFonts w:hint="cs"/>
                <w:sz w:val="22"/>
                <w:szCs w:val="22"/>
                <w:rtl/>
              </w:rPr>
              <w:t xml:space="preserve">על תחום </w:t>
            </w:r>
            <w:r w:rsidRPr="0027291D">
              <w:rPr>
                <w:rFonts w:hint="cs"/>
                <w:sz w:val="22"/>
                <w:szCs w:val="22"/>
                <w:rtl/>
              </w:rPr>
              <w:t>הישבון</w:t>
            </w:r>
            <w:r w:rsidRPr="0027291D">
              <w:rPr>
                <w:rFonts w:hint="cs"/>
                <w:sz w:val="22"/>
                <w:szCs w:val="22"/>
                <w:rtl/>
              </w:rPr>
              <w:t xml:space="preserve"> הבלו מופקדת היחידה הארצית לאוטונומיה ודלק ברשות המסים בישראל (להלן - יחידת הסולר). ביקורת החשבונות על דיווחי העוסקים מבוצעת במשרדים האזוריים של מס ערך מוסף (להלן - </w:t>
            </w:r>
            <w:r w:rsidRPr="0027291D">
              <w:rPr>
                <w:rFonts w:hint="cs"/>
                <w:sz w:val="22"/>
                <w:szCs w:val="22"/>
                <w:rtl/>
              </w:rPr>
              <w:t>מע"ם</w:t>
            </w:r>
            <w:r w:rsidRPr="0027291D">
              <w:rPr>
                <w:rFonts w:hint="cs"/>
                <w:sz w:val="22"/>
                <w:szCs w:val="22"/>
                <w:rtl/>
              </w:rPr>
              <w:t>).</w:t>
            </w:r>
          </w:p>
          <w:p w:rsidR="001275A6" w:rsidP="00153667">
            <w:pPr>
              <w:pStyle w:val="PATIAH"/>
              <w:rPr>
                <w:sz w:val="22"/>
                <w:szCs w:val="22"/>
                <w:rtl/>
              </w:rPr>
            </w:pPr>
            <w:r w:rsidRPr="0027291D">
              <w:rPr>
                <w:rFonts w:hint="cs"/>
                <w:sz w:val="22"/>
                <w:szCs w:val="22"/>
                <w:rtl/>
              </w:rPr>
              <w:t>ההישבון</w:t>
            </w:r>
            <w:r w:rsidRPr="0027291D">
              <w:rPr>
                <w:rFonts w:hint="cs"/>
                <w:sz w:val="22"/>
                <w:szCs w:val="22"/>
                <w:rtl/>
              </w:rPr>
              <w:t xml:space="preserve"> שמקבלים הנישומים על פי הסדר הסולר הוא הכנסה החייבת במס הכנסה. פוטנציאל החיוב במס הכנסה בשנת 2013 בגין סכומי </w:t>
            </w:r>
            <w:r w:rsidRPr="0027291D">
              <w:rPr>
                <w:rFonts w:hint="cs"/>
                <w:sz w:val="22"/>
                <w:szCs w:val="22"/>
                <w:rtl/>
              </w:rPr>
              <w:t>ההישבון</w:t>
            </w:r>
            <w:r w:rsidRPr="0027291D">
              <w:rPr>
                <w:rFonts w:hint="cs"/>
                <w:sz w:val="22"/>
                <w:szCs w:val="22"/>
                <w:rtl/>
              </w:rPr>
              <w:t xml:space="preserve"> מסתכם </w:t>
            </w:r>
            <w:r w:rsidR="00752872">
              <w:rPr>
                <w:sz w:val="22"/>
                <w:szCs w:val="22"/>
                <w:rtl/>
              </w:rPr>
              <w:br/>
            </w:r>
            <w:r w:rsidRPr="0027291D">
              <w:rPr>
                <w:rFonts w:hint="cs"/>
                <w:sz w:val="22"/>
                <w:szCs w:val="22"/>
                <w:rtl/>
              </w:rPr>
              <w:t>ב-2.8 מיליארד ש"ח.</w:t>
            </w:r>
          </w:p>
        </w:tc>
      </w:tr>
    </w:tbl>
    <w:p w:rsidR="001275A6" w:rsidP="00153667">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53667">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153667">
            <w:pPr>
              <w:pStyle w:val="takzir"/>
              <w:spacing w:before="60"/>
              <w:rPr>
                <w:b w:val="0"/>
                <w:bCs w:val="0"/>
                <w:noProof w:val="0"/>
                <w:rtl/>
              </w:rPr>
            </w:pPr>
            <w:r w:rsidRPr="0027291D">
              <w:rPr>
                <w:b w:val="0"/>
                <w:bCs w:val="0"/>
                <w:noProof w:val="0"/>
                <w:rtl/>
              </w:rPr>
              <w:t>בחודשים מאי-</w:t>
            </w:r>
            <w:r w:rsidRPr="0027291D">
              <w:rPr>
                <w:rFonts w:hint="cs"/>
                <w:b w:val="0"/>
                <w:bCs w:val="0"/>
                <w:noProof w:val="0"/>
                <w:rtl/>
              </w:rPr>
              <w:t>נובמבר</w:t>
            </w:r>
            <w:r w:rsidRPr="0027291D">
              <w:rPr>
                <w:b w:val="0"/>
                <w:bCs w:val="0"/>
                <w:noProof w:val="0"/>
                <w:rtl/>
              </w:rPr>
              <w:t xml:space="preserve"> </w:t>
            </w:r>
            <w:r w:rsidRPr="0027291D">
              <w:rPr>
                <w:rFonts w:hint="cs"/>
                <w:b w:val="0"/>
                <w:bCs w:val="0"/>
                <w:noProof w:val="0"/>
                <w:rtl/>
              </w:rPr>
              <w:t>2014</w:t>
            </w:r>
            <w:r w:rsidRPr="0027291D">
              <w:rPr>
                <w:b w:val="0"/>
                <w:bCs w:val="0"/>
                <w:noProof w:val="0"/>
                <w:rtl/>
              </w:rPr>
              <w:t xml:space="preserve"> בדק משרד מבקר המדינה את פעולותיה של רשות המסים</w:t>
            </w:r>
            <w:r w:rsidRPr="0027291D">
              <w:rPr>
                <w:rFonts w:hint="cs"/>
                <w:b w:val="0"/>
                <w:bCs w:val="0"/>
                <w:noProof w:val="0"/>
                <w:rtl/>
              </w:rPr>
              <w:t xml:space="preserve"> בישראל (להלן - רשות המסים או הרשות) </w:t>
            </w:r>
            <w:r w:rsidRPr="0027291D">
              <w:rPr>
                <w:b w:val="0"/>
                <w:bCs w:val="0"/>
                <w:noProof w:val="0"/>
                <w:rtl/>
              </w:rPr>
              <w:t xml:space="preserve">בתחום </w:t>
            </w:r>
            <w:r w:rsidRPr="0027291D">
              <w:rPr>
                <w:rFonts w:hint="cs"/>
                <w:b w:val="0"/>
                <w:bCs w:val="0"/>
                <w:noProof w:val="0"/>
                <w:rtl/>
              </w:rPr>
              <w:t>הסדר הסולר</w:t>
            </w:r>
            <w:r w:rsidRPr="0027291D">
              <w:rPr>
                <w:b w:val="0"/>
                <w:bCs w:val="0"/>
                <w:noProof w:val="0"/>
                <w:rtl/>
              </w:rPr>
              <w:t xml:space="preserve">. </w:t>
            </w:r>
            <w:r w:rsidRPr="0027291D">
              <w:rPr>
                <w:rFonts w:hint="cs"/>
                <w:b w:val="0"/>
                <w:bCs w:val="0"/>
                <w:noProof w:val="0"/>
                <w:rtl/>
              </w:rPr>
              <w:t xml:space="preserve">הביקורת נעשתה </w:t>
            </w:r>
            <w:r w:rsidRPr="0027291D">
              <w:rPr>
                <w:b w:val="0"/>
                <w:bCs w:val="0"/>
                <w:noProof w:val="0"/>
                <w:rtl/>
              </w:rPr>
              <w:t>בהנהלת רשות המסים,</w:t>
            </w:r>
            <w:r w:rsidRPr="0027291D">
              <w:rPr>
                <w:rFonts w:hint="cs"/>
                <w:b w:val="0"/>
                <w:bCs w:val="0"/>
                <w:noProof w:val="0"/>
                <w:rtl/>
              </w:rPr>
              <w:t xml:space="preserve"> ביחידת הסולר,</w:t>
            </w:r>
            <w:r w:rsidRPr="0027291D">
              <w:rPr>
                <w:b w:val="0"/>
                <w:bCs w:val="0"/>
                <w:noProof w:val="0"/>
                <w:rtl/>
              </w:rPr>
              <w:t xml:space="preserve"> במשרדים </w:t>
            </w:r>
            <w:r w:rsidRPr="0027291D">
              <w:rPr>
                <w:rFonts w:hint="cs"/>
                <w:b w:val="0"/>
                <w:bCs w:val="0"/>
                <w:noProof w:val="0"/>
                <w:rtl/>
              </w:rPr>
              <w:t>ה</w:t>
            </w:r>
            <w:r w:rsidRPr="0027291D">
              <w:rPr>
                <w:b w:val="0"/>
                <w:bCs w:val="0"/>
                <w:noProof w:val="0"/>
                <w:rtl/>
              </w:rPr>
              <w:t>אזוריים של מס הכנסה</w:t>
            </w:r>
            <w:r w:rsidRPr="0027291D">
              <w:rPr>
                <w:rFonts w:hint="cs"/>
                <w:b w:val="0"/>
                <w:bCs w:val="0"/>
                <w:noProof w:val="0"/>
                <w:rtl/>
              </w:rPr>
              <w:t xml:space="preserve"> בעכו, ברחובות, בחדרה ובאשקלון</w:t>
            </w:r>
            <w:r w:rsidRPr="0027291D">
              <w:rPr>
                <w:b w:val="0"/>
                <w:bCs w:val="0"/>
                <w:noProof w:val="0"/>
                <w:rtl/>
              </w:rPr>
              <w:t xml:space="preserve"> ו</w:t>
            </w:r>
            <w:r w:rsidRPr="0027291D">
              <w:rPr>
                <w:rFonts w:hint="cs"/>
                <w:b w:val="0"/>
                <w:bCs w:val="0"/>
                <w:noProof w:val="0"/>
                <w:rtl/>
              </w:rPr>
              <w:t xml:space="preserve">כן </w:t>
            </w:r>
            <w:r w:rsidRPr="0027291D">
              <w:rPr>
                <w:b w:val="0"/>
                <w:bCs w:val="0"/>
                <w:noProof w:val="0"/>
                <w:rtl/>
              </w:rPr>
              <w:t xml:space="preserve">במשרדים </w:t>
            </w:r>
            <w:r w:rsidRPr="0027291D">
              <w:rPr>
                <w:rFonts w:hint="cs"/>
                <w:b w:val="0"/>
                <w:bCs w:val="0"/>
                <w:noProof w:val="0"/>
                <w:rtl/>
              </w:rPr>
              <w:t>ה</w:t>
            </w:r>
            <w:r w:rsidRPr="0027291D">
              <w:rPr>
                <w:b w:val="0"/>
                <w:bCs w:val="0"/>
                <w:noProof w:val="0"/>
                <w:rtl/>
              </w:rPr>
              <w:t xml:space="preserve">אזוריים של </w:t>
            </w:r>
            <w:r w:rsidRPr="0027291D">
              <w:rPr>
                <w:b w:val="0"/>
                <w:bCs w:val="0"/>
                <w:noProof w:val="0"/>
                <w:rtl/>
              </w:rPr>
              <w:t>מע"</w:t>
            </w:r>
            <w:r w:rsidRPr="0027291D">
              <w:rPr>
                <w:rFonts w:hint="cs"/>
                <w:b w:val="0"/>
                <w:bCs w:val="0"/>
                <w:noProof w:val="0"/>
                <w:rtl/>
              </w:rPr>
              <w:t>ם</w:t>
            </w:r>
            <w:r w:rsidRPr="0027291D">
              <w:rPr>
                <w:rFonts w:hint="cs"/>
                <w:b w:val="0"/>
                <w:bCs w:val="0"/>
                <w:noProof w:val="0"/>
                <w:rtl/>
              </w:rPr>
              <w:t xml:space="preserve"> בעכו, בחדרה ובאשדוד.</w:t>
            </w:r>
          </w:p>
        </w:tc>
      </w:tr>
    </w:tbl>
    <w:p w:rsidR="001275A6" w:rsidP="00153667">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153667">
            <w:pPr>
              <w:pStyle w:val="KOT4"/>
              <w:spacing w:before="120"/>
              <w:jc w:val="center"/>
              <w:rPr>
                <w:rtl/>
              </w:rPr>
            </w:pPr>
            <w:r>
              <w:rPr>
                <w:rFonts w:hint="cs"/>
                <w:rtl/>
              </w:rPr>
              <w:t>הליקויים העיקריים</w:t>
            </w:r>
          </w:p>
        </w:tc>
      </w:tr>
    </w:tbl>
    <w:p w:rsidR="001275A6" w:rsidRPr="00945D2F" w:rsidP="00153667">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153667">
            <w:pPr>
              <w:pStyle w:val="KOT5"/>
              <w:spacing w:before="120"/>
              <w:jc w:val="center"/>
              <w:rPr>
                <w:sz w:val="24"/>
                <w:szCs w:val="24"/>
                <w:rtl/>
              </w:rPr>
            </w:pPr>
            <w:r w:rsidRPr="0027291D">
              <w:rPr>
                <w:sz w:val="24"/>
                <w:szCs w:val="24"/>
                <w:rtl/>
              </w:rPr>
              <w:t>אי</w:t>
            </w:r>
            <w:r w:rsidRPr="0027291D">
              <w:rPr>
                <w:rFonts w:hint="cs"/>
                <w:sz w:val="24"/>
                <w:szCs w:val="24"/>
                <w:rtl/>
              </w:rPr>
              <w:t>-</w:t>
            </w:r>
            <w:r w:rsidRPr="0027291D">
              <w:rPr>
                <w:sz w:val="24"/>
                <w:szCs w:val="24"/>
                <w:rtl/>
              </w:rPr>
              <w:t>מימוש הסדר הסולר</w:t>
            </w:r>
          </w:p>
        </w:tc>
      </w:tr>
      <w:tr w:rsidTr="00E44678">
        <w:tblPrEx>
          <w:tblW w:w="6691" w:type="dxa"/>
          <w:jc w:val="center"/>
          <w:tblLook w:val="04A0"/>
        </w:tblPrEx>
        <w:trPr>
          <w:cantSplit/>
          <w:jc w:val="center"/>
        </w:trPr>
        <w:tc>
          <w:tcPr>
            <w:tcW w:w="6691" w:type="dxa"/>
          </w:tcPr>
          <w:p w:rsidR="001275A6" w:rsidP="00153667">
            <w:pPr>
              <w:pStyle w:val="takzir"/>
              <w:spacing w:before="60"/>
              <w:rPr>
                <w:b w:val="0"/>
                <w:bCs w:val="0"/>
                <w:noProof w:val="0"/>
                <w:rtl/>
              </w:rPr>
            </w:pPr>
            <w:r w:rsidRPr="0027291D">
              <w:rPr>
                <w:b w:val="0"/>
                <w:bCs w:val="0"/>
                <w:noProof w:val="0"/>
                <w:rtl/>
              </w:rPr>
              <w:t>על פי נתוני רשות המסים</w:t>
            </w:r>
            <w:r w:rsidRPr="0027291D">
              <w:rPr>
                <w:rFonts w:hint="cs"/>
                <w:b w:val="0"/>
                <w:bCs w:val="0"/>
                <w:noProof w:val="0"/>
                <w:rtl/>
              </w:rPr>
              <w:t>,</w:t>
            </w:r>
            <w:r w:rsidRPr="0027291D">
              <w:rPr>
                <w:b w:val="0"/>
                <w:bCs w:val="0"/>
                <w:noProof w:val="0"/>
                <w:rtl/>
              </w:rPr>
              <w:t xml:space="preserve"> מספר העוסקים אשר </w:t>
            </w:r>
            <w:r w:rsidRPr="0027291D">
              <w:rPr>
                <w:rFonts w:hint="cs"/>
                <w:b w:val="0"/>
                <w:bCs w:val="0"/>
                <w:noProof w:val="0"/>
                <w:rtl/>
              </w:rPr>
              <w:t>עומדים</w:t>
            </w:r>
            <w:r w:rsidRPr="0027291D">
              <w:rPr>
                <w:b w:val="0"/>
                <w:bCs w:val="0"/>
                <w:noProof w:val="0"/>
                <w:rtl/>
              </w:rPr>
              <w:t xml:space="preserve"> </w:t>
            </w:r>
            <w:r w:rsidRPr="0027291D">
              <w:rPr>
                <w:rFonts w:hint="cs"/>
                <w:b w:val="0"/>
                <w:bCs w:val="0"/>
                <w:noProof w:val="0"/>
                <w:rtl/>
              </w:rPr>
              <w:t>בדרישות</w:t>
            </w:r>
            <w:r w:rsidRPr="0027291D">
              <w:rPr>
                <w:b w:val="0"/>
                <w:bCs w:val="0"/>
                <w:noProof w:val="0"/>
                <w:rtl/>
              </w:rPr>
              <w:t xml:space="preserve"> </w:t>
            </w:r>
            <w:r w:rsidRPr="0027291D">
              <w:rPr>
                <w:b w:val="0"/>
                <w:bCs w:val="0"/>
                <w:noProof w:val="0"/>
                <w:rtl/>
              </w:rPr>
              <w:t>להישבון</w:t>
            </w:r>
            <w:r w:rsidRPr="0027291D">
              <w:rPr>
                <w:b w:val="0"/>
                <w:bCs w:val="0"/>
                <w:noProof w:val="0"/>
                <w:rtl/>
              </w:rPr>
              <w:t xml:space="preserve"> סולר הוא כ-80,000. </w:t>
            </w:r>
            <w:r w:rsidRPr="0027291D">
              <w:rPr>
                <w:rFonts w:hint="cs"/>
                <w:b w:val="0"/>
                <w:bCs w:val="0"/>
                <w:noProof w:val="0"/>
                <w:rtl/>
              </w:rPr>
              <w:t>ואולם</w:t>
            </w:r>
            <w:r w:rsidRPr="0027291D">
              <w:rPr>
                <w:b w:val="0"/>
                <w:bCs w:val="0"/>
                <w:noProof w:val="0"/>
                <w:rtl/>
              </w:rPr>
              <w:t xml:space="preserve"> רק כ-43,000 עוסקים</w:t>
            </w:r>
            <w:r w:rsidRPr="0027291D">
              <w:rPr>
                <w:rFonts w:hint="cs"/>
                <w:b w:val="0"/>
                <w:bCs w:val="0"/>
                <w:noProof w:val="0"/>
                <w:rtl/>
              </w:rPr>
              <w:t xml:space="preserve"> מתוכם</w:t>
            </w:r>
            <w:r w:rsidRPr="0027291D">
              <w:rPr>
                <w:b w:val="0"/>
                <w:bCs w:val="0"/>
                <w:noProof w:val="0"/>
                <w:rtl/>
              </w:rPr>
              <w:t xml:space="preserve"> נכללים בהסדר הסולר</w:t>
            </w:r>
            <w:r w:rsidRPr="0027291D">
              <w:rPr>
                <w:rFonts w:hint="cs"/>
                <w:b w:val="0"/>
                <w:bCs w:val="0"/>
                <w:noProof w:val="0"/>
                <w:rtl/>
              </w:rPr>
              <w:t xml:space="preserve"> ו</w:t>
            </w:r>
            <w:r w:rsidRPr="0027291D">
              <w:rPr>
                <w:b w:val="0"/>
                <w:bCs w:val="0"/>
                <w:noProof w:val="0"/>
                <w:rtl/>
              </w:rPr>
              <w:t xml:space="preserve">הגישו בקשות </w:t>
            </w:r>
            <w:r w:rsidRPr="0027291D">
              <w:rPr>
                <w:b w:val="0"/>
                <w:bCs w:val="0"/>
                <w:noProof w:val="0"/>
                <w:rtl/>
              </w:rPr>
              <w:t>להישבון</w:t>
            </w:r>
            <w:r w:rsidRPr="0027291D">
              <w:rPr>
                <w:b w:val="0"/>
                <w:bCs w:val="0"/>
                <w:noProof w:val="0"/>
                <w:rtl/>
              </w:rPr>
              <w:t>.</w:t>
            </w:r>
            <w:r w:rsidRPr="0027291D">
              <w:rPr>
                <w:rFonts w:hint="cs"/>
                <w:b w:val="0"/>
                <w:bCs w:val="0"/>
                <w:noProof w:val="0"/>
                <w:rtl/>
              </w:rPr>
              <w:t xml:space="preserve"> פער זה יכול ללמד, כפי שאף עלה ממצאי הביקורת, על שחלק </w:t>
            </w:r>
            <w:r w:rsidRPr="0027291D">
              <w:rPr>
                <w:rFonts w:hint="cs"/>
                <w:b w:val="0"/>
                <w:bCs w:val="0"/>
                <w:noProof w:val="0"/>
                <w:rtl/>
              </w:rPr>
              <w:t>מהעוסקים</w:t>
            </w:r>
            <w:r w:rsidRPr="0027291D">
              <w:rPr>
                <w:rFonts w:hint="cs"/>
                <w:b w:val="0"/>
                <w:bCs w:val="0"/>
                <w:noProof w:val="0"/>
                <w:rtl/>
              </w:rPr>
              <w:t xml:space="preserve"> מעדיפים שלא לדרוש </w:t>
            </w:r>
            <w:r w:rsidRPr="0027291D">
              <w:rPr>
                <w:rFonts w:hint="cs"/>
                <w:b w:val="0"/>
                <w:bCs w:val="0"/>
                <w:noProof w:val="0"/>
                <w:rtl/>
              </w:rPr>
              <w:t>הישבון</w:t>
            </w:r>
            <w:r w:rsidRPr="0027291D">
              <w:rPr>
                <w:rFonts w:hint="cs"/>
                <w:b w:val="0"/>
                <w:bCs w:val="0"/>
                <w:noProof w:val="0"/>
                <w:rtl/>
              </w:rPr>
              <w:t xml:space="preserve"> על הסולר, על מנת שלא להיות יעד לבקרה של רשות המסים.</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sz w:val="24"/>
                <w:szCs w:val="24"/>
                <w:rtl/>
              </w:rPr>
              <w:t xml:space="preserve">ניצול לרעה של תקרות </w:t>
            </w:r>
            <w:r w:rsidRPr="0027291D">
              <w:rPr>
                <w:rFonts w:hint="cs"/>
                <w:sz w:val="24"/>
                <w:szCs w:val="24"/>
                <w:rtl/>
              </w:rPr>
              <w:t>ה</w:t>
            </w:r>
            <w:r w:rsidRPr="0027291D">
              <w:rPr>
                <w:sz w:val="24"/>
                <w:szCs w:val="24"/>
                <w:rtl/>
              </w:rPr>
              <w:t xml:space="preserve">סולר </w:t>
            </w:r>
            <w:r w:rsidRPr="0027291D">
              <w:rPr>
                <w:rFonts w:hint="cs"/>
                <w:sz w:val="24"/>
                <w:szCs w:val="24"/>
                <w:rtl/>
              </w:rPr>
              <w:t>שנקבעו</w:t>
            </w:r>
          </w:p>
        </w:tc>
      </w:tr>
      <w:tr w:rsidTr="00AF0C08">
        <w:tblPrEx>
          <w:tblW w:w="6691" w:type="dxa"/>
          <w:jc w:val="center"/>
          <w:tblLook w:val="04A0"/>
        </w:tblPrEx>
        <w:trPr>
          <w:cantSplit/>
          <w:jc w:val="center"/>
        </w:trPr>
        <w:tc>
          <w:tcPr>
            <w:tcW w:w="6691" w:type="dxa"/>
          </w:tcPr>
          <w:p w:rsidR="00A91F40" w:rsidRPr="0027291D" w:rsidP="00153667">
            <w:pPr>
              <w:pStyle w:val="takzir"/>
              <w:spacing w:before="60"/>
              <w:rPr>
                <w:b w:val="0"/>
                <w:bCs w:val="0"/>
                <w:noProof w:val="0"/>
                <w:rtl/>
              </w:rPr>
            </w:pPr>
            <w:r w:rsidRPr="0027291D">
              <w:rPr>
                <w:rFonts w:hint="cs"/>
                <w:b w:val="0"/>
                <w:bCs w:val="0"/>
                <w:noProof w:val="0"/>
                <w:rtl/>
              </w:rPr>
              <w:t>הענקת</w:t>
            </w:r>
            <w:r w:rsidRPr="0027291D">
              <w:rPr>
                <w:b w:val="0"/>
                <w:bCs w:val="0"/>
                <w:noProof w:val="0"/>
                <w:rtl/>
              </w:rPr>
              <w:t xml:space="preserve"> </w:t>
            </w:r>
            <w:r w:rsidRPr="0027291D">
              <w:rPr>
                <w:b w:val="0"/>
                <w:bCs w:val="0"/>
                <w:noProof w:val="0"/>
                <w:rtl/>
              </w:rPr>
              <w:t>ההישבון</w:t>
            </w:r>
            <w:r w:rsidRPr="0027291D">
              <w:rPr>
                <w:b w:val="0"/>
                <w:bCs w:val="0"/>
                <w:noProof w:val="0"/>
                <w:rtl/>
              </w:rPr>
              <w:t xml:space="preserve"> על פי </w:t>
            </w:r>
            <w:r w:rsidRPr="0027291D">
              <w:rPr>
                <w:rFonts w:hint="cs"/>
                <w:b w:val="0"/>
                <w:bCs w:val="0"/>
                <w:noProof w:val="0"/>
                <w:rtl/>
              </w:rPr>
              <w:t>מכסה</w:t>
            </w:r>
            <w:r w:rsidRPr="0027291D">
              <w:rPr>
                <w:b w:val="0"/>
                <w:bCs w:val="0"/>
                <w:noProof w:val="0"/>
                <w:rtl/>
              </w:rPr>
              <w:t xml:space="preserve"> שנתית </w:t>
            </w:r>
            <w:r w:rsidRPr="0027291D">
              <w:rPr>
                <w:rFonts w:hint="cs"/>
                <w:b w:val="0"/>
                <w:bCs w:val="0"/>
                <w:noProof w:val="0"/>
                <w:rtl/>
              </w:rPr>
              <w:t>מרבית</w:t>
            </w:r>
            <w:r w:rsidRPr="0027291D">
              <w:rPr>
                <w:b w:val="0"/>
                <w:bCs w:val="0"/>
                <w:noProof w:val="0"/>
                <w:rtl/>
              </w:rPr>
              <w:t xml:space="preserve"> בליטרים יוצרת תמריץ לעוסקים שלא הגיעו לתקרת המכסה השנתית שלהם </w:t>
            </w:r>
            <w:r w:rsidRPr="0027291D">
              <w:rPr>
                <w:rFonts w:hint="cs"/>
                <w:b w:val="0"/>
                <w:bCs w:val="0"/>
                <w:noProof w:val="0"/>
                <w:rtl/>
              </w:rPr>
              <w:t>לכלול</w:t>
            </w:r>
            <w:r w:rsidRPr="0027291D">
              <w:rPr>
                <w:b w:val="0"/>
                <w:bCs w:val="0"/>
                <w:noProof w:val="0"/>
                <w:rtl/>
              </w:rPr>
              <w:t xml:space="preserve"> </w:t>
            </w:r>
            <w:r w:rsidRPr="0027291D">
              <w:rPr>
                <w:rFonts w:hint="cs"/>
                <w:b w:val="0"/>
                <w:bCs w:val="0"/>
                <w:noProof w:val="0"/>
                <w:rtl/>
              </w:rPr>
              <w:t>ב</w:t>
            </w:r>
            <w:r w:rsidRPr="0027291D">
              <w:rPr>
                <w:b w:val="0"/>
                <w:bCs w:val="0"/>
                <w:noProof w:val="0"/>
                <w:rtl/>
              </w:rPr>
              <w:t xml:space="preserve">דרישת </w:t>
            </w:r>
            <w:r w:rsidRPr="0027291D">
              <w:rPr>
                <w:b w:val="0"/>
                <w:bCs w:val="0"/>
                <w:noProof w:val="0"/>
                <w:rtl/>
              </w:rPr>
              <w:t>ההישבון</w:t>
            </w:r>
            <w:r w:rsidRPr="0027291D">
              <w:rPr>
                <w:b w:val="0"/>
                <w:bCs w:val="0"/>
                <w:noProof w:val="0"/>
                <w:rtl/>
              </w:rPr>
              <w:t xml:space="preserve"> שלהם גם הוצאות סולר </w:t>
            </w:r>
            <w:r w:rsidRPr="0027291D">
              <w:rPr>
                <w:rFonts w:hint="cs"/>
                <w:b w:val="0"/>
                <w:bCs w:val="0"/>
                <w:noProof w:val="0"/>
                <w:rtl/>
              </w:rPr>
              <w:t>שבעבורן</w:t>
            </w:r>
            <w:r w:rsidRPr="0027291D">
              <w:rPr>
                <w:b w:val="0"/>
                <w:bCs w:val="0"/>
                <w:noProof w:val="0"/>
                <w:rtl/>
              </w:rPr>
              <w:t xml:space="preserve"> </w:t>
            </w:r>
            <w:r w:rsidRPr="0027291D">
              <w:rPr>
                <w:rFonts w:hint="cs"/>
                <w:b w:val="0"/>
                <w:bCs w:val="0"/>
                <w:noProof w:val="0"/>
                <w:rtl/>
              </w:rPr>
              <w:t>הם</w:t>
            </w:r>
            <w:r w:rsidRPr="0027291D">
              <w:rPr>
                <w:b w:val="0"/>
                <w:bCs w:val="0"/>
                <w:noProof w:val="0"/>
                <w:rtl/>
              </w:rPr>
              <w:t xml:space="preserve"> </w:t>
            </w:r>
            <w:r w:rsidRPr="0027291D">
              <w:rPr>
                <w:rFonts w:hint="cs"/>
                <w:b w:val="0"/>
                <w:bCs w:val="0"/>
                <w:noProof w:val="0"/>
                <w:rtl/>
              </w:rPr>
              <w:t>אינם</w:t>
            </w:r>
            <w:r w:rsidRPr="0027291D">
              <w:rPr>
                <w:b w:val="0"/>
                <w:bCs w:val="0"/>
                <w:noProof w:val="0"/>
                <w:rtl/>
              </w:rPr>
              <w:t xml:space="preserve"> </w:t>
            </w:r>
            <w:r w:rsidRPr="0027291D">
              <w:rPr>
                <w:rFonts w:hint="cs"/>
                <w:b w:val="0"/>
                <w:bCs w:val="0"/>
                <w:noProof w:val="0"/>
                <w:rtl/>
              </w:rPr>
              <w:t>זכאים</w:t>
            </w:r>
            <w:r w:rsidRPr="0027291D">
              <w:rPr>
                <w:b w:val="0"/>
                <w:bCs w:val="0"/>
                <w:noProof w:val="0"/>
                <w:rtl/>
              </w:rPr>
              <w:t xml:space="preserve"> </w:t>
            </w:r>
            <w:r w:rsidRPr="0027291D">
              <w:rPr>
                <w:rFonts w:hint="cs"/>
                <w:b w:val="0"/>
                <w:bCs w:val="0"/>
                <w:noProof w:val="0"/>
                <w:rtl/>
              </w:rPr>
              <w:t>להישבון</w:t>
            </w:r>
            <w:r w:rsidRPr="0027291D">
              <w:rPr>
                <w:b w:val="0"/>
                <w:bCs w:val="0"/>
                <w:noProof w:val="0"/>
                <w:rtl/>
              </w:rPr>
              <w:t xml:space="preserve"> </w:t>
            </w:r>
            <w:r w:rsidRPr="0027291D">
              <w:rPr>
                <w:rFonts w:hint="cs"/>
                <w:b w:val="0"/>
                <w:bCs w:val="0"/>
                <w:noProof w:val="0"/>
                <w:rtl/>
              </w:rPr>
              <w:t>על</w:t>
            </w:r>
            <w:r w:rsidRPr="0027291D">
              <w:rPr>
                <w:b w:val="0"/>
                <w:bCs w:val="0"/>
                <w:noProof w:val="0"/>
                <w:rtl/>
              </w:rPr>
              <w:t xml:space="preserve"> </w:t>
            </w:r>
            <w:r w:rsidRPr="0027291D">
              <w:rPr>
                <w:rFonts w:hint="cs"/>
                <w:b w:val="0"/>
                <w:bCs w:val="0"/>
                <w:noProof w:val="0"/>
                <w:rtl/>
              </w:rPr>
              <w:t>פי</w:t>
            </w:r>
            <w:r w:rsidRPr="0027291D">
              <w:rPr>
                <w:b w:val="0"/>
                <w:bCs w:val="0"/>
                <w:noProof w:val="0"/>
                <w:rtl/>
              </w:rPr>
              <w:t xml:space="preserve"> הסדר הסולר, </w:t>
            </w:r>
            <w:r w:rsidRPr="0027291D">
              <w:rPr>
                <w:rFonts w:hint="cs"/>
                <w:b w:val="0"/>
                <w:bCs w:val="0"/>
                <w:noProof w:val="0"/>
                <w:rtl/>
              </w:rPr>
              <w:t>כדי</w:t>
            </w:r>
            <w:r w:rsidRPr="0027291D">
              <w:rPr>
                <w:b w:val="0"/>
                <w:bCs w:val="0"/>
                <w:noProof w:val="0"/>
                <w:rtl/>
              </w:rPr>
              <w:t xml:space="preserve"> </w:t>
            </w:r>
            <w:r w:rsidRPr="0027291D">
              <w:rPr>
                <w:rFonts w:hint="cs"/>
                <w:b w:val="0"/>
                <w:bCs w:val="0"/>
                <w:noProof w:val="0"/>
                <w:rtl/>
              </w:rPr>
              <w:t>להגיע</w:t>
            </w:r>
            <w:r w:rsidRPr="0027291D">
              <w:rPr>
                <w:b w:val="0"/>
                <w:bCs w:val="0"/>
                <w:noProof w:val="0"/>
                <w:rtl/>
              </w:rPr>
              <w:t xml:space="preserve"> </w:t>
            </w:r>
            <w:r w:rsidRPr="0027291D">
              <w:rPr>
                <w:rFonts w:hint="cs"/>
                <w:b w:val="0"/>
                <w:bCs w:val="0"/>
                <w:noProof w:val="0"/>
                <w:rtl/>
              </w:rPr>
              <w:t>למכסה</w:t>
            </w:r>
            <w:r w:rsidRPr="0027291D">
              <w:rPr>
                <w:b w:val="0"/>
                <w:bCs w:val="0"/>
                <w:noProof w:val="0"/>
                <w:rtl/>
              </w:rPr>
              <w:t xml:space="preserve"> </w:t>
            </w:r>
            <w:r w:rsidRPr="0027291D">
              <w:rPr>
                <w:rFonts w:hint="cs"/>
                <w:b w:val="0"/>
                <w:bCs w:val="0"/>
                <w:noProof w:val="0"/>
                <w:rtl/>
              </w:rPr>
              <w:t>המרבית</w:t>
            </w:r>
            <w:r w:rsidRPr="0027291D">
              <w:rPr>
                <w:b w:val="0"/>
                <w:bCs w:val="0"/>
                <w:noProof w:val="0"/>
                <w:rtl/>
              </w:rPr>
              <w:t xml:space="preserve">. </w:t>
            </w:r>
            <w:r w:rsidRPr="0027291D">
              <w:rPr>
                <w:rFonts w:hint="cs"/>
                <w:b w:val="0"/>
                <w:bCs w:val="0"/>
                <w:noProof w:val="0"/>
                <w:rtl/>
              </w:rPr>
              <w:t>נמצאו</w:t>
            </w:r>
            <w:r w:rsidRPr="0027291D">
              <w:rPr>
                <w:b w:val="0"/>
                <w:bCs w:val="0"/>
                <w:noProof w:val="0"/>
                <w:rtl/>
              </w:rPr>
              <w:t xml:space="preserve"> מקרים </w:t>
            </w:r>
            <w:r w:rsidRPr="0027291D">
              <w:rPr>
                <w:rFonts w:hint="cs"/>
                <w:b w:val="0"/>
                <w:bCs w:val="0"/>
                <w:noProof w:val="0"/>
                <w:rtl/>
              </w:rPr>
              <w:t>שבהם</w:t>
            </w:r>
            <w:r w:rsidRPr="0027291D">
              <w:rPr>
                <w:b w:val="0"/>
                <w:bCs w:val="0"/>
                <w:noProof w:val="0"/>
                <w:rtl/>
              </w:rPr>
              <w:t xml:space="preserve"> </w:t>
            </w:r>
            <w:r w:rsidRPr="0027291D">
              <w:rPr>
                <w:rFonts w:hint="cs"/>
                <w:b w:val="0"/>
                <w:bCs w:val="0"/>
                <w:noProof w:val="0"/>
                <w:rtl/>
              </w:rPr>
              <w:t>דיווחו עוסקים</w:t>
            </w:r>
            <w:r w:rsidRPr="0027291D">
              <w:rPr>
                <w:b w:val="0"/>
                <w:bCs w:val="0"/>
                <w:noProof w:val="0"/>
                <w:rtl/>
              </w:rPr>
              <w:t xml:space="preserve"> </w:t>
            </w:r>
            <w:r w:rsidRPr="0027291D">
              <w:rPr>
                <w:rFonts w:hint="cs"/>
                <w:b w:val="0"/>
                <w:bCs w:val="0"/>
                <w:noProof w:val="0"/>
                <w:rtl/>
              </w:rPr>
              <w:t>על</w:t>
            </w:r>
            <w:r w:rsidRPr="0027291D">
              <w:rPr>
                <w:b w:val="0"/>
                <w:bCs w:val="0"/>
                <w:noProof w:val="0"/>
                <w:rtl/>
              </w:rPr>
              <w:t xml:space="preserve"> </w:t>
            </w:r>
            <w:r w:rsidRPr="0027291D">
              <w:rPr>
                <w:rFonts w:hint="cs"/>
                <w:b w:val="0"/>
                <w:bCs w:val="0"/>
                <w:noProof w:val="0"/>
                <w:rtl/>
              </w:rPr>
              <w:t>הוצאות</w:t>
            </w:r>
            <w:r w:rsidRPr="0027291D">
              <w:rPr>
                <w:b w:val="0"/>
                <w:bCs w:val="0"/>
                <w:noProof w:val="0"/>
                <w:rtl/>
              </w:rPr>
              <w:t xml:space="preserve"> </w:t>
            </w:r>
            <w:r w:rsidRPr="0027291D">
              <w:rPr>
                <w:rFonts w:hint="cs"/>
                <w:b w:val="0"/>
                <w:bCs w:val="0"/>
                <w:noProof w:val="0"/>
                <w:rtl/>
              </w:rPr>
              <w:t>סולר</w:t>
            </w:r>
            <w:r w:rsidRPr="0027291D">
              <w:rPr>
                <w:b w:val="0"/>
                <w:bCs w:val="0"/>
                <w:noProof w:val="0"/>
                <w:rtl/>
              </w:rPr>
              <w:t xml:space="preserve"> </w:t>
            </w:r>
            <w:r w:rsidRPr="0027291D">
              <w:rPr>
                <w:rFonts w:hint="cs"/>
                <w:b w:val="0"/>
                <w:bCs w:val="0"/>
                <w:noProof w:val="0"/>
                <w:rtl/>
              </w:rPr>
              <w:t>בשיעור</w:t>
            </w:r>
            <w:r w:rsidRPr="0027291D">
              <w:rPr>
                <w:b w:val="0"/>
                <w:bCs w:val="0"/>
                <w:noProof w:val="0"/>
                <w:rtl/>
              </w:rPr>
              <w:t xml:space="preserve"> </w:t>
            </w:r>
            <w:r w:rsidRPr="0027291D">
              <w:rPr>
                <w:rFonts w:hint="cs"/>
                <w:b w:val="0"/>
                <w:bCs w:val="0"/>
                <w:noProof w:val="0"/>
                <w:rtl/>
              </w:rPr>
              <w:t>של</w:t>
            </w:r>
            <w:r w:rsidRPr="0027291D">
              <w:rPr>
                <w:b w:val="0"/>
                <w:bCs w:val="0"/>
                <w:noProof w:val="0"/>
                <w:rtl/>
              </w:rPr>
              <w:t xml:space="preserve"> </w:t>
            </w:r>
            <w:r w:rsidRPr="0027291D">
              <w:rPr>
                <w:rFonts w:hint="cs"/>
                <w:b w:val="0"/>
                <w:bCs w:val="0"/>
                <w:noProof w:val="0"/>
                <w:rtl/>
              </w:rPr>
              <w:t>יותר</w:t>
            </w:r>
            <w:r w:rsidRPr="0027291D">
              <w:rPr>
                <w:b w:val="0"/>
                <w:bCs w:val="0"/>
                <w:noProof w:val="0"/>
                <w:rtl/>
              </w:rPr>
              <w:t xml:space="preserve"> </w:t>
            </w:r>
            <w:r w:rsidRPr="0027291D">
              <w:rPr>
                <w:rFonts w:hint="cs"/>
                <w:b w:val="0"/>
                <w:bCs w:val="0"/>
                <w:noProof w:val="0"/>
                <w:rtl/>
              </w:rPr>
              <w:t>מ</w:t>
            </w:r>
            <w:r w:rsidRPr="0027291D">
              <w:rPr>
                <w:b w:val="0"/>
                <w:bCs w:val="0"/>
                <w:noProof w:val="0"/>
                <w:rtl/>
              </w:rPr>
              <w:t xml:space="preserve">-200% </w:t>
            </w:r>
            <w:r w:rsidRPr="0027291D">
              <w:rPr>
                <w:rFonts w:hint="cs"/>
                <w:b w:val="0"/>
                <w:bCs w:val="0"/>
                <w:noProof w:val="0"/>
                <w:rtl/>
              </w:rPr>
              <w:t>מהמחזור</w:t>
            </w:r>
            <w:r w:rsidRPr="0027291D">
              <w:rPr>
                <w:b w:val="0"/>
                <w:bCs w:val="0"/>
                <w:noProof w:val="0"/>
                <w:rtl/>
              </w:rPr>
              <w:t xml:space="preserve"> </w:t>
            </w:r>
            <w:r w:rsidRPr="0027291D">
              <w:rPr>
                <w:rFonts w:hint="cs"/>
                <w:b w:val="0"/>
                <w:bCs w:val="0"/>
                <w:noProof w:val="0"/>
                <w:rtl/>
              </w:rPr>
              <w:t>הכספי</w:t>
            </w:r>
            <w:r w:rsidRPr="0027291D">
              <w:rPr>
                <w:b w:val="0"/>
                <w:bCs w:val="0"/>
                <w:noProof w:val="0"/>
                <w:rtl/>
              </w:rPr>
              <w:t xml:space="preserve"> </w:t>
            </w:r>
            <w:r w:rsidRPr="0027291D">
              <w:rPr>
                <w:rFonts w:hint="cs"/>
                <w:b w:val="0"/>
                <w:bCs w:val="0"/>
                <w:noProof w:val="0"/>
                <w:rtl/>
              </w:rPr>
              <w:t>שלהם</w:t>
            </w:r>
            <w:r w:rsidRPr="0027291D">
              <w:rPr>
                <w:b w:val="0"/>
                <w:bCs w:val="0"/>
                <w:noProof w:val="0"/>
                <w:rtl/>
              </w:rPr>
              <w:t>.</w:t>
            </w:r>
          </w:p>
          <w:p w:rsidR="0027291D" w:rsidP="00153667">
            <w:pPr>
              <w:pStyle w:val="takzir"/>
              <w:rPr>
                <w:b w:val="0"/>
                <w:bCs w:val="0"/>
                <w:noProof w:val="0"/>
                <w:rtl/>
              </w:rPr>
            </w:pPr>
            <w:r w:rsidRPr="0027291D">
              <w:rPr>
                <w:rFonts w:hint="cs"/>
                <w:b w:val="0"/>
                <w:bCs w:val="0"/>
                <w:noProof w:val="0"/>
                <w:rtl/>
              </w:rPr>
              <w:t>היחידה הכלכלית ברשות המסים (להלן - היחידה הכלכלית) פרסמה תדריכים כלכליים ענפיים שבהם נקבע מהי ההוצאה הסבירה על סולר בכל ענף, לפי כל סוג של כלי רכב. אף ש</w:t>
            </w:r>
            <w:r w:rsidRPr="0027291D">
              <w:rPr>
                <w:b w:val="0"/>
                <w:bCs w:val="0"/>
                <w:noProof w:val="0"/>
                <w:rtl/>
              </w:rPr>
              <w:t>עוסקים רבים דיווחו על הוצאות סולר בסכו</w:t>
            </w:r>
            <w:r w:rsidRPr="0027291D">
              <w:rPr>
                <w:rFonts w:hint="cs"/>
                <w:b w:val="0"/>
                <w:bCs w:val="0"/>
                <w:noProof w:val="0"/>
                <w:rtl/>
              </w:rPr>
              <w:t>מים הגבוהים במידה ניכרת מהאמור בתדריכים הכלכליים לגבי הוצאות הסולר בענף שלהם</w:t>
            </w:r>
            <w:r w:rsidRPr="0027291D">
              <w:rPr>
                <w:b w:val="0"/>
                <w:bCs w:val="0"/>
                <w:noProof w:val="0"/>
                <w:rtl/>
              </w:rPr>
              <w:t>,</w:t>
            </w:r>
            <w:r w:rsidRPr="0027291D">
              <w:rPr>
                <w:rFonts w:hint="cs"/>
                <w:b w:val="0"/>
                <w:bCs w:val="0"/>
                <w:noProof w:val="0"/>
                <w:rtl/>
              </w:rPr>
              <w:t xml:space="preserve"> ולעתים אף </w:t>
            </w:r>
            <w:r w:rsidRPr="0027291D">
              <w:rPr>
                <w:b w:val="0"/>
                <w:bCs w:val="0"/>
                <w:noProof w:val="0"/>
                <w:rtl/>
              </w:rPr>
              <w:t>בסכו</w:t>
            </w:r>
            <w:r w:rsidRPr="0027291D">
              <w:rPr>
                <w:rFonts w:hint="cs"/>
                <w:b w:val="0"/>
                <w:bCs w:val="0"/>
                <w:noProof w:val="0"/>
                <w:rtl/>
              </w:rPr>
              <w:t>מים</w:t>
            </w:r>
            <w:r w:rsidRPr="0027291D">
              <w:rPr>
                <w:b w:val="0"/>
                <w:bCs w:val="0"/>
                <w:noProof w:val="0"/>
                <w:rtl/>
              </w:rPr>
              <w:t xml:space="preserve"> </w:t>
            </w:r>
            <w:r w:rsidRPr="0027291D">
              <w:rPr>
                <w:rFonts w:hint="cs"/>
                <w:b w:val="0"/>
                <w:bCs w:val="0"/>
                <w:noProof w:val="0"/>
                <w:rtl/>
              </w:rPr>
              <w:t>הגבוהים מהמחזור הכספי שלהם - לא הכלילו אותם חלק מהמשרדים האזוריים בתכנית העבודה ולא בדקו את הדיווחים שלהם, וממילא לא עשו להם שומות.</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rFonts w:hint="cs"/>
                <w:sz w:val="24"/>
                <w:szCs w:val="24"/>
                <w:rtl/>
              </w:rPr>
              <w:t xml:space="preserve">היעדר בקרה על תדלוק </w:t>
            </w:r>
            <w:r w:rsidRPr="0027291D">
              <w:rPr>
                <w:sz w:val="24"/>
                <w:szCs w:val="24"/>
                <w:rtl/>
              </w:rPr>
              <w:t xml:space="preserve">סולר </w:t>
            </w:r>
            <w:r w:rsidRPr="0027291D">
              <w:rPr>
                <w:rFonts w:hint="cs"/>
                <w:sz w:val="24"/>
                <w:szCs w:val="24"/>
                <w:rtl/>
              </w:rPr>
              <w:t>באמצעות צוברים</w:t>
            </w:r>
          </w:p>
        </w:tc>
      </w:tr>
      <w:tr w:rsidTr="00AF0C08">
        <w:tblPrEx>
          <w:tblW w:w="6691" w:type="dxa"/>
          <w:jc w:val="center"/>
          <w:tblLook w:val="04A0"/>
        </w:tblPrEx>
        <w:trPr>
          <w:cantSplit/>
          <w:jc w:val="center"/>
        </w:trPr>
        <w:tc>
          <w:tcPr>
            <w:tcW w:w="6691" w:type="dxa"/>
          </w:tcPr>
          <w:p w:rsidR="0027291D" w:rsidP="00153667">
            <w:pPr>
              <w:pStyle w:val="takzir"/>
              <w:spacing w:before="60"/>
              <w:rPr>
                <w:b w:val="0"/>
                <w:bCs w:val="0"/>
                <w:noProof w:val="0"/>
                <w:rtl/>
              </w:rPr>
            </w:pPr>
            <w:r w:rsidRPr="0027291D">
              <w:rPr>
                <w:rFonts w:hint="cs"/>
                <w:b w:val="0"/>
                <w:bCs w:val="0"/>
                <w:noProof w:val="0"/>
                <w:rtl/>
              </w:rPr>
              <w:t>יש עוסקים ש</w:t>
            </w:r>
            <w:r w:rsidRPr="0027291D">
              <w:rPr>
                <w:b w:val="0"/>
                <w:bCs w:val="0"/>
                <w:noProof w:val="0"/>
                <w:rtl/>
              </w:rPr>
              <w:t xml:space="preserve">רוכשים סולר לצוברים שמצויים בחצר של </w:t>
            </w:r>
            <w:r w:rsidRPr="0027291D">
              <w:rPr>
                <w:rFonts w:hint="cs"/>
                <w:b w:val="0"/>
                <w:bCs w:val="0"/>
                <w:noProof w:val="0"/>
                <w:rtl/>
              </w:rPr>
              <w:t xml:space="preserve">בית </w:t>
            </w:r>
            <w:r w:rsidRPr="0027291D">
              <w:rPr>
                <w:b w:val="0"/>
                <w:bCs w:val="0"/>
                <w:noProof w:val="0"/>
                <w:rtl/>
              </w:rPr>
              <w:t>העסק שלהם או באתרי</w:t>
            </w:r>
            <w:r w:rsidRPr="0027291D">
              <w:rPr>
                <w:rFonts w:hint="cs"/>
                <w:b w:val="0"/>
                <w:bCs w:val="0"/>
                <w:noProof w:val="0"/>
                <w:rtl/>
              </w:rPr>
              <w:t xml:space="preserve"> עבודה,</w:t>
            </w:r>
            <w:r w:rsidRPr="0027291D">
              <w:rPr>
                <w:b w:val="0"/>
                <w:bCs w:val="0"/>
                <w:noProof w:val="0"/>
                <w:rtl/>
              </w:rPr>
              <w:t xml:space="preserve"> </w:t>
            </w:r>
            <w:r w:rsidRPr="0027291D">
              <w:rPr>
                <w:rFonts w:hint="cs"/>
                <w:b w:val="0"/>
                <w:bCs w:val="0"/>
                <w:noProof w:val="0"/>
                <w:rtl/>
              </w:rPr>
              <w:t>לשם תדלוק</w:t>
            </w:r>
            <w:r w:rsidRPr="0027291D">
              <w:rPr>
                <w:b w:val="0"/>
                <w:bCs w:val="0"/>
                <w:noProof w:val="0"/>
                <w:rtl/>
              </w:rPr>
              <w:t xml:space="preserve"> כלי הרכב והציוד שלהם.</w:t>
            </w:r>
            <w:r w:rsidRPr="0027291D">
              <w:rPr>
                <w:rFonts w:hint="cs"/>
                <w:b w:val="0"/>
                <w:bCs w:val="0"/>
                <w:noProof w:val="0"/>
                <w:rtl/>
              </w:rPr>
              <w:t xml:space="preserve"> </w:t>
            </w:r>
            <w:r w:rsidRPr="0027291D">
              <w:rPr>
                <w:b w:val="0"/>
                <w:bCs w:val="0"/>
                <w:noProof w:val="0"/>
                <w:rtl/>
              </w:rPr>
              <w:t>בידי רשות</w:t>
            </w:r>
            <w:r w:rsidRPr="0027291D">
              <w:rPr>
                <w:rFonts w:hint="cs"/>
                <w:b w:val="0"/>
                <w:bCs w:val="0"/>
                <w:noProof w:val="0"/>
                <w:rtl/>
              </w:rPr>
              <w:t xml:space="preserve"> המסים</w:t>
            </w:r>
            <w:r w:rsidRPr="0027291D">
              <w:rPr>
                <w:b w:val="0"/>
                <w:bCs w:val="0"/>
                <w:noProof w:val="0"/>
                <w:rtl/>
              </w:rPr>
              <w:t xml:space="preserve"> אין כלים </w:t>
            </w:r>
            <w:r w:rsidRPr="0027291D">
              <w:rPr>
                <w:rFonts w:hint="cs"/>
                <w:b w:val="0"/>
                <w:bCs w:val="0"/>
                <w:noProof w:val="0"/>
                <w:rtl/>
              </w:rPr>
              <w:t>לבחינת</w:t>
            </w:r>
            <w:r w:rsidRPr="0027291D">
              <w:rPr>
                <w:b w:val="0"/>
                <w:bCs w:val="0"/>
                <w:noProof w:val="0"/>
                <w:rtl/>
              </w:rPr>
              <w:t xml:space="preserve"> אמ</w:t>
            </w:r>
            <w:r w:rsidRPr="0027291D">
              <w:rPr>
                <w:rFonts w:hint="cs"/>
                <w:b w:val="0"/>
                <w:bCs w:val="0"/>
                <w:noProof w:val="0"/>
                <w:rtl/>
              </w:rPr>
              <w:t>ִ</w:t>
            </w:r>
            <w:r w:rsidRPr="0027291D">
              <w:rPr>
                <w:b w:val="0"/>
                <w:bCs w:val="0"/>
                <w:noProof w:val="0"/>
                <w:rtl/>
              </w:rPr>
              <w:t xml:space="preserve">תות הדיווח </w:t>
            </w:r>
            <w:r w:rsidRPr="0027291D">
              <w:rPr>
                <w:rFonts w:hint="cs"/>
                <w:b w:val="0"/>
                <w:bCs w:val="0"/>
                <w:noProof w:val="0"/>
                <w:rtl/>
              </w:rPr>
              <w:t>על</w:t>
            </w:r>
            <w:r w:rsidRPr="0027291D">
              <w:rPr>
                <w:b w:val="0"/>
                <w:bCs w:val="0"/>
                <w:noProof w:val="0"/>
                <w:rtl/>
              </w:rPr>
              <w:t xml:space="preserve"> </w:t>
            </w:r>
            <w:r w:rsidRPr="0027291D">
              <w:rPr>
                <w:rFonts w:hint="cs"/>
                <w:b w:val="0"/>
                <w:bCs w:val="0"/>
                <w:noProof w:val="0"/>
                <w:rtl/>
              </w:rPr>
              <w:t xml:space="preserve">כמות הסולר שתודלקה באמצעות </w:t>
            </w:r>
            <w:r w:rsidRPr="0027291D">
              <w:rPr>
                <w:b w:val="0"/>
                <w:bCs w:val="0"/>
                <w:noProof w:val="0"/>
                <w:rtl/>
              </w:rPr>
              <w:t>צובר</w:t>
            </w:r>
            <w:r w:rsidRPr="0027291D">
              <w:rPr>
                <w:rFonts w:hint="cs"/>
                <w:b w:val="0"/>
                <w:bCs w:val="0"/>
                <w:noProof w:val="0"/>
                <w:rtl/>
              </w:rPr>
              <w:t>ים אלה.</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sz w:val="24"/>
                <w:szCs w:val="24"/>
                <w:rtl/>
              </w:rPr>
              <w:t>שימוש בחשבוניות פיקטיביות</w:t>
            </w:r>
          </w:p>
        </w:tc>
      </w:tr>
      <w:tr w:rsidTr="00AF0C08">
        <w:tblPrEx>
          <w:tblW w:w="6691" w:type="dxa"/>
          <w:jc w:val="center"/>
          <w:tblLook w:val="04A0"/>
        </w:tblPrEx>
        <w:trPr>
          <w:cantSplit/>
          <w:jc w:val="center"/>
        </w:trPr>
        <w:tc>
          <w:tcPr>
            <w:tcW w:w="6691" w:type="dxa"/>
          </w:tcPr>
          <w:p w:rsidR="0027291D" w:rsidP="00153667">
            <w:pPr>
              <w:pStyle w:val="takzir"/>
              <w:spacing w:before="60"/>
              <w:rPr>
                <w:b w:val="0"/>
                <w:bCs w:val="0"/>
                <w:noProof w:val="0"/>
                <w:rtl/>
              </w:rPr>
            </w:pPr>
            <w:r w:rsidRPr="0027291D">
              <w:rPr>
                <w:rFonts w:hint="cs"/>
                <w:b w:val="0"/>
                <w:bCs w:val="0"/>
                <w:noProof w:val="0"/>
                <w:rtl/>
              </w:rPr>
              <w:t xml:space="preserve">הועלו מקרים שבהם קיבלו עוסקים </w:t>
            </w:r>
            <w:r w:rsidRPr="0027291D">
              <w:rPr>
                <w:rFonts w:hint="cs"/>
                <w:b w:val="0"/>
                <w:bCs w:val="0"/>
                <w:noProof w:val="0"/>
                <w:rtl/>
              </w:rPr>
              <w:t>הישבון</w:t>
            </w:r>
            <w:r w:rsidRPr="0027291D">
              <w:rPr>
                <w:rFonts w:hint="cs"/>
                <w:b w:val="0"/>
                <w:bCs w:val="0"/>
                <w:noProof w:val="0"/>
                <w:rtl/>
              </w:rPr>
              <w:t xml:space="preserve"> סולר, על פי חשבוניות פיקטיביות שהגישו.</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rFonts w:hint="cs"/>
                <w:sz w:val="24"/>
                <w:szCs w:val="24"/>
                <w:rtl/>
              </w:rPr>
              <w:t>ליקויים ב</w:t>
            </w:r>
            <w:r w:rsidRPr="0027291D">
              <w:rPr>
                <w:sz w:val="24"/>
                <w:szCs w:val="24"/>
                <w:rtl/>
              </w:rPr>
              <w:t xml:space="preserve">בקרה </w:t>
            </w:r>
            <w:r w:rsidRPr="0027291D">
              <w:rPr>
                <w:rFonts w:hint="cs"/>
                <w:sz w:val="24"/>
                <w:szCs w:val="24"/>
                <w:rtl/>
              </w:rPr>
              <w:t>של</w:t>
            </w:r>
            <w:r w:rsidRPr="0027291D">
              <w:rPr>
                <w:sz w:val="24"/>
                <w:szCs w:val="24"/>
                <w:rtl/>
              </w:rPr>
              <w:t xml:space="preserve"> </w:t>
            </w:r>
            <w:r w:rsidRPr="0027291D">
              <w:rPr>
                <w:rFonts w:hint="cs"/>
                <w:sz w:val="24"/>
                <w:szCs w:val="24"/>
                <w:rtl/>
              </w:rPr>
              <w:t>ה</w:t>
            </w:r>
            <w:r w:rsidRPr="0027291D">
              <w:rPr>
                <w:sz w:val="24"/>
                <w:szCs w:val="24"/>
                <w:rtl/>
              </w:rPr>
              <w:t xml:space="preserve">מערכת </w:t>
            </w:r>
            <w:r w:rsidRPr="0027291D">
              <w:rPr>
                <w:rFonts w:hint="cs"/>
                <w:sz w:val="24"/>
                <w:szCs w:val="24"/>
                <w:rtl/>
              </w:rPr>
              <w:t>ה</w:t>
            </w:r>
            <w:r w:rsidRPr="0027291D">
              <w:rPr>
                <w:sz w:val="24"/>
                <w:szCs w:val="24"/>
                <w:rtl/>
              </w:rPr>
              <w:t>ממוחשבת</w:t>
            </w:r>
          </w:p>
        </w:tc>
      </w:tr>
      <w:tr w:rsidTr="00AF0C08">
        <w:tblPrEx>
          <w:tblW w:w="6691" w:type="dxa"/>
          <w:jc w:val="center"/>
          <w:tblLook w:val="04A0"/>
        </w:tblPrEx>
        <w:trPr>
          <w:cantSplit/>
          <w:jc w:val="center"/>
        </w:trPr>
        <w:tc>
          <w:tcPr>
            <w:tcW w:w="6691" w:type="dxa"/>
          </w:tcPr>
          <w:p w:rsidR="00A91F40" w:rsidRPr="0027291D" w:rsidP="00153667">
            <w:pPr>
              <w:pStyle w:val="takzir"/>
              <w:spacing w:before="60"/>
              <w:ind w:left="340" w:hanging="340"/>
              <w:rPr>
                <w:b w:val="0"/>
                <w:bCs w:val="0"/>
                <w:noProof w:val="0"/>
                <w:rtl/>
              </w:rPr>
            </w:pPr>
            <w:r>
              <w:rPr>
                <w:rFonts w:hint="cs"/>
                <w:b w:val="0"/>
                <w:bCs w:val="0"/>
                <w:noProof w:val="0"/>
                <w:rtl/>
              </w:rPr>
              <w:t>1.</w:t>
            </w:r>
            <w:r>
              <w:rPr>
                <w:b w:val="0"/>
                <w:bCs w:val="0"/>
                <w:noProof w:val="0"/>
                <w:rtl/>
              </w:rPr>
              <w:tab/>
            </w:r>
            <w:r w:rsidRPr="0027291D">
              <w:rPr>
                <w:rFonts w:hint="cs"/>
                <w:b w:val="0"/>
                <w:bCs w:val="0"/>
                <w:noProof w:val="0"/>
                <w:rtl/>
              </w:rPr>
              <w:t xml:space="preserve">במערכת הממוחשבת המטפלת בעוסקים הכלולים בהסדר הסולר (להלן - המערכת הממוחשבת או מערכת הסולר) ניתן לרשום לעוסקים חיובים, אך לא קיימת אפשרות לקלוט את התשלומים בגינם. </w:t>
            </w:r>
          </w:p>
          <w:p w:rsidR="00A91F40" w:rsidRPr="0027291D" w:rsidP="00153667">
            <w:pPr>
              <w:pStyle w:val="takzir"/>
              <w:ind w:left="340" w:hanging="340"/>
              <w:rPr>
                <w:b w:val="0"/>
                <w:bCs w:val="0"/>
                <w:noProof w:val="0"/>
                <w:rtl/>
              </w:rPr>
            </w:pPr>
            <w:r>
              <w:rPr>
                <w:rFonts w:hint="cs"/>
                <w:b w:val="0"/>
                <w:bCs w:val="0"/>
                <w:noProof w:val="0"/>
                <w:rtl/>
              </w:rPr>
              <w:t>2.</w:t>
            </w:r>
            <w:r>
              <w:rPr>
                <w:b w:val="0"/>
                <w:bCs w:val="0"/>
                <w:noProof w:val="0"/>
                <w:rtl/>
              </w:rPr>
              <w:tab/>
            </w:r>
            <w:r w:rsidRPr="0027291D">
              <w:rPr>
                <w:rFonts w:hint="cs"/>
                <w:b w:val="0"/>
                <w:bCs w:val="0"/>
                <w:noProof w:val="0"/>
                <w:rtl/>
              </w:rPr>
              <w:t xml:space="preserve">רשות המסים אינה מבצעת בקרה מספקת כדי לוודא שעוסקים שקיבלו שוברים ידניים לתשלום חוב בגין </w:t>
            </w:r>
            <w:r w:rsidRPr="0027291D">
              <w:rPr>
                <w:rFonts w:hint="cs"/>
                <w:b w:val="0"/>
                <w:bCs w:val="0"/>
                <w:noProof w:val="0"/>
                <w:rtl/>
              </w:rPr>
              <w:t>הישבון</w:t>
            </w:r>
            <w:r w:rsidRPr="0027291D">
              <w:rPr>
                <w:rFonts w:hint="cs"/>
                <w:b w:val="0"/>
                <w:bCs w:val="0"/>
                <w:noProof w:val="0"/>
                <w:rtl/>
              </w:rPr>
              <w:t xml:space="preserve"> שניתן להם ביתר, אכן שילמו את החוב. הועלו מקרים שבהם שילמו עוסקים את הסכום שצוין בשובר הידני, אולם התשלום לא נקלט, ועקב כך נגבה שוב, באמצעות קיזוז הסכום מההחזר שהגיע להם על פי הדוחות הבאים שהגישו.</w:t>
            </w:r>
          </w:p>
          <w:p w:rsidR="00A91F40" w:rsidRPr="0027291D" w:rsidP="00153667">
            <w:pPr>
              <w:pStyle w:val="takzir"/>
              <w:ind w:left="340" w:hanging="340"/>
              <w:rPr>
                <w:b w:val="0"/>
                <w:bCs w:val="0"/>
                <w:noProof w:val="0"/>
                <w:rtl/>
              </w:rPr>
            </w:pPr>
            <w:r>
              <w:rPr>
                <w:rFonts w:hint="cs"/>
                <w:b w:val="0"/>
                <w:bCs w:val="0"/>
                <w:noProof w:val="0"/>
                <w:rtl/>
              </w:rPr>
              <w:t>3.</w:t>
            </w:r>
            <w:r>
              <w:rPr>
                <w:b w:val="0"/>
                <w:bCs w:val="0"/>
                <w:noProof w:val="0"/>
                <w:rtl/>
              </w:rPr>
              <w:tab/>
            </w:r>
            <w:r w:rsidRPr="0027291D">
              <w:rPr>
                <w:rFonts w:hint="cs"/>
                <w:b w:val="0"/>
                <w:bCs w:val="0"/>
                <w:noProof w:val="0"/>
                <w:rtl/>
              </w:rPr>
              <w:t>מערכת הסולר אינה קשורה למערכת האכיפה הממוחשבת של רשות המסים. עקב כך לא ניתן להפיק רשימה של מי שקיבלו כספים שלא כדין עקב הסדר הסולר, על מנת לאכוף עליהם את השבת כספים אלה.</w:t>
            </w:r>
          </w:p>
          <w:p w:rsidR="00A91F40" w:rsidRPr="0027291D" w:rsidP="00153667">
            <w:pPr>
              <w:pStyle w:val="takzir"/>
              <w:ind w:left="340" w:hanging="340"/>
              <w:rPr>
                <w:b w:val="0"/>
                <w:bCs w:val="0"/>
                <w:noProof w:val="0"/>
                <w:rtl/>
              </w:rPr>
            </w:pPr>
            <w:r>
              <w:rPr>
                <w:rFonts w:hint="cs"/>
                <w:b w:val="0"/>
                <w:bCs w:val="0"/>
                <w:noProof w:val="0"/>
                <w:rtl/>
              </w:rPr>
              <w:t>4.</w:t>
            </w:r>
            <w:r>
              <w:rPr>
                <w:b w:val="0"/>
                <w:bCs w:val="0"/>
                <w:noProof w:val="0"/>
                <w:rtl/>
              </w:rPr>
              <w:tab/>
            </w:r>
            <w:r w:rsidRPr="0027291D">
              <w:rPr>
                <w:rFonts w:hint="cs"/>
                <w:b w:val="0"/>
                <w:bCs w:val="0"/>
                <w:noProof w:val="0"/>
                <w:rtl/>
              </w:rPr>
              <w:t xml:space="preserve">לצורך קבלת </w:t>
            </w:r>
            <w:r w:rsidRPr="0027291D">
              <w:rPr>
                <w:rFonts w:hint="cs"/>
                <w:b w:val="0"/>
                <w:bCs w:val="0"/>
                <w:noProof w:val="0"/>
                <w:rtl/>
              </w:rPr>
              <w:t>ההישבון</w:t>
            </w:r>
            <w:r w:rsidRPr="0027291D">
              <w:rPr>
                <w:rFonts w:hint="cs"/>
                <w:b w:val="0"/>
                <w:bCs w:val="0"/>
                <w:noProof w:val="0"/>
                <w:rtl/>
              </w:rPr>
              <w:t xml:space="preserve">, מערכת הסולר בודקת אם לעוסק היה רישיון רכב תקף ליום בקשת </w:t>
            </w:r>
            <w:r w:rsidRPr="0027291D">
              <w:rPr>
                <w:rFonts w:hint="cs"/>
                <w:b w:val="0"/>
                <w:bCs w:val="0"/>
                <w:noProof w:val="0"/>
                <w:rtl/>
              </w:rPr>
              <w:t>ההישבון</w:t>
            </w:r>
            <w:r w:rsidRPr="0027291D">
              <w:rPr>
                <w:rFonts w:hint="cs"/>
                <w:b w:val="0"/>
                <w:bCs w:val="0"/>
                <w:noProof w:val="0"/>
                <w:rtl/>
              </w:rPr>
              <w:t xml:space="preserve">, אולם אינה בודקת אם היה לו רישיון תקף לתקופת הדיווח. המערכת מאפשרת אפוא לעוסק לקבל </w:t>
            </w:r>
            <w:r w:rsidRPr="0027291D">
              <w:rPr>
                <w:rFonts w:hint="cs"/>
                <w:b w:val="0"/>
                <w:bCs w:val="0"/>
                <w:noProof w:val="0"/>
                <w:rtl/>
              </w:rPr>
              <w:t>הישבון</w:t>
            </w:r>
            <w:r w:rsidRPr="0027291D">
              <w:rPr>
                <w:rFonts w:hint="cs"/>
                <w:b w:val="0"/>
                <w:bCs w:val="0"/>
                <w:noProof w:val="0"/>
                <w:rtl/>
              </w:rPr>
              <w:t xml:space="preserve"> סולר לתקופה שייתכן שלא היה לו בה רישיון רכב בתוקף.</w:t>
            </w:r>
          </w:p>
          <w:p w:rsidR="0027291D" w:rsidP="00153667">
            <w:pPr>
              <w:pStyle w:val="takzir"/>
              <w:ind w:left="340" w:hanging="340"/>
              <w:rPr>
                <w:b w:val="0"/>
                <w:bCs w:val="0"/>
                <w:noProof w:val="0"/>
                <w:rtl/>
              </w:rPr>
            </w:pPr>
            <w:r>
              <w:rPr>
                <w:rFonts w:hint="cs"/>
                <w:b w:val="0"/>
                <w:bCs w:val="0"/>
                <w:noProof w:val="0"/>
                <w:rtl/>
              </w:rPr>
              <w:t>5.</w:t>
            </w:r>
            <w:r>
              <w:rPr>
                <w:b w:val="0"/>
                <w:bCs w:val="0"/>
                <w:noProof w:val="0"/>
                <w:rtl/>
              </w:rPr>
              <w:tab/>
            </w:r>
            <w:r w:rsidRPr="0027291D">
              <w:rPr>
                <w:rFonts w:hint="cs"/>
                <w:b w:val="0"/>
                <w:bCs w:val="0"/>
                <w:noProof w:val="0"/>
                <w:rtl/>
              </w:rPr>
              <w:t xml:space="preserve">המערכת הממוחשבת אינה מגבילה את מספר הדרישות </w:t>
            </w:r>
            <w:r w:rsidRPr="0027291D">
              <w:rPr>
                <w:rFonts w:hint="cs"/>
                <w:b w:val="0"/>
                <w:bCs w:val="0"/>
                <w:noProof w:val="0"/>
                <w:rtl/>
              </w:rPr>
              <w:t>להישבון</w:t>
            </w:r>
            <w:r w:rsidRPr="0027291D">
              <w:rPr>
                <w:rFonts w:hint="cs"/>
                <w:b w:val="0"/>
                <w:bCs w:val="0"/>
                <w:noProof w:val="0"/>
                <w:rtl/>
              </w:rPr>
              <w:t xml:space="preserve"> שיכול להגיש עוסק מסוים בנוגע לכלי רכב מסוים בדיווח התקופתי שהוא מוסר. עקב כך עוסק שיגיש כמה פעמים בקשה </w:t>
            </w:r>
            <w:r w:rsidRPr="0027291D">
              <w:rPr>
                <w:rFonts w:hint="cs"/>
                <w:b w:val="0"/>
                <w:bCs w:val="0"/>
                <w:noProof w:val="0"/>
                <w:rtl/>
              </w:rPr>
              <w:t>להישבון</w:t>
            </w:r>
            <w:r w:rsidRPr="0027291D">
              <w:rPr>
                <w:rFonts w:hint="cs"/>
                <w:b w:val="0"/>
                <w:bCs w:val="0"/>
                <w:noProof w:val="0"/>
                <w:rtl/>
              </w:rPr>
              <w:t xml:space="preserve"> ולא יחרוג מתקרת הצריכה המאושרת, יקבל </w:t>
            </w:r>
            <w:r w:rsidRPr="0027291D">
              <w:rPr>
                <w:rFonts w:hint="cs"/>
                <w:b w:val="0"/>
                <w:bCs w:val="0"/>
                <w:noProof w:val="0"/>
                <w:rtl/>
              </w:rPr>
              <w:t>הישבון</w:t>
            </w:r>
            <w:r w:rsidRPr="0027291D">
              <w:rPr>
                <w:rFonts w:hint="cs"/>
                <w:b w:val="0"/>
                <w:bCs w:val="0"/>
                <w:noProof w:val="0"/>
                <w:rtl/>
              </w:rPr>
              <w:t xml:space="preserve"> כפול ואף יותר מכך.</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rFonts w:hint="cs"/>
                <w:sz w:val="24"/>
                <w:szCs w:val="24"/>
                <w:rtl/>
              </w:rPr>
              <w:t>ליקויים ב</w:t>
            </w:r>
            <w:r w:rsidRPr="0027291D">
              <w:rPr>
                <w:sz w:val="24"/>
                <w:szCs w:val="24"/>
                <w:rtl/>
              </w:rPr>
              <w:t xml:space="preserve">טיפול </w:t>
            </w:r>
            <w:r w:rsidRPr="0027291D">
              <w:rPr>
                <w:rFonts w:hint="cs"/>
                <w:sz w:val="24"/>
                <w:szCs w:val="24"/>
                <w:rtl/>
              </w:rPr>
              <w:t xml:space="preserve">של משרדי </w:t>
            </w:r>
            <w:r w:rsidRPr="0027291D">
              <w:rPr>
                <w:sz w:val="24"/>
                <w:szCs w:val="24"/>
                <w:rtl/>
              </w:rPr>
              <w:t>מע"</w:t>
            </w:r>
            <w:r w:rsidRPr="0027291D">
              <w:rPr>
                <w:rFonts w:hint="cs"/>
                <w:sz w:val="24"/>
                <w:szCs w:val="24"/>
                <w:rtl/>
              </w:rPr>
              <w:t>ם</w:t>
            </w:r>
          </w:p>
        </w:tc>
      </w:tr>
      <w:tr w:rsidTr="00AF0C08">
        <w:tblPrEx>
          <w:tblW w:w="6691" w:type="dxa"/>
          <w:jc w:val="center"/>
          <w:tblLook w:val="04A0"/>
        </w:tblPrEx>
        <w:trPr>
          <w:cantSplit/>
          <w:jc w:val="center"/>
        </w:trPr>
        <w:tc>
          <w:tcPr>
            <w:tcW w:w="6691" w:type="dxa"/>
          </w:tcPr>
          <w:p w:rsidR="00950AC5" w:rsidRPr="0027291D" w:rsidP="00153667">
            <w:pPr>
              <w:pStyle w:val="takzir"/>
              <w:spacing w:before="60"/>
              <w:ind w:left="340" w:hanging="340"/>
              <w:rPr>
                <w:b w:val="0"/>
                <w:bCs w:val="0"/>
                <w:noProof w:val="0"/>
                <w:rtl/>
              </w:rPr>
            </w:pPr>
            <w:r>
              <w:rPr>
                <w:rFonts w:hint="cs"/>
                <w:b w:val="0"/>
                <w:bCs w:val="0"/>
                <w:noProof w:val="0"/>
                <w:rtl/>
              </w:rPr>
              <w:t>1.</w:t>
            </w:r>
            <w:r>
              <w:rPr>
                <w:b w:val="0"/>
                <w:bCs w:val="0"/>
                <w:noProof w:val="0"/>
                <w:rtl/>
              </w:rPr>
              <w:tab/>
            </w:r>
            <w:r w:rsidRPr="0027291D">
              <w:rPr>
                <w:rFonts w:hint="cs"/>
                <w:b w:val="0"/>
                <w:bCs w:val="0"/>
                <w:noProof w:val="0"/>
                <w:rtl/>
              </w:rPr>
              <w:t xml:space="preserve">נמצא כי משרדי </w:t>
            </w:r>
            <w:r w:rsidRPr="0027291D">
              <w:rPr>
                <w:rFonts w:hint="cs"/>
                <w:b w:val="0"/>
                <w:bCs w:val="0"/>
                <w:noProof w:val="0"/>
                <w:rtl/>
              </w:rPr>
              <w:t>מע"ם</w:t>
            </w:r>
            <w:r w:rsidRPr="0027291D">
              <w:rPr>
                <w:rFonts w:hint="cs"/>
                <w:b w:val="0"/>
                <w:bCs w:val="0"/>
                <w:noProof w:val="0"/>
                <w:rtl/>
              </w:rPr>
              <w:t xml:space="preserve"> לא מילאו אחר הנחיות רשות המסים וביצעו ביקורת חשבונות בשנת 2013 בנושא הסדר הסולר רק לגבי כ-75% ממכסת התיקים שנקבעה להם.</w:t>
            </w:r>
          </w:p>
          <w:p w:rsidR="0027291D" w:rsidP="00153667">
            <w:pPr>
              <w:pStyle w:val="takzir"/>
              <w:ind w:left="340" w:hanging="340"/>
              <w:rPr>
                <w:b w:val="0"/>
                <w:bCs w:val="0"/>
                <w:noProof w:val="0"/>
                <w:rtl/>
              </w:rPr>
            </w:pPr>
            <w:r>
              <w:rPr>
                <w:rFonts w:hint="cs"/>
                <w:b w:val="0"/>
                <w:bCs w:val="0"/>
                <w:noProof w:val="0"/>
                <w:rtl/>
              </w:rPr>
              <w:t>2.</w:t>
            </w:r>
            <w:r>
              <w:rPr>
                <w:b w:val="0"/>
                <w:bCs w:val="0"/>
                <w:noProof w:val="0"/>
                <w:rtl/>
              </w:rPr>
              <w:tab/>
            </w:r>
            <w:r w:rsidRPr="0027291D">
              <w:rPr>
                <w:rFonts w:hint="cs"/>
                <w:b w:val="0"/>
                <w:bCs w:val="0"/>
                <w:noProof w:val="0"/>
                <w:rtl/>
              </w:rPr>
              <w:t xml:space="preserve">היחידה הכלכלית מוסרת למשרדים האזוריים של </w:t>
            </w:r>
            <w:r w:rsidRPr="0027291D">
              <w:rPr>
                <w:rFonts w:hint="cs"/>
                <w:b w:val="0"/>
                <w:bCs w:val="0"/>
                <w:noProof w:val="0"/>
                <w:rtl/>
              </w:rPr>
              <w:t>מע"ם</w:t>
            </w:r>
            <w:r w:rsidRPr="0027291D">
              <w:rPr>
                <w:rFonts w:hint="cs"/>
                <w:b w:val="0"/>
                <w:bCs w:val="0"/>
                <w:noProof w:val="0"/>
                <w:rtl/>
              </w:rPr>
              <w:t xml:space="preserve"> רשימת עוסקים חריגים, שדיווחיהם על צריכת הסולר שלהם אינם תואמים את מחזור העסקאות שלהם. ואולם המשרדים האזוריים כמעט אינם משתמשים ברשימה זו, אף שקיים חשש רב לליקויים בדיווח או להעלמות מס של הכלולים בה.</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rFonts w:hint="cs"/>
                <w:sz w:val="24"/>
                <w:szCs w:val="24"/>
                <w:rtl/>
              </w:rPr>
              <w:t>ליקויים ב</w:t>
            </w:r>
            <w:r w:rsidRPr="0027291D">
              <w:rPr>
                <w:sz w:val="24"/>
                <w:szCs w:val="24"/>
                <w:rtl/>
              </w:rPr>
              <w:t xml:space="preserve">טיפול </w:t>
            </w:r>
            <w:r w:rsidRPr="0027291D">
              <w:rPr>
                <w:rFonts w:hint="cs"/>
                <w:sz w:val="24"/>
                <w:szCs w:val="24"/>
                <w:rtl/>
              </w:rPr>
              <w:t xml:space="preserve">של </w:t>
            </w:r>
            <w:r w:rsidRPr="0027291D">
              <w:rPr>
                <w:sz w:val="24"/>
                <w:szCs w:val="24"/>
                <w:rtl/>
              </w:rPr>
              <w:t>מס הכנסה</w:t>
            </w:r>
          </w:p>
        </w:tc>
      </w:tr>
      <w:tr w:rsidTr="00AF0C08">
        <w:tblPrEx>
          <w:tblW w:w="6691" w:type="dxa"/>
          <w:jc w:val="center"/>
          <w:tblLook w:val="04A0"/>
        </w:tblPrEx>
        <w:trPr>
          <w:cantSplit/>
          <w:jc w:val="center"/>
        </w:trPr>
        <w:tc>
          <w:tcPr>
            <w:tcW w:w="6691" w:type="dxa"/>
          </w:tcPr>
          <w:p w:rsidR="00950AC5" w:rsidRPr="0027291D" w:rsidP="00153667">
            <w:pPr>
              <w:pStyle w:val="takzir"/>
              <w:spacing w:before="60"/>
              <w:ind w:left="340" w:hanging="340"/>
              <w:rPr>
                <w:b w:val="0"/>
                <w:bCs w:val="0"/>
                <w:noProof w:val="0"/>
                <w:rtl/>
              </w:rPr>
            </w:pPr>
            <w:r>
              <w:rPr>
                <w:rFonts w:hint="cs"/>
                <w:b w:val="0"/>
                <w:bCs w:val="0"/>
                <w:noProof w:val="0"/>
                <w:rtl/>
              </w:rPr>
              <w:t>1.</w:t>
            </w:r>
            <w:r>
              <w:rPr>
                <w:b w:val="0"/>
                <w:bCs w:val="0"/>
                <w:noProof w:val="0"/>
                <w:rtl/>
              </w:rPr>
              <w:tab/>
            </w:r>
            <w:r w:rsidRPr="0027291D">
              <w:rPr>
                <w:rFonts w:hint="cs"/>
                <w:b w:val="0"/>
                <w:bCs w:val="0"/>
                <w:noProof w:val="0"/>
                <w:rtl/>
              </w:rPr>
              <w:t xml:space="preserve">חטיבת השומה ברשות המסים לא נערכה לקראת הסדר הסולר ולא הכינה חוזר, הוראות ביצוע והנחיות שידריכו את משרדי השומה כיצד לנהוג בעניין חיוב </w:t>
            </w:r>
            <w:r w:rsidRPr="0027291D">
              <w:rPr>
                <w:rFonts w:hint="cs"/>
                <w:b w:val="0"/>
                <w:bCs w:val="0"/>
                <w:noProof w:val="0"/>
                <w:rtl/>
              </w:rPr>
              <w:t>הישבון</w:t>
            </w:r>
            <w:r w:rsidRPr="0027291D">
              <w:rPr>
                <w:rFonts w:hint="cs"/>
                <w:b w:val="0"/>
                <w:bCs w:val="0"/>
                <w:noProof w:val="0"/>
                <w:rtl/>
              </w:rPr>
              <w:t xml:space="preserve"> הסולר במס הכנסה.</w:t>
            </w:r>
          </w:p>
          <w:p w:rsidR="00950AC5" w:rsidRPr="0027291D" w:rsidP="00153667">
            <w:pPr>
              <w:pStyle w:val="takzir"/>
              <w:ind w:left="340" w:hanging="340"/>
              <w:rPr>
                <w:b w:val="0"/>
                <w:bCs w:val="0"/>
                <w:noProof w:val="0"/>
                <w:rtl/>
              </w:rPr>
            </w:pPr>
            <w:r>
              <w:rPr>
                <w:rFonts w:hint="cs"/>
                <w:b w:val="0"/>
                <w:bCs w:val="0"/>
                <w:noProof w:val="0"/>
                <w:rtl/>
              </w:rPr>
              <w:t>2.</w:t>
            </w:r>
            <w:r>
              <w:rPr>
                <w:b w:val="0"/>
                <w:bCs w:val="0"/>
                <w:noProof w:val="0"/>
                <w:rtl/>
              </w:rPr>
              <w:tab/>
            </w:r>
            <w:r w:rsidRPr="0027291D">
              <w:rPr>
                <w:rFonts w:hint="cs"/>
                <w:b w:val="0"/>
                <w:bCs w:val="0"/>
                <w:noProof w:val="0"/>
                <w:rtl/>
              </w:rPr>
              <w:t xml:space="preserve">רשות המסים לא פרסמה הנחיות לנישומים ולמייצגים כיצד עליהם לדווח למס הכנסה על </w:t>
            </w:r>
            <w:r w:rsidRPr="0027291D">
              <w:rPr>
                <w:rFonts w:hint="cs"/>
                <w:b w:val="0"/>
                <w:bCs w:val="0"/>
                <w:noProof w:val="0"/>
                <w:rtl/>
              </w:rPr>
              <w:t>הישבון</w:t>
            </w:r>
            <w:r w:rsidRPr="0027291D">
              <w:rPr>
                <w:rFonts w:hint="cs"/>
                <w:b w:val="0"/>
                <w:bCs w:val="0"/>
                <w:noProof w:val="0"/>
                <w:rtl/>
              </w:rPr>
              <w:t xml:space="preserve"> הסולר. בהיעדר הנחיות כאלה, לא דיווחו מרבית הנישומים על כל הכנסה שנוצרה להם בגין </w:t>
            </w:r>
            <w:r w:rsidRPr="0027291D">
              <w:rPr>
                <w:rFonts w:hint="cs"/>
                <w:b w:val="0"/>
                <w:bCs w:val="0"/>
                <w:noProof w:val="0"/>
                <w:rtl/>
              </w:rPr>
              <w:t>הישבון</w:t>
            </w:r>
            <w:r w:rsidRPr="0027291D">
              <w:rPr>
                <w:rFonts w:hint="cs"/>
                <w:b w:val="0"/>
                <w:bCs w:val="0"/>
                <w:noProof w:val="0"/>
                <w:rtl/>
              </w:rPr>
              <w:t xml:space="preserve"> הסולר או שלא דיווחו על ההכנסה האמורה כלל.</w:t>
            </w:r>
          </w:p>
          <w:p w:rsidR="0027291D" w:rsidP="00153667">
            <w:pPr>
              <w:pStyle w:val="takzir"/>
              <w:ind w:left="340" w:hanging="340"/>
              <w:rPr>
                <w:b w:val="0"/>
                <w:bCs w:val="0"/>
                <w:noProof w:val="0"/>
                <w:rtl/>
              </w:rPr>
            </w:pPr>
            <w:r>
              <w:rPr>
                <w:rFonts w:hint="cs"/>
                <w:b w:val="0"/>
                <w:bCs w:val="0"/>
                <w:noProof w:val="0"/>
                <w:rtl/>
              </w:rPr>
              <w:t>3.</w:t>
            </w:r>
            <w:r>
              <w:rPr>
                <w:b w:val="0"/>
                <w:bCs w:val="0"/>
                <w:noProof w:val="0"/>
                <w:rtl/>
              </w:rPr>
              <w:tab/>
            </w:r>
            <w:r w:rsidRPr="0027291D">
              <w:rPr>
                <w:rFonts w:hint="cs"/>
                <w:b w:val="0"/>
                <w:bCs w:val="0"/>
                <w:noProof w:val="0"/>
                <w:rtl/>
              </w:rPr>
              <w:t>משרדי השומה שנבדקו לא בדקו בדרך כלל אם הנישומים דיווחו על הסכומים שקיבלו במסגרת הסדר הסולר, לצורך חיוב במס הכנסה או קיזוז סכומים אלה מהחזרי מס.</w:t>
            </w:r>
          </w:p>
        </w:tc>
      </w:tr>
    </w:tbl>
    <w:p w:rsidR="0027291D" w:rsidP="0015366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0C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7291D" w:rsidP="00153667">
            <w:pPr>
              <w:pStyle w:val="KOT5"/>
              <w:spacing w:before="120"/>
              <w:jc w:val="center"/>
              <w:rPr>
                <w:sz w:val="24"/>
                <w:szCs w:val="24"/>
                <w:rtl/>
              </w:rPr>
            </w:pPr>
            <w:r w:rsidRPr="0027291D">
              <w:rPr>
                <w:rFonts w:hint="cs"/>
                <w:sz w:val="24"/>
                <w:szCs w:val="24"/>
                <w:rtl/>
              </w:rPr>
              <w:t>בחינה מחדש של</w:t>
            </w:r>
            <w:r w:rsidRPr="0027291D">
              <w:rPr>
                <w:sz w:val="24"/>
                <w:szCs w:val="24"/>
                <w:rtl/>
              </w:rPr>
              <w:t xml:space="preserve"> הסדר הסולר</w:t>
            </w:r>
          </w:p>
        </w:tc>
      </w:tr>
      <w:tr w:rsidTr="00AF0C08">
        <w:tblPrEx>
          <w:tblW w:w="6691" w:type="dxa"/>
          <w:jc w:val="center"/>
          <w:tblLook w:val="04A0"/>
        </w:tblPrEx>
        <w:trPr>
          <w:cantSplit/>
          <w:jc w:val="center"/>
        </w:trPr>
        <w:tc>
          <w:tcPr>
            <w:tcW w:w="6691" w:type="dxa"/>
          </w:tcPr>
          <w:p w:rsidR="0027291D" w:rsidP="00153667">
            <w:pPr>
              <w:pStyle w:val="takzir"/>
              <w:spacing w:before="60"/>
              <w:rPr>
                <w:b w:val="0"/>
                <w:bCs w:val="0"/>
                <w:noProof w:val="0"/>
                <w:rtl/>
              </w:rPr>
            </w:pPr>
            <w:r w:rsidRPr="0027291D">
              <w:rPr>
                <w:rFonts w:hint="cs"/>
                <w:b w:val="0"/>
                <w:bCs w:val="0"/>
                <w:noProof w:val="0"/>
                <w:rtl/>
              </w:rPr>
              <w:t>הסדר הסולר פועל כתשע שנים. רשות המסים לא בחנה במשך זמן זה, נוכח הליקויים שצוינו לעיל, את המשך הפעלתו של ההסדר, בהתחשב בין היתר בהיבטים כלכליים, חברתיים וסביבתיים.</w:t>
            </w:r>
          </w:p>
        </w:tc>
      </w:tr>
    </w:tbl>
    <w:p w:rsidR="001275A6" w:rsidP="00153667">
      <w:pPr>
        <w:pStyle w:val="takzir"/>
        <w:rPr>
          <w:noProof w:val="0"/>
          <w:rtl/>
        </w:rPr>
      </w:pPr>
      <w:bookmarkStart w:id="5" w:name="_GoBack"/>
      <w:bookmarkEnd w:id="5"/>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153667">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950AC5" w:rsidRPr="00950AC5" w:rsidP="00153667">
            <w:pPr>
              <w:pStyle w:val="takzir"/>
              <w:spacing w:before="60"/>
              <w:ind w:left="340" w:hanging="340"/>
              <w:rPr>
                <w:b w:val="0"/>
                <w:bCs w:val="0"/>
                <w:noProof w:val="0"/>
                <w:rtl/>
              </w:rPr>
            </w:pPr>
            <w:r>
              <w:rPr>
                <w:rFonts w:hint="cs"/>
                <w:b w:val="0"/>
                <w:bCs w:val="0"/>
                <w:noProof w:val="0"/>
                <w:rtl/>
              </w:rPr>
              <w:t>1.</w:t>
            </w:r>
            <w:r>
              <w:rPr>
                <w:b w:val="0"/>
                <w:bCs w:val="0"/>
                <w:noProof w:val="0"/>
                <w:rtl/>
              </w:rPr>
              <w:tab/>
            </w:r>
            <w:r w:rsidRPr="00950AC5">
              <w:rPr>
                <w:b w:val="0"/>
                <w:bCs w:val="0"/>
                <w:noProof w:val="0"/>
                <w:rtl/>
              </w:rPr>
              <w:t xml:space="preserve">על רשות המסים להתנות את </w:t>
            </w:r>
            <w:r w:rsidRPr="00950AC5">
              <w:rPr>
                <w:b w:val="0"/>
                <w:bCs w:val="0"/>
                <w:noProof w:val="0"/>
                <w:rtl/>
              </w:rPr>
              <w:t>ההישבון</w:t>
            </w:r>
            <w:r w:rsidRPr="00950AC5">
              <w:rPr>
                <w:b w:val="0"/>
                <w:bCs w:val="0"/>
                <w:noProof w:val="0"/>
                <w:rtl/>
              </w:rPr>
              <w:t xml:space="preserve"> בגין צריכת סולר המתודלק מצוברים בקיומו של</w:t>
            </w:r>
            <w:r w:rsidRPr="00950AC5">
              <w:rPr>
                <w:rFonts w:hint="cs"/>
                <w:b w:val="0"/>
                <w:bCs w:val="0"/>
                <w:noProof w:val="0"/>
                <w:rtl/>
              </w:rPr>
              <w:t xml:space="preserve"> מנגנון למדידה ולרישום של כמות הסולר ששימש לתדלוק כלי הרכב של המבקש.</w:t>
            </w:r>
          </w:p>
          <w:p w:rsidR="00950AC5" w:rsidRPr="00950AC5" w:rsidP="00153667">
            <w:pPr>
              <w:pStyle w:val="takzir"/>
              <w:ind w:left="340" w:hanging="340"/>
              <w:rPr>
                <w:b w:val="0"/>
                <w:bCs w:val="0"/>
                <w:noProof w:val="0"/>
                <w:rtl/>
              </w:rPr>
            </w:pPr>
            <w:r>
              <w:rPr>
                <w:rFonts w:hint="cs"/>
                <w:b w:val="0"/>
                <w:bCs w:val="0"/>
                <w:noProof w:val="0"/>
                <w:rtl/>
              </w:rPr>
              <w:t>2.</w:t>
            </w:r>
            <w:r>
              <w:rPr>
                <w:b w:val="0"/>
                <w:bCs w:val="0"/>
                <w:noProof w:val="0"/>
                <w:rtl/>
              </w:rPr>
              <w:tab/>
            </w:r>
            <w:r w:rsidRPr="00950AC5">
              <w:rPr>
                <w:rFonts w:hint="cs"/>
                <w:b w:val="0"/>
                <w:bCs w:val="0"/>
                <w:noProof w:val="0"/>
                <w:rtl/>
              </w:rPr>
              <w:t>על רשות המסים לשפר את המערכת הממוחשבת של הסדר הסולר, כדי</w:t>
            </w:r>
            <w:r w:rsidRPr="00950AC5">
              <w:rPr>
                <w:b w:val="0"/>
                <w:bCs w:val="0"/>
                <w:noProof w:val="0"/>
                <w:rtl/>
              </w:rPr>
              <w:t xml:space="preserve"> שתוכל לקלוט ישירות תשלומים</w:t>
            </w:r>
            <w:r w:rsidRPr="00950AC5">
              <w:rPr>
                <w:rFonts w:hint="cs"/>
                <w:b w:val="0"/>
                <w:bCs w:val="0"/>
                <w:noProof w:val="0"/>
                <w:rtl/>
              </w:rPr>
              <w:t xml:space="preserve"> של </w:t>
            </w:r>
            <w:r w:rsidRPr="00950AC5">
              <w:rPr>
                <w:b w:val="0"/>
                <w:bCs w:val="0"/>
                <w:noProof w:val="0"/>
                <w:rtl/>
              </w:rPr>
              <w:t>עוסק</w:t>
            </w:r>
            <w:r w:rsidRPr="00950AC5">
              <w:rPr>
                <w:rFonts w:hint="cs"/>
                <w:b w:val="0"/>
                <w:bCs w:val="0"/>
                <w:noProof w:val="0"/>
                <w:rtl/>
              </w:rPr>
              <w:t>ים</w:t>
            </w:r>
            <w:r w:rsidRPr="00950AC5">
              <w:rPr>
                <w:b w:val="0"/>
                <w:bCs w:val="0"/>
                <w:noProof w:val="0"/>
                <w:rtl/>
              </w:rPr>
              <w:t xml:space="preserve"> </w:t>
            </w:r>
            <w:r w:rsidRPr="00950AC5">
              <w:rPr>
                <w:rFonts w:hint="cs"/>
                <w:b w:val="0"/>
                <w:bCs w:val="0"/>
                <w:noProof w:val="0"/>
                <w:rtl/>
              </w:rPr>
              <w:t>ולהציג מצבי חשבון עדכניים.</w:t>
            </w:r>
          </w:p>
          <w:p w:rsidR="00950AC5" w:rsidRPr="00950AC5" w:rsidP="00153667">
            <w:pPr>
              <w:pStyle w:val="takzir"/>
              <w:spacing w:before="240"/>
              <w:ind w:left="340" w:hanging="340"/>
              <w:rPr>
                <w:b w:val="0"/>
                <w:bCs w:val="0"/>
                <w:noProof w:val="0"/>
                <w:rtl/>
              </w:rPr>
            </w:pPr>
            <w:r>
              <w:rPr>
                <w:rFonts w:hint="cs"/>
                <w:b w:val="0"/>
                <w:bCs w:val="0"/>
                <w:noProof w:val="0"/>
                <w:rtl/>
              </w:rPr>
              <w:t>3.</w:t>
            </w:r>
            <w:r>
              <w:rPr>
                <w:b w:val="0"/>
                <w:bCs w:val="0"/>
                <w:noProof w:val="0"/>
                <w:rtl/>
              </w:rPr>
              <w:tab/>
            </w:r>
            <w:r w:rsidRPr="00950AC5">
              <w:rPr>
                <w:rFonts w:hint="cs"/>
                <w:b w:val="0"/>
                <w:bCs w:val="0"/>
                <w:noProof w:val="0"/>
                <w:rtl/>
              </w:rPr>
              <w:t xml:space="preserve">על רשות המסים להנחות את הנישומים והמייצגים כיצד לדווח בדוח השנתי על </w:t>
            </w:r>
            <w:r w:rsidRPr="00950AC5">
              <w:rPr>
                <w:rFonts w:hint="cs"/>
                <w:b w:val="0"/>
                <w:bCs w:val="0"/>
                <w:noProof w:val="0"/>
                <w:rtl/>
              </w:rPr>
              <w:t>ההישבון</w:t>
            </w:r>
            <w:r w:rsidRPr="00950AC5">
              <w:rPr>
                <w:rFonts w:hint="cs"/>
                <w:b w:val="0"/>
                <w:bCs w:val="0"/>
                <w:noProof w:val="0"/>
                <w:rtl/>
              </w:rPr>
              <w:t xml:space="preserve"> שקיבלו בגין הסדר הסולר, וכן להנחות את משרדי השומה לבדוק דיווחים אלו בעת ביצוע שומות או לפני מתן אישור להחזר מס.</w:t>
            </w:r>
          </w:p>
          <w:p w:rsidR="001275A6" w:rsidP="00153667">
            <w:pPr>
              <w:pStyle w:val="takzir"/>
              <w:ind w:left="340" w:hanging="340"/>
              <w:rPr>
                <w:b w:val="0"/>
                <w:bCs w:val="0"/>
                <w:rtl/>
              </w:rPr>
            </w:pPr>
            <w:r>
              <w:rPr>
                <w:rFonts w:hint="cs"/>
                <w:b w:val="0"/>
                <w:bCs w:val="0"/>
                <w:noProof w:val="0"/>
                <w:rtl/>
              </w:rPr>
              <w:t>4.</w:t>
            </w:r>
            <w:r>
              <w:rPr>
                <w:b w:val="0"/>
                <w:bCs w:val="0"/>
                <w:noProof w:val="0"/>
                <w:rtl/>
              </w:rPr>
              <w:tab/>
            </w:r>
            <w:r w:rsidRPr="00950AC5">
              <w:rPr>
                <w:rFonts w:hint="cs"/>
                <w:b w:val="0"/>
                <w:bCs w:val="0"/>
                <w:noProof w:val="0"/>
                <w:rtl/>
              </w:rPr>
              <w:t>על רשות המסים לבחון את נושא הפעלתו של הסדר הסולר ולהביא בחשבון בעניין זה את כלל ההיבטים הקשורים בכך, ובכללם היבטים כלכליים, חברתיים וסביבתיים, וכן את הערות הביקורת. על הרשות לפעול לפי ממצאי הבחינה לשיפור ההסדר, לשינויו או לביטולו.</w:t>
            </w:r>
          </w:p>
        </w:tc>
      </w:tr>
    </w:tbl>
    <w:p w:rsidR="001275A6" w:rsidP="0015366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153667">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752872" w:rsidRPr="00752872" w:rsidP="00153667">
            <w:pPr>
              <w:spacing w:before="60" w:after="120"/>
              <w:jc w:val="both"/>
              <w:rPr>
                <w:b/>
                <w:bCs/>
                <w:sz w:val="22"/>
                <w:szCs w:val="22"/>
                <w:rtl/>
                <w:lang w:eastAsia="he-IL"/>
              </w:rPr>
            </w:pPr>
            <w:r w:rsidRPr="00752872">
              <w:rPr>
                <w:b/>
                <w:bCs/>
                <w:sz w:val="22"/>
                <w:szCs w:val="22"/>
                <w:rtl/>
                <w:lang w:eastAsia="he-IL"/>
              </w:rPr>
              <w:t xml:space="preserve">הסדר הסולר נועד לצמצם את הפגיעה </w:t>
            </w:r>
            <w:r w:rsidRPr="00752872">
              <w:rPr>
                <w:rFonts w:hint="cs"/>
                <w:b/>
                <w:bCs/>
                <w:sz w:val="22"/>
                <w:szCs w:val="22"/>
                <w:rtl/>
                <w:lang w:eastAsia="he-IL"/>
              </w:rPr>
              <w:t>בעוסקים בכמה</w:t>
            </w:r>
            <w:r w:rsidRPr="00752872">
              <w:rPr>
                <w:b/>
                <w:bCs/>
                <w:sz w:val="22"/>
                <w:szCs w:val="22"/>
                <w:rtl/>
                <w:lang w:eastAsia="he-IL"/>
              </w:rPr>
              <w:t xml:space="preserve"> </w:t>
            </w:r>
            <w:r w:rsidRPr="00752872">
              <w:rPr>
                <w:rFonts w:hint="cs"/>
                <w:b/>
                <w:bCs/>
                <w:sz w:val="22"/>
                <w:szCs w:val="22"/>
                <w:rtl/>
                <w:lang w:eastAsia="he-IL"/>
              </w:rPr>
              <w:t>ענפים כלכליים</w:t>
            </w:r>
            <w:r w:rsidRPr="00752872">
              <w:rPr>
                <w:b/>
                <w:bCs/>
                <w:sz w:val="22"/>
                <w:szCs w:val="22"/>
                <w:rtl/>
                <w:lang w:eastAsia="he-IL"/>
              </w:rPr>
              <w:t xml:space="preserve"> </w:t>
            </w:r>
            <w:r w:rsidRPr="00752872">
              <w:rPr>
                <w:rFonts w:hint="cs"/>
                <w:b/>
                <w:bCs/>
                <w:sz w:val="22"/>
                <w:szCs w:val="22"/>
                <w:rtl/>
                <w:lang w:eastAsia="he-IL"/>
              </w:rPr>
              <w:t>שבהם</w:t>
            </w:r>
            <w:r w:rsidRPr="00752872">
              <w:rPr>
                <w:b/>
                <w:bCs/>
                <w:sz w:val="22"/>
                <w:szCs w:val="22"/>
                <w:rtl/>
                <w:lang w:eastAsia="he-IL"/>
              </w:rPr>
              <w:t xml:space="preserve"> הסולר וכלי הרכב הם האמצעים העיקריים לייצור </w:t>
            </w:r>
            <w:r w:rsidRPr="00752872">
              <w:rPr>
                <w:rFonts w:hint="cs"/>
                <w:b/>
                <w:bCs/>
                <w:sz w:val="22"/>
                <w:szCs w:val="22"/>
                <w:rtl/>
                <w:lang w:eastAsia="he-IL"/>
              </w:rPr>
              <w:t>ה</w:t>
            </w:r>
            <w:r w:rsidRPr="00752872">
              <w:rPr>
                <w:b/>
                <w:bCs/>
                <w:sz w:val="22"/>
                <w:szCs w:val="22"/>
                <w:rtl/>
                <w:lang w:eastAsia="he-IL"/>
              </w:rPr>
              <w:t>הכנס</w:t>
            </w:r>
            <w:r w:rsidRPr="00752872">
              <w:rPr>
                <w:rFonts w:hint="cs"/>
                <w:b/>
                <w:bCs/>
                <w:sz w:val="22"/>
                <w:szCs w:val="22"/>
                <w:rtl/>
                <w:lang w:eastAsia="he-IL"/>
              </w:rPr>
              <w:t>ה</w:t>
            </w:r>
            <w:r w:rsidRPr="00752872">
              <w:rPr>
                <w:b/>
                <w:bCs/>
                <w:sz w:val="22"/>
                <w:szCs w:val="22"/>
                <w:rtl/>
                <w:lang w:eastAsia="he-IL"/>
              </w:rPr>
              <w:t xml:space="preserve">. </w:t>
            </w:r>
            <w:r w:rsidRPr="00752872">
              <w:rPr>
                <w:rFonts w:hint="cs"/>
                <w:b/>
                <w:bCs/>
                <w:sz w:val="22"/>
                <w:szCs w:val="22"/>
                <w:rtl/>
                <w:lang w:eastAsia="he-IL"/>
              </w:rPr>
              <w:t>ו</w:t>
            </w:r>
            <w:r w:rsidRPr="00752872">
              <w:rPr>
                <w:b/>
                <w:bCs/>
                <w:sz w:val="22"/>
                <w:szCs w:val="22"/>
                <w:rtl/>
                <w:lang w:eastAsia="he-IL"/>
              </w:rPr>
              <w:t xml:space="preserve">אולם הממצאים שהועלו בבדיקת משרד מבקר המדינה </w:t>
            </w:r>
            <w:r w:rsidRPr="00752872">
              <w:rPr>
                <w:rFonts w:hint="cs"/>
                <w:b/>
                <w:bCs/>
                <w:sz w:val="22"/>
                <w:szCs w:val="22"/>
                <w:rtl/>
                <w:lang w:eastAsia="he-IL"/>
              </w:rPr>
              <w:t>מלמדים</w:t>
            </w:r>
            <w:r w:rsidRPr="00752872">
              <w:rPr>
                <w:b/>
                <w:bCs/>
                <w:sz w:val="22"/>
                <w:szCs w:val="22"/>
                <w:rtl/>
                <w:lang w:eastAsia="he-IL"/>
              </w:rPr>
              <w:t xml:space="preserve"> כי רשות המסים </w:t>
            </w:r>
            <w:r w:rsidRPr="00752872">
              <w:rPr>
                <w:rFonts w:hint="cs"/>
                <w:b/>
                <w:bCs/>
                <w:sz w:val="22"/>
                <w:szCs w:val="22"/>
                <w:rtl/>
                <w:lang w:eastAsia="he-IL"/>
              </w:rPr>
              <w:t>אינה</w:t>
            </w:r>
            <w:r w:rsidRPr="00752872">
              <w:rPr>
                <w:b/>
                <w:bCs/>
                <w:sz w:val="22"/>
                <w:szCs w:val="22"/>
                <w:rtl/>
                <w:lang w:eastAsia="he-IL"/>
              </w:rPr>
              <w:t xml:space="preserve"> מטפלת בנושא </w:t>
            </w:r>
            <w:r w:rsidRPr="00752872">
              <w:rPr>
                <w:rFonts w:hint="cs"/>
                <w:b/>
                <w:bCs/>
                <w:sz w:val="22"/>
                <w:szCs w:val="22"/>
                <w:rtl/>
                <w:lang w:eastAsia="he-IL"/>
              </w:rPr>
              <w:t xml:space="preserve">הסדר הסולר </w:t>
            </w:r>
            <w:r w:rsidRPr="00752872">
              <w:rPr>
                <w:b/>
                <w:bCs/>
                <w:sz w:val="22"/>
                <w:szCs w:val="22"/>
                <w:rtl/>
                <w:lang w:eastAsia="he-IL"/>
              </w:rPr>
              <w:t>באופן מיטבי</w:t>
            </w:r>
            <w:r w:rsidRPr="00752872">
              <w:rPr>
                <w:rFonts w:hint="cs"/>
                <w:b/>
                <w:bCs/>
                <w:sz w:val="22"/>
                <w:szCs w:val="22"/>
                <w:rtl/>
                <w:lang w:eastAsia="he-IL"/>
              </w:rPr>
              <w:t>,</w:t>
            </w:r>
            <w:r w:rsidRPr="00752872">
              <w:rPr>
                <w:b/>
                <w:bCs/>
                <w:sz w:val="22"/>
                <w:szCs w:val="22"/>
                <w:rtl/>
                <w:lang w:eastAsia="he-IL"/>
              </w:rPr>
              <w:t xml:space="preserve"> </w:t>
            </w:r>
            <w:r w:rsidRPr="00752872">
              <w:rPr>
                <w:rFonts w:hint="cs"/>
                <w:b/>
                <w:bCs/>
                <w:sz w:val="22"/>
                <w:szCs w:val="22"/>
                <w:rtl/>
                <w:lang w:eastAsia="he-IL"/>
              </w:rPr>
              <w:t>וכי ה</w:t>
            </w:r>
            <w:r w:rsidRPr="00752872">
              <w:rPr>
                <w:b/>
                <w:bCs/>
                <w:sz w:val="22"/>
                <w:szCs w:val="22"/>
                <w:rtl/>
                <w:lang w:eastAsia="he-IL"/>
              </w:rPr>
              <w:t xml:space="preserve">בקרה </w:t>
            </w:r>
            <w:r w:rsidRPr="00752872">
              <w:rPr>
                <w:rFonts w:hint="cs"/>
                <w:b/>
                <w:bCs/>
                <w:sz w:val="22"/>
                <w:szCs w:val="22"/>
                <w:rtl/>
                <w:lang w:eastAsia="he-IL"/>
              </w:rPr>
              <w:t>שהיא מבצעת</w:t>
            </w:r>
            <w:r w:rsidRPr="00752872">
              <w:rPr>
                <w:b/>
                <w:bCs/>
                <w:sz w:val="22"/>
                <w:szCs w:val="22"/>
                <w:rtl/>
                <w:lang w:eastAsia="he-IL"/>
              </w:rPr>
              <w:t xml:space="preserve"> על מימוש הסדר הסולר</w:t>
            </w:r>
            <w:r w:rsidRPr="00752872">
              <w:rPr>
                <w:rFonts w:hint="cs"/>
                <w:b/>
                <w:bCs/>
                <w:sz w:val="22"/>
                <w:szCs w:val="22"/>
                <w:rtl/>
                <w:lang w:eastAsia="he-IL"/>
              </w:rPr>
              <w:t xml:space="preserve"> היא לקויה, </w:t>
            </w:r>
            <w:r w:rsidRPr="00752872">
              <w:rPr>
                <w:b/>
                <w:bCs/>
                <w:sz w:val="22"/>
                <w:szCs w:val="22"/>
                <w:rtl/>
                <w:lang w:eastAsia="he-IL"/>
              </w:rPr>
              <w:t xml:space="preserve">דבר שעלול להביא לדיווחים כוזבים בבקשות להחזרים. ההסדר, באופן </w:t>
            </w:r>
            <w:r w:rsidRPr="00752872">
              <w:rPr>
                <w:rFonts w:hint="cs"/>
                <w:b/>
                <w:bCs/>
                <w:sz w:val="22"/>
                <w:szCs w:val="22"/>
                <w:rtl/>
                <w:lang w:eastAsia="he-IL"/>
              </w:rPr>
              <w:t>ש</w:t>
            </w:r>
            <w:r w:rsidRPr="00752872">
              <w:rPr>
                <w:b/>
                <w:bCs/>
                <w:sz w:val="22"/>
                <w:szCs w:val="22"/>
                <w:rtl/>
                <w:lang w:eastAsia="he-IL"/>
              </w:rPr>
              <w:t>בו הוא מתבצע,</w:t>
            </w:r>
            <w:r w:rsidRPr="00752872">
              <w:rPr>
                <w:rFonts w:hint="cs"/>
                <w:b/>
                <w:bCs/>
                <w:sz w:val="22"/>
                <w:szCs w:val="22"/>
                <w:rtl/>
                <w:lang w:eastAsia="he-IL"/>
              </w:rPr>
              <w:t xml:space="preserve"> אינו</w:t>
            </w:r>
            <w:r w:rsidRPr="00752872">
              <w:rPr>
                <w:b/>
                <w:bCs/>
                <w:sz w:val="22"/>
                <w:szCs w:val="22"/>
                <w:rtl/>
                <w:lang w:eastAsia="he-IL"/>
              </w:rPr>
              <w:t xml:space="preserve"> מגשים את מטרותיו</w:t>
            </w:r>
            <w:r w:rsidRPr="00752872">
              <w:rPr>
                <w:rFonts w:hint="cs"/>
                <w:b/>
                <w:bCs/>
                <w:sz w:val="22"/>
                <w:szCs w:val="22"/>
                <w:rtl/>
                <w:lang w:eastAsia="he-IL"/>
              </w:rPr>
              <w:t xml:space="preserve"> באופן מיטבי</w:t>
            </w:r>
            <w:r w:rsidRPr="00752872">
              <w:rPr>
                <w:b/>
                <w:bCs/>
                <w:sz w:val="22"/>
                <w:szCs w:val="22"/>
                <w:rtl/>
                <w:lang w:eastAsia="he-IL"/>
              </w:rPr>
              <w:t>.</w:t>
            </w:r>
            <w:r w:rsidRPr="00752872">
              <w:rPr>
                <w:rFonts w:hint="cs"/>
                <w:b/>
                <w:bCs/>
                <w:sz w:val="22"/>
                <w:szCs w:val="22"/>
                <w:rtl/>
                <w:lang w:eastAsia="he-IL"/>
              </w:rPr>
              <w:t xml:space="preserve"> </w:t>
            </w:r>
          </w:p>
          <w:p w:rsidR="00752872" w:rsidRPr="00752872" w:rsidP="00153667">
            <w:pPr>
              <w:spacing w:before="60" w:after="120"/>
              <w:jc w:val="both"/>
              <w:rPr>
                <w:b/>
                <w:bCs/>
                <w:sz w:val="22"/>
                <w:szCs w:val="22"/>
                <w:rtl/>
                <w:lang w:eastAsia="he-IL"/>
              </w:rPr>
            </w:pPr>
            <w:r w:rsidRPr="00752872">
              <w:rPr>
                <w:rFonts w:hint="cs"/>
                <w:b/>
                <w:bCs/>
                <w:sz w:val="22"/>
                <w:szCs w:val="22"/>
                <w:rtl/>
                <w:lang w:eastAsia="he-IL"/>
              </w:rPr>
              <w:t xml:space="preserve">לדעת משרד מבקר המדינה, </w:t>
            </w:r>
            <w:r w:rsidRPr="00752872">
              <w:rPr>
                <w:b/>
                <w:bCs/>
                <w:sz w:val="22"/>
                <w:szCs w:val="22"/>
                <w:rtl/>
                <w:lang w:eastAsia="he-IL"/>
              </w:rPr>
              <w:t xml:space="preserve">על רשות המסים להתנות את </w:t>
            </w:r>
            <w:r w:rsidRPr="00752872">
              <w:rPr>
                <w:b/>
                <w:bCs/>
                <w:sz w:val="22"/>
                <w:szCs w:val="22"/>
                <w:rtl/>
                <w:lang w:eastAsia="he-IL"/>
              </w:rPr>
              <w:t>ההישבון</w:t>
            </w:r>
            <w:r w:rsidRPr="00752872">
              <w:rPr>
                <w:b/>
                <w:bCs/>
                <w:sz w:val="22"/>
                <w:szCs w:val="22"/>
                <w:rtl/>
                <w:lang w:eastAsia="he-IL"/>
              </w:rPr>
              <w:t xml:space="preserve"> בגין צריכת סולר המתודלק מצוברים בקיומו של מנגנון </w:t>
            </w:r>
            <w:r w:rsidRPr="00752872">
              <w:rPr>
                <w:rFonts w:hint="cs"/>
                <w:b/>
                <w:bCs/>
                <w:sz w:val="22"/>
                <w:szCs w:val="22"/>
                <w:rtl/>
                <w:lang w:eastAsia="he-IL"/>
              </w:rPr>
              <w:t>ב</w:t>
            </w:r>
            <w:r w:rsidRPr="00752872">
              <w:rPr>
                <w:b/>
                <w:bCs/>
                <w:sz w:val="22"/>
                <w:szCs w:val="22"/>
                <w:rtl/>
                <w:lang w:eastAsia="he-IL"/>
              </w:rPr>
              <w:t xml:space="preserve">כלי הרכב </w:t>
            </w:r>
            <w:r w:rsidRPr="00752872">
              <w:rPr>
                <w:rFonts w:hint="cs"/>
                <w:b/>
                <w:bCs/>
                <w:sz w:val="22"/>
                <w:szCs w:val="22"/>
                <w:rtl/>
                <w:lang w:eastAsia="he-IL"/>
              </w:rPr>
              <w:t xml:space="preserve">שיאפשר </w:t>
            </w:r>
            <w:r w:rsidRPr="00752872">
              <w:rPr>
                <w:b/>
                <w:bCs/>
                <w:sz w:val="22"/>
                <w:szCs w:val="22"/>
                <w:rtl/>
                <w:lang w:eastAsia="he-IL"/>
              </w:rPr>
              <w:t xml:space="preserve">מדידה ורישום </w:t>
            </w:r>
            <w:r w:rsidRPr="00752872">
              <w:rPr>
                <w:rFonts w:hint="cs"/>
                <w:b/>
                <w:bCs/>
                <w:sz w:val="22"/>
                <w:szCs w:val="22"/>
                <w:rtl/>
                <w:lang w:eastAsia="he-IL"/>
              </w:rPr>
              <w:t>של</w:t>
            </w:r>
            <w:r w:rsidRPr="00752872">
              <w:rPr>
                <w:b/>
                <w:bCs/>
                <w:sz w:val="22"/>
                <w:szCs w:val="22"/>
                <w:rtl/>
                <w:lang w:eastAsia="he-IL"/>
              </w:rPr>
              <w:t xml:space="preserve"> כמות הסולר ש</w:t>
            </w:r>
            <w:r w:rsidRPr="00752872">
              <w:rPr>
                <w:rFonts w:hint="cs"/>
                <w:b/>
                <w:bCs/>
                <w:sz w:val="22"/>
                <w:szCs w:val="22"/>
                <w:rtl/>
                <w:lang w:eastAsia="he-IL"/>
              </w:rPr>
              <w:t xml:space="preserve">שימש לתדלוקו; </w:t>
            </w:r>
            <w:r w:rsidRPr="00752872">
              <w:rPr>
                <w:b/>
                <w:bCs/>
                <w:sz w:val="22"/>
                <w:szCs w:val="22"/>
                <w:rtl/>
                <w:lang w:eastAsia="he-IL"/>
              </w:rPr>
              <w:t>לשפר את המערכת הממוחשבת</w:t>
            </w:r>
            <w:r w:rsidRPr="00752872">
              <w:rPr>
                <w:rFonts w:hint="cs"/>
                <w:b/>
                <w:bCs/>
                <w:sz w:val="22"/>
                <w:szCs w:val="22"/>
                <w:rtl/>
                <w:lang w:eastAsia="he-IL"/>
              </w:rPr>
              <w:t>,</w:t>
            </w:r>
            <w:r w:rsidRPr="00752872">
              <w:rPr>
                <w:b/>
                <w:bCs/>
                <w:sz w:val="22"/>
                <w:szCs w:val="22"/>
                <w:rtl/>
                <w:lang w:eastAsia="he-IL"/>
              </w:rPr>
              <w:t xml:space="preserve"> כ</w:t>
            </w:r>
            <w:r w:rsidRPr="00752872">
              <w:rPr>
                <w:rFonts w:hint="cs"/>
                <w:b/>
                <w:bCs/>
                <w:sz w:val="22"/>
                <w:szCs w:val="22"/>
                <w:rtl/>
                <w:lang w:eastAsia="he-IL"/>
              </w:rPr>
              <w:t>די</w:t>
            </w:r>
            <w:r w:rsidRPr="00752872">
              <w:rPr>
                <w:b/>
                <w:bCs/>
                <w:sz w:val="22"/>
                <w:szCs w:val="22"/>
                <w:rtl/>
                <w:lang w:eastAsia="he-IL"/>
              </w:rPr>
              <w:t xml:space="preserve"> שתוכל להציג </w:t>
            </w:r>
            <w:r w:rsidRPr="00752872">
              <w:rPr>
                <w:rFonts w:hint="cs"/>
                <w:b/>
                <w:bCs/>
                <w:sz w:val="22"/>
                <w:szCs w:val="22"/>
                <w:rtl/>
                <w:lang w:eastAsia="he-IL"/>
              </w:rPr>
              <w:t>תנועות חובה וזכות</w:t>
            </w:r>
            <w:r w:rsidRPr="00752872">
              <w:rPr>
                <w:b/>
                <w:bCs/>
                <w:sz w:val="22"/>
                <w:szCs w:val="22"/>
                <w:rtl/>
                <w:lang w:eastAsia="he-IL"/>
              </w:rPr>
              <w:t xml:space="preserve"> של עוסקים </w:t>
            </w:r>
            <w:r w:rsidRPr="00752872">
              <w:rPr>
                <w:rFonts w:hint="cs"/>
                <w:b/>
                <w:bCs/>
                <w:sz w:val="22"/>
                <w:szCs w:val="22"/>
                <w:rtl/>
                <w:lang w:eastAsia="he-IL"/>
              </w:rPr>
              <w:t>ו</w:t>
            </w:r>
            <w:r w:rsidRPr="00752872">
              <w:rPr>
                <w:b/>
                <w:bCs/>
                <w:sz w:val="22"/>
                <w:szCs w:val="22"/>
                <w:rtl/>
                <w:lang w:eastAsia="he-IL"/>
              </w:rPr>
              <w:t>לקלוט ישירות לחשבון העוסק</w:t>
            </w:r>
            <w:r w:rsidRPr="00752872">
              <w:rPr>
                <w:rFonts w:hint="cs"/>
                <w:b/>
                <w:bCs/>
                <w:sz w:val="22"/>
                <w:szCs w:val="22"/>
                <w:rtl/>
                <w:lang w:eastAsia="he-IL"/>
              </w:rPr>
              <w:t>ים</w:t>
            </w:r>
            <w:r w:rsidRPr="00752872">
              <w:rPr>
                <w:b/>
                <w:bCs/>
                <w:sz w:val="22"/>
                <w:szCs w:val="22"/>
                <w:rtl/>
                <w:lang w:eastAsia="he-IL"/>
              </w:rPr>
              <w:t xml:space="preserve"> </w:t>
            </w:r>
            <w:r w:rsidRPr="00752872">
              <w:rPr>
                <w:rFonts w:hint="cs"/>
                <w:b/>
                <w:bCs/>
                <w:sz w:val="22"/>
                <w:szCs w:val="22"/>
                <w:rtl/>
                <w:lang w:eastAsia="he-IL"/>
              </w:rPr>
              <w:t>את ה</w:t>
            </w:r>
            <w:r w:rsidRPr="00752872">
              <w:rPr>
                <w:b/>
                <w:bCs/>
                <w:sz w:val="22"/>
                <w:szCs w:val="22"/>
                <w:rtl/>
                <w:lang w:eastAsia="he-IL"/>
              </w:rPr>
              <w:t>תשלומים</w:t>
            </w:r>
            <w:r w:rsidRPr="00752872">
              <w:rPr>
                <w:rFonts w:hint="cs"/>
                <w:b/>
                <w:bCs/>
                <w:sz w:val="22"/>
                <w:szCs w:val="22"/>
                <w:rtl/>
                <w:lang w:eastAsia="he-IL"/>
              </w:rPr>
              <w:t xml:space="preserve"> שהם מבצעים</w:t>
            </w:r>
            <w:r w:rsidRPr="00752872">
              <w:rPr>
                <w:b/>
                <w:bCs/>
                <w:sz w:val="22"/>
                <w:szCs w:val="22"/>
                <w:rtl/>
                <w:lang w:eastAsia="he-IL"/>
              </w:rPr>
              <w:t>, ו</w:t>
            </w:r>
            <w:r w:rsidRPr="00752872">
              <w:rPr>
                <w:rFonts w:hint="cs"/>
                <w:b/>
                <w:bCs/>
                <w:sz w:val="22"/>
                <w:szCs w:val="22"/>
                <w:rtl/>
                <w:lang w:eastAsia="he-IL"/>
              </w:rPr>
              <w:t>כדי שיהיה אפשר להסתייע בה</w:t>
            </w:r>
            <w:r w:rsidRPr="00752872">
              <w:rPr>
                <w:b/>
                <w:bCs/>
                <w:sz w:val="22"/>
                <w:szCs w:val="22"/>
                <w:rtl/>
                <w:lang w:eastAsia="he-IL"/>
              </w:rPr>
              <w:t xml:space="preserve"> </w:t>
            </w:r>
            <w:r w:rsidRPr="00752872">
              <w:rPr>
                <w:rFonts w:hint="cs"/>
                <w:b/>
                <w:bCs/>
                <w:sz w:val="22"/>
                <w:szCs w:val="22"/>
                <w:rtl/>
                <w:lang w:eastAsia="he-IL"/>
              </w:rPr>
              <w:t>באופן מיטבי ב</w:t>
            </w:r>
            <w:r w:rsidRPr="00752872">
              <w:rPr>
                <w:b/>
                <w:bCs/>
                <w:sz w:val="22"/>
                <w:szCs w:val="22"/>
                <w:rtl/>
                <w:lang w:eastAsia="he-IL"/>
              </w:rPr>
              <w:t xml:space="preserve">אכיפת </w:t>
            </w:r>
            <w:r w:rsidRPr="00752872">
              <w:rPr>
                <w:rFonts w:hint="cs"/>
                <w:b/>
                <w:bCs/>
                <w:sz w:val="22"/>
                <w:szCs w:val="22"/>
                <w:rtl/>
                <w:lang w:eastAsia="he-IL"/>
              </w:rPr>
              <w:t xml:space="preserve">תשלום </w:t>
            </w:r>
            <w:r w:rsidRPr="00752872">
              <w:rPr>
                <w:b/>
                <w:bCs/>
                <w:sz w:val="22"/>
                <w:szCs w:val="22"/>
                <w:rtl/>
                <w:lang w:eastAsia="he-IL"/>
              </w:rPr>
              <w:t>חובות</w:t>
            </w:r>
            <w:r w:rsidRPr="00752872">
              <w:rPr>
                <w:rFonts w:hint="cs"/>
                <w:b/>
                <w:bCs/>
                <w:sz w:val="22"/>
                <w:szCs w:val="22"/>
                <w:rtl/>
                <w:lang w:eastAsia="he-IL"/>
              </w:rPr>
              <w:t xml:space="preserve">; </w:t>
            </w:r>
            <w:r w:rsidRPr="00752872">
              <w:rPr>
                <w:b/>
                <w:bCs/>
                <w:sz w:val="22"/>
                <w:szCs w:val="22"/>
                <w:rtl/>
                <w:lang w:eastAsia="he-IL"/>
              </w:rPr>
              <w:t xml:space="preserve">להנחות את הנישומים והמייצגים כיצד </w:t>
            </w:r>
            <w:r w:rsidRPr="00752872">
              <w:rPr>
                <w:rFonts w:hint="cs"/>
                <w:b/>
                <w:bCs/>
                <w:sz w:val="22"/>
                <w:szCs w:val="22"/>
                <w:rtl/>
                <w:lang w:eastAsia="he-IL"/>
              </w:rPr>
              <w:t>לציין</w:t>
            </w:r>
            <w:r w:rsidRPr="00752872">
              <w:rPr>
                <w:b/>
                <w:bCs/>
                <w:sz w:val="22"/>
                <w:szCs w:val="22"/>
                <w:rtl/>
                <w:lang w:eastAsia="he-IL"/>
              </w:rPr>
              <w:t xml:space="preserve"> בדוח השנתי </w:t>
            </w:r>
            <w:r w:rsidRPr="00752872">
              <w:rPr>
                <w:rFonts w:hint="cs"/>
                <w:b/>
                <w:bCs/>
                <w:sz w:val="22"/>
                <w:szCs w:val="22"/>
                <w:rtl/>
                <w:lang w:eastAsia="he-IL"/>
              </w:rPr>
              <w:t>את</w:t>
            </w:r>
            <w:r w:rsidRPr="00752872">
              <w:rPr>
                <w:b/>
                <w:bCs/>
                <w:sz w:val="22"/>
                <w:szCs w:val="22"/>
                <w:rtl/>
                <w:lang w:eastAsia="he-IL"/>
              </w:rPr>
              <w:t xml:space="preserve"> </w:t>
            </w:r>
            <w:r w:rsidRPr="00752872">
              <w:rPr>
                <w:b/>
                <w:bCs/>
                <w:sz w:val="22"/>
                <w:szCs w:val="22"/>
                <w:rtl/>
                <w:lang w:eastAsia="he-IL"/>
              </w:rPr>
              <w:t>ההישבון</w:t>
            </w:r>
            <w:r w:rsidRPr="00752872">
              <w:rPr>
                <w:b/>
                <w:bCs/>
                <w:sz w:val="22"/>
                <w:szCs w:val="22"/>
                <w:rtl/>
                <w:lang w:eastAsia="he-IL"/>
              </w:rPr>
              <w:t xml:space="preserve"> שקיבלו בגין הסדר הסולר</w:t>
            </w:r>
            <w:r w:rsidRPr="00752872">
              <w:rPr>
                <w:rFonts w:hint="cs"/>
                <w:b/>
                <w:bCs/>
                <w:sz w:val="22"/>
                <w:szCs w:val="22"/>
                <w:rtl/>
                <w:lang w:eastAsia="he-IL"/>
              </w:rPr>
              <w:t>;</w:t>
            </w:r>
            <w:r w:rsidRPr="00752872">
              <w:rPr>
                <w:b/>
                <w:bCs/>
                <w:sz w:val="22"/>
                <w:szCs w:val="22"/>
                <w:rtl/>
                <w:lang w:eastAsia="he-IL"/>
              </w:rPr>
              <w:t xml:space="preserve"> וכן להנחות את משרדי השומה לבדוק דיווחים </w:t>
            </w:r>
            <w:r w:rsidRPr="00752872">
              <w:rPr>
                <w:rFonts w:hint="cs"/>
                <w:b/>
                <w:bCs/>
                <w:sz w:val="22"/>
                <w:szCs w:val="22"/>
                <w:rtl/>
                <w:lang w:eastAsia="he-IL"/>
              </w:rPr>
              <w:t xml:space="preserve">על </w:t>
            </w:r>
            <w:r w:rsidRPr="00752872">
              <w:rPr>
                <w:rFonts w:hint="cs"/>
                <w:b/>
                <w:bCs/>
                <w:sz w:val="22"/>
                <w:szCs w:val="22"/>
                <w:rtl/>
                <w:lang w:eastAsia="he-IL"/>
              </w:rPr>
              <w:t>ההישבון</w:t>
            </w:r>
            <w:r w:rsidRPr="00752872">
              <w:rPr>
                <w:rFonts w:hint="cs"/>
                <w:b/>
                <w:bCs/>
                <w:sz w:val="22"/>
                <w:szCs w:val="22"/>
                <w:rtl/>
                <w:lang w:eastAsia="he-IL"/>
              </w:rPr>
              <w:t xml:space="preserve"> </w:t>
            </w:r>
            <w:r w:rsidRPr="00752872">
              <w:rPr>
                <w:b/>
                <w:bCs/>
                <w:sz w:val="22"/>
                <w:szCs w:val="22"/>
                <w:rtl/>
                <w:lang w:eastAsia="he-IL"/>
              </w:rPr>
              <w:t xml:space="preserve">בעת </w:t>
            </w:r>
            <w:r w:rsidRPr="00752872">
              <w:rPr>
                <w:rFonts w:hint="cs"/>
                <w:b/>
                <w:bCs/>
                <w:sz w:val="22"/>
                <w:szCs w:val="22"/>
                <w:rtl/>
                <w:lang w:eastAsia="he-IL"/>
              </w:rPr>
              <w:t>ביצוע</w:t>
            </w:r>
            <w:r w:rsidRPr="00752872">
              <w:rPr>
                <w:b/>
                <w:bCs/>
                <w:sz w:val="22"/>
                <w:szCs w:val="22"/>
                <w:rtl/>
                <w:lang w:eastAsia="he-IL"/>
              </w:rPr>
              <w:t xml:space="preserve"> שומות או</w:t>
            </w:r>
            <w:r w:rsidRPr="00752872">
              <w:rPr>
                <w:rFonts w:hint="cs"/>
                <w:b/>
                <w:bCs/>
                <w:sz w:val="22"/>
                <w:szCs w:val="22"/>
                <w:rtl/>
                <w:lang w:eastAsia="he-IL"/>
              </w:rPr>
              <w:t xml:space="preserve"> לפני</w:t>
            </w:r>
            <w:r w:rsidRPr="00752872">
              <w:rPr>
                <w:b/>
                <w:bCs/>
                <w:sz w:val="22"/>
                <w:szCs w:val="22"/>
                <w:rtl/>
                <w:lang w:eastAsia="he-IL"/>
              </w:rPr>
              <w:t xml:space="preserve"> מתן אישור להחזר</w:t>
            </w:r>
            <w:r w:rsidRPr="00752872">
              <w:rPr>
                <w:rFonts w:hint="cs"/>
                <w:b/>
                <w:bCs/>
                <w:sz w:val="22"/>
                <w:szCs w:val="22"/>
                <w:rtl/>
                <w:lang w:eastAsia="he-IL"/>
              </w:rPr>
              <w:t xml:space="preserve"> </w:t>
            </w:r>
            <w:r w:rsidRPr="00752872">
              <w:rPr>
                <w:b/>
                <w:bCs/>
                <w:sz w:val="22"/>
                <w:szCs w:val="22"/>
                <w:rtl/>
                <w:lang w:eastAsia="he-IL"/>
              </w:rPr>
              <w:t>מס</w:t>
            </w:r>
            <w:r w:rsidRPr="00752872">
              <w:rPr>
                <w:rFonts w:hint="cs"/>
                <w:b/>
                <w:bCs/>
                <w:sz w:val="22"/>
                <w:szCs w:val="22"/>
                <w:rtl/>
                <w:lang w:eastAsia="he-IL"/>
              </w:rPr>
              <w:t>.</w:t>
            </w:r>
          </w:p>
          <w:p w:rsidR="001275A6" w:rsidRPr="00945D2F" w:rsidP="00153667">
            <w:pPr>
              <w:spacing w:after="120" w:line="230" w:lineRule="exact"/>
              <w:jc w:val="both"/>
              <w:rPr>
                <w:rFonts w:cs="FrankRuehl"/>
                <w:b/>
                <w:bCs/>
                <w:sz w:val="20"/>
                <w:szCs w:val="22"/>
                <w:rtl/>
                <w:lang w:eastAsia="he-IL"/>
              </w:rPr>
            </w:pPr>
            <w:r w:rsidRPr="00752872">
              <w:rPr>
                <w:rFonts w:hint="cs"/>
                <w:b/>
                <w:bCs/>
                <w:sz w:val="22"/>
                <w:szCs w:val="22"/>
                <w:rtl/>
                <w:lang w:eastAsia="he-IL"/>
              </w:rPr>
              <w:t xml:space="preserve">נוכח הליקויים שצוינו בדוח, </w:t>
            </w:r>
            <w:r w:rsidRPr="00752872">
              <w:rPr>
                <w:b/>
                <w:bCs/>
                <w:sz w:val="22"/>
                <w:szCs w:val="22"/>
                <w:rtl/>
                <w:lang w:eastAsia="he-IL"/>
              </w:rPr>
              <w:t xml:space="preserve">על רשות המסים לבחון את המשך הפעלתו </w:t>
            </w:r>
            <w:r w:rsidRPr="00752872">
              <w:rPr>
                <w:rFonts w:hint="cs"/>
                <w:b/>
                <w:bCs/>
                <w:sz w:val="22"/>
                <w:szCs w:val="22"/>
                <w:rtl/>
                <w:lang w:eastAsia="he-IL"/>
              </w:rPr>
              <w:t xml:space="preserve">של </w:t>
            </w:r>
            <w:r w:rsidRPr="00752872">
              <w:rPr>
                <w:b/>
                <w:bCs/>
                <w:sz w:val="22"/>
                <w:szCs w:val="22"/>
                <w:rtl/>
                <w:lang w:eastAsia="he-IL"/>
              </w:rPr>
              <w:t>הסדר הסולר</w:t>
            </w:r>
            <w:r w:rsidRPr="00752872">
              <w:rPr>
                <w:rFonts w:hint="cs"/>
                <w:b/>
                <w:bCs/>
                <w:sz w:val="22"/>
                <w:szCs w:val="22"/>
                <w:rtl/>
                <w:lang w:eastAsia="he-IL"/>
              </w:rPr>
              <w:t xml:space="preserve"> במתכונת הנוכחית, להביא בחשבון בעניין זה בין היתר</w:t>
            </w:r>
            <w:r w:rsidRPr="00752872">
              <w:rPr>
                <w:b/>
                <w:bCs/>
                <w:sz w:val="22"/>
                <w:szCs w:val="22"/>
                <w:rtl/>
                <w:lang w:eastAsia="he-IL"/>
              </w:rPr>
              <w:t xml:space="preserve"> היבטים כלכליים, חברתיים וסביבתיים ולפעול לפי </w:t>
            </w:r>
            <w:r w:rsidRPr="00752872">
              <w:rPr>
                <w:rFonts w:hint="cs"/>
                <w:b/>
                <w:bCs/>
                <w:sz w:val="22"/>
                <w:szCs w:val="22"/>
                <w:rtl/>
                <w:lang w:eastAsia="he-IL"/>
              </w:rPr>
              <w:t>ה</w:t>
            </w:r>
            <w:r w:rsidRPr="00752872">
              <w:rPr>
                <w:b/>
                <w:bCs/>
                <w:sz w:val="22"/>
                <w:szCs w:val="22"/>
                <w:rtl/>
                <w:lang w:eastAsia="he-IL"/>
              </w:rPr>
              <w:t>ממצאי</w:t>
            </w:r>
            <w:r w:rsidRPr="00752872">
              <w:rPr>
                <w:rFonts w:hint="cs"/>
                <w:b/>
                <w:bCs/>
                <w:sz w:val="22"/>
                <w:szCs w:val="22"/>
                <w:rtl/>
                <w:lang w:eastAsia="he-IL"/>
              </w:rPr>
              <w:t>ם</w:t>
            </w:r>
            <w:r w:rsidRPr="00752872">
              <w:rPr>
                <w:b/>
                <w:bCs/>
                <w:sz w:val="22"/>
                <w:szCs w:val="22"/>
                <w:rtl/>
                <w:lang w:eastAsia="he-IL"/>
              </w:rPr>
              <w:t xml:space="preserve"> לשיפור ההסדר, לשינויו או לביטולו.</w:t>
            </w:r>
          </w:p>
        </w:tc>
      </w:tr>
    </w:tbl>
    <w:p w:rsidR="001275A6" w:rsidRPr="00945D2F" w:rsidP="00153667">
      <w:pPr>
        <w:spacing w:after="120" w:line="230" w:lineRule="exact"/>
        <w:jc w:val="both"/>
        <w:rPr>
          <w:rFonts w:cs="FrankRuehl"/>
          <w:sz w:val="20"/>
          <w:szCs w:val="22"/>
          <w:rtl/>
        </w:rPr>
      </w:pPr>
    </w:p>
    <w:p w:rsidR="001275A6" w:rsidP="00153667">
      <w:pPr>
        <w:pStyle w:val="KOT1"/>
        <w:keepNext w:val="0"/>
        <w:spacing w:after="0" w:line="240" w:lineRule="atLeast"/>
        <w:rPr>
          <w:rFonts w:ascii="Arial" w:hAnsi="Arial" w:cs="Arial"/>
          <w:lang w:eastAsia="en-US"/>
        </w:rPr>
      </w:pPr>
      <w:r>
        <w:rPr>
          <w:rFonts w:ascii="Arial" w:hAnsi="Arial" w:cs="Arial"/>
          <w:lang w:eastAsia="en-US"/>
        </w:rPr>
        <w:t>♦</w:t>
      </w:r>
    </w:p>
    <w:p w:rsidR="001275A6" w:rsidRPr="00945D2F" w:rsidP="00153667">
      <w:pPr>
        <w:spacing w:after="120" w:line="230" w:lineRule="exact"/>
        <w:jc w:val="both"/>
        <w:rPr>
          <w:rFonts w:cs="FrankRuehl"/>
          <w:sz w:val="20"/>
          <w:szCs w:val="22"/>
          <w:rtl/>
        </w:rPr>
      </w:pPr>
    </w:p>
    <w:p w:rsidR="001275A6" w:rsidP="00153667">
      <w:pPr>
        <w:pStyle w:val="KOT4"/>
        <w:rPr>
          <w:rtl/>
        </w:rPr>
      </w:pPr>
      <w:bookmarkEnd w:id="0"/>
      <w:bookmarkEnd w:id="1"/>
      <w:bookmarkEnd w:id="2"/>
      <w:bookmarkEnd w:id="3"/>
      <w:bookmarkEnd w:id="4"/>
      <w:r>
        <w:rPr>
          <w:rtl/>
        </w:rPr>
        <w:br w:type="page"/>
      </w:r>
      <w:r>
        <w:rPr>
          <w:rFonts w:hint="eastAsia"/>
          <w:rtl/>
        </w:rPr>
        <w:t>מבוא</w:t>
      </w:r>
    </w:p>
    <w:p w:rsidR="00B160F9" w:rsidRPr="00945D2F" w:rsidP="00153667">
      <w:pPr>
        <w:spacing w:after="120" w:line="230" w:lineRule="exact"/>
        <w:jc w:val="both"/>
        <w:rPr>
          <w:rFonts w:cs="FrankRuehl"/>
          <w:sz w:val="20"/>
          <w:szCs w:val="22"/>
          <w:rtl/>
        </w:rPr>
      </w:pPr>
      <w:r w:rsidRPr="00945D2F">
        <w:rPr>
          <w:rFonts w:cs="FrankRuehl" w:hint="cs"/>
          <w:sz w:val="20"/>
          <w:szCs w:val="22"/>
          <w:rtl/>
        </w:rPr>
        <w:t>ה</w:t>
      </w:r>
      <w:r w:rsidRPr="00945D2F">
        <w:rPr>
          <w:rFonts w:cs="FrankRuehl"/>
          <w:sz w:val="20"/>
          <w:szCs w:val="22"/>
          <w:rtl/>
        </w:rPr>
        <w:t>ב</w:t>
      </w:r>
      <w:r w:rsidRPr="00945D2F">
        <w:rPr>
          <w:rFonts w:cs="FrankRuehl" w:hint="cs"/>
          <w:sz w:val="20"/>
          <w:szCs w:val="22"/>
          <w:rtl/>
        </w:rPr>
        <w:t>ְּ</w:t>
      </w:r>
      <w:r w:rsidRPr="00945D2F">
        <w:rPr>
          <w:rFonts w:cs="FrankRuehl"/>
          <w:sz w:val="20"/>
          <w:szCs w:val="22"/>
          <w:rtl/>
        </w:rPr>
        <w:t>לו</w:t>
      </w:r>
      <w:r w:rsidRPr="00945D2F">
        <w:rPr>
          <w:rFonts w:cs="FrankRuehl" w:hint="cs"/>
          <w:sz w:val="20"/>
          <w:szCs w:val="22"/>
          <w:rtl/>
        </w:rPr>
        <w:t>ֹ</w:t>
      </w:r>
      <w:r w:rsidRPr="00945D2F">
        <w:rPr>
          <w:rFonts w:cs="FrankRuehl"/>
          <w:sz w:val="20"/>
          <w:szCs w:val="22"/>
          <w:rtl/>
        </w:rPr>
        <w:t xml:space="preserve"> </w:t>
      </w:r>
      <w:r w:rsidRPr="00945D2F">
        <w:rPr>
          <w:rFonts w:cs="FrankRuehl" w:hint="cs"/>
          <w:sz w:val="20"/>
          <w:szCs w:val="22"/>
          <w:rtl/>
        </w:rPr>
        <w:t>על ה</w:t>
      </w:r>
      <w:r w:rsidRPr="00945D2F">
        <w:rPr>
          <w:rFonts w:cs="FrankRuehl"/>
          <w:sz w:val="20"/>
          <w:szCs w:val="22"/>
          <w:rtl/>
        </w:rPr>
        <w:t>דלק הו</w:t>
      </w:r>
      <w:r w:rsidRPr="00945D2F">
        <w:rPr>
          <w:rFonts w:cs="FrankRuehl" w:hint="cs"/>
          <w:sz w:val="20"/>
          <w:szCs w:val="22"/>
          <w:rtl/>
        </w:rPr>
        <w:t>א</w:t>
      </w:r>
      <w:r w:rsidRPr="00945D2F">
        <w:rPr>
          <w:rFonts w:cs="FrankRuehl"/>
          <w:sz w:val="20"/>
          <w:szCs w:val="22"/>
          <w:rtl/>
        </w:rPr>
        <w:t xml:space="preserve"> מס קצוב </w:t>
      </w:r>
      <w:r w:rsidRPr="00945D2F">
        <w:rPr>
          <w:rFonts w:cs="FrankRuehl" w:hint="cs"/>
          <w:sz w:val="20"/>
          <w:szCs w:val="22"/>
          <w:rtl/>
        </w:rPr>
        <w:t>שמוטל</w:t>
      </w:r>
      <w:r w:rsidRPr="00945D2F">
        <w:rPr>
          <w:rFonts w:cs="FrankRuehl"/>
          <w:sz w:val="20"/>
          <w:szCs w:val="22"/>
          <w:rtl/>
        </w:rPr>
        <w:t xml:space="preserve"> על סוגי דלק, כגון נפט</w:t>
      </w:r>
      <w:r w:rsidRPr="00945D2F">
        <w:rPr>
          <w:rFonts w:cs="FrankRuehl" w:hint="cs"/>
          <w:sz w:val="20"/>
          <w:szCs w:val="22"/>
          <w:rtl/>
        </w:rPr>
        <w:t>,</w:t>
      </w:r>
      <w:r w:rsidRPr="00945D2F">
        <w:rPr>
          <w:rFonts w:cs="FrankRuehl"/>
          <w:sz w:val="20"/>
          <w:szCs w:val="22"/>
          <w:rtl/>
        </w:rPr>
        <w:t xml:space="preserve"> סולר ובנזין. הבלו מוסדר בחוק הבלו על דלק, </w:t>
      </w:r>
      <w:r w:rsidRPr="00945D2F">
        <w:rPr>
          <w:rFonts w:cs="FrankRuehl" w:hint="cs"/>
          <w:sz w:val="20"/>
          <w:szCs w:val="22"/>
          <w:rtl/>
        </w:rPr>
        <w:t>ה</w:t>
      </w:r>
      <w:r w:rsidRPr="00945D2F">
        <w:rPr>
          <w:rFonts w:cs="FrankRuehl"/>
          <w:sz w:val="20"/>
          <w:szCs w:val="22"/>
          <w:rtl/>
        </w:rPr>
        <w:t>תשי''ח-1958</w:t>
      </w:r>
      <w:r w:rsidRPr="00945D2F">
        <w:rPr>
          <w:rFonts w:cs="FrankRuehl" w:hint="cs"/>
          <w:sz w:val="20"/>
          <w:szCs w:val="22"/>
          <w:rtl/>
        </w:rPr>
        <w:t>.</w:t>
      </w:r>
      <w:r w:rsidRPr="00945D2F">
        <w:rPr>
          <w:rFonts w:cs="FrankRuehl"/>
          <w:sz w:val="20"/>
          <w:szCs w:val="22"/>
          <w:rtl/>
        </w:rPr>
        <w:t xml:space="preserve"> </w:t>
      </w:r>
      <w:r w:rsidRPr="00945D2F">
        <w:rPr>
          <w:rFonts w:cs="FrankRuehl" w:hint="cs"/>
          <w:sz w:val="20"/>
          <w:szCs w:val="22"/>
          <w:rtl/>
        </w:rPr>
        <w:t xml:space="preserve">על הדלק לסוגיו המיוצר בישראל מוטל בלו בשיעורים שקובע שר האוצר. </w:t>
      </w:r>
      <w:r w:rsidRPr="00945D2F">
        <w:rPr>
          <w:rFonts w:cs="FrankRuehl"/>
          <w:sz w:val="20"/>
          <w:szCs w:val="22"/>
          <w:rtl/>
        </w:rPr>
        <w:t>עד ינואר 2005 היה הבלו על הסולר נמוך במידה ניכרת מהבלו על הבנזין</w:t>
      </w:r>
      <w:r w:rsidRPr="00945D2F">
        <w:rPr>
          <w:rFonts w:cs="FrankRuehl" w:hint="cs"/>
          <w:sz w:val="20"/>
          <w:szCs w:val="22"/>
          <w:rtl/>
        </w:rPr>
        <w:t xml:space="preserve"> -</w:t>
      </w:r>
      <w:r w:rsidRPr="00945D2F">
        <w:rPr>
          <w:rFonts w:cs="FrankRuehl"/>
          <w:sz w:val="20"/>
          <w:szCs w:val="22"/>
          <w:rtl/>
        </w:rPr>
        <w:t xml:space="preserve"> </w:t>
      </w:r>
      <w:r w:rsidRPr="00945D2F">
        <w:rPr>
          <w:rFonts w:cs="FrankRuehl" w:hint="cs"/>
          <w:sz w:val="20"/>
          <w:szCs w:val="22"/>
          <w:rtl/>
        </w:rPr>
        <w:t>0.68</w:t>
      </w:r>
      <w:r w:rsidRPr="00945D2F">
        <w:rPr>
          <w:rFonts w:cs="FrankRuehl"/>
          <w:sz w:val="20"/>
          <w:szCs w:val="22"/>
          <w:rtl/>
        </w:rPr>
        <w:t xml:space="preserve"> </w:t>
      </w:r>
      <w:r w:rsidRPr="00945D2F">
        <w:rPr>
          <w:rFonts w:cs="FrankRuehl" w:hint="cs"/>
          <w:sz w:val="20"/>
          <w:szCs w:val="22"/>
          <w:rtl/>
        </w:rPr>
        <w:t>ש"ח</w:t>
      </w:r>
      <w:r w:rsidRPr="00945D2F">
        <w:rPr>
          <w:rFonts w:cs="FrankRuehl"/>
          <w:sz w:val="20"/>
          <w:szCs w:val="22"/>
          <w:rtl/>
        </w:rPr>
        <w:t xml:space="preserve"> לליטר </w:t>
      </w:r>
      <w:r w:rsidRPr="00945D2F">
        <w:rPr>
          <w:rFonts w:cs="FrankRuehl" w:hint="cs"/>
          <w:sz w:val="20"/>
          <w:szCs w:val="22"/>
          <w:rtl/>
        </w:rPr>
        <w:t>סולר,</w:t>
      </w:r>
      <w:r w:rsidRPr="00945D2F">
        <w:rPr>
          <w:rFonts w:cs="FrankRuehl"/>
          <w:sz w:val="20"/>
          <w:szCs w:val="22"/>
          <w:rtl/>
        </w:rPr>
        <w:t xml:space="preserve"> לעומת </w:t>
      </w:r>
      <w:r w:rsidRPr="00945D2F">
        <w:rPr>
          <w:rFonts w:cs="FrankRuehl" w:hint="cs"/>
          <w:sz w:val="20"/>
          <w:szCs w:val="22"/>
          <w:rtl/>
        </w:rPr>
        <w:t>2</w:t>
      </w:r>
      <w:r w:rsidRPr="00945D2F">
        <w:rPr>
          <w:rFonts w:cs="FrankRuehl"/>
          <w:sz w:val="20"/>
          <w:szCs w:val="22"/>
          <w:rtl/>
        </w:rPr>
        <w:t>.</w:t>
      </w:r>
      <w:r w:rsidRPr="00945D2F">
        <w:rPr>
          <w:rFonts w:cs="FrankRuehl" w:hint="cs"/>
          <w:sz w:val="20"/>
          <w:szCs w:val="22"/>
          <w:rtl/>
        </w:rPr>
        <w:t>2</w:t>
      </w:r>
      <w:r w:rsidRPr="00945D2F">
        <w:rPr>
          <w:rFonts w:cs="FrankRuehl"/>
          <w:sz w:val="20"/>
          <w:szCs w:val="22"/>
          <w:rtl/>
        </w:rPr>
        <w:t xml:space="preserve"> </w:t>
      </w:r>
      <w:r w:rsidRPr="00945D2F">
        <w:rPr>
          <w:rFonts w:cs="FrankRuehl" w:hint="cs"/>
          <w:sz w:val="20"/>
          <w:szCs w:val="22"/>
          <w:rtl/>
        </w:rPr>
        <w:t>ש"ח</w:t>
      </w:r>
      <w:r w:rsidRPr="00945D2F">
        <w:rPr>
          <w:rFonts w:cs="FrankRuehl"/>
          <w:sz w:val="20"/>
          <w:szCs w:val="22"/>
          <w:rtl/>
        </w:rPr>
        <w:t xml:space="preserve"> לליטר </w:t>
      </w:r>
      <w:r w:rsidRPr="00945D2F">
        <w:rPr>
          <w:rFonts w:cs="FrankRuehl" w:hint="cs"/>
          <w:sz w:val="20"/>
          <w:szCs w:val="22"/>
          <w:rtl/>
        </w:rPr>
        <w:t>בנזין (במחירי שנת 2005)</w:t>
      </w:r>
      <w:r w:rsidRPr="00945D2F">
        <w:rPr>
          <w:rFonts w:cs="FrankRuehl"/>
          <w:sz w:val="20"/>
          <w:szCs w:val="22"/>
          <w:rtl/>
        </w:rPr>
        <w:t>.</w:t>
      </w:r>
      <w:r w:rsidRPr="00945D2F">
        <w:rPr>
          <w:rFonts w:cs="FrankRuehl" w:hint="cs"/>
          <w:sz w:val="20"/>
          <w:szCs w:val="22"/>
          <w:rtl/>
        </w:rPr>
        <w:t xml:space="preserve"> פער זה היה גבוה מהמקובל במדינות רבות. בינואר 2005 אישרה ועדת הכספים של הכנסת להעלות את סכום הבלו על הסולר החל מספטמבר 2005, בהדרגה במשך ארבע שנים, מ-0.68 ש"ח לליטר ועד שהבלו על הסולר ישתווה לבלו על הבנזין בספטמבר 2009 ויהיה 2.2 ש"ח לליטר (במחירי שנת 2005). העלאת הבלו על הסולר נבעה בין היתר מהעלייה בשימוש בו, לרבות להנעת כלי רכב פרטיים, ונועדה להביא להקצאת מקורות יעילה יותר במשק האנרגיה ולשימוש בסוגי דלק והנעה מזהמים פחות, וכן להגדלת הכנסות המדינה ממיסוי הסולר.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במסגרת האישור האמור של ועדת הכספים של הכנסת הוגדרו ענפים כלכליים (כגון: ענף התעשייה, ההובלות, ההסעות, הציוד המכני ההנדסי, החקלאות והתעשייה) אשר בהם הסולר וכלי הרכב (או המכונה) הוא </w:t>
      </w:r>
      <w:r w:rsidRPr="00945D2F">
        <w:rPr>
          <w:rFonts w:cs="FrankRuehl"/>
          <w:sz w:val="20"/>
          <w:szCs w:val="22"/>
          <w:rtl/>
        </w:rPr>
        <w:t xml:space="preserve">אחד </w:t>
      </w:r>
      <w:r w:rsidRPr="00945D2F">
        <w:rPr>
          <w:rFonts w:cs="FrankRuehl" w:hint="cs"/>
          <w:sz w:val="20"/>
          <w:szCs w:val="22"/>
          <w:rtl/>
        </w:rPr>
        <w:t>האמצעים העיקריים לייצור ההכנסה, ענפים אשר מתן הפטור בהם מהווה אף כלי לקידום יעדים חברתיים וכלכליים</w:t>
      </w:r>
      <w:r>
        <w:rPr>
          <w:rStyle w:val="FootnoteReference"/>
          <w:rFonts w:cs="FrankRuehl"/>
          <w:sz w:val="20"/>
          <w:szCs w:val="22"/>
          <w:rtl/>
        </w:rPr>
        <w:footnoteReference w:id="2"/>
      </w:r>
      <w:r w:rsidRPr="00945D2F">
        <w:rPr>
          <w:rFonts w:cs="FrankRuehl" w:hint="cs"/>
          <w:sz w:val="20"/>
          <w:szCs w:val="22"/>
          <w:rtl/>
        </w:rPr>
        <w:t xml:space="preserve">. על מנת לצמצם את הפגיעה בעוסקים בתחומים אלה הופעל מנגנון </w:t>
      </w:r>
      <w:r w:rsidRPr="00945D2F">
        <w:rPr>
          <w:rFonts w:cs="FrankRuehl" w:hint="cs"/>
          <w:sz w:val="20"/>
          <w:szCs w:val="22"/>
          <w:rtl/>
        </w:rPr>
        <w:t>הישָבון</w:t>
      </w:r>
      <w:r w:rsidRPr="00945D2F">
        <w:rPr>
          <w:rFonts w:cs="FrankRuehl" w:hint="cs"/>
          <w:sz w:val="20"/>
          <w:szCs w:val="22"/>
          <w:rtl/>
        </w:rPr>
        <w:t xml:space="preserve">, שמטרתו להשיב לקבוצות אלו חלק מהוצאתן על רכישת סולר. הסדר הסולר מעוגן בסעיף 9(א)(2) לחוק הבלו ובסעיף 3א(ג) לצו </w:t>
      </w:r>
      <w:r w:rsidRPr="00945D2F">
        <w:rPr>
          <w:rFonts w:cs="FrankRuehl" w:hint="cs"/>
          <w:sz w:val="20"/>
          <w:szCs w:val="22"/>
          <w:rtl/>
        </w:rPr>
        <w:t>ההישבון</w:t>
      </w:r>
      <w:r w:rsidRPr="00945D2F">
        <w:rPr>
          <w:rFonts w:cs="FrankRuehl" w:hint="cs"/>
          <w:sz w:val="20"/>
          <w:szCs w:val="22"/>
          <w:rtl/>
        </w:rPr>
        <w:t xml:space="preserve">.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בצו </w:t>
      </w:r>
      <w:r w:rsidRPr="00945D2F">
        <w:rPr>
          <w:rFonts w:cs="FrankRuehl" w:hint="cs"/>
          <w:sz w:val="20"/>
          <w:szCs w:val="22"/>
          <w:rtl/>
        </w:rPr>
        <w:t>ההישבון</w:t>
      </w:r>
      <w:r w:rsidRPr="00945D2F">
        <w:rPr>
          <w:rFonts w:cs="FrankRuehl" w:hint="cs"/>
          <w:sz w:val="20"/>
          <w:szCs w:val="22"/>
          <w:rtl/>
        </w:rPr>
        <w:t xml:space="preserve"> נקבע כי מי שזכאי לדרוש את </w:t>
      </w:r>
      <w:r w:rsidRPr="00945D2F">
        <w:rPr>
          <w:rFonts w:cs="FrankRuehl" w:hint="cs"/>
          <w:sz w:val="20"/>
          <w:szCs w:val="22"/>
          <w:rtl/>
        </w:rPr>
        <w:t>ההישבון</w:t>
      </w:r>
      <w:r w:rsidRPr="00945D2F">
        <w:rPr>
          <w:rFonts w:cs="FrankRuehl" w:hint="cs"/>
          <w:sz w:val="20"/>
          <w:szCs w:val="22"/>
          <w:rtl/>
        </w:rPr>
        <w:t xml:space="preserve"> הוא עוסק מורשה בעל כלי רכב</w:t>
      </w:r>
      <w:r>
        <w:rPr>
          <w:rStyle w:val="FootnoteReference"/>
          <w:rFonts w:cs="FrankRuehl"/>
          <w:sz w:val="20"/>
          <w:szCs w:val="22"/>
          <w:rtl/>
        </w:rPr>
        <w:footnoteReference w:id="3"/>
      </w:r>
      <w:r w:rsidRPr="00945D2F">
        <w:rPr>
          <w:rFonts w:cs="FrankRuehl" w:hint="cs"/>
          <w:sz w:val="20"/>
          <w:szCs w:val="22"/>
          <w:rtl/>
        </w:rPr>
        <w:t xml:space="preserve"> המשמש להכנסה בעסק, המחזיק ברישיון רכב תקף לגבי אותו כלי רכב. כלי הרכב הכלולים בהסדר הסולר הם אלה: כלי רכב מסחרי שמשקלו יותר מ-4.5 טונות, אוטובוס שמשקלו יותר מ-5 טונות, אוטובוס ציבורי זעיר, טרקטור שמשמש לחקלאות, מונית וכלי רכב להוראת נהיגה. נוסף על כך ניתנת זכאות </w:t>
      </w:r>
      <w:r w:rsidRPr="00945D2F">
        <w:rPr>
          <w:rFonts w:cs="FrankRuehl" w:hint="cs"/>
          <w:sz w:val="20"/>
          <w:szCs w:val="22"/>
          <w:rtl/>
        </w:rPr>
        <w:t>להישבון</w:t>
      </w:r>
      <w:r w:rsidRPr="00945D2F">
        <w:rPr>
          <w:rFonts w:cs="FrankRuehl" w:hint="cs"/>
          <w:sz w:val="20"/>
          <w:szCs w:val="22"/>
          <w:rtl/>
        </w:rPr>
        <w:t xml:space="preserve"> למפעל תעשייתי הצורך יותר מ-5,000 ליטרים סולר בחודש (לא כולל צריכת סולר להפעלת גנרטורים או להנעת כלי רכב), וכן עבור סולר המשמש ספינות דיג ועבור סולר המשמש להפעלת ציוד הנדסי.</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חוק הבלו וצו </w:t>
      </w:r>
      <w:r w:rsidRPr="00945D2F">
        <w:rPr>
          <w:rFonts w:cs="FrankRuehl" w:hint="cs"/>
          <w:sz w:val="20"/>
          <w:szCs w:val="22"/>
          <w:rtl/>
        </w:rPr>
        <w:t>ההישבון</w:t>
      </w:r>
      <w:r w:rsidRPr="00945D2F">
        <w:rPr>
          <w:rFonts w:cs="FrankRuehl" w:hint="cs"/>
          <w:sz w:val="20"/>
          <w:szCs w:val="22"/>
          <w:rtl/>
        </w:rPr>
        <w:t xml:space="preserve"> קובעים את התנאים לקבלת </w:t>
      </w:r>
      <w:r w:rsidRPr="00945D2F">
        <w:rPr>
          <w:rFonts w:cs="FrankRuehl" w:hint="cs"/>
          <w:sz w:val="20"/>
          <w:szCs w:val="22"/>
          <w:rtl/>
        </w:rPr>
        <w:t>ההישבון</w:t>
      </w:r>
      <w:r w:rsidRPr="00945D2F">
        <w:rPr>
          <w:rFonts w:cs="FrankRuehl" w:hint="cs"/>
          <w:sz w:val="20"/>
          <w:szCs w:val="22"/>
          <w:rtl/>
        </w:rPr>
        <w:t xml:space="preserve"> ונוסף על כך מסמיכים את מנהל המכס והבלו לקבוע דרישות שמילוין הוא תנאי </w:t>
      </w:r>
      <w:r w:rsidRPr="00945D2F">
        <w:rPr>
          <w:rFonts w:cs="FrankRuehl" w:hint="cs"/>
          <w:sz w:val="20"/>
          <w:szCs w:val="22"/>
          <w:rtl/>
        </w:rPr>
        <w:t>להישבון</w:t>
      </w:r>
      <w:r w:rsidRPr="00945D2F">
        <w:rPr>
          <w:rFonts w:cs="FrankRuehl" w:hint="cs"/>
          <w:sz w:val="20"/>
          <w:szCs w:val="22"/>
          <w:rtl/>
        </w:rPr>
        <w:t>, לרבות דרישות בדבר אופן הרישום, כללי ניהול הספרים, אופן הדיווח, מילוי טפסים וקבלת האישורים. דרישות</w:t>
      </w:r>
      <w:r w:rsidRPr="00945D2F">
        <w:rPr>
          <w:rFonts w:cs="FrankRuehl"/>
          <w:sz w:val="20"/>
          <w:szCs w:val="22"/>
          <w:rtl/>
        </w:rPr>
        <w:t xml:space="preserve"> אל</w:t>
      </w:r>
      <w:r w:rsidRPr="00945D2F">
        <w:rPr>
          <w:rFonts w:cs="FrankRuehl" w:hint="cs"/>
          <w:sz w:val="20"/>
          <w:szCs w:val="22"/>
          <w:rtl/>
        </w:rPr>
        <w:t>ה צוינו</w:t>
      </w:r>
      <w:r w:rsidRPr="00945D2F">
        <w:rPr>
          <w:rFonts w:cs="FrankRuehl"/>
          <w:sz w:val="20"/>
          <w:szCs w:val="22"/>
          <w:rtl/>
        </w:rPr>
        <w:t xml:space="preserve"> </w:t>
      </w:r>
      <w:r w:rsidRPr="00945D2F">
        <w:rPr>
          <w:rFonts w:cs="FrankRuehl" w:hint="cs"/>
          <w:sz w:val="20"/>
          <w:szCs w:val="22"/>
          <w:rtl/>
        </w:rPr>
        <w:t xml:space="preserve">גם בנוהלי העבודה של רשות המסים ופורסמו באתר האינטרנט שלה. על פי הדרישות שנקבעו, על עוסקים שזכאים </w:t>
      </w:r>
      <w:r w:rsidRPr="00945D2F">
        <w:rPr>
          <w:rFonts w:cs="FrankRuehl" w:hint="cs"/>
          <w:sz w:val="20"/>
          <w:szCs w:val="22"/>
          <w:rtl/>
        </w:rPr>
        <w:t>להישבון</w:t>
      </w:r>
      <w:r w:rsidRPr="00945D2F">
        <w:rPr>
          <w:rFonts w:cs="FrankRuehl" w:hint="cs"/>
          <w:sz w:val="20"/>
          <w:szCs w:val="22"/>
          <w:rtl/>
        </w:rPr>
        <w:t xml:space="preserve"> בלו על סולר להגיש אחת לחודשיים לרשות המסים בקשה </w:t>
      </w:r>
      <w:r w:rsidRPr="00945D2F">
        <w:rPr>
          <w:rFonts w:cs="FrankRuehl" w:hint="cs"/>
          <w:sz w:val="20"/>
          <w:szCs w:val="22"/>
          <w:rtl/>
        </w:rPr>
        <w:t>להישבון</w:t>
      </w:r>
      <w:r w:rsidRPr="00945D2F">
        <w:rPr>
          <w:rFonts w:cs="FrankRuehl" w:hint="cs"/>
          <w:sz w:val="20"/>
          <w:szCs w:val="22"/>
          <w:rtl/>
        </w:rPr>
        <w:t xml:space="preserve"> בלו. בבקשה עליהם לציין את כמות הסולר שהם רכשו וצרכו לשם השגת אחת ממטרות השימוש המנויות בצו </w:t>
      </w:r>
      <w:r w:rsidRPr="00945D2F">
        <w:rPr>
          <w:rFonts w:cs="FrankRuehl" w:hint="cs"/>
          <w:sz w:val="20"/>
          <w:szCs w:val="22"/>
          <w:rtl/>
        </w:rPr>
        <w:t>ההישבון</w:t>
      </w:r>
      <w:r w:rsidRPr="00945D2F">
        <w:rPr>
          <w:rFonts w:cs="FrankRuehl" w:hint="cs"/>
          <w:sz w:val="20"/>
          <w:szCs w:val="22"/>
          <w:rtl/>
        </w:rPr>
        <w:t xml:space="preserve">. שיעור </w:t>
      </w:r>
      <w:r w:rsidRPr="00945D2F">
        <w:rPr>
          <w:rFonts w:cs="FrankRuehl" w:hint="cs"/>
          <w:sz w:val="20"/>
          <w:szCs w:val="22"/>
          <w:rtl/>
        </w:rPr>
        <w:t>ההישבון</w:t>
      </w:r>
      <w:r w:rsidRPr="00945D2F">
        <w:rPr>
          <w:rFonts w:cs="FrankRuehl" w:hint="cs"/>
          <w:sz w:val="20"/>
          <w:szCs w:val="22"/>
          <w:rtl/>
        </w:rPr>
        <w:t xml:space="preserve"> הניתן לזכאים משתנה לפי תחום העיסוק שלהם והענף הכלכלי שתחום העיסוק שייך אליו, עד לתקרת צריכה שנתית (בליטרים). תקרת הצריכה השנתית נקבעה על פי הצריכה </w:t>
      </w:r>
      <w:r w:rsidRPr="00945D2F">
        <w:rPr>
          <w:rFonts w:cs="FrankRuehl" w:hint="cs"/>
          <w:sz w:val="20"/>
          <w:szCs w:val="22"/>
          <w:rtl/>
        </w:rPr>
        <w:t xml:space="preserve">השנתית הממוצעת בכל ענף מהענפים הזכאים </w:t>
      </w:r>
      <w:r w:rsidRPr="00945D2F">
        <w:rPr>
          <w:rFonts w:cs="FrankRuehl" w:hint="cs"/>
          <w:sz w:val="20"/>
          <w:szCs w:val="22"/>
          <w:rtl/>
        </w:rPr>
        <w:t>להישבון</w:t>
      </w:r>
      <w:r>
        <w:rPr>
          <w:rStyle w:val="FootnoteReference"/>
          <w:rFonts w:cs="FrankRuehl"/>
          <w:sz w:val="20"/>
          <w:szCs w:val="22"/>
          <w:rtl/>
        </w:rPr>
        <w:footnoteReference w:id="4"/>
      </w:r>
      <w:r w:rsidRPr="00945D2F">
        <w:rPr>
          <w:rFonts w:cs="FrankRuehl" w:hint="cs"/>
          <w:sz w:val="20"/>
          <w:szCs w:val="22"/>
          <w:rtl/>
        </w:rPr>
        <w:t xml:space="preserve">. בשנת 2013 הסתכם </w:t>
      </w:r>
      <w:r w:rsidRPr="00945D2F">
        <w:rPr>
          <w:rFonts w:cs="FrankRuehl" w:hint="cs"/>
          <w:sz w:val="20"/>
          <w:szCs w:val="22"/>
          <w:rtl/>
        </w:rPr>
        <w:t>ההישבון</w:t>
      </w:r>
      <w:r w:rsidRPr="00945D2F">
        <w:rPr>
          <w:rFonts w:cs="FrankRuehl" w:hint="cs"/>
          <w:sz w:val="20"/>
          <w:szCs w:val="22"/>
          <w:rtl/>
        </w:rPr>
        <w:t xml:space="preserve"> לעוסקים בגין הסדר הסולר בכ-2.8 מיליארד ש"ח.</w:t>
      </w:r>
    </w:p>
    <w:p w:rsidR="00B160F9" w:rsidRPr="00945D2F" w:rsidP="00153667">
      <w:pPr>
        <w:spacing w:after="120" w:line="230" w:lineRule="exact"/>
        <w:jc w:val="both"/>
        <w:rPr>
          <w:rFonts w:cs="FrankRuehl"/>
          <w:sz w:val="20"/>
          <w:szCs w:val="22"/>
          <w:rtl/>
        </w:rPr>
      </w:pPr>
      <w:r w:rsidRPr="00945D2F">
        <w:rPr>
          <w:rFonts w:cs="FrankRuehl"/>
          <w:sz w:val="20"/>
          <w:szCs w:val="22"/>
          <w:rtl/>
        </w:rPr>
        <w:t xml:space="preserve">בשנת 2013 הסתכם הגידול בהכנסות המדינה </w:t>
      </w:r>
      <w:r w:rsidRPr="00945D2F">
        <w:rPr>
          <w:rFonts w:cs="FrankRuehl" w:hint="cs"/>
          <w:sz w:val="20"/>
          <w:szCs w:val="22"/>
          <w:rtl/>
        </w:rPr>
        <w:t>עקב</w:t>
      </w:r>
      <w:r w:rsidRPr="00945D2F">
        <w:rPr>
          <w:rFonts w:cs="FrankRuehl"/>
          <w:sz w:val="20"/>
          <w:szCs w:val="22"/>
          <w:rtl/>
        </w:rPr>
        <w:t xml:space="preserve"> העלאת הבלו</w:t>
      </w:r>
      <w:r w:rsidRPr="00945D2F">
        <w:rPr>
          <w:rFonts w:cs="FrankRuehl" w:hint="cs"/>
          <w:sz w:val="20"/>
          <w:szCs w:val="22"/>
          <w:rtl/>
        </w:rPr>
        <w:t>, על פי הסדר הסולר,</w:t>
      </w:r>
      <w:r w:rsidRPr="00945D2F">
        <w:rPr>
          <w:rFonts w:cs="FrankRuehl"/>
          <w:sz w:val="20"/>
          <w:szCs w:val="22"/>
          <w:rtl/>
        </w:rPr>
        <w:t xml:space="preserve"> ב-3.4 </w:t>
      </w:r>
      <w:r w:rsidRPr="00945D2F">
        <w:rPr>
          <w:rFonts w:cs="FrankRuehl" w:hint="cs"/>
          <w:sz w:val="20"/>
          <w:szCs w:val="22"/>
          <w:rtl/>
        </w:rPr>
        <w:t>מיליארד</w:t>
      </w:r>
      <w:r w:rsidRPr="00945D2F">
        <w:rPr>
          <w:rFonts w:cs="FrankRuehl"/>
          <w:sz w:val="20"/>
          <w:szCs w:val="22"/>
          <w:rtl/>
        </w:rPr>
        <w:t xml:space="preserve"> </w:t>
      </w:r>
      <w:r w:rsidRPr="00945D2F">
        <w:rPr>
          <w:rFonts w:cs="FrankRuehl" w:hint="cs"/>
          <w:sz w:val="20"/>
          <w:szCs w:val="22"/>
          <w:rtl/>
        </w:rPr>
        <w:t>ש"ח,</w:t>
      </w:r>
      <w:r w:rsidRPr="00945D2F">
        <w:rPr>
          <w:rFonts w:cs="FrankRuehl"/>
          <w:sz w:val="20"/>
          <w:szCs w:val="22"/>
          <w:rtl/>
        </w:rPr>
        <w:t xml:space="preserve"> לאחר ניכוי </w:t>
      </w:r>
      <w:r w:rsidRPr="00945D2F">
        <w:rPr>
          <w:rFonts w:cs="FrankRuehl"/>
          <w:sz w:val="20"/>
          <w:szCs w:val="22"/>
          <w:rtl/>
        </w:rPr>
        <w:t>הישבון</w:t>
      </w:r>
      <w:r w:rsidRPr="00945D2F">
        <w:rPr>
          <w:rFonts w:cs="FrankRuehl"/>
          <w:sz w:val="20"/>
          <w:szCs w:val="22"/>
          <w:rtl/>
        </w:rPr>
        <w:t xml:space="preserve"> הסולר</w:t>
      </w:r>
      <w:r w:rsidRPr="00945D2F">
        <w:rPr>
          <w:rFonts w:cs="FrankRuehl" w:hint="cs"/>
          <w:sz w:val="20"/>
          <w:szCs w:val="22"/>
          <w:rtl/>
        </w:rPr>
        <w:t xml:space="preserve">, לא כולל מס הכנסה ששולם על </w:t>
      </w:r>
      <w:r w:rsidRPr="00945D2F">
        <w:rPr>
          <w:rFonts w:cs="FrankRuehl" w:hint="cs"/>
          <w:sz w:val="20"/>
          <w:szCs w:val="22"/>
          <w:rtl/>
        </w:rPr>
        <w:t>ההישבון</w:t>
      </w:r>
      <w:r w:rsidRPr="00945D2F">
        <w:rPr>
          <w:rFonts w:cs="FrankRuehl"/>
          <w:sz w:val="20"/>
          <w:szCs w:val="22"/>
          <w:rtl/>
        </w:rPr>
        <w:t>.</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תחום </w:t>
      </w:r>
      <w:r w:rsidRPr="00945D2F">
        <w:rPr>
          <w:rFonts w:cs="FrankRuehl" w:hint="cs"/>
          <w:sz w:val="20"/>
          <w:szCs w:val="22"/>
          <w:rtl/>
        </w:rPr>
        <w:t>הישבון</w:t>
      </w:r>
      <w:r w:rsidRPr="00945D2F">
        <w:rPr>
          <w:rFonts w:cs="FrankRuehl" w:hint="cs"/>
          <w:sz w:val="20"/>
          <w:szCs w:val="22"/>
          <w:rtl/>
        </w:rPr>
        <w:t xml:space="preserve"> הבלו מופקדת היחידה הארצית לאוטונומיה ודלק ברשות המסים בישראל, המבצעת בקרה על הסדר הסולר. במסגרת פעילותה מקבלת היחידה בקשות של עוסקים </w:t>
      </w:r>
      <w:r w:rsidRPr="00945D2F">
        <w:rPr>
          <w:rFonts w:cs="FrankRuehl" w:hint="cs"/>
          <w:sz w:val="20"/>
          <w:szCs w:val="22"/>
          <w:rtl/>
        </w:rPr>
        <w:t>להישבון</w:t>
      </w:r>
      <w:r w:rsidRPr="00945D2F">
        <w:rPr>
          <w:rFonts w:cs="FrankRuehl" w:hint="cs"/>
          <w:sz w:val="20"/>
          <w:szCs w:val="22"/>
          <w:rtl/>
        </w:rPr>
        <w:t xml:space="preserve">, בוחנת אם הן עומדות בתנאי צו </w:t>
      </w:r>
      <w:r w:rsidRPr="00945D2F">
        <w:rPr>
          <w:rFonts w:cs="FrankRuehl" w:hint="cs"/>
          <w:sz w:val="20"/>
          <w:szCs w:val="22"/>
          <w:rtl/>
        </w:rPr>
        <w:t>ההישבון</w:t>
      </w:r>
      <w:r w:rsidRPr="00945D2F">
        <w:rPr>
          <w:rFonts w:cs="FrankRuehl" w:hint="cs"/>
          <w:sz w:val="20"/>
          <w:szCs w:val="22"/>
          <w:rtl/>
        </w:rPr>
        <w:t xml:space="preserve">, ואם כן - מאשרת לעוסקים את קבלת </w:t>
      </w:r>
      <w:r w:rsidRPr="00945D2F">
        <w:rPr>
          <w:rFonts w:cs="FrankRuehl" w:hint="cs"/>
          <w:sz w:val="20"/>
          <w:szCs w:val="22"/>
          <w:rtl/>
        </w:rPr>
        <w:t>ההישבון</w:t>
      </w:r>
      <w:r w:rsidRPr="00945D2F">
        <w:rPr>
          <w:rFonts w:cs="FrankRuehl" w:hint="cs"/>
          <w:sz w:val="20"/>
          <w:szCs w:val="22"/>
          <w:rtl/>
        </w:rPr>
        <w:t xml:space="preserve">. נוסף על כך, מבצעת יחידת הסולר מדי פעם בפעם ביקורות אצל עוסקים, כדי להשוות את בקשותיהם </w:t>
      </w:r>
      <w:r w:rsidRPr="00945D2F">
        <w:rPr>
          <w:rFonts w:cs="FrankRuehl" w:hint="cs"/>
          <w:sz w:val="20"/>
          <w:szCs w:val="22"/>
          <w:rtl/>
        </w:rPr>
        <w:t>להישבון</w:t>
      </w:r>
      <w:r w:rsidRPr="00945D2F">
        <w:rPr>
          <w:rFonts w:cs="FrankRuehl" w:hint="cs"/>
          <w:sz w:val="20"/>
          <w:szCs w:val="22"/>
          <w:rtl/>
        </w:rPr>
        <w:t xml:space="preserve"> סולר לחשבוניות שהם מציגים. עיקר ביקורת החשבונות על דיווחי העוסקים מבוצעת במשרדים האזוריים של </w:t>
      </w:r>
      <w:r w:rsidRPr="00945D2F">
        <w:rPr>
          <w:rFonts w:cs="FrankRuehl" w:hint="cs"/>
          <w:sz w:val="20"/>
          <w:szCs w:val="22"/>
          <w:rtl/>
        </w:rPr>
        <w:t>מע"ם</w:t>
      </w:r>
      <w:r w:rsidRPr="00945D2F">
        <w:rPr>
          <w:rFonts w:cs="FrankRuehl" w:hint="cs"/>
          <w:sz w:val="20"/>
          <w:szCs w:val="22"/>
          <w:rtl/>
        </w:rPr>
        <w:t>.</w:t>
      </w:r>
    </w:p>
    <w:p w:rsidR="00B160F9" w:rsidRPr="00945D2F" w:rsidP="00153667">
      <w:pPr>
        <w:spacing w:after="120" w:line="230" w:lineRule="exact"/>
        <w:jc w:val="both"/>
        <w:rPr>
          <w:rFonts w:cs="FrankRuehl"/>
          <w:sz w:val="20"/>
          <w:szCs w:val="22"/>
          <w:rtl/>
        </w:rPr>
      </w:pPr>
      <w:r w:rsidRPr="00945D2F">
        <w:rPr>
          <w:rFonts w:cs="FrankRuehl"/>
          <w:sz w:val="20"/>
          <w:szCs w:val="22"/>
          <w:rtl/>
        </w:rPr>
        <w:t>ההישבון</w:t>
      </w:r>
      <w:r w:rsidRPr="00945D2F">
        <w:rPr>
          <w:rFonts w:cs="FrankRuehl"/>
          <w:sz w:val="20"/>
          <w:szCs w:val="22"/>
          <w:rtl/>
        </w:rPr>
        <w:t xml:space="preserve"> </w:t>
      </w:r>
      <w:r w:rsidRPr="00945D2F">
        <w:rPr>
          <w:rFonts w:cs="FrankRuehl" w:hint="cs"/>
          <w:sz w:val="20"/>
          <w:szCs w:val="22"/>
          <w:rtl/>
        </w:rPr>
        <w:t xml:space="preserve">שמקבלים העוסקים על פי הסדר הסולר הוא הכנסה שמחויבת במס הכנסה. פוטנציאל החיוב במס הכנסה בשנת 2013 בגין </w:t>
      </w:r>
      <w:r w:rsidRPr="00945D2F">
        <w:rPr>
          <w:rFonts w:cs="FrankRuehl" w:hint="cs"/>
          <w:sz w:val="20"/>
          <w:szCs w:val="22"/>
          <w:rtl/>
        </w:rPr>
        <w:t>הישבון</w:t>
      </w:r>
      <w:r w:rsidRPr="00945D2F">
        <w:rPr>
          <w:rFonts w:cs="FrankRuehl" w:hint="cs"/>
          <w:sz w:val="20"/>
          <w:szCs w:val="22"/>
          <w:rtl/>
        </w:rPr>
        <w:t xml:space="preserve"> הסולר ששולם מסתכם ב-2.8 מיליארד ש"ח.</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B160F9" w:rsidP="00153667">
      <w:pPr>
        <w:pStyle w:val="KOT4"/>
        <w:rPr>
          <w:rtl/>
        </w:rPr>
      </w:pPr>
      <w:r w:rsidRPr="00B160F9">
        <w:rPr>
          <w:rFonts w:hint="cs"/>
          <w:rtl/>
        </w:rPr>
        <w:t>פעולות הביקורת</w:t>
      </w:r>
    </w:p>
    <w:p w:rsidR="00B160F9" w:rsidRPr="00945D2F" w:rsidP="00153667">
      <w:pPr>
        <w:spacing w:after="120" w:line="230" w:lineRule="exact"/>
        <w:jc w:val="both"/>
        <w:rPr>
          <w:rFonts w:cs="FrankRuehl"/>
          <w:sz w:val="20"/>
          <w:szCs w:val="22"/>
          <w:rtl/>
        </w:rPr>
      </w:pPr>
      <w:r w:rsidRPr="00945D2F">
        <w:rPr>
          <w:rFonts w:cs="FrankRuehl"/>
          <w:sz w:val="20"/>
          <w:szCs w:val="22"/>
          <w:rtl/>
        </w:rPr>
        <w:t>בחודשים מאי-</w:t>
      </w:r>
      <w:r w:rsidRPr="00945D2F">
        <w:rPr>
          <w:rFonts w:cs="FrankRuehl" w:hint="cs"/>
          <w:sz w:val="20"/>
          <w:szCs w:val="22"/>
          <w:rtl/>
        </w:rPr>
        <w:t>נובמבר</w:t>
      </w:r>
      <w:r w:rsidRPr="00945D2F">
        <w:rPr>
          <w:rFonts w:cs="FrankRuehl"/>
          <w:sz w:val="20"/>
          <w:szCs w:val="22"/>
          <w:rtl/>
        </w:rPr>
        <w:t xml:space="preserve"> </w:t>
      </w:r>
      <w:r w:rsidRPr="00945D2F">
        <w:rPr>
          <w:rFonts w:cs="FrankRuehl" w:hint="cs"/>
          <w:sz w:val="20"/>
          <w:szCs w:val="22"/>
          <w:rtl/>
        </w:rPr>
        <w:t>2014</w:t>
      </w:r>
      <w:r w:rsidRPr="00945D2F">
        <w:rPr>
          <w:rFonts w:cs="FrankRuehl"/>
          <w:sz w:val="20"/>
          <w:szCs w:val="22"/>
          <w:rtl/>
        </w:rPr>
        <w:t xml:space="preserve"> בדק משרד מבקר המדינה את פעולותיה של רשות המסים</w:t>
      </w:r>
      <w:r w:rsidRPr="00945D2F">
        <w:rPr>
          <w:rFonts w:cs="FrankRuehl" w:hint="cs"/>
          <w:sz w:val="20"/>
          <w:szCs w:val="22"/>
          <w:rtl/>
        </w:rPr>
        <w:t xml:space="preserve"> בישראל </w:t>
      </w:r>
      <w:r w:rsidRPr="00945D2F">
        <w:rPr>
          <w:rFonts w:cs="FrankRuehl"/>
          <w:sz w:val="20"/>
          <w:szCs w:val="22"/>
          <w:rtl/>
        </w:rPr>
        <w:t xml:space="preserve">בתחום </w:t>
      </w:r>
      <w:r w:rsidRPr="00945D2F">
        <w:rPr>
          <w:rFonts w:cs="FrankRuehl" w:hint="cs"/>
          <w:sz w:val="20"/>
          <w:szCs w:val="22"/>
          <w:rtl/>
        </w:rPr>
        <w:t>הסדר הסולר</w:t>
      </w:r>
      <w:r w:rsidRPr="00945D2F">
        <w:rPr>
          <w:rFonts w:cs="FrankRuehl"/>
          <w:sz w:val="20"/>
          <w:szCs w:val="22"/>
          <w:rtl/>
        </w:rPr>
        <w:t>. הביקורת נע</w:t>
      </w:r>
      <w:r w:rsidRPr="00945D2F">
        <w:rPr>
          <w:rFonts w:cs="FrankRuehl" w:hint="cs"/>
          <w:sz w:val="20"/>
          <w:szCs w:val="22"/>
          <w:rtl/>
        </w:rPr>
        <w:t>שת</w:t>
      </w:r>
      <w:r w:rsidRPr="00945D2F">
        <w:rPr>
          <w:rFonts w:cs="FrankRuehl"/>
          <w:sz w:val="20"/>
          <w:szCs w:val="22"/>
          <w:rtl/>
        </w:rPr>
        <w:t>ה בהנהלת רשות המסים,</w:t>
      </w:r>
      <w:r w:rsidRPr="00945D2F">
        <w:rPr>
          <w:rFonts w:cs="FrankRuehl" w:hint="cs"/>
          <w:sz w:val="20"/>
          <w:szCs w:val="22"/>
          <w:rtl/>
        </w:rPr>
        <w:t xml:space="preserve"> ביחידת הסולר,</w:t>
      </w:r>
      <w:r w:rsidRPr="00945D2F">
        <w:rPr>
          <w:rFonts w:cs="FrankRuehl"/>
          <w:sz w:val="20"/>
          <w:szCs w:val="22"/>
          <w:rtl/>
        </w:rPr>
        <w:t xml:space="preserve"> במשרדים </w:t>
      </w:r>
      <w:r w:rsidRPr="00945D2F">
        <w:rPr>
          <w:rFonts w:cs="FrankRuehl" w:hint="cs"/>
          <w:sz w:val="20"/>
          <w:szCs w:val="22"/>
          <w:rtl/>
        </w:rPr>
        <w:t>ה</w:t>
      </w:r>
      <w:r w:rsidRPr="00945D2F">
        <w:rPr>
          <w:rFonts w:cs="FrankRuehl"/>
          <w:sz w:val="20"/>
          <w:szCs w:val="22"/>
          <w:rtl/>
        </w:rPr>
        <w:t>אזוריים של מס הכנסה</w:t>
      </w:r>
      <w:r w:rsidRPr="00945D2F">
        <w:rPr>
          <w:rFonts w:cs="FrankRuehl" w:hint="cs"/>
          <w:sz w:val="20"/>
          <w:szCs w:val="22"/>
          <w:rtl/>
        </w:rPr>
        <w:t xml:space="preserve"> בעכו, ברחובות, בחדרה ובאשקלון</w:t>
      </w:r>
      <w:r w:rsidRPr="00945D2F">
        <w:rPr>
          <w:rFonts w:cs="FrankRuehl"/>
          <w:sz w:val="20"/>
          <w:szCs w:val="22"/>
          <w:rtl/>
        </w:rPr>
        <w:t xml:space="preserve"> ו</w:t>
      </w:r>
      <w:r w:rsidRPr="00945D2F">
        <w:rPr>
          <w:rFonts w:cs="FrankRuehl" w:hint="cs"/>
          <w:sz w:val="20"/>
          <w:szCs w:val="22"/>
          <w:rtl/>
        </w:rPr>
        <w:t xml:space="preserve">כן </w:t>
      </w:r>
      <w:r w:rsidRPr="00945D2F">
        <w:rPr>
          <w:rFonts w:cs="FrankRuehl"/>
          <w:sz w:val="20"/>
          <w:szCs w:val="22"/>
          <w:rtl/>
        </w:rPr>
        <w:t xml:space="preserve">במשרדים </w:t>
      </w:r>
      <w:r w:rsidRPr="00945D2F">
        <w:rPr>
          <w:rFonts w:cs="FrankRuehl" w:hint="cs"/>
          <w:sz w:val="20"/>
          <w:szCs w:val="22"/>
          <w:rtl/>
        </w:rPr>
        <w:t>ה</w:t>
      </w:r>
      <w:r w:rsidRPr="00945D2F">
        <w:rPr>
          <w:rFonts w:cs="FrankRuehl"/>
          <w:sz w:val="20"/>
          <w:szCs w:val="22"/>
          <w:rtl/>
        </w:rPr>
        <w:t xml:space="preserve">אזוריים של </w:t>
      </w:r>
      <w:r w:rsidRPr="00945D2F">
        <w:rPr>
          <w:rFonts w:cs="FrankRuehl"/>
          <w:sz w:val="20"/>
          <w:szCs w:val="22"/>
          <w:rtl/>
        </w:rPr>
        <w:t>מע"</w:t>
      </w:r>
      <w:r w:rsidRPr="00945D2F">
        <w:rPr>
          <w:rFonts w:cs="FrankRuehl" w:hint="cs"/>
          <w:sz w:val="20"/>
          <w:szCs w:val="22"/>
          <w:rtl/>
        </w:rPr>
        <w:t>ם</w:t>
      </w:r>
      <w:r w:rsidRPr="00945D2F">
        <w:rPr>
          <w:rFonts w:cs="FrankRuehl" w:hint="cs"/>
          <w:sz w:val="20"/>
          <w:szCs w:val="22"/>
          <w:rtl/>
        </w:rPr>
        <w:t xml:space="preserve"> בעכו, בחדרה ובאשדוד.</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0929F3" w:rsidP="00153667">
      <w:pPr>
        <w:pStyle w:val="KOT4"/>
        <w:rPr>
          <w:rtl/>
        </w:rPr>
      </w:pPr>
      <w:r>
        <w:rPr>
          <w:rFonts w:hint="cs"/>
          <w:rtl/>
        </w:rPr>
        <w:t>אי-</w:t>
      </w:r>
      <w:r w:rsidRPr="000929F3">
        <w:rPr>
          <w:rFonts w:hint="cs"/>
          <w:rtl/>
        </w:rPr>
        <w:t xml:space="preserve">מימוש </w:t>
      </w:r>
      <w:r>
        <w:rPr>
          <w:rFonts w:hint="cs"/>
          <w:rtl/>
        </w:rPr>
        <w:t>האפשרות להיכלל</w:t>
      </w:r>
      <w:r w:rsidRPr="000929F3">
        <w:rPr>
          <w:rFonts w:hint="cs"/>
          <w:rtl/>
        </w:rPr>
        <w:t xml:space="preserve"> </w:t>
      </w:r>
      <w:r>
        <w:rPr>
          <w:rFonts w:hint="cs"/>
          <w:rtl/>
        </w:rPr>
        <w:t>ב</w:t>
      </w:r>
      <w:r w:rsidRPr="000929F3">
        <w:rPr>
          <w:rFonts w:hint="cs"/>
          <w:rtl/>
        </w:rPr>
        <w:t>הסדר הסולר</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פי נתוני רשות המסים, מספר העוסקים אשר עומדים בדרישות </w:t>
      </w:r>
      <w:r w:rsidRPr="00945D2F">
        <w:rPr>
          <w:rFonts w:cs="FrankRuehl" w:hint="cs"/>
          <w:sz w:val="20"/>
          <w:szCs w:val="22"/>
          <w:rtl/>
        </w:rPr>
        <w:t>להישבון</w:t>
      </w:r>
      <w:r w:rsidRPr="00945D2F">
        <w:rPr>
          <w:rFonts w:cs="FrankRuehl" w:hint="cs"/>
          <w:sz w:val="20"/>
          <w:szCs w:val="22"/>
          <w:rtl/>
        </w:rPr>
        <w:t xml:space="preserve"> סולר הוא כ-80,000. ואולם בביקורת נמצא כי רק כ-43,000 מתוכם עוסקים נכללים בפועל</w:t>
      </w:r>
      <w:r w:rsidRPr="00945D2F">
        <w:rPr>
          <w:rFonts w:cs="FrankRuehl"/>
          <w:sz w:val="20"/>
          <w:szCs w:val="22"/>
          <w:rtl/>
        </w:rPr>
        <w:t xml:space="preserve"> </w:t>
      </w:r>
      <w:r w:rsidRPr="00945D2F">
        <w:rPr>
          <w:rFonts w:cs="FrankRuehl" w:hint="cs"/>
          <w:sz w:val="20"/>
          <w:szCs w:val="22"/>
          <w:rtl/>
        </w:rPr>
        <w:t xml:space="preserve">בהסדר הסולר ומקבלים על פיו </w:t>
      </w:r>
      <w:r w:rsidRPr="00945D2F">
        <w:rPr>
          <w:rFonts w:cs="FrankRuehl" w:hint="cs"/>
          <w:sz w:val="20"/>
          <w:szCs w:val="22"/>
          <w:rtl/>
        </w:rPr>
        <w:t>הישבון</w:t>
      </w:r>
      <w:r w:rsidRPr="00945D2F">
        <w:rPr>
          <w:rFonts w:cs="FrankRuehl" w:hint="cs"/>
          <w:sz w:val="20"/>
          <w:szCs w:val="22"/>
          <w:rtl/>
        </w:rPr>
        <w:t xml:space="preserve"> סולר.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עם החלת הסדר הסולר בספטמבר 2005 פרסמה רשות המסים את התנאים </w:t>
      </w:r>
      <w:r w:rsidRPr="00945D2F">
        <w:rPr>
          <w:rFonts w:cs="FrankRuehl"/>
          <w:sz w:val="20"/>
          <w:szCs w:val="22"/>
          <w:rtl/>
        </w:rPr>
        <w:t>להיכלל בהסדר</w:t>
      </w:r>
      <w:r w:rsidRPr="00945D2F">
        <w:rPr>
          <w:rFonts w:cs="FrankRuehl" w:hint="cs"/>
          <w:sz w:val="20"/>
          <w:szCs w:val="22"/>
          <w:rtl/>
        </w:rPr>
        <w:t xml:space="preserve"> ואת נוסח הבקשה שיש להגיש בעניין זה. מכיוון שמדובר </w:t>
      </w:r>
      <w:r w:rsidRPr="00945D2F">
        <w:rPr>
          <w:rFonts w:cs="FrankRuehl" w:hint="cs"/>
          <w:sz w:val="20"/>
          <w:szCs w:val="22"/>
          <w:rtl/>
        </w:rPr>
        <w:t>בהישבון</w:t>
      </w:r>
      <w:r w:rsidRPr="00945D2F">
        <w:rPr>
          <w:rFonts w:cs="FrankRuehl" w:hint="cs"/>
          <w:sz w:val="20"/>
          <w:szCs w:val="22"/>
          <w:rtl/>
        </w:rPr>
        <w:t xml:space="preserve"> שוטף שיש בו כדי להפחית את העלויות של העוסקים ולהגדיל את הנזילות שלהם, סביר להניח שהזכאים </w:t>
      </w:r>
      <w:r w:rsidRPr="00945D2F">
        <w:rPr>
          <w:rFonts w:cs="FrankRuehl" w:hint="cs"/>
          <w:sz w:val="20"/>
          <w:szCs w:val="22"/>
          <w:rtl/>
        </w:rPr>
        <w:t>להישבון</w:t>
      </w:r>
      <w:r w:rsidRPr="00945D2F">
        <w:rPr>
          <w:rFonts w:cs="FrankRuehl" w:hint="cs"/>
          <w:sz w:val="20"/>
          <w:szCs w:val="22"/>
          <w:rtl/>
        </w:rPr>
        <w:t xml:space="preserve"> יבקשו לקבל אותו. מהפער בין כמות העוסקים שדרשו וקיבלו את </w:t>
      </w:r>
      <w:r w:rsidRPr="00945D2F">
        <w:rPr>
          <w:rFonts w:cs="FrankRuehl" w:hint="cs"/>
          <w:sz w:val="20"/>
          <w:szCs w:val="22"/>
          <w:rtl/>
        </w:rPr>
        <w:t>הישבון</w:t>
      </w:r>
      <w:r w:rsidRPr="00945D2F">
        <w:rPr>
          <w:rFonts w:cs="FrankRuehl" w:hint="cs"/>
          <w:sz w:val="20"/>
          <w:szCs w:val="22"/>
          <w:rtl/>
        </w:rPr>
        <w:t xml:space="preserve"> הסולר ובין כמות העוסקים הזכאים להיכלל בהסדר, אפשר ללמוד, כפי שאף עלה מממצאי הביקורת, שחלק </w:t>
      </w:r>
      <w:r w:rsidRPr="00945D2F">
        <w:rPr>
          <w:rFonts w:cs="FrankRuehl" w:hint="cs"/>
          <w:sz w:val="20"/>
          <w:szCs w:val="22"/>
          <w:rtl/>
        </w:rPr>
        <w:t>מהעוסקים</w:t>
      </w:r>
      <w:r w:rsidRPr="00945D2F">
        <w:rPr>
          <w:rFonts w:cs="FrankRuehl" w:hint="cs"/>
          <w:sz w:val="20"/>
          <w:szCs w:val="22"/>
          <w:rtl/>
        </w:rPr>
        <w:t xml:space="preserve"> מעדיפים שלא לדרוש </w:t>
      </w:r>
      <w:r w:rsidRPr="00945D2F">
        <w:rPr>
          <w:rFonts w:cs="FrankRuehl" w:hint="cs"/>
          <w:sz w:val="20"/>
          <w:szCs w:val="22"/>
          <w:rtl/>
        </w:rPr>
        <w:t>הישבון</w:t>
      </w:r>
      <w:r w:rsidRPr="00945D2F">
        <w:rPr>
          <w:rFonts w:cs="FrankRuehl" w:hint="cs"/>
          <w:sz w:val="20"/>
          <w:szCs w:val="22"/>
          <w:rtl/>
        </w:rPr>
        <w:t xml:space="preserve"> על הסולר, על מנת שלא להיות יעדים לבקרה של הרשות. זאת מכיוון שהגשת</w:t>
      </w:r>
      <w:r w:rsidRPr="00945D2F">
        <w:rPr>
          <w:rFonts w:cs="FrankRuehl"/>
          <w:sz w:val="20"/>
          <w:szCs w:val="22"/>
          <w:rtl/>
        </w:rPr>
        <w:t xml:space="preserve"> </w:t>
      </w:r>
      <w:r w:rsidRPr="00945D2F">
        <w:rPr>
          <w:rFonts w:cs="FrankRuehl" w:hint="cs"/>
          <w:sz w:val="20"/>
          <w:szCs w:val="22"/>
          <w:rtl/>
        </w:rPr>
        <w:t xml:space="preserve">בקשה </w:t>
      </w:r>
      <w:r w:rsidRPr="00945D2F">
        <w:rPr>
          <w:rFonts w:cs="FrankRuehl" w:hint="cs"/>
          <w:sz w:val="20"/>
          <w:szCs w:val="22"/>
          <w:rtl/>
        </w:rPr>
        <w:t>ל</w:t>
      </w:r>
      <w:r w:rsidRPr="00945D2F">
        <w:rPr>
          <w:rFonts w:cs="FrankRuehl"/>
          <w:sz w:val="20"/>
          <w:szCs w:val="22"/>
          <w:rtl/>
        </w:rPr>
        <w:t>הישבון</w:t>
      </w:r>
      <w:r w:rsidRPr="00945D2F">
        <w:rPr>
          <w:rFonts w:cs="FrankRuehl"/>
          <w:sz w:val="20"/>
          <w:szCs w:val="22"/>
          <w:rtl/>
        </w:rPr>
        <w:t xml:space="preserve"> </w:t>
      </w:r>
      <w:r w:rsidRPr="00945D2F">
        <w:rPr>
          <w:rFonts w:cs="FrankRuehl" w:hint="cs"/>
          <w:sz w:val="20"/>
          <w:szCs w:val="22"/>
          <w:rtl/>
        </w:rPr>
        <w:t>מזמנת</w:t>
      </w:r>
      <w:r w:rsidRPr="00945D2F">
        <w:rPr>
          <w:rFonts w:cs="FrankRuehl"/>
          <w:sz w:val="20"/>
          <w:szCs w:val="22"/>
          <w:rtl/>
        </w:rPr>
        <w:t xml:space="preserve"> לרשות </w:t>
      </w:r>
      <w:r w:rsidRPr="00945D2F">
        <w:rPr>
          <w:rFonts w:cs="FrankRuehl" w:hint="cs"/>
          <w:sz w:val="20"/>
          <w:szCs w:val="22"/>
          <w:rtl/>
        </w:rPr>
        <w:t>את האפשרות</w:t>
      </w:r>
      <w:r w:rsidRPr="00945D2F">
        <w:rPr>
          <w:rFonts w:cs="FrankRuehl"/>
          <w:sz w:val="20"/>
          <w:szCs w:val="22"/>
          <w:rtl/>
        </w:rPr>
        <w:t xml:space="preserve"> </w:t>
      </w:r>
      <w:r w:rsidRPr="00945D2F">
        <w:rPr>
          <w:rFonts w:cs="FrankRuehl" w:hint="cs"/>
          <w:sz w:val="20"/>
          <w:szCs w:val="22"/>
          <w:rtl/>
        </w:rPr>
        <w:t>להשוות את הדיווח של המבקשים על צריכת הסולר שלהם ל</w:t>
      </w:r>
      <w:r w:rsidRPr="00945D2F">
        <w:rPr>
          <w:rFonts w:cs="FrankRuehl"/>
          <w:sz w:val="20"/>
          <w:szCs w:val="22"/>
          <w:rtl/>
        </w:rPr>
        <w:t>דיווחי</w:t>
      </w:r>
      <w:r w:rsidRPr="00945D2F">
        <w:rPr>
          <w:rFonts w:cs="FrankRuehl" w:hint="cs"/>
          <w:sz w:val="20"/>
          <w:szCs w:val="22"/>
          <w:rtl/>
        </w:rPr>
        <w:t>הם</w:t>
      </w:r>
      <w:r w:rsidRPr="00945D2F">
        <w:rPr>
          <w:rFonts w:cs="FrankRuehl"/>
          <w:sz w:val="20"/>
          <w:szCs w:val="22"/>
          <w:rtl/>
        </w:rPr>
        <w:t xml:space="preserve"> </w:t>
      </w:r>
      <w:r w:rsidRPr="00945D2F">
        <w:rPr>
          <w:rFonts w:cs="FrankRuehl" w:hint="cs"/>
          <w:sz w:val="20"/>
          <w:szCs w:val="22"/>
          <w:rtl/>
        </w:rPr>
        <w:t xml:space="preserve">על </w:t>
      </w:r>
      <w:r w:rsidRPr="00945D2F">
        <w:rPr>
          <w:rFonts w:cs="FrankRuehl"/>
          <w:sz w:val="20"/>
          <w:szCs w:val="22"/>
          <w:rtl/>
        </w:rPr>
        <w:t xml:space="preserve">ההכנסות </w:t>
      </w:r>
      <w:r w:rsidRPr="00945D2F">
        <w:rPr>
          <w:rFonts w:cs="FrankRuehl" w:hint="cs"/>
          <w:sz w:val="20"/>
          <w:szCs w:val="22"/>
          <w:rtl/>
        </w:rPr>
        <w:t xml:space="preserve">שלהם </w:t>
      </w:r>
      <w:r w:rsidRPr="00945D2F">
        <w:rPr>
          <w:rFonts w:cs="FrankRuehl"/>
          <w:sz w:val="20"/>
          <w:szCs w:val="22"/>
          <w:rtl/>
        </w:rPr>
        <w:t>הנובעות מצריכת הסולר</w:t>
      </w:r>
      <w:r w:rsidRPr="00945D2F">
        <w:rPr>
          <w:rFonts w:cs="FrankRuehl" w:hint="cs"/>
          <w:sz w:val="20"/>
          <w:szCs w:val="22"/>
          <w:rtl/>
        </w:rPr>
        <w:t>,</w:t>
      </w:r>
      <w:r w:rsidRPr="00945D2F">
        <w:rPr>
          <w:rFonts w:cs="FrankRuehl"/>
          <w:sz w:val="20"/>
          <w:szCs w:val="22"/>
          <w:rtl/>
        </w:rPr>
        <w:t xml:space="preserve"> ולשום אותם בהתאם.</w:t>
      </w:r>
      <w:r w:rsidRPr="00945D2F">
        <w:rPr>
          <w:rFonts w:cs="FrankRuehl" w:hint="cs"/>
          <w:sz w:val="20"/>
          <w:szCs w:val="22"/>
          <w:rtl/>
        </w:rPr>
        <w:t xml:space="preserve"> </w:t>
      </w:r>
    </w:p>
    <w:p w:rsidR="00B160F9" w:rsidRPr="00945D2F" w:rsidP="00153667">
      <w:pPr>
        <w:spacing w:after="240" w:line="230" w:lineRule="exact"/>
        <w:jc w:val="both"/>
        <w:rPr>
          <w:rFonts w:cs="FrankRuehl"/>
          <w:sz w:val="20"/>
          <w:szCs w:val="22"/>
          <w:rtl/>
        </w:rPr>
      </w:pPr>
      <w:r w:rsidRPr="00945D2F">
        <w:rPr>
          <w:rFonts w:cs="FrankRuehl"/>
          <w:sz w:val="20"/>
          <w:szCs w:val="22"/>
          <w:rtl/>
        </w:rPr>
        <w:t xml:space="preserve">רשות המסים השיבה למשרד מבקר המדינה בפברואר </w:t>
      </w:r>
      <w:r w:rsidRPr="00945D2F">
        <w:rPr>
          <w:rFonts w:cs="FrankRuehl" w:hint="cs"/>
          <w:sz w:val="20"/>
          <w:szCs w:val="22"/>
          <w:rtl/>
        </w:rPr>
        <w:t>2015</w:t>
      </w:r>
      <w:r w:rsidRPr="00945D2F">
        <w:rPr>
          <w:rFonts w:cs="FrankRuehl"/>
          <w:sz w:val="20"/>
          <w:szCs w:val="22"/>
          <w:rtl/>
        </w:rPr>
        <w:t xml:space="preserve"> כי</w:t>
      </w:r>
      <w:r w:rsidRPr="00945D2F">
        <w:rPr>
          <w:rFonts w:cs="FrankRuehl" w:hint="cs"/>
          <w:sz w:val="20"/>
          <w:szCs w:val="22"/>
          <w:rtl/>
        </w:rPr>
        <w:t xml:space="preserve"> "באתר רשות המסים ניתן לקבל את המידע המלא על אופן </w:t>
      </w:r>
      <w:r w:rsidRPr="00945D2F">
        <w:rPr>
          <w:rFonts w:cs="FrankRuehl" w:hint="cs"/>
          <w:sz w:val="20"/>
          <w:szCs w:val="22"/>
          <w:rtl/>
        </w:rPr>
        <w:t>ההישבון</w:t>
      </w:r>
      <w:r w:rsidRPr="00945D2F">
        <w:rPr>
          <w:rFonts w:cs="FrankRuehl" w:hint="cs"/>
          <w:sz w:val="20"/>
          <w:szCs w:val="22"/>
          <w:rtl/>
        </w:rPr>
        <w:t xml:space="preserve">... עד לפני כשבע שנים עוסק שהיה רשום </w:t>
      </w:r>
      <w:r w:rsidRPr="00945D2F">
        <w:rPr>
          <w:rFonts w:cs="FrankRuehl" w:hint="cs"/>
          <w:sz w:val="20"/>
          <w:szCs w:val="22"/>
          <w:rtl/>
        </w:rPr>
        <w:t>במע"ם</w:t>
      </w:r>
      <w:r w:rsidRPr="00945D2F">
        <w:rPr>
          <w:rFonts w:cs="FrankRuehl" w:hint="cs"/>
          <w:sz w:val="20"/>
          <w:szCs w:val="22"/>
          <w:rtl/>
        </w:rPr>
        <w:t xml:space="preserve"> באחד מהענפים </w:t>
      </w:r>
      <w:r w:rsidRPr="00945D2F">
        <w:rPr>
          <w:rFonts w:cs="FrankRuehl" w:hint="cs"/>
          <w:sz w:val="20"/>
          <w:szCs w:val="22"/>
          <w:rtl/>
        </w:rPr>
        <w:t>אלה, נכלל באופן אוטומטי בהסדר הסולר. לפני כשבע שנים שונה הרישום והדבר נעשה באופן יזום באמצעות בקשה המוגשת ע"י העוסק להיכלל בהסדר. יש להניח שחלק מן העוסקים נמנעים מהגשת בקשה להיכלל בהסדר, על מנת שלא לחשוף את הנתונים הנכונים של צריכת הסולר, ובכך להימנע מביקורת. הדבר שכיח בעיקר בענפים כמו מוניות ומורים לנהיגה".</w:t>
      </w:r>
    </w:p>
    <w:p w:rsidR="00B160F9" w:rsidRPr="00945D2F" w:rsidP="00153667">
      <w:pPr>
        <w:pStyle w:val="RESHET"/>
        <w:rPr>
          <w:rtl/>
        </w:rPr>
      </w:pPr>
      <w:r w:rsidRPr="00945D2F">
        <w:rPr>
          <w:rFonts w:hint="cs"/>
          <w:rtl/>
        </w:rPr>
        <w:t>לדעת</w:t>
      </w:r>
      <w:r w:rsidRPr="00945D2F">
        <w:rPr>
          <w:rtl/>
        </w:rPr>
        <w:t xml:space="preserve"> </w:t>
      </w:r>
      <w:r w:rsidRPr="00945D2F">
        <w:rPr>
          <w:rFonts w:hint="cs"/>
          <w:rtl/>
        </w:rPr>
        <w:t>משרד</w:t>
      </w:r>
      <w:r w:rsidRPr="00945D2F">
        <w:rPr>
          <w:rtl/>
        </w:rPr>
        <w:t xml:space="preserve"> </w:t>
      </w:r>
      <w:r w:rsidRPr="00945D2F">
        <w:rPr>
          <w:rFonts w:hint="cs"/>
          <w:rtl/>
        </w:rPr>
        <w:t>מבקר</w:t>
      </w:r>
      <w:r w:rsidRPr="00945D2F">
        <w:rPr>
          <w:rtl/>
        </w:rPr>
        <w:t xml:space="preserve"> </w:t>
      </w:r>
      <w:r w:rsidRPr="00945D2F">
        <w:rPr>
          <w:rFonts w:hint="cs"/>
          <w:rtl/>
        </w:rPr>
        <w:t>המדינה</w:t>
      </w:r>
      <w:r w:rsidRPr="00945D2F">
        <w:rPr>
          <w:rtl/>
        </w:rPr>
        <w:t xml:space="preserve">, </w:t>
      </w:r>
      <w:r w:rsidRPr="00945D2F">
        <w:rPr>
          <w:rFonts w:hint="cs"/>
          <w:rtl/>
        </w:rPr>
        <w:t>על</w:t>
      </w:r>
      <w:r w:rsidRPr="00945D2F">
        <w:rPr>
          <w:rtl/>
        </w:rPr>
        <w:t xml:space="preserve"> </w:t>
      </w:r>
      <w:r w:rsidRPr="00945D2F">
        <w:rPr>
          <w:rFonts w:hint="cs"/>
          <w:rtl/>
        </w:rPr>
        <w:t>רשות</w:t>
      </w:r>
      <w:r w:rsidRPr="00945D2F">
        <w:rPr>
          <w:rtl/>
        </w:rPr>
        <w:t xml:space="preserve"> </w:t>
      </w:r>
      <w:r w:rsidRPr="00945D2F">
        <w:rPr>
          <w:rFonts w:hint="cs"/>
          <w:rtl/>
        </w:rPr>
        <w:t>המסים</w:t>
      </w:r>
      <w:r w:rsidRPr="00945D2F">
        <w:rPr>
          <w:rtl/>
        </w:rPr>
        <w:t xml:space="preserve"> </w:t>
      </w:r>
      <w:r w:rsidRPr="00945D2F">
        <w:rPr>
          <w:rFonts w:hint="cs"/>
          <w:rtl/>
        </w:rPr>
        <w:t>לבחון</w:t>
      </w:r>
      <w:r w:rsidRPr="00945D2F">
        <w:rPr>
          <w:rtl/>
        </w:rPr>
        <w:t xml:space="preserve"> </w:t>
      </w:r>
      <w:r w:rsidRPr="00945D2F">
        <w:rPr>
          <w:rFonts w:hint="cs"/>
          <w:rtl/>
        </w:rPr>
        <w:t>את</w:t>
      </w:r>
      <w:r w:rsidRPr="00945D2F">
        <w:rPr>
          <w:rtl/>
        </w:rPr>
        <w:t xml:space="preserve"> </w:t>
      </w:r>
      <w:r w:rsidRPr="00945D2F">
        <w:rPr>
          <w:rFonts w:hint="cs"/>
          <w:rtl/>
        </w:rPr>
        <w:t>האפשרות לכלול ב</w:t>
      </w:r>
      <w:r w:rsidRPr="00945D2F">
        <w:rPr>
          <w:rtl/>
        </w:rPr>
        <w:t xml:space="preserve">ביקורת </w:t>
      </w:r>
      <w:r w:rsidRPr="00945D2F">
        <w:rPr>
          <w:rFonts w:hint="cs"/>
          <w:rtl/>
        </w:rPr>
        <w:t>ה</w:t>
      </w:r>
      <w:r w:rsidRPr="00945D2F">
        <w:rPr>
          <w:rtl/>
        </w:rPr>
        <w:t xml:space="preserve">חשבונות הנעשית במשרדי </w:t>
      </w:r>
      <w:r w:rsidRPr="00945D2F">
        <w:rPr>
          <w:rtl/>
        </w:rPr>
        <w:t>מע"ם</w:t>
      </w:r>
      <w:r w:rsidRPr="00945D2F">
        <w:rPr>
          <w:rtl/>
        </w:rPr>
        <w:t xml:space="preserve"> ו</w:t>
      </w:r>
      <w:r w:rsidRPr="00945D2F">
        <w:rPr>
          <w:rFonts w:hint="cs"/>
          <w:rtl/>
        </w:rPr>
        <w:t>ב</w:t>
      </w:r>
      <w:r w:rsidRPr="00945D2F">
        <w:rPr>
          <w:rtl/>
        </w:rPr>
        <w:t xml:space="preserve">בדיקת השומה במס </w:t>
      </w:r>
      <w:r w:rsidRPr="00945D2F">
        <w:rPr>
          <w:rFonts w:hint="cs"/>
          <w:rtl/>
        </w:rPr>
        <w:t>הכנסה את התיקים</w:t>
      </w:r>
      <w:r w:rsidRPr="00945D2F">
        <w:rPr>
          <w:rtl/>
        </w:rPr>
        <w:t xml:space="preserve"> </w:t>
      </w:r>
      <w:r w:rsidRPr="00945D2F">
        <w:rPr>
          <w:rFonts w:hint="cs"/>
          <w:rtl/>
        </w:rPr>
        <w:t>של</w:t>
      </w:r>
      <w:r w:rsidRPr="00945D2F">
        <w:rPr>
          <w:rtl/>
        </w:rPr>
        <w:t xml:space="preserve"> חלק </w:t>
      </w:r>
      <w:r w:rsidRPr="00945D2F">
        <w:rPr>
          <w:rFonts w:hint="cs"/>
          <w:rtl/>
        </w:rPr>
        <w:t>מהעוסקים</w:t>
      </w:r>
      <w:r w:rsidRPr="00945D2F">
        <w:rPr>
          <w:rtl/>
        </w:rPr>
        <w:t xml:space="preserve"> שזכאים </w:t>
      </w:r>
      <w:r w:rsidRPr="00945D2F">
        <w:rPr>
          <w:rFonts w:hint="cs"/>
          <w:rtl/>
        </w:rPr>
        <w:t>להישבון</w:t>
      </w:r>
      <w:r w:rsidRPr="00945D2F">
        <w:rPr>
          <w:rFonts w:hint="cs"/>
          <w:rtl/>
        </w:rPr>
        <w:t>,</w:t>
      </w:r>
      <w:r w:rsidRPr="00945D2F">
        <w:rPr>
          <w:rtl/>
        </w:rPr>
        <w:t xml:space="preserve"> אך לא הגישו בקשות להיכלל בהסדר הסולר.</w:t>
      </w:r>
      <w:r w:rsidRPr="00945D2F">
        <w:rPr>
          <w:rFonts w:hint="cs"/>
          <w:rtl/>
        </w:rPr>
        <w:t xml:space="preserve"> </w:t>
      </w:r>
    </w:p>
    <w:p w:rsidR="00B160F9" w:rsidP="00153667">
      <w:pPr>
        <w:spacing w:after="120" w:line="230" w:lineRule="exact"/>
        <w:jc w:val="both"/>
        <w:rPr>
          <w:rFonts w:cs="FrankRuehl"/>
          <w:sz w:val="20"/>
          <w:szCs w:val="22"/>
          <w:rtl/>
        </w:rPr>
      </w:pPr>
    </w:p>
    <w:p w:rsidR="00153667" w:rsidRPr="00945D2F" w:rsidP="00153667">
      <w:pPr>
        <w:spacing w:after="120" w:line="230" w:lineRule="exact"/>
        <w:jc w:val="both"/>
        <w:rPr>
          <w:rFonts w:cs="FrankRuehl"/>
          <w:sz w:val="20"/>
          <w:szCs w:val="22"/>
          <w:rtl/>
        </w:rPr>
      </w:pPr>
    </w:p>
    <w:p w:rsidR="00B160F9" w:rsidRPr="000929F3" w:rsidP="00153667">
      <w:pPr>
        <w:pStyle w:val="KOT4"/>
        <w:rPr>
          <w:rtl/>
        </w:rPr>
      </w:pPr>
      <w:r w:rsidRPr="000929F3">
        <w:rPr>
          <w:rFonts w:hint="cs"/>
          <w:rtl/>
        </w:rPr>
        <w:t xml:space="preserve">ניצול לרעה של </w:t>
      </w:r>
      <w:r>
        <w:rPr>
          <w:rFonts w:hint="cs"/>
          <w:rtl/>
        </w:rPr>
        <w:t>התקרות שנקבעו</w:t>
      </w:r>
      <w:r w:rsidRPr="000929F3">
        <w:rPr>
          <w:rFonts w:hint="cs"/>
          <w:rtl/>
        </w:rPr>
        <w:t xml:space="preserve"> </w:t>
      </w:r>
      <w:r>
        <w:rPr>
          <w:rFonts w:hint="cs"/>
          <w:rtl/>
        </w:rPr>
        <w:t>להישבון</w:t>
      </w:r>
      <w:r w:rsidRPr="000929F3">
        <w:rPr>
          <w:rFonts w:hint="cs"/>
          <w:rtl/>
        </w:rPr>
        <w:t xml:space="preserve"> סולר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כדי להיכלל בהסדר הסולר על עוסק להגיש בקשה ליחידת הסולר. היחידה בודקת אם העוסק עומד בדרישות הזכאות, ואם כן - הוא מקבל אישור על כך ורשאי להגיש בקשות לקבלת </w:t>
      </w:r>
      <w:r w:rsidRPr="00945D2F">
        <w:rPr>
          <w:rFonts w:cs="FrankRuehl" w:hint="cs"/>
          <w:sz w:val="20"/>
          <w:szCs w:val="22"/>
          <w:rtl/>
        </w:rPr>
        <w:t>הישבון</w:t>
      </w:r>
      <w:r w:rsidRPr="00945D2F">
        <w:rPr>
          <w:rFonts w:cs="FrankRuehl" w:hint="cs"/>
          <w:sz w:val="20"/>
          <w:szCs w:val="22"/>
          <w:rtl/>
        </w:rPr>
        <w:t xml:space="preserve">.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עם קבלת הדיווח ודרישת </w:t>
      </w:r>
      <w:r w:rsidRPr="00945D2F">
        <w:rPr>
          <w:rFonts w:cs="FrankRuehl" w:hint="cs"/>
          <w:sz w:val="20"/>
          <w:szCs w:val="22"/>
          <w:rtl/>
        </w:rPr>
        <w:t>ההישבון</w:t>
      </w:r>
      <w:r w:rsidRPr="00945D2F">
        <w:rPr>
          <w:rFonts w:cs="FrankRuehl" w:hint="cs"/>
          <w:sz w:val="20"/>
          <w:szCs w:val="22"/>
          <w:rtl/>
        </w:rPr>
        <w:t xml:space="preserve"> של העוסק, בודקת יחידת הסולר במערכת הממוחשבת אם לכלי הרכב של העוסק הדורש את </w:t>
      </w:r>
      <w:r w:rsidRPr="00945D2F">
        <w:rPr>
          <w:rFonts w:cs="FrankRuehl" w:hint="cs"/>
          <w:sz w:val="20"/>
          <w:szCs w:val="22"/>
          <w:rtl/>
        </w:rPr>
        <w:t>ההישבון</w:t>
      </w:r>
      <w:r w:rsidRPr="00945D2F">
        <w:rPr>
          <w:rFonts w:cs="FrankRuehl" w:hint="cs"/>
          <w:sz w:val="20"/>
          <w:szCs w:val="22"/>
          <w:rtl/>
        </w:rPr>
        <w:t xml:space="preserve"> יש רישיון שנתי תקף, ואם הוא שילם את האגרה השנתית על כלי הרכב. אם נמצא כי הרישיון השנתי של כלי הרכב תקף, וכי העוסק שילם את האגרה השנתית, מאשרת יחידת הסולר את הכללתו בהסדר הסולר ומבצעת את </w:t>
      </w:r>
      <w:r w:rsidRPr="00945D2F">
        <w:rPr>
          <w:rFonts w:cs="FrankRuehl" w:hint="cs"/>
          <w:sz w:val="20"/>
          <w:szCs w:val="22"/>
          <w:rtl/>
        </w:rPr>
        <w:t>ההישבון</w:t>
      </w:r>
      <w:r w:rsidRPr="00945D2F">
        <w:rPr>
          <w:rFonts w:cs="FrankRuehl" w:hint="cs"/>
          <w:sz w:val="20"/>
          <w:szCs w:val="22"/>
          <w:rtl/>
        </w:rPr>
        <w:t>.</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פי הנוהל של רשות המסים, יחידת הסולר אמורה לבצע את </w:t>
      </w:r>
      <w:r w:rsidRPr="00945D2F">
        <w:rPr>
          <w:rFonts w:cs="FrankRuehl" w:hint="cs"/>
          <w:sz w:val="20"/>
          <w:szCs w:val="22"/>
          <w:rtl/>
        </w:rPr>
        <w:t>ההישבון</w:t>
      </w:r>
      <w:r w:rsidRPr="00945D2F">
        <w:rPr>
          <w:rFonts w:cs="FrankRuehl" w:hint="cs"/>
          <w:sz w:val="20"/>
          <w:szCs w:val="22"/>
          <w:rtl/>
        </w:rPr>
        <w:t xml:space="preserve"> על פי דיווחי העוסק. משרדי </w:t>
      </w:r>
      <w:r w:rsidRPr="00945D2F">
        <w:rPr>
          <w:rFonts w:cs="FrankRuehl" w:hint="cs"/>
          <w:sz w:val="20"/>
          <w:szCs w:val="22"/>
          <w:rtl/>
        </w:rPr>
        <w:t>מע"ם</w:t>
      </w:r>
      <w:r w:rsidRPr="00945D2F">
        <w:rPr>
          <w:rFonts w:cs="FrankRuehl" w:hint="cs"/>
          <w:sz w:val="20"/>
          <w:szCs w:val="22"/>
          <w:rtl/>
        </w:rPr>
        <w:t xml:space="preserve"> האזוריים הופקדו על ביצוע הביקורות לאימות הדיווחים של העוסקים המבקשים </w:t>
      </w:r>
      <w:r w:rsidRPr="00945D2F">
        <w:rPr>
          <w:rFonts w:cs="FrankRuehl" w:hint="cs"/>
          <w:sz w:val="20"/>
          <w:szCs w:val="22"/>
          <w:rtl/>
        </w:rPr>
        <w:t>הישבון</w:t>
      </w:r>
      <w:r w:rsidRPr="00945D2F">
        <w:rPr>
          <w:rFonts w:cs="FrankRuehl" w:hint="cs"/>
          <w:sz w:val="20"/>
          <w:szCs w:val="22"/>
          <w:rtl/>
        </w:rPr>
        <w:t xml:space="preserve">, על פי תכניות העבודה השנתיות לביצוע ביקורת חשבונות. </w:t>
      </w:r>
    </w:p>
    <w:p w:rsidR="00B160F9" w:rsidRPr="00945D2F" w:rsidP="00153667">
      <w:pPr>
        <w:numPr>
          <w:ilvl w:val="0"/>
          <w:numId w:val="7"/>
        </w:numPr>
        <w:spacing w:after="120" w:line="230" w:lineRule="exact"/>
        <w:jc w:val="both"/>
        <w:rPr>
          <w:rFonts w:cs="FrankRuehl"/>
          <w:sz w:val="20"/>
          <w:szCs w:val="22"/>
          <w:rtl/>
        </w:rPr>
      </w:pPr>
      <w:r w:rsidRPr="00945D2F">
        <w:rPr>
          <w:rFonts w:cs="FrankRuehl" w:hint="cs"/>
          <w:sz w:val="20"/>
          <w:szCs w:val="22"/>
          <w:rtl/>
        </w:rPr>
        <w:t>הישבון</w:t>
      </w:r>
      <w:r w:rsidRPr="00945D2F">
        <w:rPr>
          <w:rFonts w:cs="FrankRuehl" w:hint="cs"/>
          <w:sz w:val="20"/>
          <w:szCs w:val="22"/>
          <w:rtl/>
        </w:rPr>
        <w:t xml:space="preserve"> הסולר נקבע על פי ההוצאה השנתית הממוצעת בענף הכלכלי של העוסק. מאחר שבכל ענף כלכלי יש עוסקים רבים בעלי מחזור כספי שונה, הקביעה כי </w:t>
      </w:r>
      <w:r w:rsidRPr="00945D2F">
        <w:rPr>
          <w:rFonts w:cs="FrankRuehl" w:hint="cs"/>
          <w:sz w:val="20"/>
          <w:szCs w:val="22"/>
          <w:rtl/>
        </w:rPr>
        <w:t>ההישבון</w:t>
      </w:r>
      <w:r w:rsidRPr="00945D2F">
        <w:rPr>
          <w:rFonts w:cs="FrankRuehl" w:hint="cs"/>
          <w:sz w:val="20"/>
          <w:szCs w:val="22"/>
          <w:rtl/>
        </w:rPr>
        <w:t xml:space="preserve"> יינתן על פי תקרת צריכה שנתית מרבית בליטרים יוצרת תמריץ לעוסקים שלא הגיעו לתקרה השנתית שלהם לכלול בדרישת </w:t>
      </w:r>
      <w:r w:rsidRPr="00945D2F">
        <w:rPr>
          <w:rFonts w:cs="FrankRuehl" w:hint="cs"/>
          <w:sz w:val="20"/>
          <w:szCs w:val="22"/>
          <w:rtl/>
        </w:rPr>
        <w:t>ההישבון</w:t>
      </w:r>
      <w:r w:rsidRPr="00945D2F">
        <w:rPr>
          <w:rFonts w:cs="FrankRuehl" w:hint="cs"/>
          <w:sz w:val="20"/>
          <w:szCs w:val="22"/>
          <w:rtl/>
        </w:rPr>
        <w:t xml:space="preserve"> גם הוצאות סולר שהם אינם זכאים </w:t>
      </w:r>
      <w:r w:rsidRPr="00945D2F">
        <w:rPr>
          <w:rFonts w:cs="FrankRuehl" w:hint="cs"/>
          <w:sz w:val="20"/>
          <w:szCs w:val="22"/>
          <w:rtl/>
        </w:rPr>
        <w:t>להישבון</w:t>
      </w:r>
      <w:r w:rsidRPr="00945D2F">
        <w:rPr>
          <w:rFonts w:cs="FrankRuehl" w:hint="cs"/>
          <w:sz w:val="20"/>
          <w:szCs w:val="22"/>
          <w:rtl/>
        </w:rPr>
        <w:t xml:space="preserve"> עבורן על פי הסדר הסולר, עד לניצול מלוא המכסה. מכיוון </w:t>
      </w:r>
      <w:r w:rsidRPr="00945D2F">
        <w:rPr>
          <w:rFonts w:cs="FrankRuehl" w:hint="cs"/>
          <w:sz w:val="20"/>
          <w:szCs w:val="22"/>
          <w:rtl/>
        </w:rPr>
        <w:t>שההישבון</w:t>
      </w:r>
      <w:r w:rsidRPr="00945D2F">
        <w:rPr>
          <w:rFonts w:cs="FrankRuehl" w:hint="cs"/>
          <w:sz w:val="20"/>
          <w:szCs w:val="22"/>
          <w:rtl/>
        </w:rPr>
        <w:t xml:space="preserve"> ניתן על פי הדיווחים של העוסקים, ומאחר שאין כלים נאותים לבדיקת דיווחים אלה (ראו להלן), קיים חשש שעוסקים ינצלו לרעה את הסדר הסולר לקבלת </w:t>
      </w:r>
      <w:r w:rsidRPr="00945D2F">
        <w:rPr>
          <w:rFonts w:cs="FrankRuehl" w:hint="cs"/>
          <w:sz w:val="20"/>
          <w:szCs w:val="22"/>
          <w:rtl/>
        </w:rPr>
        <w:t>הישבון</w:t>
      </w:r>
      <w:r w:rsidRPr="00945D2F">
        <w:rPr>
          <w:rFonts w:cs="FrankRuehl" w:hint="cs"/>
          <w:sz w:val="20"/>
          <w:szCs w:val="22"/>
          <w:rtl/>
        </w:rPr>
        <w:t xml:space="preserve"> גם על תשלומי סולר שהם אינם זכאים בגינם </w:t>
      </w:r>
      <w:r w:rsidRPr="00945D2F">
        <w:rPr>
          <w:rFonts w:cs="FrankRuehl" w:hint="cs"/>
          <w:sz w:val="20"/>
          <w:szCs w:val="22"/>
          <w:rtl/>
        </w:rPr>
        <w:t>להישבון</w:t>
      </w:r>
      <w:r w:rsidRPr="00945D2F">
        <w:rPr>
          <w:rFonts w:cs="FrankRuehl" w:hint="cs"/>
          <w:sz w:val="20"/>
          <w:szCs w:val="22"/>
          <w:rtl/>
        </w:rPr>
        <w:t xml:space="preserve">. כמו כן, קיים חשש שעוסקים ינצלו את הזכאות </w:t>
      </w:r>
      <w:r w:rsidRPr="00945D2F">
        <w:rPr>
          <w:rFonts w:cs="FrankRuehl" w:hint="cs"/>
          <w:sz w:val="20"/>
          <w:szCs w:val="22"/>
          <w:rtl/>
        </w:rPr>
        <w:t>להישבון</w:t>
      </w:r>
      <w:r w:rsidRPr="00945D2F">
        <w:rPr>
          <w:rFonts w:cs="FrankRuehl" w:hint="cs"/>
          <w:sz w:val="20"/>
          <w:szCs w:val="22"/>
          <w:rtl/>
        </w:rPr>
        <w:t xml:space="preserve"> לדרישת </w:t>
      </w:r>
      <w:r w:rsidRPr="00945D2F">
        <w:rPr>
          <w:rFonts w:cs="FrankRuehl" w:hint="cs"/>
          <w:sz w:val="20"/>
          <w:szCs w:val="22"/>
          <w:rtl/>
        </w:rPr>
        <w:t>הישבון</w:t>
      </w:r>
      <w:r w:rsidRPr="00945D2F">
        <w:rPr>
          <w:rFonts w:cs="FrankRuehl" w:hint="cs"/>
          <w:sz w:val="20"/>
          <w:szCs w:val="22"/>
          <w:rtl/>
        </w:rPr>
        <w:t xml:space="preserve"> על סולר שכלל לא נרכש, בין היתר באמצעות הגדלת ההוצאות באופן מלאכותי באמצעות חשבוניות פיקטיביות (ראו להלן).</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משרד מבקר המדינה בדק 57 תיקי עוסקים שדיווחו למשרדי </w:t>
      </w:r>
      <w:r w:rsidRPr="00945D2F">
        <w:rPr>
          <w:rFonts w:cs="FrankRuehl" w:hint="cs"/>
          <w:sz w:val="20"/>
          <w:szCs w:val="22"/>
          <w:rtl/>
        </w:rPr>
        <w:t>מע"ם</w:t>
      </w:r>
      <w:r w:rsidRPr="00945D2F">
        <w:rPr>
          <w:rFonts w:cs="FrankRuehl" w:hint="cs"/>
          <w:sz w:val="20"/>
          <w:szCs w:val="22"/>
          <w:rtl/>
        </w:rPr>
        <w:t xml:space="preserve"> האזוריים בעכו, בחדרה ובאשדוד על צריכת הסולר שלהם. הביקורת העלתה כי 28 </w:t>
      </w:r>
      <w:r w:rsidRPr="00945D2F">
        <w:rPr>
          <w:rFonts w:cs="FrankRuehl" w:hint="cs"/>
          <w:sz w:val="20"/>
          <w:szCs w:val="22"/>
          <w:rtl/>
        </w:rPr>
        <w:t>מעוסקים</w:t>
      </w:r>
      <w:r w:rsidRPr="00945D2F">
        <w:rPr>
          <w:rFonts w:cs="FrankRuehl" w:hint="cs"/>
          <w:sz w:val="20"/>
          <w:szCs w:val="22"/>
          <w:rtl/>
        </w:rPr>
        <w:t xml:space="preserve"> אלה דיווחו על צריכת סולר גבוהה מהצריכה שלהם בפועל. החיוב שקבעו משרדי </w:t>
      </w:r>
      <w:r w:rsidRPr="00945D2F">
        <w:rPr>
          <w:rFonts w:cs="FrankRuehl" w:hint="cs"/>
          <w:sz w:val="20"/>
          <w:szCs w:val="22"/>
          <w:rtl/>
        </w:rPr>
        <w:t>מע"ם</w:t>
      </w:r>
      <w:r w:rsidRPr="00945D2F">
        <w:rPr>
          <w:rFonts w:cs="FrankRuehl" w:hint="cs"/>
          <w:sz w:val="20"/>
          <w:szCs w:val="22"/>
          <w:rtl/>
        </w:rPr>
        <w:t xml:space="preserve"> לחלק </w:t>
      </w:r>
      <w:r w:rsidRPr="00945D2F">
        <w:rPr>
          <w:rFonts w:cs="FrankRuehl" w:hint="cs"/>
          <w:sz w:val="20"/>
          <w:szCs w:val="22"/>
          <w:rtl/>
        </w:rPr>
        <w:t>מעוסקים</w:t>
      </w:r>
      <w:r w:rsidRPr="00945D2F">
        <w:rPr>
          <w:rFonts w:cs="FrankRuehl" w:hint="cs"/>
          <w:sz w:val="20"/>
          <w:szCs w:val="22"/>
          <w:rtl/>
        </w:rPr>
        <w:t xml:space="preserve"> אלה הסתכם במאות אלפי ש"ח. בכמה מקרים הודו עוסקים</w:t>
      </w:r>
      <w:r w:rsidRPr="00945D2F">
        <w:rPr>
          <w:rFonts w:cs="FrankRuehl" w:hint="cs"/>
          <w:sz w:val="20"/>
          <w:szCs w:val="22"/>
          <w:rtl/>
        </w:rPr>
        <w:t xml:space="preserve"> </w:t>
      </w:r>
      <w:r w:rsidRPr="00945D2F">
        <w:rPr>
          <w:rFonts w:cs="FrankRuehl" w:hint="cs"/>
          <w:sz w:val="20"/>
          <w:szCs w:val="22"/>
          <w:rtl/>
        </w:rPr>
        <w:t xml:space="preserve">בעת ביקורת חשבונות שעשו אצלם אנשי </w:t>
      </w:r>
      <w:r w:rsidRPr="00945D2F">
        <w:rPr>
          <w:rFonts w:cs="FrankRuehl" w:hint="cs"/>
          <w:sz w:val="20"/>
          <w:szCs w:val="22"/>
          <w:rtl/>
        </w:rPr>
        <w:t>מע"ם</w:t>
      </w:r>
      <w:r w:rsidRPr="00945D2F">
        <w:rPr>
          <w:rFonts w:cs="FrankRuehl" w:hint="cs"/>
          <w:sz w:val="20"/>
          <w:szCs w:val="22"/>
          <w:rtl/>
        </w:rPr>
        <w:t xml:space="preserve"> כי הם דיווחו ביתר כדי לקבל </w:t>
      </w:r>
      <w:r w:rsidRPr="00945D2F">
        <w:rPr>
          <w:rFonts w:cs="FrankRuehl" w:hint="cs"/>
          <w:sz w:val="20"/>
          <w:szCs w:val="22"/>
          <w:rtl/>
        </w:rPr>
        <w:t>הישבון</w:t>
      </w:r>
      <w:r w:rsidRPr="00945D2F">
        <w:rPr>
          <w:rFonts w:cs="FrankRuehl" w:hint="cs"/>
          <w:sz w:val="20"/>
          <w:szCs w:val="22"/>
          <w:rtl/>
        </w:rPr>
        <w:t xml:space="preserve"> בגובה התקרה שנקבעה.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כמו כן נמצא כי חלק מאותם 28 עוסקים אף השתמשו בחשבוניות מזויפות או חשבוניות שהוצאו שלא כדין, על מנת להגיע לסכום </w:t>
      </w:r>
      <w:r w:rsidRPr="00945D2F">
        <w:rPr>
          <w:rFonts w:cs="FrankRuehl" w:hint="cs"/>
          <w:sz w:val="20"/>
          <w:szCs w:val="22"/>
          <w:rtl/>
        </w:rPr>
        <w:t>ההישבון</w:t>
      </w:r>
      <w:r w:rsidRPr="00945D2F">
        <w:rPr>
          <w:rFonts w:cs="FrankRuehl" w:hint="cs"/>
          <w:sz w:val="20"/>
          <w:szCs w:val="22"/>
          <w:rtl/>
        </w:rPr>
        <w:t xml:space="preserve"> המרבי שנקבע בהסכם. להלן שתי דוגמאות בולטות:</w:t>
      </w:r>
    </w:p>
    <w:p w:rsidR="00B160F9" w:rsidRPr="00945D2F" w:rsidP="00153667">
      <w:pPr>
        <w:pStyle w:val="ListParagraph"/>
        <w:spacing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א.</w:t>
      </w:r>
      <w:r>
        <w:rPr>
          <w:rFonts w:ascii="Times New Roman" w:hAnsi="Times New Roman" w:cs="FrankRuehl"/>
          <w:sz w:val="20"/>
          <w:rtl/>
        </w:rPr>
        <w:tab/>
      </w:r>
      <w:r w:rsidRPr="00945D2F">
        <w:rPr>
          <w:rFonts w:ascii="Times New Roman" w:hAnsi="Times New Roman" w:cs="FrankRuehl" w:hint="cs"/>
          <w:sz w:val="20"/>
          <w:rtl/>
        </w:rPr>
        <w:t xml:space="preserve">באוקטובר 2013 עשה משרד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באשדוד ביקורת חשבונות לגבי תיק של עוסק בעבודות עפר ופיתוח. העוסק נכלל בהסדר הסולר, ועל פי דרישתו בדוחות התקופתיים קיבל בשנת 2013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סולר בסך של כ-1.35 מיליון ש"ח. בביקורת החשבונות התברר </w:t>
      </w:r>
      <w:r w:rsidRPr="00945D2F">
        <w:rPr>
          <w:rFonts w:ascii="Times New Roman" w:hAnsi="Times New Roman" w:cs="FrankRuehl" w:hint="cs"/>
          <w:sz w:val="20"/>
          <w:rtl/>
        </w:rPr>
        <w:t>כי לעוסק היו חשבוניות מס תקינות על רכישות של סולר בסכום של 426,654 ש"ח בלבד, וכי יתר החשבוניות היו פיקטיביות. בעקבות ביקורת החשבונות ובמסגרת הליך האכיפה, חויב העוסק להחזיר סכום של 935,217 ש"ח.</w:t>
      </w:r>
    </w:p>
    <w:p w:rsidR="00B160F9" w:rsidRPr="00945D2F" w:rsidP="00153667">
      <w:pPr>
        <w:pStyle w:val="ListParagraph"/>
        <w:spacing w:after="120" w:line="230" w:lineRule="exact"/>
        <w:ind w:left="680" w:hanging="340"/>
        <w:contextualSpacing w:val="0"/>
        <w:jc w:val="both"/>
        <w:rPr>
          <w:rFonts w:ascii="Times New Roman" w:hAnsi="Times New Roman" w:cs="FrankRuehl"/>
          <w:sz w:val="20"/>
          <w:rtl/>
        </w:rPr>
      </w:pPr>
      <w:r>
        <w:rPr>
          <w:rFonts w:ascii="Times New Roman" w:hAnsi="Times New Roman" w:cs="FrankRuehl" w:hint="cs"/>
          <w:sz w:val="20"/>
          <w:rtl/>
        </w:rPr>
        <w:t>ב.</w:t>
      </w:r>
      <w:r>
        <w:rPr>
          <w:rFonts w:ascii="Times New Roman" w:hAnsi="Times New Roman" w:cs="FrankRuehl"/>
          <w:sz w:val="20"/>
          <w:rtl/>
        </w:rPr>
        <w:tab/>
      </w:r>
      <w:r w:rsidRPr="00945D2F">
        <w:rPr>
          <w:rFonts w:ascii="Times New Roman" w:hAnsi="Times New Roman" w:cs="FrankRuehl" w:hint="cs"/>
          <w:sz w:val="20"/>
          <w:rtl/>
        </w:rPr>
        <w:t xml:space="preserve">באפריל 2013 עשה משרד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באשדוד ביקורת חשבונות לגבי תיק של עוסק שנכלל בהסדר הסולר. עוסק זה קיבל בשנת 2011, על פי דרישתו בדוחות התקופתיים,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סולר בסך של כ-850,000 ש"ח, ובשנת 2012 בסך של כ-1.43 מיליון ש"ח. בביקורת החשבונות התברר כי לעוסק היו חשבוניות מס תקינות רק על חלק מהרכישות שעליהן דיווח, ואילו על היתרה הוא הגיש חשבוניות פיקטיביות. בחקירתו הודה העוסק כי השתמש בחשבוניות פיקטיביות וזייף את צריכת הסולר שלו, כדי להגיע למכסת הסולר המרבית שבגינה הוא זכאי לקבל </w:t>
      </w:r>
      <w:r w:rsidRPr="00945D2F">
        <w:rPr>
          <w:rFonts w:ascii="Times New Roman" w:hAnsi="Times New Roman" w:cs="FrankRuehl" w:hint="cs"/>
          <w:sz w:val="20"/>
          <w:rtl/>
        </w:rPr>
        <w:t>הישבון</w:t>
      </w:r>
      <w:r w:rsidRPr="00945D2F">
        <w:rPr>
          <w:rFonts w:ascii="Times New Roman" w:hAnsi="Times New Roman" w:cs="FrankRuehl" w:hint="cs"/>
          <w:sz w:val="20"/>
          <w:rtl/>
        </w:rPr>
        <w:t>. העוסק הוסיף בחקירתו כי דיווח ביתר</w:t>
      </w:r>
      <w:r w:rsidRPr="00945D2F">
        <w:rPr>
          <w:rFonts w:ascii="Times New Roman" w:hAnsi="Times New Roman" w:cs="FrankRuehl" w:hint="cs"/>
          <w:sz w:val="20"/>
          <w:rtl/>
        </w:rPr>
        <w:t xml:space="preserve"> </w:t>
      </w:r>
      <w:r w:rsidRPr="00945D2F">
        <w:rPr>
          <w:rFonts w:ascii="Times New Roman" w:hAnsi="Times New Roman" w:cs="FrankRuehl" w:hint="cs"/>
          <w:sz w:val="20"/>
          <w:rtl/>
        </w:rPr>
        <w:t xml:space="preserve">כמה פעמים, וכאשר ראה </w:t>
      </w:r>
      <w:r w:rsidRPr="00945D2F">
        <w:rPr>
          <w:rFonts w:ascii="Times New Roman" w:hAnsi="Times New Roman" w:cs="FrankRuehl" w:hint="cs"/>
          <w:sz w:val="20"/>
          <w:rtl/>
        </w:rPr>
        <w:t>שההישבון</w:t>
      </w:r>
      <w:r w:rsidRPr="00945D2F">
        <w:rPr>
          <w:rFonts w:ascii="Times New Roman" w:hAnsi="Times New Roman" w:cs="FrankRuehl" w:hint="cs"/>
          <w:sz w:val="20"/>
          <w:rtl/>
        </w:rPr>
        <w:t xml:space="preserve"> נכנס לחשבונו על פי הדיווח, המשיך לנקוט דרך פעולה זו. כחלק מהליך האכיפה חויב העוסק להחזיר סכום של 325,687 ש"ח, בגין קבלת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שלא כדין.</w:t>
      </w:r>
    </w:p>
    <w:p w:rsidR="00B160F9" w:rsidRPr="00945D2F" w:rsidP="00153667">
      <w:pPr>
        <w:pStyle w:val="ListParagraph"/>
        <w:numPr>
          <w:ilvl w:val="0"/>
          <w:numId w:val="7"/>
        </w:numPr>
        <w:spacing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היחידה הכלכלית ברשות המסים מפרסמת תדריכים כלכליים ענפיים, שנועדו לסייע למבקרי החשבונות של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ולמפקחי המס של מס הכנסה בבדיקת סבירות התוצאה העסקית שעולה מהדוחות שהגישו העוסקים. בתדריכים מנתחת היחידה הכלכלית את מרכיבי ההכנסות וההוצאות של העוסקים בענף כלכלי מסוים וכן מפרטת </w:t>
      </w:r>
      <w:r w:rsidRPr="00945D2F">
        <w:rPr>
          <w:rFonts w:ascii="Times New Roman" w:hAnsi="Times New Roman" w:cs="FrankRuehl"/>
          <w:sz w:val="20"/>
          <w:rtl/>
        </w:rPr>
        <w:t>בנוגע לאופן קביעת ההוצאות וההכנסות הגולמיות והנקיות בכל ענף</w:t>
      </w:r>
      <w:r w:rsidRPr="00945D2F">
        <w:rPr>
          <w:rFonts w:ascii="Times New Roman" w:hAnsi="Times New Roman" w:cs="FrankRuehl" w:hint="cs"/>
          <w:sz w:val="20"/>
          <w:rtl/>
        </w:rPr>
        <w:t xml:space="preserve">. לגבי ענף ההובלות, מפורט בתדריכים גם השיעור של כל הוצאה מסך ההכנסה של העוסק. על פי התדריכים, שיעור ההוצאה על סולר בענף ההובלות משתנה על פי סוג כלי הרכב: החל מ-20% מסך ההכנסה הנובעת מאוטובוס זעיר ועד ל-38% מסך ההכנסה הנובעת ממשאית במשקל של 48 טונות ומעלה. משרד מבקר המדינה קיבל מרשות המסים דיווחים בנוגע לדרישות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סולר של עוסקים, לעומת המחזור השנתי שלהם.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בבדיקה שעשה משרד מבקר המדינה בנוגע לדיווחי העוסקים למשרדי </w:t>
      </w:r>
      <w:r w:rsidRPr="00945D2F">
        <w:rPr>
          <w:rFonts w:cs="FrankRuehl" w:hint="cs"/>
          <w:sz w:val="20"/>
          <w:szCs w:val="22"/>
          <w:rtl/>
        </w:rPr>
        <w:t>מע"ם</w:t>
      </w:r>
      <w:r w:rsidRPr="00945D2F">
        <w:rPr>
          <w:rFonts w:cs="FrankRuehl" w:hint="cs"/>
          <w:sz w:val="20"/>
          <w:szCs w:val="22"/>
          <w:rtl/>
        </w:rPr>
        <w:t xml:space="preserve">, נמצא כי עוסקים רבים דיווחו על הוצאות סולר בסכומים שעל פי הנקבע בתדריכים האמורים לגבי ההוצאות בענף שלהם, אינם סבירים. נמצא כי 59 (כ-58%) מבין 101 עוסקים שתחנות </w:t>
      </w:r>
      <w:r w:rsidRPr="00945D2F">
        <w:rPr>
          <w:rFonts w:cs="FrankRuehl" w:hint="cs"/>
          <w:sz w:val="20"/>
          <w:szCs w:val="22"/>
          <w:rtl/>
        </w:rPr>
        <w:t>מע"ם</w:t>
      </w:r>
      <w:r w:rsidRPr="00945D2F">
        <w:rPr>
          <w:rFonts w:cs="FrankRuehl" w:hint="cs"/>
          <w:sz w:val="20"/>
          <w:szCs w:val="22"/>
          <w:rtl/>
        </w:rPr>
        <w:t xml:space="preserve"> הנכללות בביקורת בדקו את תיקיהם, דיווחו על הוצאות סולר בשיעור של יותר מ-50% מכלל המחזור הכספי שלהם. חלק מהם אף דיווחו על הוצאות סולר בשיעור של יותר מ-200% מהמחזור הכספי שלהם. </w:t>
      </w:r>
    </w:p>
    <w:p w:rsidR="00B160F9" w:rsidP="00153667">
      <w:pPr>
        <w:pStyle w:val="ListParagraph"/>
        <w:numPr>
          <w:ilvl w:val="0"/>
          <w:numId w:val="7"/>
        </w:numPr>
        <w:spacing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כאמור, אם במועד הדיווח העוסק אינו מחזיק ברישיון רכב תקף או לא שילם את האגרה השנתית על כלי הרכב - הוא אינו זכאי לקבל את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במקרה כזה תדחה מערכת הסולר את בקשת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של העוסק, אף שהוא עבד בתקופה זו. עם זאת, ייתכן מצב שבו ישלם העוסק את הסכום הנדרש לקבלת הרישיון או את האגרה השנתית בזמן מאוחר יותר ויכלול בדרישתו לתשלום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גם את התקופה שקדמה למועד התשלום. </w:t>
      </w:r>
    </w:p>
    <w:tbl>
      <w:tblPr>
        <w:bidiVisual/>
        <w:tblW w:w="7031" w:type="dxa"/>
        <w:jc w:val="center"/>
        <w:tblLook w:val="04A0"/>
      </w:tblPr>
      <w:tblGrid>
        <w:gridCol w:w="356"/>
        <w:gridCol w:w="6675"/>
      </w:tblGrid>
      <w:tr w:rsidTr="00AF0C08">
        <w:tblPrEx>
          <w:tblW w:w="7031" w:type="dxa"/>
          <w:jc w:val="center"/>
          <w:tblLook w:val="04A0"/>
        </w:tblPrEx>
        <w:trPr>
          <w:jc w:val="center"/>
        </w:trPr>
        <w:tc>
          <w:tcPr>
            <w:tcW w:w="356" w:type="dxa"/>
            <w:shd w:val="clear" w:color="auto" w:fill="auto"/>
          </w:tcPr>
          <w:p w:rsidR="00153667" w:rsidRPr="0001521E" w:rsidP="00AF0C08">
            <w:pPr>
              <w:keepNext/>
              <w:keepLines/>
              <w:spacing w:before="100" w:after="240" w:line="230" w:lineRule="exact"/>
              <w:rPr>
                <w:rFonts w:cs="FrankRuehl"/>
                <w:sz w:val="20"/>
                <w:szCs w:val="22"/>
                <w:rtl/>
              </w:rPr>
            </w:pPr>
            <w:r>
              <w:rPr>
                <w:rFonts w:cs="FrankRuehl" w:hint="cs"/>
                <w:sz w:val="20"/>
                <w:szCs w:val="22"/>
                <w:rtl/>
              </w:rPr>
              <w:t>4</w:t>
            </w:r>
            <w:r w:rsidRPr="0001521E">
              <w:rPr>
                <w:rFonts w:cs="FrankRuehl" w:hint="cs"/>
                <w:sz w:val="20"/>
                <w:szCs w:val="22"/>
                <w:rtl/>
              </w:rPr>
              <w:t>.</w:t>
            </w:r>
          </w:p>
        </w:tc>
        <w:tc>
          <w:tcPr>
            <w:tcW w:w="0" w:type="auto"/>
            <w:shd w:val="clear" w:color="auto" w:fill="auto"/>
          </w:tcPr>
          <w:p w:rsidR="00153667" w:rsidP="00AF0C08">
            <w:pPr>
              <w:pStyle w:val="RESHET"/>
              <w:keepNext/>
              <w:keepLines/>
              <w:rPr>
                <w:rtl/>
              </w:rPr>
            </w:pPr>
            <w:r w:rsidRPr="00945D2F">
              <w:rPr>
                <w:rFonts w:hint="cs"/>
                <w:rtl/>
              </w:rPr>
              <w:t xml:space="preserve">בביקורת התברר כי בעקבות המלצה של מנהל יחידת הסולר מדצמבר 2013, החל שירות עיבודים ממוכנים (להלן - </w:t>
            </w:r>
            <w:r w:rsidRPr="00945D2F">
              <w:rPr>
                <w:rFonts w:hint="cs"/>
                <w:rtl/>
              </w:rPr>
              <w:t>שע"ם</w:t>
            </w:r>
            <w:r w:rsidRPr="00945D2F">
              <w:rPr>
                <w:rFonts w:hint="cs"/>
                <w:rtl/>
              </w:rPr>
              <w:t xml:space="preserve">) לקבל נתונים ממשרד התחבורה בדבר מספר הקילומטרים שנסע כל כלי רכב בין מבחן הרישוי לשנת 2013 למבחני הרישוי העוקבים. נתונים אלו יכולים לשקף את השימוש השנתי של העוסקים שמבקשים </w:t>
            </w:r>
            <w:r w:rsidRPr="00945D2F">
              <w:rPr>
                <w:rFonts w:hint="cs"/>
                <w:rtl/>
              </w:rPr>
              <w:t>הישבון</w:t>
            </w:r>
            <w:r w:rsidRPr="00945D2F">
              <w:rPr>
                <w:rFonts w:hint="cs"/>
                <w:rtl/>
              </w:rPr>
              <w:t xml:space="preserve"> בכלי הרכב. נמצא כי רשות המסים אינה משתמשת בנתונים אלה לבדיקת הדיווחים של העוסקים.</w:t>
            </w:r>
          </w:p>
        </w:tc>
      </w:tr>
    </w:tbl>
    <w:p w:rsidR="00B160F9" w:rsidRPr="00945D2F" w:rsidP="00153667">
      <w:pPr>
        <w:spacing w:after="240" w:line="230" w:lineRule="exact"/>
        <w:ind w:left="340"/>
        <w:jc w:val="both"/>
        <w:rPr>
          <w:rFonts w:cs="FrankRuehl"/>
          <w:sz w:val="20"/>
          <w:szCs w:val="22"/>
        </w:rPr>
      </w:pPr>
      <w:r w:rsidRPr="00945D2F">
        <w:rPr>
          <w:rFonts w:cs="FrankRuehl"/>
          <w:sz w:val="20"/>
          <w:szCs w:val="22"/>
          <w:rtl/>
        </w:rPr>
        <w:t>רשות המסים ציינה בתשובתה למשרד מבקר המדינה כי</w:t>
      </w:r>
      <w:r w:rsidRPr="00945D2F">
        <w:rPr>
          <w:rFonts w:cs="FrankRuehl" w:hint="cs"/>
          <w:sz w:val="20"/>
          <w:szCs w:val="22"/>
          <w:rtl/>
        </w:rPr>
        <w:t xml:space="preserve"> "</w:t>
      </w:r>
      <w:r w:rsidRPr="00945D2F">
        <w:rPr>
          <w:rFonts w:cs="FrankRuehl" w:hint="cs"/>
          <w:sz w:val="20"/>
          <w:szCs w:val="22"/>
          <w:rtl/>
        </w:rPr>
        <w:t>תוכנית</w:t>
      </w:r>
      <w:r w:rsidRPr="00945D2F">
        <w:rPr>
          <w:rFonts w:cs="FrankRuehl" w:hint="cs"/>
          <w:sz w:val="20"/>
          <w:szCs w:val="22"/>
          <w:rtl/>
        </w:rPr>
        <w:t xml:space="preserve"> העבודה של ביקורת החשבונות כוללת עוסקים באוכלוסיית הסדר הסולר שמרכיב הסולר מהווה שיעור גבוה וחריג </w:t>
      </w:r>
      <w:r w:rsidRPr="00945D2F">
        <w:rPr>
          <w:rFonts w:cs="FrankRuehl" w:hint="cs"/>
          <w:sz w:val="20"/>
          <w:szCs w:val="22"/>
          <w:rtl/>
        </w:rPr>
        <w:t xml:space="preserve">בהשוואה לעסקותיהם. </w:t>
      </w:r>
      <w:r w:rsidRPr="00945D2F">
        <w:rPr>
          <w:rFonts w:cs="FrankRuehl" w:hint="cs"/>
          <w:sz w:val="20"/>
          <w:szCs w:val="22"/>
          <w:rtl/>
        </w:rPr>
        <w:t>תוכנית</w:t>
      </w:r>
      <w:r w:rsidRPr="00945D2F">
        <w:rPr>
          <w:rFonts w:cs="FrankRuehl" w:hint="cs"/>
          <w:sz w:val="20"/>
          <w:szCs w:val="22"/>
          <w:rtl/>
        </w:rPr>
        <w:t xml:space="preserve"> העבודה לשנת 2013 כללה מדגם שכולו מתחום ההובלות בדגש על עוסקים שהיחס בין צריכת הסולר ובין עסקאותיהם המדווחות לא סביר באופן קיצוני. ההנחיה קובעת שבכל ביקורת של </w:t>
      </w:r>
      <w:r w:rsidRPr="00945D2F">
        <w:rPr>
          <w:rFonts w:cs="FrankRuehl" w:hint="cs"/>
          <w:sz w:val="20"/>
          <w:szCs w:val="22"/>
          <w:rtl/>
        </w:rPr>
        <w:t>הישבון</w:t>
      </w:r>
      <w:r w:rsidRPr="00945D2F">
        <w:rPr>
          <w:rFonts w:cs="FrankRuehl" w:hint="cs"/>
          <w:sz w:val="20"/>
          <w:szCs w:val="22"/>
          <w:rtl/>
        </w:rPr>
        <w:t xml:space="preserve"> בלו על הסולר ייבחן היחס בין הסולר ובין העסקאות ותיערך ביקורת במס ערך מוסף בהתאם לממצאי הבדיקה".</w:t>
      </w:r>
    </w:p>
    <w:p w:rsidR="00B160F9" w:rsidRPr="00945D2F" w:rsidP="00153667">
      <w:pPr>
        <w:pStyle w:val="RESHET"/>
        <w:ind w:left="567"/>
        <w:rPr>
          <w:rtl/>
        </w:rPr>
      </w:pPr>
      <w:r w:rsidRPr="00945D2F">
        <w:rPr>
          <w:rFonts w:hint="cs"/>
          <w:rtl/>
        </w:rPr>
        <w:t xml:space="preserve">על רשות המסים לוודא שתכנית העבודה תיושם כנדרש. נוסף על כך, על רשות המסים להביא בחשבון את נתוני משרד התחבורה בעת קביעת תכנית העבודה בנוגע לבדיקת תיקי עוסקים. </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0929F3" w:rsidP="00153667">
      <w:pPr>
        <w:pStyle w:val="KOT4"/>
        <w:rPr>
          <w:rtl/>
        </w:rPr>
      </w:pPr>
      <w:r>
        <w:rPr>
          <w:rFonts w:hint="cs"/>
          <w:rtl/>
        </w:rPr>
        <w:t xml:space="preserve">היעדר בקרה על תדלוק של </w:t>
      </w:r>
      <w:r w:rsidRPr="000929F3">
        <w:rPr>
          <w:rFonts w:hint="cs"/>
          <w:rtl/>
        </w:rPr>
        <w:t xml:space="preserve">סולר </w:t>
      </w:r>
      <w:r>
        <w:rPr>
          <w:rFonts w:hint="cs"/>
          <w:rtl/>
        </w:rPr>
        <w:t>באמצעות צוברים</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פי הנחיות רשות המסים, מי שזכאי </w:t>
      </w:r>
      <w:r w:rsidRPr="00945D2F">
        <w:rPr>
          <w:rFonts w:cs="FrankRuehl" w:hint="cs"/>
          <w:sz w:val="20"/>
          <w:szCs w:val="22"/>
          <w:rtl/>
        </w:rPr>
        <w:t>להישבון</w:t>
      </w:r>
      <w:r w:rsidRPr="00945D2F">
        <w:rPr>
          <w:rFonts w:cs="FrankRuehl" w:hint="cs"/>
          <w:sz w:val="20"/>
          <w:szCs w:val="22"/>
          <w:rtl/>
        </w:rPr>
        <w:t xml:space="preserve"> סולר, חייב להגיש את הבקשה </w:t>
      </w:r>
      <w:r w:rsidRPr="00945D2F">
        <w:rPr>
          <w:rFonts w:cs="FrankRuehl" w:hint="cs"/>
          <w:sz w:val="20"/>
          <w:szCs w:val="22"/>
          <w:rtl/>
        </w:rPr>
        <w:t>להישבון</w:t>
      </w:r>
      <w:r w:rsidRPr="00945D2F">
        <w:rPr>
          <w:rFonts w:cs="FrankRuehl" w:hint="cs"/>
          <w:sz w:val="20"/>
          <w:szCs w:val="22"/>
          <w:rtl/>
        </w:rPr>
        <w:t xml:space="preserve"> בנוגע לכל כלי רכב או כלי עבודה בנפרד. </w:t>
      </w:r>
      <w:r w:rsidRPr="00945D2F">
        <w:rPr>
          <w:rFonts w:cs="FrankRuehl"/>
          <w:sz w:val="20"/>
          <w:szCs w:val="22"/>
          <w:rtl/>
        </w:rPr>
        <w:t xml:space="preserve">בדיקת משרד מבקר המדינה העלתה כי </w:t>
      </w:r>
      <w:r w:rsidRPr="00945D2F">
        <w:rPr>
          <w:rFonts w:cs="FrankRuehl" w:hint="cs"/>
          <w:sz w:val="20"/>
          <w:szCs w:val="22"/>
          <w:rtl/>
        </w:rPr>
        <w:t xml:space="preserve">חלק </w:t>
      </w:r>
      <w:r w:rsidRPr="00945D2F">
        <w:rPr>
          <w:rFonts w:cs="FrankRuehl" w:hint="cs"/>
          <w:sz w:val="20"/>
          <w:szCs w:val="22"/>
          <w:rtl/>
        </w:rPr>
        <w:t>מהעוסקים</w:t>
      </w:r>
      <w:r w:rsidRPr="00945D2F">
        <w:rPr>
          <w:rFonts w:cs="FrankRuehl" w:hint="cs"/>
          <w:sz w:val="20"/>
          <w:szCs w:val="22"/>
          <w:rtl/>
        </w:rPr>
        <w:t xml:space="preserve">, בעיקר עוסקים שיש להם כמה כלי רכב או קבלנים שמחזיקים ברשותם משאיות וציוד מכני כבד, רוכשים סולר לצוברים שמצויים בין היתר בחצרות של בתי העסק שלהם או באתרי עבודה, לצורך תדלוק כלי הרכב והציוד שלהם. רובם של צוברים אלה מכילים סולר בכמויות של עד 50,000 ליטרים, ומקצתם מכילים אף יותר מכך. בצוברים אין כלי למדידת כמות הסולר שבה תודלק כל כלי רכב או כלי עבודה. מצב זה מאפשר לעוסק לרשום את כמות הסולר עבור כל כלי רכב או כלי עבודה לפי הערכתו, בלי שיהיה אפשר לפקח על כך. כמו כן, מצב זה מאפשר לעוסק שצורך סולר עבור כלי רכב שאינו מזכה </w:t>
      </w:r>
      <w:r w:rsidRPr="00945D2F">
        <w:rPr>
          <w:rFonts w:cs="FrankRuehl" w:hint="cs"/>
          <w:sz w:val="20"/>
          <w:szCs w:val="22"/>
          <w:rtl/>
        </w:rPr>
        <w:t>בהישבון</w:t>
      </w:r>
      <w:r w:rsidRPr="00945D2F">
        <w:rPr>
          <w:rFonts w:cs="FrankRuehl" w:hint="cs"/>
          <w:sz w:val="20"/>
          <w:szCs w:val="22"/>
          <w:rtl/>
        </w:rPr>
        <w:t xml:space="preserve"> לרשום את צריכת הסולר עבור כלי רכב המזכה </w:t>
      </w:r>
      <w:r w:rsidRPr="00945D2F">
        <w:rPr>
          <w:rFonts w:cs="FrankRuehl" w:hint="cs"/>
          <w:sz w:val="20"/>
          <w:szCs w:val="22"/>
          <w:rtl/>
        </w:rPr>
        <w:t>בהישבון</w:t>
      </w:r>
      <w:r w:rsidRPr="00945D2F">
        <w:rPr>
          <w:rFonts w:cs="FrankRuehl" w:hint="cs"/>
          <w:sz w:val="20"/>
          <w:szCs w:val="22"/>
          <w:rtl/>
        </w:rPr>
        <w:t xml:space="preserve">. </w:t>
      </w:r>
    </w:p>
    <w:p w:rsidR="00B160F9" w:rsidRPr="00945D2F" w:rsidP="00153667">
      <w:pPr>
        <w:pStyle w:val="ListParagraph"/>
        <w:numPr>
          <w:ilvl w:val="6"/>
          <w:numId w:val="7"/>
        </w:numPr>
        <w:spacing w:after="120" w:line="230" w:lineRule="exact"/>
        <w:ind w:left="357"/>
        <w:contextualSpacing w:val="0"/>
        <w:jc w:val="both"/>
        <w:rPr>
          <w:rFonts w:ascii="Times New Roman" w:hAnsi="Times New Roman" w:cs="FrankRuehl"/>
          <w:sz w:val="20"/>
          <w:rtl/>
        </w:rPr>
      </w:pPr>
      <w:r w:rsidRPr="00945D2F">
        <w:rPr>
          <w:rFonts w:ascii="Times New Roman" w:hAnsi="Times New Roman" w:cs="FrankRuehl" w:hint="cs"/>
          <w:sz w:val="20"/>
          <w:rtl/>
        </w:rPr>
        <w:t xml:space="preserve">לדוגמה, בביקורת שעשתה יחידת הסולר בנובמבר 2012 בחברה שמתדלקת את </w:t>
      </w:r>
      <w:r w:rsidRPr="00945D2F">
        <w:rPr>
          <w:rFonts w:ascii="Times New Roman" w:hAnsi="Times New Roman" w:cs="FrankRuehl"/>
          <w:sz w:val="20"/>
          <w:rtl/>
        </w:rPr>
        <w:t xml:space="preserve">הציוד המכני ההנדסי שלה </w:t>
      </w:r>
      <w:r w:rsidRPr="00945D2F">
        <w:rPr>
          <w:rFonts w:ascii="Times New Roman" w:hAnsi="Times New Roman" w:cs="FrankRuehl" w:hint="cs"/>
          <w:sz w:val="20"/>
          <w:rtl/>
        </w:rPr>
        <w:t>ו</w:t>
      </w:r>
      <w:r w:rsidRPr="00945D2F">
        <w:rPr>
          <w:rFonts w:ascii="Times New Roman" w:hAnsi="Times New Roman" w:cs="FrankRuehl"/>
          <w:sz w:val="20"/>
          <w:rtl/>
        </w:rPr>
        <w:t>את כלי הרכב שברשותה</w:t>
      </w:r>
      <w:r w:rsidRPr="00945D2F">
        <w:rPr>
          <w:rFonts w:ascii="Times New Roman" w:hAnsi="Times New Roman" w:cs="FrankRuehl" w:hint="cs"/>
          <w:sz w:val="20"/>
          <w:rtl/>
        </w:rPr>
        <w:t xml:space="preserve"> באמצעות צובר, עלה כי באמצעות צובר זה מתדלקת החברה לא רק כלים אלה, אלא גם את כלי הרכב הפרטיים של עובדיה. עוד התברר בבדיקה כי החברה מגישה את הנתונים בנוגע לצריכת הסולר באמצעות חשבוניות רכישה שבהן מצוין סך צריכת הסולר של כלי הרכב הפרטיים וכלי העבודה, אולם אינה מדווחת על הצריכה בפועל של כל אחד מכלי הציוד מכני הנדסי או מכלי הרכב שלה שקיבלו אישור </w:t>
      </w:r>
      <w:r w:rsidRPr="00945D2F">
        <w:rPr>
          <w:rFonts w:ascii="Times New Roman" w:hAnsi="Times New Roman" w:cs="FrankRuehl" w:hint="cs"/>
          <w:sz w:val="20"/>
          <w:rtl/>
        </w:rPr>
        <w:t>להישבון</w:t>
      </w:r>
      <w:r w:rsidRPr="00945D2F">
        <w:rPr>
          <w:rFonts w:ascii="Times New Roman" w:hAnsi="Times New Roman" w:cs="FrankRuehl" w:hint="cs"/>
          <w:sz w:val="20"/>
          <w:rtl/>
        </w:rPr>
        <w:t xml:space="preserve"> בגין הסדר הסולר. בעקבות בדיקה זו חייבה יחידת הסולר את החברה בתשלום לשנים 2010 - 2012 בסכום של 432,510 ש"ח.</w:t>
      </w:r>
    </w:p>
    <w:p w:rsidR="00B160F9" w:rsidRPr="00945D2F" w:rsidP="00153667">
      <w:pPr>
        <w:pStyle w:val="ListParagraph"/>
        <w:numPr>
          <w:ilvl w:val="6"/>
          <w:numId w:val="7"/>
        </w:numPr>
        <w:spacing w:after="120" w:line="230" w:lineRule="exact"/>
        <w:ind w:left="357"/>
        <w:contextualSpacing w:val="0"/>
        <w:jc w:val="both"/>
        <w:rPr>
          <w:rFonts w:ascii="Times New Roman" w:hAnsi="Times New Roman" w:cs="FrankRuehl"/>
          <w:sz w:val="20"/>
        </w:rPr>
      </w:pPr>
      <w:r w:rsidRPr="00945D2F">
        <w:rPr>
          <w:rFonts w:ascii="Times New Roman" w:hAnsi="Times New Roman" w:cs="FrankRuehl" w:hint="cs"/>
          <w:sz w:val="20"/>
          <w:rtl/>
        </w:rPr>
        <w:t xml:space="preserve">צוברים משמשים גם לתדלוק ספינות דיג. העוסקים בענף זה דורשים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על פי דיווחיהם, בלי לגבות את הדיווחים במסמכים כלשהם שבהם מפורטת כמות הסולר</w:t>
      </w:r>
      <w:r w:rsidRPr="00945D2F">
        <w:rPr>
          <w:rFonts w:ascii="Times New Roman" w:hAnsi="Times New Roman" w:cs="FrankRuehl"/>
          <w:sz w:val="20"/>
          <w:rtl/>
        </w:rPr>
        <w:t xml:space="preserve"> </w:t>
      </w:r>
      <w:r w:rsidRPr="00945D2F">
        <w:rPr>
          <w:rFonts w:ascii="Times New Roman" w:hAnsi="Times New Roman" w:cs="FrankRuehl" w:hint="cs"/>
          <w:sz w:val="20"/>
          <w:rtl/>
        </w:rPr>
        <w:t>ה</w:t>
      </w:r>
      <w:r w:rsidRPr="00945D2F">
        <w:rPr>
          <w:rFonts w:ascii="Times New Roman" w:hAnsi="Times New Roman" w:cs="FrankRuehl"/>
          <w:sz w:val="20"/>
          <w:rtl/>
        </w:rPr>
        <w:t>מדויקת</w:t>
      </w:r>
      <w:r w:rsidRPr="00945D2F">
        <w:rPr>
          <w:rFonts w:ascii="Times New Roman" w:hAnsi="Times New Roman" w:cs="FrankRuehl" w:hint="cs"/>
          <w:sz w:val="20"/>
          <w:rtl/>
        </w:rPr>
        <w:t xml:space="preserve"> שבה תודלקו הספינות. נוסף על כך, החברה המתדלקת אינה מפיקה חשבונית ממוחשבת, כנקבע בהוראות הנוהל של רשות המסים בנוגע לדרישת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בגין הסדר הסולר. משום כך אין כל אפשרות לבצע בקרה על דיווחי העוסקים בענף הדיג.</w:t>
      </w:r>
    </w:p>
    <w:p w:rsidR="00B160F9" w:rsidRPr="00945D2F" w:rsidP="00153667">
      <w:pPr>
        <w:spacing w:after="240" w:line="230" w:lineRule="exact"/>
        <w:ind w:left="340"/>
        <w:jc w:val="both"/>
        <w:rPr>
          <w:rFonts w:cs="FrankRuehl"/>
          <w:sz w:val="20"/>
          <w:szCs w:val="22"/>
          <w:rtl/>
        </w:rPr>
      </w:pPr>
      <w:r w:rsidRPr="00945D2F">
        <w:rPr>
          <w:rFonts w:cs="FrankRuehl" w:hint="cs"/>
          <w:sz w:val="20"/>
          <w:szCs w:val="22"/>
          <w:rtl/>
        </w:rPr>
        <w:t xml:space="preserve">יחידת הסולר התייחסה לעניין זה בדוח שהגישה בעקבות ביקורת שביצעה בפברואר 2014 אצל בעל ספינת דיג. בדוח צוין: "ברצוני להסב את לבך כי גם ב'תדלוק' מסוג זה, כלומר תדלוק לספינות </w:t>
      </w:r>
      <w:r w:rsidRPr="00945D2F">
        <w:rPr>
          <w:rFonts w:cs="FrankRuehl" w:hint="cs"/>
          <w:sz w:val="20"/>
          <w:szCs w:val="22"/>
          <w:rtl/>
        </w:rPr>
        <w:t>המיכמורת</w:t>
      </w:r>
      <w:r w:rsidRPr="00945D2F">
        <w:rPr>
          <w:rFonts w:cs="FrankRuehl" w:hint="cs"/>
          <w:sz w:val="20"/>
          <w:szCs w:val="22"/>
          <w:rtl/>
        </w:rPr>
        <w:t xml:space="preserve">, לא קיים תיעוד למדידה </w:t>
      </w:r>
      <w:r w:rsidRPr="00945D2F">
        <w:rPr>
          <w:rFonts w:cs="FrankRuehl" w:hint="cs"/>
          <w:sz w:val="20"/>
          <w:szCs w:val="22"/>
          <w:rtl/>
        </w:rPr>
        <w:t>מדוייקת</w:t>
      </w:r>
      <w:r w:rsidRPr="00945D2F">
        <w:rPr>
          <w:rFonts w:cs="FrankRuehl" w:hint="cs"/>
          <w:sz w:val="20"/>
          <w:szCs w:val="22"/>
          <w:rtl/>
        </w:rPr>
        <w:t xml:space="preserve"> של הכמות הנכנסת </w:t>
      </w:r>
      <w:r w:rsidRPr="00945D2F">
        <w:rPr>
          <w:rFonts w:cs="FrankRuehl" w:hint="cs"/>
          <w:sz w:val="20"/>
          <w:szCs w:val="22"/>
          <w:rtl/>
        </w:rPr>
        <w:t>למיכלי</w:t>
      </w:r>
      <w:r w:rsidRPr="00945D2F">
        <w:rPr>
          <w:rFonts w:cs="FrankRuehl" w:hint="cs"/>
          <w:sz w:val="20"/>
          <w:szCs w:val="22"/>
          <w:rtl/>
        </w:rPr>
        <w:t xml:space="preserve"> הדלק של הספינות. לא יוצאת חשבונית ממוחשבת מטעם המתדלק, כך שאין אפשרות לבקרה </w:t>
      </w:r>
      <w:r w:rsidRPr="00945D2F">
        <w:rPr>
          <w:rFonts w:cs="FrankRuehl" w:hint="cs"/>
          <w:sz w:val="20"/>
          <w:szCs w:val="22"/>
          <w:rtl/>
        </w:rPr>
        <w:t>מדוייקת</w:t>
      </w:r>
      <w:r w:rsidRPr="00945D2F">
        <w:rPr>
          <w:rFonts w:cs="FrankRuehl" w:hint="cs"/>
          <w:sz w:val="20"/>
          <w:szCs w:val="22"/>
          <w:rtl/>
        </w:rPr>
        <w:t xml:space="preserve"> של דיווחי העוסקים".</w:t>
      </w:r>
    </w:p>
    <w:p w:rsidR="00B160F9" w:rsidRPr="00945D2F" w:rsidP="00153667">
      <w:pPr>
        <w:pStyle w:val="RESHET"/>
        <w:keepLines/>
        <w:ind w:left="567"/>
        <w:rPr>
          <w:rtl/>
        </w:rPr>
      </w:pPr>
      <w:r w:rsidRPr="00945D2F">
        <w:rPr>
          <w:rFonts w:hint="cs"/>
          <w:rtl/>
        </w:rPr>
        <w:t xml:space="preserve">בבדיקת משרד מבקר המדינה עלה </w:t>
      </w:r>
      <w:r w:rsidRPr="00945D2F">
        <w:rPr>
          <w:rtl/>
        </w:rPr>
        <w:t>כי כבר בדיון של ועדת הדלק שברשות המסים שהתקיים בינואר 2010, העלתה יחידת הסולר את בעיית הפיקוח</w:t>
      </w:r>
      <w:r w:rsidRPr="00945D2F">
        <w:rPr>
          <w:rFonts w:hint="cs"/>
          <w:rtl/>
        </w:rPr>
        <w:t xml:space="preserve"> על עוסקים המדווחים על תדלוק סולר באמצעות צוברים. בדיוני ועדת הדלק שהתקיימו בספטמבר 2010 וביוני 2011 העלתה שוב יחידת הסולר את הבעיה. ואולם עד למועד סיום הביקורת, נובמבר 2014, לא פעלה רשות המסים למציאת דרכים לביצוע בקרות על תדלוק סולר באמצעות צוברים.</w:t>
      </w:r>
    </w:p>
    <w:p w:rsidR="00B160F9" w:rsidRPr="00153667" w:rsidP="00153667">
      <w:pPr>
        <w:pStyle w:val="RESHET"/>
        <w:keepLines/>
        <w:ind w:left="567"/>
        <w:rPr>
          <w:rtl/>
        </w:rPr>
      </w:pPr>
      <w:r w:rsidRPr="00945D2F">
        <w:rPr>
          <w:rFonts w:hint="cs"/>
          <w:rtl/>
        </w:rPr>
        <w:t xml:space="preserve">לדעת משרד מבקר המדינה, על רשות המסים להתנות את </w:t>
      </w:r>
      <w:r w:rsidRPr="00945D2F">
        <w:rPr>
          <w:rFonts w:hint="cs"/>
          <w:rtl/>
        </w:rPr>
        <w:t>ההישבון</w:t>
      </w:r>
      <w:r w:rsidRPr="00945D2F">
        <w:rPr>
          <w:rFonts w:hint="cs"/>
          <w:rtl/>
        </w:rPr>
        <w:t xml:space="preserve"> בגין צריכת סולר המתודלק מצוברים בקיומו של מנגנון מדידה של כמות הסולר שתודלקה עבור כל כלי רכב המזכה </w:t>
      </w:r>
      <w:r w:rsidRPr="00945D2F">
        <w:rPr>
          <w:rFonts w:hint="cs"/>
          <w:rtl/>
        </w:rPr>
        <w:t>בהישבון</w:t>
      </w:r>
      <w:r w:rsidRPr="00945D2F">
        <w:rPr>
          <w:rFonts w:hint="cs"/>
          <w:rtl/>
        </w:rPr>
        <w:t xml:space="preserve">. מדידה כאמור יכולה להיעשות באמצעות מונה דלק או התקן שיותקנו על הצובר ויאפשרו מדידה מדויקת של כמות הסולר הנצרכת בכל תדלוק ובזיהוי של כלי הרכב המתדלק, כלים אחרים או ספינות הדיג של העוסק. לגבי ספינות הדיג, יש להקפיד לדרוש </w:t>
      </w:r>
      <w:r w:rsidRPr="00945D2F">
        <w:rPr>
          <w:rFonts w:hint="cs"/>
          <w:rtl/>
        </w:rPr>
        <w:t>מהעוסקים</w:t>
      </w:r>
      <w:r w:rsidRPr="00945D2F">
        <w:rPr>
          <w:rFonts w:hint="cs"/>
          <w:rtl/>
        </w:rPr>
        <w:t xml:space="preserve"> גם הוצאה של חשבונית ממוחשבת על כל תדלוק, כפי שנקבע בהוראות הנוהל</w:t>
      </w:r>
      <w:r w:rsidRPr="00945D2F">
        <w:rPr>
          <w:rtl/>
        </w:rPr>
        <w:t xml:space="preserve"> של רשות המסים בנוגע לדרישת </w:t>
      </w:r>
      <w:r w:rsidRPr="00945D2F">
        <w:rPr>
          <w:rtl/>
        </w:rPr>
        <w:t>ההישבון</w:t>
      </w:r>
      <w:r w:rsidRPr="00945D2F">
        <w:rPr>
          <w:rtl/>
        </w:rPr>
        <w:t xml:space="preserve"> בגין הסדר הסולר</w:t>
      </w:r>
      <w:r w:rsidRPr="00945D2F">
        <w:rPr>
          <w:rFonts w:hint="cs"/>
          <w:rtl/>
        </w:rPr>
        <w:t>.</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0929F3" w:rsidP="00153667">
      <w:pPr>
        <w:pStyle w:val="KOT4"/>
        <w:rPr>
          <w:rtl/>
        </w:rPr>
      </w:pPr>
      <w:r w:rsidRPr="000929F3">
        <w:rPr>
          <w:rFonts w:hint="cs"/>
          <w:rtl/>
        </w:rPr>
        <w:t>שימוש בחשבוניות פיקטיביות</w:t>
      </w:r>
      <w:r>
        <w:rPr>
          <w:rStyle w:val="FootnoteReference"/>
          <w:rFonts w:cs="David"/>
          <w:rtl/>
        </w:rPr>
        <w:footnoteReference w:id="5"/>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פי סעיף 3א(ו) לצו </w:t>
      </w:r>
      <w:r w:rsidRPr="00945D2F">
        <w:rPr>
          <w:rFonts w:cs="FrankRuehl" w:hint="cs"/>
          <w:sz w:val="20"/>
          <w:szCs w:val="22"/>
          <w:rtl/>
        </w:rPr>
        <w:t>ההישבון</w:t>
      </w:r>
      <w:r w:rsidRPr="00945D2F">
        <w:rPr>
          <w:rFonts w:cs="FrankRuehl" w:hint="cs"/>
          <w:sz w:val="20"/>
          <w:szCs w:val="22"/>
          <w:rtl/>
        </w:rPr>
        <w:t xml:space="preserve">, יש לשלם את </w:t>
      </w:r>
      <w:r w:rsidRPr="00945D2F">
        <w:rPr>
          <w:rFonts w:cs="FrankRuehl" w:hint="cs"/>
          <w:sz w:val="20"/>
          <w:szCs w:val="22"/>
          <w:rtl/>
        </w:rPr>
        <w:t>ההישבון</w:t>
      </w:r>
      <w:r w:rsidRPr="00945D2F">
        <w:rPr>
          <w:rFonts w:cs="FrankRuehl" w:hint="cs"/>
          <w:sz w:val="20"/>
          <w:szCs w:val="22"/>
          <w:rtl/>
        </w:rPr>
        <w:t xml:space="preserve"> לעוסק בתוך 30 ימים מקבלת הבקשה. ואולם "אם מי שהמנהל הסמיכו לכך או משטרת ישראל החלו בחקירת חשד ביצוע עבירה על החוק בידי המבקש - יינתן </w:t>
      </w:r>
      <w:r w:rsidRPr="00945D2F">
        <w:rPr>
          <w:rFonts w:cs="FrankRuehl" w:hint="cs"/>
          <w:sz w:val="20"/>
          <w:szCs w:val="22"/>
          <w:rtl/>
        </w:rPr>
        <w:t>ההישבון</w:t>
      </w:r>
      <w:r w:rsidRPr="00945D2F">
        <w:rPr>
          <w:rFonts w:cs="FrankRuehl" w:hint="cs"/>
          <w:sz w:val="20"/>
          <w:szCs w:val="22"/>
          <w:rtl/>
        </w:rPr>
        <w:t xml:space="preserve"> בתוך 180 יום מקבלת הבקשה". עולה מכאן שאם עוסק שהגיש בקשה </w:t>
      </w:r>
      <w:r w:rsidRPr="00945D2F">
        <w:rPr>
          <w:rFonts w:cs="FrankRuehl" w:hint="cs"/>
          <w:sz w:val="20"/>
          <w:szCs w:val="22"/>
          <w:rtl/>
        </w:rPr>
        <w:t>להישבון</w:t>
      </w:r>
      <w:r w:rsidRPr="00945D2F">
        <w:rPr>
          <w:rFonts w:cs="FrankRuehl" w:hint="cs"/>
          <w:sz w:val="20"/>
          <w:szCs w:val="22"/>
          <w:rtl/>
        </w:rPr>
        <w:t xml:space="preserve"> נחקר בידי משטרת ישראל או אחת מיחידות החקירה של רשות המסים בחשד לשימוש בחשבוניות פיקטיביות, יש אפשרות לעכב את מתן </w:t>
      </w:r>
      <w:r w:rsidRPr="00945D2F">
        <w:rPr>
          <w:rFonts w:cs="FrankRuehl" w:hint="cs"/>
          <w:sz w:val="20"/>
          <w:szCs w:val="22"/>
          <w:rtl/>
        </w:rPr>
        <w:t>ההישבון</w:t>
      </w:r>
      <w:r w:rsidRPr="00945D2F">
        <w:rPr>
          <w:rFonts w:cs="FrankRuehl" w:hint="cs"/>
          <w:sz w:val="20"/>
          <w:szCs w:val="22"/>
          <w:rtl/>
        </w:rPr>
        <w:t xml:space="preserve"> עד 180 ימים. זאת כדי לבדוק במשך תקופה זו את המסמכים והחשבוניות של העוסק ולוודא שהוא אינו משתמש בחשבוניות פיקטיביות גם לצורך קבלת </w:t>
      </w:r>
      <w:r w:rsidRPr="00945D2F">
        <w:rPr>
          <w:rFonts w:cs="FrankRuehl" w:hint="cs"/>
          <w:sz w:val="20"/>
          <w:szCs w:val="22"/>
          <w:rtl/>
        </w:rPr>
        <w:t>ההישבון</w:t>
      </w:r>
      <w:r w:rsidRPr="00945D2F">
        <w:rPr>
          <w:rFonts w:cs="FrankRuehl" w:hint="cs"/>
          <w:sz w:val="20"/>
          <w:szCs w:val="22"/>
          <w:rtl/>
        </w:rPr>
        <w:t>.</w:t>
      </w:r>
    </w:p>
    <w:p w:rsidR="00B160F9" w:rsidRPr="00945D2F" w:rsidP="00153667">
      <w:pPr>
        <w:spacing w:after="240" w:line="230" w:lineRule="exact"/>
        <w:jc w:val="both"/>
        <w:rPr>
          <w:rFonts w:cs="FrankRuehl"/>
          <w:sz w:val="20"/>
          <w:szCs w:val="22"/>
          <w:rtl/>
        </w:rPr>
      </w:pPr>
      <w:r w:rsidRPr="00945D2F">
        <w:rPr>
          <w:rFonts w:cs="FrankRuehl" w:hint="cs"/>
          <w:sz w:val="20"/>
          <w:szCs w:val="22"/>
          <w:rtl/>
        </w:rPr>
        <w:t xml:space="preserve">כאמור, לכל כלי רכב המזכה </w:t>
      </w:r>
      <w:r w:rsidRPr="00945D2F">
        <w:rPr>
          <w:rFonts w:cs="FrankRuehl" w:hint="cs"/>
          <w:sz w:val="20"/>
          <w:szCs w:val="22"/>
          <w:rtl/>
        </w:rPr>
        <w:t>בהישבון</w:t>
      </w:r>
      <w:r w:rsidRPr="00945D2F">
        <w:rPr>
          <w:rFonts w:cs="FrankRuehl" w:hint="cs"/>
          <w:sz w:val="20"/>
          <w:szCs w:val="22"/>
          <w:rtl/>
        </w:rPr>
        <w:t xml:space="preserve"> נקבעה בעניין זה תקרת צריכה. כאשר עוסק אינו מפעיל את כל כלי הרכב שלו, או מפעיל אותם באופן חלקי, משמעות הדבר היא שהוא אינו מנצל את מלוא הזכאות שלו לקבל </w:t>
      </w:r>
      <w:r w:rsidRPr="00945D2F">
        <w:rPr>
          <w:rFonts w:cs="FrankRuehl" w:hint="cs"/>
          <w:sz w:val="20"/>
          <w:szCs w:val="22"/>
          <w:rtl/>
        </w:rPr>
        <w:t>הישבון</w:t>
      </w:r>
      <w:r w:rsidRPr="00945D2F">
        <w:rPr>
          <w:rFonts w:cs="FrankRuehl" w:hint="cs"/>
          <w:sz w:val="20"/>
          <w:szCs w:val="22"/>
          <w:rtl/>
        </w:rPr>
        <w:t xml:space="preserve">. עוסק כזה המבקש לדווח על צריכה בגובה של תקרת הצריכה, אף שלא הגיע אליה, עלול לְגבות את הדיווח בחשבוניות מס פיקטיביות. </w:t>
      </w:r>
    </w:p>
    <w:p w:rsidR="00B160F9" w:rsidRPr="00945D2F" w:rsidP="00153667">
      <w:pPr>
        <w:pStyle w:val="RESHET"/>
        <w:rPr>
          <w:rtl/>
        </w:rPr>
      </w:pPr>
      <w:r w:rsidRPr="00945D2F">
        <w:rPr>
          <w:rFonts w:hint="cs"/>
          <w:rtl/>
        </w:rPr>
        <w:t xml:space="preserve">בבדיקה שעשה משרד מבקר המדינה הועלו מקרים שבהם המשיכו עוסקים וחברות לקבל את מלוא </w:t>
      </w:r>
      <w:r w:rsidRPr="00945D2F">
        <w:rPr>
          <w:rFonts w:hint="cs"/>
          <w:rtl/>
        </w:rPr>
        <w:t>הישבון</w:t>
      </w:r>
      <w:r w:rsidRPr="00945D2F">
        <w:rPr>
          <w:rFonts w:hint="cs"/>
          <w:rtl/>
        </w:rPr>
        <w:t xml:space="preserve"> הסולר, אף שכבר נפתחו בעניינם חקירות והוגשו נגדם כתבי אישום</w:t>
      </w:r>
      <w:r w:rsidRPr="00945D2F">
        <w:rPr>
          <w:rtl/>
        </w:rPr>
        <w:t xml:space="preserve"> בגין שימוש בחשבוניות פיקטיביות</w:t>
      </w:r>
      <w:r w:rsidRPr="00945D2F">
        <w:rPr>
          <w:rFonts w:hint="cs"/>
          <w:rtl/>
        </w:rPr>
        <w:t xml:space="preserve">. רשות המסים לא פעלה כדי לעכב את </w:t>
      </w:r>
      <w:r w:rsidRPr="00945D2F">
        <w:rPr>
          <w:rFonts w:hint="cs"/>
          <w:rtl/>
        </w:rPr>
        <w:t>ההישבון</w:t>
      </w:r>
      <w:r w:rsidRPr="00945D2F">
        <w:rPr>
          <w:rFonts w:hint="cs"/>
          <w:rtl/>
        </w:rPr>
        <w:t xml:space="preserve"> לעוסקים ולחברות האמורים, כדי לבחון את המסמכים ששימשו אותם להוכחת זכאותם </w:t>
      </w:r>
      <w:r w:rsidRPr="00945D2F">
        <w:rPr>
          <w:rFonts w:hint="cs"/>
          <w:rtl/>
        </w:rPr>
        <w:t>להישבון</w:t>
      </w:r>
      <w:r w:rsidRPr="00945D2F">
        <w:rPr>
          <w:rFonts w:hint="cs"/>
          <w:rtl/>
        </w:rPr>
        <w:t>. להלן שתי דוגמאות בולטות:</w:t>
      </w:r>
    </w:p>
    <w:p w:rsidR="00B160F9" w:rsidRPr="00945D2F" w:rsidP="00153667">
      <w:pPr>
        <w:pStyle w:val="ListParagraph"/>
        <w:numPr>
          <w:ilvl w:val="6"/>
          <w:numId w:val="28"/>
        </w:numPr>
        <w:spacing w:before="180" w:after="120" w:line="230" w:lineRule="exact"/>
        <w:ind w:left="357"/>
        <w:contextualSpacing w:val="0"/>
        <w:jc w:val="both"/>
        <w:rPr>
          <w:rFonts w:ascii="Times New Roman" w:hAnsi="Times New Roman" w:cs="FrankRuehl"/>
          <w:sz w:val="20"/>
        </w:rPr>
      </w:pPr>
      <w:r w:rsidRPr="00945D2F">
        <w:rPr>
          <w:rFonts w:ascii="Times New Roman" w:hAnsi="Times New Roman" w:cs="FrankRuehl" w:hint="cs"/>
          <w:sz w:val="20"/>
          <w:rtl/>
        </w:rPr>
        <w:t xml:space="preserve">עוסק שנכלל בהסדר הסולר קיבל על פי דרישתו, שנכללה בדוחות התקופתיים שהגיש,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בסך 95,963 ש"ח בשנת 2010, בסך 93,020 ש"ח בשנת 2011 ובסך 90,714 ש"ח בשנת 2012. בביקורת חשבונות שעשה משרד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האזורי באוקטובר 2013 בנוגע לעוסק זה, התברר כי </w:t>
      </w:r>
      <w:r w:rsidRPr="00945D2F">
        <w:rPr>
          <w:rFonts w:ascii="Times New Roman" w:hAnsi="Times New Roman" w:cs="FrankRuehl" w:hint="cs"/>
          <w:sz w:val="20"/>
          <w:rtl/>
        </w:rPr>
        <w:t xml:space="preserve">הוא הגיש חשבוניות מס תקינות רק לגבי חלק מהרכישות שעליהן דיווח, ואילו לגבי יתר הרכישות הוא הגיש חשבוניות פיקטיביות. כחלק מהליך האכיפה חויב העוסק בסכום של 152,908 ש"ח בגין קבלת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בהסתמך על חשבוניות פיקטיביות.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בבדיקת משרד מבקר המדינה נמצא כי אף שהעוסק האמור הגיש חשבוניות פיקטיביות, הוא המשיך לקבל עד למועד סיום הביקורת של משרד מבקר המדינה, נובמבר 2014, החזרים בגין הסדר הסולר. יוצא שעוסק זה, שנתפס בשימוש בחשבוניות פיקטיביות, ממשיך לקבל </w:t>
      </w:r>
      <w:r w:rsidRPr="00945D2F">
        <w:rPr>
          <w:rFonts w:cs="FrankRuehl" w:hint="cs"/>
          <w:sz w:val="20"/>
          <w:szCs w:val="22"/>
          <w:rtl/>
        </w:rPr>
        <w:t>הישבון</w:t>
      </w:r>
      <w:r w:rsidRPr="00945D2F">
        <w:rPr>
          <w:rFonts w:cs="FrankRuehl" w:hint="cs"/>
          <w:sz w:val="20"/>
          <w:szCs w:val="22"/>
          <w:rtl/>
        </w:rPr>
        <w:t xml:space="preserve"> על פי דיווחיו כל זאת בלי שנבחן אם הוא ממשיך להשתמש בחשבוניות פיקטיביות לשם קבלת </w:t>
      </w:r>
      <w:r w:rsidRPr="00945D2F">
        <w:rPr>
          <w:rFonts w:cs="FrankRuehl" w:hint="cs"/>
          <w:sz w:val="20"/>
          <w:szCs w:val="22"/>
          <w:rtl/>
        </w:rPr>
        <w:t>ההישבון</w:t>
      </w:r>
      <w:r w:rsidRPr="00945D2F">
        <w:rPr>
          <w:rFonts w:cs="FrankRuehl" w:hint="cs"/>
          <w:sz w:val="20"/>
          <w:szCs w:val="22"/>
          <w:rtl/>
        </w:rPr>
        <w:t>.</w:t>
      </w:r>
    </w:p>
    <w:p w:rsidR="00B160F9" w:rsidRPr="00945D2F" w:rsidP="00153667">
      <w:pPr>
        <w:pStyle w:val="ListParagraph"/>
        <w:numPr>
          <w:ilvl w:val="6"/>
          <w:numId w:val="28"/>
        </w:numPr>
        <w:spacing w:after="120" w:line="230" w:lineRule="exact"/>
        <w:ind w:left="357"/>
        <w:contextualSpacing w:val="0"/>
        <w:jc w:val="both"/>
        <w:rPr>
          <w:rFonts w:ascii="Times New Roman" w:hAnsi="Times New Roman" w:cs="FrankRuehl"/>
          <w:sz w:val="20"/>
        </w:rPr>
      </w:pPr>
      <w:r w:rsidRPr="00945D2F">
        <w:rPr>
          <w:rFonts w:ascii="Times New Roman" w:hAnsi="Times New Roman" w:cs="FrankRuehl" w:hint="cs"/>
          <w:sz w:val="20"/>
          <w:rtl/>
        </w:rPr>
        <w:t xml:space="preserve">במקרה אחר סיים משרד שומה לחקירות מס הכנסה בחיפה באוגוסט 2014 חקירה בעניינה של חברה מסוימת. בחקירה נמצא כי החברה דרשה בגין צריכת סולר בשנים 2010 ו-2011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סולר בסכום של כ-3.2 מיליון ש"ח, באמצעות שימוש בחשבוניות פיקטיביות. כמו כן דרשה החברה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סולר לשנת 2012 בסכום של כ-1.26 מיליון ש"ח והשתמשה גם במקרה זה בחשבוניות פיקטיביות.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בבדיקת משרד מבקר המדינה נמצא כי אף שהתקיימה חקירה בנוגע לחברה, ואף שהוגש נגדה כתב אישום בגין הגשת חשבוניות פיקטיביות בין היתר לשם קבלת </w:t>
      </w:r>
      <w:r w:rsidRPr="00945D2F">
        <w:rPr>
          <w:rFonts w:cs="FrankRuehl" w:hint="cs"/>
          <w:sz w:val="20"/>
          <w:szCs w:val="22"/>
          <w:rtl/>
        </w:rPr>
        <w:t>הישבון</w:t>
      </w:r>
      <w:r w:rsidRPr="00945D2F">
        <w:rPr>
          <w:rFonts w:cs="FrankRuehl" w:hint="cs"/>
          <w:sz w:val="20"/>
          <w:szCs w:val="22"/>
          <w:rtl/>
        </w:rPr>
        <w:t xml:space="preserve"> סולר, היא המשיכה לקבל </w:t>
      </w:r>
      <w:r w:rsidRPr="00945D2F">
        <w:rPr>
          <w:rFonts w:cs="FrankRuehl" w:hint="cs"/>
          <w:sz w:val="20"/>
          <w:szCs w:val="22"/>
          <w:rtl/>
        </w:rPr>
        <w:t>הישבון</w:t>
      </w:r>
      <w:r w:rsidRPr="00945D2F">
        <w:rPr>
          <w:rFonts w:cs="FrankRuehl" w:hint="cs"/>
          <w:sz w:val="20"/>
          <w:szCs w:val="22"/>
          <w:rtl/>
        </w:rPr>
        <w:t xml:space="preserve">. לדוגמה, בשנת 2013 קיבלה החברה </w:t>
      </w:r>
      <w:r w:rsidRPr="00945D2F">
        <w:rPr>
          <w:rFonts w:cs="FrankRuehl" w:hint="cs"/>
          <w:sz w:val="20"/>
          <w:szCs w:val="22"/>
          <w:rtl/>
        </w:rPr>
        <w:t>הישבון</w:t>
      </w:r>
      <w:r w:rsidRPr="00945D2F">
        <w:rPr>
          <w:rFonts w:cs="FrankRuehl" w:hint="cs"/>
          <w:sz w:val="20"/>
          <w:szCs w:val="22"/>
          <w:rtl/>
        </w:rPr>
        <w:t xml:space="preserve"> בסכום של כ-2.7 מיליון ש"ח, ובשנת 2014, עד לאוקטובר, בסכום של כ-1.8 מיליון ש"ח. רשות המסים לא עיכבה את מתן </w:t>
      </w:r>
      <w:r w:rsidRPr="00945D2F">
        <w:rPr>
          <w:rFonts w:cs="FrankRuehl" w:hint="cs"/>
          <w:sz w:val="20"/>
          <w:szCs w:val="22"/>
          <w:rtl/>
        </w:rPr>
        <w:t>ההישבון</w:t>
      </w:r>
      <w:r w:rsidRPr="00945D2F">
        <w:rPr>
          <w:rFonts w:cs="FrankRuehl" w:hint="cs"/>
          <w:sz w:val="20"/>
          <w:szCs w:val="22"/>
          <w:rtl/>
        </w:rPr>
        <w:t xml:space="preserve">, כדי לבחון אם החברה ממשיכה להשתמש לשם קבלתו בחשבוניות פיקטיביות. </w:t>
      </w:r>
    </w:p>
    <w:p w:rsidR="00B160F9" w:rsidRPr="00945D2F" w:rsidP="00153667">
      <w:pPr>
        <w:pStyle w:val="ListParagraph"/>
        <w:spacing w:after="120" w:line="230" w:lineRule="exact"/>
        <w:ind w:left="340"/>
        <w:contextualSpacing w:val="0"/>
        <w:jc w:val="both"/>
        <w:rPr>
          <w:rFonts w:ascii="Times New Roman" w:hAnsi="Times New Roman" w:cs="FrankRuehl"/>
          <w:sz w:val="20"/>
          <w:rtl/>
        </w:rPr>
      </w:pPr>
      <w:r w:rsidRPr="00945D2F">
        <w:rPr>
          <w:rFonts w:ascii="Times New Roman" w:hAnsi="Times New Roman" w:cs="FrankRuehl" w:hint="cs"/>
          <w:sz w:val="20"/>
          <w:rtl/>
        </w:rPr>
        <w:t xml:space="preserve">השימוש בחשבוניות פיקטיביות הפך לתופעה בכל הענפים הכלכליים במשק, ובעיקר בענפי: שירותי הניקיון, האבטחה, כוח האדם, הבנייה והדלק. </w:t>
      </w:r>
      <w:r w:rsidRPr="00945D2F">
        <w:rPr>
          <w:rFonts w:ascii="Times New Roman" w:hAnsi="Times New Roman" w:cs="FrankRuehl"/>
          <w:sz w:val="20"/>
          <w:rtl/>
        </w:rPr>
        <w:t>בדוח</w:t>
      </w:r>
      <w:r w:rsidRPr="00945D2F">
        <w:rPr>
          <w:rFonts w:ascii="Times New Roman" w:hAnsi="Times New Roman" w:cs="FrankRuehl" w:hint="cs"/>
          <w:sz w:val="20"/>
          <w:rtl/>
        </w:rPr>
        <w:t xml:space="preserve"> קודם </w:t>
      </w:r>
      <w:r w:rsidRPr="00945D2F">
        <w:rPr>
          <w:rFonts w:ascii="Times New Roman" w:hAnsi="Times New Roman" w:cs="FrankRuehl"/>
          <w:sz w:val="20"/>
          <w:rtl/>
        </w:rPr>
        <w:t>של מבקר המדינה</w:t>
      </w:r>
      <w:r w:rsidRPr="00945D2F">
        <w:rPr>
          <w:rFonts w:ascii="Times New Roman" w:hAnsi="Times New Roman" w:cs="FrankRuehl" w:hint="cs"/>
          <w:sz w:val="20"/>
          <w:rtl/>
        </w:rPr>
        <w:t xml:space="preserve"> (שצוין לעיל) </w:t>
      </w:r>
      <w:r w:rsidRPr="00945D2F">
        <w:rPr>
          <w:rFonts w:ascii="Times New Roman" w:hAnsi="Times New Roman" w:cs="FrankRuehl"/>
          <w:sz w:val="20"/>
          <w:rtl/>
        </w:rPr>
        <w:t xml:space="preserve">צוין שהשימוש בחשבוניות פיקטיביות והסחר בהן גורמים למדינה נזק של מיליארדי ש"ח בשנה. </w:t>
      </w:r>
      <w:r w:rsidRPr="00945D2F">
        <w:rPr>
          <w:rFonts w:ascii="Times New Roman" w:hAnsi="Times New Roman" w:cs="FrankRuehl" w:hint="cs"/>
          <w:sz w:val="20"/>
          <w:rtl/>
        </w:rPr>
        <w:t>דרך התמודדות אפשרית עם תופעת החשבוניות הפיקטיביות היא באמצעות הנהגת דיווח מקוון.</w:t>
      </w:r>
    </w:p>
    <w:p w:rsidR="00B160F9" w:rsidRPr="00945D2F" w:rsidP="00153667">
      <w:pPr>
        <w:spacing w:after="120" w:line="230" w:lineRule="exact"/>
        <w:ind w:left="340"/>
        <w:jc w:val="both"/>
        <w:rPr>
          <w:rFonts w:cs="FrankRuehl"/>
          <w:sz w:val="20"/>
          <w:szCs w:val="22"/>
          <w:rtl/>
        </w:rPr>
      </w:pPr>
      <w:r w:rsidRPr="00945D2F">
        <w:rPr>
          <w:rFonts w:cs="FrankRuehl"/>
          <w:sz w:val="20"/>
          <w:szCs w:val="22"/>
          <w:rtl/>
        </w:rPr>
        <w:t xml:space="preserve">בדוח מבקר המדינה </w:t>
      </w:r>
      <w:r w:rsidRPr="00945D2F">
        <w:rPr>
          <w:rFonts w:cs="FrankRuehl" w:hint="cs"/>
          <w:sz w:val="20"/>
          <w:szCs w:val="22"/>
          <w:rtl/>
        </w:rPr>
        <w:t>64א</w:t>
      </w:r>
      <w:r>
        <w:rPr>
          <w:rStyle w:val="FootnoteReference"/>
          <w:rFonts w:cs="FrankRuehl"/>
          <w:sz w:val="20"/>
          <w:szCs w:val="22"/>
          <w:rtl/>
        </w:rPr>
        <w:footnoteReference w:id="6"/>
      </w:r>
      <w:r w:rsidRPr="00945D2F">
        <w:rPr>
          <w:rFonts w:cs="FrankRuehl" w:hint="cs"/>
          <w:sz w:val="20"/>
          <w:szCs w:val="22"/>
          <w:rtl/>
        </w:rPr>
        <w:t xml:space="preserve"> צוין כי חובת הדיווח המקוון חלה רק </w:t>
      </w:r>
      <w:r w:rsidRPr="00945D2F">
        <w:rPr>
          <w:rFonts w:cs="FrankRuehl"/>
          <w:sz w:val="20"/>
          <w:szCs w:val="22"/>
          <w:rtl/>
        </w:rPr>
        <w:t>על מי שמחזור</w:t>
      </w:r>
      <w:r w:rsidRPr="00945D2F">
        <w:rPr>
          <w:rFonts w:cs="FrankRuehl" w:hint="cs"/>
          <w:sz w:val="20"/>
          <w:szCs w:val="22"/>
          <w:rtl/>
        </w:rPr>
        <w:t xml:space="preserve"> עסקיו השנתי הוא</w:t>
      </w:r>
      <w:r w:rsidRPr="00945D2F">
        <w:rPr>
          <w:rFonts w:cs="FrankRuehl"/>
          <w:sz w:val="20"/>
          <w:szCs w:val="22"/>
          <w:rtl/>
        </w:rPr>
        <w:t xml:space="preserve"> </w:t>
      </w:r>
      <w:r w:rsidRPr="00945D2F">
        <w:rPr>
          <w:rFonts w:cs="FrankRuehl" w:hint="cs"/>
          <w:sz w:val="20"/>
          <w:szCs w:val="22"/>
          <w:rtl/>
        </w:rPr>
        <w:t>יותר</w:t>
      </w:r>
      <w:r w:rsidRPr="00945D2F">
        <w:rPr>
          <w:rFonts w:cs="FrankRuehl"/>
          <w:sz w:val="20"/>
          <w:szCs w:val="22"/>
          <w:rtl/>
        </w:rPr>
        <w:t xml:space="preserve"> </w:t>
      </w:r>
      <w:r w:rsidRPr="00945D2F">
        <w:rPr>
          <w:rFonts w:cs="FrankRuehl" w:hint="cs"/>
          <w:sz w:val="20"/>
          <w:szCs w:val="22"/>
          <w:rtl/>
        </w:rPr>
        <w:t>מ</w:t>
      </w:r>
      <w:r w:rsidRPr="00945D2F">
        <w:rPr>
          <w:rFonts w:cs="FrankRuehl"/>
          <w:sz w:val="20"/>
          <w:szCs w:val="22"/>
          <w:rtl/>
        </w:rPr>
        <w:t>-</w:t>
      </w:r>
      <w:r w:rsidRPr="00945D2F">
        <w:rPr>
          <w:rFonts w:cs="FrankRuehl" w:hint="cs"/>
          <w:sz w:val="20"/>
          <w:szCs w:val="22"/>
          <w:rtl/>
        </w:rPr>
        <w:t xml:space="preserve">2.5 מיליון ש"ח. לכן מי שמחזורו קטן מהרף שנקבע, </w:t>
      </w:r>
      <w:r w:rsidRPr="00945D2F">
        <w:rPr>
          <w:rFonts w:cs="FrankRuehl"/>
          <w:sz w:val="20"/>
          <w:szCs w:val="22"/>
          <w:rtl/>
        </w:rPr>
        <w:t>לא ייכלל ב</w:t>
      </w:r>
      <w:r w:rsidRPr="00945D2F">
        <w:rPr>
          <w:rFonts w:cs="FrankRuehl" w:hint="cs"/>
          <w:sz w:val="20"/>
          <w:szCs w:val="22"/>
          <w:rtl/>
        </w:rPr>
        <w:t>עוסקים שיש לבדוק את הדיווח שהם מוסרים</w:t>
      </w:r>
      <w:r w:rsidRPr="00945D2F">
        <w:rPr>
          <w:rFonts w:cs="FrankRuehl"/>
          <w:sz w:val="20"/>
          <w:szCs w:val="22"/>
          <w:rtl/>
        </w:rPr>
        <w:t xml:space="preserve"> ב</w:t>
      </w:r>
      <w:r w:rsidRPr="00945D2F">
        <w:rPr>
          <w:rFonts w:cs="FrankRuehl" w:hint="cs"/>
          <w:sz w:val="20"/>
          <w:szCs w:val="22"/>
          <w:rtl/>
        </w:rPr>
        <w:t xml:space="preserve">אמצעות </w:t>
      </w:r>
      <w:r w:rsidRPr="00945D2F">
        <w:rPr>
          <w:rFonts w:cs="FrankRuehl"/>
          <w:sz w:val="20"/>
          <w:szCs w:val="22"/>
          <w:rtl/>
        </w:rPr>
        <w:t>מערכת</w:t>
      </w:r>
      <w:r w:rsidRPr="00945D2F">
        <w:rPr>
          <w:rFonts w:cs="FrankRuehl" w:hint="cs"/>
          <w:sz w:val="20"/>
          <w:szCs w:val="22"/>
          <w:rtl/>
        </w:rPr>
        <w:t xml:space="preserve"> הדיווח המקוונת</w:t>
      </w:r>
      <w:r w:rsidRPr="00945D2F">
        <w:rPr>
          <w:rFonts w:cs="FrankRuehl"/>
          <w:sz w:val="20"/>
          <w:szCs w:val="22"/>
          <w:rtl/>
        </w:rPr>
        <w:t xml:space="preserve">. </w:t>
      </w:r>
      <w:r w:rsidRPr="00945D2F">
        <w:rPr>
          <w:rFonts w:cs="FrankRuehl" w:hint="cs"/>
          <w:sz w:val="20"/>
          <w:szCs w:val="22"/>
          <w:rtl/>
        </w:rPr>
        <w:t>כמו כן צוין בדוח האמור כי</w:t>
      </w:r>
      <w:r w:rsidRPr="00945D2F">
        <w:rPr>
          <w:rFonts w:cs="FrankRuehl"/>
          <w:sz w:val="20"/>
          <w:szCs w:val="22"/>
          <w:rtl/>
        </w:rPr>
        <w:t xml:space="preserve"> רוב </w:t>
      </w:r>
      <w:r w:rsidRPr="00945D2F">
        <w:rPr>
          <w:rFonts w:cs="FrankRuehl" w:hint="cs"/>
          <w:sz w:val="20"/>
          <w:szCs w:val="22"/>
          <w:rtl/>
        </w:rPr>
        <w:t>העוסקים שמערכת הסולר סיווגה את הדיווחים שלהם כחריגים</w:t>
      </w:r>
      <w:r w:rsidRPr="00945D2F">
        <w:rPr>
          <w:rFonts w:cs="FrankRuehl"/>
          <w:sz w:val="20"/>
          <w:szCs w:val="22"/>
          <w:rtl/>
        </w:rPr>
        <w:t xml:space="preserve"> אינם נבדקים.</w:t>
      </w:r>
      <w:r w:rsidRPr="00945D2F">
        <w:rPr>
          <w:rFonts w:cs="FrankRuehl" w:hint="cs"/>
          <w:sz w:val="20"/>
          <w:szCs w:val="22"/>
          <w:rtl/>
        </w:rPr>
        <w:t xml:space="preserve">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נוסף על כך, חובת הדיווח המקוון אינה כוללת חובת דיווח על חשבוניות או קבלות שמונפקות באמצעות </w:t>
      </w:r>
      <w:r w:rsidRPr="00945D2F">
        <w:rPr>
          <w:rFonts w:cs="FrankRuehl"/>
          <w:sz w:val="20"/>
          <w:szCs w:val="22"/>
          <w:rtl/>
        </w:rPr>
        <w:t>מערכות התדלוק הממוחשבות</w:t>
      </w:r>
      <w:r w:rsidRPr="00945D2F">
        <w:rPr>
          <w:rFonts w:cs="FrankRuehl" w:hint="cs"/>
          <w:sz w:val="20"/>
          <w:szCs w:val="22"/>
          <w:rtl/>
        </w:rPr>
        <w:t xml:space="preserve">. לפיכך גם אם מונפקת חשבונית מס ללקוח קבוע עבור אספקת דלק חודשית, אם סכום העסקה ללא </w:t>
      </w:r>
      <w:r w:rsidRPr="00945D2F">
        <w:rPr>
          <w:rFonts w:cs="FrankRuehl" w:hint="cs"/>
          <w:sz w:val="20"/>
          <w:szCs w:val="22"/>
          <w:rtl/>
        </w:rPr>
        <w:t>מע"ם</w:t>
      </w:r>
      <w:r w:rsidRPr="00945D2F">
        <w:rPr>
          <w:rFonts w:cs="FrankRuehl" w:hint="cs"/>
          <w:sz w:val="20"/>
          <w:szCs w:val="22"/>
          <w:rtl/>
        </w:rPr>
        <w:t xml:space="preserve"> קטן מ-5,000 ש"ח, העוסק אינו חייב לדווח בנפרד על חשבונית זו במערכת המקוונת. לפיכך המערכת המקוונת של רשות המסים אינה אפקטיבית בכל הנוגע </w:t>
      </w:r>
      <w:r w:rsidRPr="00945D2F">
        <w:rPr>
          <w:rFonts w:cs="FrankRuehl"/>
          <w:sz w:val="20"/>
          <w:szCs w:val="22"/>
          <w:rtl/>
        </w:rPr>
        <w:t xml:space="preserve">לאיתור חשבוניות פיקטיביות </w:t>
      </w:r>
      <w:r w:rsidRPr="00945D2F">
        <w:rPr>
          <w:rFonts w:cs="FrankRuehl" w:hint="cs"/>
          <w:sz w:val="20"/>
          <w:szCs w:val="22"/>
          <w:rtl/>
        </w:rPr>
        <w:t xml:space="preserve">שנעשה בהן שימוש </w:t>
      </w:r>
      <w:r w:rsidRPr="00945D2F">
        <w:rPr>
          <w:rFonts w:cs="FrankRuehl"/>
          <w:sz w:val="20"/>
          <w:szCs w:val="22"/>
          <w:rtl/>
        </w:rPr>
        <w:t>בענף הדלק</w:t>
      </w:r>
      <w:r w:rsidRPr="00945D2F">
        <w:rPr>
          <w:rFonts w:cs="FrankRuehl" w:hint="cs"/>
          <w:sz w:val="20"/>
          <w:szCs w:val="22"/>
          <w:rtl/>
        </w:rPr>
        <w:t>.</w:t>
      </w:r>
    </w:p>
    <w:p w:rsidR="00B160F9" w:rsidRPr="00945D2F" w:rsidP="00153667">
      <w:pPr>
        <w:spacing w:after="240" w:line="230" w:lineRule="exact"/>
        <w:ind w:left="340"/>
        <w:jc w:val="both"/>
        <w:rPr>
          <w:rFonts w:cs="FrankRuehl"/>
          <w:sz w:val="20"/>
          <w:szCs w:val="22"/>
          <w:rtl/>
        </w:rPr>
      </w:pPr>
      <w:r w:rsidRPr="00945D2F">
        <w:rPr>
          <w:rFonts w:cs="FrankRuehl" w:hint="cs"/>
          <w:sz w:val="20"/>
          <w:szCs w:val="22"/>
          <w:rtl/>
        </w:rPr>
        <w:t>ר</w:t>
      </w:r>
      <w:r w:rsidRPr="00945D2F">
        <w:rPr>
          <w:rFonts w:cs="FrankRuehl"/>
          <w:sz w:val="20"/>
          <w:szCs w:val="22"/>
          <w:rtl/>
        </w:rPr>
        <w:t>שות המסים ציינה בתשובתה למשרד מבקר המדינה</w:t>
      </w:r>
      <w:r w:rsidRPr="00945D2F">
        <w:rPr>
          <w:rFonts w:cs="FrankRuehl" w:hint="cs"/>
          <w:sz w:val="20"/>
          <w:szCs w:val="22"/>
          <w:rtl/>
        </w:rPr>
        <w:t xml:space="preserve">: "במצב הקיים לא יכול משרד </w:t>
      </w:r>
      <w:r w:rsidRPr="00945D2F">
        <w:rPr>
          <w:rFonts w:cs="FrankRuehl" w:hint="cs"/>
          <w:sz w:val="20"/>
          <w:szCs w:val="22"/>
          <w:rtl/>
        </w:rPr>
        <w:t>מע"ם</w:t>
      </w:r>
      <w:r w:rsidRPr="00945D2F">
        <w:rPr>
          <w:rFonts w:cs="FrankRuehl" w:hint="cs"/>
          <w:sz w:val="20"/>
          <w:szCs w:val="22"/>
          <w:rtl/>
        </w:rPr>
        <w:t xml:space="preserve"> לעכב החזרי בלו. עליו לפנות ליחידת הדלק הארצית, ורק זו יכולה לבצע את העיכוב... נפעל להנחות את המשרדים לעקוב אחר עוסקים להם נערכה ביקורת ונתגלו ממצאים על מנת למנוע את התופעה המתוארת".</w:t>
      </w:r>
    </w:p>
    <w:p w:rsidR="00B160F9" w:rsidRPr="00945D2F" w:rsidP="00153667">
      <w:pPr>
        <w:pStyle w:val="RESHET"/>
        <w:keepLines/>
        <w:rPr>
          <w:rtl/>
        </w:rPr>
      </w:pPr>
      <w:r w:rsidRPr="00945D2F">
        <w:rPr>
          <w:rFonts w:hint="cs"/>
          <w:rtl/>
        </w:rPr>
        <w:t xml:space="preserve">לדעת משרד מבקר המדינה, על רשות המסים לעכב באופן </w:t>
      </w:r>
      <w:r w:rsidRPr="00945D2F">
        <w:rPr>
          <w:rFonts w:hint="cs"/>
          <w:rtl/>
        </w:rPr>
        <w:t>מיידי</w:t>
      </w:r>
      <w:r w:rsidRPr="00945D2F">
        <w:rPr>
          <w:rFonts w:hint="cs"/>
          <w:rtl/>
        </w:rPr>
        <w:t xml:space="preserve"> </w:t>
      </w:r>
      <w:r w:rsidRPr="00945D2F">
        <w:rPr>
          <w:rtl/>
        </w:rPr>
        <w:t>הישבון</w:t>
      </w:r>
      <w:r w:rsidRPr="00945D2F">
        <w:rPr>
          <w:rtl/>
        </w:rPr>
        <w:t xml:space="preserve"> </w:t>
      </w:r>
      <w:r w:rsidRPr="00945D2F">
        <w:rPr>
          <w:rFonts w:hint="cs"/>
          <w:rtl/>
        </w:rPr>
        <w:t xml:space="preserve">למי שנחקר בחשד להגשת חשבוניות פיקטיביות או למי שמשרד </w:t>
      </w:r>
      <w:r w:rsidRPr="00945D2F">
        <w:rPr>
          <w:rFonts w:hint="cs"/>
          <w:rtl/>
        </w:rPr>
        <w:t>מע"ם</w:t>
      </w:r>
      <w:r w:rsidRPr="00945D2F">
        <w:rPr>
          <w:rFonts w:hint="cs"/>
          <w:rtl/>
        </w:rPr>
        <w:t xml:space="preserve"> אזורי בודק לגביו אם השתמש בחשבוניות פיקטיביות. במרבית המקרים אם העוסק יקבל את הכסף ויסגור את עסקו, תתקשה רשות המסים לגבות בחזרה את הכסף ששילמה. על רשות המסים ליצור מנגנון שיאפשר העברת מידע ממשרדי </w:t>
      </w:r>
      <w:r w:rsidRPr="00945D2F">
        <w:rPr>
          <w:rFonts w:hint="cs"/>
          <w:rtl/>
        </w:rPr>
        <w:t>מע"ם</w:t>
      </w:r>
      <w:r w:rsidRPr="00945D2F">
        <w:rPr>
          <w:rFonts w:hint="cs"/>
          <w:rtl/>
        </w:rPr>
        <w:t xml:space="preserve"> האזוריים או ממשרדי החקירות ליחידת הסולר, כדי לאתר מקרים שבהם עוסקים מגישים חשבוניות פיקטיביות כדי לקבל באמצעותן </w:t>
      </w:r>
      <w:r w:rsidRPr="00945D2F">
        <w:rPr>
          <w:rFonts w:hint="cs"/>
          <w:rtl/>
        </w:rPr>
        <w:t>הישבון</w:t>
      </w:r>
      <w:r w:rsidRPr="00945D2F">
        <w:rPr>
          <w:rFonts w:hint="cs"/>
          <w:rtl/>
        </w:rPr>
        <w:t xml:space="preserve"> במסגרת הסדר הסולר. כמו כן, על רשות המסים לבחון דרך לאיתור חשבוניות פיקטיביות בענף הדלק באמצעות מערכת הדיווח המקוון.</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P="00153667">
      <w:pPr>
        <w:pStyle w:val="KOT4"/>
        <w:rPr>
          <w:rtl/>
        </w:rPr>
      </w:pPr>
      <w:r>
        <w:rPr>
          <w:rFonts w:hint="cs"/>
          <w:rtl/>
        </w:rPr>
        <w:t>בקרה לקויה של</w:t>
      </w:r>
      <w:r w:rsidRPr="000929F3">
        <w:rPr>
          <w:rFonts w:hint="cs"/>
          <w:rtl/>
        </w:rPr>
        <w:t xml:space="preserve"> </w:t>
      </w:r>
      <w:r>
        <w:rPr>
          <w:rFonts w:hint="cs"/>
          <w:rtl/>
        </w:rPr>
        <w:t>מערכת</w:t>
      </w:r>
      <w:r w:rsidRPr="000929F3">
        <w:rPr>
          <w:rFonts w:hint="cs"/>
          <w:rtl/>
        </w:rPr>
        <w:t xml:space="preserve"> </w:t>
      </w:r>
      <w:r>
        <w:rPr>
          <w:rFonts w:hint="cs"/>
          <w:rtl/>
        </w:rPr>
        <w:t>הסולר</w:t>
      </w:r>
    </w:p>
    <w:p w:rsidR="00B160F9" w:rsidRPr="00945D2F" w:rsidP="00153667">
      <w:pPr>
        <w:spacing w:after="120" w:line="230" w:lineRule="exact"/>
        <w:jc w:val="both"/>
        <w:rPr>
          <w:rFonts w:cs="FrankRuehl"/>
          <w:sz w:val="20"/>
          <w:szCs w:val="22"/>
          <w:rtl/>
        </w:rPr>
      </w:pPr>
      <w:r w:rsidRPr="00945D2F">
        <w:rPr>
          <w:rFonts w:cs="FrankRuehl" w:hint="cs"/>
          <w:sz w:val="20"/>
          <w:szCs w:val="22"/>
          <w:rtl/>
        </w:rPr>
        <w:t>רשות המסים מנהלת את מערכת המס באמצעות מערכת ממוחשבת, העוקבת אחר החיובים, הזיכויים והיתרות של כל נישום. במערכת נרשמות כל הפעולות הכספיות הקשורות לנישום - החיובים שנזקפים לו והתשלומים ששילם.</w:t>
      </w:r>
      <w:r w:rsidRPr="00945D2F">
        <w:rPr>
          <w:rFonts w:cs="FrankRuehl"/>
          <w:sz w:val="20"/>
          <w:szCs w:val="22"/>
          <w:rtl/>
        </w:rPr>
        <w:t xml:space="preserve"> שיוך התשלום</w:t>
      </w:r>
      <w:r w:rsidRPr="00945D2F">
        <w:rPr>
          <w:rFonts w:cs="FrankRuehl" w:hint="cs"/>
          <w:sz w:val="20"/>
          <w:szCs w:val="22"/>
          <w:rtl/>
        </w:rPr>
        <w:t xml:space="preserve"> של נישום או עוסק</w:t>
      </w:r>
      <w:r w:rsidRPr="00945D2F">
        <w:rPr>
          <w:rFonts w:cs="FrankRuehl"/>
          <w:sz w:val="20"/>
          <w:szCs w:val="22"/>
          <w:rtl/>
        </w:rPr>
        <w:t xml:space="preserve"> נעשה באופן אוטומטי</w:t>
      </w:r>
      <w:r w:rsidRPr="00945D2F">
        <w:rPr>
          <w:rFonts w:cs="FrankRuehl" w:hint="cs"/>
          <w:sz w:val="20"/>
          <w:szCs w:val="22"/>
          <w:rtl/>
        </w:rPr>
        <w:t>, על פי סוג התשלום</w:t>
      </w:r>
      <w:r w:rsidRPr="00945D2F">
        <w:rPr>
          <w:rFonts w:cs="FrankRuehl"/>
          <w:sz w:val="20"/>
          <w:szCs w:val="22"/>
          <w:rtl/>
        </w:rPr>
        <w:t>.</w:t>
      </w:r>
      <w:r w:rsidRPr="00945D2F">
        <w:rPr>
          <w:rFonts w:cs="FrankRuehl" w:hint="cs"/>
          <w:sz w:val="20"/>
          <w:szCs w:val="22"/>
          <w:rtl/>
        </w:rPr>
        <w:t xml:space="preserve"> כך יכול עובד רשות המסים לבדוק לגבי כל נישום אם הוא נמצא ביתרת חובה בשל חוב שיש לגבות ממנו או ביתרת זכות בשל </w:t>
      </w:r>
      <w:r w:rsidRPr="00945D2F">
        <w:rPr>
          <w:rFonts w:cs="FrankRuehl" w:hint="cs"/>
          <w:sz w:val="20"/>
          <w:szCs w:val="22"/>
          <w:rtl/>
        </w:rPr>
        <w:t>הישבון</w:t>
      </w:r>
      <w:r w:rsidRPr="00945D2F">
        <w:rPr>
          <w:rFonts w:cs="FrankRuehl" w:hint="cs"/>
          <w:sz w:val="20"/>
          <w:szCs w:val="22"/>
          <w:rtl/>
        </w:rPr>
        <w:t xml:space="preserve"> שהוא זכאי לו.</w:t>
      </w:r>
    </w:p>
    <w:p w:rsidR="00B160F9" w:rsidRPr="00945D2F" w:rsidP="00153667">
      <w:pPr>
        <w:pStyle w:val="ListParagraph"/>
        <w:numPr>
          <w:ilvl w:val="0"/>
          <w:numId w:val="31"/>
        </w:numPr>
        <w:spacing w:after="120" w:line="230" w:lineRule="exact"/>
        <w:contextualSpacing w:val="0"/>
        <w:jc w:val="both"/>
        <w:rPr>
          <w:rFonts w:ascii="Times New Roman" w:hAnsi="Times New Roman" w:cs="FrankRuehl"/>
          <w:sz w:val="20"/>
          <w:rtl/>
        </w:rPr>
      </w:pPr>
      <w:r w:rsidRPr="00945D2F">
        <w:rPr>
          <w:rFonts w:ascii="Times New Roman" w:hAnsi="Times New Roman" w:cs="FrankRuehl" w:hint="cs"/>
          <w:sz w:val="20"/>
          <w:rtl/>
        </w:rPr>
        <w:t>בבדיקת משרד מבקר המדינה נמצא כי מערכת</w:t>
      </w:r>
      <w:r w:rsidRPr="00945D2F">
        <w:rPr>
          <w:rFonts w:ascii="Times New Roman" w:hAnsi="Times New Roman" w:cs="FrankRuehl"/>
          <w:sz w:val="20"/>
          <w:rtl/>
        </w:rPr>
        <w:t xml:space="preserve"> </w:t>
      </w:r>
      <w:r w:rsidRPr="00945D2F">
        <w:rPr>
          <w:rFonts w:ascii="Times New Roman" w:hAnsi="Times New Roman" w:cs="FrankRuehl" w:hint="cs"/>
          <w:sz w:val="20"/>
          <w:rtl/>
        </w:rPr>
        <w:t>הסולר מאפשרת ליצור חיוב לעוסק, אך התשלום נעשה באמצעות שובר תשלום ידני בבנק הדואר ומופקד בחשבון מרכזי של רשות המסים. חשבונו של עוסק ששילם את חובו אינו מזוכה במערכת הסולר, אלא מזוכה באמצעות פקודת יומן ידנית.</w:t>
      </w:r>
      <w:r w:rsidRPr="00945D2F">
        <w:rPr>
          <w:rFonts w:ascii="Times New Roman" w:hAnsi="Times New Roman" w:cs="FrankRuehl"/>
          <w:sz w:val="20"/>
          <w:rtl/>
        </w:rPr>
        <w:t xml:space="preserve"> </w:t>
      </w:r>
      <w:r w:rsidRPr="00945D2F">
        <w:rPr>
          <w:rFonts w:ascii="Times New Roman" w:hAnsi="Times New Roman" w:cs="FrankRuehl" w:hint="cs"/>
          <w:sz w:val="20"/>
          <w:rtl/>
        </w:rPr>
        <w:t>כלומר, כאשר</w:t>
      </w:r>
      <w:r w:rsidRPr="00945D2F">
        <w:rPr>
          <w:rFonts w:ascii="Times New Roman" w:hAnsi="Times New Roman" w:cs="FrankRuehl"/>
          <w:sz w:val="20"/>
          <w:rtl/>
        </w:rPr>
        <w:t xml:space="preserve"> עוסק קיבל </w:t>
      </w:r>
      <w:r w:rsidRPr="00945D2F">
        <w:rPr>
          <w:rFonts w:ascii="Times New Roman" w:hAnsi="Times New Roman" w:cs="FrankRuehl" w:hint="cs"/>
          <w:sz w:val="20"/>
          <w:rtl/>
        </w:rPr>
        <w:t>הישבון</w:t>
      </w:r>
      <w:r w:rsidRPr="00945D2F">
        <w:rPr>
          <w:rFonts w:ascii="Times New Roman" w:hAnsi="Times New Roman" w:cs="FrankRuehl"/>
          <w:sz w:val="20"/>
          <w:rtl/>
        </w:rPr>
        <w:t xml:space="preserve"> שלא היה זכאי לו</w:t>
      </w:r>
      <w:r w:rsidRPr="00945D2F">
        <w:rPr>
          <w:rFonts w:ascii="Times New Roman" w:hAnsi="Times New Roman" w:cs="FrankRuehl" w:hint="cs"/>
          <w:sz w:val="20"/>
          <w:rtl/>
        </w:rPr>
        <w:t>,</w:t>
      </w:r>
      <w:r w:rsidRPr="00945D2F">
        <w:rPr>
          <w:rFonts w:ascii="Times New Roman" w:hAnsi="Times New Roman" w:cs="FrankRuehl"/>
          <w:sz w:val="20"/>
          <w:rtl/>
        </w:rPr>
        <w:t xml:space="preserve"> </w:t>
      </w:r>
      <w:r w:rsidRPr="00945D2F">
        <w:rPr>
          <w:rFonts w:ascii="Times New Roman" w:hAnsi="Times New Roman" w:cs="FrankRuehl" w:hint="cs"/>
          <w:sz w:val="20"/>
          <w:rtl/>
        </w:rPr>
        <w:t>המערכת מאפשרת</w:t>
      </w:r>
      <w:r w:rsidRPr="00945D2F">
        <w:rPr>
          <w:rFonts w:ascii="Times New Roman" w:hAnsi="Times New Roman" w:cs="FrankRuehl"/>
          <w:sz w:val="20"/>
          <w:rtl/>
        </w:rPr>
        <w:t xml:space="preserve"> </w:t>
      </w:r>
      <w:r w:rsidRPr="00945D2F">
        <w:rPr>
          <w:rFonts w:ascii="Times New Roman" w:hAnsi="Times New Roman" w:cs="FrankRuehl" w:hint="cs"/>
          <w:sz w:val="20"/>
          <w:rtl/>
        </w:rPr>
        <w:t>לרשום</w:t>
      </w:r>
      <w:r w:rsidRPr="00945D2F">
        <w:rPr>
          <w:rFonts w:ascii="Times New Roman" w:hAnsi="Times New Roman" w:cs="FrankRuehl"/>
          <w:sz w:val="20"/>
          <w:rtl/>
        </w:rPr>
        <w:t xml:space="preserve"> </w:t>
      </w:r>
      <w:r w:rsidRPr="00945D2F">
        <w:rPr>
          <w:rFonts w:ascii="Times New Roman" w:hAnsi="Times New Roman" w:cs="FrankRuehl" w:hint="cs"/>
          <w:sz w:val="20"/>
          <w:rtl/>
        </w:rPr>
        <w:t xml:space="preserve">לו חיוב </w:t>
      </w:r>
      <w:r w:rsidRPr="00945D2F">
        <w:rPr>
          <w:rFonts w:ascii="Times New Roman" w:hAnsi="Times New Roman" w:cs="FrankRuehl"/>
          <w:sz w:val="20"/>
          <w:rtl/>
        </w:rPr>
        <w:t xml:space="preserve">בגין </w:t>
      </w:r>
      <w:r w:rsidRPr="00945D2F">
        <w:rPr>
          <w:rFonts w:ascii="Times New Roman" w:hAnsi="Times New Roman" w:cs="FrankRuehl" w:hint="cs"/>
          <w:sz w:val="20"/>
          <w:rtl/>
        </w:rPr>
        <w:t>ההישבון</w:t>
      </w:r>
      <w:r w:rsidRPr="00945D2F">
        <w:rPr>
          <w:rFonts w:ascii="Times New Roman" w:hAnsi="Times New Roman" w:cs="FrankRuehl"/>
          <w:sz w:val="20"/>
          <w:rtl/>
        </w:rPr>
        <w:t xml:space="preserve"> השגוי</w:t>
      </w:r>
      <w:r w:rsidRPr="00945D2F">
        <w:rPr>
          <w:rFonts w:ascii="Times New Roman" w:hAnsi="Times New Roman" w:cs="FrankRuehl" w:hint="cs"/>
          <w:sz w:val="20"/>
          <w:rtl/>
        </w:rPr>
        <w:t>, אולם אינה מאפשרת לקלוט את התשלום בגין אותו חיוב ולאפסו</w:t>
      </w:r>
      <w:r w:rsidRPr="00945D2F">
        <w:rPr>
          <w:rFonts w:ascii="Times New Roman" w:hAnsi="Times New Roman" w:cs="FrankRuehl"/>
          <w:sz w:val="20"/>
          <w:rtl/>
        </w:rPr>
        <w:t>.</w:t>
      </w:r>
      <w:r w:rsidRPr="00945D2F">
        <w:rPr>
          <w:rFonts w:ascii="Times New Roman" w:hAnsi="Times New Roman" w:cs="FrankRuehl" w:hint="cs"/>
          <w:sz w:val="20"/>
          <w:rtl/>
        </w:rPr>
        <w:t xml:space="preserve"> יצוין כי קיים קושי רב לפקח על פקודות יומן ידניות ולאמת אותן.</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עם הפעלת הסדר הסולר, שלחה יחידת </w:t>
      </w:r>
      <w:r w:rsidRPr="00945D2F">
        <w:rPr>
          <w:rFonts w:cs="FrankRuehl" w:hint="cs"/>
          <w:sz w:val="20"/>
          <w:szCs w:val="22"/>
          <w:rtl/>
        </w:rPr>
        <w:t>החשבות</w:t>
      </w:r>
      <w:r w:rsidRPr="00945D2F">
        <w:rPr>
          <w:rFonts w:cs="FrankRuehl"/>
          <w:sz w:val="20"/>
          <w:szCs w:val="22"/>
          <w:rtl/>
        </w:rPr>
        <w:t xml:space="preserve"> </w:t>
      </w:r>
      <w:r w:rsidRPr="00945D2F">
        <w:rPr>
          <w:rFonts w:cs="FrankRuehl" w:hint="cs"/>
          <w:sz w:val="20"/>
          <w:szCs w:val="22"/>
          <w:rtl/>
        </w:rPr>
        <w:t xml:space="preserve">ברשות המסים שוברים ידניים מיוחדים </w:t>
      </w:r>
      <w:r w:rsidRPr="00945D2F">
        <w:rPr>
          <w:rFonts w:cs="FrankRuehl"/>
          <w:sz w:val="20"/>
          <w:szCs w:val="22"/>
          <w:rtl/>
        </w:rPr>
        <w:t xml:space="preserve">למשרדי </w:t>
      </w:r>
      <w:r w:rsidRPr="00945D2F">
        <w:rPr>
          <w:rFonts w:cs="FrankRuehl"/>
          <w:sz w:val="20"/>
          <w:szCs w:val="22"/>
          <w:rtl/>
        </w:rPr>
        <w:t>מע"ם</w:t>
      </w:r>
      <w:r w:rsidRPr="00945D2F">
        <w:rPr>
          <w:rFonts w:cs="FrankRuehl" w:hint="cs"/>
          <w:sz w:val="20"/>
          <w:szCs w:val="22"/>
          <w:rtl/>
        </w:rPr>
        <w:t xml:space="preserve"> והנחתה אותם להשתמש בהם לביצוע התשלומים הקשורים להסדר הסולר. ההנחיה חייבה את משרדי </w:t>
      </w:r>
      <w:r w:rsidRPr="00945D2F">
        <w:rPr>
          <w:rFonts w:cs="FrankRuehl" w:hint="cs"/>
          <w:sz w:val="20"/>
          <w:szCs w:val="22"/>
          <w:rtl/>
        </w:rPr>
        <w:t>מע"ם</w:t>
      </w:r>
      <w:r w:rsidRPr="00945D2F">
        <w:rPr>
          <w:rFonts w:cs="FrankRuehl" w:hint="cs"/>
          <w:sz w:val="20"/>
          <w:szCs w:val="22"/>
          <w:rtl/>
        </w:rPr>
        <w:t xml:space="preserve"> לרשום בשני חלקי השובר, באופן ברור ומלא, את פרטי העוסק ואת הסכום לתשלום ולציין על גבי השובר את המילים "הסדר הסולר". יחידת </w:t>
      </w:r>
      <w:r w:rsidRPr="00945D2F">
        <w:rPr>
          <w:rFonts w:cs="FrankRuehl" w:hint="cs"/>
          <w:sz w:val="20"/>
          <w:szCs w:val="22"/>
          <w:rtl/>
        </w:rPr>
        <w:t>החשבות</w:t>
      </w:r>
      <w:r w:rsidRPr="00945D2F">
        <w:rPr>
          <w:rFonts w:cs="FrankRuehl" w:hint="cs"/>
          <w:sz w:val="20"/>
          <w:szCs w:val="22"/>
          <w:rtl/>
        </w:rPr>
        <w:t xml:space="preserve"> הייתה אמורה לבדוק את השוברים ולשייך את התשלום של כל עוסק לחשבון שלו במערכת הסולר.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הביקורת העלתה כי משרדי </w:t>
      </w:r>
      <w:r w:rsidRPr="00945D2F">
        <w:rPr>
          <w:rFonts w:cs="FrankRuehl" w:hint="cs"/>
          <w:sz w:val="20"/>
          <w:szCs w:val="22"/>
          <w:rtl/>
        </w:rPr>
        <w:t>מע"ם</w:t>
      </w:r>
      <w:r w:rsidRPr="00945D2F">
        <w:rPr>
          <w:rFonts w:cs="FrankRuehl" w:hint="cs"/>
          <w:sz w:val="20"/>
          <w:szCs w:val="22"/>
          <w:rtl/>
        </w:rPr>
        <w:t xml:space="preserve"> לא הקפידו לקיים את ההנחיה שלפיה על הנתונים המצוינים בשוברי התשלום הידניים להיות מלאים וברורים דיים. עקב כך לא הצליחה לפעמים יחידת </w:t>
      </w:r>
      <w:r w:rsidRPr="00945D2F">
        <w:rPr>
          <w:rFonts w:cs="FrankRuehl" w:hint="cs"/>
          <w:sz w:val="20"/>
          <w:szCs w:val="22"/>
          <w:rtl/>
        </w:rPr>
        <w:t>החשבות</w:t>
      </w:r>
      <w:r w:rsidRPr="00945D2F">
        <w:rPr>
          <w:rFonts w:cs="FrankRuehl" w:hint="cs"/>
          <w:sz w:val="20"/>
          <w:szCs w:val="22"/>
          <w:rtl/>
        </w:rPr>
        <w:t xml:space="preserve"> לשייך תשלומים של עוסקים לחשבונם במערכת הממוחשבת ולזכות את החשבון.</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כאשר נרשם לעוסק חיוב ולא נרשם תשלום בגינו, פועלת רשות המסים לקזז את החיוב מתשלומים המגיעים לעוסק. מאחר שעוסק משלם לרשות המסים את החובות הקשורים להסדר הסולר באמצעות שובר ידני,</w:t>
      </w:r>
      <w:r w:rsidRPr="00945D2F">
        <w:rPr>
          <w:rFonts w:cs="FrankRuehl"/>
          <w:sz w:val="20"/>
          <w:szCs w:val="22"/>
          <w:rtl/>
        </w:rPr>
        <w:t xml:space="preserve"> </w:t>
      </w:r>
      <w:r w:rsidRPr="00945D2F">
        <w:rPr>
          <w:rFonts w:cs="FrankRuehl" w:hint="cs"/>
          <w:sz w:val="20"/>
          <w:szCs w:val="22"/>
          <w:rtl/>
        </w:rPr>
        <w:t>ייתכן שהתשלום לא ייקלט</w:t>
      </w:r>
      <w:r w:rsidRPr="00945D2F">
        <w:rPr>
          <w:rFonts w:cs="FrankRuehl"/>
          <w:sz w:val="20"/>
          <w:szCs w:val="22"/>
          <w:rtl/>
        </w:rPr>
        <w:t xml:space="preserve"> </w:t>
      </w:r>
      <w:r w:rsidRPr="00945D2F">
        <w:rPr>
          <w:rFonts w:cs="FrankRuehl" w:hint="cs"/>
          <w:sz w:val="20"/>
          <w:szCs w:val="22"/>
          <w:rtl/>
        </w:rPr>
        <w:t>ו</w:t>
      </w:r>
      <w:r w:rsidRPr="00945D2F">
        <w:rPr>
          <w:rFonts w:cs="FrankRuehl"/>
          <w:sz w:val="20"/>
          <w:szCs w:val="22"/>
          <w:rtl/>
        </w:rPr>
        <w:t>החוב</w:t>
      </w:r>
      <w:r w:rsidRPr="00945D2F">
        <w:rPr>
          <w:rFonts w:cs="FrankRuehl" w:hint="cs"/>
          <w:sz w:val="20"/>
          <w:szCs w:val="22"/>
          <w:rtl/>
        </w:rPr>
        <w:t xml:space="preserve"> </w:t>
      </w:r>
      <w:r w:rsidRPr="00945D2F">
        <w:rPr>
          <w:rFonts w:cs="FrankRuehl"/>
          <w:sz w:val="20"/>
          <w:szCs w:val="22"/>
          <w:rtl/>
        </w:rPr>
        <w:t xml:space="preserve">יקוזז </w:t>
      </w:r>
      <w:r w:rsidRPr="00945D2F">
        <w:rPr>
          <w:rFonts w:cs="FrankRuehl" w:hint="cs"/>
          <w:sz w:val="20"/>
          <w:szCs w:val="22"/>
          <w:rtl/>
        </w:rPr>
        <w:t>מהתשלומים שיגיעו לו בהמשך - כלומר העוסק ישלם את חובו לרשות המסים פעמיים</w:t>
      </w:r>
      <w:r w:rsidRPr="00945D2F">
        <w:rPr>
          <w:rFonts w:cs="FrankRuehl"/>
          <w:sz w:val="20"/>
          <w:szCs w:val="22"/>
          <w:rtl/>
        </w:rPr>
        <w:t>.</w:t>
      </w:r>
      <w:r w:rsidRPr="00945D2F">
        <w:rPr>
          <w:rFonts w:cs="FrankRuehl" w:hint="cs"/>
          <w:sz w:val="20"/>
          <w:szCs w:val="22"/>
          <w:rtl/>
        </w:rPr>
        <w:t xml:space="preserve"> </w:t>
      </w:r>
    </w:p>
    <w:p w:rsidR="00B160F9" w:rsidRPr="00945D2F" w:rsidP="00153667">
      <w:pPr>
        <w:pStyle w:val="ListParagraph"/>
        <w:numPr>
          <w:ilvl w:val="0"/>
          <w:numId w:val="31"/>
        </w:numPr>
        <w:spacing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כאמור, משרד מבקר המדינה בדק 57 תיקים של עוסקים שמסרו למשרדי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בעכו, בחדרה ובאשדוד דיווחים על צריכת הסולר שלהם. בבדיקה נמצא כי 28 </w:t>
      </w:r>
      <w:r w:rsidRPr="00945D2F">
        <w:rPr>
          <w:rFonts w:ascii="Times New Roman" w:hAnsi="Times New Roman" w:cs="FrankRuehl" w:hint="cs"/>
          <w:sz w:val="20"/>
          <w:rtl/>
        </w:rPr>
        <w:t>מהעוסקים</w:t>
      </w:r>
      <w:r w:rsidRPr="00945D2F">
        <w:rPr>
          <w:rFonts w:ascii="Times New Roman" w:hAnsi="Times New Roman" w:cs="FrankRuehl" w:hint="cs"/>
          <w:sz w:val="20"/>
          <w:rtl/>
        </w:rPr>
        <w:t xml:space="preserve"> קיבלו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בסכומים הגבוהים </w:t>
      </w:r>
      <w:r w:rsidRPr="00945D2F">
        <w:rPr>
          <w:rFonts w:ascii="Times New Roman" w:hAnsi="Times New Roman" w:cs="FrankRuehl" w:hint="cs"/>
          <w:sz w:val="20"/>
          <w:rtl/>
        </w:rPr>
        <w:t>מהמגיע</w:t>
      </w:r>
      <w:r w:rsidRPr="00945D2F">
        <w:rPr>
          <w:rFonts w:ascii="Times New Roman" w:hAnsi="Times New Roman" w:cs="FrankRuehl" w:hint="cs"/>
          <w:sz w:val="20"/>
          <w:rtl/>
        </w:rPr>
        <w:t xml:space="preserve"> להם, ומשרד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האזורי חייב אותם להחזיר את הסכומים שקיבלו ביתר. </w:t>
      </w:r>
    </w:p>
    <w:p w:rsidR="00B160F9" w:rsidRPr="00945D2F" w:rsidP="00153667">
      <w:pPr>
        <w:spacing w:after="240" w:line="230" w:lineRule="exact"/>
        <w:ind w:left="340"/>
        <w:jc w:val="both"/>
        <w:rPr>
          <w:rFonts w:cs="FrankRuehl"/>
          <w:sz w:val="20"/>
          <w:szCs w:val="22"/>
        </w:rPr>
      </w:pPr>
      <w:r w:rsidRPr="00945D2F">
        <w:rPr>
          <w:rFonts w:cs="FrankRuehl" w:hint="cs"/>
          <w:sz w:val="20"/>
          <w:szCs w:val="22"/>
          <w:rtl/>
        </w:rPr>
        <w:t xml:space="preserve">עובדי יחידת הסולר מבצעים גם הם ביקורות שוטפות בבתי עסק של עוסקים בענף התעשייה. עובדים אלה מבצעים מדי פעם בפעם בבתי העסק של עוסקים שכלולים בהסדר הסולר בדיקות הנוגעות להסדר זה. בבדיקות אלה התברר כי חוץ מ-28 העוסקים שחויבו על ידי משרדי </w:t>
      </w:r>
      <w:r w:rsidRPr="00945D2F">
        <w:rPr>
          <w:rFonts w:cs="FrankRuehl" w:hint="cs"/>
          <w:sz w:val="20"/>
          <w:szCs w:val="22"/>
          <w:rtl/>
        </w:rPr>
        <w:t>מע"ם</w:t>
      </w:r>
      <w:r w:rsidRPr="00945D2F">
        <w:rPr>
          <w:rFonts w:cs="FrankRuehl" w:hint="cs"/>
          <w:sz w:val="20"/>
          <w:szCs w:val="22"/>
          <w:rtl/>
        </w:rPr>
        <w:t xml:space="preserve"> להחזיר סכומים שקיבלו ביתר, קיבלו עוד 40 עוסקים </w:t>
      </w:r>
      <w:r w:rsidRPr="00945D2F">
        <w:rPr>
          <w:rFonts w:cs="FrankRuehl" w:hint="cs"/>
          <w:sz w:val="20"/>
          <w:szCs w:val="22"/>
          <w:rtl/>
        </w:rPr>
        <w:t>הישבון</w:t>
      </w:r>
      <w:r w:rsidRPr="00945D2F">
        <w:rPr>
          <w:rFonts w:cs="FrankRuehl" w:hint="cs"/>
          <w:sz w:val="20"/>
          <w:szCs w:val="22"/>
          <w:rtl/>
        </w:rPr>
        <w:t xml:space="preserve"> ביתר, והיחידה קבעה להם חיובים לתשלום והוציאה להם שוברי תשלום. החיובים שנקבעו לכל עוסק היו בסכומים של בין אלפי ש"ח למאות אלפי ש"ח.</w:t>
      </w:r>
    </w:p>
    <w:p w:rsidR="00B160F9" w:rsidRPr="00945D2F" w:rsidP="00153667">
      <w:pPr>
        <w:pStyle w:val="RESHET"/>
        <w:keepLines/>
        <w:ind w:left="567"/>
        <w:rPr>
          <w:rtl/>
        </w:rPr>
      </w:pPr>
      <w:r w:rsidRPr="00945D2F">
        <w:rPr>
          <w:rFonts w:hint="cs"/>
          <w:rtl/>
        </w:rPr>
        <w:t xml:space="preserve">בבדיקת משרד מבקר המדינה נמצא כי אף שכל העוסקים ששולם להם </w:t>
      </w:r>
      <w:r w:rsidRPr="00945D2F">
        <w:rPr>
          <w:rFonts w:hint="cs"/>
          <w:rtl/>
        </w:rPr>
        <w:t>הישבון</w:t>
      </w:r>
      <w:r w:rsidRPr="00945D2F">
        <w:rPr>
          <w:rFonts w:hint="cs"/>
          <w:rtl/>
        </w:rPr>
        <w:t xml:space="preserve"> ביתר קיבלו שוברים לתשלום, לא נמצא במערכת הסולר עדכון שהתשלומים אכן נפרעו. למעשה, לאחר התראות ודרישות להחזר שלא נענו, גבתה רשות המסים את הסכומים המגיעים לה באמצעות קיזוז </w:t>
      </w:r>
      <w:r w:rsidRPr="00945D2F">
        <w:rPr>
          <w:rFonts w:hint="cs"/>
          <w:rtl/>
        </w:rPr>
        <w:t>מההישבון</w:t>
      </w:r>
      <w:r w:rsidRPr="00945D2F">
        <w:rPr>
          <w:rFonts w:hint="cs"/>
          <w:rtl/>
        </w:rPr>
        <w:t xml:space="preserve"> שהגיע לעוסקים בתקופות מאוחרות יותר. חלק מהחיובים היו בסכומים גבוהים, והקיזוז בגינם נמשך לעתים אף יותר משנה. לגבי חלק מהמקרים שנבדקו, לא סיימה רשות המסים לגבות את החיובים, והיא עדיין מקזזת אותם </w:t>
      </w:r>
      <w:r w:rsidRPr="00945D2F">
        <w:rPr>
          <w:rFonts w:hint="cs"/>
          <w:rtl/>
        </w:rPr>
        <w:t>מההישבון</w:t>
      </w:r>
      <w:r w:rsidRPr="00945D2F">
        <w:rPr>
          <w:rFonts w:hint="cs"/>
          <w:rtl/>
        </w:rPr>
        <w:t xml:space="preserve">. על פי נתוני רשות המסים, עד סוף שנת 2013 קוזזו </w:t>
      </w:r>
      <w:r w:rsidRPr="00945D2F">
        <w:rPr>
          <w:rFonts w:hint="cs"/>
          <w:rtl/>
        </w:rPr>
        <w:t>מההישבון</w:t>
      </w:r>
      <w:r w:rsidRPr="00945D2F">
        <w:rPr>
          <w:rFonts w:hint="cs"/>
          <w:rtl/>
        </w:rPr>
        <w:t xml:space="preserve"> כ-1.6 מיליארד ש"ח.</w:t>
      </w:r>
    </w:p>
    <w:tbl>
      <w:tblPr>
        <w:bidiVisual/>
        <w:tblW w:w="7031" w:type="dxa"/>
        <w:jc w:val="center"/>
        <w:tblLook w:val="04A0"/>
      </w:tblPr>
      <w:tblGrid>
        <w:gridCol w:w="356"/>
        <w:gridCol w:w="6675"/>
      </w:tblGrid>
      <w:tr w:rsidTr="00AF0C08">
        <w:tblPrEx>
          <w:tblW w:w="7031" w:type="dxa"/>
          <w:jc w:val="center"/>
          <w:tblLook w:val="04A0"/>
        </w:tblPrEx>
        <w:trPr>
          <w:jc w:val="center"/>
        </w:trPr>
        <w:tc>
          <w:tcPr>
            <w:tcW w:w="356" w:type="dxa"/>
            <w:shd w:val="clear" w:color="auto" w:fill="auto"/>
          </w:tcPr>
          <w:p w:rsidR="00A660CC" w:rsidRPr="0001521E" w:rsidP="00AF0C08">
            <w:pPr>
              <w:keepNext/>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A660CC" w:rsidP="00AF0C08">
            <w:pPr>
              <w:pStyle w:val="RESHET"/>
              <w:keepNext/>
              <w:keepLines/>
              <w:rPr>
                <w:rtl/>
              </w:rPr>
            </w:pPr>
            <w:r w:rsidRPr="00945D2F">
              <w:rPr>
                <w:rFonts w:hint="cs"/>
                <w:rtl/>
              </w:rPr>
              <w:t>עוד הועלה שמערכת האכיפה הממוחשבת של רשות המסים אינה מתעדכנת בשינויים במערכת הסולר הנוגעים למצב החשבון של העוסקים, וממילא לא ניתנת במערכת זו הרשאה לעיקול נכסיהם, ולא ניתן לנקוט נגדם את אמצעי האכיפה המצוינים בפקודת המסים (גביה). עקב כך גם לא ניתן להכין רשימות של עוסקים שיש להם חובות לרשות המסים שמקורם בהסדר הסולר, כפי שנהוג לגבי חייבים בתחומים אחרים שמטפלת בהם רשות המסים, ולאכוף על החייבים לשלם חובות אלה, במסגרת האכיפה השוטפת עליהם לשלם את כלל חובותיהם.</w:t>
            </w:r>
          </w:p>
        </w:tc>
      </w:tr>
    </w:tbl>
    <w:p w:rsidR="00B160F9" w:rsidRPr="00945D2F" w:rsidP="00A660CC">
      <w:pPr>
        <w:spacing w:after="240" w:line="230" w:lineRule="exact"/>
        <w:ind w:left="340"/>
        <w:jc w:val="both"/>
        <w:rPr>
          <w:rFonts w:cs="FrankRuehl"/>
          <w:sz w:val="20"/>
          <w:szCs w:val="22"/>
          <w:rtl/>
        </w:rPr>
      </w:pPr>
      <w:r w:rsidRPr="00945D2F">
        <w:rPr>
          <w:rFonts w:cs="FrankRuehl"/>
          <w:sz w:val="20"/>
          <w:szCs w:val="22"/>
          <w:rtl/>
        </w:rPr>
        <w:t xml:space="preserve">רשות המסים ציינה בתשובתה למשרד מבקר המדינה כי בינואר 2015 החלה לפעול </w:t>
      </w:r>
      <w:r w:rsidRPr="00945D2F">
        <w:rPr>
          <w:rFonts w:cs="FrankRuehl"/>
          <w:sz w:val="20"/>
          <w:szCs w:val="22"/>
          <w:rtl/>
        </w:rPr>
        <w:t>במע"ם</w:t>
      </w:r>
      <w:r w:rsidRPr="00945D2F">
        <w:rPr>
          <w:rFonts w:cs="FrankRuehl"/>
          <w:sz w:val="20"/>
          <w:szCs w:val="22"/>
          <w:rtl/>
        </w:rPr>
        <w:t xml:space="preserve"> מערכת הנהלת חשבונות, וכי על מנת שלא </w:t>
      </w:r>
      <w:r w:rsidRPr="00945D2F">
        <w:rPr>
          <w:rFonts w:cs="FrankRuehl" w:hint="cs"/>
          <w:sz w:val="20"/>
          <w:szCs w:val="22"/>
          <w:rtl/>
        </w:rPr>
        <w:t>יפעלו</w:t>
      </w:r>
      <w:r w:rsidRPr="00945D2F">
        <w:rPr>
          <w:rFonts w:cs="FrankRuehl"/>
          <w:sz w:val="20"/>
          <w:szCs w:val="22"/>
          <w:rtl/>
        </w:rPr>
        <w:t xml:space="preserve"> שתי מערכות</w:t>
      </w:r>
      <w:r w:rsidRPr="00945D2F">
        <w:rPr>
          <w:rFonts w:cs="FrankRuehl" w:hint="cs"/>
          <w:sz w:val="20"/>
          <w:szCs w:val="22"/>
          <w:rtl/>
        </w:rPr>
        <w:t xml:space="preserve"> מקבילות</w:t>
      </w:r>
      <w:r w:rsidRPr="00945D2F">
        <w:rPr>
          <w:rFonts w:cs="FrankRuehl"/>
          <w:sz w:val="20"/>
          <w:szCs w:val="22"/>
          <w:rtl/>
        </w:rPr>
        <w:t xml:space="preserve"> של הנהלת חשבונות</w:t>
      </w:r>
      <w:r w:rsidRPr="00945D2F">
        <w:rPr>
          <w:rFonts w:cs="FrankRuehl" w:hint="cs"/>
          <w:sz w:val="20"/>
          <w:szCs w:val="22"/>
          <w:rtl/>
        </w:rPr>
        <w:t>,</w:t>
      </w:r>
      <w:r w:rsidRPr="00945D2F">
        <w:rPr>
          <w:rFonts w:cs="FrankRuehl"/>
          <w:sz w:val="20"/>
          <w:szCs w:val="22"/>
          <w:rtl/>
        </w:rPr>
        <w:t xml:space="preserve"> תקושר מערכת הנהלת החשבונות </w:t>
      </w:r>
      <w:r w:rsidRPr="00945D2F">
        <w:rPr>
          <w:rFonts w:cs="FrankRuehl" w:hint="cs"/>
          <w:sz w:val="20"/>
          <w:szCs w:val="22"/>
          <w:rtl/>
        </w:rPr>
        <w:t>זו</w:t>
      </w:r>
      <w:r w:rsidRPr="00945D2F">
        <w:rPr>
          <w:rFonts w:cs="FrankRuehl"/>
          <w:sz w:val="20"/>
          <w:szCs w:val="22"/>
          <w:rtl/>
        </w:rPr>
        <w:t xml:space="preserve"> למערכת הנהלת החשבונות של </w:t>
      </w:r>
      <w:r w:rsidRPr="00945D2F">
        <w:rPr>
          <w:rFonts w:cs="FrankRuehl" w:hint="cs"/>
          <w:sz w:val="20"/>
          <w:szCs w:val="22"/>
          <w:rtl/>
        </w:rPr>
        <w:t>מערכת</w:t>
      </w:r>
      <w:r w:rsidRPr="00945D2F">
        <w:rPr>
          <w:rFonts w:cs="FrankRuehl"/>
          <w:sz w:val="20"/>
          <w:szCs w:val="22"/>
          <w:rtl/>
        </w:rPr>
        <w:t xml:space="preserve"> הסולר.</w:t>
      </w:r>
      <w:r w:rsidRPr="00945D2F">
        <w:rPr>
          <w:rFonts w:cs="FrankRuehl" w:hint="cs"/>
          <w:sz w:val="20"/>
          <w:szCs w:val="22"/>
          <w:rtl/>
        </w:rPr>
        <w:t xml:space="preserve"> </w:t>
      </w:r>
      <w:r w:rsidRPr="00945D2F">
        <w:rPr>
          <w:rFonts w:cs="FrankRuehl"/>
          <w:sz w:val="20"/>
          <w:szCs w:val="22"/>
          <w:rtl/>
        </w:rPr>
        <w:t>עם זאת</w:t>
      </w:r>
      <w:r w:rsidRPr="00945D2F">
        <w:rPr>
          <w:rFonts w:cs="FrankRuehl" w:hint="cs"/>
          <w:sz w:val="20"/>
          <w:szCs w:val="22"/>
          <w:rtl/>
        </w:rPr>
        <w:t xml:space="preserve"> ציינה רשות המסים כי </w:t>
      </w:r>
      <w:r w:rsidRPr="00945D2F">
        <w:rPr>
          <w:rFonts w:cs="FrankRuehl"/>
          <w:sz w:val="20"/>
          <w:szCs w:val="22"/>
          <w:rtl/>
        </w:rPr>
        <w:t xml:space="preserve">"גם אם יהיו מרכיבים מתאימים במודל של </w:t>
      </w:r>
      <w:r w:rsidRPr="00945D2F">
        <w:rPr>
          <w:rFonts w:cs="FrankRuehl"/>
          <w:sz w:val="20"/>
          <w:szCs w:val="22"/>
          <w:rtl/>
        </w:rPr>
        <w:t>מע"ם</w:t>
      </w:r>
      <w:r w:rsidRPr="00945D2F">
        <w:rPr>
          <w:rFonts w:cs="FrankRuehl"/>
          <w:sz w:val="20"/>
          <w:szCs w:val="22"/>
          <w:rtl/>
        </w:rPr>
        <w:t>, הדרך להנהלת חשבונות בהסדר הסולר תהיה עדיין ארוכה".</w:t>
      </w:r>
    </w:p>
    <w:p w:rsidR="00B160F9" w:rsidRPr="00945D2F" w:rsidP="00A660CC">
      <w:pPr>
        <w:pStyle w:val="RESHET"/>
        <w:keepLines/>
        <w:ind w:left="567"/>
        <w:rPr>
          <w:rtl/>
        </w:rPr>
      </w:pPr>
      <w:r w:rsidRPr="00945D2F">
        <w:rPr>
          <w:rtl/>
        </w:rPr>
        <w:t xml:space="preserve">לדעת </w:t>
      </w:r>
      <w:r w:rsidRPr="00945D2F">
        <w:rPr>
          <w:rFonts w:hint="cs"/>
          <w:rtl/>
        </w:rPr>
        <w:t>משרד מבקר המדינה,</w:t>
      </w:r>
      <w:r w:rsidRPr="00945D2F">
        <w:rPr>
          <w:rtl/>
        </w:rPr>
        <w:t xml:space="preserve"> מערכת בקרה</w:t>
      </w:r>
      <w:r w:rsidRPr="00945D2F">
        <w:rPr>
          <w:rFonts w:hint="cs"/>
          <w:rtl/>
        </w:rPr>
        <w:t xml:space="preserve"> ורישום</w:t>
      </w:r>
      <w:r w:rsidRPr="00945D2F">
        <w:rPr>
          <w:rtl/>
        </w:rPr>
        <w:t xml:space="preserve"> ידנית אינה יכולה להיות תחליף </w:t>
      </w:r>
      <w:r w:rsidRPr="00945D2F">
        <w:rPr>
          <w:rFonts w:hint="cs"/>
          <w:rtl/>
        </w:rPr>
        <w:t>לתשלום באמצעות שובר</w:t>
      </w:r>
      <w:r w:rsidRPr="00945D2F">
        <w:rPr>
          <w:rtl/>
        </w:rPr>
        <w:t xml:space="preserve"> ממוחשב</w:t>
      </w:r>
      <w:r w:rsidRPr="00945D2F">
        <w:rPr>
          <w:rFonts w:hint="cs"/>
          <w:rtl/>
        </w:rPr>
        <w:t>,</w:t>
      </w:r>
      <w:r w:rsidRPr="00945D2F">
        <w:rPr>
          <w:rtl/>
        </w:rPr>
        <w:t xml:space="preserve"> </w:t>
      </w:r>
      <w:r w:rsidRPr="00945D2F">
        <w:rPr>
          <w:rFonts w:hint="cs"/>
          <w:rtl/>
        </w:rPr>
        <w:t>מ</w:t>
      </w:r>
      <w:r w:rsidRPr="00945D2F">
        <w:rPr>
          <w:rtl/>
        </w:rPr>
        <w:t xml:space="preserve">כיוון </w:t>
      </w:r>
      <w:r w:rsidRPr="00945D2F">
        <w:rPr>
          <w:rFonts w:hint="cs"/>
          <w:rtl/>
        </w:rPr>
        <w:t>ש</w:t>
      </w:r>
      <w:r w:rsidRPr="00945D2F">
        <w:rPr>
          <w:rtl/>
        </w:rPr>
        <w:t>אינה יכולה להבטיח בדיקה כוללת ומדויקת</w:t>
      </w:r>
      <w:r w:rsidRPr="00945D2F">
        <w:rPr>
          <w:rFonts w:hint="cs"/>
          <w:rtl/>
        </w:rPr>
        <w:t xml:space="preserve"> בנוגע לתשלום.</w:t>
      </w:r>
      <w:r w:rsidRPr="00945D2F">
        <w:rPr>
          <w:rtl/>
        </w:rPr>
        <w:t xml:space="preserve"> </w:t>
      </w:r>
      <w:r w:rsidRPr="00945D2F">
        <w:rPr>
          <w:rFonts w:hint="cs"/>
          <w:rtl/>
        </w:rPr>
        <w:t>נוסף על כך, רישום</w:t>
      </w:r>
      <w:r w:rsidRPr="00945D2F">
        <w:rPr>
          <w:rtl/>
        </w:rPr>
        <w:t xml:space="preserve"> </w:t>
      </w:r>
      <w:r w:rsidRPr="00945D2F">
        <w:rPr>
          <w:rFonts w:hint="cs"/>
          <w:rtl/>
        </w:rPr>
        <w:t>ידני</w:t>
      </w:r>
      <w:r w:rsidRPr="00945D2F">
        <w:rPr>
          <w:rtl/>
        </w:rPr>
        <w:t xml:space="preserve"> </w:t>
      </w:r>
      <w:r w:rsidRPr="00945D2F">
        <w:rPr>
          <w:rFonts w:hint="cs"/>
          <w:rtl/>
        </w:rPr>
        <w:t xml:space="preserve">מגביר את </w:t>
      </w:r>
      <w:r w:rsidRPr="00945D2F">
        <w:rPr>
          <w:rtl/>
        </w:rPr>
        <w:t xml:space="preserve">הסיכון </w:t>
      </w:r>
      <w:r w:rsidRPr="00945D2F">
        <w:rPr>
          <w:rFonts w:hint="cs"/>
          <w:rtl/>
        </w:rPr>
        <w:t>לאי-זיכוי חשבונו של העוסק בתשלום ששילם</w:t>
      </w:r>
      <w:r w:rsidRPr="00945D2F">
        <w:rPr>
          <w:rtl/>
        </w:rPr>
        <w:t>.</w:t>
      </w:r>
      <w:r w:rsidRPr="00945D2F">
        <w:rPr>
          <w:rFonts w:hint="cs"/>
          <w:rtl/>
        </w:rPr>
        <w:t xml:space="preserve"> לפיכך על רשות המסים לפעול באופן מידי לשיפור ולעדכון של המערכת הממוחשבת, כך שתוכל לקלוט חיובים וזיכויים שמקורם בהסדר הסולר, הן כדי שיהיה אפשר לנקוט נגד החייבים אמצעי אכיפה כאשר הדבר נדרש, והן על מנת שלא </w:t>
      </w:r>
      <w:r w:rsidRPr="00945D2F">
        <w:rPr>
          <w:rFonts w:hint="cs"/>
          <w:rtl/>
        </w:rPr>
        <w:t>יווצר</w:t>
      </w:r>
      <w:r w:rsidRPr="00945D2F">
        <w:rPr>
          <w:rFonts w:hint="cs"/>
          <w:rtl/>
        </w:rPr>
        <w:t xml:space="preserve"> מצב של גביית יתר ופגיעה בזכות הנישום, אשר כבר שילם את השובר הידני.</w:t>
      </w:r>
    </w:p>
    <w:p w:rsidR="00B160F9" w:rsidRPr="00945D2F" w:rsidP="00A660CC">
      <w:pPr>
        <w:pStyle w:val="ListParagraph"/>
        <w:numPr>
          <w:ilvl w:val="0"/>
          <w:numId w:val="33"/>
        </w:numPr>
        <w:spacing w:before="180" w:after="120" w:line="230" w:lineRule="exact"/>
        <w:contextualSpacing w:val="0"/>
        <w:jc w:val="both"/>
        <w:rPr>
          <w:rFonts w:ascii="Times New Roman" w:hAnsi="Times New Roman" w:cs="FrankRuehl"/>
          <w:sz w:val="20"/>
          <w:rtl/>
        </w:rPr>
      </w:pPr>
      <w:r w:rsidRPr="00945D2F">
        <w:rPr>
          <w:rFonts w:ascii="Times New Roman" w:hAnsi="Times New Roman" w:cs="FrankRuehl" w:hint="cs"/>
          <w:sz w:val="20"/>
          <w:rtl/>
        </w:rPr>
        <w:t xml:space="preserve">על פי צו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כדי לקבל את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בגין הסדר הסולר, על הרישיון של כלי הרכב </w:t>
      </w:r>
      <w:r w:rsidRPr="00945D2F">
        <w:rPr>
          <w:rFonts w:ascii="Times New Roman" w:hAnsi="Times New Roman" w:cs="FrankRuehl"/>
          <w:sz w:val="20"/>
          <w:rtl/>
        </w:rPr>
        <w:t>או של ציוד אחר המשמש לעבודה</w:t>
      </w:r>
      <w:r w:rsidRPr="00945D2F">
        <w:rPr>
          <w:rFonts w:ascii="Times New Roman" w:hAnsi="Times New Roman" w:cs="FrankRuehl" w:hint="cs"/>
          <w:sz w:val="20"/>
          <w:rtl/>
        </w:rPr>
        <w:t xml:space="preserve"> ועל אגרת הרישוי ששולמה בעבורם להיות בתוקף בתקופה שלגביה מבוקש </w:t>
      </w:r>
      <w:r w:rsidRPr="00945D2F">
        <w:rPr>
          <w:rFonts w:ascii="Times New Roman" w:hAnsi="Times New Roman" w:cs="FrankRuehl" w:hint="cs"/>
          <w:sz w:val="20"/>
          <w:rtl/>
        </w:rPr>
        <w:t>ההישבון</w:t>
      </w:r>
      <w:r w:rsidRPr="00945D2F">
        <w:rPr>
          <w:rFonts w:ascii="Times New Roman" w:hAnsi="Times New Roman" w:cs="FrankRuehl" w:hint="cs"/>
          <w:sz w:val="20"/>
          <w:rtl/>
        </w:rPr>
        <w:t>.</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על פי צו </w:t>
      </w:r>
      <w:r w:rsidRPr="00945D2F">
        <w:rPr>
          <w:rFonts w:cs="FrankRuehl" w:hint="cs"/>
          <w:sz w:val="20"/>
          <w:szCs w:val="22"/>
          <w:rtl/>
        </w:rPr>
        <w:t>ההישבון</w:t>
      </w:r>
      <w:r w:rsidRPr="00945D2F">
        <w:rPr>
          <w:rFonts w:cs="FrankRuehl" w:hint="cs"/>
          <w:sz w:val="20"/>
          <w:szCs w:val="22"/>
          <w:rtl/>
        </w:rPr>
        <w:t xml:space="preserve"> והנחיות רשות המסים לקבלת </w:t>
      </w:r>
      <w:r w:rsidRPr="00945D2F">
        <w:rPr>
          <w:rFonts w:cs="FrankRuehl" w:hint="cs"/>
          <w:sz w:val="20"/>
          <w:szCs w:val="22"/>
          <w:rtl/>
        </w:rPr>
        <w:t>הישבון</w:t>
      </w:r>
      <w:r w:rsidRPr="00945D2F">
        <w:rPr>
          <w:rFonts w:cs="FrankRuehl" w:hint="cs"/>
          <w:sz w:val="20"/>
          <w:szCs w:val="22"/>
          <w:rtl/>
        </w:rPr>
        <w:t xml:space="preserve">, עוסק יכול להגיש בקשה </w:t>
      </w:r>
      <w:r w:rsidRPr="00945D2F">
        <w:rPr>
          <w:rFonts w:cs="FrankRuehl" w:hint="cs"/>
          <w:sz w:val="20"/>
          <w:szCs w:val="22"/>
          <w:rtl/>
        </w:rPr>
        <w:t>להישבון</w:t>
      </w:r>
      <w:r w:rsidRPr="00945D2F">
        <w:rPr>
          <w:rFonts w:cs="FrankRuehl" w:hint="cs"/>
          <w:sz w:val="20"/>
          <w:szCs w:val="22"/>
          <w:rtl/>
        </w:rPr>
        <w:t xml:space="preserve"> למפרע, לתקופה של עד שנה מיום הזכאות </w:t>
      </w:r>
      <w:r w:rsidRPr="00945D2F">
        <w:rPr>
          <w:rFonts w:cs="FrankRuehl" w:hint="cs"/>
          <w:sz w:val="20"/>
          <w:szCs w:val="22"/>
          <w:rtl/>
        </w:rPr>
        <w:t>להישבון</w:t>
      </w:r>
      <w:r w:rsidRPr="00945D2F">
        <w:rPr>
          <w:rFonts w:cs="FrankRuehl" w:hint="cs"/>
          <w:sz w:val="20"/>
          <w:szCs w:val="22"/>
          <w:rtl/>
        </w:rPr>
        <w:t xml:space="preserve">.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בדיקת משרד מבקר המדינה העלתה כי בכל יום נעשה במערכת הממוחשבת עדכון של תוקף רישיונות הרכב. עם זאת, כאשר עוסק מבקש </w:t>
      </w:r>
      <w:r w:rsidRPr="00945D2F">
        <w:rPr>
          <w:rFonts w:cs="FrankRuehl" w:hint="cs"/>
          <w:sz w:val="20"/>
          <w:szCs w:val="22"/>
          <w:rtl/>
        </w:rPr>
        <w:t>הישבון</w:t>
      </w:r>
      <w:r w:rsidRPr="00945D2F">
        <w:rPr>
          <w:rFonts w:cs="FrankRuehl" w:hint="cs"/>
          <w:sz w:val="20"/>
          <w:szCs w:val="22"/>
          <w:rtl/>
        </w:rPr>
        <w:t xml:space="preserve"> בגין הסדר הסולר, נעשית בדיקה ממוחשבת לגבי תוקף הרישיון שהיה לו ביום בקשת </w:t>
      </w:r>
      <w:r w:rsidRPr="00945D2F">
        <w:rPr>
          <w:rFonts w:cs="FrankRuehl" w:hint="cs"/>
          <w:sz w:val="20"/>
          <w:szCs w:val="22"/>
          <w:rtl/>
        </w:rPr>
        <w:t>ההישבון</w:t>
      </w:r>
      <w:r w:rsidRPr="00945D2F">
        <w:rPr>
          <w:rFonts w:cs="FrankRuehl" w:hint="cs"/>
          <w:sz w:val="20"/>
          <w:szCs w:val="22"/>
          <w:rtl/>
        </w:rPr>
        <w:t xml:space="preserve">, ולא בתקופת הדיווח. במצב כזה עוסק עלול לקבל </w:t>
      </w:r>
      <w:r w:rsidRPr="00945D2F">
        <w:rPr>
          <w:rFonts w:cs="FrankRuehl" w:hint="cs"/>
          <w:sz w:val="20"/>
          <w:szCs w:val="22"/>
          <w:rtl/>
        </w:rPr>
        <w:t>הישבון</w:t>
      </w:r>
      <w:r w:rsidRPr="00945D2F">
        <w:rPr>
          <w:rFonts w:cs="FrankRuehl" w:hint="cs"/>
          <w:sz w:val="20"/>
          <w:szCs w:val="22"/>
          <w:rtl/>
        </w:rPr>
        <w:t xml:space="preserve"> סולר לתקופה הקודמת ליום הבקשה, אף שלא היו לו בה רישיון ואגרת רכב בתוקף. ואכן, נמצאו מקרים שבהם אישרה הבדיקה הממוחשבת </w:t>
      </w:r>
      <w:r w:rsidRPr="00945D2F">
        <w:rPr>
          <w:rFonts w:cs="FrankRuehl" w:hint="cs"/>
          <w:sz w:val="20"/>
          <w:szCs w:val="22"/>
          <w:rtl/>
        </w:rPr>
        <w:t>הישבון</w:t>
      </w:r>
      <w:r w:rsidRPr="00945D2F">
        <w:rPr>
          <w:rFonts w:cs="FrankRuehl" w:hint="cs"/>
          <w:sz w:val="20"/>
          <w:szCs w:val="22"/>
          <w:rtl/>
        </w:rPr>
        <w:t xml:space="preserve"> כזה. בדומה לכך, אם בתקופה שלגביה הגיש העוסק בקשה </w:t>
      </w:r>
      <w:r w:rsidRPr="00945D2F">
        <w:rPr>
          <w:rFonts w:cs="FrankRuehl" w:hint="cs"/>
          <w:sz w:val="20"/>
          <w:szCs w:val="22"/>
          <w:rtl/>
        </w:rPr>
        <w:t>להישבון</w:t>
      </w:r>
      <w:r w:rsidRPr="00945D2F">
        <w:rPr>
          <w:rFonts w:cs="FrankRuehl" w:hint="cs"/>
          <w:sz w:val="20"/>
          <w:szCs w:val="22"/>
          <w:rtl/>
        </w:rPr>
        <w:t xml:space="preserve"> היו לו רישיון ואגרת רכב בתוקף, אך ביום שבו הגיש את הבקשה לא היו לו רישיון ואגרה כאמור, לא תאשר המערכת הממוחשבת את </w:t>
      </w:r>
      <w:r w:rsidRPr="00945D2F">
        <w:rPr>
          <w:rFonts w:cs="FrankRuehl" w:hint="cs"/>
          <w:sz w:val="20"/>
          <w:szCs w:val="22"/>
          <w:rtl/>
        </w:rPr>
        <w:t>ההישבון</w:t>
      </w:r>
      <w:r w:rsidRPr="00945D2F">
        <w:rPr>
          <w:rFonts w:cs="FrankRuehl" w:hint="cs"/>
          <w:sz w:val="20"/>
          <w:szCs w:val="22"/>
          <w:rtl/>
        </w:rPr>
        <w:t>, אף שבתקופה שלגביה הוא מבוקש היו הרישיון והאגרה בתוקף.</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עוד נמצא כי הבעיה שתוארה לעיל קיימת גם לגבי רישיונות לציוד מכני הנדסי, דהיינו טרקטורים וכלי רכב כבדים אחרים, וכן לגבי רישיונות להובלה, המתעדכנים בכל חודש. </w:t>
      </w:r>
    </w:p>
    <w:p w:rsidR="00B160F9" w:rsidRPr="00A660CC" w:rsidP="00A660CC">
      <w:pPr>
        <w:spacing w:after="120" w:line="230" w:lineRule="exact"/>
        <w:ind w:left="340"/>
        <w:jc w:val="both"/>
        <w:rPr>
          <w:rFonts w:cs="FrankRuehl"/>
          <w:sz w:val="20"/>
          <w:szCs w:val="22"/>
          <w:rtl/>
        </w:rPr>
      </w:pPr>
      <w:r w:rsidRPr="00A660CC">
        <w:rPr>
          <w:rFonts w:cs="FrankRuehl" w:hint="cs"/>
          <w:sz w:val="20"/>
          <w:szCs w:val="22"/>
          <w:rtl/>
        </w:rPr>
        <w:t xml:space="preserve">להלן שתי דוגמאות למתן </w:t>
      </w:r>
      <w:r w:rsidRPr="00A660CC">
        <w:rPr>
          <w:rFonts w:cs="FrankRuehl" w:hint="cs"/>
          <w:sz w:val="20"/>
          <w:szCs w:val="22"/>
          <w:rtl/>
        </w:rPr>
        <w:t>הישבון</w:t>
      </w:r>
      <w:r w:rsidRPr="00A660CC">
        <w:rPr>
          <w:rFonts w:cs="FrankRuehl" w:hint="cs"/>
          <w:sz w:val="20"/>
          <w:szCs w:val="22"/>
          <w:rtl/>
        </w:rPr>
        <w:t xml:space="preserve"> בגין כלי רכב שהרישיון שלהם והאגרה בעבורם לא היו בתוקף:</w:t>
      </w:r>
    </w:p>
    <w:p w:rsidR="00B160F9" w:rsidRPr="00945D2F" w:rsidP="00A660CC">
      <w:pPr>
        <w:pStyle w:val="ListParagraph"/>
        <w:spacing w:after="120" w:line="230" w:lineRule="exact"/>
        <w:ind w:left="680" w:hanging="340"/>
        <w:contextualSpacing w:val="0"/>
        <w:jc w:val="both"/>
        <w:rPr>
          <w:rFonts w:ascii="Times New Roman" w:hAnsi="Times New Roman" w:cs="FrankRuehl"/>
          <w:sz w:val="20"/>
          <w:rtl/>
        </w:rPr>
      </w:pPr>
      <w:r>
        <w:rPr>
          <w:rFonts w:ascii="Times New Roman" w:hAnsi="Times New Roman" w:cs="FrankRuehl" w:hint="cs"/>
          <w:sz w:val="20"/>
          <w:rtl/>
        </w:rPr>
        <w:t>א.</w:t>
      </w:r>
      <w:r>
        <w:rPr>
          <w:rFonts w:ascii="Times New Roman" w:hAnsi="Times New Roman" w:cs="FrankRuehl" w:hint="cs"/>
          <w:sz w:val="20"/>
          <w:rtl/>
        </w:rPr>
        <w:tab/>
      </w:r>
      <w:r w:rsidRPr="00945D2F">
        <w:rPr>
          <w:rFonts w:ascii="Times New Roman" w:hAnsi="Times New Roman" w:cs="FrankRuehl" w:hint="cs"/>
          <w:sz w:val="20"/>
          <w:rtl/>
        </w:rPr>
        <w:t xml:space="preserve">בנובמבר 2012 עשתה יחידת הסולר ביקורת בחברה מסוימת. בביקורת נבדקו ספרי החברה, ונמצא כי החברה תבעה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סולר לחודשים יולי-אוגוסט 2012 בגין כלי רכב שלא שולמה עבורם אגרת הרישוי, וגם לא היה להם רישיון רכב תקף. בעקבות הביקורת חויבה החברה בסכום של 24,885 ש"ח.</w:t>
      </w:r>
    </w:p>
    <w:p w:rsidR="00B160F9" w:rsidRPr="00945D2F" w:rsidP="00A660CC">
      <w:pPr>
        <w:pStyle w:val="ListParagraph"/>
        <w:spacing w:after="240" w:line="230" w:lineRule="exact"/>
        <w:ind w:left="680" w:hanging="340"/>
        <w:contextualSpacing w:val="0"/>
        <w:jc w:val="both"/>
        <w:rPr>
          <w:rFonts w:ascii="Times New Roman" w:hAnsi="Times New Roman" w:cs="FrankRuehl"/>
          <w:sz w:val="20"/>
          <w:rtl/>
        </w:rPr>
      </w:pPr>
      <w:r>
        <w:rPr>
          <w:rFonts w:ascii="Times New Roman" w:hAnsi="Times New Roman" w:cs="FrankRuehl" w:hint="cs"/>
          <w:sz w:val="20"/>
          <w:rtl/>
        </w:rPr>
        <w:t>ב.</w:t>
      </w:r>
      <w:r>
        <w:rPr>
          <w:rFonts w:ascii="Times New Roman" w:hAnsi="Times New Roman" w:cs="FrankRuehl"/>
          <w:sz w:val="20"/>
          <w:rtl/>
        </w:rPr>
        <w:tab/>
      </w:r>
      <w:r w:rsidRPr="00945D2F">
        <w:rPr>
          <w:rFonts w:ascii="Times New Roman" w:hAnsi="Times New Roman" w:cs="FrankRuehl" w:hint="cs"/>
          <w:sz w:val="20"/>
          <w:rtl/>
        </w:rPr>
        <w:t xml:space="preserve">באפריל 2014 עשה משרד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באשדוד ביקורת חשבונות בחברה מסוימת, בעניין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הסולר שהיא קיבלה. בביקורת התברר כי לאחד מכלי הרכב שבגינו קיבלה החברה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לא היה רישיון רכב בתוקף מ-8.1.14 ועד ל-28.2.14. בעקבות הביקורת חויבה החברה בסכום של 7,135 ש"ח.</w:t>
      </w:r>
    </w:p>
    <w:p w:rsidR="00B160F9" w:rsidRPr="00945D2F" w:rsidP="00A660CC">
      <w:pPr>
        <w:pStyle w:val="RESHET"/>
        <w:ind w:left="907"/>
        <w:rPr>
          <w:rtl/>
        </w:rPr>
      </w:pPr>
      <w:r w:rsidRPr="00945D2F">
        <w:rPr>
          <w:rFonts w:hint="cs"/>
          <w:rtl/>
        </w:rPr>
        <w:t xml:space="preserve">לדעת משרד מבקר המדינה, על רשות המסים לפעול כדי שבמערכת הממוחשבת ייכלל מידע לגבי תוקף רישיונות הרכב בתקופה שלגביה נדרש </w:t>
      </w:r>
      <w:r w:rsidRPr="00945D2F">
        <w:rPr>
          <w:rFonts w:hint="cs"/>
          <w:rtl/>
        </w:rPr>
        <w:t>ההישבון</w:t>
      </w:r>
      <w:r w:rsidRPr="00945D2F">
        <w:rPr>
          <w:rFonts w:hint="cs"/>
          <w:rtl/>
        </w:rPr>
        <w:t>.</w:t>
      </w:r>
    </w:p>
    <w:p w:rsidR="00B160F9" w:rsidRPr="00945D2F" w:rsidP="00A660CC">
      <w:pPr>
        <w:spacing w:before="180" w:after="120" w:line="230" w:lineRule="exact"/>
        <w:ind w:left="680"/>
        <w:jc w:val="both"/>
        <w:rPr>
          <w:rFonts w:cs="FrankRuehl"/>
          <w:sz w:val="20"/>
          <w:szCs w:val="22"/>
          <w:rtl/>
        </w:rPr>
      </w:pPr>
      <w:r w:rsidRPr="00945D2F">
        <w:rPr>
          <w:rFonts w:cs="FrankRuehl"/>
          <w:sz w:val="20"/>
          <w:szCs w:val="22"/>
          <w:rtl/>
        </w:rPr>
        <w:t>רשות המסים ציינה בתשובתה למשרד מבקר המדינה כי</w:t>
      </w:r>
      <w:r w:rsidRPr="00945D2F">
        <w:rPr>
          <w:rFonts w:cs="FrankRuehl" w:hint="cs"/>
          <w:sz w:val="20"/>
          <w:szCs w:val="22"/>
          <w:rtl/>
        </w:rPr>
        <w:t xml:space="preserve"> היא מקיימת דיונים עם עובדי משרד התחבורה למציאת פתרון לבעיה, וכי הנושא יוסדר בקרוב.</w:t>
      </w:r>
    </w:p>
    <w:p w:rsidR="00B160F9" w:rsidRPr="00945D2F" w:rsidP="00A660CC">
      <w:pPr>
        <w:pStyle w:val="ListParagraph"/>
        <w:numPr>
          <w:ilvl w:val="0"/>
          <w:numId w:val="33"/>
        </w:numPr>
        <w:spacing w:after="120" w:line="230" w:lineRule="exact"/>
        <w:contextualSpacing w:val="0"/>
        <w:jc w:val="both"/>
        <w:rPr>
          <w:rFonts w:ascii="Times New Roman" w:hAnsi="Times New Roman" w:cs="FrankRuehl"/>
          <w:sz w:val="20"/>
          <w:rtl/>
        </w:rPr>
      </w:pPr>
      <w:r w:rsidRPr="00945D2F">
        <w:rPr>
          <w:rFonts w:ascii="Times New Roman" w:hAnsi="Times New Roman" w:cs="FrankRuehl" w:hint="cs"/>
          <w:sz w:val="20"/>
          <w:rtl/>
        </w:rPr>
        <w:t xml:space="preserve">תקופת הדיווח לגבי בקשות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היא דו-חודשית. יש כמה מסלולים לדיווח:</w:t>
      </w:r>
    </w:p>
    <w:p w:rsidR="00B160F9" w:rsidRPr="00945D2F" w:rsidP="00A660CC">
      <w:pPr>
        <w:pStyle w:val="ListParagraph"/>
        <w:spacing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א.</w:t>
      </w:r>
      <w:r>
        <w:rPr>
          <w:rFonts w:ascii="Times New Roman" w:hAnsi="Times New Roman" w:cs="FrankRuehl"/>
          <w:sz w:val="20"/>
          <w:rtl/>
        </w:rPr>
        <w:tab/>
      </w:r>
      <w:r w:rsidRPr="00945D2F">
        <w:rPr>
          <w:rFonts w:ascii="Times New Roman" w:hAnsi="Times New Roman" w:cs="FrankRuehl"/>
          <w:sz w:val="20"/>
          <w:rtl/>
        </w:rPr>
        <w:t>דיווח שמוסרים יצרני הדלק, באמצעות התקן תדלוק ממוחשב</w:t>
      </w:r>
      <w:r w:rsidRPr="00945D2F">
        <w:rPr>
          <w:rFonts w:ascii="Times New Roman" w:hAnsi="Times New Roman" w:cs="FrankRuehl" w:hint="cs"/>
          <w:sz w:val="20"/>
          <w:rtl/>
        </w:rPr>
        <w:t>.</w:t>
      </w:r>
    </w:p>
    <w:p w:rsidR="00B160F9" w:rsidRPr="00945D2F" w:rsidP="00A660CC">
      <w:pPr>
        <w:pStyle w:val="ListParagraph"/>
        <w:spacing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ב.</w:t>
      </w:r>
      <w:r>
        <w:rPr>
          <w:rFonts w:ascii="Times New Roman" w:hAnsi="Times New Roman" w:cs="FrankRuehl"/>
          <w:sz w:val="20"/>
          <w:rtl/>
        </w:rPr>
        <w:tab/>
      </w:r>
      <w:r w:rsidRPr="00945D2F">
        <w:rPr>
          <w:rFonts w:ascii="Times New Roman" w:hAnsi="Times New Roman" w:cs="FrankRuehl" w:hint="cs"/>
          <w:sz w:val="20"/>
          <w:rtl/>
        </w:rPr>
        <w:t>דיווח באמצעות מייצגים.</w:t>
      </w:r>
    </w:p>
    <w:p w:rsidR="00B160F9" w:rsidRPr="00945D2F" w:rsidP="00A660CC">
      <w:pPr>
        <w:pStyle w:val="ListParagraph"/>
        <w:spacing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ג.</w:t>
      </w:r>
      <w:r>
        <w:rPr>
          <w:rFonts w:ascii="Times New Roman" w:hAnsi="Times New Roman" w:cs="FrankRuehl"/>
          <w:sz w:val="20"/>
          <w:rtl/>
        </w:rPr>
        <w:tab/>
      </w:r>
      <w:r w:rsidRPr="00945D2F">
        <w:rPr>
          <w:rFonts w:ascii="Times New Roman" w:hAnsi="Times New Roman" w:cs="FrankRuehl" w:hint="cs"/>
          <w:sz w:val="20"/>
          <w:rtl/>
        </w:rPr>
        <w:t>דיווח באתר האינטרנט של רשות המסים.</w:t>
      </w:r>
    </w:p>
    <w:p w:rsidR="00B160F9" w:rsidRPr="00945D2F" w:rsidP="00A660CC">
      <w:pPr>
        <w:pStyle w:val="ListParagraph"/>
        <w:spacing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ד.</w:t>
      </w:r>
      <w:r>
        <w:rPr>
          <w:rFonts w:ascii="Times New Roman" w:hAnsi="Times New Roman" w:cs="FrankRuehl"/>
          <w:sz w:val="20"/>
          <w:rtl/>
        </w:rPr>
        <w:tab/>
      </w:r>
      <w:r w:rsidRPr="00945D2F">
        <w:rPr>
          <w:rFonts w:ascii="Times New Roman" w:hAnsi="Times New Roman" w:cs="FrankRuehl" w:hint="cs"/>
          <w:sz w:val="20"/>
          <w:rtl/>
        </w:rPr>
        <w:t>דיווח במדיה מגנטית.</w:t>
      </w:r>
    </w:p>
    <w:p w:rsidR="00B160F9" w:rsidRPr="00945D2F" w:rsidP="00A660CC">
      <w:pPr>
        <w:pStyle w:val="ListParagraph"/>
        <w:spacing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ה.</w:t>
      </w:r>
      <w:r>
        <w:rPr>
          <w:rFonts w:ascii="Times New Roman" w:hAnsi="Times New Roman" w:cs="FrankRuehl"/>
          <w:sz w:val="20"/>
          <w:rtl/>
        </w:rPr>
        <w:tab/>
      </w:r>
      <w:r w:rsidRPr="00945D2F">
        <w:rPr>
          <w:rFonts w:ascii="Times New Roman" w:hAnsi="Times New Roman" w:cs="FrankRuehl" w:hint="cs"/>
          <w:sz w:val="20"/>
          <w:rtl/>
        </w:rPr>
        <w:t xml:space="preserve">דיווח באמצעות טופס בקשה לקבלת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שנמצא בתחנות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האזוריות וביחידת הסולר.</w:t>
      </w:r>
    </w:p>
    <w:p w:rsidR="00B160F9" w:rsidRPr="00945D2F" w:rsidP="00A660CC">
      <w:pPr>
        <w:spacing w:after="240" w:line="230" w:lineRule="exact"/>
        <w:ind w:left="340"/>
        <w:jc w:val="both"/>
        <w:rPr>
          <w:rFonts w:cs="FrankRuehl"/>
          <w:sz w:val="20"/>
          <w:szCs w:val="22"/>
          <w:rtl/>
        </w:rPr>
      </w:pPr>
      <w:r w:rsidRPr="00945D2F">
        <w:rPr>
          <w:rFonts w:cs="FrankRuehl" w:hint="cs"/>
          <w:sz w:val="20"/>
          <w:szCs w:val="22"/>
          <w:rtl/>
        </w:rPr>
        <w:t xml:space="preserve">כאמור לעיל, הבקרה היחידה שמפעילה רשות המסים לגבי תשלום </w:t>
      </w:r>
      <w:r w:rsidRPr="00945D2F">
        <w:rPr>
          <w:rFonts w:cs="FrankRuehl" w:hint="cs"/>
          <w:sz w:val="20"/>
          <w:szCs w:val="22"/>
          <w:rtl/>
        </w:rPr>
        <w:t>ההישבון</w:t>
      </w:r>
      <w:r w:rsidRPr="00945D2F">
        <w:rPr>
          <w:rFonts w:cs="FrankRuehl" w:hint="cs"/>
          <w:sz w:val="20"/>
          <w:szCs w:val="22"/>
          <w:rtl/>
        </w:rPr>
        <w:t xml:space="preserve"> היא בקרה באמצעות המערכת הממוחשבת. בבקרה זו נבדק אם שולמה אגרת הרכב, אם רישיון הרכב תקף, ואם </w:t>
      </w:r>
      <w:r w:rsidRPr="00945D2F">
        <w:rPr>
          <w:rFonts w:cs="FrankRuehl"/>
          <w:sz w:val="20"/>
          <w:szCs w:val="22"/>
          <w:rtl/>
        </w:rPr>
        <w:t xml:space="preserve">מבקש </w:t>
      </w:r>
      <w:r w:rsidRPr="00945D2F">
        <w:rPr>
          <w:rFonts w:cs="FrankRuehl"/>
          <w:sz w:val="20"/>
          <w:szCs w:val="22"/>
          <w:rtl/>
        </w:rPr>
        <w:t>ההישבון</w:t>
      </w:r>
      <w:r w:rsidRPr="00945D2F">
        <w:rPr>
          <w:rFonts w:cs="FrankRuehl"/>
          <w:sz w:val="20"/>
          <w:szCs w:val="22"/>
          <w:rtl/>
        </w:rPr>
        <w:t xml:space="preserve"> לא חרג ממכסת הצריכה שנקבעה</w:t>
      </w:r>
      <w:r w:rsidRPr="00945D2F">
        <w:rPr>
          <w:rFonts w:cs="FrankRuehl" w:hint="cs"/>
          <w:sz w:val="20"/>
          <w:szCs w:val="22"/>
          <w:rtl/>
        </w:rPr>
        <w:t xml:space="preserve">. </w:t>
      </w:r>
    </w:p>
    <w:p w:rsidR="00B160F9" w:rsidRPr="00945D2F" w:rsidP="00A660CC">
      <w:pPr>
        <w:pStyle w:val="RESHET"/>
        <w:keepLines/>
        <w:ind w:left="567"/>
        <w:rPr>
          <w:rtl/>
        </w:rPr>
      </w:pPr>
      <w:r w:rsidRPr="00945D2F">
        <w:rPr>
          <w:rFonts w:hint="cs"/>
          <w:rtl/>
        </w:rPr>
        <w:t xml:space="preserve">בדיקת משרד מבקר המדינה העלתה כי המערכת הממוחשבת אינה מגבילה את מספר הדרישות </w:t>
      </w:r>
      <w:r w:rsidRPr="00945D2F">
        <w:rPr>
          <w:rFonts w:hint="cs"/>
          <w:rtl/>
        </w:rPr>
        <w:t>להישבון</w:t>
      </w:r>
      <w:r w:rsidRPr="00945D2F">
        <w:rPr>
          <w:rFonts w:hint="cs"/>
          <w:rtl/>
        </w:rPr>
        <w:t xml:space="preserve"> שיכול להגיש עוסק מסוים בנוגע לכלי רכב מסוים בדיווח התקופתי שהוא מוסר, כל עוד לא חרג מתקרת הצריכה שנקבעה. עוסק שהגיש אפוא כמה פעמים בקשה </w:t>
      </w:r>
      <w:r w:rsidRPr="00945D2F">
        <w:rPr>
          <w:rFonts w:hint="cs"/>
          <w:rtl/>
        </w:rPr>
        <w:t>להישבון</w:t>
      </w:r>
      <w:r w:rsidRPr="00945D2F">
        <w:rPr>
          <w:rFonts w:hint="cs"/>
          <w:rtl/>
        </w:rPr>
        <w:t xml:space="preserve"> ולא חרג מתקרת הצריכה המאושרת, יקבל </w:t>
      </w:r>
      <w:r w:rsidRPr="00945D2F">
        <w:rPr>
          <w:rtl/>
        </w:rPr>
        <w:t>הישבון</w:t>
      </w:r>
      <w:r w:rsidRPr="00945D2F">
        <w:rPr>
          <w:rtl/>
        </w:rPr>
        <w:t xml:space="preserve"> </w:t>
      </w:r>
      <w:r w:rsidRPr="00945D2F">
        <w:rPr>
          <w:rFonts w:hint="cs"/>
          <w:rtl/>
        </w:rPr>
        <w:t>כפול ואף יותר מכך. להלן שתי דוגמאות:</w:t>
      </w:r>
    </w:p>
    <w:p w:rsidR="00B160F9" w:rsidRPr="00945D2F" w:rsidP="00A660CC">
      <w:pPr>
        <w:pStyle w:val="ListParagraph"/>
        <w:spacing w:before="180" w:after="12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א.</w:t>
      </w:r>
      <w:r>
        <w:rPr>
          <w:rFonts w:ascii="Times New Roman" w:hAnsi="Times New Roman" w:cs="FrankRuehl"/>
          <w:sz w:val="20"/>
          <w:rtl/>
        </w:rPr>
        <w:tab/>
      </w:r>
      <w:r w:rsidRPr="00945D2F">
        <w:rPr>
          <w:rFonts w:ascii="Times New Roman" w:hAnsi="Times New Roman" w:cs="FrankRuehl" w:hint="cs"/>
          <w:sz w:val="20"/>
          <w:rtl/>
        </w:rPr>
        <w:t xml:space="preserve">חברה מסוימת שנכללת בהסדר הסולר דרשה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בגין שימוש במשאיות ובציוד מכני הנדסי וכן בגין הפעלת מתקן לייצור אספלט. בבדיקה פנימית שעשה חשב החברה התברר לו כי עובד הנהלת החשבונות של החברה הקליד את דרישת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לחודשים ינואר-פברואר 2012 שלוש פעמים בלי שהדבר יתגלה, וכי עקב כך קיבלה החברה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שלוש פעמים. חשב החברה דיווח ליחידת הסולר על התקלה, והחברה חויבה בסכום של 94,814 ש"ח.</w:t>
      </w:r>
    </w:p>
    <w:p w:rsidR="00B160F9" w:rsidRPr="00945D2F" w:rsidP="00A660CC">
      <w:pPr>
        <w:pStyle w:val="ListParagraph"/>
        <w:spacing w:after="240" w:line="230" w:lineRule="exact"/>
        <w:ind w:left="680" w:hanging="340"/>
        <w:contextualSpacing w:val="0"/>
        <w:jc w:val="both"/>
        <w:rPr>
          <w:rFonts w:ascii="Times New Roman" w:hAnsi="Times New Roman" w:cs="FrankRuehl"/>
          <w:sz w:val="20"/>
        </w:rPr>
      </w:pPr>
      <w:r>
        <w:rPr>
          <w:rFonts w:ascii="Times New Roman" w:hAnsi="Times New Roman" w:cs="FrankRuehl" w:hint="cs"/>
          <w:sz w:val="20"/>
          <w:rtl/>
        </w:rPr>
        <w:t>ב.</w:t>
      </w:r>
      <w:r>
        <w:rPr>
          <w:rFonts w:ascii="Times New Roman" w:hAnsi="Times New Roman" w:cs="FrankRuehl"/>
          <w:sz w:val="20"/>
          <w:rtl/>
        </w:rPr>
        <w:tab/>
      </w:r>
      <w:r w:rsidRPr="00945D2F">
        <w:rPr>
          <w:rFonts w:ascii="Times New Roman" w:hAnsi="Times New Roman" w:cs="FrankRuehl" w:hint="cs"/>
          <w:sz w:val="20"/>
          <w:rtl/>
        </w:rPr>
        <w:t xml:space="preserve">יחידת הסולר עשתה במרץ 2014 ביקורת אצל עוסק. בביקורת התברר כי מינואר 2007 ועד לסוף שנת 2013 מסר העוסק דיווחים כפולים על צריכת הסולר שלו: באמצעות המערכת הממוחשבת של </w:t>
      </w:r>
      <w:r w:rsidRPr="00945D2F">
        <w:rPr>
          <w:rFonts w:ascii="Times New Roman" w:hAnsi="Times New Roman" w:cs="FrankRuehl" w:hint="cs"/>
          <w:sz w:val="20"/>
          <w:rtl/>
        </w:rPr>
        <w:t>שע"ם</w:t>
      </w:r>
      <w:r w:rsidRPr="00945D2F">
        <w:rPr>
          <w:rFonts w:ascii="Times New Roman" w:hAnsi="Times New Roman" w:cs="FrankRuehl" w:hint="cs"/>
          <w:sz w:val="20"/>
          <w:rtl/>
        </w:rPr>
        <w:t xml:space="preserve"> וכן באמצעות דיווח ישיר של חברת הדלק שסיפקה לו את הסולר.</w:t>
      </w:r>
    </w:p>
    <w:p w:rsidR="00B160F9" w:rsidRPr="00A660CC" w:rsidP="00A660CC">
      <w:pPr>
        <w:pStyle w:val="RESHET"/>
        <w:keepLines/>
        <w:ind w:left="567"/>
        <w:rPr>
          <w:rtl/>
        </w:rPr>
      </w:pPr>
      <w:r w:rsidRPr="00945D2F">
        <w:rPr>
          <w:rFonts w:hint="cs"/>
          <w:rtl/>
        </w:rPr>
        <w:t xml:space="preserve">לדעת משרד מבקר המדינה, על רשות המסים להפעיל אמצעי בקרה כדי למנוע, ככל הניתן, את האפשרות לדיווחים כפולים בגין אותו כלי רכב. </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0929F3" w:rsidP="00153667">
      <w:pPr>
        <w:pStyle w:val="KOT4"/>
        <w:rPr>
          <w:rtl/>
        </w:rPr>
      </w:pPr>
      <w:r>
        <w:rPr>
          <w:rFonts w:hint="cs"/>
          <w:rtl/>
        </w:rPr>
        <w:t>ליקויים ב</w:t>
      </w:r>
      <w:r w:rsidRPr="000929F3">
        <w:rPr>
          <w:rFonts w:hint="cs"/>
          <w:rtl/>
        </w:rPr>
        <w:t xml:space="preserve">טיפול </w:t>
      </w:r>
      <w:r>
        <w:rPr>
          <w:rFonts w:hint="cs"/>
          <w:rtl/>
        </w:rPr>
        <w:t xml:space="preserve">של משרדי </w:t>
      </w:r>
      <w:r w:rsidRPr="000929F3">
        <w:rPr>
          <w:rFonts w:hint="cs"/>
          <w:rtl/>
        </w:rPr>
        <w:t>מע"</w:t>
      </w:r>
      <w:r>
        <w:rPr>
          <w:rFonts w:hint="cs"/>
          <w:rtl/>
        </w:rPr>
        <w:t>ם</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פי הנחיית המטה של הנהלת </w:t>
      </w:r>
      <w:r w:rsidRPr="00945D2F">
        <w:rPr>
          <w:rFonts w:cs="FrankRuehl" w:hint="cs"/>
          <w:sz w:val="20"/>
          <w:szCs w:val="22"/>
          <w:rtl/>
        </w:rPr>
        <w:t>מע"ם</w:t>
      </w:r>
      <w:r w:rsidRPr="00945D2F">
        <w:rPr>
          <w:rFonts w:cs="FrankRuehl" w:hint="cs"/>
          <w:sz w:val="20"/>
          <w:szCs w:val="22"/>
          <w:rtl/>
        </w:rPr>
        <w:t xml:space="preserve">, על תחנות </w:t>
      </w:r>
      <w:r w:rsidRPr="00945D2F">
        <w:rPr>
          <w:rFonts w:cs="FrankRuehl" w:hint="cs"/>
          <w:sz w:val="20"/>
          <w:szCs w:val="22"/>
          <w:rtl/>
        </w:rPr>
        <w:t>מע"ם</w:t>
      </w:r>
      <w:r w:rsidRPr="00945D2F">
        <w:rPr>
          <w:rFonts w:cs="FrankRuehl" w:hint="cs"/>
          <w:sz w:val="20"/>
          <w:szCs w:val="22"/>
          <w:rtl/>
        </w:rPr>
        <w:t xml:space="preserve"> האזוריות לכלול בביקורות שהן מבצעות מדי שנה בשנה כמה בדיקות של תיקי עוסקים שנכללים בהסדר הסולר. על פי ההנחיות לשנת 2013, על כל מבקר חשבונות במשרד </w:t>
      </w:r>
      <w:r w:rsidRPr="00945D2F">
        <w:rPr>
          <w:rFonts w:cs="FrankRuehl" w:hint="cs"/>
          <w:sz w:val="20"/>
          <w:szCs w:val="22"/>
          <w:rtl/>
        </w:rPr>
        <w:t>מע"ם</w:t>
      </w:r>
      <w:r w:rsidRPr="00945D2F">
        <w:rPr>
          <w:rFonts w:cs="FrankRuehl" w:hint="cs"/>
          <w:sz w:val="20"/>
          <w:szCs w:val="22"/>
          <w:rtl/>
        </w:rPr>
        <w:t xml:space="preserve"> אזורי לכלול </w:t>
      </w:r>
      <w:r w:rsidRPr="00945D2F">
        <w:rPr>
          <w:rFonts w:cs="FrankRuehl"/>
          <w:sz w:val="20"/>
          <w:szCs w:val="22"/>
          <w:rtl/>
        </w:rPr>
        <w:t>בביקורת שהוא מבצע בשנה זו</w:t>
      </w:r>
      <w:r w:rsidRPr="00945D2F">
        <w:rPr>
          <w:rFonts w:cs="FrankRuehl" w:hint="cs"/>
          <w:sz w:val="20"/>
          <w:szCs w:val="22"/>
          <w:rtl/>
        </w:rPr>
        <w:t xml:space="preserve"> </w:t>
      </w:r>
      <w:r w:rsidRPr="00945D2F">
        <w:rPr>
          <w:rFonts w:cs="FrankRuehl"/>
          <w:sz w:val="20"/>
          <w:szCs w:val="22"/>
          <w:rtl/>
        </w:rPr>
        <w:t xml:space="preserve">בדיקות של </w:t>
      </w:r>
      <w:r w:rsidRPr="00945D2F">
        <w:rPr>
          <w:rFonts w:cs="FrankRuehl" w:hint="cs"/>
          <w:sz w:val="20"/>
          <w:szCs w:val="22"/>
          <w:rtl/>
        </w:rPr>
        <w:t xml:space="preserve">ארבעה תיקים של עוסקים שנכללים בהסדר הסולר. בהנחיות אלה גם נקבע כי יש לפתוח תיק ביקורת נפרד לכל עוסק כזה, וכי הביקורת צריכה להתבצע בנוגע לתקופה של לפחות שלוש שנים. כמו כן נקבע בהנחיות כי על מבקר החשבונות לבדוק את הזכאות של הנישום </w:t>
      </w:r>
      <w:r w:rsidRPr="00945D2F">
        <w:rPr>
          <w:rFonts w:cs="FrankRuehl" w:hint="cs"/>
          <w:sz w:val="20"/>
          <w:szCs w:val="22"/>
          <w:rtl/>
        </w:rPr>
        <w:t>להישבון</w:t>
      </w:r>
      <w:r w:rsidRPr="00945D2F">
        <w:rPr>
          <w:rFonts w:cs="FrankRuehl" w:hint="cs"/>
          <w:sz w:val="20"/>
          <w:szCs w:val="22"/>
          <w:rtl/>
        </w:rPr>
        <w:t xml:space="preserve"> בגין כלי הרכב שמצוינים בדוח שהגיש ואת השימוש בפועל</w:t>
      </w:r>
      <w:r w:rsidRPr="00945D2F">
        <w:rPr>
          <w:rFonts w:cs="FrankRuehl" w:hint="cs"/>
          <w:sz w:val="20"/>
          <w:szCs w:val="22"/>
          <w:rtl/>
        </w:rPr>
        <w:t xml:space="preserve"> </w:t>
      </w:r>
      <w:r w:rsidRPr="00945D2F">
        <w:rPr>
          <w:rFonts w:cs="FrankRuehl" w:hint="cs"/>
          <w:sz w:val="20"/>
          <w:szCs w:val="22"/>
          <w:rtl/>
        </w:rPr>
        <w:t xml:space="preserve">של הנישום בכלי רכב אלה; להשוות בין כמות הסולר שנצרכה על פי הדרישה </w:t>
      </w:r>
      <w:r w:rsidRPr="00945D2F">
        <w:rPr>
          <w:rFonts w:cs="FrankRuehl" w:hint="cs"/>
          <w:sz w:val="20"/>
          <w:szCs w:val="22"/>
          <w:rtl/>
        </w:rPr>
        <w:t>להישבון</w:t>
      </w:r>
      <w:r w:rsidRPr="00945D2F">
        <w:rPr>
          <w:rFonts w:cs="FrankRuehl" w:hint="cs"/>
          <w:sz w:val="20"/>
          <w:szCs w:val="22"/>
          <w:rtl/>
        </w:rPr>
        <w:t xml:space="preserve"> ובין הרישום בספרי העוסק; ולבדוק את תקינות החשבוניות בעבור רכישת הסולר.</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היחידה הכלכלית מכינה מדי שנה בשנה רשימה של עוסקים שכלולים בהסדר הסולר, ואשר היחס שבין היקף הוצאות הסולר שלהם על פי דיווחיהם ובין מחזור העסקאות שלהם אינו סביר. משרדי </w:t>
      </w:r>
      <w:r w:rsidRPr="00945D2F">
        <w:rPr>
          <w:rFonts w:cs="FrankRuehl" w:hint="cs"/>
          <w:sz w:val="20"/>
          <w:szCs w:val="22"/>
          <w:rtl/>
        </w:rPr>
        <w:t>מע"ם</w:t>
      </w:r>
      <w:r w:rsidRPr="00945D2F">
        <w:rPr>
          <w:rFonts w:cs="FrankRuehl" w:hint="cs"/>
          <w:sz w:val="20"/>
          <w:szCs w:val="22"/>
          <w:rtl/>
        </w:rPr>
        <w:t xml:space="preserve"> האזוריים מקבלים, באמצעות המחשב, את הרשימה שהיחידה הכלכלית מכינה. המשרדים האמורים מונחים לבחור את העוסקים שתיעשה עליהם ביקורת מבין העוסקים שכבר מצויים בתהליך של ביקורת או מהרשימה שמוסרת היחידה הכלכלית.</w:t>
      </w:r>
    </w:p>
    <w:p w:rsidR="00B160F9" w:rsidRPr="00945D2F" w:rsidP="00A660CC">
      <w:pPr>
        <w:pStyle w:val="ListParagraph"/>
        <w:numPr>
          <w:ilvl w:val="6"/>
          <w:numId w:val="33"/>
        </w:numPr>
        <w:spacing w:after="120" w:line="230" w:lineRule="exact"/>
        <w:ind w:left="357"/>
        <w:contextualSpacing w:val="0"/>
        <w:jc w:val="both"/>
        <w:rPr>
          <w:rFonts w:ascii="Times New Roman" w:hAnsi="Times New Roman" w:cs="FrankRuehl"/>
          <w:sz w:val="20"/>
        </w:rPr>
      </w:pPr>
      <w:r w:rsidRPr="00945D2F">
        <w:rPr>
          <w:rFonts w:ascii="Times New Roman" w:hAnsi="Times New Roman" w:cs="FrankRuehl" w:hint="cs"/>
          <w:sz w:val="20"/>
          <w:rtl/>
        </w:rPr>
        <w:t xml:space="preserve">בבדיקת משרד מבקר המדינה נמצא כי הביקורת של 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האזוריים לגבי תיקי עוסקים שכלולים בהסדר הסולר לוקה בחסר. בניתוח של נתוני הביצוע של כל 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האזוריים לשנת 2013, עולה כי המשרדים היו אמורים לבצע בשנה זו ביקורת חשבונות לגבי תיקיהם של 505 עוסקים, אולם ביצעו ביקורת רק לגבי תיקיהם של 377 (כ-75%) מהם. ביקורת חשבונות </w:t>
      </w:r>
      <w:r w:rsidRPr="00945D2F">
        <w:rPr>
          <w:rFonts w:ascii="Times New Roman" w:hAnsi="Times New Roman" w:cs="FrankRuehl" w:hint="cs"/>
          <w:sz w:val="20"/>
          <w:rtl/>
        </w:rPr>
        <w:t>לגבי תיקי עוסקים חשובה לגילוי של דיווחים שאינם נכונים, בייחוד במצב שבו נבדק</w:t>
      </w:r>
      <w:r w:rsidRPr="00945D2F">
        <w:rPr>
          <w:rFonts w:ascii="Times New Roman" w:hAnsi="Times New Roman" w:cs="FrankRuehl" w:hint="cs"/>
          <w:sz w:val="20"/>
          <w:rtl/>
        </w:rPr>
        <w:t xml:space="preserve"> </w:t>
      </w:r>
      <w:r w:rsidRPr="00945D2F">
        <w:rPr>
          <w:rFonts w:ascii="Times New Roman" w:hAnsi="Times New Roman" w:cs="FrankRuehl" w:hint="cs"/>
          <w:sz w:val="20"/>
          <w:rtl/>
        </w:rPr>
        <w:t xml:space="preserve">רק מספר מועט מאוד של עוסקים. הימנעותם של 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מלמלא אחר ההנחיות ומלבצע את כמות הבדיקות הנדרשת גורמת לאיבוד ההרתעה של רשות המסים כלפי ציבור העוסקים. </w:t>
      </w:r>
    </w:p>
    <w:p w:rsidR="00B160F9" w:rsidRPr="00945D2F" w:rsidP="00A660CC">
      <w:pPr>
        <w:pStyle w:val="ListParagraph"/>
        <w:numPr>
          <w:ilvl w:val="6"/>
          <w:numId w:val="33"/>
        </w:numPr>
        <w:spacing w:after="120" w:line="230" w:lineRule="exact"/>
        <w:ind w:left="357"/>
        <w:contextualSpacing w:val="0"/>
        <w:jc w:val="both"/>
        <w:rPr>
          <w:rFonts w:ascii="Times New Roman" w:hAnsi="Times New Roman" w:cs="FrankRuehl"/>
          <w:sz w:val="20"/>
        </w:rPr>
      </w:pPr>
      <w:r w:rsidRPr="00945D2F">
        <w:rPr>
          <w:rFonts w:ascii="Times New Roman" w:hAnsi="Times New Roman" w:cs="FrankRuehl" w:hint="cs"/>
          <w:sz w:val="20"/>
          <w:rtl/>
        </w:rPr>
        <w:t xml:space="preserve">יש סיכוי גבוה שברשימות שמוסרת היחידה הכלכלית למשרדי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נכללים עוסקים שסך ההוצאות שלהם על סולר גבוה יחסית לכלל ההוצאות שלהם ואף עולה לעתים על סך המחזור הכספי שלהם - כלומר עוסקים שהדיווח שמסרו היה לקוי. משרד מבקר המדינה בדק במשרדי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בעכו, בחדרה ובאשדוד 57 תיקי עוסקים שנכללים בהסדר הסולר, שנעשתה לגביהם ביקורת חשבונות בשנים 2012 ו-2013. נמצא כי רק תשעה מתיקים אלה היו מהרשימה שמסרה היחידה הכלכלית. המשמעות היא שמשרדי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אינם מממשים את הפוטנציאל הרב הגלום בביקורת לגבי תיקי עוסקים שהדיווחים שהם מוסרים הם חריגים, ולעתים אף חריגים ביותר (ראו להלן).</w:t>
      </w:r>
    </w:p>
    <w:p w:rsidR="00B160F9" w:rsidRPr="00945D2F" w:rsidP="00A660CC">
      <w:pPr>
        <w:pStyle w:val="ListParagraph"/>
        <w:numPr>
          <w:ilvl w:val="6"/>
          <w:numId w:val="33"/>
        </w:numPr>
        <w:spacing w:after="120" w:line="230" w:lineRule="exact"/>
        <w:ind w:left="357"/>
        <w:contextualSpacing w:val="0"/>
        <w:jc w:val="both"/>
        <w:rPr>
          <w:rFonts w:ascii="Times New Roman" w:hAnsi="Times New Roman" w:cs="FrankRuehl"/>
          <w:sz w:val="20"/>
        </w:rPr>
      </w:pPr>
      <w:r w:rsidRPr="00945D2F">
        <w:rPr>
          <w:rFonts w:ascii="Times New Roman" w:hAnsi="Times New Roman" w:cs="FrankRuehl" w:hint="cs"/>
          <w:sz w:val="20"/>
          <w:rtl/>
        </w:rPr>
        <w:t xml:space="preserve">דיווחים של עוסקים בדבר צריכת הסולר שלהם יכולים ללמד על ההיקף הכללי של פעילותם. משום כך יכולים משרדי </w:t>
      </w:r>
      <w:r w:rsidRPr="00945D2F">
        <w:rPr>
          <w:rFonts w:ascii="Times New Roman" w:hAnsi="Times New Roman" w:cs="FrankRuehl" w:hint="cs"/>
          <w:sz w:val="20"/>
          <w:rtl/>
        </w:rPr>
        <w:t>מע"ם</w:t>
      </w:r>
      <w:r w:rsidRPr="00945D2F">
        <w:rPr>
          <w:rFonts w:ascii="Times New Roman" w:hAnsi="Times New Roman" w:cs="FrankRuehl" w:hint="cs"/>
          <w:sz w:val="20"/>
          <w:rtl/>
        </w:rPr>
        <w:t xml:space="preserve"> להסתייע בדיווחים אלו בעת בדיקת אמינות הדיווחים של העוסקים על סך העסקאות שלהם. </w:t>
      </w:r>
    </w:p>
    <w:p w:rsidR="00B160F9" w:rsidRPr="00945D2F" w:rsidP="00153667">
      <w:pPr>
        <w:spacing w:after="120" w:line="230" w:lineRule="exact"/>
        <w:ind w:left="340"/>
        <w:jc w:val="both"/>
        <w:rPr>
          <w:rFonts w:cs="FrankRuehl"/>
          <w:sz w:val="20"/>
          <w:szCs w:val="22"/>
        </w:rPr>
      </w:pPr>
      <w:r w:rsidRPr="00945D2F">
        <w:rPr>
          <w:rFonts w:cs="FrankRuehl" w:hint="cs"/>
          <w:sz w:val="20"/>
          <w:szCs w:val="22"/>
          <w:rtl/>
        </w:rPr>
        <w:t xml:space="preserve">בבדיקת משרד מבקר המדינה במשרדי </w:t>
      </w:r>
      <w:r w:rsidRPr="00945D2F">
        <w:rPr>
          <w:rFonts w:cs="FrankRuehl" w:hint="cs"/>
          <w:sz w:val="20"/>
          <w:szCs w:val="22"/>
          <w:rtl/>
        </w:rPr>
        <w:t>מע"ם</w:t>
      </w:r>
      <w:r w:rsidRPr="00945D2F">
        <w:rPr>
          <w:rFonts w:cs="FrankRuehl" w:hint="cs"/>
          <w:sz w:val="20"/>
          <w:szCs w:val="22"/>
          <w:rtl/>
        </w:rPr>
        <w:t xml:space="preserve"> שצוינו לעיל נמצא כי המשרדים אינם מנצלים כלי זה בעת בדיקת אמינות הדיווחים כאמור. יתרה מכך, נמצאו מקרים שבהם בדק משרד </w:t>
      </w:r>
      <w:r w:rsidRPr="00945D2F">
        <w:rPr>
          <w:rFonts w:cs="FrankRuehl" w:hint="cs"/>
          <w:sz w:val="20"/>
          <w:szCs w:val="22"/>
          <w:rtl/>
        </w:rPr>
        <w:t>מע"ם</w:t>
      </w:r>
      <w:r w:rsidRPr="00945D2F">
        <w:rPr>
          <w:rFonts w:cs="FrankRuehl" w:hint="cs"/>
          <w:sz w:val="20"/>
          <w:szCs w:val="22"/>
          <w:rtl/>
        </w:rPr>
        <w:t xml:space="preserve"> דיווח של עוסק לגבי הסולר שצרך ומצא ליקויים בדיווח, אולם הדבר לא הניע אותו לבצע בדיקה מעמיקה יותר בתיק הדיווח של העוסק גם לגבי עסקאות </w:t>
      </w:r>
      <w:r w:rsidRPr="00945D2F">
        <w:rPr>
          <w:rFonts w:cs="FrankRuehl" w:hint="cs"/>
          <w:sz w:val="20"/>
          <w:szCs w:val="22"/>
          <w:rtl/>
        </w:rPr>
        <w:t>מע"ם</w:t>
      </w:r>
      <w:r w:rsidRPr="00945D2F">
        <w:rPr>
          <w:rFonts w:cs="FrankRuehl" w:hint="cs"/>
          <w:sz w:val="20"/>
          <w:szCs w:val="22"/>
          <w:rtl/>
        </w:rPr>
        <w:t xml:space="preserve"> שעשה. מכיוון שהדיווחים שמוסר העוסק על הוצאותיו הם שוטפים, ניתן להניח שמציאת ליקויים בדיווח על צריכת סולר מרמזת גם על ליקויים בדיווח על עסקאות </w:t>
      </w:r>
      <w:r w:rsidRPr="00945D2F">
        <w:rPr>
          <w:rFonts w:cs="FrankRuehl" w:hint="cs"/>
          <w:sz w:val="20"/>
          <w:szCs w:val="22"/>
          <w:rtl/>
        </w:rPr>
        <w:t>מע"ם</w:t>
      </w:r>
      <w:r w:rsidRPr="00945D2F">
        <w:rPr>
          <w:rFonts w:cs="FrankRuehl" w:hint="cs"/>
          <w:sz w:val="20"/>
          <w:szCs w:val="22"/>
          <w:rtl/>
        </w:rPr>
        <w:t>, כגון שימוש בחשבוניות פיקטיביות. להלן דוגמה בעניין זה:</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באוגוסט 2013 עשה משרד </w:t>
      </w:r>
      <w:r w:rsidRPr="00945D2F">
        <w:rPr>
          <w:rFonts w:cs="FrankRuehl" w:hint="cs"/>
          <w:sz w:val="20"/>
          <w:szCs w:val="22"/>
          <w:rtl/>
        </w:rPr>
        <w:t>מע"ם</w:t>
      </w:r>
      <w:r w:rsidRPr="00945D2F">
        <w:rPr>
          <w:rFonts w:cs="FrankRuehl" w:hint="cs"/>
          <w:sz w:val="20"/>
          <w:szCs w:val="22"/>
          <w:rtl/>
        </w:rPr>
        <w:t xml:space="preserve"> בעכו ביקורת חשבונות בעניין </w:t>
      </w:r>
      <w:r w:rsidRPr="00945D2F">
        <w:rPr>
          <w:rFonts w:cs="FrankRuehl" w:hint="cs"/>
          <w:sz w:val="20"/>
          <w:szCs w:val="22"/>
          <w:rtl/>
        </w:rPr>
        <w:t>הישבון</w:t>
      </w:r>
      <w:r w:rsidRPr="00945D2F">
        <w:rPr>
          <w:rFonts w:cs="FrankRuehl" w:hint="cs"/>
          <w:sz w:val="20"/>
          <w:szCs w:val="22"/>
          <w:rtl/>
        </w:rPr>
        <w:t xml:space="preserve"> סולר שקיבל עוסק מסוים. בביקורת החשבונות התברר כי בשנים 2013-2011 דרש העוסק </w:t>
      </w:r>
      <w:r w:rsidRPr="00945D2F">
        <w:rPr>
          <w:rFonts w:cs="FrankRuehl" w:hint="cs"/>
          <w:sz w:val="20"/>
          <w:szCs w:val="22"/>
          <w:rtl/>
        </w:rPr>
        <w:t>הישבון</w:t>
      </w:r>
      <w:r w:rsidRPr="00945D2F">
        <w:rPr>
          <w:rFonts w:cs="FrankRuehl" w:hint="cs"/>
          <w:sz w:val="20"/>
          <w:szCs w:val="22"/>
          <w:rtl/>
        </w:rPr>
        <w:t xml:space="preserve"> בסכום עודף של 87,134 ש"ח, ובעקבות כך חייב משרד </w:t>
      </w:r>
      <w:r w:rsidRPr="00945D2F">
        <w:rPr>
          <w:rFonts w:cs="FrankRuehl" w:hint="cs"/>
          <w:sz w:val="20"/>
          <w:szCs w:val="22"/>
          <w:rtl/>
        </w:rPr>
        <w:t>מע"ם</w:t>
      </w:r>
      <w:r w:rsidRPr="00945D2F">
        <w:rPr>
          <w:rFonts w:cs="FrankRuehl" w:hint="cs"/>
          <w:sz w:val="20"/>
          <w:szCs w:val="22"/>
          <w:rtl/>
        </w:rPr>
        <w:t xml:space="preserve"> את העוסק להשיב סכום זה.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משרד מבקר המדינה בדק ומצא כי בשנת 2012 דיווח עוסק זה על רכישת סולר בסכום של 13.2 מיליון ש"ח, אף שהמחזור הכספי שלו הסתכם ב-8.4 מיליון ש"ח. דהיינו, העוסק דיווח על הוצאה בגין סולר בסכום הגבוה ב-4.8 מיליון ש"ח (כ-57%) מכלל המחזור שלו. הדיווח הלקוי של עוסק זה לא הניע את משרד </w:t>
      </w:r>
      <w:r w:rsidRPr="00945D2F">
        <w:rPr>
          <w:rFonts w:cs="FrankRuehl" w:hint="cs"/>
          <w:sz w:val="20"/>
          <w:szCs w:val="22"/>
          <w:rtl/>
        </w:rPr>
        <w:t>מע"ם</w:t>
      </w:r>
      <w:r w:rsidRPr="00945D2F">
        <w:rPr>
          <w:rFonts w:cs="FrankRuehl" w:hint="cs"/>
          <w:sz w:val="20"/>
          <w:szCs w:val="22"/>
          <w:rtl/>
        </w:rPr>
        <w:t xml:space="preserve"> בעכו לבצע בדיקה גם לגבי עסקאות </w:t>
      </w:r>
      <w:r w:rsidRPr="00945D2F">
        <w:rPr>
          <w:rFonts w:cs="FrankRuehl" w:hint="cs"/>
          <w:sz w:val="20"/>
          <w:szCs w:val="22"/>
          <w:rtl/>
        </w:rPr>
        <w:t>מע"ם</w:t>
      </w:r>
      <w:r w:rsidRPr="00945D2F">
        <w:rPr>
          <w:rFonts w:cs="FrankRuehl" w:hint="cs"/>
          <w:sz w:val="20"/>
          <w:szCs w:val="22"/>
          <w:rtl/>
        </w:rPr>
        <w:t xml:space="preserve"> של העוסק.</w:t>
      </w:r>
    </w:p>
    <w:p w:rsidR="00B160F9" w:rsidRPr="00945D2F" w:rsidP="00A660CC">
      <w:pPr>
        <w:spacing w:after="240" w:line="230" w:lineRule="exact"/>
        <w:ind w:left="340"/>
        <w:jc w:val="both"/>
        <w:rPr>
          <w:rFonts w:cs="FrankRuehl"/>
          <w:sz w:val="20"/>
          <w:szCs w:val="22"/>
          <w:rtl/>
        </w:rPr>
      </w:pPr>
      <w:r w:rsidRPr="00945D2F">
        <w:rPr>
          <w:rFonts w:cs="FrankRuehl"/>
          <w:sz w:val="20"/>
          <w:szCs w:val="22"/>
          <w:rtl/>
        </w:rPr>
        <w:t>רשות המסים ציינה בתשובתה למשרד מבקר המדינה כי</w:t>
      </w:r>
      <w:r w:rsidRPr="00945D2F">
        <w:rPr>
          <w:rFonts w:cs="FrankRuehl" w:hint="cs"/>
          <w:sz w:val="20"/>
          <w:szCs w:val="22"/>
          <w:rtl/>
        </w:rPr>
        <w:t xml:space="preserve"> "בכל תיק בו מבוצעת ביקורת בנושא </w:t>
      </w:r>
      <w:r w:rsidRPr="00945D2F">
        <w:rPr>
          <w:rFonts w:cs="FrankRuehl" w:hint="cs"/>
          <w:sz w:val="20"/>
          <w:szCs w:val="22"/>
          <w:rtl/>
        </w:rPr>
        <w:t>מע"ם</w:t>
      </w:r>
      <w:r w:rsidRPr="00945D2F">
        <w:rPr>
          <w:rFonts w:cs="FrankRuehl" w:hint="cs"/>
          <w:sz w:val="20"/>
          <w:szCs w:val="22"/>
          <w:rtl/>
        </w:rPr>
        <w:t xml:space="preserve"> והעוסק כלול בהסדר הסולר, יש חובה לערוך ביקורת גם בנושא זה". רשות המסים הוסיפה כי "בשנת 2014 בוצעו 473 ביקורות מתוך 497 ביקורות המהוות 95% מהתוכנית. כידוע קיימת מצוקת כוח אדם של מבקרי חשבונות. אוכלוסיית העוסקים הפעילים </w:t>
      </w:r>
      <w:r w:rsidRPr="00945D2F">
        <w:rPr>
          <w:rFonts w:cs="FrankRuehl" w:hint="cs"/>
          <w:sz w:val="20"/>
          <w:szCs w:val="22"/>
          <w:rtl/>
        </w:rPr>
        <w:t>במע"ם</w:t>
      </w:r>
      <w:r w:rsidRPr="00945D2F">
        <w:rPr>
          <w:rFonts w:cs="FrankRuehl" w:hint="cs"/>
          <w:sz w:val="20"/>
          <w:szCs w:val="22"/>
          <w:rtl/>
        </w:rPr>
        <w:t xml:space="preserve"> כוללת למעלה מ-500,000 עוסקים ומספר הביקורות המלאות המבוצעות עומד על כ-4,000 בלבד".</w:t>
      </w:r>
    </w:p>
    <w:p w:rsidR="00B160F9" w:rsidRPr="00945D2F" w:rsidP="00A660CC">
      <w:pPr>
        <w:pStyle w:val="RESHET"/>
        <w:ind w:left="567"/>
        <w:rPr>
          <w:rtl/>
        </w:rPr>
      </w:pPr>
      <w:r w:rsidRPr="00945D2F">
        <w:rPr>
          <w:rFonts w:hint="cs"/>
          <w:rtl/>
        </w:rPr>
        <w:t xml:space="preserve">על הנהלת רשות המסים לפקח על משרדי </w:t>
      </w:r>
      <w:r w:rsidRPr="00945D2F">
        <w:rPr>
          <w:rFonts w:hint="cs"/>
          <w:rtl/>
        </w:rPr>
        <w:t>מע"ם</w:t>
      </w:r>
      <w:r w:rsidRPr="00945D2F">
        <w:rPr>
          <w:rFonts w:hint="cs"/>
          <w:rtl/>
        </w:rPr>
        <w:t xml:space="preserve"> האזוריים ולוודא שהם פועלים על פי הנחיותיה ועומדים במכסת התיקים שנקבעה להם בתכנית העבודה. כמו כן,</w:t>
      </w:r>
      <w:r w:rsidRPr="00945D2F">
        <w:rPr>
          <w:rtl/>
        </w:rPr>
        <w:t xml:space="preserve"> על הנהלת רשות המסים</w:t>
      </w:r>
      <w:r w:rsidRPr="00945D2F">
        <w:rPr>
          <w:rFonts w:hint="cs"/>
          <w:rtl/>
        </w:rPr>
        <w:t xml:space="preserve"> להנחות את משרדי </w:t>
      </w:r>
      <w:r w:rsidRPr="00945D2F">
        <w:rPr>
          <w:rFonts w:hint="cs"/>
          <w:rtl/>
        </w:rPr>
        <w:t>מע"ם</w:t>
      </w:r>
      <w:r w:rsidRPr="00945D2F">
        <w:rPr>
          <w:rFonts w:hint="cs"/>
          <w:rtl/>
        </w:rPr>
        <w:t xml:space="preserve"> האזוריים כי כאשר הם מעלים ליקויים בדיווח של עוסק לגבי כמות הסולר שצרך, עליהם לבדוק גם את דיווחיו בנוגע לעסקאות </w:t>
      </w:r>
      <w:r w:rsidRPr="00945D2F">
        <w:rPr>
          <w:rFonts w:hint="cs"/>
          <w:rtl/>
        </w:rPr>
        <w:t>מע"ם</w:t>
      </w:r>
      <w:r w:rsidRPr="00945D2F">
        <w:rPr>
          <w:rFonts w:hint="cs"/>
          <w:rtl/>
        </w:rPr>
        <w:t xml:space="preserve"> שעשה, זאת בעיקר כאשר קיימת אי-התאמה ניכרת בין הוצאות הסולר של העסק על פי הדיווח ובין סך המחזור שלו. </w:t>
      </w:r>
    </w:p>
    <w:p w:rsidR="00B160F9" w:rsidRPr="00A660CC" w:rsidP="00A660CC">
      <w:pPr>
        <w:pStyle w:val="RESHET"/>
        <w:ind w:left="567"/>
        <w:rPr>
          <w:rtl/>
        </w:rPr>
      </w:pPr>
      <w:r w:rsidRPr="00945D2F">
        <w:rPr>
          <w:rFonts w:hint="cs"/>
          <w:rtl/>
        </w:rPr>
        <w:t xml:space="preserve">נוסף על כך, על היחידה הכלכלית לעקוב אחר מידת השימוש ותוצאות הטיפול של משרדי </w:t>
      </w:r>
      <w:r w:rsidRPr="00945D2F">
        <w:rPr>
          <w:rFonts w:hint="cs"/>
          <w:rtl/>
        </w:rPr>
        <w:t>מע"ם</w:t>
      </w:r>
      <w:r w:rsidRPr="00945D2F">
        <w:rPr>
          <w:rFonts w:hint="cs"/>
          <w:rtl/>
        </w:rPr>
        <w:t xml:space="preserve"> האזוריים ברשימות שהיא מוסרת להם, כדי לעמוד על מידת התועלת המופקת מהרשימות. על משרדי </w:t>
      </w:r>
      <w:r w:rsidRPr="00945D2F">
        <w:rPr>
          <w:rFonts w:hint="cs"/>
          <w:rtl/>
        </w:rPr>
        <w:t>מע"ם</w:t>
      </w:r>
      <w:r w:rsidRPr="00945D2F">
        <w:rPr>
          <w:rFonts w:hint="cs"/>
          <w:rtl/>
        </w:rPr>
        <w:t xml:space="preserve"> האזוריים להשתמש באופן מושכל יותר ברשימות שמוסרת היחידה הכלכלית.</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0929F3" w:rsidP="00153667">
      <w:pPr>
        <w:pStyle w:val="KOT4"/>
        <w:rPr>
          <w:rtl/>
        </w:rPr>
      </w:pPr>
      <w:r>
        <w:rPr>
          <w:rFonts w:hint="cs"/>
          <w:rtl/>
        </w:rPr>
        <w:t>ליקויים ב</w:t>
      </w:r>
      <w:r w:rsidRPr="000929F3">
        <w:rPr>
          <w:rFonts w:hint="cs"/>
          <w:rtl/>
        </w:rPr>
        <w:t xml:space="preserve">טיפול </w:t>
      </w:r>
      <w:r>
        <w:rPr>
          <w:rFonts w:hint="cs"/>
          <w:rtl/>
        </w:rPr>
        <w:t xml:space="preserve">של </w:t>
      </w:r>
      <w:r w:rsidRPr="000929F3">
        <w:rPr>
          <w:rFonts w:hint="cs"/>
          <w:rtl/>
        </w:rPr>
        <w:t>מס הכנסה</w:t>
      </w:r>
    </w:p>
    <w:p w:rsidR="00B160F9" w:rsidP="00153667">
      <w:pPr>
        <w:spacing w:after="120" w:line="230" w:lineRule="exact"/>
        <w:jc w:val="both"/>
        <w:rPr>
          <w:rFonts w:cs="FrankRuehl"/>
          <w:sz w:val="20"/>
          <w:szCs w:val="22"/>
          <w:rtl/>
        </w:rPr>
      </w:pPr>
      <w:r w:rsidRPr="00945D2F">
        <w:rPr>
          <w:rFonts w:cs="FrankRuehl" w:hint="cs"/>
          <w:sz w:val="20"/>
          <w:szCs w:val="22"/>
          <w:rtl/>
        </w:rPr>
        <w:t>ההישבון</w:t>
      </w:r>
      <w:r w:rsidRPr="00945D2F">
        <w:rPr>
          <w:rFonts w:cs="FrankRuehl" w:hint="cs"/>
          <w:sz w:val="20"/>
          <w:szCs w:val="22"/>
          <w:rtl/>
        </w:rPr>
        <w:t xml:space="preserve"> שמקבלים נישומים על פי הסדר הסולר הוא הכנסה החייבת במס הכנסה. עוסק שקיבל </w:t>
      </w:r>
      <w:r w:rsidRPr="00945D2F">
        <w:rPr>
          <w:rFonts w:cs="FrankRuehl" w:hint="cs"/>
          <w:sz w:val="20"/>
          <w:szCs w:val="22"/>
          <w:rtl/>
        </w:rPr>
        <w:t>הישבון</w:t>
      </w:r>
      <w:r w:rsidRPr="00945D2F">
        <w:rPr>
          <w:rFonts w:cs="FrankRuehl" w:hint="cs"/>
          <w:sz w:val="20"/>
          <w:szCs w:val="22"/>
          <w:rtl/>
        </w:rPr>
        <w:t xml:space="preserve"> אמור אפוא לכלול מדי שנה בשנה את סכום </w:t>
      </w:r>
      <w:r w:rsidRPr="00945D2F">
        <w:rPr>
          <w:rFonts w:cs="FrankRuehl" w:hint="cs"/>
          <w:sz w:val="20"/>
          <w:szCs w:val="22"/>
          <w:rtl/>
        </w:rPr>
        <w:t>ההישבון</w:t>
      </w:r>
      <w:r w:rsidRPr="00945D2F">
        <w:rPr>
          <w:rFonts w:cs="FrankRuehl" w:hint="cs"/>
          <w:sz w:val="20"/>
          <w:szCs w:val="22"/>
          <w:rtl/>
        </w:rPr>
        <w:t xml:space="preserve"> בדוחותיו השנתיים לרשות המסים, ועל הרשות לבדוק אם אכן כך נעשה. הכללת </w:t>
      </w:r>
      <w:r w:rsidRPr="00945D2F">
        <w:rPr>
          <w:rFonts w:cs="FrankRuehl" w:hint="cs"/>
          <w:sz w:val="20"/>
          <w:szCs w:val="22"/>
          <w:rtl/>
        </w:rPr>
        <w:t>הישבון</w:t>
      </w:r>
      <w:r w:rsidRPr="00945D2F">
        <w:rPr>
          <w:rFonts w:cs="FrankRuehl" w:hint="cs"/>
          <w:sz w:val="20"/>
          <w:szCs w:val="22"/>
          <w:rtl/>
        </w:rPr>
        <w:t xml:space="preserve"> הסולר בחשבונם של הנישומים לצורכי מס הכנסה יכולה להיעשות באמצעות הפחתת סכום </w:t>
      </w:r>
      <w:r w:rsidRPr="00945D2F">
        <w:rPr>
          <w:rFonts w:cs="FrankRuehl" w:hint="cs"/>
          <w:sz w:val="20"/>
          <w:szCs w:val="22"/>
          <w:rtl/>
        </w:rPr>
        <w:t>ההישבון</w:t>
      </w:r>
      <w:r w:rsidRPr="00945D2F">
        <w:rPr>
          <w:rFonts w:cs="FrankRuehl" w:hint="cs"/>
          <w:sz w:val="20"/>
          <w:szCs w:val="22"/>
          <w:rtl/>
        </w:rPr>
        <w:t xml:space="preserve"> מסך הוצאות הסולר שנרשמות או באמצעות הוספת </w:t>
      </w:r>
      <w:r w:rsidRPr="00945D2F">
        <w:rPr>
          <w:rFonts w:cs="FrankRuehl" w:hint="cs"/>
          <w:sz w:val="20"/>
          <w:szCs w:val="22"/>
          <w:rtl/>
        </w:rPr>
        <w:t>ההישבון</w:t>
      </w:r>
      <w:r w:rsidRPr="00945D2F">
        <w:rPr>
          <w:rFonts w:cs="FrankRuehl" w:hint="cs"/>
          <w:sz w:val="20"/>
          <w:szCs w:val="22"/>
          <w:rtl/>
        </w:rPr>
        <w:t xml:space="preserve"> לסך ההכנסה. פוטנציאל החיוב במס הכנסה בשנת 2013 בגין </w:t>
      </w:r>
      <w:r w:rsidRPr="00945D2F">
        <w:rPr>
          <w:rFonts w:cs="FrankRuehl" w:hint="cs"/>
          <w:sz w:val="20"/>
          <w:szCs w:val="22"/>
          <w:rtl/>
        </w:rPr>
        <w:t>ההישבון</w:t>
      </w:r>
      <w:r w:rsidRPr="00945D2F">
        <w:rPr>
          <w:rFonts w:cs="FrankRuehl" w:hint="cs"/>
          <w:sz w:val="20"/>
          <w:szCs w:val="22"/>
          <w:rtl/>
        </w:rPr>
        <w:t xml:space="preserve"> מסתכם ב- 2.8 מיליארד ש"ח.</w:t>
      </w:r>
    </w:p>
    <w:tbl>
      <w:tblPr>
        <w:bidiVisual/>
        <w:tblW w:w="7031" w:type="dxa"/>
        <w:jc w:val="center"/>
        <w:tblLook w:val="04A0"/>
      </w:tblPr>
      <w:tblGrid>
        <w:gridCol w:w="356"/>
        <w:gridCol w:w="6675"/>
      </w:tblGrid>
      <w:tr w:rsidTr="00AF0C08">
        <w:tblPrEx>
          <w:tblW w:w="7031" w:type="dxa"/>
          <w:jc w:val="center"/>
          <w:tblLook w:val="04A0"/>
        </w:tblPrEx>
        <w:trPr>
          <w:jc w:val="center"/>
        </w:trPr>
        <w:tc>
          <w:tcPr>
            <w:tcW w:w="356" w:type="dxa"/>
            <w:shd w:val="clear" w:color="auto" w:fill="auto"/>
          </w:tcPr>
          <w:p w:rsidR="00A660CC" w:rsidRPr="0001521E" w:rsidP="00AF0C08">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A660CC" w:rsidP="00AF0C08">
            <w:pPr>
              <w:pStyle w:val="RESHET"/>
              <w:keepNext/>
              <w:keepLines/>
              <w:rPr>
                <w:rtl/>
              </w:rPr>
            </w:pPr>
            <w:r w:rsidRPr="00945D2F">
              <w:rPr>
                <w:rFonts w:hint="cs"/>
                <w:rtl/>
              </w:rPr>
              <w:t xml:space="preserve">משרד מבקר המדינה העלה כי חטיבת השומה ברשות המסים לא נערכה ליישום הסדר הסולר ולא הכינה חוזר, הנחיות או הוראות ביצוע שידריכו את משרדי השומה כיצד לנהוג </w:t>
            </w:r>
            <w:r w:rsidRPr="00945D2F">
              <w:rPr>
                <w:rtl/>
              </w:rPr>
              <w:t xml:space="preserve">בנוגע לנישומים שקיבלו </w:t>
            </w:r>
            <w:r w:rsidRPr="00945D2F">
              <w:rPr>
                <w:rtl/>
              </w:rPr>
              <w:t>הישבון</w:t>
            </w:r>
            <w:r w:rsidRPr="00945D2F">
              <w:rPr>
                <w:rtl/>
              </w:rPr>
              <w:t xml:space="preserve"> סולר</w:t>
            </w:r>
            <w:r w:rsidRPr="00945D2F">
              <w:rPr>
                <w:rFonts w:hint="cs"/>
                <w:rtl/>
              </w:rPr>
              <w:t xml:space="preserve">. כאמור, החלת הסדר הסולר הייתה בספטמבר 2005, אולם רק משנת 2010 כללה חטיבת השומה בתכנית העבודה בתחום השומה את פרטיהם של הנישומים שקיבלו </w:t>
            </w:r>
            <w:r w:rsidRPr="00945D2F">
              <w:rPr>
                <w:rFonts w:hint="cs"/>
                <w:rtl/>
              </w:rPr>
              <w:t>הישבון</w:t>
            </w:r>
            <w:r w:rsidRPr="00945D2F">
              <w:rPr>
                <w:rFonts w:hint="cs"/>
                <w:rtl/>
              </w:rPr>
              <w:t xml:space="preserve"> סולר בסכומים גבוהים (על פי הרשימה שהתקבלה מהיחידה הכלכלית. ראו להלן), והנחתה את משרדי השומה כי "יש לבדוק אם </w:t>
            </w:r>
            <w:r w:rsidRPr="00945D2F">
              <w:rPr>
                <w:rtl/>
              </w:rPr>
              <w:t>הישבון</w:t>
            </w:r>
            <w:r w:rsidRPr="00945D2F">
              <w:rPr>
                <w:rtl/>
              </w:rPr>
              <w:t xml:space="preserve"> </w:t>
            </w:r>
            <w:r w:rsidRPr="00945D2F">
              <w:rPr>
                <w:rFonts w:hint="cs"/>
                <w:rtl/>
              </w:rPr>
              <w:t>זה נלקח בחשבון בדוחות שהוגשו למס הכנסה".</w:t>
            </w:r>
          </w:p>
        </w:tc>
      </w:tr>
    </w:tbl>
    <w:p w:rsidR="00B160F9" w:rsidRPr="00945D2F" w:rsidP="00A660CC">
      <w:pPr>
        <w:pStyle w:val="ListParagraph"/>
        <w:numPr>
          <w:ilvl w:val="0"/>
          <w:numId w:val="32"/>
        </w:numPr>
        <w:spacing w:after="24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עוד עלה כי בשנים האחרונות, במסגרת הכנת תכנית העבודה בתחום השומה, מכינה היחידה הכלכלית רשימות של 20 הנישומים שקיבלו את סכומי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הגבוהים ביותר, על פי הרישומים של כל משרד שומה - כדי שבדיקה לגבי חלקם תיכלל בתכניות העבודה בתחום השומה. מדובר בנישומים שכל אחד מהם קיבל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של כמה מיליוני ש"ח בכל שנה בגין הסדר הסולר. היחידה הכלכלית מוסרת את הרשימות ליחידת תפעול שומה במטה מס הכנסה, וזו מוסרת אותן למשרדי השומה, לשם הכללתם של נישומים המצוינים בהן בבדיקות השומה. </w:t>
      </w:r>
    </w:p>
    <w:p w:rsidR="00B160F9" w:rsidRPr="00945D2F" w:rsidP="00A660CC">
      <w:pPr>
        <w:pStyle w:val="RESHET"/>
        <w:ind w:left="567"/>
        <w:rPr>
          <w:rtl/>
        </w:rPr>
      </w:pPr>
      <w:r w:rsidRPr="00945D2F">
        <w:rPr>
          <w:rFonts w:hint="cs"/>
          <w:rtl/>
        </w:rPr>
        <w:t xml:space="preserve">התברר כי מאחר שהתיקים לא הוגדרו תיקי חובה, משרדי השומה מטפלים בהם על פי סדרי העדיפויות שהם קובעים, בהתחשב במגבלות כוח האדם, גודל התיק, חשיבותו ועוד. על פי נתוני רשות המסים, בשנים 2014-2012 נכלל הטיפול ב-288 תיקי נישומים בתכניות העבודה בתחום </w:t>
      </w:r>
      <w:r w:rsidRPr="00945D2F">
        <w:rPr>
          <w:rtl/>
        </w:rPr>
        <w:t>השומה</w:t>
      </w:r>
      <w:r w:rsidRPr="00945D2F">
        <w:rPr>
          <w:rFonts w:hint="cs"/>
          <w:rtl/>
        </w:rPr>
        <w:t xml:space="preserve">, אך בפועל טופלו רק 79 מהם. עוד נמצא כי גם כאשר טופלו תיקי נישומים </w:t>
      </w:r>
      <w:r w:rsidRPr="00945D2F">
        <w:rPr>
          <w:rtl/>
        </w:rPr>
        <w:t>במסגרת יישום תכניות העבודה האמורות</w:t>
      </w:r>
      <w:r w:rsidRPr="00945D2F">
        <w:rPr>
          <w:rFonts w:hint="cs"/>
          <w:rtl/>
        </w:rPr>
        <w:t xml:space="preserve">, לא בדקו רוב מפקחי המס אם הנישומים דיווחו על הכנסתם בגין </w:t>
      </w:r>
      <w:r w:rsidRPr="00945D2F">
        <w:rPr>
          <w:rFonts w:hint="cs"/>
          <w:rtl/>
        </w:rPr>
        <w:t>הישבון</w:t>
      </w:r>
      <w:r w:rsidRPr="00945D2F">
        <w:rPr>
          <w:rFonts w:hint="cs"/>
          <w:rtl/>
        </w:rPr>
        <w:t xml:space="preserve"> הסולר. נוסף על כך, משרדי השומה לא היו מודעים למידע שהיה מצוי במערכת הממוחשבת והיה יכול לסייע להם לבדוק שומות של נישומים בענפים שבהם הוצאות הסולר הן מרכיב מרכזי בכלל ההוצאות, ולבחון אם הנישומים דיווחו על הוצאה סבירה לעומת הכנסתם.</w:t>
      </w:r>
    </w:p>
    <w:p w:rsidR="00B160F9" w:rsidRPr="00945D2F" w:rsidP="00A660CC">
      <w:pPr>
        <w:pStyle w:val="ListParagraph"/>
        <w:numPr>
          <w:ilvl w:val="0"/>
          <w:numId w:val="32"/>
        </w:numPr>
        <w:spacing w:before="180"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רשות המסים לא קבעה הנחיות לנישומים ולמייצגים בנוגע לאופן שבו עליהם לדווח למס הכנסה על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שקיבלו בגין הסדר הסולר. בבדיקת משרד מבקר המדינה נמצא כי בהיעדר </w:t>
      </w:r>
      <w:r w:rsidRPr="00945D2F">
        <w:rPr>
          <w:rFonts w:ascii="Times New Roman" w:hAnsi="Times New Roman" w:cs="FrankRuehl" w:hint="cs"/>
          <w:sz w:val="20"/>
          <w:rtl/>
        </w:rPr>
        <w:t xml:space="preserve">הנחיות, בדוחות השנתיים שהגישו מרבית הנישומים לא דווח בנפרד על כל הכנסה שנוצרה להם בגין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הסולר, או שלא דווח כלל</w:t>
      </w:r>
      <w:r w:rsidRPr="00945D2F">
        <w:rPr>
          <w:rFonts w:ascii="Times New Roman" w:hAnsi="Times New Roman" w:cs="FrankRuehl" w:hint="cs"/>
          <w:sz w:val="20"/>
          <w:rtl/>
        </w:rPr>
        <w:t xml:space="preserve"> </w:t>
      </w:r>
      <w:r w:rsidRPr="00945D2F">
        <w:rPr>
          <w:rFonts w:ascii="Times New Roman" w:hAnsi="Times New Roman" w:cs="FrankRuehl" w:hint="cs"/>
          <w:sz w:val="20"/>
          <w:rtl/>
        </w:rPr>
        <w:t xml:space="preserve">על ההכנסות בגין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רק ב-24 מבין 136 תיקים שנבדקו נכלל דיווח נפרד על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בגין הסדר הסולר. זאת ועוד, מרבית הנישומים דיווחו על סך הוצאות הסולר או כללו הוצאות אלה עם הוצאות אחרות בסעיף אחד. לפיכך לא היה ניתן לדעת אם הנישומים כללו את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הסולר (חלקו או כולו) בדוח השנתי שהגישו. בעניין זה יצוין כי החל משנת 2014, בעקבות יזמה מקומית, מנחה משרד השומה בחדרה את הנישומים והמייצגים שנהנים </w:t>
      </w:r>
      <w:r w:rsidRPr="00945D2F">
        <w:rPr>
          <w:rFonts w:ascii="Times New Roman" w:hAnsi="Times New Roman" w:cs="FrankRuehl" w:hint="cs"/>
          <w:sz w:val="20"/>
          <w:rtl/>
        </w:rPr>
        <w:t>מההישבון</w:t>
      </w:r>
      <w:r w:rsidRPr="00945D2F">
        <w:rPr>
          <w:rFonts w:ascii="Times New Roman" w:hAnsi="Times New Roman" w:cs="FrankRuehl" w:hint="cs"/>
          <w:sz w:val="20"/>
          <w:rtl/>
        </w:rPr>
        <w:t xml:space="preserve"> בגין הסדר הסולר, לציין בדוח השנתי שהם מגישים את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בנפרד. </w:t>
      </w:r>
    </w:p>
    <w:p w:rsidR="00B160F9" w:rsidRPr="00945D2F" w:rsidP="00A660CC">
      <w:pPr>
        <w:spacing w:after="240" w:line="230" w:lineRule="exact"/>
        <w:ind w:left="340"/>
        <w:jc w:val="both"/>
        <w:rPr>
          <w:rFonts w:cs="FrankRuehl"/>
          <w:sz w:val="20"/>
          <w:szCs w:val="22"/>
          <w:rtl/>
        </w:rPr>
      </w:pPr>
      <w:r w:rsidRPr="00945D2F">
        <w:rPr>
          <w:rFonts w:cs="FrankRuehl"/>
          <w:sz w:val="20"/>
          <w:szCs w:val="22"/>
          <w:rtl/>
        </w:rPr>
        <w:t>רשות המסים ציינה בתשובתה למשרד מבקר המדינה כי</w:t>
      </w:r>
      <w:r w:rsidRPr="00945D2F">
        <w:rPr>
          <w:rFonts w:cs="FrankRuehl" w:hint="cs"/>
          <w:sz w:val="20"/>
          <w:szCs w:val="22"/>
          <w:rtl/>
        </w:rPr>
        <w:t xml:space="preserve"> "בטופס 6111 - המהווה נספח לדוחות השנתיים המוגשים לרשות המסים ובו מפורטים סעיפי הדוחות הכספיים (דו"ח רווח והפסד, מאזן ודו"ח התאמה לצורכי מס) התווספו משנת המס 2013 ואילך, שדות בהם יש לדווח על 'החזר בלו על דלק' בסעיפי דוח רווח והפסד (בעלויות ייצור/הוצאות מכירה/הוצאות הנהלה וכלליות). דברי הסבר לטופס 6111 לשנת המס 2013 ואילך פורסמו ביום 28.1.2014".</w:t>
      </w:r>
    </w:p>
    <w:p w:rsidR="00B160F9" w:rsidRPr="00945D2F" w:rsidP="00A660CC">
      <w:pPr>
        <w:pStyle w:val="RESHET"/>
        <w:ind w:left="567"/>
        <w:rPr>
          <w:rtl/>
        </w:rPr>
      </w:pPr>
      <w:r w:rsidRPr="00945D2F">
        <w:rPr>
          <w:rFonts w:hint="cs"/>
          <w:rtl/>
        </w:rPr>
        <w:t xml:space="preserve">משרד מבקר המדינה מעיר שהביקורת העלתה כי למרות ההנחיות החדשות, רוב הנישומים אינם מקפידים למלא את הסעיף </w:t>
      </w:r>
      <w:r w:rsidRPr="00945D2F">
        <w:rPr>
          <w:rtl/>
        </w:rPr>
        <w:t>הנוגע להכנסות שנוצרו בגין הסדר הסולר כנדרש</w:t>
      </w:r>
      <w:r w:rsidRPr="00945D2F">
        <w:rPr>
          <w:rFonts w:hint="cs"/>
          <w:rtl/>
        </w:rPr>
        <w:t xml:space="preserve">, וכי משרדי השומה אינם דורשים מהנישומים לתקן את הדוחות. </w:t>
      </w:r>
    </w:p>
    <w:p w:rsidR="00B160F9" w:rsidRPr="00945D2F" w:rsidP="00A660CC">
      <w:pPr>
        <w:pStyle w:val="ListParagraph"/>
        <w:numPr>
          <w:ilvl w:val="0"/>
          <w:numId w:val="32"/>
        </w:numPr>
        <w:spacing w:before="180"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עוד נמצא כי חלק מהנישומים שדיווחו על </w:t>
      </w:r>
      <w:r w:rsidRPr="00945D2F">
        <w:rPr>
          <w:rFonts w:ascii="Times New Roman" w:hAnsi="Times New Roman" w:cs="FrankRuehl" w:hint="cs"/>
          <w:sz w:val="20"/>
          <w:rtl/>
        </w:rPr>
        <w:t>ההישבון</w:t>
      </w:r>
      <w:r w:rsidRPr="00945D2F">
        <w:rPr>
          <w:rFonts w:ascii="Times New Roman" w:hAnsi="Times New Roman" w:cs="FrankRuehl" w:hint="cs"/>
          <w:sz w:val="20"/>
          <w:rtl/>
        </w:rPr>
        <w:t xml:space="preserve"> שקיבלו בגין הסדר הסולר, ציינו בדוחות שהגישו למס הכנסה סכומי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נמוכים מהסכומים שקיבלו בפועל. להלן פירוט:</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משרד מבקר המדינה בדק 136 תיקי נישומים הנכללים בהסדר הסולר. התיקים היו מצויים במשרדי השומה בעכו,</w:t>
      </w:r>
      <w:r w:rsidRPr="00945D2F">
        <w:rPr>
          <w:rFonts w:cs="FrankRuehl"/>
          <w:sz w:val="20"/>
          <w:szCs w:val="22"/>
          <w:rtl/>
        </w:rPr>
        <w:t xml:space="preserve"> </w:t>
      </w:r>
      <w:r w:rsidRPr="00945D2F">
        <w:rPr>
          <w:rFonts w:cs="FrankRuehl" w:hint="cs"/>
          <w:sz w:val="20"/>
          <w:szCs w:val="22"/>
          <w:rtl/>
        </w:rPr>
        <w:t xml:space="preserve">ברחובות, בחדרה ובאשקלון. כאמור, נמצא כי רק 24 מהנישומים ציינו בנפרד בדוח השנתי שהגישו את </w:t>
      </w:r>
      <w:r w:rsidRPr="00945D2F">
        <w:rPr>
          <w:rFonts w:cs="FrankRuehl" w:hint="cs"/>
          <w:sz w:val="20"/>
          <w:szCs w:val="22"/>
          <w:rtl/>
        </w:rPr>
        <w:t>ההישבון</w:t>
      </w:r>
      <w:r w:rsidRPr="00945D2F">
        <w:rPr>
          <w:rFonts w:cs="FrankRuehl" w:hint="cs"/>
          <w:sz w:val="20"/>
          <w:szCs w:val="22"/>
          <w:rtl/>
        </w:rPr>
        <w:t xml:space="preserve"> שקיבלו בגין הסדר הסולר. בבדיקה שנעשתה לגבי 24 הנישומים האמורים, נמצא כי 12 מהם דיווחו על סכומים נמוכים מהסכומים שקיבלו בפועל, לעתים אף בעשרות ובמאות אלפי ש"ח.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 xml:space="preserve">הביקורת העלתה כי חלק מהנישומים שדיווחו על סכום נמוך של </w:t>
      </w:r>
      <w:r w:rsidRPr="00945D2F">
        <w:rPr>
          <w:rFonts w:cs="FrankRuehl" w:hint="cs"/>
          <w:sz w:val="20"/>
          <w:szCs w:val="22"/>
          <w:rtl/>
        </w:rPr>
        <w:t>הישבון</w:t>
      </w:r>
      <w:r w:rsidRPr="00945D2F">
        <w:rPr>
          <w:rFonts w:cs="FrankRuehl" w:hint="cs"/>
          <w:sz w:val="20"/>
          <w:szCs w:val="22"/>
          <w:rtl/>
        </w:rPr>
        <w:t xml:space="preserve"> מהסכום שקיבלו בפועל, עשו זאת בעקבות קיזוז חוב</w:t>
      </w:r>
      <w:r w:rsidRPr="00945D2F">
        <w:rPr>
          <w:rFonts w:cs="FrankRuehl" w:hint="cs"/>
          <w:sz w:val="20"/>
          <w:szCs w:val="22"/>
          <w:rtl/>
        </w:rPr>
        <w:t xml:space="preserve"> </w:t>
      </w:r>
      <w:r w:rsidRPr="00945D2F">
        <w:rPr>
          <w:rFonts w:cs="FrankRuehl" w:hint="cs"/>
          <w:sz w:val="20"/>
          <w:szCs w:val="22"/>
          <w:rtl/>
        </w:rPr>
        <w:t xml:space="preserve">שהיה להם לרשות המסים </w:t>
      </w:r>
      <w:r w:rsidRPr="00945D2F">
        <w:rPr>
          <w:rFonts w:cs="FrankRuehl" w:hint="cs"/>
          <w:sz w:val="20"/>
          <w:szCs w:val="22"/>
          <w:rtl/>
        </w:rPr>
        <w:t>מההישבון</w:t>
      </w:r>
      <w:r w:rsidRPr="00945D2F">
        <w:rPr>
          <w:rFonts w:cs="FrankRuehl" w:hint="cs"/>
          <w:sz w:val="20"/>
          <w:szCs w:val="22"/>
          <w:rtl/>
        </w:rPr>
        <w:t xml:space="preserve">. במקרים כאלה דיווחו הנישומים רק על הסכום שנכנס לחשבונם לאחר הקיזוז, ולא על מלוא הסכום לפני הקיזוז. בכל המקרים האלה לא השוו משרדי השומה את סכום </w:t>
      </w:r>
      <w:r w:rsidRPr="00945D2F">
        <w:rPr>
          <w:rFonts w:cs="FrankRuehl" w:hint="cs"/>
          <w:sz w:val="20"/>
          <w:szCs w:val="22"/>
          <w:rtl/>
        </w:rPr>
        <w:t>ההישבון</w:t>
      </w:r>
      <w:r w:rsidRPr="00945D2F">
        <w:rPr>
          <w:rFonts w:cs="FrankRuehl" w:hint="cs"/>
          <w:sz w:val="20"/>
          <w:szCs w:val="22"/>
          <w:rtl/>
        </w:rPr>
        <w:t xml:space="preserve"> שדיווח עליו הנישום לסכום </w:t>
      </w:r>
      <w:r w:rsidRPr="00945D2F">
        <w:rPr>
          <w:rFonts w:cs="FrankRuehl" w:hint="cs"/>
          <w:sz w:val="20"/>
          <w:szCs w:val="22"/>
          <w:rtl/>
        </w:rPr>
        <w:t>ההישבון</w:t>
      </w:r>
      <w:r w:rsidRPr="00945D2F">
        <w:rPr>
          <w:rFonts w:cs="FrankRuehl" w:hint="cs"/>
          <w:sz w:val="20"/>
          <w:szCs w:val="22"/>
          <w:rtl/>
        </w:rPr>
        <w:t xml:space="preserve"> המלא שקיבל. </w:t>
      </w:r>
    </w:p>
    <w:p w:rsidR="00B160F9" w:rsidRPr="00945D2F" w:rsidP="00153667">
      <w:pPr>
        <w:spacing w:after="120" w:line="230" w:lineRule="exact"/>
        <w:ind w:left="340"/>
        <w:jc w:val="both"/>
        <w:rPr>
          <w:rFonts w:cs="FrankRuehl"/>
          <w:sz w:val="20"/>
          <w:szCs w:val="22"/>
          <w:rtl/>
        </w:rPr>
      </w:pPr>
      <w:r w:rsidRPr="00945D2F">
        <w:rPr>
          <w:rFonts w:cs="FrankRuehl" w:hint="cs"/>
          <w:sz w:val="20"/>
          <w:szCs w:val="22"/>
          <w:rtl/>
        </w:rPr>
        <w:t>מכיוון</w:t>
      </w:r>
      <w:r w:rsidRPr="00945D2F">
        <w:rPr>
          <w:rFonts w:cs="FrankRuehl"/>
          <w:sz w:val="20"/>
          <w:szCs w:val="22"/>
          <w:rtl/>
        </w:rPr>
        <w:t xml:space="preserve"> שעל פי נתוני רשות המסים, </w:t>
      </w:r>
      <w:r w:rsidRPr="00945D2F">
        <w:rPr>
          <w:rFonts w:cs="FrankRuehl" w:hint="cs"/>
          <w:sz w:val="20"/>
          <w:szCs w:val="22"/>
          <w:rtl/>
        </w:rPr>
        <w:t>היא</w:t>
      </w:r>
      <w:r w:rsidRPr="00945D2F">
        <w:rPr>
          <w:rFonts w:cs="FrankRuehl"/>
          <w:sz w:val="20"/>
          <w:szCs w:val="22"/>
          <w:rtl/>
        </w:rPr>
        <w:t xml:space="preserve"> מקזזת </w:t>
      </w:r>
      <w:r w:rsidRPr="00945D2F">
        <w:rPr>
          <w:rFonts w:cs="FrankRuehl" w:hint="cs"/>
          <w:sz w:val="20"/>
          <w:szCs w:val="22"/>
          <w:rtl/>
        </w:rPr>
        <w:t>בכל</w:t>
      </w:r>
      <w:r w:rsidRPr="00945D2F">
        <w:rPr>
          <w:rFonts w:cs="FrankRuehl"/>
          <w:sz w:val="20"/>
          <w:szCs w:val="22"/>
          <w:rtl/>
        </w:rPr>
        <w:t xml:space="preserve"> שנה </w:t>
      </w:r>
      <w:r w:rsidRPr="00945D2F">
        <w:rPr>
          <w:rFonts w:cs="FrankRuehl" w:hint="cs"/>
          <w:sz w:val="20"/>
          <w:szCs w:val="22"/>
          <w:rtl/>
        </w:rPr>
        <w:t>סכום</w:t>
      </w:r>
      <w:r w:rsidRPr="00945D2F">
        <w:rPr>
          <w:rFonts w:cs="FrankRuehl"/>
          <w:sz w:val="20"/>
          <w:szCs w:val="22"/>
          <w:rtl/>
        </w:rPr>
        <w:t xml:space="preserve"> </w:t>
      </w:r>
      <w:r w:rsidRPr="00945D2F">
        <w:rPr>
          <w:rFonts w:cs="FrankRuehl" w:hint="cs"/>
          <w:sz w:val="20"/>
          <w:szCs w:val="22"/>
          <w:rtl/>
        </w:rPr>
        <w:t>של</w:t>
      </w:r>
      <w:r w:rsidRPr="00945D2F">
        <w:rPr>
          <w:rFonts w:cs="FrankRuehl"/>
          <w:sz w:val="20"/>
          <w:szCs w:val="22"/>
          <w:rtl/>
        </w:rPr>
        <w:t xml:space="preserve"> </w:t>
      </w:r>
      <w:r w:rsidRPr="00945D2F">
        <w:rPr>
          <w:rFonts w:cs="FrankRuehl" w:hint="cs"/>
          <w:sz w:val="20"/>
          <w:szCs w:val="22"/>
          <w:rtl/>
        </w:rPr>
        <w:t>כ</w:t>
      </w:r>
      <w:r w:rsidRPr="00945D2F">
        <w:rPr>
          <w:rFonts w:cs="FrankRuehl"/>
          <w:sz w:val="20"/>
          <w:szCs w:val="22"/>
          <w:rtl/>
        </w:rPr>
        <w:t xml:space="preserve">-300 מיליון ש"ח </w:t>
      </w:r>
      <w:r w:rsidRPr="00945D2F">
        <w:rPr>
          <w:rFonts w:cs="FrankRuehl" w:hint="cs"/>
          <w:sz w:val="20"/>
          <w:szCs w:val="22"/>
          <w:rtl/>
        </w:rPr>
        <w:t>מסכומי</w:t>
      </w:r>
      <w:r w:rsidRPr="00945D2F">
        <w:rPr>
          <w:rFonts w:cs="FrankRuehl"/>
          <w:sz w:val="20"/>
          <w:szCs w:val="22"/>
          <w:rtl/>
        </w:rPr>
        <w:t xml:space="preserve"> </w:t>
      </w:r>
      <w:r w:rsidRPr="00945D2F">
        <w:rPr>
          <w:rFonts w:cs="FrankRuehl" w:hint="cs"/>
          <w:sz w:val="20"/>
          <w:szCs w:val="22"/>
          <w:rtl/>
        </w:rPr>
        <w:t>ההישבון</w:t>
      </w:r>
      <w:r w:rsidRPr="00945D2F">
        <w:rPr>
          <w:rFonts w:cs="FrankRuehl" w:hint="cs"/>
          <w:sz w:val="20"/>
          <w:szCs w:val="22"/>
          <w:rtl/>
        </w:rPr>
        <w:t xml:space="preserve"> -</w:t>
      </w:r>
      <w:r w:rsidRPr="00945D2F">
        <w:rPr>
          <w:rFonts w:cs="FrankRuehl"/>
          <w:sz w:val="20"/>
          <w:szCs w:val="22"/>
          <w:rtl/>
        </w:rPr>
        <w:t xml:space="preserve"> </w:t>
      </w:r>
      <w:r w:rsidRPr="00945D2F">
        <w:rPr>
          <w:rFonts w:cs="FrankRuehl" w:hint="cs"/>
          <w:sz w:val="20"/>
          <w:szCs w:val="22"/>
          <w:rtl/>
        </w:rPr>
        <w:t>הפסד</w:t>
      </w:r>
      <w:r w:rsidRPr="00945D2F">
        <w:rPr>
          <w:rFonts w:cs="FrankRuehl"/>
          <w:sz w:val="20"/>
          <w:szCs w:val="22"/>
          <w:rtl/>
        </w:rPr>
        <w:t xml:space="preserve"> </w:t>
      </w:r>
      <w:r w:rsidRPr="00945D2F">
        <w:rPr>
          <w:rFonts w:cs="FrankRuehl" w:hint="cs"/>
          <w:sz w:val="20"/>
          <w:szCs w:val="22"/>
          <w:rtl/>
        </w:rPr>
        <w:t>המס</w:t>
      </w:r>
      <w:r w:rsidRPr="00945D2F">
        <w:rPr>
          <w:rFonts w:cs="FrankRuehl"/>
          <w:sz w:val="20"/>
          <w:szCs w:val="22"/>
          <w:rtl/>
        </w:rPr>
        <w:t xml:space="preserve"> הפוטנציאלי של </w:t>
      </w:r>
      <w:r w:rsidRPr="00945D2F">
        <w:rPr>
          <w:rFonts w:cs="FrankRuehl" w:hint="cs"/>
          <w:sz w:val="20"/>
          <w:szCs w:val="22"/>
          <w:rtl/>
        </w:rPr>
        <w:t>ה</w:t>
      </w:r>
      <w:r w:rsidRPr="00945D2F">
        <w:rPr>
          <w:rFonts w:cs="FrankRuehl"/>
          <w:sz w:val="20"/>
          <w:szCs w:val="22"/>
          <w:rtl/>
        </w:rPr>
        <w:t xml:space="preserve">רשות </w:t>
      </w:r>
      <w:r w:rsidRPr="00945D2F">
        <w:rPr>
          <w:rFonts w:cs="FrankRuehl" w:hint="cs"/>
          <w:sz w:val="20"/>
          <w:szCs w:val="22"/>
          <w:rtl/>
        </w:rPr>
        <w:t>עקב</w:t>
      </w:r>
      <w:r w:rsidRPr="00945D2F">
        <w:rPr>
          <w:rFonts w:cs="FrankRuehl"/>
          <w:sz w:val="20"/>
          <w:szCs w:val="22"/>
          <w:rtl/>
        </w:rPr>
        <w:t xml:space="preserve"> דיווחים שבהם מפחיתים הנישומים את הסכומים שק</w:t>
      </w:r>
      <w:r w:rsidRPr="00945D2F">
        <w:rPr>
          <w:rFonts w:cs="FrankRuehl" w:hint="cs"/>
          <w:sz w:val="20"/>
          <w:szCs w:val="22"/>
          <w:rtl/>
        </w:rPr>
        <w:t>ו</w:t>
      </w:r>
      <w:r w:rsidRPr="00945D2F">
        <w:rPr>
          <w:rFonts w:cs="FrankRuehl"/>
          <w:sz w:val="20"/>
          <w:szCs w:val="22"/>
          <w:rtl/>
        </w:rPr>
        <w:t>זזו מהם, הוא גדול</w:t>
      </w:r>
      <w:r w:rsidRPr="00945D2F">
        <w:rPr>
          <w:rFonts w:cs="FrankRuehl" w:hint="cs"/>
          <w:sz w:val="20"/>
          <w:szCs w:val="22"/>
          <w:rtl/>
        </w:rPr>
        <w:t xml:space="preserve">. מראשית שנת 2006, כמה חודשים לאחר החלת הסדר הסולר, ועד לדצמבר 2014 קיזזה רשות המסים סכום של 1.93 מיליארד ש"ח </w:t>
      </w:r>
      <w:r w:rsidRPr="00945D2F">
        <w:rPr>
          <w:rFonts w:cs="FrankRuehl" w:hint="cs"/>
          <w:sz w:val="20"/>
          <w:szCs w:val="22"/>
          <w:rtl/>
        </w:rPr>
        <w:t>מהישבון</w:t>
      </w:r>
      <w:r w:rsidRPr="00945D2F">
        <w:rPr>
          <w:rFonts w:cs="FrankRuehl" w:hint="cs"/>
          <w:sz w:val="20"/>
          <w:szCs w:val="22"/>
          <w:rtl/>
        </w:rPr>
        <w:t xml:space="preserve"> הסולר שקיבלו עוסקים, בגין חובות שהיו להם לרשות. </w:t>
      </w:r>
    </w:p>
    <w:p w:rsidR="00B160F9" w:rsidRPr="00945D2F" w:rsidP="00153667">
      <w:pPr>
        <w:pStyle w:val="ListParagraph"/>
        <w:numPr>
          <w:ilvl w:val="0"/>
          <w:numId w:val="32"/>
        </w:numPr>
        <w:spacing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בבדיקת תיקיהם של 136 הנישומים שהוזכרו לעיל, נמצא כי נעשו הסדרי שומות עם 17 מהם. הועלה כי רק לגבי אחד מהנישומים שנעשו עמם הסדרים, בדק מפקח המס אם הוא דיווח על הסכומים שקיבל על פי הסדר הסולר. לגבי יתר 16 הנישומים, לא בדקו משרדי השומה אם הם דיווחו על הסכומים שקיבלו על פי הסדר הסולר. בנימוקים לשומה לא ציינו מפקחי המס כי בדקו בשאילתת המחשב הייעודית את הסכום שקיבל הנישום </w:t>
      </w:r>
      <w:r w:rsidRPr="00945D2F">
        <w:rPr>
          <w:rFonts w:ascii="Times New Roman" w:hAnsi="Times New Roman" w:cs="FrankRuehl" w:hint="cs"/>
          <w:sz w:val="20"/>
          <w:rtl/>
        </w:rPr>
        <w:t>כהישבון</w:t>
      </w:r>
      <w:r w:rsidRPr="00945D2F">
        <w:rPr>
          <w:rFonts w:ascii="Times New Roman" w:hAnsi="Times New Roman" w:cs="FrankRuehl" w:hint="cs"/>
          <w:sz w:val="20"/>
          <w:rtl/>
        </w:rPr>
        <w:t xml:space="preserve">, וכי הביאו זאת בחשבון בעת קביעת השומה. </w:t>
      </w:r>
    </w:p>
    <w:p w:rsidR="00B160F9" w:rsidRPr="00945D2F" w:rsidP="00153667">
      <w:pPr>
        <w:pStyle w:val="ListParagraph"/>
        <w:numPr>
          <w:ilvl w:val="0"/>
          <w:numId w:val="32"/>
        </w:numPr>
        <w:spacing w:after="120" w:line="230" w:lineRule="exact"/>
        <w:contextualSpacing w:val="0"/>
        <w:jc w:val="both"/>
        <w:rPr>
          <w:rFonts w:ascii="Times New Roman" w:hAnsi="Times New Roman" w:cs="FrankRuehl"/>
          <w:sz w:val="20"/>
        </w:rPr>
      </w:pPr>
      <w:r w:rsidRPr="00945D2F">
        <w:rPr>
          <w:rFonts w:ascii="Times New Roman" w:hAnsi="Times New Roman" w:cs="FrankRuehl" w:hint="cs"/>
          <w:sz w:val="20"/>
          <w:rtl/>
        </w:rPr>
        <w:t xml:space="preserve">בבדיקת הדוח השנתי של נישומים מתברר לעתים כי הם זכאים להחזרי מס הכנסה. על פי הנחיות רשות המסים, אם סכום החזר המס שזכאי לו נישום גבוה מסכום מסוים, על משרד השומה לבצע לפני אישור ההחזר בדיקה כללית של הדיווחים של הנישום, כדי לבחון את סבירות הדיווח שלו כי הוא זכאי להחזר מס. בבדיקת משרד מבקר המדינה התברר כי משרדי השומה אישרו החזרים ל-12 נישומים בסכומים שהגיעו עד למאות אלפי ש"ח לכל נישום, בלי שבדקו אם הנישומים דיווחו על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הסולר שקיבלו. חלק מהנישומים שמשרדי השומה אישרו להם החזרי מס, על פי הדוח השנתי, קיבלו </w:t>
      </w:r>
      <w:r w:rsidRPr="00945D2F">
        <w:rPr>
          <w:rFonts w:ascii="Times New Roman" w:hAnsi="Times New Roman" w:cs="FrankRuehl" w:hint="cs"/>
          <w:sz w:val="20"/>
          <w:rtl/>
        </w:rPr>
        <w:t>הישבון</w:t>
      </w:r>
      <w:r w:rsidRPr="00945D2F">
        <w:rPr>
          <w:rFonts w:ascii="Times New Roman" w:hAnsi="Times New Roman" w:cs="FrankRuehl" w:hint="cs"/>
          <w:sz w:val="20"/>
          <w:rtl/>
        </w:rPr>
        <w:t xml:space="preserve"> על פי הסדר הסולר בסכומים של כמה מיליוני ש"ח בכל שנה. </w:t>
      </w:r>
    </w:p>
    <w:p w:rsidR="00B160F9" w:rsidRPr="00945D2F" w:rsidP="00153667">
      <w:pPr>
        <w:pStyle w:val="ListParagraph"/>
        <w:numPr>
          <w:ilvl w:val="0"/>
          <w:numId w:val="32"/>
        </w:numPr>
        <w:spacing w:after="120" w:line="230" w:lineRule="exact"/>
        <w:contextualSpacing w:val="0"/>
        <w:jc w:val="both"/>
        <w:rPr>
          <w:rFonts w:ascii="Times New Roman" w:hAnsi="Times New Roman" w:cs="FrankRuehl"/>
          <w:sz w:val="20"/>
          <w:rtl/>
        </w:rPr>
      </w:pPr>
      <w:r w:rsidRPr="00945D2F">
        <w:rPr>
          <w:rFonts w:ascii="Times New Roman" w:hAnsi="Times New Roman" w:cs="FrankRuehl"/>
          <w:sz w:val="20"/>
          <w:rtl/>
        </w:rPr>
        <w:t xml:space="preserve">עוד עלה כי מרבית מפקחי המס משתמשים בשאילתת </w:t>
      </w:r>
      <w:r w:rsidRPr="00945D2F">
        <w:rPr>
          <w:rFonts w:ascii="Times New Roman" w:hAnsi="Times New Roman" w:cs="FrankRuehl" w:hint="cs"/>
          <w:sz w:val="20"/>
          <w:rtl/>
        </w:rPr>
        <w:t>מידע מסוימת</w:t>
      </w:r>
      <w:r w:rsidRPr="00945D2F">
        <w:rPr>
          <w:rFonts w:ascii="Times New Roman" w:hAnsi="Times New Roman" w:cs="FrankRuehl"/>
          <w:sz w:val="20"/>
          <w:rtl/>
        </w:rPr>
        <w:t xml:space="preserve"> כדי לקבל מידע על הכנסות </w:t>
      </w:r>
      <w:r w:rsidRPr="00945D2F">
        <w:rPr>
          <w:rFonts w:ascii="Times New Roman" w:hAnsi="Times New Roman" w:cs="FrankRuehl" w:hint="cs"/>
          <w:sz w:val="20"/>
          <w:rtl/>
        </w:rPr>
        <w:t xml:space="preserve">של </w:t>
      </w:r>
      <w:r w:rsidRPr="00945D2F">
        <w:rPr>
          <w:rFonts w:ascii="Times New Roman" w:hAnsi="Times New Roman" w:cs="FrankRuehl"/>
          <w:sz w:val="20"/>
          <w:rtl/>
        </w:rPr>
        <w:t>נישו</w:t>
      </w:r>
      <w:r w:rsidRPr="00945D2F">
        <w:rPr>
          <w:rFonts w:ascii="Times New Roman" w:hAnsi="Times New Roman" w:cs="FrankRuehl" w:hint="cs"/>
          <w:sz w:val="20"/>
          <w:rtl/>
        </w:rPr>
        <w:t>מי</w:t>
      </w:r>
      <w:r w:rsidRPr="00945D2F">
        <w:rPr>
          <w:rFonts w:ascii="Times New Roman" w:hAnsi="Times New Roman" w:cs="FrankRuehl"/>
          <w:sz w:val="20"/>
          <w:rtl/>
        </w:rPr>
        <w:t xml:space="preserve">ם. נמצא כי בשאילתה לא מוצג סכום </w:t>
      </w:r>
      <w:r w:rsidRPr="00945D2F">
        <w:rPr>
          <w:rFonts w:ascii="Times New Roman" w:hAnsi="Times New Roman" w:cs="FrankRuehl" w:hint="cs"/>
          <w:sz w:val="20"/>
          <w:rtl/>
        </w:rPr>
        <w:t>ה</w:t>
      </w:r>
      <w:r w:rsidRPr="00945D2F">
        <w:rPr>
          <w:rFonts w:ascii="Times New Roman" w:hAnsi="Times New Roman" w:cs="FrankRuehl"/>
          <w:sz w:val="20"/>
          <w:rtl/>
        </w:rPr>
        <w:t>הישבון</w:t>
      </w:r>
      <w:r w:rsidRPr="00945D2F">
        <w:rPr>
          <w:rFonts w:ascii="Times New Roman" w:hAnsi="Times New Roman" w:cs="FrankRuehl" w:hint="cs"/>
          <w:sz w:val="20"/>
          <w:rtl/>
        </w:rPr>
        <w:t>,</w:t>
      </w:r>
      <w:r w:rsidRPr="00945D2F">
        <w:rPr>
          <w:rFonts w:ascii="Times New Roman" w:hAnsi="Times New Roman" w:cs="FrankRuehl"/>
          <w:sz w:val="20"/>
          <w:rtl/>
        </w:rPr>
        <w:t xml:space="preserve"> אלא רק כמות הליטרים שבגינם דרש הנישום את </w:t>
      </w:r>
      <w:r w:rsidRPr="00945D2F">
        <w:rPr>
          <w:rFonts w:ascii="Times New Roman" w:hAnsi="Times New Roman" w:cs="FrankRuehl"/>
          <w:sz w:val="20"/>
          <w:rtl/>
        </w:rPr>
        <w:t>ההישבון</w:t>
      </w:r>
      <w:r w:rsidRPr="00945D2F">
        <w:rPr>
          <w:rFonts w:ascii="Times New Roman" w:hAnsi="Times New Roman" w:cs="FrankRuehl"/>
          <w:sz w:val="20"/>
          <w:rtl/>
        </w:rPr>
        <w:t>. נתון זה חסר משמעות עבור מפקח המס</w:t>
      </w:r>
      <w:r w:rsidRPr="00945D2F">
        <w:rPr>
          <w:rFonts w:ascii="Times New Roman" w:hAnsi="Times New Roman" w:cs="FrankRuehl" w:hint="cs"/>
          <w:sz w:val="20"/>
          <w:rtl/>
        </w:rPr>
        <w:t>,</w:t>
      </w:r>
      <w:r w:rsidRPr="00945D2F">
        <w:rPr>
          <w:rFonts w:ascii="Times New Roman" w:hAnsi="Times New Roman" w:cs="FrankRuehl"/>
          <w:sz w:val="20"/>
          <w:rtl/>
        </w:rPr>
        <w:t xml:space="preserve"> </w:t>
      </w:r>
      <w:r w:rsidRPr="00945D2F">
        <w:rPr>
          <w:rFonts w:ascii="Times New Roman" w:hAnsi="Times New Roman" w:cs="FrankRuehl" w:hint="cs"/>
          <w:sz w:val="20"/>
          <w:rtl/>
        </w:rPr>
        <w:t>מ</w:t>
      </w:r>
      <w:r w:rsidRPr="00945D2F">
        <w:rPr>
          <w:rFonts w:ascii="Times New Roman" w:hAnsi="Times New Roman" w:cs="FrankRuehl"/>
          <w:sz w:val="20"/>
          <w:rtl/>
        </w:rPr>
        <w:t xml:space="preserve">כיוון שהוא </w:t>
      </w:r>
      <w:r w:rsidRPr="00945D2F">
        <w:rPr>
          <w:rFonts w:ascii="Times New Roman" w:hAnsi="Times New Roman" w:cs="FrankRuehl" w:hint="cs"/>
          <w:sz w:val="20"/>
          <w:rtl/>
        </w:rPr>
        <w:t>אינו</w:t>
      </w:r>
      <w:r w:rsidRPr="00945D2F">
        <w:rPr>
          <w:rFonts w:ascii="Times New Roman" w:hAnsi="Times New Roman" w:cs="FrankRuehl"/>
          <w:sz w:val="20"/>
          <w:rtl/>
        </w:rPr>
        <w:t xml:space="preserve"> יכול </w:t>
      </w:r>
      <w:r w:rsidRPr="00945D2F">
        <w:rPr>
          <w:rFonts w:ascii="Times New Roman" w:hAnsi="Times New Roman" w:cs="FrankRuehl" w:hint="cs"/>
          <w:sz w:val="20"/>
          <w:rtl/>
        </w:rPr>
        <w:t>ללמוד</w:t>
      </w:r>
      <w:r w:rsidRPr="00945D2F">
        <w:rPr>
          <w:rFonts w:ascii="Times New Roman" w:hAnsi="Times New Roman" w:cs="FrankRuehl"/>
          <w:sz w:val="20"/>
          <w:rtl/>
        </w:rPr>
        <w:t xml:space="preserve"> ממנו מה</w:t>
      </w:r>
      <w:r w:rsidRPr="00945D2F">
        <w:rPr>
          <w:rFonts w:ascii="Times New Roman" w:hAnsi="Times New Roman" w:cs="FrankRuehl" w:hint="cs"/>
          <w:sz w:val="20"/>
          <w:rtl/>
        </w:rPr>
        <w:t>ו</w:t>
      </w:r>
      <w:r w:rsidRPr="00945D2F">
        <w:rPr>
          <w:rFonts w:ascii="Times New Roman" w:hAnsi="Times New Roman" w:cs="FrankRuehl"/>
          <w:sz w:val="20"/>
          <w:rtl/>
        </w:rPr>
        <w:t xml:space="preserve"> סכום </w:t>
      </w:r>
      <w:r w:rsidRPr="00945D2F">
        <w:rPr>
          <w:rFonts w:ascii="Times New Roman" w:hAnsi="Times New Roman" w:cs="FrankRuehl"/>
          <w:sz w:val="20"/>
          <w:rtl/>
        </w:rPr>
        <w:t>ההישבון</w:t>
      </w:r>
      <w:r w:rsidRPr="00945D2F">
        <w:rPr>
          <w:rFonts w:ascii="Times New Roman" w:hAnsi="Times New Roman" w:cs="FrankRuehl"/>
          <w:sz w:val="20"/>
          <w:rtl/>
        </w:rPr>
        <w:t xml:space="preserve"> </w:t>
      </w:r>
      <w:r w:rsidRPr="00945D2F">
        <w:rPr>
          <w:rFonts w:ascii="Times New Roman" w:hAnsi="Times New Roman" w:cs="FrankRuehl" w:hint="cs"/>
          <w:sz w:val="20"/>
          <w:rtl/>
        </w:rPr>
        <w:t>ש</w:t>
      </w:r>
      <w:r w:rsidRPr="00945D2F">
        <w:rPr>
          <w:rFonts w:ascii="Times New Roman" w:hAnsi="Times New Roman" w:cs="FrankRuehl"/>
          <w:sz w:val="20"/>
          <w:rtl/>
        </w:rPr>
        <w:t>קיבל הנישום</w:t>
      </w:r>
      <w:r w:rsidRPr="00945D2F">
        <w:rPr>
          <w:rFonts w:ascii="Times New Roman" w:hAnsi="Times New Roman" w:cs="FrankRuehl" w:hint="cs"/>
          <w:sz w:val="20"/>
          <w:rtl/>
        </w:rPr>
        <w:t xml:space="preserve"> בפועל</w:t>
      </w:r>
      <w:r w:rsidRPr="00945D2F">
        <w:rPr>
          <w:rFonts w:ascii="Times New Roman" w:hAnsi="Times New Roman" w:cs="FrankRuehl"/>
          <w:sz w:val="20"/>
          <w:rtl/>
        </w:rPr>
        <w:t xml:space="preserve"> </w:t>
      </w:r>
      <w:r w:rsidRPr="00945D2F">
        <w:rPr>
          <w:rFonts w:ascii="Times New Roman" w:hAnsi="Times New Roman" w:cs="FrankRuehl" w:hint="cs"/>
          <w:sz w:val="20"/>
          <w:rtl/>
        </w:rPr>
        <w:t>ו</w:t>
      </w:r>
      <w:r w:rsidRPr="00945D2F">
        <w:rPr>
          <w:rFonts w:ascii="Times New Roman" w:hAnsi="Times New Roman" w:cs="FrankRuehl"/>
          <w:sz w:val="20"/>
          <w:rtl/>
        </w:rPr>
        <w:t xml:space="preserve">להשוות </w:t>
      </w:r>
      <w:r w:rsidRPr="00945D2F">
        <w:rPr>
          <w:rFonts w:ascii="Times New Roman" w:hAnsi="Times New Roman" w:cs="FrankRuehl" w:hint="cs"/>
          <w:sz w:val="20"/>
          <w:rtl/>
        </w:rPr>
        <w:t>אותו</w:t>
      </w:r>
      <w:r w:rsidRPr="00945D2F">
        <w:rPr>
          <w:rFonts w:ascii="Times New Roman" w:hAnsi="Times New Roman" w:cs="FrankRuehl"/>
          <w:sz w:val="20"/>
          <w:rtl/>
        </w:rPr>
        <w:t xml:space="preserve"> לדיווח של הנישום</w:t>
      </w:r>
      <w:r w:rsidRPr="00945D2F">
        <w:rPr>
          <w:rFonts w:ascii="Times New Roman" w:hAnsi="Times New Roman" w:cs="FrankRuehl" w:hint="cs"/>
          <w:sz w:val="20"/>
          <w:rtl/>
        </w:rPr>
        <w:t xml:space="preserve"> על הסכום שקיבל</w:t>
      </w:r>
      <w:r w:rsidRPr="00945D2F">
        <w:rPr>
          <w:rFonts w:ascii="Times New Roman" w:hAnsi="Times New Roman" w:cs="FrankRuehl"/>
          <w:sz w:val="20"/>
          <w:rtl/>
        </w:rPr>
        <w:t>.</w:t>
      </w:r>
    </w:p>
    <w:p w:rsidR="00B160F9" w:rsidRPr="00945D2F" w:rsidP="00A660CC">
      <w:pPr>
        <w:spacing w:after="240" w:line="230" w:lineRule="exact"/>
        <w:ind w:left="340"/>
        <w:jc w:val="both"/>
        <w:rPr>
          <w:rFonts w:cs="FrankRuehl"/>
          <w:sz w:val="20"/>
          <w:szCs w:val="22"/>
          <w:rtl/>
        </w:rPr>
      </w:pPr>
      <w:r w:rsidRPr="00945D2F">
        <w:rPr>
          <w:rFonts w:cs="FrankRuehl"/>
          <w:sz w:val="20"/>
          <w:szCs w:val="22"/>
          <w:rtl/>
        </w:rPr>
        <w:t xml:space="preserve">רשות המסים ציינה בתשובתה למשרד מבקר המדינה כי </w:t>
      </w:r>
      <w:r w:rsidRPr="00945D2F">
        <w:rPr>
          <w:rFonts w:cs="FrankRuehl" w:hint="cs"/>
          <w:sz w:val="20"/>
          <w:szCs w:val="22"/>
          <w:rtl/>
        </w:rPr>
        <w:t>קביעת האפשרות</w:t>
      </w:r>
      <w:r w:rsidRPr="00945D2F">
        <w:rPr>
          <w:rFonts w:cs="FrankRuehl"/>
          <w:sz w:val="20"/>
          <w:szCs w:val="22"/>
          <w:rtl/>
        </w:rPr>
        <w:t xml:space="preserve"> </w:t>
      </w:r>
      <w:r w:rsidRPr="00945D2F">
        <w:rPr>
          <w:rFonts w:cs="FrankRuehl" w:hint="cs"/>
          <w:sz w:val="20"/>
          <w:szCs w:val="22"/>
          <w:rtl/>
        </w:rPr>
        <w:t xml:space="preserve">להציג את סכומי </w:t>
      </w:r>
      <w:r w:rsidRPr="00945D2F">
        <w:rPr>
          <w:rFonts w:cs="FrankRuehl" w:hint="cs"/>
          <w:sz w:val="20"/>
          <w:szCs w:val="22"/>
          <w:rtl/>
        </w:rPr>
        <w:t>ההישבון</w:t>
      </w:r>
      <w:r w:rsidRPr="00945D2F">
        <w:rPr>
          <w:rFonts w:cs="FrankRuehl" w:hint="cs"/>
          <w:sz w:val="20"/>
          <w:szCs w:val="22"/>
          <w:rtl/>
        </w:rPr>
        <w:t xml:space="preserve"> בשאילתת המידע נכללת בתכנית העבודה של </w:t>
      </w:r>
      <w:r w:rsidRPr="00945D2F">
        <w:rPr>
          <w:rFonts w:cs="FrankRuehl" w:hint="cs"/>
          <w:sz w:val="20"/>
          <w:szCs w:val="22"/>
          <w:rtl/>
        </w:rPr>
        <w:t>שע"ם</w:t>
      </w:r>
      <w:r w:rsidRPr="00945D2F">
        <w:rPr>
          <w:rFonts w:cs="FrankRuehl" w:hint="cs"/>
          <w:sz w:val="20"/>
          <w:szCs w:val="22"/>
          <w:rtl/>
        </w:rPr>
        <w:t>.</w:t>
      </w:r>
    </w:p>
    <w:p w:rsidR="00B160F9" w:rsidRPr="00945D2F" w:rsidP="00A660CC">
      <w:pPr>
        <w:pStyle w:val="RESHET"/>
        <w:ind w:left="567"/>
        <w:rPr>
          <w:rtl/>
        </w:rPr>
      </w:pPr>
      <w:r w:rsidRPr="00945D2F">
        <w:rPr>
          <w:rFonts w:hint="cs"/>
          <w:rtl/>
        </w:rPr>
        <w:t>לדעת משרד מבקר המדינה, על רשות המסים</w:t>
      </w:r>
      <w:r w:rsidRPr="00945D2F">
        <w:rPr>
          <w:rtl/>
        </w:rPr>
        <w:t xml:space="preserve"> להנחות את הנישומים</w:t>
      </w:r>
      <w:r w:rsidRPr="00945D2F">
        <w:rPr>
          <w:rFonts w:hint="cs"/>
          <w:rtl/>
        </w:rPr>
        <w:t xml:space="preserve"> והמייצגים</w:t>
      </w:r>
      <w:r w:rsidRPr="00945D2F">
        <w:rPr>
          <w:rtl/>
        </w:rPr>
        <w:t xml:space="preserve"> כיצד לדווח על </w:t>
      </w:r>
      <w:r w:rsidRPr="00945D2F">
        <w:rPr>
          <w:rtl/>
        </w:rPr>
        <w:t>הישבון</w:t>
      </w:r>
      <w:r w:rsidRPr="00945D2F">
        <w:rPr>
          <w:rtl/>
        </w:rPr>
        <w:t xml:space="preserve"> הסולר שקיבלו</w:t>
      </w:r>
      <w:r w:rsidRPr="00945D2F">
        <w:rPr>
          <w:rFonts w:hint="cs"/>
          <w:rtl/>
        </w:rPr>
        <w:t xml:space="preserve"> ולתקן את הדוחות השגויים שהגישו</w:t>
      </w:r>
      <w:r w:rsidRPr="00945D2F">
        <w:rPr>
          <w:rtl/>
        </w:rPr>
        <w:t xml:space="preserve">. </w:t>
      </w:r>
      <w:r w:rsidRPr="00945D2F">
        <w:rPr>
          <w:rFonts w:hint="cs"/>
          <w:rtl/>
        </w:rPr>
        <w:t>כמו כן</w:t>
      </w:r>
      <w:r w:rsidRPr="00945D2F">
        <w:rPr>
          <w:rtl/>
        </w:rPr>
        <w:t xml:space="preserve">, </w:t>
      </w:r>
      <w:r w:rsidRPr="00945D2F">
        <w:rPr>
          <w:rFonts w:hint="cs"/>
          <w:rtl/>
        </w:rPr>
        <w:t>על הרשות לפרסם הוראות ביצוע</w:t>
      </w:r>
      <w:r w:rsidRPr="00945D2F">
        <w:rPr>
          <w:rtl/>
        </w:rPr>
        <w:t xml:space="preserve"> </w:t>
      </w:r>
      <w:r w:rsidRPr="00945D2F">
        <w:rPr>
          <w:rFonts w:hint="cs"/>
          <w:rtl/>
        </w:rPr>
        <w:t>שינחו</w:t>
      </w:r>
      <w:r w:rsidRPr="00945D2F">
        <w:rPr>
          <w:rtl/>
        </w:rPr>
        <w:t xml:space="preserve"> את משרדי השומה</w:t>
      </w:r>
      <w:r w:rsidRPr="00945D2F">
        <w:rPr>
          <w:rFonts w:hint="cs"/>
          <w:rtl/>
        </w:rPr>
        <w:t xml:space="preserve"> כיצד לטפל בנישומים שנכללים בהסדר הסולר, לוודא שמשרדי השומה משתמשים בשאילתות המתאימות לקבלת מידע על </w:t>
      </w:r>
      <w:r w:rsidRPr="00945D2F">
        <w:rPr>
          <w:rtl/>
        </w:rPr>
        <w:t>הישבון</w:t>
      </w:r>
      <w:r w:rsidRPr="00945D2F">
        <w:rPr>
          <w:rtl/>
        </w:rPr>
        <w:t xml:space="preserve"> </w:t>
      </w:r>
      <w:r w:rsidRPr="00945D2F">
        <w:rPr>
          <w:rFonts w:hint="cs"/>
          <w:rtl/>
        </w:rPr>
        <w:t xml:space="preserve">הסולר לנישומים ולתקן את שאילתת המידע שצוינה לעיל, כדי שיוצג בה סכום </w:t>
      </w:r>
      <w:r w:rsidRPr="00945D2F">
        <w:rPr>
          <w:rFonts w:hint="cs"/>
          <w:rtl/>
        </w:rPr>
        <w:t>ההישבון</w:t>
      </w:r>
      <w:r w:rsidRPr="00945D2F">
        <w:rPr>
          <w:rFonts w:hint="cs"/>
          <w:rtl/>
        </w:rPr>
        <w:t xml:space="preserve">. </w:t>
      </w:r>
      <w:r w:rsidRPr="00945D2F">
        <w:rPr>
          <w:rtl/>
        </w:rPr>
        <w:t xml:space="preserve">נוסף </w:t>
      </w:r>
      <w:r w:rsidRPr="00945D2F">
        <w:rPr>
          <w:rFonts w:hint="cs"/>
          <w:rtl/>
        </w:rPr>
        <w:t>ע</w:t>
      </w:r>
      <w:r w:rsidRPr="00945D2F">
        <w:rPr>
          <w:rtl/>
        </w:rPr>
        <w:t>ל</w:t>
      </w:r>
      <w:r w:rsidRPr="00945D2F">
        <w:rPr>
          <w:rFonts w:hint="cs"/>
          <w:rtl/>
        </w:rPr>
        <w:t xml:space="preserve"> </w:t>
      </w:r>
      <w:r w:rsidRPr="00945D2F">
        <w:rPr>
          <w:rtl/>
        </w:rPr>
        <w:t>כך</w:t>
      </w:r>
      <w:r w:rsidRPr="00945D2F">
        <w:rPr>
          <w:rFonts w:hint="cs"/>
          <w:rtl/>
        </w:rPr>
        <w:t xml:space="preserve">, על הרשות לוודא שמשרדי השומה משתמשים במידע שמוסרת להם היחידה הכלכלית. </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CE0C63" w:rsidP="00153667">
      <w:pPr>
        <w:pStyle w:val="KOT4"/>
        <w:rPr>
          <w:rtl/>
        </w:rPr>
      </w:pPr>
      <w:r>
        <w:rPr>
          <w:rFonts w:hint="cs"/>
          <w:rtl/>
        </w:rPr>
        <w:t>בחינה מחדש של</w:t>
      </w:r>
      <w:r w:rsidRPr="00CE0C63">
        <w:rPr>
          <w:rFonts w:hint="cs"/>
          <w:rtl/>
        </w:rPr>
        <w:t xml:space="preserve"> הסדר הסולר</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בעקבות ההתפתחויות במשק האנרגיה והמעבר לשימוש באנרגיה חלופית, חלה ירידה במחירי הנפט בעולם.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כפי שתואר לעיל, הסדר הסולר יצר כמה בעיות המקשות על רשות המסים, כגון דיווחים כוזבים, שנועדו להשיג סכום </w:t>
      </w:r>
      <w:r w:rsidRPr="00945D2F">
        <w:rPr>
          <w:rFonts w:cs="FrankRuehl" w:hint="cs"/>
          <w:sz w:val="20"/>
          <w:szCs w:val="22"/>
          <w:rtl/>
        </w:rPr>
        <w:t>הישבון</w:t>
      </w:r>
      <w:r w:rsidRPr="00945D2F">
        <w:rPr>
          <w:rFonts w:cs="FrankRuehl" w:hint="cs"/>
          <w:sz w:val="20"/>
          <w:szCs w:val="22"/>
          <w:rtl/>
        </w:rPr>
        <w:t xml:space="preserve"> מרבי, ובקשות </w:t>
      </w:r>
      <w:r w:rsidRPr="00945D2F">
        <w:rPr>
          <w:rFonts w:cs="FrankRuehl" w:hint="cs"/>
          <w:sz w:val="20"/>
          <w:szCs w:val="22"/>
          <w:rtl/>
        </w:rPr>
        <w:t>להישבון</w:t>
      </w:r>
      <w:r w:rsidRPr="00945D2F">
        <w:rPr>
          <w:rFonts w:cs="FrankRuehl" w:hint="cs"/>
          <w:sz w:val="20"/>
          <w:szCs w:val="22"/>
          <w:rtl/>
        </w:rPr>
        <w:t xml:space="preserve"> בגין כלים שאינם פעילים. כך גם, מטרת הפטור </w:t>
      </w:r>
      <w:r w:rsidRPr="00945D2F">
        <w:rPr>
          <w:rFonts w:cs="FrankRuehl" w:hint="cs"/>
          <w:sz w:val="20"/>
          <w:szCs w:val="22"/>
          <w:rtl/>
        </w:rPr>
        <w:t>היתה</w:t>
      </w:r>
      <w:r w:rsidRPr="00945D2F">
        <w:rPr>
          <w:rFonts w:cs="FrankRuehl" w:hint="cs"/>
          <w:sz w:val="20"/>
          <w:szCs w:val="22"/>
          <w:rtl/>
        </w:rPr>
        <w:t xml:space="preserve">, בין היתר, כפי </w:t>
      </w:r>
      <w:r w:rsidRPr="00945D2F">
        <w:rPr>
          <w:rFonts w:cs="FrankRuehl" w:hint="cs"/>
          <w:sz w:val="20"/>
          <w:szCs w:val="22"/>
          <w:rtl/>
        </w:rPr>
        <w:t>שצויין</w:t>
      </w:r>
      <w:r w:rsidRPr="00945D2F">
        <w:rPr>
          <w:rFonts w:cs="FrankRuehl" w:hint="cs"/>
          <w:sz w:val="20"/>
          <w:szCs w:val="22"/>
          <w:rtl/>
        </w:rPr>
        <w:t xml:space="preserve"> בפסיקת בית המשפט העליון</w:t>
      </w:r>
      <w:r>
        <w:rPr>
          <w:rStyle w:val="FootnoteReference"/>
          <w:rFonts w:cs="FrankRuehl"/>
          <w:sz w:val="20"/>
          <w:szCs w:val="22"/>
          <w:rtl/>
        </w:rPr>
        <w:footnoteReference w:id="7"/>
      </w:r>
      <w:r w:rsidRPr="00945D2F">
        <w:rPr>
          <w:rFonts w:cs="FrankRuehl" w:hint="cs"/>
          <w:sz w:val="20"/>
          <w:szCs w:val="22"/>
          <w:rtl/>
        </w:rPr>
        <w:t xml:space="preserve">, לקדם יעדים כלכליים וחברתיים. כמו כן, קביעת תקרות באופן מוצע הביא לכך שלעומת עוסקים שמקבלים </w:t>
      </w:r>
      <w:r w:rsidRPr="00945D2F">
        <w:rPr>
          <w:rFonts w:cs="FrankRuehl" w:hint="cs"/>
          <w:sz w:val="20"/>
          <w:szCs w:val="22"/>
          <w:rtl/>
        </w:rPr>
        <w:t>הישבון</w:t>
      </w:r>
      <w:r w:rsidRPr="00945D2F">
        <w:rPr>
          <w:rFonts w:cs="FrankRuehl" w:hint="cs"/>
          <w:sz w:val="20"/>
          <w:szCs w:val="22"/>
          <w:rtl/>
        </w:rPr>
        <w:t xml:space="preserve"> בסכומים גבוהים, יש עוסקים שהתקרות הממוצעות </w:t>
      </w:r>
      <w:r w:rsidRPr="00945D2F">
        <w:rPr>
          <w:rFonts w:cs="FrankRuehl" w:hint="cs"/>
          <w:sz w:val="20"/>
          <w:szCs w:val="22"/>
          <w:rtl/>
        </w:rPr>
        <w:t>להישבון</w:t>
      </w:r>
      <w:r w:rsidRPr="00945D2F">
        <w:rPr>
          <w:rFonts w:cs="FrankRuehl" w:hint="cs"/>
          <w:sz w:val="20"/>
          <w:szCs w:val="22"/>
          <w:rtl/>
        </w:rPr>
        <w:t xml:space="preserve"> שנקבעו להם אינן משקפות את ההוצאות שלהם בגין סולר. במצב זה יש פגיעה בעקרונות השוויון והתחרות ההוגנת, מכיוון שהעוסקים שמקבלים </w:t>
      </w:r>
      <w:r w:rsidRPr="00945D2F">
        <w:rPr>
          <w:rFonts w:cs="FrankRuehl" w:hint="cs"/>
          <w:sz w:val="20"/>
          <w:szCs w:val="22"/>
          <w:rtl/>
        </w:rPr>
        <w:t>הישבון</w:t>
      </w:r>
      <w:r w:rsidRPr="00945D2F">
        <w:rPr>
          <w:rFonts w:cs="FrankRuehl" w:hint="cs"/>
          <w:sz w:val="20"/>
          <w:szCs w:val="22"/>
          <w:rtl/>
        </w:rPr>
        <w:t xml:space="preserve"> גבוה יותר יכולים להציע ללקוחותיהם מחיר נמוך יותר.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על פי פרסומים של המשרד להגנת הסביבה, השימוש בסולר מזהם פי כמה משימוש בבנזין. </w:t>
      </w:r>
      <w:r w:rsidRPr="00945D2F">
        <w:rPr>
          <w:rFonts w:cs="FrankRuehl"/>
          <w:sz w:val="20"/>
          <w:szCs w:val="22"/>
          <w:rtl/>
        </w:rPr>
        <w:t xml:space="preserve">שימוש </w:t>
      </w:r>
      <w:r w:rsidRPr="00945D2F">
        <w:rPr>
          <w:rFonts w:cs="FrankRuehl" w:hint="cs"/>
          <w:sz w:val="20"/>
          <w:szCs w:val="22"/>
          <w:rtl/>
        </w:rPr>
        <w:t>בסולר</w:t>
      </w:r>
      <w:r w:rsidRPr="00945D2F">
        <w:rPr>
          <w:rFonts w:cs="FrankRuehl"/>
          <w:sz w:val="20"/>
          <w:szCs w:val="22"/>
          <w:rtl/>
        </w:rPr>
        <w:t xml:space="preserve"> גורם להגדלת כמות הפחמן</w:t>
      </w:r>
      <w:r w:rsidRPr="00945D2F">
        <w:rPr>
          <w:rFonts w:cs="FrankRuehl" w:hint="cs"/>
          <w:sz w:val="20"/>
          <w:szCs w:val="22"/>
          <w:rtl/>
        </w:rPr>
        <w:t xml:space="preserve"> ה</w:t>
      </w:r>
      <w:r w:rsidRPr="00945D2F">
        <w:rPr>
          <w:rFonts w:cs="FrankRuehl"/>
          <w:sz w:val="20"/>
          <w:szCs w:val="22"/>
          <w:rtl/>
        </w:rPr>
        <w:t>דו</w:t>
      </w:r>
      <w:r w:rsidRPr="00945D2F">
        <w:rPr>
          <w:rFonts w:cs="FrankRuehl" w:hint="cs"/>
          <w:sz w:val="20"/>
          <w:szCs w:val="22"/>
          <w:rtl/>
        </w:rPr>
        <w:t>-</w:t>
      </w:r>
      <w:r w:rsidRPr="00945D2F">
        <w:rPr>
          <w:rFonts w:cs="FrankRuehl"/>
          <w:sz w:val="20"/>
          <w:szCs w:val="22"/>
          <w:rtl/>
        </w:rPr>
        <w:t xml:space="preserve">חמצני באטמוספרה, </w:t>
      </w:r>
      <w:r w:rsidRPr="00945D2F">
        <w:rPr>
          <w:rFonts w:cs="FrankRuehl" w:hint="cs"/>
          <w:sz w:val="20"/>
          <w:szCs w:val="22"/>
          <w:rtl/>
        </w:rPr>
        <w:t xml:space="preserve">ועקב </w:t>
      </w:r>
      <w:r w:rsidRPr="00945D2F">
        <w:rPr>
          <w:rFonts w:cs="FrankRuehl"/>
          <w:sz w:val="20"/>
          <w:szCs w:val="22"/>
          <w:rtl/>
        </w:rPr>
        <w:t xml:space="preserve">כך להתחממות כדור הארץ. </w:t>
      </w:r>
      <w:r w:rsidRPr="00945D2F">
        <w:rPr>
          <w:rFonts w:cs="FrankRuehl" w:hint="cs"/>
          <w:sz w:val="20"/>
          <w:szCs w:val="22"/>
          <w:rtl/>
        </w:rPr>
        <w:t>נוסף על כך, הסולר</w:t>
      </w:r>
      <w:r w:rsidRPr="00945D2F">
        <w:rPr>
          <w:rFonts w:cs="FrankRuehl"/>
          <w:sz w:val="20"/>
          <w:szCs w:val="22"/>
          <w:rtl/>
        </w:rPr>
        <w:t xml:space="preserve"> הוא חומר רעיל, </w:t>
      </w:r>
      <w:r w:rsidRPr="00945D2F">
        <w:rPr>
          <w:rFonts w:cs="FrankRuehl" w:hint="cs"/>
          <w:sz w:val="20"/>
          <w:szCs w:val="22"/>
          <w:rtl/>
        </w:rPr>
        <w:t>ו</w:t>
      </w:r>
      <w:r w:rsidRPr="00945D2F">
        <w:rPr>
          <w:rFonts w:cs="FrankRuehl"/>
          <w:sz w:val="20"/>
          <w:szCs w:val="22"/>
          <w:rtl/>
        </w:rPr>
        <w:t xml:space="preserve">פירוקו הטבעי נמשך זמן רב וגורם לזיהום </w:t>
      </w:r>
      <w:r w:rsidRPr="00945D2F">
        <w:rPr>
          <w:rFonts w:cs="FrankRuehl" w:hint="cs"/>
          <w:sz w:val="20"/>
          <w:szCs w:val="22"/>
          <w:rtl/>
        </w:rPr>
        <w:t>הקרקע</w:t>
      </w:r>
      <w:r w:rsidRPr="00945D2F">
        <w:rPr>
          <w:rFonts w:cs="FrankRuehl"/>
          <w:sz w:val="20"/>
          <w:szCs w:val="22"/>
          <w:rtl/>
        </w:rPr>
        <w:t xml:space="preserve">, מי </w:t>
      </w:r>
      <w:r w:rsidRPr="00945D2F">
        <w:rPr>
          <w:rFonts w:cs="FrankRuehl" w:hint="cs"/>
          <w:sz w:val="20"/>
          <w:szCs w:val="22"/>
          <w:rtl/>
        </w:rPr>
        <w:t>ה</w:t>
      </w:r>
      <w:r w:rsidRPr="00945D2F">
        <w:rPr>
          <w:rFonts w:cs="FrankRuehl"/>
          <w:sz w:val="20"/>
          <w:szCs w:val="22"/>
          <w:rtl/>
        </w:rPr>
        <w:t>תהום ו</w:t>
      </w:r>
      <w:r w:rsidRPr="00945D2F">
        <w:rPr>
          <w:rFonts w:cs="FrankRuehl" w:hint="cs"/>
          <w:sz w:val="20"/>
          <w:szCs w:val="22"/>
          <w:rtl/>
        </w:rPr>
        <w:t>ה</w:t>
      </w:r>
      <w:r w:rsidRPr="00945D2F">
        <w:rPr>
          <w:rFonts w:cs="FrankRuehl"/>
          <w:sz w:val="20"/>
          <w:szCs w:val="22"/>
          <w:rtl/>
        </w:rPr>
        <w:t xml:space="preserve">ים. </w:t>
      </w:r>
      <w:r w:rsidRPr="00945D2F">
        <w:rPr>
          <w:rFonts w:cs="FrankRuehl"/>
          <w:sz w:val="20"/>
          <w:szCs w:val="22"/>
          <w:rtl/>
        </w:rPr>
        <w:t xml:space="preserve">סולר </w:t>
      </w:r>
      <w:r w:rsidRPr="00945D2F">
        <w:rPr>
          <w:rFonts w:cs="FrankRuehl" w:hint="cs"/>
          <w:sz w:val="20"/>
          <w:szCs w:val="22"/>
          <w:rtl/>
        </w:rPr>
        <w:t>המיועד</w:t>
      </w:r>
      <w:r w:rsidRPr="00945D2F">
        <w:rPr>
          <w:rFonts w:cs="FrankRuehl"/>
          <w:sz w:val="20"/>
          <w:szCs w:val="22"/>
          <w:rtl/>
        </w:rPr>
        <w:t xml:space="preserve"> להנעת</w:t>
      </w:r>
      <w:r w:rsidRPr="00945D2F">
        <w:rPr>
          <w:rFonts w:cs="FrankRuehl" w:hint="cs"/>
          <w:sz w:val="20"/>
          <w:szCs w:val="22"/>
          <w:rtl/>
        </w:rPr>
        <w:t xml:space="preserve"> כלי</w:t>
      </w:r>
      <w:r w:rsidRPr="00945D2F">
        <w:rPr>
          <w:rFonts w:cs="FrankRuehl"/>
          <w:sz w:val="20"/>
          <w:szCs w:val="22"/>
          <w:rtl/>
        </w:rPr>
        <w:t xml:space="preserve"> רכב יוצר את רוב זיהום האוויר במרכזי הערים</w:t>
      </w:r>
      <w:r w:rsidRPr="00945D2F">
        <w:rPr>
          <w:rFonts w:cs="FrankRuehl" w:hint="cs"/>
          <w:sz w:val="20"/>
          <w:szCs w:val="22"/>
          <w:rtl/>
        </w:rPr>
        <w:t>,</w:t>
      </w:r>
      <w:r w:rsidRPr="00945D2F">
        <w:rPr>
          <w:rFonts w:cs="FrankRuehl"/>
          <w:sz w:val="20"/>
          <w:szCs w:val="22"/>
          <w:rtl/>
        </w:rPr>
        <w:t xml:space="preserve"> </w:t>
      </w:r>
      <w:r w:rsidRPr="00945D2F">
        <w:rPr>
          <w:rFonts w:cs="FrankRuehl" w:hint="cs"/>
          <w:sz w:val="20"/>
          <w:szCs w:val="22"/>
          <w:rtl/>
        </w:rPr>
        <w:t>ש</w:t>
      </w:r>
      <w:r w:rsidRPr="00945D2F">
        <w:rPr>
          <w:rFonts w:cs="FrankRuehl"/>
          <w:sz w:val="20"/>
          <w:szCs w:val="22"/>
          <w:rtl/>
        </w:rPr>
        <w:t>גורם למחלות נשימה ולסרטן. לזיהום האוויר מ</w:t>
      </w:r>
      <w:r w:rsidRPr="00945D2F">
        <w:rPr>
          <w:rFonts w:cs="FrankRuehl" w:hint="cs"/>
          <w:sz w:val="20"/>
          <w:szCs w:val="22"/>
          <w:rtl/>
        </w:rPr>
        <w:t xml:space="preserve">כלי </w:t>
      </w:r>
      <w:r w:rsidRPr="00945D2F">
        <w:rPr>
          <w:rFonts w:cs="FrankRuehl"/>
          <w:sz w:val="20"/>
          <w:szCs w:val="22"/>
          <w:rtl/>
        </w:rPr>
        <w:t xml:space="preserve">תחבורה יש </w:t>
      </w:r>
      <w:r w:rsidRPr="00945D2F">
        <w:rPr>
          <w:rFonts w:cs="FrankRuehl" w:hint="cs"/>
          <w:sz w:val="20"/>
          <w:szCs w:val="22"/>
          <w:rtl/>
        </w:rPr>
        <w:t>השפעות</w:t>
      </w:r>
      <w:r w:rsidRPr="00945D2F">
        <w:rPr>
          <w:rFonts w:cs="FrankRuehl"/>
          <w:sz w:val="20"/>
          <w:szCs w:val="22"/>
          <w:rtl/>
        </w:rPr>
        <w:t xml:space="preserve"> כבד</w:t>
      </w:r>
      <w:r w:rsidRPr="00945D2F">
        <w:rPr>
          <w:rFonts w:cs="FrankRuehl" w:hint="cs"/>
          <w:sz w:val="20"/>
          <w:szCs w:val="22"/>
          <w:rtl/>
        </w:rPr>
        <w:t>ות</w:t>
      </w:r>
      <w:r w:rsidRPr="00945D2F">
        <w:rPr>
          <w:rFonts w:cs="FrankRuehl"/>
          <w:sz w:val="20"/>
          <w:szCs w:val="22"/>
          <w:rtl/>
        </w:rPr>
        <w:t xml:space="preserve"> </w:t>
      </w:r>
      <w:r w:rsidRPr="00945D2F">
        <w:rPr>
          <w:rFonts w:cs="FrankRuehl" w:hint="cs"/>
          <w:sz w:val="20"/>
          <w:szCs w:val="22"/>
          <w:rtl/>
        </w:rPr>
        <w:t xml:space="preserve">על </w:t>
      </w:r>
      <w:r w:rsidRPr="00945D2F">
        <w:rPr>
          <w:rFonts w:cs="FrankRuehl"/>
          <w:sz w:val="20"/>
          <w:szCs w:val="22"/>
          <w:rtl/>
        </w:rPr>
        <w:t xml:space="preserve">הוצאות המדינה על בריאות. </w:t>
      </w:r>
    </w:p>
    <w:p w:rsidR="00B160F9" w:rsidRPr="00945D2F" w:rsidP="00153667">
      <w:pPr>
        <w:spacing w:after="120" w:line="230" w:lineRule="exact"/>
        <w:jc w:val="both"/>
        <w:rPr>
          <w:rFonts w:cs="FrankRuehl"/>
          <w:sz w:val="20"/>
          <w:szCs w:val="22"/>
          <w:rtl/>
        </w:rPr>
      </w:pPr>
      <w:r w:rsidRPr="00945D2F">
        <w:rPr>
          <w:rFonts w:cs="FrankRuehl" w:hint="cs"/>
          <w:sz w:val="20"/>
          <w:szCs w:val="22"/>
          <w:rtl/>
        </w:rPr>
        <w:t xml:space="preserve">קבלת </w:t>
      </w:r>
      <w:r w:rsidRPr="00945D2F">
        <w:rPr>
          <w:rFonts w:cs="FrankRuehl" w:hint="cs"/>
          <w:sz w:val="20"/>
          <w:szCs w:val="22"/>
          <w:rtl/>
        </w:rPr>
        <w:t>הישבון</w:t>
      </w:r>
      <w:r w:rsidRPr="00945D2F">
        <w:rPr>
          <w:rFonts w:cs="FrankRuehl" w:hint="cs"/>
          <w:sz w:val="20"/>
          <w:szCs w:val="22"/>
          <w:rtl/>
        </w:rPr>
        <w:t xml:space="preserve"> בגין שימוש בסולר יוצרת תמריץ שלילי לשימוש בסוגי דלק ירוקים שאינם מזהמים ובכלי רכב חלופיים, ופוגעת בעיקרון שלפיו על המזהם לשלם.</w:t>
      </w:r>
    </w:p>
    <w:p w:rsidR="00B160F9" w:rsidRPr="00945D2F" w:rsidP="00153667">
      <w:pPr>
        <w:spacing w:after="120" w:line="230" w:lineRule="exact"/>
        <w:jc w:val="both"/>
        <w:rPr>
          <w:rFonts w:cs="FrankRuehl"/>
          <w:sz w:val="20"/>
          <w:szCs w:val="22"/>
          <w:rtl/>
        </w:rPr>
      </w:pPr>
      <w:r w:rsidRPr="00945D2F">
        <w:rPr>
          <w:rFonts w:cs="FrankRuehl" w:hint="cs"/>
          <w:sz w:val="20"/>
          <w:szCs w:val="22"/>
          <w:rtl/>
        </w:rPr>
        <w:t>המשרד להגנת הסביבה</w:t>
      </w:r>
      <w:r w:rsidRPr="00945D2F">
        <w:rPr>
          <w:rFonts w:cs="FrankRuehl"/>
          <w:sz w:val="20"/>
          <w:szCs w:val="22"/>
          <w:rtl/>
        </w:rPr>
        <w:t xml:space="preserve"> השיב למשרד מבקר המדינה בפברואר 2015</w:t>
      </w:r>
      <w:r w:rsidRPr="00945D2F">
        <w:rPr>
          <w:rFonts w:cs="FrankRuehl" w:hint="cs"/>
          <w:sz w:val="20"/>
          <w:szCs w:val="22"/>
          <w:rtl/>
        </w:rPr>
        <w:t xml:space="preserve"> כי אכן "כלי רכב מונעי סולר מתאפיינים בזיהום אוויר גבוה המוביל לפגיעה באיכות האוויר בריכוזי האוכלוסין. לזיהום זה השלכות בריאותיות וכלכליות... בשנה האחרונה ה-</w:t>
      </w:r>
      <w:r w:rsidRPr="00945D2F">
        <w:rPr>
          <w:rFonts w:cs="FrankRuehl"/>
          <w:sz w:val="20"/>
          <w:szCs w:val="22"/>
        </w:rPr>
        <w:t>OECD</w:t>
      </w:r>
      <w:r w:rsidRPr="00945D2F">
        <w:rPr>
          <w:rFonts w:cs="FrankRuehl" w:hint="cs"/>
          <w:sz w:val="20"/>
          <w:szCs w:val="22"/>
          <w:rtl/>
        </w:rPr>
        <w:t xml:space="preserve"> הוציא פרסום למדינות החברות בארגון להעלות את המיסים על הסולר במטרה לצמצם את השימוש בו". המשרד להגנת הסביבה הוסיף: "הסדר הסולר שנקבע יוצר מספר קשיים סביבתיים כדלקמן: (1) פגיעה בצרכני הבנזין - כללי הסדר הסולר מאפשרים קבלת </w:t>
      </w:r>
      <w:r w:rsidRPr="00945D2F">
        <w:rPr>
          <w:rFonts w:cs="FrankRuehl" w:hint="cs"/>
          <w:sz w:val="20"/>
          <w:szCs w:val="22"/>
          <w:rtl/>
        </w:rPr>
        <w:t>הישבון</w:t>
      </w:r>
      <w:r w:rsidRPr="00945D2F">
        <w:rPr>
          <w:rFonts w:cs="FrankRuehl" w:hint="cs"/>
          <w:sz w:val="20"/>
          <w:szCs w:val="22"/>
          <w:rtl/>
        </w:rPr>
        <w:t xml:space="preserve"> מס בלו רק למשתמשים בסולר. לכן מורה לנהיגה או נהג מונית הבוחר ברכב בנזין או רכב היברידי (מנוע חשמלי משולב עם מנוע בנזין) לא יהיה זכאי </w:t>
      </w:r>
      <w:r w:rsidRPr="00945D2F">
        <w:rPr>
          <w:rFonts w:cs="FrankRuehl" w:hint="cs"/>
          <w:sz w:val="20"/>
          <w:szCs w:val="22"/>
          <w:rtl/>
        </w:rPr>
        <w:t>להישבון</w:t>
      </w:r>
      <w:r w:rsidRPr="00945D2F">
        <w:rPr>
          <w:rFonts w:cs="FrankRuehl" w:hint="cs"/>
          <w:sz w:val="20"/>
          <w:szCs w:val="22"/>
          <w:rtl/>
        </w:rPr>
        <w:t xml:space="preserve"> מס בלו. זהו עיוות מס המעודד שימוש בדלק המזהם יותר (סולר) על פני הדלק הנקי יותר (בנזין). </w:t>
      </w:r>
      <w:r w:rsidR="00020D3A">
        <w:rPr>
          <w:rFonts w:cs="FrankRuehl"/>
          <w:sz w:val="20"/>
          <w:szCs w:val="22"/>
          <w:rtl/>
        </w:rPr>
        <w:br/>
      </w:r>
      <w:r w:rsidRPr="00945D2F">
        <w:rPr>
          <w:rFonts w:cs="FrankRuehl" w:hint="cs"/>
          <w:sz w:val="20"/>
          <w:szCs w:val="22"/>
          <w:rtl/>
        </w:rPr>
        <w:t xml:space="preserve">(2) קושי בחדירה לשוק של תחליפי נפט לתחבורה - חלק גדול מתחליפי הנפט (כגון גז טבעי) כדאיים כלכלית רק למי שנוסע קילומטראז' רב. הסיבה לכך היא עלות רכישת הרכב הגבוהה יותר אך מחיר הדלק הנמוך יותר. דווקא ציי הרכב המתאפיינים בנסועה רבה (כגון משאיות, אוטובוסים, מוניות) זוכים </w:t>
      </w:r>
      <w:r w:rsidRPr="00945D2F">
        <w:rPr>
          <w:rFonts w:cs="FrankRuehl" w:hint="cs"/>
          <w:sz w:val="20"/>
          <w:szCs w:val="22"/>
          <w:rtl/>
        </w:rPr>
        <w:t>להישבון</w:t>
      </w:r>
      <w:r w:rsidRPr="00945D2F">
        <w:rPr>
          <w:rFonts w:cs="FrankRuehl" w:hint="cs"/>
          <w:sz w:val="20"/>
          <w:szCs w:val="22"/>
          <w:rtl/>
        </w:rPr>
        <w:t xml:space="preserve"> מס בלו כחלק מהסדר הסולר ולכן הכדאיות לעבור לתחליפי הנפט הנקיים יותר היא מצומצמת... משרדנו סבור כי אכן יש לבחון מחדש את מבנהו של הסדר הסולר במטרה למנוע עיוותי מס הפוגעים בסביבה ובאינטרס הציבורי".</w:t>
      </w:r>
    </w:p>
    <w:p w:rsidR="00B160F9" w:rsidRPr="00945D2F" w:rsidP="00A660CC">
      <w:pPr>
        <w:spacing w:after="240" w:line="230" w:lineRule="exact"/>
        <w:jc w:val="both"/>
        <w:rPr>
          <w:rFonts w:cs="FrankRuehl"/>
          <w:sz w:val="20"/>
          <w:szCs w:val="22"/>
          <w:rtl/>
        </w:rPr>
      </w:pPr>
      <w:r w:rsidRPr="00945D2F">
        <w:rPr>
          <w:rFonts w:cs="FrankRuehl"/>
          <w:sz w:val="20"/>
          <w:szCs w:val="22"/>
          <w:rtl/>
        </w:rPr>
        <w:t>רשות המסים ציינה בתשובתה למשרד מבקר המדינה כי</w:t>
      </w:r>
      <w:r w:rsidRPr="00945D2F">
        <w:rPr>
          <w:rFonts w:cs="FrankRuehl" w:hint="cs"/>
          <w:sz w:val="20"/>
          <w:szCs w:val="22"/>
          <w:rtl/>
        </w:rPr>
        <w:t xml:space="preserve"> היא "פועלת לשיפור ההסדר, במקביל אף לביטול ההסדר והחלת בלו על סולר אחיד לכלל המשק בלא צורך במתן </w:t>
      </w:r>
      <w:r w:rsidRPr="00945D2F">
        <w:rPr>
          <w:rFonts w:cs="FrankRuehl" w:hint="cs"/>
          <w:sz w:val="20"/>
          <w:szCs w:val="22"/>
          <w:rtl/>
        </w:rPr>
        <w:t>הישבון</w:t>
      </w:r>
      <w:r w:rsidRPr="00945D2F">
        <w:rPr>
          <w:rFonts w:cs="FrankRuehl" w:hint="cs"/>
          <w:sz w:val="20"/>
          <w:szCs w:val="22"/>
          <w:rtl/>
        </w:rPr>
        <w:t>. יצוין כי ההצעה לבטל את הסדר הסולר נבחנה בשיתוף גורמים רבים במשק ובמשרד האוצר".</w:t>
      </w:r>
    </w:p>
    <w:p w:rsidR="00B160F9" w:rsidRPr="00945D2F" w:rsidP="00A660CC">
      <w:pPr>
        <w:pStyle w:val="RESHET"/>
        <w:rPr>
          <w:rtl/>
        </w:rPr>
      </w:pPr>
      <w:r w:rsidRPr="00945D2F">
        <w:rPr>
          <w:rFonts w:hint="cs"/>
          <w:rtl/>
        </w:rPr>
        <w:t>לדעת משרד מבקר המדינה, לאחר כתשע שנים של הפעלת הסדר הסולר, ולנוכח הליקויים שהועלו בדוח זה, על רשות המסים לבחון את המשך הפעלתו במתכונת הנוכחית ולהביא בחשבון בעניין זה בין היתר היבטים כלכליים, חברתיים וסביבתיים.</w:t>
      </w:r>
    </w:p>
    <w:p w:rsidR="00B160F9" w:rsidRPr="00945D2F" w:rsidP="00153667">
      <w:pPr>
        <w:spacing w:after="120" w:line="230" w:lineRule="exact"/>
        <w:jc w:val="both"/>
        <w:rPr>
          <w:rFonts w:cs="FrankRuehl"/>
          <w:sz w:val="20"/>
          <w:szCs w:val="22"/>
        </w:rPr>
      </w:pPr>
    </w:p>
    <w:p w:rsidR="00F84014" w:rsidRPr="00945D2F" w:rsidP="00153667">
      <w:pPr>
        <w:spacing w:after="120" w:line="230" w:lineRule="exact"/>
        <w:jc w:val="both"/>
        <w:rPr>
          <w:rFonts w:cs="FrankRuehl"/>
          <w:sz w:val="20"/>
          <w:szCs w:val="22"/>
          <w:rtl/>
        </w:rPr>
      </w:pPr>
    </w:p>
    <w:p w:rsidR="00B160F9" w:rsidRPr="000929F3" w:rsidP="00153667">
      <w:pPr>
        <w:pStyle w:val="KOT4"/>
        <w:rPr>
          <w:rtl/>
        </w:rPr>
      </w:pPr>
      <w:r w:rsidRPr="000929F3">
        <w:rPr>
          <w:rFonts w:hint="cs"/>
          <w:rtl/>
        </w:rPr>
        <w:t xml:space="preserve">סיכום </w:t>
      </w:r>
    </w:p>
    <w:p w:rsidR="00B160F9" w:rsidRPr="00945D2F" w:rsidP="00A660CC">
      <w:pPr>
        <w:pStyle w:val="RESHET"/>
        <w:keepLines/>
        <w:rPr>
          <w:rtl/>
        </w:rPr>
      </w:pPr>
      <w:r w:rsidRPr="00945D2F">
        <w:rPr>
          <w:rtl/>
        </w:rPr>
        <w:t xml:space="preserve">הסדר הסולר נועד לצמצם את הפגיעה </w:t>
      </w:r>
      <w:r w:rsidRPr="00945D2F">
        <w:rPr>
          <w:rFonts w:hint="cs"/>
          <w:rtl/>
        </w:rPr>
        <w:t>בעוסקים בכמה</w:t>
      </w:r>
      <w:r w:rsidRPr="00945D2F">
        <w:rPr>
          <w:rtl/>
        </w:rPr>
        <w:t xml:space="preserve"> </w:t>
      </w:r>
      <w:r w:rsidRPr="00945D2F">
        <w:rPr>
          <w:rFonts w:hint="cs"/>
          <w:rtl/>
        </w:rPr>
        <w:t>ענפים כלכליים</w:t>
      </w:r>
      <w:r w:rsidRPr="00945D2F">
        <w:rPr>
          <w:rtl/>
        </w:rPr>
        <w:t xml:space="preserve"> </w:t>
      </w:r>
      <w:r w:rsidRPr="00945D2F">
        <w:rPr>
          <w:rFonts w:hint="cs"/>
          <w:rtl/>
        </w:rPr>
        <w:t>שבהם</w:t>
      </w:r>
      <w:r w:rsidRPr="00945D2F">
        <w:rPr>
          <w:rtl/>
        </w:rPr>
        <w:t xml:space="preserve"> הסולר וכלי הרכב הם האמצעים העיקריים לייצור </w:t>
      </w:r>
      <w:r w:rsidRPr="00945D2F">
        <w:rPr>
          <w:rFonts w:hint="cs"/>
          <w:rtl/>
        </w:rPr>
        <w:t>ה</w:t>
      </w:r>
      <w:r w:rsidRPr="00945D2F">
        <w:rPr>
          <w:rtl/>
        </w:rPr>
        <w:t>הכנס</w:t>
      </w:r>
      <w:r w:rsidRPr="00945D2F">
        <w:rPr>
          <w:rFonts w:hint="cs"/>
          <w:rtl/>
        </w:rPr>
        <w:t>ה</w:t>
      </w:r>
      <w:r w:rsidRPr="00945D2F">
        <w:rPr>
          <w:rtl/>
        </w:rPr>
        <w:t xml:space="preserve">. </w:t>
      </w:r>
      <w:r w:rsidRPr="00945D2F">
        <w:rPr>
          <w:rFonts w:hint="cs"/>
          <w:rtl/>
        </w:rPr>
        <w:t>ו</w:t>
      </w:r>
      <w:r w:rsidRPr="00945D2F">
        <w:rPr>
          <w:rtl/>
        </w:rPr>
        <w:t xml:space="preserve">אולם הממצאים שהועלו בבדיקת משרד מבקר המדינה </w:t>
      </w:r>
      <w:r w:rsidRPr="00945D2F">
        <w:rPr>
          <w:rFonts w:hint="cs"/>
          <w:rtl/>
        </w:rPr>
        <w:t>מלמדים</w:t>
      </w:r>
      <w:r w:rsidRPr="00945D2F">
        <w:rPr>
          <w:rtl/>
        </w:rPr>
        <w:t xml:space="preserve"> כי רשות המסים </w:t>
      </w:r>
      <w:r w:rsidRPr="00945D2F">
        <w:rPr>
          <w:rFonts w:hint="cs"/>
          <w:rtl/>
        </w:rPr>
        <w:t>אינה</w:t>
      </w:r>
      <w:r w:rsidRPr="00945D2F">
        <w:rPr>
          <w:rtl/>
        </w:rPr>
        <w:t xml:space="preserve"> מטפלת בנושא </w:t>
      </w:r>
      <w:r w:rsidRPr="00945D2F">
        <w:rPr>
          <w:rFonts w:hint="cs"/>
          <w:rtl/>
        </w:rPr>
        <w:t xml:space="preserve">הסדר הסולר </w:t>
      </w:r>
      <w:r w:rsidRPr="00945D2F">
        <w:rPr>
          <w:rtl/>
        </w:rPr>
        <w:t>באופן מיטבי</w:t>
      </w:r>
      <w:r w:rsidRPr="00945D2F">
        <w:rPr>
          <w:rFonts w:hint="cs"/>
          <w:rtl/>
        </w:rPr>
        <w:t>,</w:t>
      </w:r>
      <w:r w:rsidRPr="00945D2F">
        <w:rPr>
          <w:rtl/>
        </w:rPr>
        <w:t xml:space="preserve"> </w:t>
      </w:r>
      <w:r w:rsidRPr="00945D2F">
        <w:rPr>
          <w:rFonts w:hint="cs"/>
          <w:rtl/>
        </w:rPr>
        <w:t>וכי ה</w:t>
      </w:r>
      <w:r w:rsidRPr="00945D2F">
        <w:rPr>
          <w:rtl/>
        </w:rPr>
        <w:t xml:space="preserve">בקרה </w:t>
      </w:r>
      <w:r w:rsidRPr="00945D2F">
        <w:rPr>
          <w:rFonts w:hint="cs"/>
          <w:rtl/>
        </w:rPr>
        <w:t>שהיא מבצעת</w:t>
      </w:r>
      <w:r w:rsidRPr="00945D2F">
        <w:rPr>
          <w:rtl/>
        </w:rPr>
        <w:t xml:space="preserve"> על מימוש הסדר הסולר</w:t>
      </w:r>
      <w:r w:rsidRPr="00945D2F">
        <w:rPr>
          <w:rFonts w:hint="cs"/>
          <w:rtl/>
        </w:rPr>
        <w:t xml:space="preserve"> היא לקויה, </w:t>
      </w:r>
      <w:r w:rsidRPr="00945D2F">
        <w:rPr>
          <w:rtl/>
        </w:rPr>
        <w:t xml:space="preserve">דבר שעלול להביא לדיווחים כוזבים בבקשות להחזרים. ההסדר, באופן </w:t>
      </w:r>
      <w:r w:rsidRPr="00945D2F">
        <w:rPr>
          <w:rFonts w:hint="cs"/>
          <w:rtl/>
        </w:rPr>
        <w:t>ש</w:t>
      </w:r>
      <w:r w:rsidRPr="00945D2F">
        <w:rPr>
          <w:rtl/>
        </w:rPr>
        <w:t>בו הוא מתבצע,</w:t>
      </w:r>
      <w:r w:rsidRPr="00945D2F">
        <w:rPr>
          <w:rFonts w:hint="cs"/>
          <w:rtl/>
        </w:rPr>
        <w:t xml:space="preserve"> אינו</w:t>
      </w:r>
      <w:r w:rsidRPr="00945D2F">
        <w:rPr>
          <w:rtl/>
        </w:rPr>
        <w:t xml:space="preserve"> מגשים את מטרותיו</w:t>
      </w:r>
      <w:r w:rsidRPr="00945D2F">
        <w:rPr>
          <w:rFonts w:hint="cs"/>
          <w:rtl/>
        </w:rPr>
        <w:t xml:space="preserve"> באופן מיטבי</w:t>
      </w:r>
      <w:r w:rsidRPr="00945D2F">
        <w:rPr>
          <w:rtl/>
        </w:rPr>
        <w:t>.</w:t>
      </w:r>
      <w:r w:rsidRPr="00945D2F">
        <w:rPr>
          <w:rFonts w:hint="cs"/>
          <w:rtl/>
        </w:rPr>
        <w:t xml:space="preserve"> </w:t>
      </w:r>
    </w:p>
    <w:p w:rsidR="00B160F9" w:rsidRPr="00945D2F" w:rsidP="00A660CC">
      <w:pPr>
        <w:pStyle w:val="RESHET"/>
        <w:keepLines/>
        <w:rPr>
          <w:rtl/>
        </w:rPr>
      </w:pPr>
      <w:r w:rsidRPr="00945D2F">
        <w:rPr>
          <w:rFonts w:hint="cs"/>
          <w:rtl/>
        </w:rPr>
        <w:t xml:space="preserve">לדעת משרד מבקר המדינה, </w:t>
      </w:r>
      <w:r w:rsidRPr="00945D2F">
        <w:rPr>
          <w:rtl/>
        </w:rPr>
        <w:t xml:space="preserve">על רשות המסים להתנות את </w:t>
      </w:r>
      <w:r w:rsidRPr="00945D2F">
        <w:rPr>
          <w:rtl/>
        </w:rPr>
        <w:t>ההישבון</w:t>
      </w:r>
      <w:r w:rsidRPr="00945D2F">
        <w:rPr>
          <w:rtl/>
        </w:rPr>
        <w:t xml:space="preserve"> בגין צריכת סולר המתודלק מצוברים בקיומו של מנגנון </w:t>
      </w:r>
      <w:r w:rsidRPr="00945D2F">
        <w:rPr>
          <w:rFonts w:hint="cs"/>
          <w:rtl/>
        </w:rPr>
        <w:t>ב</w:t>
      </w:r>
      <w:r w:rsidRPr="00945D2F">
        <w:rPr>
          <w:rtl/>
        </w:rPr>
        <w:t xml:space="preserve">כלי הרכב </w:t>
      </w:r>
      <w:r w:rsidRPr="00945D2F">
        <w:rPr>
          <w:rFonts w:hint="cs"/>
          <w:rtl/>
        </w:rPr>
        <w:t xml:space="preserve">שיאפשר </w:t>
      </w:r>
      <w:r w:rsidRPr="00945D2F">
        <w:rPr>
          <w:rtl/>
        </w:rPr>
        <w:t xml:space="preserve">מדידה ורישום </w:t>
      </w:r>
      <w:r w:rsidRPr="00945D2F">
        <w:rPr>
          <w:rFonts w:hint="cs"/>
          <w:rtl/>
        </w:rPr>
        <w:t>של</w:t>
      </w:r>
      <w:r w:rsidRPr="00945D2F">
        <w:rPr>
          <w:rtl/>
        </w:rPr>
        <w:t xml:space="preserve"> כמות הסולר ש</w:t>
      </w:r>
      <w:r w:rsidRPr="00945D2F">
        <w:rPr>
          <w:rFonts w:hint="cs"/>
          <w:rtl/>
        </w:rPr>
        <w:t xml:space="preserve">שימש לתדלוקו; </w:t>
      </w:r>
      <w:r w:rsidRPr="00945D2F">
        <w:rPr>
          <w:rtl/>
        </w:rPr>
        <w:t>לשפר את המערכת הממוחשבת</w:t>
      </w:r>
      <w:r w:rsidRPr="00945D2F">
        <w:rPr>
          <w:rFonts w:hint="cs"/>
          <w:rtl/>
        </w:rPr>
        <w:t>,</w:t>
      </w:r>
      <w:r w:rsidRPr="00945D2F">
        <w:rPr>
          <w:rtl/>
        </w:rPr>
        <w:t xml:space="preserve"> כ</w:t>
      </w:r>
      <w:r w:rsidRPr="00945D2F">
        <w:rPr>
          <w:rFonts w:hint="cs"/>
          <w:rtl/>
        </w:rPr>
        <w:t>די</w:t>
      </w:r>
      <w:r w:rsidRPr="00945D2F">
        <w:rPr>
          <w:rtl/>
        </w:rPr>
        <w:t xml:space="preserve"> שתוכל להציג </w:t>
      </w:r>
      <w:r w:rsidRPr="00945D2F">
        <w:rPr>
          <w:rFonts w:hint="cs"/>
          <w:rtl/>
        </w:rPr>
        <w:t>תנועות חובה וזכות</w:t>
      </w:r>
      <w:r w:rsidRPr="00945D2F">
        <w:rPr>
          <w:rtl/>
        </w:rPr>
        <w:t xml:space="preserve"> של עוסקים </w:t>
      </w:r>
      <w:r w:rsidRPr="00945D2F">
        <w:rPr>
          <w:rFonts w:hint="cs"/>
          <w:rtl/>
        </w:rPr>
        <w:t>ו</w:t>
      </w:r>
      <w:r w:rsidRPr="00945D2F">
        <w:rPr>
          <w:rtl/>
        </w:rPr>
        <w:t>לקלוט ישירות לחשבון העוסק</w:t>
      </w:r>
      <w:r w:rsidRPr="00945D2F">
        <w:rPr>
          <w:rFonts w:hint="cs"/>
          <w:rtl/>
        </w:rPr>
        <w:t>ים</w:t>
      </w:r>
      <w:r w:rsidRPr="00945D2F">
        <w:rPr>
          <w:rtl/>
        </w:rPr>
        <w:t xml:space="preserve"> </w:t>
      </w:r>
      <w:r w:rsidRPr="00945D2F">
        <w:rPr>
          <w:rFonts w:hint="cs"/>
          <w:rtl/>
        </w:rPr>
        <w:t>את ה</w:t>
      </w:r>
      <w:r w:rsidRPr="00945D2F">
        <w:rPr>
          <w:rtl/>
        </w:rPr>
        <w:t>תשלומים</w:t>
      </w:r>
      <w:r w:rsidRPr="00945D2F">
        <w:rPr>
          <w:rFonts w:hint="cs"/>
          <w:rtl/>
        </w:rPr>
        <w:t xml:space="preserve"> שהם מבצעים</w:t>
      </w:r>
      <w:r w:rsidRPr="00945D2F">
        <w:rPr>
          <w:rtl/>
        </w:rPr>
        <w:t>, ו</w:t>
      </w:r>
      <w:r w:rsidRPr="00945D2F">
        <w:rPr>
          <w:rFonts w:hint="cs"/>
          <w:rtl/>
        </w:rPr>
        <w:t>כדי שיהיה אפשר להסתייע בה</w:t>
      </w:r>
      <w:r w:rsidRPr="00945D2F">
        <w:rPr>
          <w:rtl/>
        </w:rPr>
        <w:t xml:space="preserve"> </w:t>
      </w:r>
      <w:r w:rsidRPr="00945D2F">
        <w:rPr>
          <w:rFonts w:hint="cs"/>
          <w:rtl/>
        </w:rPr>
        <w:t>באופן מיטבי ב</w:t>
      </w:r>
      <w:r w:rsidRPr="00945D2F">
        <w:rPr>
          <w:rtl/>
        </w:rPr>
        <w:t xml:space="preserve">אכיפת </w:t>
      </w:r>
      <w:r w:rsidRPr="00945D2F">
        <w:rPr>
          <w:rFonts w:hint="cs"/>
          <w:rtl/>
        </w:rPr>
        <w:t xml:space="preserve">תשלום </w:t>
      </w:r>
      <w:r w:rsidRPr="00945D2F">
        <w:rPr>
          <w:rtl/>
        </w:rPr>
        <w:t>חובות</w:t>
      </w:r>
      <w:r w:rsidRPr="00945D2F">
        <w:rPr>
          <w:rFonts w:hint="cs"/>
          <w:rtl/>
        </w:rPr>
        <w:t xml:space="preserve">; </w:t>
      </w:r>
      <w:r w:rsidRPr="00945D2F">
        <w:rPr>
          <w:rtl/>
        </w:rPr>
        <w:t xml:space="preserve">להנחות את הנישומים והמייצגים כיצד </w:t>
      </w:r>
      <w:r w:rsidRPr="00945D2F">
        <w:rPr>
          <w:rFonts w:hint="cs"/>
          <w:rtl/>
        </w:rPr>
        <w:t>לציין</w:t>
      </w:r>
      <w:r w:rsidRPr="00945D2F">
        <w:rPr>
          <w:rtl/>
        </w:rPr>
        <w:t xml:space="preserve"> בדוח השנתי </w:t>
      </w:r>
      <w:r w:rsidRPr="00945D2F">
        <w:rPr>
          <w:rFonts w:hint="cs"/>
          <w:rtl/>
        </w:rPr>
        <w:t>את</w:t>
      </w:r>
      <w:r w:rsidRPr="00945D2F">
        <w:rPr>
          <w:rtl/>
        </w:rPr>
        <w:t xml:space="preserve"> </w:t>
      </w:r>
      <w:r w:rsidRPr="00945D2F">
        <w:rPr>
          <w:rtl/>
        </w:rPr>
        <w:t>ההישבון</w:t>
      </w:r>
      <w:r w:rsidRPr="00945D2F">
        <w:rPr>
          <w:rtl/>
        </w:rPr>
        <w:t xml:space="preserve"> שקיבלו בגין הסדר הסולר</w:t>
      </w:r>
      <w:r w:rsidRPr="00945D2F">
        <w:rPr>
          <w:rFonts w:hint="cs"/>
          <w:rtl/>
        </w:rPr>
        <w:t>;</w:t>
      </w:r>
      <w:r w:rsidRPr="00945D2F">
        <w:rPr>
          <w:rtl/>
        </w:rPr>
        <w:t xml:space="preserve"> וכן להנחות את משרדי השומה לבדוק דיווחים </w:t>
      </w:r>
      <w:r w:rsidRPr="00945D2F">
        <w:rPr>
          <w:rFonts w:hint="cs"/>
          <w:rtl/>
        </w:rPr>
        <w:t xml:space="preserve">על </w:t>
      </w:r>
      <w:r w:rsidRPr="00945D2F">
        <w:rPr>
          <w:rFonts w:hint="cs"/>
          <w:rtl/>
        </w:rPr>
        <w:t>ההישבון</w:t>
      </w:r>
      <w:r w:rsidRPr="00945D2F">
        <w:rPr>
          <w:rFonts w:hint="cs"/>
          <w:rtl/>
        </w:rPr>
        <w:t xml:space="preserve"> </w:t>
      </w:r>
      <w:r w:rsidRPr="00945D2F">
        <w:rPr>
          <w:rtl/>
        </w:rPr>
        <w:t xml:space="preserve">בעת </w:t>
      </w:r>
      <w:r w:rsidRPr="00945D2F">
        <w:rPr>
          <w:rFonts w:hint="cs"/>
          <w:rtl/>
        </w:rPr>
        <w:t>ביצוע</w:t>
      </w:r>
      <w:r w:rsidRPr="00945D2F">
        <w:rPr>
          <w:rtl/>
        </w:rPr>
        <w:t xml:space="preserve"> שומות או</w:t>
      </w:r>
      <w:r w:rsidRPr="00945D2F">
        <w:rPr>
          <w:rFonts w:hint="cs"/>
          <w:rtl/>
        </w:rPr>
        <w:t xml:space="preserve"> לפני</w:t>
      </w:r>
      <w:r w:rsidRPr="00945D2F">
        <w:rPr>
          <w:rtl/>
        </w:rPr>
        <w:t xml:space="preserve"> מתן אישור להחזר</w:t>
      </w:r>
      <w:r w:rsidRPr="00945D2F">
        <w:rPr>
          <w:rFonts w:hint="cs"/>
          <w:rtl/>
        </w:rPr>
        <w:t xml:space="preserve"> </w:t>
      </w:r>
      <w:r w:rsidRPr="00945D2F">
        <w:rPr>
          <w:rtl/>
        </w:rPr>
        <w:t>מס</w:t>
      </w:r>
      <w:r w:rsidRPr="00945D2F">
        <w:rPr>
          <w:rFonts w:hint="cs"/>
          <w:rtl/>
        </w:rPr>
        <w:t>.</w:t>
      </w:r>
    </w:p>
    <w:p w:rsidR="00B160F9" w:rsidRPr="00945D2F" w:rsidP="00A660CC">
      <w:pPr>
        <w:pStyle w:val="RESHET"/>
        <w:keepLines/>
        <w:rPr>
          <w:rtl/>
        </w:rPr>
      </w:pPr>
      <w:r w:rsidRPr="00945D2F">
        <w:rPr>
          <w:rFonts w:hint="cs"/>
          <w:rtl/>
        </w:rPr>
        <w:t xml:space="preserve">נוכח הליקויים שצוינו בדוח, </w:t>
      </w:r>
      <w:r w:rsidRPr="00945D2F">
        <w:rPr>
          <w:rtl/>
        </w:rPr>
        <w:t xml:space="preserve">על רשות המסים לבחון את המשך הפעלתו </w:t>
      </w:r>
      <w:r w:rsidRPr="00945D2F">
        <w:rPr>
          <w:rFonts w:hint="cs"/>
          <w:rtl/>
        </w:rPr>
        <w:t xml:space="preserve">של </w:t>
      </w:r>
      <w:r w:rsidRPr="00945D2F">
        <w:rPr>
          <w:rtl/>
        </w:rPr>
        <w:t>הסדר הסולר</w:t>
      </w:r>
      <w:r w:rsidRPr="00945D2F">
        <w:rPr>
          <w:rFonts w:hint="cs"/>
          <w:rtl/>
        </w:rPr>
        <w:t xml:space="preserve"> במתכונת הנוכחית, להביא בחשבון בעניין זה בין היתר</w:t>
      </w:r>
      <w:r w:rsidRPr="00945D2F">
        <w:rPr>
          <w:rtl/>
        </w:rPr>
        <w:t xml:space="preserve"> היבטים כלכליים, חברתיים וסביבתיים ולפעול לפי </w:t>
      </w:r>
      <w:r w:rsidRPr="00945D2F">
        <w:rPr>
          <w:rFonts w:hint="cs"/>
          <w:rtl/>
        </w:rPr>
        <w:t>ה</w:t>
      </w:r>
      <w:r w:rsidRPr="00945D2F">
        <w:rPr>
          <w:rtl/>
        </w:rPr>
        <w:t>ממצאי</w:t>
      </w:r>
      <w:r w:rsidRPr="00945D2F">
        <w:rPr>
          <w:rFonts w:hint="cs"/>
          <w:rtl/>
        </w:rPr>
        <w:t>ם</w:t>
      </w:r>
      <w:r w:rsidRPr="00945D2F">
        <w:rPr>
          <w:rtl/>
        </w:rPr>
        <w:t xml:space="preserve"> לשיפור ההסדר, לשינויו או לביטולו.</w:t>
      </w:r>
    </w:p>
    <w:p w:rsidR="00C8241F" w:rsidP="00AA1A52">
      <w:pPr>
        <w:rPr>
          <w:rtl/>
        </w:rPr>
      </w:pPr>
    </w:p>
    <w:sectPr w:rsidSect="00AA1A52">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275"/>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291D" w:rsidP="0027291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האוצר - רשות המסים בישראל - הסדרי סולר</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27291D">
    <w:pPr>
      <w:pStyle w:val="Footer"/>
      <w:tabs>
        <w:tab w:val="left" w:pos="1222"/>
      </w:tabs>
      <w:spacing w:line="160" w:lineRule="exact"/>
      <w:rPr>
        <w:sz w:val="16"/>
        <w:szCs w:val="16"/>
        <w:rtl/>
      </w:rPr>
    </w:pPr>
    <w:r>
      <w:rPr>
        <w:sz w:val="16"/>
        <w:szCs w:val="16"/>
        <w:rtl/>
      </w:rPr>
      <w:t>שם הדוח:</w:t>
    </w:r>
    <w:r>
      <w:rPr>
        <w:sz w:val="16"/>
        <w:szCs w:val="16"/>
        <w:rtl/>
      </w:rPr>
      <w:tab/>
    </w:r>
    <w:r w:rsidR="0027291D">
      <w:rPr>
        <w:rFonts w:hint="cs"/>
        <w:sz w:val="16"/>
        <w:szCs w:val="16"/>
        <w:rtl/>
      </w:rPr>
      <w:t>משרד האוצר - רשות המסים בישראל - הסדרי סולר</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291D" w:rsidP="0027291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האוצר - רשות המסים בישראל - הסדרי סולר</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236D4E">
      <w:rPr>
        <w:rFonts w:hint="cs"/>
        <w:sz w:val="16"/>
        <w:szCs w:val="16"/>
        <w:rtl/>
      </w:rPr>
      <w:t>דוח שנתי 66א</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0925">
      <w:pPr>
        <w:spacing w:after="120"/>
        <w:rPr>
          <w:sz w:val="16"/>
          <w:szCs w:val="16"/>
        </w:rPr>
      </w:pPr>
      <w:r>
        <w:rPr>
          <w:sz w:val="16"/>
          <w:szCs w:val="16"/>
          <w:rtl/>
        </w:rPr>
        <w:t>__________________</w:t>
      </w:r>
    </w:p>
  </w:footnote>
  <w:footnote w:type="continuationSeparator" w:id="1">
    <w:p w:rsidR="00A30925">
      <w:r>
        <w:t>_______________</w:t>
      </w:r>
    </w:p>
  </w:footnote>
  <w:footnote w:id="2">
    <w:p w:rsidR="00B160F9" w:rsidRPr="00A92F94" w:rsidP="00A92F94">
      <w:pPr>
        <w:pStyle w:val="FootnoteText"/>
        <w:keepLines/>
        <w:spacing w:line="200" w:lineRule="exact"/>
        <w:ind w:left="397" w:hanging="397"/>
        <w:jc w:val="both"/>
        <w:rPr>
          <w:rFonts w:cs="FrankRuehl"/>
          <w:sz w:val="18"/>
        </w:rPr>
      </w:pPr>
      <w:r w:rsidRPr="00A92F94">
        <w:rPr>
          <w:rStyle w:val="FootnoteReference"/>
          <w:rFonts w:ascii="FrankRuehl" w:hAnsi="FrankRuehl" w:cs="FrankRuehl"/>
          <w:vertAlign w:val="baseline"/>
        </w:rPr>
        <w:footnoteRef/>
      </w:r>
      <w:r w:rsidRPr="00A92F94">
        <w:rPr>
          <w:rFonts w:cs="FrankRuehl"/>
          <w:sz w:val="18"/>
          <w:rtl/>
        </w:rPr>
        <w:t xml:space="preserve"> </w:t>
      </w:r>
      <w:r w:rsidRPr="00A92F94">
        <w:rPr>
          <w:rFonts w:cs="FrankRuehl"/>
          <w:sz w:val="18"/>
          <w:rtl/>
        </w:rPr>
        <w:tab/>
        <w:t xml:space="preserve">בבג"ץ 171/09 </w:t>
      </w:r>
      <w:r w:rsidRPr="00A92F94">
        <w:rPr>
          <w:rFonts w:cs="FrankRuehl"/>
          <w:b/>
          <w:bCs/>
          <w:sz w:val="18"/>
          <w:rtl/>
        </w:rPr>
        <w:t>נ.ט.ל.י</w:t>
      </w:r>
      <w:r w:rsidRPr="00A92F94">
        <w:rPr>
          <w:rFonts w:cs="FrankRuehl"/>
          <w:b/>
          <w:bCs/>
          <w:sz w:val="18"/>
          <w:rtl/>
        </w:rPr>
        <w:t>. החברה לשירותי רפואה דחופה בישראל נ' שר האוצר</w:t>
      </w:r>
      <w:r w:rsidRPr="00A92F94">
        <w:rPr>
          <w:rFonts w:cs="FrankRuehl"/>
          <w:sz w:val="18"/>
          <w:rtl/>
        </w:rPr>
        <w:t xml:space="preserve"> (פורסם במאגר משפטי, 18.7.10) (כב' השופטת ע' ארבל), דחה בית המשפט העליון את טענת העותרות - חברות להסעות חולים -כי גם הן זכאיות למתן </w:t>
      </w:r>
      <w:r w:rsidRPr="00A92F94">
        <w:rPr>
          <w:rFonts w:cs="FrankRuehl"/>
          <w:sz w:val="18"/>
          <w:rtl/>
        </w:rPr>
        <w:t>הישבון</w:t>
      </w:r>
      <w:r w:rsidRPr="00A92F94">
        <w:rPr>
          <w:rFonts w:cs="FrankRuehl"/>
          <w:sz w:val="18"/>
          <w:rtl/>
        </w:rPr>
        <w:t>, מחמת כך שכלי הרכב בהם הן עושות שימוש הינם אמצעי עיקרי לייצור הכנסתן. בית המשפט העליון קבע כי "</w:t>
      </w:r>
      <w:r w:rsidRPr="00A92F94">
        <w:rPr>
          <w:rFonts w:cs="FrankRuehl"/>
          <w:b/>
          <w:bCs/>
          <w:sz w:val="18"/>
          <w:rtl/>
        </w:rPr>
        <w:t xml:space="preserve">זה אינו התנאי היחידי שעל פיו נמצא כי הם זכאים </w:t>
      </w:r>
      <w:r w:rsidRPr="00A92F94">
        <w:rPr>
          <w:rFonts w:cs="FrankRuehl"/>
          <w:b/>
          <w:bCs/>
          <w:sz w:val="18"/>
          <w:rtl/>
        </w:rPr>
        <w:t>להישבון</w:t>
      </w:r>
      <w:r w:rsidRPr="00A92F94">
        <w:rPr>
          <w:rFonts w:cs="FrankRuehl"/>
          <w:b/>
          <w:bCs/>
          <w:sz w:val="18"/>
          <w:rtl/>
        </w:rPr>
        <w:t xml:space="preserve">. כל קבוצה אשר נכללה ברשימת הזכאים, מקיימת </w:t>
      </w:r>
      <w:r w:rsidRPr="00A92F94">
        <w:rPr>
          <w:rFonts w:cs="FrankRuehl"/>
          <w:b/>
          <w:bCs/>
          <w:sz w:val="18"/>
          <w:rtl/>
        </w:rPr>
        <w:t>רציונאל</w:t>
      </w:r>
      <w:r w:rsidRPr="00A92F94">
        <w:rPr>
          <w:rFonts w:cs="FrankRuehl"/>
          <w:b/>
          <w:bCs/>
          <w:sz w:val="18"/>
          <w:rtl/>
        </w:rPr>
        <w:t xml:space="preserve"> פרטני אשר מהווה את הסיבה להימצאותה ברשימת הזכאים </w:t>
      </w:r>
      <w:r w:rsidRPr="00A92F94">
        <w:rPr>
          <w:rFonts w:cs="FrankRuehl"/>
          <w:b/>
          <w:bCs/>
          <w:sz w:val="18"/>
          <w:rtl/>
        </w:rPr>
        <w:t>להישבון</w:t>
      </w:r>
      <w:r w:rsidRPr="00A92F94">
        <w:rPr>
          <w:rFonts w:cs="FrankRuehl"/>
          <w:b/>
          <w:bCs/>
          <w:sz w:val="18"/>
          <w:rtl/>
        </w:rPr>
        <w:t>. המשותף לכלל הרציונאליים הפרטניים של הקבוצות הוא בכך שהם מהווים כלי לקידום יעדים חברתיים וכלכליים</w:t>
      </w:r>
      <w:r w:rsidRPr="00A92F94">
        <w:rPr>
          <w:rFonts w:cs="FrankRuehl"/>
          <w:sz w:val="18"/>
          <w:rtl/>
        </w:rPr>
        <w:t>." (פסקה 7).</w:t>
      </w:r>
    </w:p>
  </w:footnote>
  <w:footnote w:id="3">
    <w:p w:rsidR="00B160F9" w:rsidRPr="00A92F94" w:rsidP="00A92F94">
      <w:pPr>
        <w:pStyle w:val="FootnoteText"/>
        <w:keepLines/>
        <w:spacing w:line="200" w:lineRule="exact"/>
        <w:ind w:left="397" w:hanging="397"/>
        <w:jc w:val="both"/>
        <w:rPr>
          <w:rFonts w:cs="FrankRuehl"/>
          <w:sz w:val="18"/>
        </w:rPr>
      </w:pPr>
      <w:r w:rsidRPr="00A92F94">
        <w:rPr>
          <w:rStyle w:val="FootnoteReference"/>
          <w:rFonts w:ascii="FrankRuehl" w:hAnsi="FrankRuehl" w:cs="FrankRuehl"/>
          <w:vertAlign w:val="baseline"/>
        </w:rPr>
        <w:footnoteRef/>
      </w:r>
      <w:r w:rsidRPr="00A92F94">
        <w:rPr>
          <w:rFonts w:cs="FrankRuehl"/>
          <w:sz w:val="18"/>
          <w:rtl/>
        </w:rPr>
        <w:t xml:space="preserve"> </w:t>
      </w:r>
      <w:r w:rsidRPr="00A92F94">
        <w:rPr>
          <w:rFonts w:cs="FrankRuehl"/>
          <w:sz w:val="18"/>
          <w:rtl/>
        </w:rPr>
        <w:tab/>
        <w:t>מבין כלי הרכב הכלולים בהסדר הסולר.</w:t>
      </w:r>
    </w:p>
  </w:footnote>
  <w:footnote w:id="4">
    <w:p w:rsidR="00B160F9" w:rsidRPr="00A92F94" w:rsidP="00A92F94">
      <w:pPr>
        <w:pStyle w:val="FootnoteText"/>
        <w:keepLines/>
        <w:spacing w:line="200" w:lineRule="exact"/>
        <w:ind w:left="397" w:hanging="397"/>
        <w:jc w:val="both"/>
        <w:rPr>
          <w:rFonts w:cs="FrankRuehl"/>
          <w:sz w:val="18"/>
          <w:rtl/>
        </w:rPr>
      </w:pPr>
      <w:r w:rsidRPr="00A92F94">
        <w:rPr>
          <w:rStyle w:val="FootnoteReference"/>
          <w:rFonts w:ascii="FrankRuehl" w:hAnsi="FrankRuehl" w:cs="FrankRuehl"/>
          <w:vertAlign w:val="baseline"/>
        </w:rPr>
        <w:footnoteRef/>
      </w:r>
      <w:r w:rsidRPr="00A92F94">
        <w:rPr>
          <w:rFonts w:cs="FrankRuehl"/>
          <w:sz w:val="18"/>
          <w:rtl/>
        </w:rPr>
        <w:t xml:space="preserve"> </w:t>
      </w:r>
      <w:r w:rsidRPr="00A92F94">
        <w:rPr>
          <w:rFonts w:cs="FrankRuehl"/>
          <w:sz w:val="18"/>
          <w:rtl/>
        </w:rPr>
        <w:tab/>
        <w:t>למשל, צריכה שנתית של אוטובוס ציבורי - 41,313 ליטר; צריכה שנתית של כלי רכב מסחרי לסוגיו - 11,778 ליטר - 75,400 ליטר.</w:t>
      </w:r>
    </w:p>
  </w:footnote>
  <w:footnote w:id="5">
    <w:p w:rsidR="00B160F9" w:rsidRPr="00A92F94" w:rsidP="00A92F94">
      <w:pPr>
        <w:pStyle w:val="FootnoteText"/>
        <w:keepLines/>
        <w:spacing w:line="200" w:lineRule="exact"/>
        <w:ind w:left="397" w:hanging="397"/>
        <w:jc w:val="both"/>
        <w:rPr>
          <w:rFonts w:cs="FrankRuehl"/>
          <w:sz w:val="18"/>
          <w:rtl/>
        </w:rPr>
      </w:pPr>
      <w:r w:rsidRPr="00A92F94">
        <w:rPr>
          <w:rStyle w:val="FootnoteReference"/>
          <w:rFonts w:ascii="FrankRuehl" w:hAnsi="FrankRuehl" w:cs="FrankRuehl"/>
          <w:vertAlign w:val="baseline"/>
        </w:rPr>
        <w:footnoteRef/>
      </w:r>
      <w:r w:rsidRPr="00A92F94">
        <w:rPr>
          <w:rFonts w:cs="FrankRuehl"/>
          <w:sz w:val="18"/>
          <w:rtl/>
        </w:rPr>
        <w:t xml:space="preserve"> </w:t>
      </w:r>
      <w:r w:rsidRPr="00A92F94">
        <w:rPr>
          <w:rFonts w:cs="FrankRuehl"/>
          <w:sz w:val="18"/>
          <w:rtl/>
        </w:rPr>
        <w:tab/>
        <w:t xml:space="preserve">ראו מבקר המדינה, </w:t>
      </w:r>
      <w:r w:rsidRPr="00A92F94">
        <w:rPr>
          <w:rFonts w:cs="FrankRuehl"/>
          <w:b/>
          <w:bCs/>
          <w:sz w:val="18"/>
          <w:rtl/>
        </w:rPr>
        <w:t>דוח שנתי 57ב</w:t>
      </w:r>
      <w:r w:rsidRPr="00A92F94">
        <w:rPr>
          <w:rFonts w:cs="FrankRuehl"/>
          <w:sz w:val="18"/>
          <w:rtl/>
        </w:rPr>
        <w:t xml:space="preserve"> (2007), בפרק על "ההתמודדות עם תופעת החשבוניות הפיקטיביות", עמ' 301-295. </w:t>
      </w:r>
    </w:p>
  </w:footnote>
  <w:footnote w:id="6">
    <w:p w:rsidR="00B160F9" w:rsidRPr="00A92F94" w:rsidP="00A92F94">
      <w:pPr>
        <w:pStyle w:val="FootnoteText"/>
        <w:keepLines/>
        <w:spacing w:line="200" w:lineRule="exact"/>
        <w:ind w:left="397" w:hanging="397"/>
        <w:jc w:val="both"/>
        <w:rPr>
          <w:rFonts w:cs="FrankRuehl"/>
          <w:sz w:val="18"/>
          <w:rtl/>
        </w:rPr>
      </w:pPr>
      <w:r w:rsidRPr="00A92F94">
        <w:rPr>
          <w:rStyle w:val="FootnoteReference"/>
          <w:rFonts w:ascii="FrankRuehl" w:hAnsi="FrankRuehl" w:cs="FrankRuehl"/>
          <w:vertAlign w:val="baseline"/>
        </w:rPr>
        <w:footnoteRef/>
      </w:r>
      <w:r w:rsidRPr="00A92F94">
        <w:rPr>
          <w:rFonts w:cs="FrankRuehl"/>
          <w:sz w:val="18"/>
          <w:rtl/>
        </w:rPr>
        <w:t xml:space="preserve"> </w:t>
      </w:r>
      <w:r w:rsidRPr="00A92F94">
        <w:rPr>
          <w:rFonts w:cs="FrankRuehl"/>
          <w:sz w:val="18"/>
          <w:rtl/>
        </w:rPr>
        <w:tab/>
        <w:t xml:space="preserve">מבקר המדינה, </w:t>
      </w:r>
      <w:r w:rsidRPr="00A92F94">
        <w:rPr>
          <w:rFonts w:cs="FrankRuehl"/>
          <w:b/>
          <w:bCs/>
          <w:sz w:val="18"/>
          <w:rtl/>
        </w:rPr>
        <w:t>דוח שנתי 64א</w:t>
      </w:r>
      <w:r w:rsidRPr="00A92F94">
        <w:rPr>
          <w:rFonts w:cs="FrankRuehl"/>
          <w:sz w:val="18"/>
          <w:rtl/>
        </w:rPr>
        <w:t xml:space="preserve"> (2013), בפרק על "פעילות המערכת החדשה לאיתור חשבוניות פיקטיביות", עמ' 206-191.</w:t>
      </w:r>
    </w:p>
  </w:footnote>
  <w:footnote w:id="7">
    <w:p w:rsidR="00B160F9" w:rsidRPr="00A92F94" w:rsidP="00A92F94">
      <w:pPr>
        <w:pStyle w:val="FootnoteText"/>
        <w:keepLines/>
        <w:spacing w:line="200" w:lineRule="exact"/>
        <w:ind w:left="397" w:hanging="397"/>
        <w:jc w:val="both"/>
        <w:rPr>
          <w:rFonts w:cs="FrankRuehl"/>
          <w:sz w:val="18"/>
        </w:rPr>
      </w:pPr>
      <w:r w:rsidRPr="00A92F94">
        <w:rPr>
          <w:rStyle w:val="FootnoteReference"/>
          <w:rFonts w:ascii="FrankRuehl" w:hAnsi="FrankRuehl" w:cs="FrankRuehl"/>
          <w:vertAlign w:val="baseline"/>
        </w:rPr>
        <w:footnoteRef/>
      </w:r>
      <w:r w:rsidRPr="00A92F94">
        <w:rPr>
          <w:rFonts w:cs="FrankRuehl"/>
          <w:sz w:val="18"/>
          <w:rtl/>
        </w:rPr>
        <w:t xml:space="preserve"> </w:t>
      </w:r>
      <w:r w:rsidRPr="00A92F94">
        <w:rPr>
          <w:rFonts w:cs="FrankRuehl"/>
          <w:sz w:val="18"/>
          <w:rtl/>
        </w:rPr>
        <w:tab/>
        <w:t xml:space="preserve">לעיל, </w:t>
      </w:r>
      <w:r w:rsidRPr="00A92F94">
        <w:rPr>
          <w:rFonts w:cs="FrankRuehl"/>
          <w:sz w:val="18"/>
          <w:rtl/>
        </w:rPr>
        <w:t>ה"ש</w:t>
      </w:r>
      <w:r w:rsidRPr="00A92F94">
        <w:rPr>
          <w:rFonts w:cs="FrankRuehl"/>
          <w:sz w:val="18"/>
          <w:rtl/>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82009">
      <w:rPr>
        <w:rFonts w:ascii="FrankRuehl" w:hAnsi="FrankRuehl" w:cs="FrankRuehl"/>
        <w:noProof/>
        <w:szCs w:val="20"/>
        <w:rtl/>
      </w:rPr>
      <w:t>278</w:t>
    </w:r>
    <w:r>
      <w:rPr>
        <w:rFonts w:ascii="FrankRuehl" w:hAnsi="FrankRuehl" w:cs="FrankRuehl"/>
        <w:szCs w:val="20"/>
      </w:rPr>
      <w:fldChar w:fldCharType="end"/>
    </w:r>
    <w:r>
      <w:rPr>
        <w:rFonts w:ascii="FrankRuehl" w:hAnsi="FrankRuehl" w:cs="FrankRuehl"/>
        <w:szCs w:val="20"/>
        <w:rtl/>
      </w:rPr>
      <w:tab/>
    </w:r>
    <w:r w:rsidR="00236D4E">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27291D">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האוצר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82009">
      <w:rPr>
        <w:rFonts w:ascii="FrankRuehl" w:hAnsi="FrankRuehl" w:cs="FrankRuehl"/>
        <w:noProof/>
        <w:szCs w:val="20"/>
        <w:rtl/>
      </w:rPr>
      <w:t>279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52872">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A7B9E"/>
    <w:multiLevelType w:val="hybridMultilevel"/>
    <w:tmpl w:val="778247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4307E5"/>
    <w:multiLevelType w:val="multilevel"/>
    <w:tmpl w:val="FF82A906"/>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sz w:val="24"/>
        <w:szCs w:val="24"/>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341E2EE4"/>
    <w:multiLevelType w:val="hybridMultilevel"/>
    <w:tmpl w:val="44E8D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B82ED3"/>
    <w:multiLevelType w:val="hybridMultilevel"/>
    <w:tmpl w:val="867A69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8568DC"/>
    <w:multiLevelType w:val="multilevel"/>
    <w:tmpl w:val="8C449A1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3E3B24AE"/>
    <w:multiLevelType w:val="hybridMultilevel"/>
    <w:tmpl w:val="9BEAE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0EA0838"/>
    <w:multiLevelType w:val="multilevel"/>
    <w:tmpl w:val="8C449A16"/>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41C6009B"/>
    <w:multiLevelType w:val="multilevel"/>
    <w:tmpl w:val="1376E8EA"/>
    <w:lvl w:ilvl="0">
      <w:start w:val="1"/>
      <w:numFmt w:val="decimal"/>
      <w:lvlText w:val="%1."/>
      <w:lvlJc w:val="left"/>
      <w:pPr>
        <w:ind w:left="340" w:hanging="340"/>
      </w:pPr>
    </w:lvl>
    <w:lvl w:ilvl="1">
      <w:start w:val="1"/>
      <w:numFmt w:val="hebrew1"/>
      <w:lvlText w:val="%2."/>
      <w:lvlJc w:val="left"/>
      <w:pPr>
        <w:ind w:left="680" w:hanging="340"/>
      </w:pPr>
      <w:rPr>
        <w:rFonts w:ascii="Times New Roman" w:eastAsia="Calibri" w:hAnsi="Times New Roman"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3BB102C"/>
    <w:multiLevelType w:val="multilevel"/>
    <w:tmpl w:val="237C9A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446062A5"/>
    <w:multiLevelType w:val="hybridMultilevel"/>
    <w:tmpl w:val="A2EA9394"/>
    <w:lvl w:ilvl="0">
      <w:start w:val="1"/>
      <w:numFmt w:val="hebrew1"/>
      <w:lvlText w:val="%1."/>
      <w:lvlJc w:val="left"/>
      <w:pPr>
        <w:ind w:left="1080" w:hanging="360"/>
      </w:pPr>
      <w:rPr>
        <w:rFonts w:ascii="Times New Roman" w:eastAsia="Calibri" w:hAnsi="Times New Roman" w:cs="David"/>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55801CC"/>
    <w:multiLevelType w:val="hybridMultilevel"/>
    <w:tmpl w:val="267A5A80"/>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D81348"/>
    <w:multiLevelType w:val="hybridMultilevel"/>
    <w:tmpl w:val="EC2AC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F8290B"/>
    <w:multiLevelType w:val="hybridMultilevel"/>
    <w:tmpl w:val="96C80D50"/>
    <w:lvl w:ilvl="0">
      <w:start w:val="1"/>
      <w:numFmt w:val="hebrew1"/>
      <w:lvlText w:val="%1."/>
      <w:lvlJc w:val="left"/>
      <w:pPr>
        <w:ind w:left="1080" w:hanging="360"/>
      </w:pPr>
      <w:rPr>
        <w:rFonts w:ascii="Times New Roman" w:eastAsia="Calibri" w:hAnsi="Times New Roman" w:cs="David"/>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20124C9"/>
    <w:multiLevelType w:val="hybridMultilevel"/>
    <w:tmpl w:val="880CBC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37B692C"/>
    <w:multiLevelType w:val="multilevel"/>
    <w:tmpl w:val="9D1EF03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57C60520"/>
    <w:multiLevelType w:val="hybridMultilevel"/>
    <w:tmpl w:val="7DD028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90C6D2C"/>
    <w:multiLevelType w:val="multilevel"/>
    <w:tmpl w:val="237C9A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5A35667F"/>
    <w:multiLevelType w:val="hybridMultilevel"/>
    <w:tmpl w:val="9DD478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D8347D"/>
    <w:multiLevelType w:val="hybridMultilevel"/>
    <w:tmpl w:val="494681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48D30B6"/>
    <w:multiLevelType w:val="multilevel"/>
    <w:tmpl w:val="237C9A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65DE3B0C"/>
    <w:multiLevelType w:val="multilevel"/>
    <w:tmpl w:val="9D1EF032"/>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nsid w:val="69151B29"/>
    <w:multiLevelType w:val="hybridMultilevel"/>
    <w:tmpl w:val="8620E3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6">
    <w:nsid w:val="6DFD454B"/>
    <w:multiLevelType w:val="hybridMultilevel"/>
    <w:tmpl w:val="647C742A"/>
    <w:lvl w:ilvl="0">
      <w:start w:val="1"/>
      <w:numFmt w:val="hebrew1"/>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7">
    <w:nsid w:val="6EEE79E9"/>
    <w:multiLevelType w:val="hybridMultilevel"/>
    <w:tmpl w:val="3944414A"/>
    <w:lvl w:ilvl="0">
      <w:start w:val="1"/>
      <w:numFmt w:val="hebrew1"/>
      <w:lvlText w:val="%1."/>
      <w:lvlJc w:val="left"/>
      <w:pPr>
        <w:ind w:left="1140" w:hanging="360"/>
      </w:pPr>
      <w:rPr>
        <w:rFonts w:ascii="Times New Roman" w:eastAsia="Calibri" w:hAnsi="Times New Roman" w:cs="David"/>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8">
    <w:nsid w:val="701B0CCC"/>
    <w:multiLevelType w:val="multilevel"/>
    <w:tmpl w:val="55BC6CE0"/>
    <w:lvl w:ilvl="0">
      <w:start w:val="1"/>
      <w:numFmt w:val="decimal"/>
      <w:lvlText w:val="%1."/>
      <w:lvlJc w:val="left"/>
      <w:pPr>
        <w:ind w:left="340" w:hanging="340"/>
      </w:pPr>
      <w:rPr>
        <w:rFonts w:cs="David" w:hint="default"/>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71825182"/>
    <w:multiLevelType w:val="multilevel"/>
    <w:tmpl w:val="2DEAF9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76654740"/>
    <w:multiLevelType w:val="multilevel"/>
    <w:tmpl w:val="699E418E"/>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2">
    <w:nsid w:val="7E776BBC"/>
    <w:multiLevelType w:val="multilevel"/>
    <w:tmpl w:val="3690B868"/>
    <w:lvl w:ilvl="0">
      <w:start w:val="4"/>
      <w:numFmt w:val="decimal"/>
      <w:lvlText w:val="%1."/>
      <w:lvlJc w:val="left"/>
      <w:pPr>
        <w:ind w:left="340" w:hanging="340"/>
      </w:pPr>
      <w:rPr>
        <w:rFonts w:hint="default"/>
      </w:rPr>
    </w:lvl>
    <w:lvl w:ilvl="1">
      <w:start w:val="1"/>
      <w:numFmt w:val="hebrew1"/>
      <w:lvlText w:val="%2."/>
      <w:lvlJc w:val="left"/>
      <w:pPr>
        <w:ind w:left="680" w:hanging="340"/>
      </w:pPr>
      <w:rPr>
        <w:rFonts w:ascii="Times New Roman" w:eastAsia="Calibri" w:hAnsi="Times New Roman" w:cs="David"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23"/>
  </w:num>
  <w:num w:numId="2">
    <w:abstractNumId w:val="7"/>
  </w:num>
  <w:num w:numId="3">
    <w:abstractNumId w:val="6"/>
  </w:num>
  <w:num w:numId="4">
    <w:abstractNumId w:val="31"/>
  </w:num>
  <w:num w:numId="5">
    <w:abstractNumId w:val="25"/>
  </w:num>
  <w:num w:numId="6">
    <w:abstractNumId w:val="17"/>
  </w:num>
  <w:num w:numId="7">
    <w:abstractNumId w:val="8"/>
  </w:num>
  <w:num w:numId="8">
    <w:abstractNumId w:val="27"/>
  </w:num>
  <w:num w:numId="9">
    <w:abstractNumId w:val="26"/>
  </w:num>
  <w:num w:numId="10">
    <w:abstractNumId w:val="3"/>
  </w:num>
  <w:num w:numId="11">
    <w:abstractNumId w:val="14"/>
  </w:num>
  <w:num w:numId="12">
    <w:abstractNumId w:val="5"/>
  </w:num>
  <w:num w:numId="13">
    <w:abstractNumId w:val="11"/>
  </w:num>
  <w:num w:numId="14">
    <w:abstractNumId w:val="13"/>
  </w:num>
  <w:num w:numId="15">
    <w:abstractNumId w:val="24"/>
  </w:num>
  <w:num w:numId="16">
    <w:abstractNumId w:val="28"/>
  </w:num>
  <w:num w:numId="17">
    <w:abstractNumId w:val="20"/>
  </w:num>
  <w:num w:numId="18">
    <w:abstractNumId w:val="22"/>
  </w:num>
  <w:num w:numId="19">
    <w:abstractNumId w:val="2"/>
  </w:num>
  <w:num w:numId="20">
    <w:abstractNumId w:val="15"/>
  </w:num>
  <w:num w:numId="21">
    <w:abstractNumId w:val="30"/>
  </w:num>
  <w:num w:numId="22">
    <w:abstractNumId w:val="16"/>
  </w:num>
  <w:num w:numId="23">
    <w:abstractNumId w:val="0"/>
  </w:num>
  <w:num w:numId="24">
    <w:abstractNumId w:val="19"/>
  </w:num>
  <w:num w:numId="25">
    <w:abstractNumId w:val="12"/>
  </w:num>
  <w:num w:numId="26">
    <w:abstractNumId w:val="18"/>
  </w:num>
  <w:num w:numId="27">
    <w:abstractNumId w:val="10"/>
  </w:num>
  <w:num w:numId="28">
    <w:abstractNumId w:val="21"/>
  </w:num>
  <w:num w:numId="29">
    <w:abstractNumId w:val="29"/>
  </w:num>
  <w:num w:numId="30">
    <w:abstractNumId w:val="4"/>
  </w:num>
  <w:num w:numId="31">
    <w:abstractNumId w:val="9"/>
  </w:num>
  <w:num w:numId="32">
    <w:abstractNumId w:val="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20D3A"/>
    <w:rsid w:val="00047C24"/>
    <w:rsid w:val="00081C30"/>
    <w:rsid w:val="000929F3"/>
    <w:rsid w:val="001275A6"/>
    <w:rsid w:val="00153667"/>
    <w:rsid w:val="00236D4E"/>
    <w:rsid w:val="0027291D"/>
    <w:rsid w:val="00382009"/>
    <w:rsid w:val="00396B9B"/>
    <w:rsid w:val="003C6695"/>
    <w:rsid w:val="00411F28"/>
    <w:rsid w:val="004B13D5"/>
    <w:rsid w:val="0051463B"/>
    <w:rsid w:val="00550646"/>
    <w:rsid w:val="005750D3"/>
    <w:rsid w:val="005A0EA1"/>
    <w:rsid w:val="00752872"/>
    <w:rsid w:val="007D7D7A"/>
    <w:rsid w:val="00853CD3"/>
    <w:rsid w:val="00854DA5"/>
    <w:rsid w:val="00945D2F"/>
    <w:rsid w:val="00950AC5"/>
    <w:rsid w:val="009718F9"/>
    <w:rsid w:val="009E525C"/>
    <w:rsid w:val="00A10D4A"/>
    <w:rsid w:val="00A15B63"/>
    <w:rsid w:val="00A30925"/>
    <w:rsid w:val="00A37BD3"/>
    <w:rsid w:val="00A660CC"/>
    <w:rsid w:val="00A91F40"/>
    <w:rsid w:val="00A92F94"/>
    <w:rsid w:val="00AA1A52"/>
    <w:rsid w:val="00AD673C"/>
    <w:rsid w:val="00AF0C08"/>
    <w:rsid w:val="00B160F9"/>
    <w:rsid w:val="00B27766"/>
    <w:rsid w:val="00B473F9"/>
    <w:rsid w:val="00B557B3"/>
    <w:rsid w:val="00BF4C3B"/>
    <w:rsid w:val="00C8241F"/>
    <w:rsid w:val="00CA5D2E"/>
    <w:rsid w:val="00CE0C63"/>
    <w:rsid w:val="00E2728F"/>
    <w:rsid w:val="00E44678"/>
    <w:rsid w:val="00F84014"/>
    <w:rsid w:val="00FE7B70"/>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B160F9"/>
    <w:rPr>
      <w:rFonts w:cs="David"/>
      <w:b/>
      <w:bCs/>
      <w:sz w:val="56"/>
      <w:szCs w:val="56"/>
      <w:lang w:eastAsia="he-IL"/>
    </w:rPr>
  </w:style>
  <w:style w:type="character" w:customStyle="1" w:styleId="Heading2Char">
    <w:name w:val="Heading 2 Char"/>
    <w:link w:val="Heading2"/>
    <w:uiPriority w:val="1"/>
    <w:rsid w:val="00B160F9"/>
    <w:rPr>
      <w:rFonts w:cs="David"/>
      <w:sz w:val="32"/>
      <w:szCs w:val="32"/>
    </w:rPr>
  </w:style>
  <w:style w:type="character" w:customStyle="1" w:styleId="Heading3Char">
    <w:name w:val="Heading 3 Char"/>
    <w:link w:val="Heading3"/>
    <w:uiPriority w:val="1"/>
    <w:rsid w:val="00B160F9"/>
    <w:rPr>
      <w:rFonts w:cs="David"/>
      <w:b/>
      <w:bCs/>
      <w:sz w:val="38"/>
      <w:szCs w:val="36"/>
      <w:lang w:eastAsia="he-IL"/>
    </w:rPr>
  </w:style>
  <w:style w:type="character" w:customStyle="1" w:styleId="Heading4Char">
    <w:name w:val="Heading 4 Char"/>
    <w:link w:val="Heading4"/>
    <w:uiPriority w:val="1"/>
    <w:rsid w:val="00B160F9"/>
    <w:rPr>
      <w:rFonts w:cs="David"/>
      <w:b/>
      <w:bCs/>
      <w:sz w:val="22"/>
      <w:szCs w:val="26"/>
      <w:lang w:eastAsia="he-IL"/>
    </w:rPr>
  </w:style>
  <w:style w:type="character" w:customStyle="1" w:styleId="Heading5Char">
    <w:name w:val="Heading 5 Char"/>
    <w:link w:val="Heading5"/>
    <w:uiPriority w:val="1"/>
    <w:rsid w:val="00B160F9"/>
    <w:rPr>
      <w:rFonts w:cs="David"/>
      <w:b/>
      <w:bCs/>
      <w:sz w:val="32"/>
      <w:szCs w:val="32"/>
      <w:lang w:eastAsia="he-IL"/>
    </w:rPr>
  </w:style>
  <w:style w:type="character" w:customStyle="1" w:styleId="Heading6Char">
    <w:name w:val="Heading 6 Char"/>
    <w:link w:val="Heading6"/>
    <w:uiPriority w:val="1"/>
    <w:rsid w:val="00B160F9"/>
    <w:rPr>
      <w:rFonts w:cs="FrankRuehl"/>
      <w:b/>
      <w:bCs/>
      <w:sz w:val="22"/>
      <w:szCs w:val="22"/>
    </w:rPr>
  </w:style>
  <w:style w:type="character" w:customStyle="1" w:styleId="Heading7Char">
    <w:name w:val="Heading 7 Char"/>
    <w:link w:val="Heading7"/>
    <w:uiPriority w:val="1"/>
    <w:rsid w:val="00B160F9"/>
    <w:rPr>
      <w:rFonts w:cs="David"/>
      <w:sz w:val="36"/>
      <w:szCs w:val="36"/>
      <w:lang w:eastAsia="he-IL"/>
    </w:rPr>
  </w:style>
  <w:style w:type="character" w:customStyle="1" w:styleId="Heading8Char">
    <w:name w:val="Heading 8 Char"/>
    <w:link w:val="Heading8"/>
    <w:uiPriority w:val="1"/>
    <w:rsid w:val="00B160F9"/>
    <w:rPr>
      <w:rFonts w:cs="David"/>
      <w:b/>
      <w:bCs/>
      <w:sz w:val="36"/>
      <w:szCs w:val="36"/>
      <w:lang w:eastAsia="he-IL"/>
    </w:rPr>
  </w:style>
  <w:style w:type="character" w:customStyle="1" w:styleId="HeaderChar">
    <w:name w:val="Header Char"/>
    <w:link w:val="Header"/>
    <w:rsid w:val="00B160F9"/>
    <w:rPr>
      <w:rFonts w:cs="David"/>
      <w:sz w:val="24"/>
      <w:szCs w:val="24"/>
    </w:rPr>
  </w:style>
  <w:style w:type="character" w:customStyle="1" w:styleId="FooterChar">
    <w:name w:val="Footer Char"/>
    <w:link w:val="Footer"/>
    <w:uiPriority w:val="99"/>
    <w:rsid w:val="00B160F9"/>
    <w:rPr>
      <w:rFonts w:cs="David"/>
      <w:sz w:val="24"/>
      <w:szCs w:val="24"/>
    </w:rPr>
  </w:style>
  <w:style w:type="character" w:customStyle="1" w:styleId="DateChar">
    <w:name w:val="Date Char"/>
    <w:link w:val="Date"/>
    <w:uiPriority w:val="99"/>
    <w:rsid w:val="00B160F9"/>
    <w:rPr>
      <w:rFonts w:ascii="Rockwell" w:eastAsia="Rockwell" w:hAnsi="Rockwell" w:cs="David"/>
      <w:sz w:val="22"/>
      <w:szCs w:val="22"/>
    </w:rPr>
  </w:style>
  <w:style w:type="character" w:customStyle="1" w:styleId="FootnoteTextChar">
    <w:name w:val="Footnote Text Char"/>
    <w:link w:val="FootnoteText"/>
    <w:uiPriority w:val="99"/>
    <w:rsid w:val="00B160F9"/>
    <w:rPr>
      <w:rFonts w:cs="David"/>
    </w:rPr>
  </w:style>
  <w:style w:type="character" w:customStyle="1" w:styleId="BalloonTextChar">
    <w:name w:val="Balloon Text Char"/>
    <w:link w:val="BalloonText"/>
    <w:uiPriority w:val="99"/>
    <w:semiHidden/>
    <w:rsid w:val="00B160F9"/>
    <w:rPr>
      <w:rFonts w:ascii="Tahoma" w:hAnsi="Tahoma" w:cs="Tahoma"/>
      <w:sz w:val="16"/>
      <w:szCs w:val="16"/>
    </w:rPr>
  </w:style>
  <w:style w:type="table" w:styleId="TableGrid">
    <w:name w:val="Table Grid"/>
    <w:basedOn w:val="TableNormal"/>
    <w:uiPriority w:val="59"/>
    <w:rsid w:val="00B160F9"/>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B160F9"/>
    <w:rPr>
      <w:rFonts w:cs="David"/>
    </w:rPr>
  </w:style>
  <w:style w:type="character" w:customStyle="1" w:styleId="CommentSubjectChar">
    <w:name w:val="Comment Subject Char"/>
    <w:link w:val="CommentSubject"/>
    <w:uiPriority w:val="99"/>
    <w:semiHidden/>
    <w:rsid w:val="00B160F9"/>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6404B-C91E-424E-9074-556FF78EF5AA}">
  <ds:schemaRefs>
    <ds:schemaRef ds:uri="http://schemas.openxmlformats.org/officeDocument/2006/bibliography"/>
  </ds:schemaRefs>
</ds:datastoreItem>
</file>

<file path=customXml/itemProps2.xml><?xml version="1.0" encoding="utf-8"?>
<ds:datastoreItem xmlns:ds="http://schemas.openxmlformats.org/officeDocument/2006/customXml" ds:itemID="{BB845836-20E0-40C7-B147-60391792BD58}"/>
</file>

<file path=customXml/itemProps3.xml><?xml version="1.0" encoding="utf-8"?>
<ds:datastoreItem xmlns:ds="http://schemas.openxmlformats.org/officeDocument/2006/customXml" ds:itemID="{BAF9EABA-316D-4166-9158-EB3EEB439561}"/>
</file>

<file path=customXml/itemProps4.xml><?xml version="1.0" encoding="utf-8"?>
<ds:datastoreItem xmlns:ds="http://schemas.openxmlformats.org/officeDocument/2006/customXml" ds:itemID="{88AAC1D2-EDD9-4FAB-B937-A652A1644FC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