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84FDA" w:rsidP="0059552B">
      <w:pPr>
        <w:pStyle w:val="NAME"/>
        <w:rPr>
          <w:rtl/>
        </w:rPr>
      </w:pPr>
      <w:bookmarkStart w:id="0" w:name="_Toc349122061"/>
      <w:bookmarkStart w:id="1" w:name="_Toc349136480"/>
      <w:bookmarkStart w:id="2" w:name="_Toc352831083"/>
      <w:bookmarkStart w:id="3" w:name="_Toc354324568"/>
      <w:bookmarkStart w:id="4" w:name="_Toc354661923"/>
      <w:r w:rsidRPr="00C84FDA">
        <w:rPr>
          <w:rFonts w:hint="cs"/>
          <w:rtl/>
        </w:rPr>
        <w:t xml:space="preserve">חברת רכבת ישראל בע"מ </w:t>
      </w:r>
    </w:p>
    <w:p w:rsidR="001275A6" w:rsidP="0059552B">
      <w:pPr>
        <w:pStyle w:val="Footer"/>
        <w:tabs>
          <w:tab w:val="clear" w:pos="4153"/>
          <w:tab w:val="clear" w:pos="8306"/>
        </w:tabs>
        <w:spacing w:after="120" w:line="230" w:lineRule="exact"/>
        <w:jc w:val="both"/>
        <w:rPr>
          <w:rFonts w:cs="FrankRuehl"/>
          <w:szCs w:val="22"/>
          <w:rtl/>
        </w:rPr>
      </w:pPr>
    </w:p>
    <w:p w:rsidR="00C84FDA" w:rsidP="0059552B">
      <w:pPr>
        <w:pStyle w:val="Footer"/>
        <w:tabs>
          <w:tab w:val="clear" w:pos="4153"/>
          <w:tab w:val="clear" w:pos="8306"/>
        </w:tabs>
        <w:spacing w:after="120" w:line="230" w:lineRule="exact"/>
        <w:jc w:val="both"/>
        <w:rPr>
          <w:rFonts w:cs="FrankRuehl"/>
          <w:szCs w:val="22"/>
          <w:rtl/>
        </w:rPr>
      </w:pPr>
    </w:p>
    <w:p w:rsidR="001275A6" w:rsidRPr="00C84FDA" w:rsidP="0059552B">
      <w:pPr>
        <w:pStyle w:val="KOT1"/>
        <w:rPr>
          <w:rtl/>
        </w:rPr>
      </w:pPr>
      <w:r>
        <w:rPr>
          <w:rFonts w:hint="cs"/>
          <w:rtl/>
        </w:rPr>
        <w:t>תחזוקה ברכבת</w:t>
      </w:r>
    </w:p>
    <w:p w:rsidR="001275A6" w:rsidP="0059552B">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9552B">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20619A" w:rsidRPr="0020619A" w:rsidP="0059552B">
            <w:pPr>
              <w:pStyle w:val="PATIAH"/>
              <w:spacing w:before="60"/>
              <w:rPr>
                <w:sz w:val="22"/>
                <w:szCs w:val="22"/>
                <w:rtl/>
              </w:rPr>
            </w:pPr>
            <w:r w:rsidRPr="0020619A">
              <w:rPr>
                <w:rFonts w:hint="cs"/>
                <w:sz w:val="22"/>
                <w:szCs w:val="22"/>
                <w:rtl/>
              </w:rPr>
              <w:t xml:space="preserve">חברת רכבת ישראל בע"מ (להלן - חברת הרכבת או החברה) היא חברה ממשלתית שהוקמה בשנת 2003. </w:t>
            </w:r>
            <w:r w:rsidRPr="0020619A">
              <w:rPr>
                <w:sz w:val="22"/>
                <w:szCs w:val="22"/>
                <w:rtl/>
              </w:rPr>
              <w:t>הכנסות</w:t>
            </w:r>
            <w:r w:rsidRPr="0020619A">
              <w:rPr>
                <w:rFonts w:hint="cs"/>
                <w:sz w:val="22"/>
                <w:szCs w:val="22"/>
                <w:rtl/>
              </w:rPr>
              <w:t xml:space="preserve"> </w:t>
            </w:r>
            <w:r w:rsidRPr="0020619A">
              <w:rPr>
                <w:sz w:val="22"/>
                <w:szCs w:val="22"/>
                <w:rtl/>
              </w:rPr>
              <w:t>החברה</w:t>
            </w:r>
            <w:r w:rsidRPr="0020619A">
              <w:rPr>
                <w:rFonts w:hint="cs"/>
                <w:sz w:val="22"/>
                <w:szCs w:val="22"/>
                <w:rtl/>
              </w:rPr>
              <w:t xml:space="preserve"> </w:t>
            </w:r>
            <w:r w:rsidRPr="0020619A">
              <w:rPr>
                <w:sz w:val="22"/>
                <w:szCs w:val="22"/>
                <w:rtl/>
              </w:rPr>
              <w:t>בשנים</w:t>
            </w:r>
            <w:r w:rsidRPr="0020619A">
              <w:rPr>
                <w:rFonts w:hint="cs"/>
                <w:sz w:val="22"/>
                <w:szCs w:val="22"/>
                <w:rtl/>
              </w:rPr>
              <w:t xml:space="preserve"> 2012 ו-2013 היו כ-1.58 וכ-1.76 מיליארד ש"ח בהתאמה. בשנים אלה הסיעה חברת הרכבת כ-40 וכ-45 מיליון נוסעים בהתאמה, באמצעות 685 קטרים, קרונות וקרונועים</w:t>
            </w:r>
            <w:r>
              <w:rPr>
                <w:sz w:val="22"/>
                <w:szCs w:val="22"/>
                <w:vertAlign w:val="superscript"/>
                <w:rtl/>
              </w:rPr>
              <w:footnoteReference w:id="2"/>
            </w:r>
            <w:r w:rsidRPr="0020619A">
              <w:rPr>
                <w:rFonts w:hint="cs"/>
                <w:sz w:val="22"/>
                <w:szCs w:val="22"/>
                <w:rtl/>
              </w:rPr>
              <w:t>. בסוף שנת 2014 הועסקו בחברה כ-3,000 עובדים. בספטמבר 2011 מונה מר בעז צפריר כמנכ"ל חברת הרכבת.</w:t>
            </w:r>
          </w:p>
          <w:p w:rsidR="0020619A" w:rsidRPr="0020619A" w:rsidP="0059552B">
            <w:pPr>
              <w:pStyle w:val="PATIAH"/>
              <w:rPr>
                <w:sz w:val="22"/>
                <w:szCs w:val="22"/>
                <w:rtl/>
              </w:rPr>
            </w:pPr>
            <w:r w:rsidRPr="0020619A">
              <w:rPr>
                <w:rFonts w:hint="cs"/>
                <w:sz w:val="22"/>
                <w:szCs w:val="22"/>
                <w:rtl/>
              </w:rPr>
              <w:t>תחזוקת מרבית הצי הנייד של חברת הרכבת נעשית בחברה. בפברואר 2010 החליטה הממשלה</w:t>
            </w:r>
            <w:r>
              <w:rPr>
                <w:sz w:val="22"/>
                <w:szCs w:val="22"/>
                <w:vertAlign w:val="superscript"/>
                <w:rtl/>
              </w:rPr>
              <w:footnoteReference w:id="3"/>
            </w:r>
            <w:r w:rsidRPr="0020619A">
              <w:rPr>
                <w:rFonts w:hint="cs"/>
                <w:sz w:val="22"/>
                <w:szCs w:val="22"/>
                <w:rtl/>
              </w:rPr>
              <w:t xml:space="preserve"> (להלן - החלטת הממשלה מפברואר 2010) כי ציוד חדש שיירכש לקווי הרכבת יתוחזק על ידי ספק הציוד. בדצמבר 2012 חתמו ועד הפעולה בחברת הרכבת (להלן - ועד העובדים או נציגות העובדים) והנהלת החברה על הסכם קיבוצי חדש, התקף עד סוף שנת 2015. ההסכם כלל הקמת חברות בנות ומסירת התחזוקה של קרונועים שרכשה החברה בשנים 1998-1991 לחברה חיצונית. בתמורה שולמה לכל העובדים תוספת שכר וניתן להם מענק חד-פעמי. לעובדים שעסקו בתחזוקת הקרונועים לפני מסירתה לחברה חיצונית ניתן מענק חד-פעמי נוסף. </w:t>
            </w:r>
          </w:p>
          <w:p w:rsidR="0020619A" w:rsidRPr="0020619A" w:rsidP="0059552B">
            <w:pPr>
              <w:pStyle w:val="PATIAH"/>
              <w:rPr>
                <w:sz w:val="22"/>
                <w:szCs w:val="22"/>
                <w:rtl/>
              </w:rPr>
            </w:pPr>
            <w:r w:rsidRPr="0020619A">
              <w:rPr>
                <w:rFonts w:hint="cs"/>
                <w:sz w:val="22"/>
                <w:szCs w:val="22"/>
                <w:rtl/>
              </w:rPr>
              <w:t>בספטמבר 2013 התקשרה חברת הרכבת בהסכם עם חברה פרטית</w:t>
            </w:r>
            <w:r>
              <w:rPr>
                <w:sz w:val="22"/>
                <w:szCs w:val="22"/>
                <w:vertAlign w:val="superscript"/>
                <w:rtl/>
              </w:rPr>
              <w:footnoteReference w:id="4"/>
            </w:r>
            <w:r w:rsidRPr="0020619A">
              <w:rPr>
                <w:rFonts w:hint="cs"/>
                <w:sz w:val="22"/>
                <w:szCs w:val="22"/>
                <w:rtl/>
              </w:rPr>
              <w:t xml:space="preserve"> (להלן - חברה א'). בהסכם נקבע כי חברה א' תתחזק קרונועים במשך שבע שנים, עם אפשרות להארכת תוקף ההסכם בעוד שמונה שנים. עלות ההסכם לכל התקופה, כולל תקופת ההארכה, נאמדה בכ-1.5 מיליארד ש"ח. ההסכם נכנס לתוקפו באוקטובר 2013, והחברה החלה בעבודות התחזוקה</w:t>
            </w:r>
            <w:r w:rsidRPr="0020619A">
              <w:rPr>
                <w:sz w:val="22"/>
                <w:szCs w:val="22"/>
                <w:rtl/>
              </w:rPr>
              <w:t xml:space="preserve"> </w:t>
            </w:r>
            <w:r w:rsidRPr="0020619A">
              <w:rPr>
                <w:rFonts w:hint="cs"/>
                <w:sz w:val="22"/>
                <w:szCs w:val="22"/>
                <w:rtl/>
              </w:rPr>
              <w:t>בינואר 2014. בשנת 2014 שילמה הרכבת לחברה א' כ-51.6 מיליון ש"ח</w:t>
            </w:r>
            <w:r w:rsidRPr="0020619A">
              <w:rPr>
                <w:sz w:val="22"/>
                <w:szCs w:val="22"/>
                <w:rtl/>
              </w:rPr>
              <w:t xml:space="preserve">, </w:t>
            </w:r>
            <w:r w:rsidRPr="0020619A">
              <w:rPr>
                <w:rFonts w:hint="cs"/>
                <w:sz w:val="22"/>
                <w:szCs w:val="22"/>
                <w:rtl/>
              </w:rPr>
              <w:t>ע</w:t>
            </w:r>
            <w:r w:rsidRPr="0020619A">
              <w:rPr>
                <w:sz w:val="22"/>
                <w:szCs w:val="22"/>
                <w:rtl/>
              </w:rPr>
              <w:t>ל</w:t>
            </w:r>
            <w:r w:rsidRPr="0020619A">
              <w:rPr>
                <w:rFonts w:hint="cs"/>
                <w:sz w:val="22"/>
                <w:szCs w:val="22"/>
                <w:rtl/>
              </w:rPr>
              <w:t xml:space="preserve"> פי </w:t>
            </w:r>
            <w:r w:rsidRPr="0020619A">
              <w:rPr>
                <w:sz w:val="22"/>
                <w:szCs w:val="22"/>
                <w:rtl/>
              </w:rPr>
              <w:t>היקף העבודה שביצעה חברה א' במ</w:t>
            </w:r>
            <w:r w:rsidRPr="0020619A">
              <w:rPr>
                <w:rFonts w:hint="cs"/>
                <w:sz w:val="22"/>
                <w:szCs w:val="22"/>
                <w:rtl/>
              </w:rPr>
              <w:t>שך</w:t>
            </w:r>
            <w:r w:rsidRPr="0020619A">
              <w:rPr>
                <w:sz w:val="22"/>
                <w:szCs w:val="22"/>
                <w:rtl/>
              </w:rPr>
              <w:t xml:space="preserve"> השנה</w:t>
            </w:r>
            <w:r w:rsidRPr="0020619A">
              <w:rPr>
                <w:rFonts w:hint="cs"/>
                <w:sz w:val="22"/>
                <w:szCs w:val="22"/>
                <w:rtl/>
              </w:rPr>
              <w:t xml:space="preserve">, כולל 10 מיליון ש"ח עבור היערכותה לביצוע הפרויקט. </w:t>
            </w:r>
          </w:p>
          <w:p w:rsidR="001275A6" w:rsidP="008F5645">
            <w:pPr>
              <w:pStyle w:val="PATIAH"/>
              <w:spacing w:before="240"/>
              <w:rPr>
                <w:sz w:val="22"/>
                <w:szCs w:val="22"/>
                <w:rtl/>
              </w:rPr>
            </w:pPr>
            <w:r w:rsidRPr="0020619A">
              <w:rPr>
                <w:rFonts w:hint="cs"/>
                <w:sz w:val="22"/>
                <w:szCs w:val="22"/>
                <w:rtl/>
              </w:rPr>
              <w:t>לאחר תחילת פעילות חברה א' התגלעו חילוקי דעות בין הנהלת חברת הרכבת לבין ועד העובדים על פירוש ההסכם הקיבוצי החדש. לאחר דיונים בבית הדין לענייני עבודה, הנושא הועבר להליך גישור ובוררות וזה הושלם באפריל 2015.</w:t>
            </w:r>
          </w:p>
        </w:tc>
      </w:tr>
    </w:tbl>
    <w:p w:rsidR="001275A6" w:rsidP="0059552B">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9552B">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59552B">
            <w:pPr>
              <w:pStyle w:val="takzir"/>
              <w:spacing w:before="60"/>
              <w:rPr>
                <w:b w:val="0"/>
                <w:bCs w:val="0"/>
                <w:noProof w:val="0"/>
                <w:rtl/>
              </w:rPr>
            </w:pPr>
            <w:r w:rsidRPr="0020619A">
              <w:rPr>
                <w:rFonts w:hint="cs"/>
                <w:b w:val="0"/>
                <w:bCs w:val="0"/>
                <w:noProof w:val="0"/>
                <w:rtl/>
              </w:rPr>
              <w:t>בחודשים יולי 2014 - ינואר 2015 בדק משרד מבקר המדינה היבטי תחזוקה שונים בחברת הרכבת, ובכלל זה את תחזוקת הקרונועים באמצעות חברה א' ואת יישומה של תכנית בטיחות שצורפה להסכם שחתמה חברת הרכבת עם ועד העובדים באוגוסט 2011. הביקורת נעשתה בחברת הרכבת. בדיקות השלמה נעשו באגף בכיר רכבות (להלן - אגף רכבות) שברשות הארצית לתחבורה ציבורית במשרד התחבורה והבטיחות בדרכים (להלן - משרד התחבורה) וכן באגף התקציבים ובאגף החשב הכללי שבמשרד האוצר.</w:t>
            </w:r>
          </w:p>
        </w:tc>
      </w:tr>
    </w:tbl>
    <w:p w:rsidR="001275A6" w:rsidP="0059552B">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59552B">
            <w:pPr>
              <w:pStyle w:val="KOT4"/>
              <w:spacing w:before="120"/>
              <w:jc w:val="center"/>
              <w:rPr>
                <w:rtl/>
              </w:rPr>
            </w:pPr>
            <w:r>
              <w:rPr>
                <w:rFonts w:hint="cs"/>
                <w:rtl/>
              </w:rPr>
              <w:t>הליקויים העיקריים</w:t>
            </w:r>
          </w:p>
        </w:tc>
      </w:tr>
    </w:tbl>
    <w:p w:rsidR="001275A6" w:rsidP="0059552B">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59552B">
            <w:pPr>
              <w:pStyle w:val="KOT5"/>
              <w:spacing w:before="120"/>
              <w:jc w:val="center"/>
              <w:rPr>
                <w:sz w:val="24"/>
                <w:szCs w:val="24"/>
                <w:rtl/>
              </w:rPr>
            </w:pPr>
            <w:r w:rsidRPr="0020619A">
              <w:rPr>
                <w:rFonts w:hint="cs"/>
                <w:sz w:val="24"/>
                <w:szCs w:val="24"/>
                <w:rtl/>
              </w:rPr>
              <w:t>עיכובים באסדרת הפיקוח על חברת הרכבת</w:t>
            </w:r>
          </w:p>
        </w:tc>
      </w:tr>
      <w:tr w:rsidTr="00E44678">
        <w:tblPrEx>
          <w:tblW w:w="6691" w:type="dxa"/>
          <w:jc w:val="center"/>
          <w:tblLook w:val="04A0"/>
        </w:tblPrEx>
        <w:trPr>
          <w:cantSplit/>
          <w:jc w:val="center"/>
        </w:trPr>
        <w:tc>
          <w:tcPr>
            <w:tcW w:w="6691" w:type="dxa"/>
          </w:tcPr>
          <w:p w:rsidR="0020619A" w:rsidRPr="0020619A" w:rsidP="0059552B">
            <w:pPr>
              <w:pStyle w:val="takzir"/>
              <w:spacing w:before="60"/>
              <w:ind w:left="340" w:hanging="340"/>
              <w:rPr>
                <w:b w:val="0"/>
                <w:bCs w:val="0"/>
                <w:noProof w:val="0"/>
                <w:rtl/>
              </w:rPr>
            </w:pPr>
            <w:r>
              <w:rPr>
                <w:rFonts w:hint="cs"/>
                <w:b w:val="0"/>
                <w:bCs w:val="0"/>
                <w:noProof w:val="0"/>
                <w:rtl/>
              </w:rPr>
              <w:t>1.</w:t>
            </w:r>
            <w:r>
              <w:rPr>
                <w:b w:val="0"/>
                <w:bCs w:val="0"/>
                <w:noProof w:val="0"/>
                <w:rtl/>
              </w:rPr>
              <w:tab/>
            </w:r>
            <w:r w:rsidRPr="0020619A">
              <w:rPr>
                <w:rFonts w:hint="cs"/>
                <w:b w:val="0"/>
                <w:bCs w:val="0"/>
                <w:noProof w:val="0"/>
                <w:rtl/>
              </w:rPr>
              <w:t>משרד התחבורה טרם</w:t>
            </w:r>
            <w:r w:rsidRPr="0020619A">
              <w:rPr>
                <w:b w:val="0"/>
                <w:bCs w:val="0"/>
                <w:noProof w:val="0"/>
                <w:rtl/>
              </w:rPr>
              <w:t xml:space="preserve"> השלים את יישומה של החלטת הממשלה משנת 2002 בדבר </w:t>
            </w:r>
            <w:r w:rsidRPr="0020619A">
              <w:rPr>
                <w:rFonts w:hint="cs"/>
                <w:b w:val="0"/>
                <w:bCs w:val="0"/>
                <w:noProof w:val="0"/>
                <w:rtl/>
              </w:rPr>
              <w:t>קביעה</w:t>
            </w:r>
            <w:r w:rsidRPr="0020619A">
              <w:rPr>
                <w:b w:val="0"/>
                <w:bCs w:val="0"/>
                <w:noProof w:val="0"/>
                <w:rtl/>
              </w:rPr>
              <w:t xml:space="preserve"> </w:t>
            </w:r>
            <w:r w:rsidRPr="0020619A">
              <w:rPr>
                <w:rFonts w:hint="cs"/>
                <w:b w:val="0"/>
                <w:bCs w:val="0"/>
                <w:noProof w:val="0"/>
                <w:rtl/>
              </w:rPr>
              <w:t>של</w:t>
            </w:r>
            <w:r w:rsidRPr="0020619A">
              <w:rPr>
                <w:b w:val="0"/>
                <w:bCs w:val="0"/>
                <w:noProof w:val="0"/>
                <w:rtl/>
              </w:rPr>
              <w:t xml:space="preserve"> </w:t>
            </w:r>
            <w:r w:rsidRPr="0020619A">
              <w:rPr>
                <w:rFonts w:hint="cs"/>
                <w:b w:val="0"/>
                <w:bCs w:val="0"/>
                <w:noProof w:val="0"/>
                <w:rtl/>
              </w:rPr>
              <w:t>קווים</w:t>
            </w:r>
            <w:r w:rsidRPr="0020619A">
              <w:rPr>
                <w:b w:val="0"/>
                <w:bCs w:val="0"/>
                <w:noProof w:val="0"/>
                <w:rtl/>
              </w:rPr>
              <w:t xml:space="preserve"> </w:t>
            </w:r>
            <w:r w:rsidRPr="0020619A">
              <w:rPr>
                <w:rFonts w:hint="cs"/>
                <w:b w:val="0"/>
                <w:bCs w:val="0"/>
                <w:noProof w:val="0"/>
                <w:rtl/>
              </w:rPr>
              <w:t>מנחים</w:t>
            </w:r>
            <w:r w:rsidRPr="0020619A">
              <w:rPr>
                <w:b w:val="0"/>
                <w:bCs w:val="0"/>
                <w:noProof w:val="0"/>
                <w:rtl/>
              </w:rPr>
              <w:t xml:space="preserve"> </w:t>
            </w:r>
            <w:r w:rsidRPr="0020619A">
              <w:rPr>
                <w:rFonts w:hint="cs"/>
                <w:b w:val="0"/>
                <w:bCs w:val="0"/>
                <w:noProof w:val="0"/>
                <w:rtl/>
              </w:rPr>
              <w:t>ושל</w:t>
            </w:r>
            <w:r w:rsidRPr="0020619A">
              <w:rPr>
                <w:b w:val="0"/>
                <w:bCs w:val="0"/>
                <w:noProof w:val="0"/>
                <w:rtl/>
              </w:rPr>
              <w:t xml:space="preserve"> </w:t>
            </w:r>
            <w:r w:rsidRPr="0020619A">
              <w:rPr>
                <w:rFonts w:hint="cs"/>
                <w:b w:val="0"/>
                <w:bCs w:val="0"/>
                <w:noProof w:val="0"/>
                <w:rtl/>
              </w:rPr>
              <w:t>סמכויות</w:t>
            </w:r>
            <w:r w:rsidRPr="0020619A">
              <w:rPr>
                <w:b w:val="0"/>
                <w:bCs w:val="0"/>
                <w:noProof w:val="0"/>
                <w:rtl/>
              </w:rPr>
              <w:t xml:space="preserve"> </w:t>
            </w:r>
            <w:r w:rsidRPr="0020619A">
              <w:rPr>
                <w:rFonts w:hint="cs"/>
                <w:b w:val="0"/>
                <w:bCs w:val="0"/>
                <w:noProof w:val="0"/>
                <w:rtl/>
              </w:rPr>
              <w:t>בכל</w:t>
            </w:r>
            <w:r w:rsidRPr="0020619A">
              <w:rPr>
                <w:b w:val="0"/>
                <w:bCs w:val="0"/>
                <w:noProof w:val="0"/>
                <w:rtl/>
              </w:rPr>
              <w:t xml:space="preserve"> </w:t>
            </w:r>
            <w:r w:rsidRPr="0020619A">
              <w:rPr>
                <w:rFonts w:hint="cs"/>
                <w:b w:val="0"/>
                <w:bCs w:val="0"/>
                <w:noProof w:val="0"/>
                <w:rtl/>
              </w:rPr>
              <w:t>הנוגע</w:t>
            </w:r>
            <w:r w:rsidRPr="0020619A">
              <w:rPr>
                <w:b w:val="0"/>
                <w:bCs w:val="0"/>
                <w:noProof w:val="0"/>
                <w:rtl/>
              </w:rPr>
              <w:t xml:space="preserve"> </w:t>
            </w:r>
            <w:r w:rsidRPr="0020619A">
              <w:rPr>
                <w:rFonts w:hint="cs"/>
                <w:b w:val="0"/>
                <w:bCs w:val="0"/>
                <w:noProof w:val="0"/>
                <w:rtl/>
              </w:rPr>
              <w:t>לפיקוח</w:t>
            </w:r>
            <w:r w:rsidRPr="0020619A">
              <w:rPr>
                <w:b w:val="0"/>
                <w:bCs w:val="0"/>
                <w:noProof w:val="0"/>
                <w:rtl/>
              </w:rPr>
              <w:t xml:space="preserve"> </w:t>
            </w:r>
            <w:r w:rsidRPr="0020619A">
              <w:rPr>
                <w:rFonts w:hint="cs"/>
                <w:b w:val="0"/>
                <w:bCs w:val="0"/>
                <w:noProof w:val="0"/>
                <w:rtl/>
              </w:rPr>
              <w:t>על</w:t>
            </w:r>
            <w:r w:rsidRPr="0020619A">
              <w:rPr>
                <w:b w:val="0"/>
                <w:bCs w:val="0"/>
                <w:noProof w:val="0"/>
                <w:rtl/>
              </w:rPr>
              <w:t xml:space="preserve"> </w:t>
            </w:r>
            <w:r w:rsidRPr="0020619A">
              <w:rPr>
                <w:rFonts w:hint="cs"/>
                <w:b w:val="0"/>
                <w:bCs w:val="0"/>
                <w:noProof w:val="0"/>
                <w:rtl/>
              </w:rPr>
              <w:t>הרכבת</w:t>
            </w:r>
            <w:r w:rsidRPr="0020619A">
              <w:rPr>
                <w:b w:val="0"/>
                <w:bCs w:val="0"/>
                <w:noProof w:val="0"/>
                <w:rtl/>
              </w:rPr>
              <w:t xml:space="preserve"> באמצעות שינויי חקיקה, לרבות בתחומי </w:t>
            </w:r>
            <w:r w:rsidRPr="0020619A">
              <w:rPr>
                <w:rFonts w:hint="cs"/>
                <w:b w:val="0"/>
                <w:bCs w:val="0"/>
                <w:noProof w:val="0"/>
                <w:rtl/>
              </w:rPr>
              <w:t>הבטיחות</w:t>
            </w:r>
            <w:r w:rsidRPr="0020619A">
              <w:rPr>
                <w:b w:val="0"/>
                <w:bCs w:val="0"/>
                <w:noProof w:val="0"/>
                <w:rtl/>
              </w:rPr>
              <w:t xml:space="preserve">, ההפעלה והניהול. מבקר המדינה העיר על כך למשרד התחבורה כמה פעמים, לראשונה בשנת 2003 ולאחרונה בשנת 2014. </w:t>
            </w:r>
          </w:p>
          <w:p w:rsidR="001275A6" w:rsidP="008F5645">
            <w:pPr>
              <w:pStyle w:val="takzir"/>
              <w:ind w:left="340" w:hanging="340"/>
              <w:rPr>
                <w:b w:val="0"/>
                <w:bCs w:val="0"/>
                <w:noProof w:val="0"/>
                <w:rtl/>
              </w:rPr>
            </w:pPr>
            <w:r>
              <w:rPr>
                <w:rFonts w:hint="cs"/>
                <w:b w:val="0"/>
                <w:bCs w:val="0"/>
                <w:noProof w:val="0"/>
                <w:rtl/>
              </w:rPr>
              <w:t>2.</w:t>
            </w:r>
            <w:r>
              <w:rPr>
                <w:b w:val="0"/>
                <w:bCs w:val="0"/>
                <w:noProof w:val="0"/>
                <w:rtl/>
              </w:rPr>
              <w:tab/>
            </w:r>
            <w:r w:rsidRPr="0020619A">
              <w:rPr>
                <w:rFonts w:hint="cs"/>
                <w:b w:val="0"/>
                <w:bCs w:val="0"/>
                <w:noProof w:val="0"/>
                <w:rtl/>
              </w:rPr>
              <w:t>אגף</w:t>
            </w:r>
            <w:r w:rsidRPr="0020619A">
              <w:rPr>
                <w:b w:val="0"/>
                <w:bCs w:val="0"/>
                <w:noProof w:val="0"/>
                <w:rtl/>
              </w:rPr>
              <w:t xml:space="preserve"> רכבות</w:t>
            </w:r>
            <w:r w:rsidRPr="0020619A">
              <w:rPr>
                <w:rFonts w:hint="cs"/>
                <w:b w:val="0"/>
                <w:bCs w:val="0"/>
                <w:noProof w:val="0"/>
                <w:rtl/>
              </w:rPr>
              <w:t xml:space="preserve"> העביר לחברת הרכבת הנחיות</w:t>
            </w:r>
            <w:r w:rsidRPr="0020619A">
              <w:rPr>
                <w:b w:val="0"/>
                <w:bCs w:val="0"/>
                <w:noProof w:val="0"/>
                <w:rtl/>
              </w:rPr>
              <w:t xml:space="preserve"> </w:t>
            </w:r>
            <w:r w:rsidRPr="0020619A">
              <w:rPr>
                <w:rFonts w:hint="cs"/>
                <w:b w:val="0"/>
                <w:bCs w:val="0"/>
                <w:noProof w:val="0"/>
                <w:rtl/>
              </w:rPr>
              <w:t>בנוגע לתחזוקה</w:t>
            </w:r>
            <w:r w:rsidRPr="0020619A">
              <w:rPr>
                <w:b w:val="0"/>
                <w:bCs w:val="0"/>
                <w:noProof w:val="0"/>
                <w:rtl/>
              </w:rPr>
              <w:t xml:space="preserve"> </w:t>
            </w:r>
            <w:r w:rsidRPr="0020619A">
              <w:rPr>
                <w:rFonts w:hint="cs"/>
                <w:b w:val="0"/>
                <w:bCs w:val="0"/>
                <w:noProof w:val="0"/>
                <w:rtl/>
              </w:rPr>
              <w:t>ולכשירות</w:t>
            </w:r>
            <w:r w:rsidRPr="0020619A">
              <w:rPr>
                <w:b w:val="0"/>
                <w:bCs w:val="0"/>
                <w:noProof w:val="0"/>
                <w:rtl/>
              </w:rPr>
              <w:t xml:space="preserve"> הטכנית של הציוד הנייד. </w:t>
            </w:r>
            <w:r w:rsidRPr="0020619A">
              <w:rPr>
                <w:rFonts w:hint="cs"/>
                <w:b w:val="0"/>
                <w:bCs w:val="0"/>
                <w:noProof w:val="0"/>
                <w:rtl/>
              </w:rPr>
              <w:t>חברת הרכבת</w:t>
            </w:r>
            <w:r w:rsidRPr="0020619A">
              <w:rPr>
                <w:b w:val="0"/>
                <w:bCs w:val="0"/>
                <w:noProof w:val="0"/>
                <w:rtl/>
              </w:rPr>
              <w:t xml:space="preserve"> </w:t>
            </w:r>
            <w:r w:rsidRPr="0020619A">
              <w:rPr>
                <w:rFonts w:hint="cs"/>
                <w:b w:val="0"/>
                <w:bCs w:val="0"/>
                <w:noProof w:val="0"/>
                <w:rtl/>
              </w:rPr>
              <w:t>הסתייגה</w:t>
            </w:r>
            <w:r w:rsidRPr="0020619A">
              <w:rPr>
                <w:b w:val="0"/>
                <w:bCs w:val="0"/>
                <w:noProof w:val="0"/>
                <w:rtl/>
              </w:rPr>
              <w:t xml:space="preserve"> </w:t>
            </w:r>
            <w:r w:rsidRPr="0020619A">
              <w:rPr>
                <w:rFonts w:hint="cs"/>
                <w:b w:val="0"/>
                <w:bCs w:val="0"/>
                <w:noProof w:val="0"/>
                <w:rtl/>
              </w:rPr>
              <w:t>מחלק מההנחיות, ובינה ובין משרד התחבורה התגלעו</w:t>
            </w:r>
            <w:r w:rsidRPr="0020619A">
              <w:rPr>
                <w:b w:val="0"/>
                <w:bCs w:val="0"/>
                <w:noProof w:val="0"/>
                <w:rtl/>
              </w:rPr>
              <w:t xml:space="preserve"> </w:t>
            </w:r>
            <w:r w:rsidRPr="0020619A">
              <w:rPr>
                <w:rFonts w:hint="cs"/>
                <w:b w:val="0"/>
                <w:bCs w:val="0"/>
                <w:noProof w:val="0"/>
                <w:rtl/>
              </w:rPr>
              <w:t>בעניין זה חילוקי</w:t>
            </w:r>
            <w:r w:rsidRPr="0020619A">
              <w:rPr>
                <w:b w:val="0"/>
                <w:bCs w:val="0"/>
                <w:noProof w:val="0"/>
                <w:rtl/>
              </w:rPr>
              <w:t xml:space="preserve"> </w:t>
            </w:r>
            <w:r w:rsidRPr="0020619A">
              <w:rPr>
                <w:rFonts w:hint="cs"/>
                <w:b w:val="0"/>
                <w:bCs w:val="0"/>
                <w:noProof w:val="0"/>
                <w:rtl/>
              </w:rPr>
              <w:t>דעות</w:t>
            </w:r>
            <w:r w:rsidRPr="0020619A">
              <w:rPr>
                <w:b w:val="0"/>
                <w:bCs w:val="0"/>
                <w:noProof w:val="0"/>
                <w:rtl/>
              </w:rPr>
              <w:t xml:space="preserve"> </w:t>
            </w:r>
            <w:r w:rsidRPr="0020619A">
              <w:rPr>
                <w:rFonts w:hint="cs"/>
                <w:b w:val="0"/>
                <w:bCs w:val="0"/>
                <w:noProof w:val="0"/>
                <w:rtl/>
              </w:rPr>
              <w:t>קשים</w:t>
            </w:r>
            <w:r w:rsidRPr="0020619A">
              <w:rPr>
                <w:b w:val="0"/>
                <w:bCs w:val="0"/>
                <w:noProof w:val="0"/>
                <w:rtl/>
              </w:rPr>
              <w:t>.</w:t>
            </w:r>
          </w:p>
        </w:tc>
      </w:tr>
    </w:tbl>
    <w:p w:rsidR="0020619A" w:rsidP="005955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C32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0619A" w:rsidP="0059552B">
            <w:pPr>
              <w:pStyle w:val="KOT5"/>
              <w:spacing w:before="120"/>
              <w:jc w:val="center"/>
              <w:rPr>
                <w:sz w:val="24"/>
                <w:szCs w:val="24"/>
                <w:rtl/>
              </w:rPr>
            </w:pPr>
            <w:r w:rsidRPr="0020619A">
              <w:rPr>
                <w:rFonts w:hint="cs"/>
                <w:sz w:val="24"/>
                <w:szCs w:val="24"/>
                <w:rtl/>
              </w:rPr>
              <w:t xml:space="preserve">ליקויים בהליכים לחתימת ההסכם הקיבוצי ובבחירת ציוד </w:t>
            </w:r>
            <w:r w:rsidRPr="0020619A">
              <w:rPr>
                <w:rFonts w:hint="eastAsia"/>
                <w:sz w:val="24"/>
                <w:szCs w:val="24"/>
                <w:rtl/>
              </w:rPr>
              <w:t>לתחזוקה</w:t>
            </w:r>
            <w:r w:rsidRPr="0020619A">
              <w:rPr>
                <w:sz w:val="24"/>
                <w:szCs w:val="24"/>
                <w:rtl/>
              </w:rPr>
              <w:t xml:space="preserve"> </w:t>
            </w:r>
            <w:r w:rsidRPr="0020619A">
              <w:rPr>
                <w:rFonts w:hint="eastAsia"/>
                <w:sz w:val="24"/>
                <w:szCs w:val="24"/>
                <w:rtl/>
              </w:rPr>
              <w:t>במיקור</w:t>
            </w:r>
            <w:r w:rsidRPr="0020619A">
              <w:rPr>
                <w:sz w:val="24"/>
                <w:szCs w:val="24"/>
                <w:rtl/>
              </w:rPr>
              <w:t xml:space="preserve"> </w:t>
            </w:r>
            <w:r w:rsidRPr="0020619A">
              <w:rPr>
                <w:rFonts w:hint="eastAsia"/>
                <w:sz w:val="24"/>
                <w:szCs w:val="24"/>
                <w:rtl/>
              </w:rPr>
              <w:t>חוץ</w:t>
            </w:r>
          </w:p>
        </w:tc>
      </w:tr>
      <w:tr w:rsidTr="00BC3208">
        <w:tblPrEx>
          <w:tblW w:w="6691" w:type="dxa"/>
          <w:jc w:val="center"/>
          <w:tblLook w:val="04A0"/>
        </w:tblPrEx>
        <w:trPr>
          <w:cantSplit/>
          <w:jc w:val="center"/>
        </w:trPr>
        <w:tc>
          <w:tcPr>
            <w:tcW w:w="6691" w:type="dxa"/>
          </w:tcPr>
          <w:p w:rsidR="0020619A" w:rsidRPr="0020619A" w:rsidP="0059552B">
            <w:pPr>
              <w:pStyle w:val="takzir"/>
              <w:spacing w:before="60"/>
              <w:ind w:left="340" w:hanging="340"/>
              <w:rPr>
                <w:b w:val="0"/>
                <w:bCs w:val="0"/>
                <w:noProof w:val="0"/>
                <w:rtl/>
              </w:rPr>
            </w:pPr>
            <w:r>
              <w:rPr>
                <w:rFonts w:hint="cs"/>
                <w:b w:val="0"/>
                <w:bCs w:val="0"/>
                <w:noProof w:val="0"/>
                <w:rtl/>
              </w:rPr>
              <w:t>1.</w:t>
            </w:r>
            <w:r>
              <w:rPr>
                <w:b w:val="0"/>
                <w:bCs w:val="0"/>
                <w:noProof w:val="0"/>
                <w:rtl/>
              </w:rPr>
              <w:tab/>
            </w:r>
            <w:r w:rsidRPr="0020619A">
              <w:rPr>
                <w:rFonts w:hint="cs"/>
                <w:b w:val="0"/>
                <w:bCs w:val="0"/>
                <w:noProof w:val="0"/>
                <w:rtl/>
              </w:rPr>
              <w:t xml:space="preserve">דירקטוריון החברה היה שותף בקביעת המרכיבים העקרוניים של המו"מ. הנהלת החברה חתמה על ההסכם הקיבוצי לפני שדירקטוריון החברה דן בפרטיו. מצב זה העמיד את הדירקטוריון בפני עובדה מוגמרת, ללא אפשרות להשפיע על ההסכם או לתקנו לפי הצורך. </w:t>
            </w:r>
          </w:p>
          <w:p w:rsidR="0020619A" w:rsidP="008F5645">
            <w:pPr>
              <w:pStyle w:val="takzir"/>
              <w:ind w:left="340" w:hanging="340"/>
              <w:rPr>
                <w:b w:val="0"/>
                <w:bCs w:val="0"/>
                <w:noProof w:val="0"/>
                <w:rtl/>
              </w:rPr>
            </w:pPr>
            <w:r>
              <w:rPr>
                <w:rFonts w:hint="cs"/>
                <w:b w:val="0"/>
                <w:bCs w:val="0"/>
                <w:noProof w:val="0"/>
                <w:rtl/>
              </w:rPr>
              <w:t>2.</w:t>
            </w:r>
            <w:r>
              <w:rPr>
                <w:b w:val="0"/>
                <w:bCs w:val="0"/>
                <w:noProof w:val="0"/>
                <w:rtl/>
              </w:rPr>
              <w:tab/>
            </w:r>
            <w:r w:rsidRPr="0020619A">
              <w:rPr>
                <w:rFonts w:hint="cs"/>
                <w:b w:val="0"/>
                <w:bCs w:val="0"/>
                <w:noProof w:val="0"/>
                <w:rtl/>
              </w:rPr>
              <w:t>חברת הרכבת לא ביצעה בדיקת היתכנות לגבי תחזוקת הקרונועים במיקור-חוץ, ובכלל זה לא בחנה את נקו</w:t>
            </w:r>
            <w:r w:rsidRPr="0020619A">
              <w:rPr>
                <w:b w:val="0"/>
                <w:bCs w:val="0"/>
                <w:noProof w:val="0"/>
                <w:rtl/>
              </w:rPr>
              <w:t>דות הכשל האפשריות, הסיכונים ונקודות החולשה</w:t>
            </w:r>
            <w:r w:rsidRPr="0020619A">
              <w:rPr>
                <w:rFonts w:hint="cs"/>
                <w:b w:val="0"/>
                <w:bCs w:val="0"/>
                <w:noProof w:val="0"/>
                <w:rtl/>
              </w:rPr>
              <w:t xml:space="preserve"> הנובעים מהעובדה שהקרונועים נרכשו לפני שנים רבות.</w:t>
            </w:r>
          </w:p>
        </w:tc>
      </w:tr>
    </w:tbl>
    <w:p w:rsidR="0020619A" w:rsidP="005955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C32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0619A" w:rsidP="0059552B">
            <w:pPr>
              <w:pStyle w:val="KOT5"/>
              <w:spacing w:before="120"/>
              <w:jc w:val="center"/>
              <w:rPr>
                <w:sz w:val="24"/>
                <w:szCs w:val="24"/>
                <w:rtl/>
              </w:rPr>
            </w:pPr>
            <w:r w:rsidRPr="0020619A">
              <w:rPr>
                <w:rFonts w:hint="cs"/>
                <w:sz w:val="24"/>
                <w:szCs w:val="24"/>
                <w:rtl/>
              </w:rPr>
              <w:t>ליקויים בהליך בחירת החברה החיצונית ובהעברת הקרונועים לתחזוקה</w:t>
            </w:r>
          </w:p>
        </w:tc>
      </w:tr>
      <w:tr w:rsidTr="00BC3208">
        <w:tblPrEx>
          <w:tblW w:w="6691" w:type="dxa"/>
          <w:jc w:val="center"/>
          <w:tblLook w:val="04A0"/>
        </w:tblPrEx>
        <w:trPr>
          <w:cantSplit/>
          <w:jc w:val="center"/>
        </w:trPr>
        <w:tc>
          <w:tcPr>
            <w:tcW w:w="6691" w:type="dxa"/>
          </w:tcPr>
          <w:p w:rsidR="0020619A" w:rsidRPr="0020619A" w:rsidP="0059552B">
            <w:pPr>
              <w:pStyle w:val="takzir"/>
              <w:spacing w:before="60"/>
              <w:ind w:left="340" w:hanging="340"/>
              <w:rPr>
                <w:b w:val="0"/>
                <w:bCs w:val="0"/>
                <w:noProof w:val="0"/>
                <w:rtl/>
              </w:rPr>
            </w:pPr>
            <w:r>
              <w:rPr>
                <w:rFonts w:hint="cs"/>
                <w:b w:val="0"/>
                <w:bCs w:val="0"/>
                <w:noProof w:val="0"/>
                <w:rtl/>
              </w:rPr>
              <w:t>1.</w:t>
            </w:r>
            <w:r>
              <w:rPr>
                <w:b w:val="0"/>
                <w:bCs w:val="0"/>
                <w:noProof w:val="0"/>
                <w:rtl/>
              </w:rPr>
              <w:tab/>
            </w:r>
            <w:r w:rsidRPr="0020619A">
              <w:rPr>
                <w:rFonts w:hint="cs"/>
                <w:b w:val="0"/>
                <w:bCs w:val="0"/>
                <w:noProof w:val="0"/>
                <w:rtl/>
              </w:rPr>
              <w:t xml:space="preserve">במכרז לבחירת החברה שתבצע את התחזוקה, ניתן לציון הטכני והאיכותי של ההצעה משקל של 20% בלבד, אף שמדובר בפרויקט ראשוני וייחודי של תחזוקת ציוד מורכב. הציון שניתן לחברה א' בנוגע לניסיון בתחזוקת קרונועים היה הנמוך ביותר מבין שלוש החברות שניגשו למכרז. </w:t>
            </w:r>
          </w:p>
          <w:p w:rsidR="0020619A" w:rsidP="008F5645">
            <w:pPr>
              <w:pStyle w:val="takzir"/>
              <w:ind w:left="340" w:hanging="340"/>
              <w:rPr>
                <w:b w:val="0"/>
                <w:bCs w:val="0"/>
                <w:noProof w:val="0"/>
                <w:rtl/>
              </w:rPr>
            </w:pPr>
            <w:r>
              <w:rPr>
                <w:rFonts w:hint="cs"/>
                <w:b w:val="0"/>
                <w:bCs w:val="0"/>
                <w:noProof w:val="0"/>
                <w:rtl/>
              </w:rPr>
              <w:t>2.</w:t>
            </w:r>
            <w:r>
              <w:rPr>
                <w:b w:val="0"/>
                <w:bCs w:val="0"/>
                <w:noProof w:val="0"/>
                <w:rtl/>
              </w:rPr>
              <w:tab/>
            </w:r>
            <w:r w:rsidRPr="0020619A">
              <w:rPr>
                <w:rFonts w:hint="cs"/>
                <w:b w:val="0"/>
                <w:bCs w:val="0"/>
                <w:noProof w:val="0"/>
                <w:rtl/>
              </w:rPr>
              <w:t>פרק הזמן שקבעה חברת הרכבת להתארגנות חברה א' היה קצר מדי, וכל הקרונועים הועברו אליה לתחזוקה בבת אחת, ולא בהדרגה.</w:t>
            </w:r>
          </w:p>
        </w:tc>
      </w:tr>
    </w:tbl>
    <w:p w:rsidR="0020619A" w:rsidP="005955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C32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0619A" w:rsidP="0059552B">
            <w:pPr>
              <w:pStyle w:val="KOT5"/>
              <w:spacing w:before="120"/>
              <w:jc w:val="center"/>
              <w:rPr>
                <w:sz w:val="24"/>
                <w:szCs w:val="24"/>
                <w:rtl/>
              </w:rPr>
            </w:pPr>
            <w:r w:rsidRPr="0020619A">
              <w:rPr>
                <w:rFonts w:hint="cs"/>
                <w:sz w:val="24"/>
                <w:szCs w:val="24"/>
                <w:rtl/>
              </w:rPr>
              <w:t>שיעור נמוך של קרונועים שמישים</w:t>
            </w:r>
          </w:p>
        </w:tc>
      </w:tr>
      <w:tr w:rsidTr="00BC3208">
        <w:tblPrEx>
          <w:tblW w:w="6691" w:type="dxa"/>
          <w:jc w:val="center"/>
          <w:tblLook w:val="04A0"/>
        </w:tblPrEx>
        <w:trPr>
          <w:cantSplit/>
          <w:jc w:val="center"/>
        </w:trPr>
        <w:tc>
          <w:tcPr>
            <w:tcW w:w="6691" w:type="dxa"/>
          </w:tcPr>
          <w:p w:rsidR="0020619A" w:rsidRPr="0020619A" w:rsidP="0059552B">
            <w:pPr>
              <w:pStyle w:val="takzir"/>
              <w:spacing w:before="60"/>
              <w:ind w:left="340" w:hanging="340"/>
              <w:rPr>
                <w:b w:val="0"/>
                <w:bCs w:val="0"/>
                <w:noProof w:val="0"/>
                <w:rtl/>
              </w:rPr>
            </w:pPr>
            <w:r>
              <w:rPr>
                <w:rFonts w:hint="cs"/>
                <w:b w:val="0"/>
                <w:bCs w:val="0"/>
                <w:noProof w:val="0"/>
                <w:rtl/>
              </w:rPr>
              <w:t>1.</w:t>
            </w:r>
            <w:r>
              <w:rPr>
                <w:b w:val="0"/>
                <w:bCs w:val="0"/>
                <w:noProof w:val="0"/>
                <w:rtl/>
              </w:rPr>
              <w:tab/>
            </w:r>
            <w:r w:rsidRPr="0020619A">
              <w:rPr>
                <w:rFonts w:hint="cs"/>
                <w:b w:val="0"/>
                <w:bCs w:val="0"/>
                <w:noProof w:val="0"/>
                <w:rtl/>
              </w:rPr>
              <w:t xml:space="preserve">חברת הרכבת לא ביצעה בדיקות הבטחת איכות של התחזוקה, אלא הסתמכה על הדיווחים שמסרה לה בעניין חברה א'. רק באוקטובר 2014 התקשרה הרכבת עם חברת ייעוץ בנוגע לביצוע בדיקות כאמור. </w:t>
            </w:r>
          </w:p>
          <w:p w:rsidR="0020619A" w:rsidP="008F5645">
            <w:pPr>
              <w:pStyle w:val="takzir"/>
              <w:ind w:left="340" w:hanging="340"/>
              <w:rPr>
                <w:b w:val="0"/>
                <w:bCs w:val="0"/>
                <w:noProof w:val="0"/>
                <w:rtl/>
              </w:rPr>
            </w:pPr>
            <w:r>
              <w:rPr>
                <w:rFonts w:hint="cs"/>
                <w:b w:val="0"/>
                <w:bCs w:val="0"/>
                <w:noProof w:val="0"/>
                <w:rtl/>
              </w:rPr>
              <w:t>2.</w:t>
            </w:r>
            <w:r>
              <w:rPr>
                <w:b w:val="0"/>
                <w:bCs w:val="0"/>
                <w:noProof w:val="0"/>
                <w:rtl/>
              </w:rPr>
              <w:tab/>
            </w:r>
            <w:r w:rsidRPr="0020619A">
              <w:rPr>
                <w:rFonts w:hint="cs"/>
                <w:b w:val="0"/>
                <w:bCs w:val="0"/>
                <w:noProof w:val="0"/>
                <w:rtl/>
              </w:rPr>
              <w:t>בשנת 2014 גדל מספר התקלות בקרונועים בשיעור ניכר לעומת השנים הקודמות, ומספר הקרונועים הפעילים היה קטן מהמתוכנן. עקב כך גדל בשנה זו מספר ביטולי הנסיעות של רכבות הנוסעים. נוצרו קשיים בהפעלה סדירה של קו הרכבת לירושלים, המופעל רק באמצעות הקרונועים.</w:t>
            </w:r>
          </w:p>
        </w:tc>
      </w:tr>
    </w:tbl>
    <w:p w:rsidR="0020619A" w:rsidP="005955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BC320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20619A" w:rsidP="0059552B">
            <w:pPr>
              <w:pStyle w:val="KOT5"/>
              <w:spacing w:before="120"/>
              <w:jc w:val="center"/>
              <w:rPr>
                <w:sz w:val="24"/>
                <w:szCs w:val="24"/>
                <w:rtl/>
              </w:rPr>
            </w:pPr>
            <w:r w:rsidRPr="0020619A">
              <w:rPr>
                <w:rFonts w:hint="cs"/>
                <w:sz w:val="24"/>
                <w:szCs w:val="24"/>
                <w:rtl/>
              </w:rPr>
              <w:t>ליקויים בהתקשרויות עם יועצים</w:t>
            </w:r>
          </w:p>
        </w:tc>
      </w:tr>
      <w:tr w:rsidTr="00BC3208">
        <w:tblPrEx>
          <w:tblW w:w="6691" w:type="dxa"/>
          <w:jc w:val="center"/>
          <w:tblLook w:val="04A0"/>
        </w:tblPrEx>
        <w:trPr>
          <w:cantSplit/>
          <w:jc w:val="center"/>
        </w:trPr>
        <w:tc>
          <w:tcPr>
            <w:tcW w:w="6691" w:type="dxa"/>
          </w:tcPr>
          <w:p w:rsidR="0020619A" w:rsidP="0059552B">
            <w:pPr>
              <w:pStyle w:val="takzir"/>
              <w:spacing w:before="60"/>
              <w:rPr>
                <w:b w:val="0"/>
                <w:bCs w:val="0"/>
                <w:noProof w:val="0"/>
                <w:rtl/>
              </w:rPr>
            </w:pPr>
            <w:r w:rsidRPr="0020619A">
              <w:rPr>
                <w:rFonts w:hint="cs"/>
                <w:b w:val="0"/>
                <w:bCs w:val="0"/>
                <w:noProof w:val="0"/>
                <w:rtl/>
              </w:rPr>
              <w:t>באוקטובר 2014 התקשרה חברת הרכבת עם חברת יועצים (להלן - חברת ייעוץ ב'), לשם ביצוע בקרה על פעילות חברה א'. ההתקשרות הייתה למשך ארבעה חודשים, והיקפה נאמד בכ-300,000 אירו. חברת הרכבת האריכה את ההתקשרות והגדילה את היקפה. חטיבת נייד בחברת הרכבת (להלן - חטיבת הנייד) הזמינה בדצמבר 2014 עבודות ייעוץ נוספות ממומחים אחרים בתחזוקת קרונועים בלי שחתמה הסכם המפרט את התחייבויות הצדדים. התקשרויות אלה הגדילו את עלות פרויקט התחזוקה במיקור-חוץ. היקף ההתקשרויות עם היועצים עד יוני 2015 נאמד בכ-800,000 אירו.</w:t>
            </w:r>
          </w:p>
        </w:tc>
      </w:tr>
    </w:tbl>
    <w:p w:rsidR="001275A6" w:rsidP="0059552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59552B">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4022E3" w:rsidRPr="00BC3208" w:rsidP="008F5645">
            <w:pPr>
              <w:pStyle w:val="takzir"/>
              <w:spacing w:before="60"/>
              <w:ind w:left="340" w:hanging="340"/>
              <w:rPr>
                <w:b w:val="0"/>
                <w:bCs w:val="0"/>
                <w:noProof w:val="0"/>
                <w:rtl/>
              </w:rPr>
            </w:pPr>
            <w:r>
              <w:rPr>
                <w:rFonts w:hint="cs"/>
                <w:b w:val="0"/>
                <w:bCs w:val="0"/>
                <w:noProof w:val="0"/>
                <w:rtl/>
              </w:rPr>
              <w:t>1.</w:t>
            </w:r>
            <w:r>
              <w:rPr>
                <w:b w:val="0"/>
                <w:bCs w:val="0"/>
                <w:noProof w:val="0"/>
                <w:rtl/>
              </w:rPr>
              <w:tab/>
            </w:r>
            <w:r w:rsidRPr="00BC3208">
              <w:rPr>
                <w:rFonts w:hint="cs"/>
                <w:b w:val="0"/>
                <w:bCs w:val="0"/>
                <w:noProof w:val="0"/>
                <w:rtl/>
              </w:rPr>
              <w:t>על</w:t>
            </w:r>
            <w:r w:rsidRPr="00BC3208">
              <w:rPr>
                <w:b w:val="0"/>
                <w:bCs w:val="0"/>
                <w:noProof w:val="0"/>
                <w:rtl/>
              </w:rPr>
              <w:t xml:space="preserve"> משרד התחבורה להשלים </w:t>
            </w:r>
            <w:r w:rsidRPr="00BC3208">
              <w:rPr>
                <w:rFonts w:hint="cs"/>
                <w:b w:val="0"/>
                <w:bCs w:val="0"/>
                <w:noProof w:val="0"/>
                <w:rtl/>
              </w:rPr>
              <w:t>את תיקוני</w:t>
            </w:r>
            <w:r w:rsidRPr="00BC3208">
              <w:rPr>
                <w:b w:val="0"/>
                <w:bCs w:val="0"/>
                <w:noProof w:val="0"/>
                <w:rtl/>
              </w:rPr>
              <w:t xml:space="preserve"> </w:t>
            </w:r>
            <w:r w:rsidRPr="00BC3208">
              <w:rPr>
                <w:rFonts w:hint="cs"/>
                <w:b w:val="0"/>
                <w:bCs w:val="0"/>
                <w:noProof w:val="0"/>
                <w:rtl/>
              </w:rPr>
              <w:t>ה</w:t>
            </w:r>
            <w:r w:rsidRPr="00BC3208">
              <w:rPr>
                <w:b w:val="0"/>
                <w:bCs w:val="0"/>
                <w:noProof w:val="0"/>
                <w:rtl/>
              </w:rPr>
              <w:t xml:space="preserve">חקיקה </w:t>
            </w:r>
            <w:r w:rsidRPr="00BC3208">
              <w:rPr>
                <w:rFonts w:hint="cs"/>
                <w:b w:val="0"/>
                <w:bCs w:val="0"/>
                <w:noProof w:val="0"/>
                <w:rtl/>
              </w:rPr>
              <w:t>לגבי אסדרת</w:t>
            </w:r>
            <w:r w:rsidRPr="00BC3208">
              <w:rPr>
                <w:b w:val="0"/>
                <w:bCs w:val="0"/>
                <w:noProof w:val="0"/>
                <w:rtl/>
              </w:rPr>
              <w:t xml:space="preserve"> </w:t>
            </w:r>
            <w:r w:rsidRPr="00BC3208">
              <w:rPr>
                <w:rFonts w:hint="cs"/>
                <w:b w:val="0"/>
                <w:bCs w:val="0"/>
                <w:noProof w:val="0"/>
                <w:rtl/>
              </w:rPr>
              <w:t>הפיקוח</w:t>
            </w:r>
            <w:r w:rsidRPr="00BC3208">
              <w:rPr>
                <w:b w:val="0"/>
                <w:bCs w:val="0"/>
                <w:noProof w:val="0"/>
                <w:rtl/>
              </w:rPr>
              <w:t xml:space="preserve"> על </w:t>
            </w:r>
            <w:r w:rsidRPr="00BC3208">
              <w:rPr>
                <w:rFonts w:hint="cs"/>
                <w:b w:val="0"/>
                <w:bCs w:val="0"/>
                <w:noProof w:val="0"/>
                <w:rtl/>
              </w:rPr>
              <w:t xml:space="preserve">חברת </w:t>
            </w:r>
            <w:r w:rsidRPr="00BC3208">
              <w:rPr>
                <w:b w:val="0"/>
                <w:bCs w:val="0"/>
                <w:noProof w:val="0"/>
                <w:rtl/>
              </w:rPr>
              <w:t xml:space="preserve">הרכבת. </w:t>
            </w:r>
          </w:p>
          <w:p w:rsidR="004022E3" w:rsidRPr="00BC3208" w:rsidP="0059552B">
            <w:pPr>
              <w:pStyle w:val="takzir"/>
              <w:ind w:left="340" w:hanging="340"/>
              <w:rPr>
                <w:b w:val="0"/>
                <w:bCs w:val="0"/>
                <w:noProof w:val="0"/>
                <w:rtl/>
              </w:rPr>
            </w:pPr>
            <w:r>
              <w:rPr>
                <w:rFonts w:hint="cs"/>
                <w:b w:val="0"/>
                <w:bCs w:val="0"/>
                <w:noProof w:val="0"/>
                <w:rtl/>
              </w:rPr>
              <w:t>2.</w:t>
            </w:r>
            <w:r>
              <w:rPr>
                <w:b w:val="0"/>
                <w:bCs w:val="0"/>
                <w:noProof w:val="0"/>
                <w:rtl/>
              </w:rPr>
              <w:tab/>
            </w:r>
            <w:r w:rsidRPr="00BC3208">
              <w:rPr>
                <w:rFonts w:hint="cs"/>
                <w:b w:val="0"/>
                <w:bCs w:val="0"/>
                <w:noProof w:val="0"/>
                <w:rtl/>
              </w:rPr>
              <w:t>מן</w:t>
            </w:r>
            <w:r w:rsidRPr="00BC3208">
              <w:rPr>
                <w:b w:val="0"/>
                <w:bCs w:val="0"/>
                <w:noProof w:val="0"/>
                <w:rtl/>
              </w:rPr>
              <w:t xml:space="preserve"> </w:t>
            </w:r>
            <w:r w:rsidRPr="00BC3208">
              <w:rPr>
                <w:rFonts w:hint="cs"/>
                <w:b w:val="0"/>
                <w:bCs w:val="0"/>
                <w:noProof w:val="0"/>
                <w:rtl/>
              </w:rPr>
              <w:t>הראוי</w:t>
            </w:r>
            <w:r w:rsidRPr="00BC3208">
              <w:rPr>
                <w:b w:val="0"/>
                <w:bCs w:val="0"/>
                <w:noProof w:val="0"/>
                <w:rtl/>
              </w:rPr>
              <w:t xml:space="preserve"> </w:t>
            </w:r>
            <w:r w:rsidRPr="00BC3208">
              <w:rPr>
                <w:rFonts w:hint="cs"/>
                <w:b w:val="0"/>
                <w:bCs w:val="0"/>
                <w:noProof w:val="0"/>
                <w:rtl/>
              </w:rPr>
              <w:t>שחברת הרכבת</w:t>
            </w:r>
            <w:r w:rsidRPr="00BC3208">
              <w:rPr>
                <w:b w:val="0"/>
                <w:bCs w:val="0"/>
                <w:noProof w:val="0"/>
                <w:rtl/>
              </w:rPr>
              <w:t xml:space="preserve"> ת</w:t>
            </w:r>
            <w:r w:rsidRPr="00BC3208">
              <w:rPr>
                <w:rFonts w:hint="cs"/>
                <w:b w:val="0"/>
                <w:bCs w:val="0"/>
                <w:noProof w:val="0"/>
                <w:rtl/>
              </w:rPr>
              <w:t>בצע</w:t>
            </w:r>
            <w:r w:rsidRPr="00BC3208">
              <w:rPr>
                <w:b w:val="0"/>
                <w:bCs w:val="0"/>
                <w:noProof w:val="0"/>
                <w:rtl/>
              </w:rPr>
              <w:t xml:space="preserve"> בדיקות יסודיות לפני </w:t>
            </w:r>
            <w:r w:rsidRPr="00BC3208">
              <w:rPr>
                <w:rFonts w:hint="cs"/>
                <w:b w:val="0"/>
                <w:bCs w:val="0"/>
                <w:noProof w:val="0"/>
                <w:rtl/>
              </w:rPr>
              <w:t>ביצוע</w:t>
            </w:r>
            <w:r w:rsidRPr="00BC3208">
              <w:rPr>
                <w:b w:val="0"/>
                <w:bCs w:val="0"/>
                <w:noProof w:val="0"/>
                <w:rtl/>
              </w:rPr>
              <w:t xml:space="preserve"> </w:t>
            </w:r>
            <w:r w:rsidRPr="00BC3208">
              <w:rPr>
                <w:rFonts w:hint="cs"/>
                <w:b w:val="0"/>
                <w:bCs w:val="0"/>
                <w:noProof w:val="0"/>
                <w:rtl/>
              </w:rPr>
              <w:t>פרויקטים</w:t>
            </w:r>
            <w:r w:rsidRPr="00BC3208">
              <w:rPr>
                <w:b w:val="0"/>
                <w:bCs w:val="0"/>
                <w:noProof w:val="0"/>
                <w:rtl/>
              </w:rPr>
              <w:t xml:space="preserve"> </w:t>
            </w:r>
            <w:r w:rsidRPr="00BC3208">
              <w:rPr>
                <w:rFonts w:hint="cs"/>
                <w:b w:val="0"/>
                <w:bCs w:val="0"/>
                <w:noProof w:val="0"/>
                <w:rtl/>
              </w:rPr>
              <w:t>במיקור</w:t>
            </w:r>
            <w:r w:rsidRPr="00BC3208">
              <w:rPr>
                <w:b w:val="0"/>
                <w:bCs w:val="0"/>
                <w:noProof w:val="0"/>
                <w:rtl/>
              </w:rPr>
              <w:t xml:space="preserve"> חוץ, </w:t>
            </w:r>
            <w:r w:rsidRPr="00BC3208">
              <w:rPr>
                <w:rFonts w:hint="cs"/>
                <w:b w:val="0"/>
                <w:bCs w:val="0"/>
                <w:noProof w:val="0"/>
                <w:rtl/>
              </w:rPr>
              <w:t>לרבות</w:t>
            </w:r>
            <w:r w:rsidRPr="00BC3208">
              <w:rPr>
                <w:b w:val="0"/>
                <w:bCs w:val="0"/>
                <w:noProof w:val="0"/>
                <w:rtl/>
              </w:rPr>
              <w:t xml:space="preserve"> </w:t>
            </w:r>
            <w:r w:rsidRPr="00BC3208">
              <w:rPr>
                <w:rFonts w:hint="cs"/>
                <w:b w:val="0"/>
                <w:bCs w:val="0"/>
                <w:noProof w:val="0"/>
                <w:rtl/>
              </w:rPr>
              <w:t>בחינה של חלופות</w:t>
            </w:r>
            <w:r w:rsidRPr="00BC3208">
              <w:rPr>
                <w:b w:val="0"/>
                <w:bCs w:val="0"/>
                <w:noProof w:val="0"/>
                <w:rtl/>
              </w:rPr>
              <w:t xml:space="preserve">, </w:t>
            </w:r>
            <w:r w:rsidRPr="00BC3208">
              <w:rPr>
                <w:rFonts w:hint="cs"/>
                <w:b w:val="0"/>
                <w:bCs w:val="0"/>
                <w:noProof w:val="0"/>
                <w:rtl/>
              </w:rPr>
              <w:t>כדאיותן</w:t>
            </w:r>
            <w:r w:rsidRPr="00BC3208">
              <w:rPr>
                <w:b w:val="0"/>
                <w:bCs w:val="0"/>
                <w:noProof w:val="0"/>
                <w:rtl/>
              </w:rPr>
              <w:t xml:space="preserve"> </w:t>
            </w:r>
            <w:r w:rsidRPr="00BC3208">
              <w:rPr>
                <w:rFonts w:hint="cs"/>
                <w:b w:val="0"/>
                <w:bCs w:val="0"/>
                <w:noProof w:val="0"/>
                <w:rtl/>
              </w:rPr>
              <w:t>הכלכלית והסיכונים בכל אחת מהן</w:t>
            </w:r>
            <w:r w:rsidRPr="00BC3208">
              <w:rPr>
                <w:b w:val="0"/>
                <w:bCs w:val="0"/>
                <w:noProof w:val="0"/>
                <w:rtl/>
              </w:rPr>
              <w:t>.</w:t>
            </w:r>
          </w:p>
          <w:p w:rsidR="004022E3" w:rsidRPr="00515F26" w:rsidP="0059552B">
            <w:pPr>
              <w:pStyle w:val="takzir"/>
              <w:ind w:left="340" w:hanging="340"/>
              <w:rPr>
                <w:b w:val="0"/>
                <w:bCs w:val="0"/>
                <w:noProof w:val="0"/>
                <w:rtl/>
              </w:rPr>
            </w:pPr>
            <w:r>
              <w:rPr>
                <w:rFonts w:hint="cs"/>
                <w:b w:val="0"/>
                <w:bCs w:val="0"/>
                <w:noProof w:val="0"/>
                <w:rtl/>
              </w:rPr>
              <w:t>3.</w:t>
            </w:r>
            <w:r>
              <w:rPr>
                <w:b w:val="0"/>
                <w:bCs w:val="0"/>
                <w:noProof w:val="0"/>
                <w:rtl/>
              </w:rPr>
              <w:tab/>
            </w:r>
            <w:r w:rsidRPr="00BC3208">
              <w:rPr>
                <w:rFonts w:hint="cs"/>
                <w:b w:val="0"/>
                <w:bCs w:val="0"/>
                <w:noProof w:val="0"/>
                <w:rtl/>
              </w:rPr>
              <w:t>על</w:t>
            </w:r>
            <w:r w:rsidRPr="00BC3208">
              <w:rPr>
                <w:b w:val="0"/>
                <w:bCs w:val="0"/>
                <w:noProof w:val="0"/>
                <w:rtl/>
              </w:rPr>
              <w:t xml:space="preserve"> </w:t>
            </w:r>
            <w:r w:rsidRPr="00BC3208">
              <w:rPr>
                <w:rFonts w:hint="cs"/>
                <w:b w:val="0"/>
                <w:bCs w:val="0"/>
                <w:noProof w:val="0"/>
                <w:rtl/>
              </w:rPr>
              <w:t xml:space="preserve">חברת הרכבת להפיק לקחים מהכשלים בתחזוקת הקרונועים בשנה הראשונה ולפעול להחזרת כל הקרונועים למצב תפעולי תקין. </w:t>
            </w:r>
          </w:p>
          <w:p w:rsidR="001275A6" w:rsidP="0059552B">
            <w:pPr>
              <w:pStyle w:val="takzir"/>
              <w:ind w:left="340" w:hanging="340"/>
              <w:rPr>
                <w:b w:val="0"/>
                <w:bCs w:val="0"/>
                <w:rtl/>
              </w:rPr>
            </w:pPr>
            <w:r>
              <w:rPr>
                <w:rFonts w:hint="cs"/>
                <w:b w:val="0"/>
                <w:bCs w:val="0"/>
                <w:noProof w:val="0"/>
                <w:rtl/>
              </w:rPr>
              <w:t>4.</w:t>
            </w:r>
            <w:r>
              <w:rPr>
                <w:b w:val="0"/>
                <w:bCs w:val="0"/>
                <w:noProof w:val="0"/>
                <w:rtl/>
              </w:rPr>
              <w:tab/>
            </w:r>
            <w:r w:rsidRPr="00BC3208">
              <w:rPr>
                <w:rFonts w:hint="cs"/>
                <w:b w:val="0"/>
                <w:bCs w:val="0"/>
                <w:noProof w:val="0"/>
                <w:rtl/>
              </w:rPr>
              <w:t>עד המועד שבו יפוג תוקף ההסכם עם חברה א' ותידון האפשרות להארכתו, צפוי</w:t>
            </w:r>
            <w:r w:rsidRPr="00BC3208">
              <w:rPr>
                <w:b w:val="0"/>
                <w:bCs w:val="0"/>
                <w:noProof w:val="0"/>
                <w:rtl/>
              </w:rPr>
              <w:t xml:space="preserve"> </w:t>
            </w:r>
            <w:r w:rsidRPr="00BC3208">
              <w:rPr>
                <w:rFonts w:hint="cs"/>
                <w:b w:val="0"/>
                <w:bCs w:val="0"/>
                <w:noProof w:val="0"/>
                <w:rtl/>
              </w:rPr>
              <w:t>כי תושלם הקמתו של קו</w:t>
            </w:r>
            <w:r w:rsidRPr="00BC3208">
              <w:rPr>
                <w:b w:val="0"/>
                <w:bCs w:val="0"/>
                <w:noProof w:val="0"/>
                <w:rtl/>
              </w:rPr>
              <w:t xml:space="preserve"> </w:t>
            </w:r>
            <w:r w:rsidRPr="00BC3208">
              <w:rPr>
                <w:rFonts w:hint="cs"/>
                <w:b w:val="0"/>
                <w:bCs w:val="0"/>
                <w:noProof w:val="0"/>
                <w:rtl/>
              </w:rPr>
              <w:t>רכבת</w:t>
            </w:r>
            <w:r w:rsidRPr="00BC3208">
              <w:rPr>
                <w:b w:val="0"/>
                <w:bCs w:val="0"/>
                <w:noProof w:val="0"/>
                <w:rtl/>
              </w:rPr>
              <w:t xml:space="preserve"> </w:t>
            </w:r>
            <w:r w:rsidRPr="00BC3208">
              <w:rPr>
                <w:rFonts w:hint="cs"/>
                <w:b w:val="0"/>
                <w:bCs w:val="0"/>
                <w:noProof w:val="0"/>
                <w:rtl/>
              </w:rPr>
              <w:t>מהיר</w:t>
            </w:r>
            <w:r w:rsidRPr="00BC3208">
              <w:rPr>
                <w:b w:val="0"/>
                <w:bCs w:val="0"/>
                <w:noProof w:val="0"/>
                <w:rtl/>
              </w:rPr>
              <w:t xml:space="preserve"> </w:t>
            </w:r>
            <w:r w:rsidRPr="00BC3208">
              <w:rPr>
                <w:rFonts w:hint="cs"/>
                <w:b w:val="0"/>
                <w:bCs w:val="0"/>
                <w:noProof w:val="0"/>
                <w:rtl/>
              </w:rPr>
              <w:t>בין תל אביב ל</w:t>
            </w:r>
            <w:r w:rsidRPr="00BC3208">
              <w:rPr>
                <w:b w:val="0"/>
                <w:bCs w:val="0"/>
                <w:noProof w:val="0"/>
                <w:rtl/>
              </w:rPr>
              <w:t xml:space="preserve">ירושלים </w:t>
            </w:r>
            <w:r w:rsidRPr="00BC3208">
              <w:rPr>
                <w:rFonts w:hint="cs"/>
                <w:b w:val="0"/>
                <w:bCs w:val="0"/>
                <w:noProof w:val="0"/>
                <w:rtl/>
              </w:rPr>
              <w:t>וכן יושלם השדרוג</w:t>
            </w:r>
            <w:r w:rsidRPr="00BC3208">
              <w:rPr>
                <w:b w:val="0"/>
                <w:bCs w:val="0"/>
                <w:noProof w:val="0"/>
                <w:rtl/>
              </w:rPr>
              <w:t xml:space="preserve"> </w:t>
            </w:r>
            <w:r w:rsidRPr="00BC3208">
              <w:rPr>
                <w:rFonts w:hint="cs"/>
                <w:b w:val="0"/>
                <w:bCs w:val="0"/>
                <w:noProof w:val="0"/>
                <w:rtl/>
              </w:rPr>
              <w:t>של כביש</w:t>
            </w:r>
            <w:r w:rsidRPr="00BC3208">
              <w:rPr>
                <w:b w:val="0"/>
                <w:bCs w:val="0"/>
                <w:noProof w:val="0"/>
                <w:rtl/>
              </w:rPr>
              <w:t xml:space="preserve"> </w:t>
            </w:r>
            <w:r w:rsidRPr="00BC3208">
              <w:rPr>
                <w:rFonts w:hint="cs"/>
                <w:b w:val="0"/>
                <w:bCs w:val="0"/>
                <w:noProof w:val="0"/>
                <w:rtl/>
              </w:rPr>
              <w:t>מס</w:t>
            </w:r>
            <w:r w:rsidRPr="00BC3208">
              <w:rPr>
                <w:b w:val="0"/>
                <w:bCs w:val="0"/>
                <w:noProof w:val="0"/>
                <w:rtl/>
              </w:rPr>
              <w:t>' 1</w:t>
            </w:r>
            <w:r w:rsidRPr="00BC3208">
              <w:rPr>
                <w:rFonts w:hint="cs"/>
                <w:b w:val="0"/>
                <w:bCs w:val="0"/>
                <w:noProof w:val="0"/>
                <w:rtl/>
              </w:rPr>
              <w:t>.</w:t>
            </w:r>
            <w:r w:rsidRPr="00BC3208">
              <w:rPr>
                <w:b w:val="0"/>
                <w:bCs w:val="0"/>
                <w:noProof w:val="0"/>
                <w:rtl/>
              </w:rPr>
              <w:t xml:space="preserve"> </w:t>
            </w:r>
            <w:r w:rsidRPr="00BC3208">
              <w:rPr>
                <w:rFonts w:hint="cs"/>
                <w:b w:val="0"/>
                <w:bCs w:val="0"/>
                <w:noProof w:val="0"/>
                <w:rtl/>
              </w:rPr>
              <w:t xml:space="preserve">חלופות אלו </w:t>
            </w:r>
            <w:r w:rsidRPr="00BC3208">
              <w:rPr>
                <w:b w:val="0"/>
                <w:bCs w:val="0"/>
                <w:noProof w:val="0"/>
                <w:rtl/>
              </w:rPr>
              <w:t>עשוי</w:t>
            </w:r>
            <w:r w:rsidRPr="00BC3208">
              <w:rPr>
                <w:rFonts w:hint="cs"/>
                <w:b w:val="0"/>
                <w:bCs w:val="0"/>
                <w:noProof w:val="0"/>
                <w:rtl/>
              </w:rPr>
              <w:t>ות</w:t>
            </w:r>
            <w:r w:rsidRPr="00BC3208">
              <w:rPr>
                <w:b w:val="0"/>
                <w:bCs w:val="0"/>
                <w:noProof w:val="0"/>
                <w:rtl/>
              </w:rPr>
              <w:t xml:space="preserve"> להפחית את מספר הנוסעים בקו </w:t>
            </w:r>
            <w:r w:rsidRPr="00BC3208">
              <w:rPr>
                <w:rFonts w:hint="cs"/>
                <w:b w:val="0"/>
                <w:bCs w:val="0"/>
                <w:noProof w:val="0"/>
                <w:rtl/>
              </w:rPr>
              <w:t xml:space="preserve">הרכבת </w:t>
            </w:r>
            <w:r w:rsidRPr="00BC3208">
              <w:rPr>
                <w:b w:val="0"/>
                <w:bCs w:val="0"/>
                <w:noProof w:val="0"/>
                <w:rtl/>
              </w:rPr>
              <w:t>ה</w:t>
            </w:r>
            <w:r w:rsidRPr="00BC3208">
              <w:rPr>
                <w:rFonts w:hint="cs"/>
                <w:b w:val="0"/>
                <w:bCs w:val="0"/>
                <w:noProof w:val="0"/>
                <w:rtl/>
              </w:rPr>
              <w:t>קיים מתל אביב לירושלים</w:t>
            </w:r>
            <w:r w:rsidRPr="00BC3208">
              <w:rPr>
                <w:b w:val="0"/>
                <w:bCs w:val="0"/>
                <w:noProof w:val="0"/>
                <w:rtl/>
              </w:rPr>
              <w:t>. לקראת הארכת החוזה עם חברה א'</w:t>
            </w:r>
            <w:r w:rsidRPr="00BC3208">
              <w:rPr>
                <w:rFonts w:hint="cs"/>
                <w:b w:val="0"/>
                <w:bCs w:val="0"/>
                <w:noProof w:val="0"/>
                <w:rtl/>
              </w:rPr>
              <w:t>, על</w:t>
            </w:r>
            <w:r w:rsidRPr="00BC3208">
              <w:rPr>
                <w:b w:val="0"/>
                <w:bCs w:val="0"/>
                <w:noProof w:val="0"/>
                <w:rtl/>
              </w:rPr>
              <w:t xml:space="preserve"> משרדי </w:t>
            </w:r>
            <w:r w:rsidRPr="00BC3208">
              <w:rPr>
                <w:rFonts w:hint="cs"/>
                <w:b w:val="0"/>
                <w:bCs w:val="0"/>
                <w:noProof w:val="0"/>
                <w:rtl/>
              </w:rPr>
              <w:t>התחבורה</w:t>
            </w:r>
            <w:r w:rsidRPr="00BC3208">
              <w:rPr>
                <w:b w:val="0"/>
                <w:bCs w:val="0"/>
                <w:noProof w:val="0"/>
                <w:rtl/>
              </w:rPr>
              <w:t xml:space="preserve"> והאוצר</w:t>
            </w:r>
            <w:r w:rsidRPr="00BC3208">
              <w:rPr>
                <w:rFonts w:hint="cs"/>
                <w:b w:val="0"/>
                <w:bCs w:val="0"/>
                <w:noProof w:val="0"/>
                <w:rtl/>
              </w:rPr>
              <w:t>, בשיתוף חברת הרכבת,</w:t>
            </w:r>
            <w:r w:rsidRPr="00BC3208">
              <w:rPr>
                <w:b w:val="0"/>
                <w:bCs w:val="0"/>
                <w:noProof w:val="0"/>
                <w:rtl/>
              </w:rPr>
              <w:t xml:space="preserve"> לבחון את כדאיות המשך </w:t>
            </w:r>
            <w:r w:rsidRPr="00BC3208">
              <w:rPr>
                <w:rFonts w:hint="cs"/>
                <w:b w:val="0"/>
                <w:bCs w:val="0"/>
                <w:noProof w:val="0"/>
                <w:rtl/>
              </w:rPr>
              <w:t>ה</w:t>
            </w:r>
            <w:r w:rsidRPr="00BC3208">
              <w:rPr>
                <w:b w:val="0"/>
                <w:bCs w:val="0"/>
                <w:noProof w:val="0"/>
                <w:rtl/>
              </w:rPr>
              <w:t>הפעל</w:t>
            </w:r>
            <w:r w:rsidRPr="00BC3208">
              <w:rPr>
                <w:rFonts w:hint="cs"/>
                <w:b w:val="0"/>
                <w:bCs w:val="0"/>
                <w:noProof w:val="0"/>
                <w:rtl/>
              </w:rPr>
              <w:t>ה</w:t>
            </w:r>
            <w:r w:rsidRPr="00BC3208">
              <w:rPr>
                <w:b w:val="0"/>
                <w:bCs w:val="0"/>
                <w:noProof w:val="0"/>
                <w:rtl/>
              </w:rPr>
              <w:t xml:space="preserve"> </w:t>
            </w:r>
            <w:r w:rsidRPr="00BC3208">
              <w:rPr>
                <w:rFonts w:hint="cs"/>
                <w:b w:val="0"/>
                <w:bCs w:val="0"/>
                <w:noProof w:val="0"/>
                <w:rtl/>
              </w:rPr>
              <w:t xml:space="preserve">של </w:t>
            </w:r>
            <w:r w:rsidRPr="00BC3208">
              <w:rPr>
                <w:b w:val="0"/>
                <w:bCs w:val="0"/>
                <w:noProof w:val="0"/>
                <w:rtl/>
              </w:rPr>
              <w:t xml:space="preserve">קו הרכבת </w:t>
            </w:r>
            <w:r w:rsidRPr="00BC3208">
              <w:rPr>
                <w:rFonts w:hint="cs"/>
                <w:b w:val="0"/>
                <w:bCs w:val="0"/>
                <w:noProof w:val="0"/>
                <w:rtl/>
              </w:rPr>
              <w:t>הקיים</w:t>
            </w:r>
            <w:r w:rsidRPr="00BC3208">
              <w:rPr>
                <w:b w:val="0"/>
                <w:bCs w:val="0"/>
                <w:noProof w:val="0"/>
                <w:rtl/>
              </w:rPr>
              <w:t xml:space="preserve"> ו</w:t>
            </w:r>
            <w:r w:rsidRPr="00BC3208">
              <w:rPr>
                <w:rFonts w:hint="cs"/>
                <w:b w:val="0"/>
                <w:bCs w:val="0"/>
                <w:noProof w:val="0"/>
                <w:rtl/>
              </w:rPr>
              <w:t>את ההשפעות של</w:t>
            </w:r>
            <w:r w:rsidRPr="00BC3208">
              <w:rPr>
                <w:b w:val="0"/>
                <w:bCs w:val="0"/>
                <w:noProof w:val="0"/>
                <w:rtl/>
              </w:rPr>
              <w:t xml:space="preserve"> </w:t>
            </w:r>
            <w:r w:rsidRPr="00BC3208">
              <w:rPr>
                <w:rFonts w:hint="cs"/>
                <w:b w:val="0"/>
                <w:bCs w:val="0"/>
                <w:noProof w:val="0"/>
                <w:rtl/>
              </w:rPr>
              <w:t xml:space="preserve">ההחלטה שתתקבל </w:t>
            </w:r>
            <w:r w:rsidRPr="00BC3208">
              <w:rPr>
                <w:b w:val="0"/>
                <w:bCs w:val="0"/>
                <w:noProof w:val="0"/>
                <w:rtl/>
              </w:rPr>
              <w:t xml:space="preserve">על המשך השימוש בקרונועים </w:t>
            </w:r>
            <w:r w:rsidRPr="00BC3208">
              <w:rPr>
                <w:rFonts w:hint="cs"/>
                <w:b w:val="0"/>
                <w:bCs w:val="0"/>
                <w:noProof w:val="0"/>
                <w:rtl/>
              </w:rPr>
              <w:t>ועל תחזוקתם</w:t>
            </w:r>
            <w:r w:rsidRPr="00BC3208">
              <w:rPr>
                <w:b w:val="0"/>
                <w:bCs w:val="0"/>
                <w:noProof w:val="0"/>
                <w:rtl/>
              </w:rPr>
              <w:t>.</w:t>
            </w:r>
          </w:p>
        </w:tc>
      </w:tr>
    </w:tbl>
    <w:p w:rsidR="001275A6" w:rsidP="0059552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59552B">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4022E3" w:rsidRPr="004022E3" w:rsidP="00641325">
            <w:pPr>
              <w:spacing w:before="60" w:after="120"/>
              <w:jc w:val="both"/>
              <w:rPr>
                <w:b/>
                <w:bCs/>
                <w:sz w:val="22"/>
                <w:szCs w:val="22"/>
                <w:rtl/>
                <w:lang w:eastAsia="he-IL"/>
              </w:rPr>
            </w:pPr>
            <w:r w:rsidRPr="004022E3">
              <w:rPr>
                <w:rFonts w:hint="cs"/>
                <w:b/>
                <w:bCs/>
                <w:sz w:val="22"/>
                <w:szCs w:val="22"/>
                <w:rtl/>
                <w:lang w:eastAsia="he-IL"/>
              </w:rPr>
              <w:t xml:space="preserve">חברת הרכבת צריכה לספק שירות יעיל ובטיחותי, ואחד הנדבכים שעליהם צריך להיות מושתת שירות כזה הוא תחזוקה נאותה של הציוד. בעקבות החלטת הממשלה ובמסגרת המדיניות לביצוע שינויים מבניים, החליטה חברת הרכבת למסור תחזוקת ציוד </w:t>
            </w:r>
            <w:r w:rsidR="00860FC9">
              <w:rPr>
                <w:rFonts w:hint="cs"/>
                <w:b/>
                <w:bCs/>
                <w:sz w:val="22"/>
                <w:szCs w:val="22"/>
                <w:rtl/>
                <w:lang w:eastAsia="he-IL"/>
              </w:rPr>
              <w:t xml:space="preserve">נייד </w:t>
            </w:r>
            <w:r w:rsidRPr="004022E3">
              <w:rPr>
                <w:rFonts w:hint="cs"/>
                <w:b/>
                <w:bCs/>
                <w:sz w:val="22"/>
                <w:szCs w:val="22"/>
                <w:rtl/>
                <w:lang w:eastAsia="he-IL"/>
              </w:rPr>
              <w:t>למיקור-חוץ. על פי החלטה זו נמסרה תחזוקת הקרונועים, שחלקם יוצרו לפני שנים רבות, לחברה א', על פי הסכם שנחתם עמה. ההסכם נחתם לתקופה של שבע שנים, עם אפשרות להארכה בעוד שמונה שנים. עלותו הכוללת של ההסכם נאמדה בכ-1.5 מיליארד ש"ח.</w:t>
            </w:r>
          </w:p>
          <w:p w:rsidR="004022E3" w:rsidRPr="004022E3" w:rsidP="008F5645">
            <w:pPr>
              <w:spacing w:before="120" w:after="120"/>
              <w:jc w:val="both"/>
              <w:rPr>
                <w:b/>
                <w:bCs/>
                <w:sz w:val="22"/>
                <w:szCs w:val="22"/>
                <w:rtl/>
                <w:lang w:eastAsia="he-IL"/>
              </w:rPr>
            </w:pPr>
            <w:r w:rsidRPr="004022E3">
              <w:rPr>
                <w:b/>
                <w:bCs/>
                <w:sz w:val="22"/>
                <w:szCs w:val="22"/>
                <w:rtl/>
                <w:lang w:eastAsia="he-IL"/>
              </w:rPr>
              <w:t>בתום שנה להפעלת פרויקט מיקור</w:t>
            </w:r>
            <w:r w:rsidRPr="004022E3">
              <w:rPr>
                <w:rFonts w:hint="cs"/>
                <w:b/>
                <w:bCs/>
                <w:sz w:val="22"/>
                <w:szCs w:val="22"/>
                <w:rtl/>
                <w:lang w:eastAsia="he-IL"/>
              </w:rPr>
              <w:t>-</w:t>
            </w:r>
            <w:r w:rsidRPr="004022E3">
              <w:rPr>
                <w:b/>
                <w:bCs/>
                <w:sz w:val="22"/>
                <w:szCs w:val="22"/>
                <w:rtl/>
                <w:lang w:eastAsia="he-IL"/>
              </w:rPr>
              <w:t>החוץ התברר כי מספר התקלות בקרונועים גדל בשיעור ניכר לעומת השנים הקודמות; מספר הקרונועים הפעילים היה נמוך מהמתוכנן; מספר הביטולים של נסיעות רכב</w:t>
            </w:r>
            <w:r w:rsidRPr="004022E3">
              <w:rPr>
                <w:rFonts w:hint="cs"/>
                <w:b/>
                <w:bCs/>
                <w:sz w:val="22"/>
                <w:szCs w:val="22"/>
                <w:rtl/>
                <w:lang w:eastAsia="he-IL"/>
              </w:rPr>
              <w:t>ו</w:t>
            </w:r>
            <w:r w:rsidRPr="004022E3">
              <w:rPr>
                <w:b/>
                <w:bCs/>
                <w:sz w:val="22"/>
                <w:szCs w:val="22"/>
                <w:rtl/>
                <w:lang w:eastAsia="he-IL"/>
              </w:rPr>
              <w:t xml:space="preserve">ת עקב תקלות גדל; </w:t>
            </w:r>
            <w:r w:rsidRPr="004022E3">
              <w:rPr>
                <w:rFonts w:hint="cs"/>
                <w:b/>
                <w:bCs/>
                <w:sz w:val="22"/>
                <w:szCs w:val="22"/>
                <w:rtl/>
                <w:lang w:eastAsia="he-IL"/>
              </w:rPr>
              <w:t>ו</w:t>
            </w:r>
            <w:r w:rsidRPr="004022E3">
              <w:rPr>
                <w:b/>
                <w:bCs/>
                <w:sz w:val="22"/>
                <w:szCs w:val="22"/>
                <w:rtl/>
                <w:lang w:eastAsia="he-IL"/>
              </w:rPr>
              <w:t>ה</w:t>
            </w:r>
            <w:r w:rsidRPr="004022E3">
              <w:rPr>
                <w:rFonts w:hint="cs"/>
                <w:b/>
                <w:bCs/>
                <w:sz w:val="22"/>
                <w:szCs w:val="22"/>
                <w:rtl/>
                <w:lang w:eastAsia="he-IL"/>
              </w:rPr>
              <w:t>ה</w:t>
            </w:r>
            <w:r w:rsidRPr="004022E3">
              <w:rPr>
                <w:b/>
                <w:bCs/>
                <w:sz w:val="22"/>
                <w:szCs w:val="22"/>
                <w:rtl/>
                <w:lang w:eastAsia="he-IL"/>
              </w:rPr>
              <w:t xml:space="preserve">פעלה </w:t>
            </w:r>
            <w:r w:rsidRPr="004022E3">
              <w:rPr>
                <w:rFonts w:hint="cs"/>
                <w:b/>
                <w:bCs/>
                <w:sz w:val="22"/>
                <w:szCs w:val="22"/>
                <w:rtl/>
                <w:lang w:eastAsia="he-IL"/>
              </w:rPr>
              <w:t>ה</w:t>
            </w:r>
            <w:r w:rsidRPr="004022E3">
              <w:rPr>
                <w:b/>
                <w:bCs/>
                <w:sz w:val="22"/>
                <w:szCs w:val="22"/>
                <w:rtl/>
                <w:lang w:eastAsia="he-IL"/>
              </w:rPr>
              <w:t xml:space="preserve">סדירה של קו הרכבת שבין בית שמש לירושלים, המופעל רק באמצעות הקרונועים, נפגעה </w:t>
            </w:r>
            <w:r w:rsidRPr="004022E3">
              <w:rPr>
                <w:rFonts w:hint="cs"/>
                <w:b/>
                <w:bCs/>
                <w:sz w:val="22"/>
                <w:szCs w:val="22"/>
                <w:rtl/>
                <w:lang w:eastAsia="he-IL"/>
              </w:rPr>
              <w:t xml:space="preserve">- וממילא נפגעה </w:t>
            </w:r>
            <w:r w:rsidRPr="004022E3">
              <w:rPr>
                <w:b/>
                <w:bCs/>
                <w:sz w:val="22"/>
                <w:szCs w:val="22"/>
                <w:rtl/>
                <w:lang w:eastAsia="he-IL"/>
              </w:rPr>
              <w:t>רמת השירות לנוסע בקו זה. בד בבד</w:t>
            </w:r>
            <w:r w:rsidRPr="004022E3">
              <w:rPr>
                <w:rFonts w:hint="cs"/>
                <w:b/>
                <w:bCs/>
                <w:sz w:val="22"/>
                <w:szCs w:val="22"/>
                <w:rtl/>
                <w:lang w:eastAsia="he-IL"/>
              </w:rPr>
              <w:t xml:space="preserve"> גדלו ההוצאות</w:t>
            </w:r>
            <w:r w:rsidRPr="004022E3">
              <w:rPr>
                <w:b/>
                <w:bCs/>
                <w:sz w:val="22"/>
                <w:szCs w:val="22"/>
                <w:rtl/>
                <w:lang w:eastAsia="he-IL"/>
              </w:rPr>
              <w:t xml:space="preserve"> </w:t>
            </w:r>
            <w:r w:rsidRPr="004022E3">
              <w:rPr>
                <w:rFonts w:hint="cs"/>
                <w:b/>
                <w:bCs/>
                <w:sz w:val="22"/>
                <w:szCs w:val="22"/>
                <w:rtl/>
                <w:lang w:eastAsia="he-IL"/>
              </w:rPr>
              <w:t>של חברת</w:t>
            </w:r>
            <w:r w:rsidRPr="004022E3">
              <w:rPr>
                <w:b/>
                <w:bCs/>
                <w:sz w:val="22"/>
                <w:szCs w:val="22"/>
                <w:rtl/>
                <w:lang w:eastAsia="he-IL"/>
              </w:rPr>
              <w:t xml:space="preserve"> הרכבת: </w:t>
            </w:r>
            <w:r w:rsidRPr="004022E3">
              <w:rPr>
                <w:rFonts w:hint="cs"/>
                <w:b/>
                <w:bCs/>
                <w:sz w:val="22"/>
                <w:szCs w:val="22"/>
                <w:rtl/>
                <w:lang w:eastAsia="he-IL"/>
              </w:rPr>
              <w:t>היא</w:t>
            </w:r>
            <w:r w:rsidRPr="004022E3">
              <w:rPr>
                <w:b/>
                <w:bCs/>
                <w:sz w:val="22"/>
                <w:szCs w:val="22"/>
                <w:rtl/>
                <w:lang w:eastAsia="he-IL"/>
              </w:rPr>
              <w:t xml:space="preserve"> שילמה לחברה א' בשנת 2014 כ-51.6 מיליון ש"ח (כולל כ-10 מיליון ש"ח בגין התארגנות)</w:t>
            </w:r>
            <w:r w:rsidRPr="004022E3">
              <w:rPr>
                <w:rFonts w:hint="cs"/>
                <w:b/>
                <w:bCs/>
                <w:sz w:val="22"/>
                <w:szCs w:val="22"/>
                <w:rtl/>
                <w:lang w:eastAsia="he-IL"/>
              </w:rPr>
              <w:t>;</w:t>
            </w:r>
            <w:r w:rsidRPr="004022E3">
              <w:rPr>
                <w:b/>
                <w:bCs/>
                <w:sz w:val="22"/>
                <w:szCs w:val="22"/>
                <w:rtl/>
                <w:lang w:eastAsia="he-IL"/>
              </w:rPr>
              <w:t xml:space="preserve"> </w:t>
            </w:r>
            <w:r w:rsidRPr="004022E3">
              <w:rPr>
                <w:rFonts w:hint="cs"/>
                <w:b/>
                <w:bCs/>
                <w:sz w:val="22"/>
                <w:szCs w:val="22"/>
                <w:rtl/>
                <w:lang w:eastAsia="he-IL"/>
              </w:rPr>
              <w:t xml:space="preserve">שילמה </w:t>
            </w:r>
            <w:r w:rsidRPr="004022E3">
              <w:rPr>
                <w:b/>
                <w:bCs/>
                <w:sz w:val="22"/>
                <w:szCs w:val="22"/>
                <w:rtl/>
                <w:lang w:eastAsia="he-IL"/>
              </w:rPr>
              <w:t xml:space="preserve">סכומים נוספים </w:t>
            </w:r>
            <w:r w:rsidRPr="004022E3">
              <w:rPr>
                <w:rFonts w:hint="cs"/>
                <w:b/>
                <w:bCs/>
                <w:sz w:val="22"/>
                <w:szCs w:val="22"/>
                <w:rtl/>
                <w:lang w:eastAsia="he-IL"/>
              </w:rPr>
              <w:t>שנאמדו</w:t>
            </w:r>
            <w:r w:rsidRPr="004022E3">
              <w:rPr>
                <w:b/>
                <w:bCs/>
                <w:sz w:val="22"/>
                <w:szCs w:val="22"/>
                <w:rtl/>
                <w:lang w:eastAsia="he-IL"/>
              </w:rPr>
              <w:t xml:space="preserve"> </w:t>
            </w:r>
            <w:r w:rsidRPr="004022E3">
              <w:rPr>
                <w:rFonts w:hint="cs"/>
                <w:b/>
                <w:bCs/>
                <w:sz w:val="22"/>
                <w:szCs w:val="22"/>
                <w:rtl/>
                <w:lang w:eastAsia="he-IL"/>
              </w:rPr>
              <w:t>ב</w:t>
            </w:r>
            <w:r w:rsidRPr="004022E3">
              <w:rPr>
                <w:b/>
                <w:bCs/>
                <w:sz w:val="22"/>
                <w:szCs w:val="22"/>
                <w:rtl/>
                <w:lang w:eastAsia="he-IL"/>
              </w:rPr>
              <w:t>מאות אלפי אירו לחברות ייעוץ ולמומחים</w:t>
            </w:r>
            <w:r w:rsidRPr="004022E3">
              <w:rPr>
                <w:rFonts w:hint="cs"/>
                <w:b/>
                <w:bCs/>
                <w:sz w:val="22"/>
                <w:szCs w:val="22"/>
                <w:rtl/>
                <w:lang w:eastAsia="he-IL"/>
              </w:rPr>
              <w:t>,</w:t>
            </w:r>
            <w:r w:rsidRPr="004022E3">
              <w:rPr>
                <w:b/>
                <w:bCs/>
                <w:sz w:val="22"/>
                <w:szCs w:val="22"/>
                <w:rtl/>
                <w:lang w:eastAsia="he-IL"/>
              </w:rPr>
              <w:t xml:space="preserve"> ל</w:t>
            </w:r>
            <w:r w:rsidRPr="004022E3">
              <w:rPr>
                <w:rFonts w:hint="cs"/>
                <w:b/>
                <w:bCs/>
                <w:sz w:val="22"/>
                <w:szCs w:val="22"/>
                <w:rtl/>
                <w:lang w:eastAsia="he-IL"/>
              </w:rPr>
              <w:t xml:space="preserve">שם </w:t>
            </w:r>
            <w:r w:rsidRPr="004022E3">
              <w:rPr>
                <w:b/>
                <w:bCs/>
                <w:sz w:val="22"/>
                <w:szCs w:val="22"/>
                <w:rtl/>
                <w:lang w:eastAsia="he-IL"/>
              </w:rPr>
              <w:t>ביצוע בקרה על עבודת חברה א'</w:t>
            </w:r>
            <w:r w:rsidRPr="004022E3">
              <w:rPr>
                <w:rFonts w:hint="cs"/>
                <w:b/>
                <w:bCs/>
                <w:sz w:val="22"/>
                <w:szCs w:val="22"/>
                <w:rtl/>
                <w:lang w:eastAsia="he-IL"/>
              </w:rPr>
              <w:t>;</w:t>
            </w:r>
            <w:r w:rsidRPr="004022E3">
              <w:rPr>
                <w:b/>
                <w:bCs/>
                <w:sz w:val="22"/>
                <w:szCs w:val="22"/>
                <w:rtl/>
                <w:lang w:eastAsia="he-IL"/>
              </w:rPr>
              <w:t xml:space="preserve"> </w:t>
            </w:r>
            <w:r w:rsidRPr="004022E3">
              <w:rPr>
                <w:rFonts w:hint="cs"/>
                <w:b/>
                <w:bCs/>
                <w:sz w:val="22"/>
                <w:szCs w:val="22"/>
                <w:rtl/>
                <w:lang w:eastAsia="he-IL"/>
              </w:rPr>
              <w:t>ונתנה</w:t>
            </w:r>
            <w:r w:rsidRPr="004022E3">
              <w:rPr>
                <w:b/>
                <w:bCs/>
                <w:sz w:val="22"/>
                <w:szCs w:val="22"/>
                <w:rtl/>
                <w:lang w:eastAsia="he-IL"/>
              </w:rPr>
              <w:t xml:space="preserve"> לעובדיה שהועסקו בעבר בתחזוקת הקרונועים מענקים מיוחדים</w:t>
            </w:r>
            <w:r w:rsidRPr="004022E3">
              <w:rPr>
                <w:rFonts w:hint="cs"/>
                <w:b/>
                <w:bCs/>
                <w:sz w:val="22"/>
                <w:szCs w:val="22"/>
                <w:rtl/>
                <w:lang w:eastAsia="he-IL"/>
              </w:rPr>
              <w:t>,</w:t>
            </w:r>
            <w:r w:rsidRPr="004022E3">
              <w:rPr>
                <w:b/>
                <w:bCs/>
                <w:sz w:val="22"/>
                <w:szCs w:val="22"/>
                <w:rtl/>
                <w:lang w:eastAsia="he-IL"/>
              </w:rPr>
              <w:t xml:space="preserve"> נוסף על המענקים ותוספות השכר </w:t>
            </w:r>
            <w:r w:rsidRPr="004022E3">
              <w:rPr>
                <w:rFonts w:hint="cs"/>
                <w:b/>
                <w:bCs/>
                <w:sz w:val="22"/>
                <w:szCs w:val="22"/>
                <w:rtl/>
                <w:lang w:eastAsia="he-IL"/>
              </w:rPr>
              <w:t>שניתנו</w:t>
            </w:r>
            <w:r w:rsidRPr="004022E3">
              <w:rPr>
                <w:b/>
                <w:bCs/>
                <w:sz w:val="22"/>
                <w:szCs w:val="22"/>
                <w:rtl/>
                <w:lang w:eastAsia="he-IL"/>
              </w:rPr>
              <w:t xml:space="preserve"> לכלל עובדי הרכבת. </w:t>
            </w:r>
          </w:p>
          <w:p w:rsidR="004022E3" w:rsidRPr="004022E3" w:rsidP="008F5645">
            <w:pPr>
              <w:spacing w:before="120" w:after="120"/>
              <w:jc w:val="both"/>
              <w:rPr>
                <w:b/>
                <w:bCs/>
                <w:sz w:val="22"/>
                <w:szCs w:val="22"/>
                <w:rtl/>
                <w:lang w:eastAsia="he-IL"/>
              </w:rPr>
            </w:pPr>
            <w:r w:rsidRPr="004022E3">
              <w:rPr>
                <w:rFonts w:hint="cs"/>
                <w:b/>
                <w:bCs/>
                <w:sz w:val="22"/>
                <w:szCs w:val="22"/>
                <w:rtl/>
                <w:lang w:eastAsia="he-IL"/>
              </w:rPr>
              <w:t>הנהלת חברת הרכבת מופקדת על ביצוע משימותיה ביעילות ובבטיחות. בד בבד, חשוב קיומה של מערכת יחסים תקינה בינה ובין העובדים. מסירת פעילות מרכזית למיקור-חוץ, בין היתר במטרה לשפר את רמת התחזוקה בחברת הרכבת, פגעה ביחסי העבודה בין ההנהלה לעובדים. פגיעה זו השפיעה בין היתר על אופן ההתמודדות של החברה עם הנושא המורכב של תחזוקת הקרונועים. לדעת משרד מבקר המדינה, בהמשך לפסק הבוררות, על הנהלת החברה והעובדים לעשות כל שביכולתם כדי ליישב את המחלוקות ביניהם, כדי להבטיח שירות מיטבי לקהל המשתמשים ברכבת.</w:t>
            </w:r>
          </w:p>
          <w:p w:rsidR="001275A6" w:rsidP="008F5645">
            <w:pPr>
              <w:pStyle w:val="takzir"/>
              <w:rPr>
                <w:noProof w:val="0"/>
                <w:rtl/>
              </w:rPr>
            </w:pPr>
            <w:r w:rsidRPr="004022E3">
              <w:rPr>
                <w:rFonts w:hint="cs"/>
                <w:noProof w:val="0"/>
                <w:rtl/>
              </w:rPr>
              <w:t>על חברת הרכבת לבדוק ביסודיות את הכשלים שהתגלו בשנה הראשונה ברוב שלבי התהליך של מסירת תחזוקת הקרונועים למיקור-חוץ, ולפעול להחזרת הקרונועים לרמה התפעולית הנדרשת.</w:t>
            </w:r>
          </w:p>
        </w:tc>
      </w:tr>
    </w:tbl>
    <w:p w:rsidR="001275A6" w:rsidP="0059552B">
      <w:pPr>
        <w:spacing w:after="120" w:line="230" w:lineRule="exact"/>
        <w:jc w:val="both"/>
        <w:rPr>
          <w:rFonts w:cs="FrankRuehl"/>
          <w:sz w:val="20"/>
          <w:szCs w:val="22"/>
          <w:rtl/>
        </w:rPr>
      </w:pPr>
    </w:p>
    <w:p w:rsidR="001275A6" w:rsidP="0059552B">
      <w:pPr>
        <w:pStyle w:val="KOT1"/>
        <w:keepNext w:val="0"/>
        <w:spacing w:after="0" w:line="240" w:lineRule="atLeast"/>
        <w:rPr>
          <w:rFonts w:ascii="Arial" w:hAnsi="Arial" w:cs="Arial"/>
          <w:lang w:eastAsia="en-US"/>
        </w:rPr>
      </w:pPr>
      <w:r>
        <w:rPr>
          <w:rFonts w:ascii="Arial" w:hAnsi="Arial" w:cs="Arial"/>
          <w:lang w:eastAsia="en-US"/>
        </w:rPr>
        <w:t>♦</w:t>
      </w:r>
    </w:p>
    <w:p w:rsidR="001275A6" w:rsidP="0059552B">
      <w:pPr>
        <w:spacing w:after="120" w:line="230" w:lineRule="exact"/>
        <w:jc w:val="both"/>
        <w:rPr>
          <w:rFonts w:cs="FrankRuehl"/>
          <w:sz w:val="20"/>
          <w:szCs w:val="22"/>
          <w:rtl/>
        </w:rPr>
      </w:pPr>
    </w:p>
    <w:p w:rsidR="001275A6" w:rsidP="0059552B">
      <w:pPr>
        <w:pStyle w:val="KOT4"/>
        <w:rPr>
          <w:rtl/>
        </w:rPr>
      </w:pPr>
      <w:bookmarkEnd w:id="0"/>
      <w:bookmarkEnd w:id="1"/>
      <w:bookmarkEnd w:id="2"/>
      <w:bookmarkEnd w:id="3"/>
      <w:bookmarkEnd w:id="4"/>
      <w:r>
        <w:rPr>
          <w:rtl/>
        </w:rPr>
        <w:br w:type="page"/>
      </w:r>
      <w:r>
        <w:rPr>
          <w:rFonts w:hint="eastAsia"/>
          <w:rtl/>
        </w:rPr>
        <w:t>מבוא</w:t>
      </w:r>
    </w:p>
    <w:p w:rsidR="00A3258B" w:rsidRPr="0059552B" w:rsidP="0059552B">
      <w:pPr>
        <w:spacing w:after="120" w:line="230" w:lineRule="exact"/>
        <w:jc w:val="both"/>
        <w:rPr>
          <w:rFonts w:cs="FrankRuehl"/>
          <w:sz w:val="20"/>
          <w:szCs w:val="22"/>
          <w:rtl/>
        </w:rPr>
      </w:pPr>
      <w:r w:rsidRPr="0059552B">
        <w:rPr>
          <w:rFonts w:cs="FrankRuehl" w:hint="cs"/>
          <w:sz w:val="20"/>
          <w:szCs w:val="22"/>
          <w:rtl/>
        </w:rPr>
        <w:t>חברת רכבת ישראל בע"מ היא חברה ממשלתית שהוקמה בשנת 2003. החברה</w:t>
      </w:r>
      <w:r w:rsidRPr="0059552B">
        <w:rPr>
          <w:rFonts w:cs="FrankRuehl"/>
          <w:sz w:val="20"/>
          <w:szCs w:val="22"/>
          <w:rtl/>
        </w:rPr>
        <w:t xml:space="preserve"> </w:t>
      </w:r>
      <w:r w:rsidRPr="0059552B">
        <w:rPr>
          <w:rFonts w:cs="FrankRuehl" w:hint="cs"/>
          <w:sz w:val="20"/>
          <w:szCs w:val="22"/>
          <w:rtl/>
        </w:rPr>
        <w:t xml:space="preserve">עוסקת בעיקר בהסעת נוסעים. </w:t>
      </w:r>
      <w:r w:rsidRPr="0059552B">
        <w:rPr>
          <w:rFonts w:cs="FrankRuehl"/>
          <w:sz w:val="20"/>
          <w:szCs w:val="22"/>
          <w:rtl/>
        </w:rPr>
        <w:t>הכנסות החברה בשנים</w:t>
      </w:r>
      <w:r w:rsidRPr="0059552B">
        <w:rPr>
          <w:rFonts w:cs="FrankRuehl" w:hint="cs"/>
          <w:sz w:val="20"/>
          <w:szCs w:val="22"/>
          <w:rtl/>
        </w:rPr>
        <w:t xml:space="preserve"> 2012 ו-2013 היו כ-1.58 וכ-1.76 מיליארד ש"ח בהתאמה. באותן שנים הסיעה חברת הרכבת כ-40 וכ-45 מיליון נוסעים בהתאמה. בסוף שנת 2014 הועסקו בחברה כ-3,000 עובדים. תחזוקת הצי הנייד של חברת הרכבת נעשית על ידי חטיבת נייד של חברת הרכבת במתחמי תחזוקה </w:t>
      </w:r>
      <w:r w:rsidRPr="0059552B">
        <w:rPr>
          <w:rFonts w:cs="FrankRuehl"/>
          <w:sz w:val="20"/>
          <w:szCs w:val="22"/>
          <w:rtl/>
        </w:rPr>
        <w:t>ברחבי הארץ</w:t>
      </w:r>
      <w:r w:rsidRPr="0059552B">
        <w:rPr>
          <w:rFonts w:cs="FrankRuehl" w:hint="cs"/>
          <w:sz w:val="20"/>
          <w:szCs w:val="22"/>
          <w:rtl/>
        </w:rPr>
        <w:t>.</w:t>
      </w:r>
    </w:p>
    <w:p w:rsidR="00A3258B" w:rsidRPr="0059552B" w:rsidP="00860FC9">
      <w:pPr>
        <w:pStyle w:val="BodyText"/>
        <w:spacing w:before="0"/>
        <w:rPr>
          <w:sz w:val="20"/>
          <w:rtl/>
        </w:rPr>
      </w:pPr>
      <w:r w:rsidRPr="0059552B">
        <w:rPr>
          <w:rFonts w:hint="cs"/>
          <w:sz w:val="20"/>
          <w:rtl/>
        </w:rPr>
        <w:t>לאחר כמה סכסוכי עבודה חתמו הנהלת החברה ונציגות העובדים בדצמבר 2012 על הסכם קיבוצי חדש, שתוקפו עד סוף שנת 2015. ההסכם הקיבוצי החדש כלל סעיפים בנושאים תפעוליים, כגון הקמת חברות בנות והעברת תחזוקת הקרונועים לחברה חיצונית. בתמורה שילמה החברה לכל אחד מהעובדים תוספות שכר בכמה שלבים וכן מענק חד-פעמי בסך 42,000 ש"ח. לכל אחד מהעובדים שעסקו בתחזוקת הקרונועים, שולם מענק חד-פעמי נוסף בסך 1</w:t>
      </w:r>
      <w:r w:rsidR="00860FC9">
        <w:rPr>
          <w:rFonts w:hint="cs"/>
          <w:sz w:val="20"/>
          <w:rtl/>
        </w:rPr>
        <w:t>5</w:t>
      </w:r>
      <w:r w:rsidRPr="0059552B">
        <w:rPr>
          <w:rFonts w:hint="cs"/>
          <w:sz w:val="20"/>
          <w:rtl/>
        </w:rPr>
        <w:t>,000-1</w:t>
      </w:r>
      <w:r w:rsidR="00860FC9">
        <w:rPr>
          <w:rFonts w:hint="cs"/>
          <w:sz w:val="20"/>
          <w:rtl/>
        </w:rPr>
        <w:t>0</w:t>
      </w:r>
      <w:r w:rsidRPr="0059552B">
        <w:rPr>
          <w:rFonts w:hint="cs"/>
          <w:sz w:val="20"/>
          <w:rtl/>
        </w:rPr>
        <w:t>,000 ש"ח.</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ביוני 2014 חתמו המדינה וחברת הרכבת על הסכם מסגרת</w:t>
      </w:r>
      <w:r w:rsidRPr="0059552B">
        <w:rPr>
          <w:rFonts w:cs="FrankRuehl"/>
          <w:sz w:val="20"/>
          <w:szCs w:val="22"/>
          <w:rtl/>
        </w:rPr>
        <w:t xml:space="preserve"> </w:t>
      </w:r>
      <w:r w:rsidRPr="0059552B">
        <w:rPr>
          <w:rFonts w:cs="FrankRuehl" w:hint="cs"/>
          <w:sz w:val="20"/>
          <w:szCs w:val="22"/>
          <w:rtl/>
        </w:rPr>
        <w:t>לפיתוח</w:t>
      </w:r>
      <w:r w:rsidRPr="0059552B">
        <w:rPr>
          <w:rFonts w:cs="FrankRuehl"/>
          <w:sz w:val="20"/>
          <w:szCs w:val="22"/>
          <w:rtl/>
        </w:rPr>
        <w:t xml:space="preserve"> </w:t>
      </w:r>
      <w:r w:rsidRPr="0059552B">
        <w:rPr>
          <w:rFonts w:cs="FrankRuehl" w:hint="cs"/>
          <w:sz w:val="20"/>
          <w:szCs w:val="22"/>
          <w:rtl/>
        </w:rPr>
        <w:t>והפעלת רכבת ישראל (להלן</w:t>
      </w:r>
      <w:r w:rsidRPr="0059552B">
        <w:rPr>
          <w:rFonts w:cs="FrankRuehl"/>
          <w:sz w:val="20"/>
          <w:szCs w:val="22"/>
          <w:rtl/>
        </w:rPr>
        <w:t xml:space="preserve"> </w:t>
      </w:r>
      <w:r w:rsidRPr="0059552B">
        <w:rPr>
          <w:rFonts w:cs="FrankRuehl" w:hint="cs"/>
          <w:sz w:val="20"/>
          <w:szCs w:val="22"/>
          <w:rtl/>
        </w:rPr>
        <w:t>- הסכם ההפעלה והפיתוח), וזה החליף הסכמים קודמים משנת 2008 ומשנת 2009. בהסכם ההפעלה והפיתוח נקבעו התחייבויות</w:t>
      </w:r>
      <w:r w:rsidRPr="0059552B">
        <w:rPr>
          <w:rFonts w:cs="FrankRuehl"/>
          <w:sz w:val="20"/>
          <w:szCs w:val="22"/>
          <w:rtl/>
        </w:rPr>
        <w:t xml:space="preserve"> </w:t>
      </w:r>
      <w:r w:rsidRPr="0059552B">
        <w:rPr>
          <w:rFonts w:cs="FrankRuehl" w:hint="cs"/>
          <w:sz w:val="20"/>
          <w:szCs w:val="22"/>
          <w:rtl/>
        </w:rPr>
        <w:t>חברת הרכבת לביצוע תכניות פיתוח בתחום התחבורה הרכבתית, וכן תשלומי הסובסידיה שתיתן</w:t>
      </w:r>
      <w:r w:rsidRPr="0059552B">
        <w:rPr>
          <w:rFonts w:cs="FrankRuehl"/>
          <w:sz w:val="20"/>
          <w:szCs w:val="22"/>
          <w:rtl/>
        </w:rPr>
        <w:t xml:space="preserve"> </w:t>
      </w:r>
      <w:r w:rsidRPr="0059552B">
        <w:rPr>
          <w:rFonts w:cs="FrankRuehl" w:hint="cs"/>
          <w:sz w:val="20"/>
          <w:szCs w:val="22"/>
          <w:rtl/>
        </w:rPr>
        <w:t xml:space="preserve">המדינה לחברה כנגד עמידתה בהתחייבויותיה. </w:t>
      </w:r>
      <w:r w:rsidRPr="0059552B">
        <w:rPr>
          <w:rFonts w:cs="FrankRuehl"/>
          <w:sz w:val="20"/>
          <w:szCs w:val="22"/>
          <w:rtl/>
        </w:rPr>
        <w:t>מנגד מנוכים מדמי הסובסידיה סכומי</w:t>
      </w:r>
      <w:r w:rsidRPr="0059552B">
        <w:rPr>
          <w:rFonts w:cs="FrankRuehl" w:hint="cs"/>
          <w:sz w:val="20"/>
          <w:szCs w:val="22"/>
          <w:rtl/>
        </w:rPr>
        <w:t xml:space="preserve"> קנסות, לדוגמה בגין אי- עמידה ברמת שירות ו/או זמינות</w:t>
      </w:r>
      <w:r>
        <w:rPr>
          <w:rStyle w:val="FootnoteReference"/>
          <w:rFonts w:cs="FrankRuehl"/>
          <w:sz w:val="20"/>
          <w:szCs w:val="22"/>
          <w:rtl/>
        </w:rPr>
        <w:footnoteReference w:id="5"/>
      </w:r>
      <w:r w:rsidRPr="0059552B">
        <w:rPr>
          <w:rFonts w:cs="FrankRuehl" w:hint="cs"/>
          <w:sz w:val="20"/>
          <w:szCs w:val="22"/>
          <w:rtl/>
        </w:rPr>
        <w:t xml:space="preserve"> של ציוד נייד. </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בהמשך לחתימת ההסכם הקיבוצי החדש התקשרה חברת הרכבת בספטמבר 2013 בהסכם עם חברה א', לתחזוקת הקרונועים</w:t>
      </w:r>
      <w:r>
        <w:rPr>
          <w:rStyle w:val="FootnoteReference"/>
          <w:rFonts w:cs="FrankRuehl"/>
          <w:sz w:val="20"/>
          <w:szCs w:val="22"/>
          <w:rtl/>
        </w:rPr>
        <w:footnoteReference w:id="6"/>
      </w:r>
      <w:r w:rsidRPr="0059552B">
        <w:rPr>
          <w:rFonts w:cs="FrankRuehl" w:hint="cs"/>
          <w:sz w:val="20"/>
          <w:szCs w:val="22"/>
          <w:rtl/>
        </w:rPr>
        <w:t xml:space="preserve"> (להלן - הסכם התחזוקה). תוקף ההסכם נקבע לשבע שנים, ולחברת הרכבת ניתנה אפשרות להאריכו בעוד שמונה שנים. עלות ההסכם לכל התקופה, לרבות תקופת ההארכה, נאמדה בכ-1.5 מיליארד ש"ח. ההסכם נכנס לתוקפו באוקטובר 2013, וחברה א' </w:t>
      </w:r>
      <w:r w:rsidRPr="0059552B">
        <w:rPr>
          <w:rFonts w:cs="FrankRuehl"/>
          <w:sz w:val="20"/>
          <w:szCs w:val="22"/>
          <w:rtl/>
        </w:rPr>
        <w:t>החל</w:t>
      </w:r>
      <w:r w:rsidRPr="0059552B">
        <w:rPr>
          <w:rFonts w:cs="FrankRuehl" w:hint="cs"/>
          <w:sz w:val="20"/>
          <w:szCs w:val="22"/>
          <w:rtl/>
        </w:rPr>
        <w:t>ה בעבודות התחזוקה</w:t>
      </w:r>
      <w:r w:rsidRPr="0059552B">
        <w:rPr>
          <w:rFonts w:cs="FrankRuehl"/>
          <w:sz w:val="20"/>
          <w:szCs w:val="22"/>
          <w:rtl/>
        </w:rPr>
        <w:t xml:space="preserve"> ב-7.1.14</w:t>
      </w:r>
      <w:r w:rsidRPr="0059552B">
        <w:rPr>
          <w:rFonts w:cs="FrankRuehl" w:hint="cs"/>
          <w:sz w:val="20"/>
          <w:szCs w:val="22"/>
          <w:rtl/>
        </w:rPr>
        <w:t>. בשנת 2014 שילמה הרכבת לחברה א' כ-51.6 מיליון ש"ח</w:t>
      </w:r>
      <w:r w:rsidRPr="0059552B">
        <w:rPr>
          <w:rFonts w:cs="FrankRuehl"/>
          <w:sz w:val="20"/>
          <w:szCs w:val="22"/>
          <w:rtl/>
        </w:rPr>
        <w:t xml:space="preserve">, </w:t>
      </w:r>
      <w:r w:rsidRPr="0059552B">
        <w:rPr>
          <w:rFonts w:cs="FrankRuehl" w:hint="cs"/>
          <w:sz w:val="20"/>
          <w:szCs w:val="22"/>
          <w:rtl/>
        </w:rPr>
        <w:t>ע</w:t>
      </w:r>
      <w:r w:rsidRPr="0059552B">
        <w:rPr>
          <w:rFonts w:cs="FrankRuehl"/>
          <w:sz w:val="20"/>
          <w:szCs w:val="22"/>
          <w:rtl/>
        </w:rPr>
        <w:t>ל</w:t>
      </w:r>
      <w:r w:rsidRPr="0059552B">
        <w:rPr>
          <w:rFonts w:cs="FrankRuehl" w:hint="cs"/>
          <w:sz w:val="20"/>
          <w:szCs w:val="22"/>
          <w:rtl/>
        </w:rPr>
        <w:t xml:space="preserve"> פי </w:t>
      </w:r>
      <w:r w:rsidRPr="0059552B">
        <w:rPr>
          <w:rFonts w:cs="FrankRuehl"/>
          <w:sz w:val="20"/>
          <w:szCs w:val="22"/>
          <w:rtl/>
        </w:rPr>
        <w:t>היקף העבודה שביצעה חברה א' במ</w:t>
      </w:r>
      <w:r w:rsidRPr="0059552B">
        <w:rPr>
          <w:rFonts w:cs="FrankRuehl" w:hint="cs"/>
          <w:sz w:val="20"/>
          <w:szCs w:val="22"/>
          <w:rtl/>
        </w:rPr>
        <w:t>שך</w:t>
      </w:r>
      <w:r w:rsidRPr="0059552B">
        <w:rPr>
          <w:rFonts w:cs="FrankRuehl"/>
          <w:sz w:val="20"/>
          <w:szCs w:val="22"/>
          <w:rtl/>
        </w:rPr>
        <w:t xml:space="preserve"> השנה</w:t>
      </w:r>
      <w:r w:rsidRPr="0059552B">
        <w:rPr>
          <w:rFonts w:cs="FrankRuehl" w:hint="cs"/>
          <w:sz w:val="20"/>
          <w:szCs w:val="22"/>
          <w:rtl/>
        </w:rPr>
        <w:t>, כולל 10 מיליון ש"ח עבור היערכותה לביצוע הפרויקט.</w:t>
      </w:r>
      <w:r w:rsidRPr="0059552B">
        <w:rPr>
          <w:rFonts w:cs="FrankRuehl"/>
          <w:sz w:val="20"/>
          <w:szCs w:val="22"/>
          <w:rtl/>
        </w:rPr>
        <w:t xml:space="preserve"> </w:t>
      </w:r>
    </w:p>
    <w:p w:rsidR="00A3258B" w:rsidRPr="0059552B" w:rsidP="0059552B">
      <w:pPr>
        <w:spacing w:after="120" w:line="230" w:lineRule="exact"/>
        <w:jc w:val="both"/>
        <w:rPr>
          <w:rFonts w:cs="FrankRuehl"/>
          <w:sz w:val="20"/>
          <w:szCs w:val="22"/>
        </w:rPr>
      </w:pPr>
      <w:r w:rsidRPr="0059552B">
        <w:rPr>
          <w:rFonts w:cs="FrankRuehl" w:hint="cs"/>
          <w:sz w:val="20"/>
          <w:szCs w:val="22"/>
          <w:rtl/>
        </w:rPr>
        <w:t xml:space="preserve">תנועת הרכבות בקו בית שמש-ירושלים מתבצעת רק באמצעות קרונועים, עקב הפיתולים הרבים במסילה ושיפוע התוואי. הקרונועים נמצאים בשימוש גם בקו באר שבע-דימונה ולעתים גם בקווים אחרים. במשך שנת 2014 היו תקלות רבות בקרונועים לעומת השנה הקודמת, בה הקרונועים תוחזקו על ידי חברת הרכבת, וחלקן הביאו לביטולי נסיעה ולשיבושים בתנועת הרכבות, בעיקר בקו לירושלים. </w:t>
      </w:r>
      <w:r w:rsidRPr="0059552B">
        <w:rPr>
          <w:rFonts w:cs="FrankRuehl"/>
          <w:sz w:val="20"/>
          <w:szCs w:val="22"/>
          <w:rtl/>
        </w:rPr>
        <w:t>בעקבות תלונות שהגיעו למשרד מבקר המדינה, התריע מבקר המדינה, הן בפגישות שקיימו נציגים בכירים ממשרד</w:t>
      </w:r>
      <w:r w:rsidRPr="0059552B">
        <w:rPr>
          <w:rFonts w:cs="FrankRuehl" w:hint="cs"/>
          <w:sz w:val="20"/>
          <w:szCs w:val="22"/>
          <w:rtl/>
        </w:rPr>
        <w:t>ו עם נציגי חברת הרכבת</w:t>
      </w:r>
      <w:r w:rsidRPr="0059552B">
        <w:rPr>
          <w:rFonts w:cs="FrankRuehl"/>
          <w:sz w:val="20"/>
          <w:szCs w:val="22"/>
          <w:rtl/>
        </w:rPr>
        <w:t xml:space="preserve"> והן באמצעות מכתבים ששלח למנכ"ל </w:t>
      </w:r>
      <w:r w:rsidRPr="0059552B">
        <w:rPr>
          <w:rFonts w:cs="FrankRuehl" w:hint="cs"/>
          <w:sz w:val="20"/>
          <w:szCs w:val="22"/>
          <w:rtl/>
        </w:rPr>
        <w:t>החברה במאי ובדצמבר 2014, על ליקויים בתחזוקה ועל חשש לפגיעה בבטיחות הנסיעה ברכבת</w:t>
      </w:r>
      <w:r w:rsidRPr="0059552B">
        <w:rPr>
          <w:rFonts w:cs="FrankRuehl"/>
          <w:sz w:val="20"/>
          <w:szCs w:val="22"/>
          <w:rtl/>
        </w:rPr>
        <w:t>.</w:t>
      </w:r>
      <w:r w:rsidRPr="0059552B">
        <w:rPr>
          <w:rFonts w:cs="FrankRuehl" w:hint="cs"/>
          <w:sz w:val="20"/>
          <w:szCs w:val="22"/>
          <w:rtl/>
        </w:rPr>
        <w:t xml:space="preserve"> </w:t>
      </w:r>
      <w:r w:rsidRPr="0059552B">
        <w:rPr>
          <w:rFonts w:cs="FrankRuehl"/>
          <w:sz w:val="20"/>
          <w:szCs w:val="22"/>
          <w:rtl/>
        </w:rPr>
        <w:t>בתשובות</w:t>
      </w:r>
      <w:r w:rsidRPr="0059552B">
        <w:rPr>
          <w:rFonts w:cs="FrankRuehl" w:hint="cs"/>
          <w:sz w:val="20"/>
          <w:szCs w:val="22"/>
          <w:rtl/>
        </w:rPr>
        <w:t>יו</w:t>
      </w:r>
      <w:r w:rsidRPr="0059552B">
        <w:rPr>
          <w:rFonts w:cs="FrankRuehl"/>
          <w:sz w:val="20"/>
          <w:szCs w:val="22"/>
          <w:rtl/>
        </w:rPr>
        <w:t xml:space="preserve"> ל</w:t>
      </w:r>
      <w:r w:rsidRPr="0059552B">
        <w:rPr>
          <w:rFonts w:cs="FrankRuehl" w:hint="cs"/>
          <w:sz w:val="20"/>
          <w:szCs w:val="22"/>
          <w:rtl/>
        </w:rPr>
        <w:t xml:space="preserve">משרד </w:t>
      </w:r>
      <w:r w:rsidRPr="0059552B">
        <w:rPr>
          <w:rFonts w:cs="FrankRuehl"/>
          <w:sz w:val="20"/>
          <w:szCs w:val="22"/>
          <w:rtl/>
        </w:rPr>
        <w:t xml:space="preserve">מבקר המדינה </w:t>
      </w:r>
      <w:r w:rsidRPr="0059552B">
        <w:rPr>
          <w:rFonts w:cs="FrankRuehl" w:hint="cs"/>
          <w:sz w:val="20"/>
          <w:szCs w:val="22"/>
          <w:rtl/>
        </w:rPr>
        <w:t>הדג</w:t>
      </w:r>
      <w:r w:rsidRPr="0059552B">
        <w:rPr>
          <w:rFonts w:cs="FrankRuehl"/>
          <w:sz w:val="20"/>
          <w:szCs w:val="22"/>
          <w:rtl/>
        </w:rPr>
        <w:t xml:space="preserve">יש מנכ"ל </w:t>
      </w:r>
      <w:r w:rsidRPr="0059552B">
        <w:rPr>
          <w:rFonts w:cs="FrankRuehl" w:hint="cs"/>
          <w:sz w:val="20"/>
          <w:szCs w:val="22"/>
          <w:rtl/>
        </w:rPr>
        <w:t xml:space="preserve">חברת הרכבת מר בעז צפריר (להלן - מנכ"ל חברת הרכבת) </w:t>
      </w:r>
      <w:r w:rsidRPr="0059552B">
        <w:rPr>
          <w:rFonts w:cs="FrankRuehl"/>
          <w:sz w:val="20"/>
          <w:szCs w:val="22"/>
          <w:rtl/>
        </w:rPr>
        <w:t xml:space="preserve">כי </w:t>
      </w:r>
      <w:r w:rsidRPr="0059552B">
        <w:rPr>
          <w:rFonts w:cs="FrankRuehl" w:hint="cs"/>
          <w:sz w:val="20"/>
          <w:szCs w:val="22"/>
          <w:rtl/>
        </w:rPr>
        <w:t>ה</w:t>
      </w:r>
      <w:r w:rsidRPr="0059552B">
        <w:rPr>
          <w:rFonts w:cs="FrankRuehl"/>
          <w:sz w:val="20"/>
          <w:szCs w:val="22"/>
          <w:rtl/>
        </w:rPr>
        <w:t xml:space="preserve">תלונות </w:t>
      </w:r>
      <w:r w:rsidRPr="0059552B">
        <w:rPr>
          <w:rFonts w:cs="FrankRuehl" w:hint="cs"/>
          <w:sz w:val="20"/>
          <w:szCs w:val="22"/>
          <w:rtl/>
        </w:rPr>
        <w:t xml:space="preserve">אינן נסבות על </w:t>
      </w:r>
      <w:r w:rsidRPr="0059552B">
        <w:rPr>
          <w:rFonts w:cs="FrankRuehl"/>
          <w:sz w:val="20"/>
          <w:szCs w:val="22"/>
          <w:rtl/>
        </w:rPr>
        <w:t>היבטים בטיחותיים</w:t>
      </w:r>
      <w:r w:rsidRPr="0059552B">
        <w:rPr>
          <w:rFonts w:cs="FrankRuehl" w:hint="cs"/>
          <w:sz w:val="20"/>
          <w:szCs w:val="22"/>
          <w:rtl/>
        </w:rPr>
        <w:t>,</w:t>
      </w:r>
      <w:r w:rsidRPr="0059552B">
        <w:rPr>
          <w:rFonts w:cs="FrankRuehl"/>
          <w:sz w:val="20"/>
          <w:szCs w:val="22"/>
          <w:rtl/>
        </w:rPr>
        <w:t xml:space="preserve"> אלא </w:t>
      </w:r>
      <w:r w:rsidRPr="0059552B">
        <w:rPr>
          <w:rFonts w:cs="FrankRuehl" w:hint="cs"/>
          <w:sz w:val="20"/>
          <w:szCs w:val="22"/>
          <w:rtl/>
        </w:rPr>
        <w:t>על</w:t>
      </w:r>
      <w:r w:rsidRPr="0059552B">
        <w:rPr>
          <w:rFonts w:cs="FrankRuehl"/>
          <w:sz w:val="20"/>
          <w:szCs w:val="22"/>
          <w:rtl/>
        </w:rPr>
        <w:t xml:space="preserve"> </w:t>
      </w:r>
      <w:r w:rsidRPr="0059552B">
        <w:rPr>
          <w:rFonts w:cs="FrankRuehl" w:hint="cs"/>
          <w:sz w:val="20"/>
          <w:szCs w:val="22"/>
          <w:rtl/>
        </w:rPr>
        <w:t>היבטים</w:t>
      </w:r>
      <w:r w:rsidRPr="0059552B">
        <w:rPr>
          <w:rFonts w:cs="FrankRuehl"/>
          <w:sz w:val="20"/>
          <w:szCs w:val="22"/>
          <w:rtl/>
        </w:rPr>
        <w:t xml:space="preserve"> תפעוליים</w:t>
      </w:r>
      <w:r w:rsidRPr="0059552B">
        <w:rPr>
          <w:rFonts w:cs="FrankRuehl" w:hint="cs"/>
          <w:sz w:val="20"/>
          <w:szCs w:val="22"/>
          <w:rtl/>
        </w:rPr>
        <w:t xml:space="preserve"> בלבד</w:t>
      </w:r>
      <w:r w:rsidRPr="0059552B">
        <w:rPr>
          <w:rFonts w:cs="FrankRuehl"/>
          <w:sz w:val="20"/>
          <w:szCs w:val="22"/>
          <w:rtl/>
        </w:rPr>
        <w:t>.</w:t>
      </w:r>
    </w:p>
    <w:p w:rsidR="00A3258B" w:rsidRPr="0059552B" w:rsidP="0059552B">
      <w:pPr>
        <w:spacing w:after="120" w:line="230" w:lineRule="exact"/>
        <w:jc w:val="both"/>
        <w:rPr>
          <w:rFonts w:cs="FrankRuehl"/>
          <w:sz w:val="20"/>
          <w:szCs w:val="22"/>
        </w:rPr>
      </w:pPr>
    </w:p>
    <w:p w:rsidR="00A3258B" w:rsidRPr="0059552B" w:rsidP="0059552B">
      <w:pPr>
        <w:spacing w:after="120" w:line="230" w:lineRule="exact"/>
        <w:jc w:val="both"/>
        <w:rPr>
          <w:rFonts w:cs="FrankRuehl"/>
          <w:sz w:val="20"/>
          <w:szCs w:val="22"/>
          <w:rtl/>
        </w:rPr>
      </w:pPr>
    </w:p>
    <w:p w:rsidR="00A3258B" w:rsidP="0059552B">
      <w:pPr>
        <w:pStyle w:val="KOT4"/>
        <w:rPr>
          <w:rtl/>
        </w:rPr>
      </w:pPr>
      <w:r>
        <w:rPr>
          <w:rFonts w:hint="cs"/>
          <w:rtl/>
        </w:rPr>
        <w:t>פעולות הביקורת</w:t>
      </w:r>
    </w:p>
    <w:p w:rsidR="00A3258B" w:rsidRPr="0059552B" w:rsidP="00860FC9">
      <w:pPr>
        <w:spacing w:after="120" w:line="230" w:lineRule="exact"/>
        <w:jc w:val="both"/>
        <w:rPr>
          <w:rFonts w:cs="FrankRuehl"/>
          <w:sz w:val="20"/>
          <w:szCs w:val="22"/>
        </w:rPr>
      </w:pPr>
      <w:r w:rsidRPr="0059552B">
        <w:rPr>
          <w:rFonts w:cs="FrankRuehl" w:hint="cs"/>
          <w:sz w:val="20"/>
          <w:szCs w:val="22"/>
          <w:rtl/>
        </w:rPr>
        <w:t xml:space="preserve">בחודשים יולי 2014 - ינואר 2015 בדק משרד מבקר המדינה היבטי תחזוקה שונים בחברת הרכבת, ובכלל זה את תחזוקת הקרונועים במיקור-חוץ ואת יישומה של תכנית בטיחות שצורפה להסכם שחתמה חברת הרכבת עם ועד העובדים באוגוסט 2011. הביקורת נעשתה בחברת הרכבת. בדיקות השלמה נעשו באגף רכבות במשרד התחבורה וכן באגף התקציבים ובאגף החשב הכללי שבמשרד האוצר. </w:t>
      </w:r>
    </w:p>
    <w:p w:rsidR="00A3258B" w:rsidRPr="0059552B" w:rsidP="0059552B">
      <w:pPr>
        <w:spacing w:after="120" w:line="230" w:lineRule="exact"/>
        <w:jc w:val="both"/>
        <w:rPr>
          <w:rFonts w:cs="FrankRuehl"/>
          <w:sz w:val="20"/>
          <w:szCs w:val="22"/>
        </w:rPr>
      </w:pPr>
    </w:p>
    <w:p w:rsidR="00A3258B" w:rsidRPr="0059552B" w:rsidP="0059552B">
      <w:pPr>
        <w:spacing w:after="120" w:line="230" w:lineRule="exact"/>
        <w:jc w:val="both"/>
        <w:rPr>
          <w:rFonts w:cs="FrankRuehl"/>
          <w:sz w:val="20"/>
          <w:szCs w:val="22"/>
          <w:rtl/>
        </w:rPr>
      </w:pPr>
    </w:p>
    <w:p w:rsidR="00A3258B" w:rsidP="0059552B">
      <w:pPr>
        <w:pStyle w:val="KOT4"/>
        <w:rPr>
          <w:rtl/>
        </w:rPr>
      </w:pPr>
      <w:r w:rsidRPr="009B0C5E">
        <w:rPr>
          <w:rFonts w:hint="cs"/>
          <w:rtl/>
        </w:rPr>
        <w:t xml:space="preserve">היבטי בטיחות </w:t>
      </w:r>
    </w:p>
    <w:p w:rsidR="00A3258B" w:rsidP="0059552B">
      <w:pPr>
        <w:pStyle w:val="KOT5"/>
        <w:rPr>
          <w:rtl/>
        </w:rPr>
      </w:pPr>
      <w:r w:rsidRPr="003A61CA">
        <w:rPr>
          <w:rFonts w:hint="cs"/>
          <w:rtl/>
        </w:rPr>
        <w:t>הכנת תכנית בטיחות חדשה</w:t>
      </w:r>
    </w:p>
    <w:p w:rsidR="00A3258B" w:rsidRPr="0059552B" w:rsidP="0059552B">
      <w:pPr>
        <w:spacing w:after="120" w:line="230" w:lineRule="exact"/>
        <w:jc w:val="both"/>
        <w:rPr>
          <w:rFonts w:cs="FrankRuehl"/>
          <w:sz w:val="20"/>
          <w:szCs w:val="22"/>
          <w:rtl/>
        </w:rPr>
      </w:pPr>
      <w:r w:rsidRPr="0059552B">
        <w:rPr>
          <w:rFonts w:cs="FrankRuehl" w:hint="cs"/>
          <w:sz w:val="20"/>
          <w:szCs w:val="22"/>
          <w:rtl/>
        </w:rPr>
        <w:t>עשרות מיליוני נוסעים משתמשים בכל שנה בשירותי חברת הרכבת. תחזוקה נאותה של המסילות והקפדה על היבטי בטיחות לגבי הצי הנייד הנע עליהן, חשובות ביותר, משום שיש להן השפעה ישירה על חיי אדם ועל רכוש. מבקר המדינה בדק בעבר היבטים שונים בבטיחות הרכבות, ובכלל זה את נושא הטיפול בתאונות</w:t>
      </w:r>
      <w:r>
        <w:rPr>
          <w:rStyle w:val="FootnoteReference"/>
          <w:rFonts w:cs="FrankRuehl"/>
          <w:sz w:val="20"/>
          <w:szCs w:val="22"/>
          <w:rtl/>
        </w:rPr>
        <w:footnoteReference w:id="7"/>
      </w:r>
      <w:r w:rsidRPr="0059552B">
        <w:rPr>
          <w:rFonts w:cs="FrankRuehl" w:hint="cs"/>
          <w:sz w:val="20"/>
          <w:szCs w:val="22"/>
          <w:rtl/>
        </w:rPr>
        <w:t>.</w:t>
      </w:r>
    </w:p>
    <w:p w:rsidR="00A3258B" w:rsidRPr="0059552B" w:rsidP="0059552B">
      <w:pPr>
        <w:spacing w:after="120" w:line="230" w:lineRule="exact"/>
        <w:jc w:val="both"/>
        <w:rPr>
          <w:rFonts w:cs="FrankRuehl"/>
          <w:sz w:val="20"/>
          <w:szCs w:val="22"/>
          <w:rtl/>
        </w:rPr>
      </w:pPr>
      <w:r w:rsidRPr="0059552B">
        <w:rPr>
          <w:rFonts w:cs="FrankRuehl" w:hint="cs"/>
          <w:sz w:val="20"/>
          <w:szCs w:val="22"/>
          <w:rtl/>
        </w:rPr>
        <w:t xml:space="preserve">בשנים 2011-2009 אירעו כמה תאונות רכבת. החמורה שבהן הייתה התנגשות בין שתי רכבות נוסעים ליד נתניה באפריל 2011, שבה נפגעו עשרות בני אדם. במטרה לשפר את הבטיחות ברכבות הכינה חברת הרכבת תכנית בטיחות חדשה, שאישרו הנהלת החברה </w:t>
      </w:r>
      <w:r w:rsidRPr="0059552B">
        <w:rPr>
          <w:rFonts w:cs="FrankRuehl"/>
          <w:sz w:val="20"/>
          <w:szCs w:val="22"/>
          <w:rtl/>
        </w:rPr>
        <w:t>ו</w:t>
      </w:r>
      <w:r w:rsidRPr="0059552B">
        <w:rPr>
          <w:rFonts w:cs="FrankRuehl" w:hint="cs"/>
          <w:sz w:val="20"/>
          <w:szCs w:val="22"/>
          <w:rtl/>
        </w:rPr>
        <w:t>ה</w:t>
      </w:r>
      <w:r w:rsidRPr="0059552B">
        <w:rPr>
          <w:rFonts w:cs="FrankRuehl"/>
          <w:sz w:val="20"/>
          <w:szCs w:val="22"/>
          <w:rtl/>
        </w:rPr>
        <w:t>דירקטוריון</w:t>
      </w:r>
      <w:r w:rsidRPr="0059552B">
        <w:rPr>
          <w:rFonts w:cs="FrankRuehl" w:hint="cs"/>
          <w:sz w:val="20"/>
          <w:szCs w:val="22"/>
          <w:rtl/>
        </w:rPr>
        <w:t xml:space="preserve"> שלה. באוגוסט 2011 חתמו הנהלת חברת הרכבת, ועד העובדים והסתדרות העובדים הכללית החדשה על הסכם עקרונות בנוגע ליישומה של תכנית הבטיחות ולהשפעות היישום על העובדים בחברה (להלן - הסכם הבטיחות).</w:t>
      </w:r>
    </w:p>
    <w:p w:rsidR="00A3258B" w:rsidRPr="0059552B" w:rsidP="0059552B">
      <w:pPr>
        <w:spacing w:after="240" w:line="230" w:lineRule="exact"/>
        <w:jc w:val="both"/>
        <w:rPr>
          <w:rFonts w:cs="FrankRuehl"/>
          <w:sz w:val="20"/>
          <w:szCs w:val="22"/>
          <w:rtl/>
        </w:rPr>
      </w:pPr>
      <w:r w:rsidRPr="0059552B">
        <w:rPr>
          <w:rFonts w:cs="FrankRuehl" w:hint="cs"/>
          <w:sz w:val="20"/>
          <w:szCs w:val="22"/>
          <w:rtl/>
        </w:rPr>
        <w:t>להסכם צורפה תכנית בטיחות שכללה ביצוע פעילויות שונות, ובהן</w:t>
      </w:r>
      <w:r w:rsidRPr="0059552B">
        <w:rPr>
          <w:rFonts w:cs="FrankRuehl"/>
          <w:sz w:val="20"/>
          <w:szCs w:val="22"/>
          <w:rtl/>
        </w:rPr>
        <w:t xml:space="preserve"> </w:t>
      </w:r>
      <w:r w:rsidRPr="0059552B">
        <w:rPr>
          <w:rFonts w:cs="FrankRuehl" w:hint="cs"/>
          <w:sz w:val="20"/>
          <w:szCs w:val="22"/>
          <w:rtl/>
        </w:rPr>
        <w:t>הכשרה</w:t>
      </w:r>
      <w:r w:rsidRPr="0059552B">
        <w:rPr>
          <w:rFonts w:cs="FrankRuehl"/>
          <w:sz w:val="20"/>
          <w:szCs w:val="22"/>
          <w:rtl/>
        </w:rPr>
        <w:t xml:space="preserve"> </w:t>
      </w:r>
      <w:r w:rsidRPr="0059552B">
        <w:rPr>
          <w:rFonts w:cs="FrankRuehl" w:hint="cs"/>
          <w:sz w:val="20"/>
          <w:szCs w:val="22"/>
          <w:rtl/>
        </w:rPr>
        <w:t>והסמכה של</w:t>
      </w:r>
      <w:r w:rsidRPr="0059552B">
        <w:rPr>
          <w:rFonts w:cs="FrankRuehl"/>
          <w:sz w:val="20"/>
          <w:szCs w:val="22"/>
          <w:rtl/>
        </w:rPr>
        <w:t xml:space="preserve"> </w:t>
      </w:r>
      <w:r w:rsidRPr="0059552B">
        <w:rPr>
          <w:rFonts w:cs="FrankRuehl" w:hint="cs"/>
          <w:sz w:val="20"/>
          <w:szCs w:val="22"/>
          <w:rtl/>
        </w:rPr>
        <w:t>עובדים,</w:t>
      </w:r>
      <w:r w:rsidRPr="0059552B">
        <w:rPr>
          <w:rFonts w:cs="FrankRuehl"/>
          <w:sz w:val="20"/>
          <w:szCs w:val="22"/>
          <w:rtl/>
        </w:rPr>
        <w:t xml:space="preserve"> </w:t>
      </w:r>
      <w:r w:rsidRPr="0059552B">
        <w:rPr>
          <w:rFonts w:cs="FrankRuehl" w:hint="cs"/>
          <w:sz w:val="20"/>
          <w:szCs w:val="22"/>
          <w:rtl/>
        </w:rPr>
        <w:t>קידום</w:t>
      </w:r>
      <w:r w:rsidRPr="0059552B">
        <w:rPr>
          <w:rFonts w:cs="FrankRuehl"/>
          <w:sz w:val="20"/>
          <w:szCs w:val="22"/>
          <w:rtl/>
        </w:rPr>
        <w:t xml:space="preserve"> </w:t>
      </w:r>
      <w:r w:rsidRPr="0059552B">
        <w:rPr>
          <w:rFonts w:cs="FrankRuehl" w:hint="cs"/>
          <w:sz w:val="20"/>
          <w:szCs w:val="22"/>
          <w:rtl/>
        </w:rPr>
        <w:t>פרויקטים</w:t>
      </w:r>
      <w:r w:rsidRPr="0059552B">
        <w:rPr>
          <w:rFonts w:cs="FrankRuehl"/>
          <w:sz w:val="20"/>
          <w:szCs w:val="22"/>
          <w:rtl/>
        </w:rPr>
        <w:t xml:space="preserve"> </w:t>
      </w:r>
      <w:r w:rsidRPr="0059552B">
        <w:rPr>
          <w:rFonts w:cs="FrankRuehl" w:hint="cs"/>
          <w:sz w:val="20"/>
          <w:szCs w:val="22"/>
          <w:rtl/>
        </w:rPr>
        <w:t>עתירי טכנולוגיה</w:t>
      </w:r>
      <w:r w:rsidRPr="0059552B">
        <w:rPr>
          <w:rFonts w:cs="FrankRuehl"/>
          <w:sz w:val="20"/>
          <w:szCs w:val="22"/>
          <w:rtl/>
        </w:rPr>
        <w:t xml:space="preserve"> </w:t>
      </w:r>
      <w:r w:rsidRPr="0059552B">
        <w:rPr>
          <w:rFonts w:cs="FrankRuehl" w:hint="cs"/>
          <w:sz w:val="20"/>
          <w:szCs w:val="22"/>
          <w:rtl/>
        </w:rPr>
        <w:t>לצורכי</w:t>
      </w:r>
      <w:r w:rsidRPr="0059552B">
        <w:rPr>
          <w:rFonts w:cs="FrankRuehl"/>
          <w:sz w:val="20"/>
          <w:szCs w:val="22"/>
          <w:rtl/>
        </w:rPr>
        <w:t xml:space="preserve"> </w:t>
      </w:r>
      <w:r w:rsidRPr="0059552B">
        <w:rPr>
          <w:rFonts w:cs="FrankRuehl" w:hint="cs"/>
          <w:sz w:val="20"/>
          <w:szCs w:val="22"/>
          <w:rtl/>
        </w:rPr>
        <w:t>תחזוקה</w:t>
      </w:r>
      <w:r w:rsidRPr="0059552B">
        <w:rPr>
          <w:rFonts w:cs="FrankRuehl"/>
          <w:sz w:val="20"/>
          <w:szCs w:val="22"/>
          <w:rtl/>
        </w:rPr>
        <w:t xml:space="preserve"> </w:t>
      </w:r>
      <w:r w:rsidRPr="0059552B">
        <w:rPr>
          <w:rFonts w:cs="FrankRuehl" w:hint="cs"/>
          <w:sz w:val="20"/>
          <w:szCs w:val="22"/>
          <w:rtl/>
        </w:rPr>
        <w:t>ותפעול</w:t>
      </w:r>
      <w:r w:rsidRPr="0059552B">
        <w:rPr>
          <w:rFonts w:cs="FrankRuehl"/>
          <w:sz w:val="20"/>
          <w:szCs w:val="22"/>
          <w:rtl/>
        </w:rPr>
        <w:t xml:space="preserve"> </w:t>
      </w:r>
      <w:r w:rsidRPr="0059552B">
        <w:rPr>
          <w:rFonts w:cs="FrankRuehl" w:hint="cs"/>
          <w:sz w:val="20"/>
          <w:szCs w:val="22"/>
          <w:rtl/>
        </w:rPr>
        <w:t>ויישום</w:t>
      </w:r>
      <w:r w:rsidRPr="0059552B">
        <w:rPr>
          <w:rFonts w:cs="FrankRuehl"/>
          <w:sz w:val="20"/>
          <w:szCs w:val="22"/>
          <w:rtl/>
        </w:rPr>
        <w:t xml:space="preserve"> </w:t>
      </w:r>
      <w:r w:rsidRPr="0059552B">
        <w:rPr>
          <w:rFonts w:cs="FrankRuehl" w:hint="cs"/>
          <w:sz w:val="20"/>
          <w:szCs w:val="22"/>
          <w:rtl/>
        </w:rPr>
        <w:t>תכנית</w:t>
      </w:r>
      <w:r w:rsidRPr="0059552B">
        <w:rPr>
          <w:rFonts w:cs="FrankRuehl"/>
          <w:sz w:val="20"/>
          <w:szCs w:val="22"/>
          <w:rtl/>
        </w:rPr>
        <w:t xml:space="preserve"> </w:t>
      </w:r>
      <w:r w:rsidRPr="0059552B">
        <w:rPr>
          <w:rFonts w:cs="FrankRuehl" w:hint="cs"/>
          <w:sz w:val="20"/>
          <w:szCs w:val="22"/>
          <w:rtl/>
        </w:rPr>
        <w:t>להבטחת</w:t>
      </w:r>
      <w:r w:rsidRPr="0059552B">
        <w:rPr>
          <w:rFonts w:cs="FrankRuehl"/>
          <w:sz w:val="20"/>
          <w:szCs w:val="22"/>
          <w:rtl/>
        </w:rPr>
        <w:t xml:space="preserve"> </w:t>
      </w:r>
      <w:r w:rsidRPr="0059552B">
        <w:rPr>
          <w:rFonts w:cs="FrankRuehl" w:hint="cs"/>
          <w:sz w:val="20"/>
          <w:szCs w:val="22"/>
          <w:rtl/>
        </w:rPr>
        <w:t>איכות</w:t>
      </w:r>
      <w:r w:rsidRPr="0059552B">
        <w:rPr>
          <w:rFonts w:cs="FrankRuehl"/>
          <w:sz w:val="20"/>
          <w:szCs w:val="22"/>
          <w:rtl/>
        </w:rPr>
        <w:t xml:space="preserve"> </w:t>
      </w:r>
      <w:r w:rsidRPr="0059552B">
        <w:rPr>
          <w:rFonts w:cs="FrankRuehl" w:hint="cs"/>
          <w:sz w:val="20"/>
          <w:szCs w:val="22"/>
          <w:rtl/>
        </w:rPr>
        <w:t>בתחום התחזוקה</w:t>
      </w:r>
      <w:r w:rsidRPr="0059552B">
        <w:rPr>
          <w:rFonts w:cs="FrankRuehl"/>
          <w:sz w:val="20"/>
          <w:szCs w:val="22"/>
          <w:rtl/>
        </w:rPr>
        <w:t>.</w:t>
      </w:r>
      <w:r w:rsidRPr="0059552B">
        <w:rPr>
          <w:rFonts w:cs="FrankRuehl" w:hint="cs"/>
          <w:sz w:val="20"/>
          <w:szCs w:val="22"/>
          <w:rtl/>
        </w:rPr>
        <w:t xml:space="preserve"> </w:t>
      </w:r>
    </w:p>
    <w:p w:rsidR="00A3258B" w:rsidRPr="0059552B" w:rsidP="0059552B">
      <w:pPr>
        <w:pStyle w:val="RESHET"/>
        <w:rPr>
          <w:rtl/>
        </w:rPr>
      </w:pPr>
      <w:r w:rsidRPr="0059552B">
        <w:rPr>
          <w:rtl/>
        </w:rPr>
        <w:t xml:space="preserve">הביקורת העלתה כי </w:t>
      </w:r>
      <w:r w:rsidRPr="0059552B">
        <w:rPr>
          <w:rFonts w:hint="cs"/>
          <w:rtl/>
        </w:rPr>
        <w:t xml:space="preserve">עד סוף ינואר 2015 לא השלימה חברת הרכבת את כל הפעילויות שנקבעו בתכנית (ראו להלן). </w:t>
      </w:r>
      <w:r w:rsidRPr="0059552B">
        <w:rPr>
          <w:rtl/>
        </w:rPr>
        <w:t>ב</w:t>
      </w:r>
      <w:r w:rsidRPr="0059552B">
        <w:rPr>
          <w:rFonts w:hint="cs"/>
          <w:rtl/>
        </w:rPr>
        <w:t xml:space="preserve">הסכם הבטיחות </w:t>
      </w:r>
      <w:r w:rsidRPr="0059552B">
        <w:rPr>
          <w:rtl/>
        </w:rPr>
        <w:t xml:space="preserve">לא </w:t>
      </w:r>
      <w:r w:rsidRPr="0059552B">
        <w:rPr>
          <w:rFonts w:hint="cs"/>
          <w:rtl/>
        </w:rPr>
        <w:t>נקבעו</w:t>
      </w:r>
      <w:r w:rsidRPr="0059552B">
        <w:rPr>
          <w:rtl/>
        </w:rPr>
        <w:t xml:space="preserve"> </w:t>
      </w:r>
      <w:r w:rsidRPr="0059552B">
        <w:rPr>
          <w:rFonts w:hint="cs"/>
          <w:rtl/>
        </w:rPr>
        <w:t>לוחות זמנים</w:t>
      </w:r>
      <w:r w:rsidRPr="0059552B">
        <w:rPr>
          <w:rtl/>
        </w:rPr>
        <w:t xml:space="preserve"> ליישום</w:t>
      </w:r>
      <w:r w:rsidRPr="0059552B">
        <w:rPr>
          <w:rFonts w:hint="cs"/>
          <w:rtl/>
        </w:rPr>
        <w:t xml:space="preserve"> הפעילויות האמורות, דבר המקשה לבצע מעקב אחר היישום.</w:t>
      </w:r>
    </w:p>
    <w:p w:rsidR="00A3258B" w:rsidRPr="0059552B" w:rsidP="0059552B">
      <w:pPr>
        <w:spacing w:before="180" w:after="240" w:line="230" w:lineRule="exact"/>
        <w:jc w:val="both"/>
        <w:rPr>
          <w:rFonts w:cs="FrankRuehl"/>
          <w:sz w:val="20"/>
          <w:szCs w:val="22"/>
          <w:rtl/>
        </w:rPr>
      </w:pPr>
      <w:r w:rsidRPr="0059552B">
        <w:rPr>
          <w:rFonts w:cs="FrankRuehl" w:hint="cs"/>
          <w:sz w:val="20"/>
          <w:szCs w:val="22"/>
          <w:rtl/>
        </w:rPr>
        <w:t xml:space="preserve">חברת הרכבת ציינה בתשובתה למשרד מבקר המדינה מיוני 2015 כי בהסכם הבטיחות נקבעה רק הרשימה של הפרויקטים בתחום הטכנולוגיה והבקרה שיש לבצע. החברה הוסיפה כי רק לאחר חתימת הסכם זה בוצע תעדוף של הפרויקטים ונקבעה תכנית הכוללת לוחות זמנים לביצוע. </w:t>
      </w:r>
    </w:p>
    <w:p w:rsidR="00A3258B" w:rsidRPr="0059552B" w:rsidP="0059552B">
      <w:pPr>
        <w:pStyle w:val="RESHET"/>
        <w:rPr>
          <w:rtl/>
        </w:rPr>
      </w:pPr>
      <w:r w:rsidRPr="0059552B">
        <w:rPr>
          <w:rFonts w:hint="cs"/>
          <w:rtl/>
        </w:rPr>
        <w:t>לדעת</w:t>
      </w:r>
      <w:r w:rsidRPr="0059552B">
        <w:rPr>
          <w:rtl/>
        </w:rPr>
        <w:t xml:space="preserve"> </w:t>
      </w:r>
      <w:r w:rsidRPr="0059552B">
        <w:rPr>
          <w:rFonts w:hint="cs"/>
          <w:rtl/>
        </w:rPr>
        <w:t>משרד</w:t>
      </w:r>
      <w:r w:rsidRPr="0059552B">
        <w:rPr>
          <w:rtl/>
        </w:rPr>
        <w:t xml:space="preserve"> </w:t>
      </w:r>
      <w:r w:rsidRPr="0059552B">
        <w:rPr>
          <w:rFonts w:hint="cs"/>
          <w:rtl/>
        </w:rPr>
        <w:t>מבקר</w:t>
      </w:r>
      <w:r w:rsidRPr="0059552B">
        <w:rPr>
          <w:rtl/>
        </w:rPr>
        <w:t xml:space="preserve"> </w:t>
      </w:r>
      <w:r w:rsidRPr="0059552B">
        <w:rPr>
          <w:rFonts w:hint="cs"/>
          <w:rtl/>
        </w:rPr>
        <w:t>המדינה</w:t>
      </w:r>
      <w:r w:rsidRPr="0059552B">
        <w:rPr>
          <w:rtl/>
        </w:rPr>
        <w:t xml:space="preserve">, </w:t>
      </w:r>
      <w:r w:rsidRPr="0059552B">
        <w:rPr>
          <w:rFonts w:hint="cs"/>
          <w:rtl/>
        </w:rPr>
        <w:t>על</w:t>
      </w:r>
      <w:r w:rsidRPr="0059552B">
        <w:rPr>
          <w:rtl/>
        </w:rPr>
        <w:t xml:space="preserve"> </w:t>
      </w:r>
      <w:r w:rsidRPr="0059552B">
        <w:rPr>
          <w:rFonts w:hint="cs"/>
          <w:rtl/>
        </w:rPr>
        <w:t>החברה</w:t>
      </w:r>
      <w:r w:rsidRPr="0059552B">
        <w:rPr>
          <w:rtl/>
        </w:rPr>
        <w:t xml:space="preserve"> </w:t>
      </w:r>
      <w:r w:rsidRPr="0059552B">
        <w:rPr>
          <w:rFonts w:hint="cs"/>
          <w:rtl/>
        </w:rPr>
        <w:t>לפעול</w:t>
      </w:r>
      <w:r w:rsidRPr="0059552B">
        <w:rPr>
          <w:rtl/>
        </w:rPr>
        <w:t xml:space="preserve"> </w:t>
      </w:r>
      <w:r w:rsidRPr="0059552B">
        <w:rPr>
          <w:rFonts w:hint="cs"/>
          <w:rtl/>
        </w:rPr>
        <w:t>להשלמה</w:t>
      </w:r>
      <w:r w:rsidRPr="0059552B">
        <w:rPr>
          <w:rtl/>
        </w:rPr>
        <w:t xml:space="preserve"> מהירה של </w:t>
      </w:r>
      <w:r w:rsidRPr="0059552B">
        <w:rPr>
          <w:rFonts w:hint="cs"/>
          <w:rtl/>
        </w:rPr>
        <w:t>כל הפעילויות</w:t>
      </w:r>
      <w:r w:rsidRPr="0059552B">
        <w:rPr>
          <w:rtl/>
        </w:rPr>
        <w:t xml:space="preserve"> שנקבעו בתכנית </w:t>
      </w:r>
      <w:r w:rsidRPr="0059552B">
        <w:rPr>
          <w:rFonts w:hint="cs"/>
          <w:rtl/>
        </w:rPr>
        <w:t>הבטיחות</w:t>
      </w:r>
      <w:r w:rsidRPr="0059552B">
        <w:rPr>
          <w:rtl/>
        </w:rPr>
        <w:t xml:space="preserve">. </w:t>
      </w:r>
    </w:p>
    <w:p w:rsidR="00A3258B" w:rsidRPr="007544B4" w:rsidP="007544B4">
      <w:pPr>
        <w:pStyle w:val="BodyText"/>
        <w:spacing w:line="224" w:lineRule="exact"/>
        <w:rPr>
          <w:sz w:val="20"/>
          <w:rtl/>
        </w:rPr>
      </w:pPr>
      <w:r w:rsidRPr="007544B4">
        <w:rPr>
          <w:rFonts w:hint="cs"/>
          <w:sz w:val="20"/>
          <w:rtl/>
        </w:rPr>
        <w:t>משרד התחבורה ציין בתשובתו למשרד מבקר המדינה מיוני 2015 כי הוא עוקב אחרי ביצוע הסכם הבטיחות.</w:t>
      </w:r>
    </w:p>
    <w:p w:rsidR="00A3258B" w:rsidRPr="0059552B" w:rsidP="0059552B">
      <w:pPr>
        <w:spacing w:after="120" w:line="230" w:lineRule="exact"/>
        <w:jc w:val="both"/>
        <w:rPr>
          <w:rFonts w:cs="FrankRuehl"/>
          <w:sz w:val="20"/>
          <w:szCs w:val="22"/>
          <w:rtl/>
        </w:rPr>
      </w:pPr>
    </w:p>
    <w:p w:rsidR="00A3258B" w:rsidP="0059552B">
      <w:pPr>
        <w:pStyle w:val="KOT5"/>
        <w:rPr>
          <w:rtl/>
        </w:rPr>
      </w:pPr>
      <w:r>
        <w:rPr>
          <w:rFonts w:hint="cs"/>
          <w:rtl/>
        </w:rPr>
        <w:t>אסדרה ו</w:t>
      </w:r>
      <w:r w:rsidRPr="002260E6">
        <w:rPr>
          <w:rFonts w:hint="cs"/>
          <w:rtl/>
        </w:rPr>
        <w:t xml:space="preserve">פיקוח </w:t>
      </w:r>
      <w:r>
        <w:rPr>
          <w:rFonts w:hint="cs"/>
          <w:rtl/>
        </w:rPr>
        <w:t xml:space="preserve">של </w:t>
      </w:r>
      <w:r w:rsidRPr="002260E6">
        <w:rPr>
          <w:rFonts w:hint="cs"/>
          <w:rtl/>
        </w:rPr>
        <w:t xml:space="preserve">משרד התחבורה על </w:t>
      </w:r>
      <w:r>
        <w:rPr>
          <w:rFonts w:hint="cs"/>
          <w:rtl/>
        </w:rPr>
        <w:t xml:space="preserve">פעילות </w:t>
      </w:r>
      <w:r w:rsidRPr="002260E6">
        <w:rPr>
          <w:rFonts w:hint="cs"/>
          <w:rtl/>
        </w:rPr>
        <w:t xml:space="preserve">הרכבת </w:t>
      </w:r>
    </w:p>
    <w:p w:rsidR="00A3258B" w:rsidRPr="0059552B" w:rsidP="007544B4">
      <w:pPr>
        <w:pStyle w:val="ListParagraph"/>
        <w:numPr>
          <w:ilvl w:val="0"/>
          <w:numId w:val="3"/>
        </w:numPr>
        <w:spacing w:after="120" w:line="224" w:lineRule="exact"/>
        <w:contextualSpacing w:val="0"/>
        <w:jc w:val="both"/>
        <w:rPr>
          <w:rFonts w:ascii="Times New Roman" w:hAnsi="Times New Roman" w:cs="FrankRuehl"/>
          <w:sz w:val="20"/>
          <w:rtl/>
        </w:rPr>
      </w:pPr>
      <w:r w:rsidRPr="0059552B">
        <w:rPr>
          <w:rFonts w:ascii="Times New Roman" w:hAnsi="Times New Roman" w:cs="FrankRuehl" w:hint="cs"/>
          <w:sz w:val="20"/>
          <w:rtl/>
        </w:rPr>
        <w:t xml:space="preserve">חברת הרכבת פועלת בין השאר על פי </w:t>
      </w:r>
      <w:r w:rsidRPr="0059552B">
        <w:rPr>
          <w:rFonts w:ascii="Times New Roman" w:hAnsi="Times New Roman" w:cs="FrankRuehl"/>
          <w:sz w:val="20"/>
          <w:rtl/>
        </w:rPr>
        <w:t>פקודת מסילות הברזל [נוסח חדש], התשל"ב-1972</w:t>
      </w:r>
      <w:r w:rsidRPr="0059552B">
        <w:rPr>
          <w:rFonts w:ascii="Times New Roman" w:hAnsi="Times New Roman" w:cs="FrankRuehl" w:hint="cs"/>
          <w:sz w:val="20"/>
          <w:rtl/>
        </w:rPr>
        <w:t xml:space="preserve"> (להלן - הפקודה) והתקנות שהותקנו מכוחה. </w:t>
      </w:r>
    </w:p>
    <w:p w:rsidR="00A3258B" w:rsidRPr="0059552B" w:rsidP="007544B4">
      <w:pPr>
        <w:spacing w:after="120" w:line="224" w:lineRule="exact"/>
        <w:ind w:left="340"/>
        <w:jc w:val="both"/>
        <w:rPr>
          <w:rFonts w:cs="FrankRuehl"/>
          <w:sz w:val="20"/>
          <w:szCs w:val="22"/>
          <w:rtl/>
          <w:lang w:eastAsia="he-IL"/>
        </w:rPr>
      </w:pPr>
      <w:r w:rsidRPr="0059552B">
        <w:rPr>
          <w:rFonts w:cs="FrankRuehl" w:hint="cs"/>
          <w:sz w:val="20"/>
          <w:szCs w:val="22"/>
          <w:rtl/>
          <w:lang w:eastAsia="he-IL"/>
        </w:rPr>
        <w:t>בהחלטת ממשלה מיולי 2002</w:t>
      </w:r>
      <w:r>
        <w:rPr>
          <w:rStyle w:val="FootnoteReference"/>
          <w:rFonts w:cs="FrankRuehl"/>
          <w:sz w:val="20"/>
          <w:szCs w:val="22"/>
          <w:rtl/>
          <w:lang w:eastAsia="he-IL"/>
        </w:rPr>
        <w:footnoteReference w:id="8"/>
      </w:r>
      <w:r w:rsidRPr="0059552B">
        <w:rPr>
          <w:rFonts w:cs="FrankRuehl" w:hint="cs"/>
          <w:sz w:val="20"/>
          <w:szCs w:val="22"/>
          <w:rtl/>
          <w:lang w:eastAsia="he-IL"/>
        </w:rPr>
        <w:t xml:space="preserve"> הוטל על שר התחבורה להגיש תיקוני חקיקה שבהם ייקבעו בין היתר כללי פיקוח על חברת הרכבת. בדוחות קודמים העיר מבקר המדינה</w:t>
      </w:r>
      <w:r>
        <w:rPr>
          <w:rStyle w:val="FootnoteReference"/>
          <w:rFonts w:cs="FrankRuehl"/>
          <w:sz w:val="20"/>
          <w:szCs w:val="22"/>
          <w:rtl/>
          <w:lang w:eastAsia="he-IL"/>
        </w:rPr>
        <w:footnoteReference w:id="9"/>
      </w:r>
      <w:r w:rsidRPr="0059552B">
        <w:rPr>
          <w:rFonts w:cs="FrankRuehl" w:hint="cs"/>
          <w:sz w:val="20"/>
          <w:szCs w:val="22"/>
          <w:rtl/>
          <w:lang w:eastAsia="he-IL"/>
        </w:rPr>
        <w:t xml:space="preserve"> למשרד התחבורה על היעדר אסדרה מלאה לגבי פעילות החברה, ובכלל זה לגבי בטיחות הרכבות, וכן על אי-תיקון הליקויים בתחום זה. כמעט כל הכללים לפעילות המקצועית בחברת הרכבת נקבעים בלעדית על ידי הנהלת החברה, והיא מפקחת על עצמה. </w:t>
      </w:r>
    </w:p>
    <w:p w:rsidR="00A3258B" w:rsidRPr="0059552B" w:rsidP="007544B4">
      <w:pPr>
        <w:spacing w:after="240" w:line="224" w:lineRule="exact"/>
        <w:ind w:left="340"/>
        <w:jc w:val="both"/>
        <w:rPr>
          <w:rFonts w:cs="FrankRuehl"/>
          <w:sz w:val="20"/>
          <w:szCs w:val="22"/>
          <w:rtl/>
        </w:rPr>
      </w:pPr>
      <w:r w:rsidRPr="0059552B">
        <w:rPr>
          <w:rFonts w:cs="FrankRuehl" w:hint="eastAsia"/>
          <w:sz w:val="20"/>
          <w:szCs w:val="22"/>
          <w:rtl/>
          <w:lang w:eastAsia="he-IL"/>
        </w:rPr>
        <w:t>בעקבות</w:t>
      </w:r>
      <w:r w:rsidRPr="0059552B">
        <w:rPr>
          <w:rFonts w:cs="FrankRuehl"/>
          <w:sz w:val="20"/>
          <w:szCs w:val="22"/>
          <w:rtl/>
          <w:lang w:eastAsia="he-IL"/>
        </w:rPr>
        <w:t xml:space="preserve"> הביקור</w:t>
      </w:r>
      <w:r w:rsidRPr="0059552B">
        <w:rPr>
          <w:rFonts w:cs="FrankRuehl" w:hint="cs"/>
          <w:sz w:val="20"/>
          <w:szCs w:val="22"/>
          <w:rtl/>
          <w:lang w:eastAsia="he-IL"/>
        </w:rPr>
        <w:t>ו</w:t>
      </w:r>
      <w:r w:rsidRPr="0059552B">
        <w:rPr>
          <w:rFonts w:cs="FrankRuehl"/>
          <w:sz w:val="20"/>
          <w:szCs w:val="22"/>
          <w:rtl/>
          <w:lang w:eastAsia="he-IL"/>
        </w:rPr>
        <w:t xml:space="preserve">ת </w:t>
      </w:r>
      <w:r w:rsidRPr="0059552B">
        <w:rPr>
          <w:rFonts w:cs="FrankRuehl" w:hint="cs"/>
          <w:sz w:val="20"/>
          <w:szCs w:val="22"/>
          <w:rtl/>
          <w:lang w:eastAsia="he-IL"/>
        </w:rPr>
        <w:t xml:space="preserve">הקודמות </w:t>
      </w:r>
      <w:r w:rsidRPr="0059552B">
        <w:rPr>
          <w:rFonts w:cs="FrankRuehl"/>
          <w:sz w:val="20"/>
          <w:szCs w:val="22"/>
          <w:rtl/>
          <w:lang w:eastAsia="he-IL"/>
        </w:rPr>
        <w:t xml:space="preserve">הקים </w:t>
      </w:r>
      <w:r w:rsidRPr="0059552B">
        <w:rPr>
          <w:rFonts w:cs="FrankRuehl" w:hint="eastAsia"/>
          <w:sz w:val="20"/>
          <w:szCs w:val="22"/>
          <w:rtl/>
          <w:lang w:eastAsia="he-IL"/>
        </w:rPr>
        <w:t>משרד</w:t>
      </w:r>
      <w:r w:rsidRPr="0059552B">
        <w:rPr>
          <w:rFonts w:cs="FrankRuehl"/>
          <w:sz w:val="20"/>
          <w:szCs w:val="22"/>
          <w:rtl/>
          <w:lang w:eastAsia="he-IL"/>
        </w:rPr>
        <w:t xml:space="preserve"> </w:t>
      </w:r>
      <w:r w:rsidRPr="0059552B">
        <w:rPr>
          <w:rFonts w:cs="FrankRuehl" w:hint="eastAsia"/>
          <w:sz w:val="20"/>
          <w:szCs w:val="22"/>
          <w:rtl/>
          <w:lang w:eastAsia="he-IL"/>
        </w:rPr>
        <w:t>התחבורה</w:t>
      </w:r>
      <w:r w:rsidRPr="0059552B">
        <w:rPr>
          <w:rFonts w:cs="FrankRuehl"/>
          <w:sz w:val="20"/>
          <w:szCs w:val="22"/>
          <w:rtl/>
          <w:lang w:eastAsia="he-IL"/>
        </w:rPr>
        <w:t xml:space="preserve"> </w:t>
      </w:r>
      <w:r w:rsidRPr="0059552B">
        <w:rPr>
          <w:rFonts w:cs="FrankRuehl" w:hint="cs"/>
          <w:sz w:val="20"/>
          <w:szCs w:val="22"/>
          <w:rtl/>
          <w:lang w:eastAsia="he-IL"/>
        </w:rPr>
        <w:t>בשנת 2012, ב</w:t>
      </w:r>
      <w:r w:rsidRPr="0059552B">
        <w:rPr>
          <w:rFonts w:cs="FrankRuehl" w:hint="eastAsia"/>
          <w:sz w:val="20"/>
          <w:szCs w:val="22"/>
          <w:rtl/>
          <w:lang w:eastAsia="he-IL"/>
        </w:rPr>
        <w:t>מסגרת</w:t>
      </w:r>
      <w:r w:rsidRPr="0059552B">
        <w:rPr>
          <w:rFonts w:cs="FrankRuehl"/>
          <w:sz w:val="20"/>
          <w:szCs w:val="22"/>
          <w:rtl/>
          <w:lang w:eastAsia="he-IL"/>
        </w:rPr>
        <w:t xml:space="preserve"> </w:t>
      </w:r>
      <w:r w:rsidRPr="0059552B">
        <w:rPr>
          <w:rFonts w:cs="FrankRuehl" w:hint="eastAsia"/>
          <w:sz w:val="20"/>
          <w:szCs w:val="22"/>
          <w:rtl/>
          <w:lang w:eastAsia="he-IL"/>
        </w:rPr>
        <w:t>הרשות</w:t>
      </w:r>
      <w:r w:rsidRPr="0059552B">
        <w:rPr>
          <w:rFonts w:cs="FrankRuehl" w:hint="cs"/>
          <w:sz w:val="20"/>
          <w:szCs w:val="22"/>
          <w:rtl/>
          <w:lang w:eastAsia="he-IL"/>
        </w:rPr>
        <w:t xml:space="preserve"> </w:t>
      </w:r>
      <w:r w:rsidRPr="0059552B">
        <w:rPr>
          <w:rFonts w:cs="FrankRuehl" w:hint="eastAsia"/>
          <w:sz w:val="20"/>
          <w:szCs w:val="22"/>
          <w:rtl/>
          <w:lang w:eastAsia="he-IL"/>
        </w:rPr>
        <w:t>לתחבורה</w:t>
      </w:r>
      <w:r w:rsidRPr="0059552B">
        <w:rPr>
          <w:rFonts w:cs="FrankRuehl" w:hint="cs"/>
          <w:sz w:val="20"/>
          <w:szCs w:val="22"/>
          <w:rtl/>
          <w:lang w:eastAsia="he-IL"/>
        </w:rPr>
        <w:t xml:space="preserve">, </w:t>
      </w:r>
      <w:r w:rsidRPr="0059552B">
        <w:rPr>
          <w:rFonts w:cs="FrankRuehl" w:hint="eastAsia"/>
          <w:sz w:val="20"/>
          <w:szCs w:val="22"/>
          <w:rtl/>
          <w:lang w:eastAsia="he-IL"/>
        </w:rPr>
        <w:t>את</w:t>
      </w:r>
      <w:r w:rsidRPr="0059552B">
        <w:rPr>
          <w:rFonts w:cs="FrankRuehl"/>
          <w:sz w:val="20"/>
          <w:szCs w:val="22"/>
          <w:rtl/>
          <w:lang w:eastAsia="he-IL"/>
        </w:rPr>
        <w:t xml:space="preserve"> </w:t>
      </w:r>
      <w:r w:rsidRPr="0059552B">
        <w:rPr>
          <w:rFonts w:cs="FrankRuehl" w:hint="cs"/>
          <w:sz w:val="20"/>
          <w:szCs w:val="22"/>
          <w:rtl/>
          <w:lang w:eastAsia="he-IL"/>
        </w:rPr>
        <w:t xml:space="preserve">אגף </w:t>
      </w:r>
      <w:r w:rsidRPr="0059552B">
        <w:rPr>
          <w:rFonts w:cs="FrankRuehl" w:hint="eastAsia"/>
          <w:sz w:val="20"/>
          <w:szCs w:val="22"/>
          <w:rtl/>
          <w:lang w:eastAsia="he-IL"/>
        </w:rPr>
        <w:t>רכבות</w:t>
      </w:r>
      <w:r w:rsidRPr="0059552B">
        <w:rPr>
          <w:rFonts w:cs="FrankRuehl" w:hint="cs"/>
          <w:sz w:val="20"/>
          <w:szCs w:val="22"/>
          <w:rtl/>
          <w:lang w:eastAsia="he-IL"/>
        </w:rPr>
        <w:t>.</w:t>
      </w:r>
      <w:r w:rsidRPr="0059552B">
        <w:rPr>
          <w:rFonts w:cs="FrankRuehl"/>
          <w:sz w:val="20"/>
          <w:szCs w:val="22"/>
          <w:rtl/>
        </w:rPr>
        <w:t xml:space="preserve"> שר התחבורה מינה את מנהל אגף רכבות</w:t>
      </w:r>
      <w:r>
        <w:rPr>
          <w:rStyle w:val="FootnoteReference"/>
          <w:rFonts w:cs="FrankRuehl"/>
          <w:sz w:val="20"/>
          <w:szCs w:val="22"/>
          <w:rtl/>
        </w:rPr>
        <w:footnoteReference w:id="10"/>
      </w:r>
      <w:r w:rsidRPr="0059552B">
        <w:rPr>
          <w:rFonts w:cs="FrankRuehl"/>
          <w:sz w:val="20"/>
          <w:szCs w:val="22"/>
          <w:rtl/>
        </w:rPr>
        <w:t xml:space="preserve"> למנהל לעניין מסילת ברזל ארצית</w:t>
      </w:r>
      <w:r>
        <w:rPr>
          <w:rStyle w:val="FootnoteReference"/>
          <w:rFonts w:cs="FrankRuehl"/>
          <w:sz w:val="20"/>
          <w:szCs w:val="22"/>
          <w:rtl/>
        </w:rPr>
        <w:footnoteReference w:id="11"/>
      </w:r>
      <w:r w:rsidRPr="0059552B">
        <w:rPr>
          <w:rFonts w:cs="FrankRuehl"/>
          <w:sz w:val="20"/>
          <w:szCs w:val="22"/>
          <w:rtl/>
        </w:rPr>
        <w:t>.</w:t>
      </w:r>
      <w:r w:rsidRPr="0059552B">
        <w:rPr>
          <w:rFonts w:cs="FrankRuehl" w:hint="cs"/>
          <w:sz w:val="20"/>
          <w:szCs w:val="22"/>
          <w:rtl/>
        </w:rPr>
        <w:t xml:space="preserve"> תפקידי</w:t>
      </w:r>
      <w:r w:rsidRPr="0059552B">
        <w:rPr>
          <w:rFonts w:cs="FrankRuehl"/>
          <w:sz w:val="20"/>
          <w:szCs w:val="22"/>
          <w:rtl/>
        </w:rPr>
        <w:t xml:space="preserve"> האגף </w:t>
      </w:r>
      <w:r w:rsidRPr="0059552B">
        <w:rPr>
          <w:rFonts w:cs="FrankRuehl" w:hint="cs"/>
          <w:sz w:val="20"/>
          <w:szCs w:val="22"/>
          <w:rtl/>
        </w:rPr>
        <w:t>כוללים</w:t>
      </w:r>
      <w:r w:rsidRPr="0059552B">
        <w:rPr>
          <w:rFonts w:cs="FrankRuehl"/>
          <w:sz w:val="20"/>
          <w:szCs w:val="22"/>
          <w:rtl/>
        </w:rPr>
        <w:t xml:space="preserve"> אסדרה של מערך הרכבות הארצי</w:t>
      </w:r>
      <w:r w:rsidRPr="0059552B">
        <w:rPr>
          <w:rFonts w:cs="FrankRuehl" w:hint="cs"/>
          <w:sz w:val="20"/>
          <w:szCs w:val="22"/>
          <w:rtl/>
        </w:rPr>
        <w:t>,</w:t>
      </w:r>
      <w:r w:rsidRPr="0059552B">
        <w:rPr>
          <w:rFonts w:cs="FrankRuehl"/>
          <w:sz w:val="20"/>
          <w:szCs w:val="22"/>
          <w:rtl/>
        </w:rPr>
        <w:t xml:space="preserve"> </w:t>
      </w:r>
      <w:r w:rsidRPr="0059552B">
        <w:rPr>
          <w:rFonts w:cs="FrankRuehl" w:hint="cs"/>
          <w:sz w:val="20"/>
          <w:szCs w:val="22"/>
          <w:rtl/>
        </w:rPr>
        <w:t>ובכלל זה</w:t>
      </w:r>
      <w:r w:rsidRPr="0059552B">
        <w:rPr>
          <w:rFonts w:cs="FrankRuehl"/>
          <w:sz w:val="20"/>
          <w:szCs w:val="22"/>
          <w:rtl/>
        </w:rPr>
        <w:t xml:space="preserve"> </w:t>
      </w:r>
      <w:r w:rsidRPr="0059552B">
        <w:rPr>
          <w:rFonts w:cs="FrankRuehl" w:hint="cs"/>
          <w:sz w:val="20"/>
          <w:szCs w:val="22"/>
          <w:rtl/>
        </w:rPr>
        <w:t>אסדרת ה</w:t>
      </w:r>
      <w:r w:rsidRPr="0059552B">
        <w:rPr>
          <w:rFonts w:cs="FrankRuehl"/>
          <w:sz w:val="20"/>
          <w:szCs w:val="22"/>
          <w:rtl/>
        </w:rPr>
        <w:t>פיקוח על הפעל</w:t>
      </w:r>
      <w:r w:rsidRPr="0059552B">
        <w:rPr>
          <w:rFonts w:cs="FrankRuehl" w:hint="cs"/>
          <w:sz w:val="20"/>
          <w:szCs w:val="22"/>
          <w:rtl/>
        </w:rPr>
        <w:t>ת הרכבות</w:t>
      </w:r>
      <w:r w:rsidRPr="0059552B">
        <w:rPr>
          <w:rFonts w:cs="FrankRuehl"/>
          <w:sz w:val="20"/>
          <w:szCs w:val="22"/>
          <w:rtl/>
        </w:rPr>
        <w:t xml:space="preserve"> ורישוי</w:t>
      </w:r>
      <w:r w:rsidRPr="0059552B">
        <w:rPr>
          <w:rFonts w:cs="FrankRuehl" w:hint="cs"/>
          <w:sz w:val="20"/>
          <w:szCs w:val="22"/>
          <w:rtl/>
        </w:rPr>
        <w:t>ן</w:t>
      </w:r>
      <w:r w:rsidRPr="0059552B">
        <w:rPr>
          <w:rFonts w:cs="FrankRuehl"/>
          <w:sz w:val="20"/>
          <w:szCs w:val="22"/>
          <w:rtl/>
        </w:rPr>
        <w:t xml:space="preserve"> </w:t>
      </w:r>
      <w:r w:rsidRPr="0059552B">
        <w:rPr>
          <w:rFonts w:cs="FrankRuehl" w:hint="cs"/>
          <w:sz w:val="20"/>
          <w:szCs w:val="22"/>
          <w:rtl/>
        </w:rPr>
        <w:t xml:space="preserve">ועל </w:t>
      </w:r>
      <w:r w:rsidRPr="0059552B">
        <w:rPr>
          <w:rFonts w:cs="FrankRuehl"/>
          <w:sz w:val="20"/>
          <w:szCs w:val="22"/>
          <w:rtl/>
        </w:rPr>
        <w:t>רמת השירות</w:t>
      </w:r>
      <w:r w:rsidRPr="0059552B">
        <w:rPr>
          <w:rFonts w:cs="FrankRuehl" w:hint="cs"/>
          <w:sz w:val="20"/>
          <w:szCs w:val="22"/>
          <w:rtl/>
        </w:rPr>
        <w:t xml:space="preserve"> ו</w:t>
      </w:r>
      <w:r w:rsidRPr="0059552B">
        <w:rPr>
          <w:rFonts w:cs="FrankRuehl"/>
          <w:sz w:val="20"/>
          <w:szCs w:val="22"/>
          <w:rtl/>
        </w:rPr>
        <w:t>הבטיחות</w:t>
      </w:r>
      <w:r w:rsidRPr="0059552B">
        <w:rPr>
          <w:rFonts w:cs="FrankRuehl" w:hint="cs"/>
          <w:sz w:val="20"/>
          <w:szCs w:val="22"/>
          <w:rtl/>
        </w:rPr>
        <w:t xml:space="preserve"> בהן.</w:t>
      </w:r>
      <w:r w:rsidRPr="0059552B">
        <w:rPr>
          <w:rFonts w:cs="FrankRuehl"/>
          <w:sz w:val="20"/>
          <w:szCs w:val="22"/>
          <w:rtl/>
        </w:rPr>
        <w:t xml:space="preserve"> </w:t>
      </w:r>
    </w:p>
    <w:p w:rsidR="00A3258B" w:rsidRPr="0059552B" w:rsidP="007544B4">
      <w:pPr>
        <w:pStyle w:val="RESHET"/>
        <w:keepLines/>
        <w:spacing w:line="224" w:lineRule="exact"/>
        <w:ind w:left="567"/>
        <w:rPr>
          <w:rtl/>
        </w:rPr>
      </w:pPr>
      <w:r w:rsidRPr="0059552B">
        <w:rPr>
          <w:rFonts w:hint="cs"/>
          <w:rtl/>
        </w:rPr>
        <w:t xml:space="preserve">הביקורת העלתה שמשרד התחבורה טרם השלים את האסדרה הכוללת של פעילות חברת הרכבת, לרבות בנושאי בטיחות, הפעלה וניהול, אף שהממשלה חייבה אותו בכך בהחלטתה משנת 2002, ואף שמבקר המדינה הצביע על הצורך באסדרה כזאת בדוחות קודמים. </w:t>
      </w:r>
    </w:p>
    <w:p w:rsidR="00A3258B" w:rsidRPr="0059552B" w:rsidP="007544B4">
      <w:pPr>
        <w:spacing w:before="180" w:after="240" w:line="224" w:lineRule="exact"/>
        <w:ind w:left="340"/>
        <w:jc w:val="both"/>
        <w:rPr>
          <w:rFonts w:cs="FrankRuehl"/>
          <w:sz w:val="20"/>
          <w:szCs w:val="22"/>
          <w:rtl/>
        </w:rPr>
      </w:pPr>
      <w:r w:rsidRPr="0059552B">
        <w:rPr>
          <w:rFonts w:cs="FrankRuehl" w:hint="cs"/>
          <w:sz w:val="20"/>
          <w:szCs w:val="22"/>
          <w:rtl/>
        </w:rPr>
        <w:t xml:space="preserve">משרד התחבורה הודיע בתשובתו למשרד מבקר המדינה ממאי 2015 כי הגיש הצעה לשינויים בפקודה. משרד התחבורה ציין כי ההצעה אושרה בכנסת בקריאה ראשונה, וממתינה לאישור ההצעה בקריאה שנייה ושלישית. משרד התחבורה הוסיף כי במקביל עודכנו התקנות, וכי הן יופצו עם אישור התיקון. </w:t>
      </w:r>
    </w:p>
    <w:p w:rsidR="00A3258B" w:rsidRPr="0059552B" w:rsidP="007544B4">
      <w:pPr>
        <w:pStyle w:val="RESHET"/>
        <w:keepLines/>
        <w:spacing w:line="224" w:lineRule="exact"/>
        <w:ind w:left="567"/>
        <w:rPr>
          <w:rtl/>
        </w:rPr>
      </w:pPr>
      <w:r w:rsidRPr="0059552B">
        <w:rPr>
          <w:rFonts w:hint="cs"/>
          <w:rtl/>
        </w:rPr>
        <w:t xml:space="preserve">משרד מבקר המדינה מעיר למשרד התחבורה כי תשובות ברוח זו התקבלו במשך השנים. למשל, </w:t>
      </w:r>
      <w:r w:rsidRPr="0059552B">
        <w:rPr>
          <w:rtl/>
        </w:rPr>
        <w:t>באוקטובר 2004 הודיע מנכ"ל משרד התחבורה</w:t>
      </w:r>
      <w:r w:rsidRPr="0059552B">
        <w:rPr>
          <w:rFonts w:hint="cs"/>
          <w:rtl/>
        </w:rPr>
        <w:t xml:space="preserve"> דאז</w:t>
      </w:r>
      <w:r w:rsidRPr="0059552B">
        <w:rPr>
          <w:rtl/>
        </w:rPr>
        <w:t xml:space="preserve"> למשרד מבקר המדינה כי ההיערכות המתאימה בעניין הרישוי, התקינה, הבקרה</w:t>
      </w:r>
      <w:r w:rsidRPr="0059552B">
        <w:rPr>
          <w:rFonts w:hint="cs"/>
          <w:rtl/>
        </w:rPr>
        <w:t>,</w:t>
      </w:r>
      <w:r w:rsidRPr="0059552B">
        <w:rPr>
          <w:rtl/>
        </w:rPr>
        <w:t xml:space="preserve"> הפיקוח ושינויי החקיקה תסתיים עד סוף שנת 2005</w:t>
      </w:r>
      <w:r w:rsidRPr="0059552B">
        <w:rPr>
          <w:rFonts w:hint="cs"/>
          <w:rtl/>
        </w:rPr>
        <w:t xml:space="preserve">. כמו כן, </w:t>
      </w:r>
      <w:r w:rsidRPr="0059552B">
        <w:rPr>
          <w:rtl/>
        </w:rPr>
        <w:t xml:space="preserve">בנובמבר </w:t>
      </w:r>
      <w:r w:rsidRPr="0059552B">
        <w:rPr>
          <w:rFonts w:hint="cs"/>
          <w:rtl/>
        </w:rPr>
        <w:t>2009</w:t>
      </w:r>
      <w:r>
        <w:rPr>
          <w:vertAlign w:val="superscript"/>
          <w:rtl/>
        </w:rPr>
        <w:footnoteReference w:id="12"/>
      </w:r>
      <w:r w:rsidRPr="0059552B">
        <w:rPr>
          <w:rFonts w:hint="cs"/>
          <w:rtl/>
        </w:rPr>
        <w:t xml:space="preserve"> </w:t>
      </w:r>
      <w:r w:rsidRPr="0059552B">
        <w:rPr>
          <w:rtl/>
        </w:rPr>
        <w:t xml:space="preserve">הודיע משרד התחבורה </w:t>
      </w:r>
      <w:r w:rsidRPr="0059552B">
        <w:rPr>
          <w:rFonts w:hint="cs"/>
          <w:rtl/>
        </w:rPr>
        <w:t xml:space="preserve">כי הכין בשנת 2008 טיוטה לחוק התעבורה המסילתית. </w:t>
      </w:r>
    </w:p>
    <w:p w:rsidR="00A3258B" w:rsidRPr="0059552B" w:rsidP="0059552B">
      <w:pPr>
        <w:pStyle w:val="RESHET"/>
        <w:keepLines/>
        <w:ind w:left="567"/>
        <w:rPr>
          <w:rtl/>
        </w:rPr>
      </w:pPr>
      <w:r w:rsidRPr="0059552B">
        <w:rPr>
          <w:rFonts w:hint="cs"/>
          <w:rtl/>
        </w:rPr>
        <w:t xml:space="preserve">משרד מבקר המדינה רואה בחומרה את העובדה שמשרד התחבורה טרם השלים את יישומה של החלטת הממשלה, אף שעברו כ-13 שנים מאז התקבלה ההחלטה, ואף שמבקר המדינה חזר והעיר על היעדר אסדרה מלאה לגבי פעילות החברה ועל הצורך לתקן ליקוי מהותי </w:t>
      </w:r>
      <w:r w:rsidRPr="0059552B">
        <w:rPr>
          <w:rFonts w:hint="eastAsia"/>
          <w:rtl/>
        </w:rPr>
        <w:t>זה</w:t>
      </w:r>
      <w:r w:rsidRPr="0059552B">
        <w:rPr>
          <w:rFonts w:hint="cs"/>
          <w:rtl/>
        </w:rPr>
        <w:t>. לדעת משרד מבקר המדינה, על משרד התחבורה להשלים בדחיפות את חקיקת החוק ואת התקנת התקנות שיסדירו את פעילותה של חברת הרכבת.</w:t>
      </w:r>
    </w:p>
    <w:p w:rsidR="00A3258B" w:rsidRPr="0059552B" w:rsidP="007544B4">
      <w:pPr>
        <w:pStyle w:val="ListParagraph"/>
        <w:numPr>
          <w:ilvl w:val="0"/>
          <w:numId w:val="3"/>
        </w:numPr>
        <w:spacing w:before="180" w:after="12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בתכנית הבט</w:t>
      </w:r>
      <w:r w:rsidRPr="0059552B">
        <w:rPr>
          <w:rFonts w:ascii="Times New Roman" w:hAnsi="Times New Roman" w:cs="FrankRuehl"/>
          <w:sz w:val="20"/>
          <w:rtl/>
        </w:rPr>
        <w:t xml:space="preserve">יחות </w:t>
      </w:r>
      <w:r w:rsidRPr="0059552B">
        <w:rPr>
          <w:rFonts w:ascii="Times New Roman" w:hAnsi="Times New Roman" w:cs="FrankRuehl" w:hint="cs"/>
          <w:sz w:val="20"/>
          <w:rtl/>
        </w:rPr>
        <w:t xml:space="preserve">שצורפה להסכם הבטיחות, </w:t>
      </w:r>
      <w:r w:rsidRPr="0059552B">
        <w:rPr>
          <w:rFonts w:ascii="Times New Roman" w:hAnsi="Times New Roman" w:cs="FrankRuehl"/>
          <w:sz w:val="20"/>
          <w:rtl/>
        </w:rPr>
        <w:t xml:space="preserve">נקבע </w:t>
      </w:r>
      <w:r w:rsidRPr="0059552B">
        <w:rPr>
          <w:rFonts w:ascii="Times New Roman" w:hAnsi="Times New Roman" w:cs="FrankRuehl" w:hint="cs"/>
          <w:sz w:val="20"/>
          <w:rtl/>
        </w:rPr>
        <w:t xml:space="preserve">בין השאר </w:t>
      </w:r>
      <w:r w:rsidRPr="0059552B">
        <w:rPr>
          <w:rFonts w:ascii="Times New Roman" w:hAnsi="Times New Roman" w:cs="FrankRuehl"/>
          <w:sz w:val="20"/>
          <w:rtl/>
        </w:rPr>
        <w:t xml:space="preserve">כי מפקחים ממשרד התחבורה </w:t>
      </w:r>
      <w:r w:rsidRPr="0059552B">
        <w:rPr>
          <w:rFonts w:ascii="Times New Roman" w:hAnsi="Times New Roman" w:cs="FrankRuehl" w:hint="cs"/>
          <w:sz w:val="20"/>
          <w:rtl/>
        </w:rPr>
        <w:t xml:space="preserve">יבצעו </w:t>
      </w:r>
      <w:r w:rsidRPr="0059552B">
        <w:rPr>
          <w:rFonts w:ascii="Times New Roman" w:hAnsi="Times New Roman" w:cs="FrankRuehl"/>
          <w:sz w:val="20"/>
          <w:rtl/>
        </w:rPr>
        <w:t xml:space="preserve">פיקוח </w:t>
      </w:r>
      <w:r w:rsidRPr="0059552B">
        <w:rPr>
          <w:rFonts w:ascii="Times New Roman" w:hAnsi="Times New Roman" w:cs="FrankRuehl" w:hint="cs"/>
          <w:sz w:val="20"/>
          <w:rtl/>
        </w:rPr>
        <w:t>על חברת הרכבת. בפברואר 2013 הודיע משרד התחבורה לחברת הרכבת על השלבים באסדרה פעילותה. באוגוסט 2013 שלח מנהל אגף רכבות לחברה הנחיות לגבי התחזוקה</w:t>
      </w:r>
      <w:r w:rsidRPr="0059552B">
        <w:rPr>
          <w:rFonts w:ascii="Times New Roman" w:hAnsi="Times New Roman" w:cs="FrankRuehl"/>
          <w:sz w:val="20"/>
          <w:rtl/>
        </w:rPr>
        <w:t xml:space="preserve"> </w:t>
      </w:r>
      <w:r w:rsidRPr="0059552B">
        <w:rPr>
          <w:rFonts w:ascii="Times New Roman" w:hAnsi="Times New Roman" w:cs="FrankRuehl" w:hint="cs"/>
          <w:sz w:val="20"/>
          <w:rtl/>
        </w:rPr>
        <w:t>והכשירות</w:t>
      </w:r>
      <w:r w:rsidRPr="0059552B">
        <w:rPr>
          <w:rFonts w:ascii="Times New Roman" w:hAnsi="Times New Roman" w:cs="FrankRuehl"/>
          <w:sz w:val="20"/>
          <w:rtl/>
        </w:rPr>
        <w:t xml:space="preserve"> </w:t>
      </w:r>
      <w:r w:rsidRPr="0059552B">
        <w:rPr>
          <w:rFonts w:ascii="Times New Roman" w:hAnsi="Times New Roman" w:cs="FrankRuehl" w:hint="cs"/>
          <w:sz w:val="20"/>
          <w:rtl/>
        </w:rPr>
        <w:t>הטכנית</w:t>
      </w:r>
      <w:r w:rsidRPr="0059552B">
        <w:rPr>
          <w:rFonts w:ascii="Times New Roman" w:hAnsi="Times New Roman" w:cs="FrankRuehl"/>
          <w:sz w:val="20"/>
          <w:rtl/>
        </w:rPr>
        <w:t xml:space="preserve"> </w:t>
      </w:r>
      <w:r w:rsidRPr="0059552B">
        <w:rPr>
          <w:rFonts w:ascii="Times New Roman" w:hAnsi="Times New Roman" w:cs="FrankRuehl" w:hint="cs"/>
          <w:sz w:val="20"/>
          <w:rtl/>
        </w:rPr>
        <w:t>של</w:t>
      </w:r>
      <w:r w:rsidRPr="0059552B">
        <w:rPr>
          <w:rFonts w:ascii="Times New Roman" w:hAnsi="Times New Roman" w:cs="FrankRuehl"/>
          <w:sz w:val="20"/>
          <w:rtl/>
        </w:rPr>
        <w:t xml:space="preserve"> </w:t>
      </w:r>
      <w:r w:rsidRPr="0059552B">
        <w:rPr>
          <w:rFonts w:ascii="Times New Roman" w:hAnsi="Times New Roman" w:cs="FrankRuehl" w:hint="cs"/>
          <w:sz w:val="20"/>
          <w:rtl/>
        </w:rPr>
        <w:t>הציוד</w:t>
      </w:r>
      <w:r w:rsidRPr="0059552B">
        <w:rPr>
          <w:rFonts w:ascii="Times New Roman" w:hAnsi="Times New Roman" w:cs="FrankRuehl"/>
          <w:sz w:val="20"/>
          <w:rtl/>
        </w:rPr>
        <w:t xml:space="preserve"> </w:t>
      </w:r>
      <w:r w:rsidRPr="0059552B">
        <w:rPr>
          <w:rFonts w:ascii="Times New Roman" w:hAnsi="Times New Roman" w:cs="FrankRuehl" w:hint="cs"/>
          <w:sz w:val="20"/>
          <w:rtl/>
        </w:rPr>
        <w:t>הנייד</w:t>
      </w:r>
      <w:r>
        <w:rPr>
          <w:rStyle w:val="FootnoteReference"/>
          <w:rFonts w:ascii="Times New Roman" w:hAnsi="Times New Roman" w:cs="FrankRuehl"/>
          <w:sz w:val="20"/>
          <w:rtl/>
        </w:rPr>
        <w:footnoteReference w:id="13"/>
      </w:r>
      <w:r w:rsidRPr="0059552B">
        <w:rPr>
          <w:rFonts w:ascii="Times New Roman" w:hAnsi="Times New Roman" w:cs="FrankRuehl"/>
          <w:sz w:val="20"/>
          <w:rtl/>
        </w:rPr>
        <w:t xml:space="preserve">, </w:t>
      </w:r>
      <w:r w:rsidRPr="0059552B">
        <w:rPr>
          <w:rFonts w:ascii="Times New Roman" w:hAnsi="Times New Roman" w:cs="FrankRuehl" w:hint="cs"/>
          <w:sz w:val="20"/>
          <w:rtl/>
        </w:rPr>
        <w:t>והודיע</w:t>
      </w:r>
      <w:r w:rsidRPr="0059552B">
        <w:rPr>
          <w:rFonts w:ascii="Times New Roman" w:hAnsi="Times New Roman" w:cs="FrankRuehl"/>
          <w:sz w:val="20"/>
          <w:rtl/>
        </w:rPr>
        <w:t xml:space="preserve"> כי </w:t>
      </w:r>
      <w:r w:rsidRPr="0059552B">
        <w:rPr>
          <w:rFonts w:ascii="Times New Roman" w:hAnsi="Times New Roman" w:cs="FrankRuehl" w:hint="cs"/>
          <w:sz w:val="20"/>
          <w:rtl/>
        </w:rPr>
        <w:t>ההנחיות</w:t>
      </w:r>
      <w:r w:rsidRPr="0059552B">
        <w:rPr>
          <w:rFonts w:ascii="Times New Roman" w:hAnsi="Times New Roman" w:cs="FrankRuehl"/>
          <w:sz w:val="20"/>
          <w:rtl/>
        </w:rPr>
        <w:t xml:space="preserve"> </w:t>
      </w:r>
      <w:r w:rsidRPr="0059552B">
        <w:rPr>
          <w:rFonts w:ascii="Times New Roman" w:hAnsi="Times New Roman" w:cs="FrankRuehl" w:hint="cs"/>
          <w:sz w:val="20"/>
          <w:rtl/>
        </w:rPr>
        <w:t>ייכנסו</w:t>
      </w:r>
      <w:r w:rsidRPr="0059552B">
        <w:rPr>
          <w:rFonts w:ascii="Times New Roman" w:hAnsi="Times New Roman" w:cs="FrankRuehl"/>
          <w:sz w:val="20"/>
          <w:rtl/>
        </w:rPr>
        <w:t xml:space="preserve"> לתוקף במחצית</w:t>
      </w:r>
      <w:r w:rsidRPr="0059552B">
        <w:rPr>
          <w:rFonts w:ascii="Times New Roman" w:hAnsi="Times New Roman" w:cs="FrankRuehl" w:hint="cs"/>
          <w:sz w:val="20"/>
          <w:rtl/>
        </w:rPr>
        <w:t xml:space="preserve"> ספטמבר 2013. בעקבות כך ביצע אגף הבטיחות באגף רכבות בחודשים מרץ ונובמבר 2014 בדיקות בנושא תחזוקה, בדגש על תחזוקת קרונועים.</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חברת הרכבת סברה כי מאחר </w:t>
      </w:r>
      <w:r w:rsidRPr="0059552B">
        <w:rPr>
          <w:rFonts w:cs="FrankRuehl"/>
          <w:sz w:val="20"/>
          <w:szCs w:val="22"/>
          <w:rtl/>
        </w:rPr>
        <w:t xml:space="preserve">שנושא הבקרה </w:t>
      </w:r>
      <w:r w:rsidRPr="0059552B">
        <w:rPr>
          <w:rFonts w:cs="FrankRuehl" w:hint="cs"/>
          <w:sz w:val="20"/>
          <w:szCs w:val="22"/>
          <w:rtl/>
        </w:rPr>
        <w:t>על</w:t>
      </w:r>
      <w:r w:rsidRPr="0059552B">
        <w:rPr>
          <w:rFonts w:cs="FrankRuehl"/>
          <w:sz w:val="20"/>
          <w:szCs w:val="22"/>
          <w:rtl/>
        </w:rPr>
        <w:t xml:space="preserve"> פעילות</w:t>
      </w:r>
      <w:r w:rsidRPr="0059552B">
        <w:rPr>
          <w:rFonts w:cs="FrankRuehl" w:hint="cs"/>
          <w:sz w:val="20"/>
          <w:szCs w:val="22"/>
          <w:rtl/>
        </w:rPr>
        <w:t>ה</w:t>
      </w:r>
      <w:r w:rsidRPr="0059552B">
        <w:rPr>
          <w:rFonts w:cs="FrankRuehl"/>
          <w:sz w:val="20"/>
          <w:szCs w:val="22"/>
          <w:rtl/>
        </w:rPr>
        <w:t xml:space="preserve"> </w:t>
      </w:r>
      <w:r w:rsidRPr="0059552B">
        <w:rPr>
          <w:rFonts w:cs="FrankRuehl" w:hint="cs"/>
          <w:sz w:val="20"/>
          <w:szCs w:val="22"/>
          <w:rtl/>
        </w:rPr>
        <w:t>לא</w:t>
      </w:r>
      <w:r w:rsidRPr="0059552B">
        <w:rPr>
          <w:rFonts w:cs="FrankRuehl"/>
          <w:sz w:val="20"/>
          <w:szCs w:val="22"/>
          <w:rtl/>
        </w:rPr>
        <w:t xml:space="preserve"> </w:t>
      </w:r>
      <w:r w:rsidRPr="0059552B">
        <w:rPr>
          <w:rFonts w:cs="FrankRuehl" w:hint="cs"/>
          <w:sz w:val="20"/>
          <w:szCs w:val="22"/>
          <w:rtl/>
        </w:rPr>
        <w:t>עוגן</w:t>
      </w:r>
      <w:r w:rsidRPr="0059552B">
        <w:rPr>
          <w:rFonts w:cs="FrankRuehl"/>
          <w:sz w:val="20"/>
          <w:szCs w:val="22"/>
          <w:rtl/>
        </w:rPr>
        <w:t xml:space="preserve"> </w:t>
      </w:r>
      <w:r w:rsidRPr="0059552B">
        <w:rPr>
          <w:rFonts w:cs="FrankRuehl" w:hint="cs"/>
          <w:sz w:val="20"/>
          <w:szCs w:val="22"/>
          <w:rtl/>
        </w:rPr>
        <w:t>בחוק</w:t>
      </w:r>
      <w:r w:rsidRPr="0059552B">
        <w:rPr>
          <w:rFonts w:cs="FrankRuehl"/>
          <w:sz w:val="20"/>
          <w:szCs w:val="22"/>
          <w:rtl/>
        </w:rPr>
        <w:t xml:space="preserve"> </w:t>
      </w:r>
      <w:r w:rsidRPr="0059552B">
        <w:rPr>
          <w:rFonts w:cs="FrankRuehl" w:hint="cs"/>
          <w:sz w:val="20"/>
          <w:szCs w:val="22"/>
          <w:rtl/>
        </w:rPr>
        <w:t>ובתקנות</w:t>
      </w:r>
      <w:r w:rsidRPr="0059552B">
        <w:rPr>
          <w:rFonts w:cs="FrankRuehl"/>
          <w:sz w:val="20"/>
          <w:szCs w:val="22"/>
          <w:rtl/>
        </w:rPr>
        <w:t xml:space="preserve">, </w:t>
      </w:r>
      <w:r w:rsidRPr="0059552B">
        <w:rPr>
          <w:rFonts w:cs="FrankRuehl" w:hint="cs"/>
          <w:sz w:val="20"/>
          <w:szCs w:val="22"/>
          <w:rtl/>
        </w:rPr>
        <w:t>אין היא</w:t>
      </w:r>
      <w:r w:rsidRPr="0059552B">
        <w:rPr>
          <w:rFonts w:cs="FrankRuehl"/>
          <w:sz w:val="20"/>
          <w:szCs w:val="22"/>
          <w:rtl/>
        </w:rPr>
        <w:t xml:space="preserve"> </w:t>
      </w:r>
      <w:r w:rsidRPr="0059552B">
        <w:rPr>
          <w:rFonts w:cs="FrankRuehl" w:hint="cs"/>
          <w:sz w:val="20"/>
          <w:szCs w:val="22"/>
          <w:rtl/>
        </w:rPr>
        <w:t>נדרשת לדווח</w:t>
      </w:r>
      <w:r w:rsidRPr="0059552B">
        <w:rPr>
          <w:rFonts w:cs="FrankRuehl"/>
          <w:sz w:val="20"/>
          <w:szCs w:val="22"/>
          <w:rtl/>
        </w:rPr>
        <w:t xml:space="preserve"> </w:t>
      </w:r>
      <w:r w:rsidRPr="0059552B">
        <w:rPr>
          <w:rFonts w:cs="FrankRuehl" w:hint="cs"/>
          <w:sz w:val="20"/>
          <w:szCs w:val="22"/>
          <w:rtl/>
        </w:rPr>
        <w:t>למשרד</w:t>
      </w:r>
      <w:r w:rsidRPr="0059552B">
        <w:rPr>
          <w:rFonts w:cs="FrankRuehl"/>
          <w:sz w:val="20"/>
          <w:szCs w:val="22"/>
          <w:rtl/>
        </w:rPr>
        <w:t xml:space="preserve"> </w:t>
      </w:r>
      <w:r w:rsidRPr="0059552B">
        <w:rPr>
          <w:rFonts w:cs="FrankRuehl" w:hint="cs"/>
          <w:sz w:val="20"/>
          <w:szCs w:val="22"/>
          <w:rtl/>
        </w:rPr>
        <w:t>התחבורה</w:t>
      </w:r>
      <w:r w:rsidRPr="0059552B">
        <w:rPr>
          <w:rFonts w:cs="FrankRuehl"/>
          <w:sz w:val="20"/>
          <w:szCs w:val="22"/>
          <w:rtl/>
        </w:rPr>
        <w:t xml:space="preserve"> </w:t>
      </w:r>
      <w:r w:rsidRPr="0059552B">
        <w:rPr>
          <w:rFonts w:cs="FrankRuehl" w:hint="cs"/>
          <w:sz w:val="20"/>
          <w:szCs w:val="22"/>
          <w:rtl/>
        </w:rPr>
        <w:t>על</w:t>
      </w:r>
      <w:r w:rsidRPr="0059552B">
        <w:rPr>
          <w:rFonts w:cs="FrankRuehl"/>
          <w:sz w:val="20"/>
          <w:szCs w:val="22"/>
          <w:rtl/>
        </w:rPr>
        <w:t xml:space="preserve"> </w:t>
      </w:r>
      <w:r w:rsidRPr="0059552B">
        <w:rPr>
          <w:rFonts w:cs="FrankRuehl" w:hint="cs"/>
          <w:sz w:val="20"/>
          <w:szCs w:val="22"/>
          <w:rtl/>
        </w:rPr>
        <w:t>תוצאות</w:t>
      </w:r>
      <w:r w:rsidRPr="0059552B">
        <w:rPr>
          <w:rFonts w:cs="FrankRuehl"/>
          <w:sz w:val="20"/>
          <w:szCs w:val="22"/>
          <w:rtl/>
        </w:rPr>
        <w:t xml:space="preserve"> </w:t>
      </w:r>
      <w:r w:rsidRPr="0059552B">
        <w:rPr>
          <w:rFonts w:cs="FrankRuehl" w:hint="cs"/>
          <w:sz w:val="20"/>
          <w:szCs w:val="22"/>
          <w:rtl/>
        </w:rPr>
        <w:t>הבדיקות</w:t>
      </w:r>
      <w:r w:rsidRPr="0059552B">
        <w:rPr>
          <w:rFonts w:cs="FrankRuehl"/>
          <w:sz w:val="20"/>
          <w:szCs w:val="22"/>
          <w:rtl/>
        </w:rPr>
        <w:t xml:space="preserve"> </w:t>
      </w:r>
      <w:r w:rsidRPr="0059552B">
        <w:rPr>
          <w:rFonts w:cs="FrankRuehl" w:hint="cs"/>
          <w:sz w:val="20"/>
          <w:szCs w:val="22"/>
          <w:rtl/>
        </w:rPr>
        <w:t>האמורות</w:t>
      </w:r>
      <w:r w:rsidRPr="0059552B">
        <w:rPr>
          <w:rFonts w:cs="FrankRuehl"/>
          <w:sz w:val="20"/>
          <w:szCs w:val="22"/>
          <w:rtl/>
        </w:rPr>
        <w:t xml:space="preserve">. </w:t>
      </w:r>
      <w:r w:rsidRPr="0059552B">
        <w:rPr>
          <w:rFonts w:cs="FrankRuehl" w:hint="cs"/>
          <w:sz w:val="20"/>
          <w:szCs w:val="22"/>
          <w:rtl/>
        </w:rPr>
        <w:t>היועץ</w:t>
      </w:r>
      <w:r w:rsidRPr="0059552B">
        <w:rPr>
          <w:rFonts w:cs="FrankRuehl"/>
          <w:sz w:val="20"/>
          <w:szCs w:val="22"/>
          <w:rtl/>
        </w:rPr>
        <w:t xml:space="preserve"> </w:t>
      </w:r>
      <w:r w:rsidRPr="0059552B">
        <w:rPr>
          <w:rFonts w:cs="FrankRuehl" w:hint="cs"/>
          <w:sz w:val="20"/>
          <w:szCs w:val="22"/>
          <w:rtl/>
        </w:rPr>
        <w:t>המשפטי</w:t>
      </w:r>
      <w:r w:rsidRPr="0059552B">
        <w:rPr>
          <w:rFonts w:cs="FrankRuehl"/>
          <w:sz w:val="20"/>
          <w:szCs w:val="22"/>
          <w:rtl/>
        </w:rPr>
        <w:t xml:space="preserve"> של החברה </w:t>
      </w:r>
      <w:r w:rsidRPr="0059552B">
        <w:rPr>
          <w:rFonts w:cs="FrankRuehl" w:hint="cs"/>
          <w:sz w:val="20"/>
          <w:szCs w:val="22"/>
          <w:rtl/>
        </w:rPr>
        <w:t xml:space="preserve">עו"ד </w:t>
      </w:r>
      <w:r w:rsidRPr="0059552B">
        <w:rPr>
          <w:rFonts w:cs="FrankRuehl"/>
          <w:sz w:val="20"/>
          <w:szCs w:val="22"/>
          <w:rtl/>
        </w:rPr>
        <w:t xml:space="preserve">ירון </w:t>
      </w:r>
      <w:r w:rsidRPr="0059552B">
        <w:rPr>
          <w:rFonts w:cs="FrankRuehl" w:hint="cs"/>
          <w:sz w:val="20"/>
          <w:szCs w:val="22"/>
          <w:rtl/>
        </w:rPr>
        <w:t>זפט</w:t>
      </w:r>
      <w:r w:rsidRPr="0059552B">
        <w:rPr>
          <w:rFonts w:cs="FrankRuehl"/>
          <w:sz w:val="20"/>
          <w:szCs w:val="22"/>
          <w:rtl/>
        </w:rPr>
        <w:t xml:space="preserve"> (להלן - היועץ המשפטי) </w:t>
      </w:r>
      <w:r w:rsidRPr="0059552B">
        <w:rPr>
          <w:rFonts w:cs="FrankRuehl" w:hint="cs"/>
          <w:sz w:val="20"/>
          <w:szCs w:val="22"/>
          <w:rtl/>
        </w:rPr>
        <w:t xml:space="preserve">ציין בדיון שקיים דירקטוריון החברה במאי 2014 </w:t>
      </w:r>
      <w:r w:rsidRPr="0059552B">
        <w:rPr>
          <w:rFonts w:cs="FrankRuehl"/>
          <w:sz w:val="20"/>
          <w:szCs w:val="22"/>
          <w:rtl/>
        </w:rPr>
        <w:t xml:space="preserve">כי רק </w:t>
      </w:r>
      <w:r w:rsidRPr="0059552B">
        <w:rPr>
          <w:rFonts w:cs="FrankRuehl" w:hint="cs"/>
          <w:sz w:val="20"/>
          <w:szCs w:val="22"/>
          <w:rtl/>
        </w:rPr>
        <w:t>לאחר</w:t>
      </w:r>
      <w:r w:rsidRPr="0059552B">
        <w:rPr>
          <w:rFonts w:cs="FrankRuehl"/>
          <w:sz w:val="20"/>
          <w:szCs w:val="22"/>
          <w:rtl/>
        </w:rPr>
        <w:t xml:space="preserve"> שתתוקן הפקודה, יוכל שר </w:t>
      </w:r>
      <w:r w:rsidRPr="0059552B">
        <w:rPr>
          <w:rFonts w:cs="FrankRuehl" w:hint="cs"/>
          <w:sz w:val="20"/>
          <w:szCs w:val="22"/>
          <w:rtl/>
        </w:rPr>
        <w:t>התחבורה</w:t>
      </w:r>
      <w:r w:rsidRPr="0059552B">
        <w:rPr>
          <w:rFonts w:cs="FrankRuehl"/>
          <w:sz w:val="20"/>
          <w:szCs w:val="22"/>
          <w:rtl/>
        </w:rPr>
        <w:t xml:space="preserve"> </w:t>
      </w:r>
      <w:r w:rsidRPr="0059552B">
        <w:rPr>
          <w:rFonts w:cs="FrankRuehl" w:hint="cs"/>
          <w:sz w:val="20"/>
          <w:szCs w:val="22"/>
          <w:rtl/>
        </w:rPr>
        <w:t>להתקין</w:t>
      </w:r>
      <w:r w:rsidRPr="0059552B">
        <w:rPr>
          <w:rFonts w:cs="FrankRuehl"/>
          <w:sz w:val="20"/>
          <w:szCs w:val="22"/>
          <w:rtl/>
        </w:rPr>
        <w:t xml:space="preserve"> תקנות </w:t>
      </w:r>
      <w:r w:rsidRPr="0059552B">
        <w:rPr>
          <w:rFonts w:cs="FrankRuehl" w:hint="cs"/>
          <w:sz w:val="20"/>
          <w:szCs w:val="22"/>
          <w:rtl/>
        </w:rPr>
        <w:t>אשר</w:t>
      </w:r>
      <w:r w:rsidRPr="0059552B">
        <w:rPr>
          <w:rFonts w:cs="FrankRuehl"/>
          <w:sz w:val="20"/>
          <w:szCs w:val="22"/>
          <w:rtl/>
        </w:rPr>
        <w:t xml:space="preserve"> </w:t>
      </w:r>
      <w:r w:rsidRPr="0059552B">
        <w:rPr>
          <w:rFonts w:cs="FrankRuehl" w:hint="cs"/>
          <w:sz w:val="20"/>
          <w:szCs w:val="22"/>
          <w:rtl/>
        </w:rPr>
        <w:t>יגדירו</w:t>
      </w:r>
      <w:r w:rsidRPr="0059552B">
        <w:rPr>
          <w:rFonts w:cs="FrankRuehl"/>
          <w:sz w:val="20"/>
          <w:szCs w:val="22"/>
          <w:rtl/>
        </w:rPr>
        <w:t xml:space="preserve"> </w:t>
      </w:r>
      <w:r w:rsidRPr="0059552B">
        <w:rPr>
          <w:rFonts w:cs="FrankRuehl" w:hint="cs"/>
          <w:sz w:val="20"/>
          <w:szCs w:val="22"/>
          <w:rtl/>
        </w:rPr>
        <w:t>את סמכויות</w:t>
      </w:r>
      <w:r w:rsidRPr="0059552B">
        <w:rPr>
          <w:rFonts w:cs="FrankRuehl"/>
          <w:sz w:val="20"/>
          <w:szCs w:val="22"/>
          <w:rtl/>
        </w:rPr>
        <w:t xml:space="preserve"> </w:t>
      </w:r>
      <w:r w:rsidRPr="0059552B">
        <w:rPr>
          <w:rFonts w:cs="FrankRuehl" w:hint="cs"/>
          <w:sz w:val="20"/>
          <w:szCs w:val="22"/>
          <w:rtl/>
        </w:rPr>
        <w:t>המשרד לגבי אסדרת פעילותה של חברת הרכבת</w:t>
      </w:r>
      <w:r w:rsidRPr="0059552B">
        <w:rPr>
          <w:rFonts w:cs="FrankRuehl"/>
          <w:sz w:val="20"/>
          <w:szCs w:val="22"/>
          <w:rtl/>
        </w:rPr>
        <w:t xml:space="preserve">. </w:t>
      </w:r>
    </w:p>
    <w:p w:rsidR="00A3258B" w:rsidRPr="0059552B" w:rsidP="007544B4">
      <w:pPr>
        <w:pStyle w:val="ListParagraph"/>
        <w:numPr>
          <w:ilvl w:val="0"/>
          <w:numId w:val="3"/>
        </w:numPr>
        <w:spacing w:after="24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 xml:space="preserve">לאחר חתימת </w:t>
      </w:r>
      <w:r w:rsidRPr="0059552B">
        <w:rPr>
          <w:rFonts w:ascii="Times New Roman" w:hAnsi="Times New Roman" w:cs="FrankRuehl"/>
          <w:sz w:val="20"/>
          <w:rtl/>
        </w:rPr>
        <w:t xml:space="preserve">הסכם ההפעלה </w:t>
      </w:r>
      <w:r w:rsidRPr="0059552B">
        <w:rPr>
          <w:rFonts w:ascii="Times New Roman" w:hAnsi="Times New Roman" w:cs="FrankRuehl" w:hint="cs"/>
          <w:sz w:val="20"/>
          <w:rtl/>
        </w:rPr>
        <w:t>והפיתוח ביוני 2014, חזר</w:t>
      </w:r>
      <w:r w:rsidRPr="0059552B">
        <w:rPr>
          <w:rFonts w:ascii="Times New Roman" w:hAnsi="Times New Roman" w:cs="FrankRuehl"/>
          <w:sz w:val="20"/>
          <w:rtl/>
        </w:rPr>
        <w:t xml:space="preserve"> וביקש אגף רכבות לקבל </w:t>
      </w:r>
      <w:r w:rsidRPr="0059552B">
        <w:rPr>
          <w:rFonts w:ascii="Times New Roman" w:hAnsi="Times New Roman" w:cs="FrankRuehl" w:hint="cs"/>
          <w:sz w:val="20"/>
          <w:rtl/>
        </w:rPr>
        <w:t>לידיו</w:t>
      </w:r>
      <w:r w:rsidRPr="0059552B">
        <w:rPr>
          <w:rFonts w:ascii="Times New Roman" w:hAnsi="Times New Roman" w:cs="FrankRuehl"/>
          <w:sz w:val="20"/>
          <w:rtl/>
        </w:rPr>
        <w:t xml:space="preserve"> </w:t>
      </w:r>
      <w:r w:rsidRPr="0059552B">
        <w:rPr>
          <w:rFonts w:ascii="Times New Roman" w:hAnsi="Times New Roman" w:cs="FrankRuehl" w:hint="cs"/>
          <w:sz w:val="20"/>
          <w:rtl/>
        </w:rPr>
        <w:t>את</w:t>
      </w:r>
      <w:r w:rsidRPr="0059552B">
        <w:rPr>
          <w:rFonts w:ascii="Times New Roman" w:hAnsi="Times New Roman" w:cs="FrankRuehl"/>
          <w:sz w:val="20"/>
          <w:rtl/>
        </w:rPr>
        <w:t xml:space="preserve"> </w:t>
      </w:r>
      <w:r w:rsidRPr="0059552B">
        <w:rPr>
          <w:rFonts w:ascii="Times New Roman" w:hAnsi="Times New Roman" w:cs="FrankRuehl" w:hint="cs"/>
          <w:sz w:val="20"/>
          <w:rtl/>
        </w:rPr>
        <w:t>הנתונים</w:t>
      </w:r>
      <w:r w:rsidRPr="0059552B">
        <w:rPr>
          <w:rFonts w:ascii="Times New Roman" w:hAnsi="Times New Roman" w:cs="FrankRuehl"/>
          <w:sz w:val="20"/>
          <w:rtl/>
        </w:rPr>
        <w:t xml:space="preserve"> </w:t>
      </w:r>
      <w:r w:rsidRPr="0059552B">
        <w:rPr>
          <w:rFonts w:ascii="Times New Roman" w:hAnsi="Times New Roman" w:cs="FrankRuehl" w:hint="cs"/>
          <w:sz w:val="20"/>
          <w:rtl/>
        </w:rPr>
        <w:t>והדיווחים</w:t>
      </w:r>
      <w:r w:rsidRPr="0059552B">
        <w:rPr>
          <w:rFonts w:ascii="Times New Roman" w:hAnsi="Times New Roman" w:cs="FrankRuehl"/>
          <w:sz w:val="20"/>
          <w:rtl/>
        </w:rPr>
        <w:t xml:space="preserve">, </w:t>
      </w:r>
      <w:r w:rsidRPr="0059552B">
        <w:rPr>
          <w:rFonts w:ascii="Times New Roman" w:hAnsi="Times New Roman" w:cs="FrankRuehl" w:hint="cs"/>
          <w:sz w:val="20"/>
          <w:rtl/>
        </w:rPr>
        <w:t xml:space="preserve">הנדרשים בין השאר על פי ההסכם, כדי לאפשר ביצוע מעקב אחר התכנון והביצוע של הליכי תחזוקת הנייד. </w:t>
      </w:r>
    </w:p>
    <w:p w:rsidR="00A3258B" w:rsidRPr="0059552B" w:rsidP="0059552B">
      <w:pPr>
        <w:pStyle w:val="RESHET"/>
        <w:keepLines/>
        <w:ind w:left="567"/>
        <w:rPr>
          <w:rtl/>
        </w:rPr>
      </w:pPr>
      <w:r w:rsidRPr="0059552B">
        <w:rPr>
          <w:rFonts w:hint="cs"/>
          <w:rtl/>
        </w:rPr>
        <w:t xml:space="preserve">הביקורת העלתה כי חברת הרכבת שוב סירבה לשתף פעולה ולא מסרה את פירוט התהליכים שדרש משרד התחבורה. </w:t>
      </w:r>
    </w:p>
    <w:p w:rsidR="00A3258B" w:rsidRPr="0059552B" w:rsidP="007544B4">
      <w:pPr>
        <w:pStyle w:val="ListParagraph"/>
        <w:numPr>
          <w:ilvl w:val="0"/>
          <w:numId w:val="3"/>
        </w:numPr>
        <w:spacing w:before="180" w:after="12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 xml:space="preserve">בדצמבר 2014 התריע מנהל אגף רכבות לפני חברת הרכבת כי היא לא מסרה למשרד התחבורה דיווחים הנוגעים לפעולות התחזוקה שהיא מחויבת לבצען, שהם חלק מבסיס התחשיב לתשלומי הסובסידיה שחברת הרכבת מקבלת מהמדינה. מנהל אגף רכבות הוסיף שתחשיב תשלומי הסובסידיה שהמדינה נותנת לחברה מתבסס בחלקו על דיווחים אלה. בעקבות אי-מסירת הדיווחים עיכבה המדינה חלק מתשלומי הסובסידיה.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בינואר 2015 התקיים דיון בנושא במשרד התחבורה, בהשתתפות מנכ"ל משרד התחבורה מר עוזי יצחקי, מנהל הרשות לתחבורה מר מאיר חן, מנכ"ל חברת הרכבת וסגן הממונה על התקציבים במשרד האוצר מר אהוד אדירי. בדיון הוחלט בין השאר כי חברת הרכבת תמסור את הדיווחים המבוקשים ותשתף פעולה בנוגע לבקרה שיבצע המאסדר. עוד נקבע כי אם יהיו לחברת הרכבת השגות לגבי הדיווחים המבוקשים, היא תעלה אותן לפני מנהל הרשות לתחבורה.</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משרד התחבורה ומשרד האוצר הסכימו לשלם לחברת הרכבת את סכומי הסובסידיה לשנים 2014-2013, ובמקביל חברת הרכבת מסרה למשרד התחבורה דיווחים שונים.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משרד התחבורה והחשב הכללי במשרד האוצר גרסו כי הרכבת לא העבירה את כל הדיווחים הנדרשים על פי הסכם ההפעלה והפיתוח ובעקבות כך עיכבו חלק מתשלומי הסובסידיה </w:t>
      </w:r>
      <w:r w:rsidRPr="0059552B">
        <w:rPr>
          <w:rFonts w:cs="FrankRuehl" w:hint="cs"/>
          <w:sz w:val="20"/>
          <w:szCs w:val="22"/>
          <w:rtl/>
        </w:rPr>
        <w:t xml:space="preserve">לרכבת. חברת הרכבת הודיעה בתשובתה למשרד מבקר המדינה כי שולמו לה הסכומים שעוכבו, אך חלקם קוזזו שוב לאחר כשבועיים.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חברת הרכבת ואגף רכבות הסכימו בישיבות שקיימו בחודשים פברואר-מרץ 2015 על קביעת הנחיות לתחזוקת הציוד הנייד, לבקרה על כשירותו ולבקרה על הבטיחות בהפעלת הקרונועים (בנושא זה ראו גם להלן בפרק - היערכות לתחזוקת הקרונועים). </w:t>
      </w:r>
    </w:p>
    <w:p w:rsidR="00A3258B" w:rsidRPr="0059552B" w:rsidP="0059552B">
      <w:pPr>
        <w:spacing w:after="120" w:line="230" w:lineRule="exact"/>
        <w:ind w:left="340"/>
        <w:jc w:val="both"/>
        <w:rPr>
          <w:rFonts w:cs="FrankRuehl"/>
          <w:b/>
          <w:bCs/>
          <w:sz w:val="20"/>
          <w:szCs w:val="22"/>
          <w:rtl/>
        </w:rPr>
      </w:pPr>
      <w:r w:rsidRPr="0059552B">
        <w:rPr>
          <w:rFonts w:cs="FrankRuehl" w:hint="cs"/>
          <w:sz w:val="20"/>
          <w:szCs w:val="22"/>
          <w:rtl/>
        </w:rPr>
        <w:t xml:space="preserve">חברת הרכבת ציינה בתשובתה למשרד מבקר המדינה כי לדעתה "דיווחים למשרד התחבורה אינם יוצרים תחזוקה, זמינות ובטיחות", וכי קיימות תפיסות שונות לגבי מהות האסדרה. עוד ציינה החברה בתשובתה כי "פעלה מול הרגולטור מתוך כוונה לקדם ולסכם את שיטת העבודה המשותפת ונתקלה לא אחת בניסיון למקד את הממשק במיקרו-רגולציה ובפרוצדורות ודיווחים שבינם לבין מהות הרגולציה אין קשר". החברה הוסיפה כי מטרתה אינה למנוע את התפתחות האסדרה, אלא לשאוף להתאמתה ל"בנצ'מרק עולמי של רגולציה רכבתית". </w:t>
      </w:r>
    </w:p>
    <w:p w:rsidR="00A3258B" w:rsidRPr="0059552B" w:rsidP="0059552B">
      <w:pPr>
        <w:pStyle w:val="ListParagraph"/>
        <w:numPr>
          <w:ilvl w:val="0"/>
          <w:numId w:val="3"/>
        </w:numPr>
        <w:spacing w:after="12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 xml:space="preserve">חברת הרכבת פנתה במרץ 2015, באמצעות משרד עורכי דין, לחשבת הכללית במשרד האוצר גב' מיכל עבאדי-בויאנג'ו, לממונה על התקציבים במשרד האוצר מר אמיר לוי ולמנכ"ל משרד התחבורה בבקשה לקבל את כל התשלומים. לטענת החברה, לא ניתנה למאסדר [מנהל אגף רכבות] סמכות לעכב תשלומים. </w:t>
      </w:r>
    </w:p>
    <w:p w:rsidR="00A3258B" w:rsidRPr="0059552B" w:rsidP="007544B4">
      <w:pPr>
        <w:spacing w:after="240" w:line="230" w:lineRule="exact"/>
        <w:ind w:left="340"/>
        <w:jc w:val="both"/>
        <w:rPr>
          <w:rFonts w:cs="FrankRuehl"/>
          <w:sz w:val="20"/>
          <w:szCs w:val="22"/>
          <w:rtl/>
        </w:rPr>
      </w:pPr>
      <w:r w:rsidRPr="0059552B">
        <w:rPr>
          <w:rFonts w:cs="FrankRuehl" w:hint="cs"/>
          <w:sz w:val="20"/>
          <w:szCs w:val="22"/>
          <w:rtl/>
        </w:rPr>
        <w:t xml:space="preserve">מנכ"ל משרד התחבורה וסגן בכיר לחשבת הכללית מר יריב נחמה השיבו במאי 2015 למנכ"ל חברת הרכבת כי לא מצאו כל בסיס לטענות החברה. לדבריהם, מנהל אגף רכבות הוא הגורם המקצועי האמון מטעם המדינה על הבקרה המקצועית לגבי ביצוע ההתחייבויות של חברת הרכבת, על פי הסכם ההפעלה והפיתוח. כמו כן צוין בתשובה כי לא אושרו תשלומים לחברת הרכבת, "בשל סרבנותכם העיקשת להעביר מידע מקצועי אשר נדרש על מנת לאשרם, מידע אשר הנכם מחויבים להעבירו בהתאם להוראות </w:t>
      </w:r>
      <w:r w:rsidRPr="0059552B">
        <w:rPr>
          <w:rFonts w:cs="FrankRuehl" w:hint="cs"/>
          <w:b/>
          <w:bCs/>
          <w:sz w:val="20"/>
          <w:szCs w:val="22"/>
          <w:rtl/>
        </w:rPr>
        <w:t>מפורשות בהסכם ובנספחיו</w:t>
      </w:r>
      <w:r w:rsidRPr="0059552B">
        <w:rPr>
          <w:rFonts w:cs="FrankRuehl" w:hint="cs"/>
          <w:sz w:val="20"/>
          <w:szCs w:val="22"/>
          <w:rtl/>
        </w:rPr>
        <w:t xml:space="preserve">" (ההדגשות במקור). </w:t>
      </w:r>
    </w:p>
    <w:p w:rsidR="00A3258B" w:rsidRPr="0059552B" w:rsidP="0059552B">
      <w:pPr>
        <w:pStyle w:val="RESHET"/>
        <w:keepLines/>
        <w:ind w:left="567"/>
        <w:rPr>
          <w:rtl/>
        </w:rPr>
      </w:pPr>
      <w:r w:rsidRPr="0059552B">
        <w:rPr>
          <w:rFonts w:hint="cs"/>
          <w:rtl/>
        </w:rPr>
        <w:t xml:space="preserve">לדעת משרד מבקר המדינה, מחלוקות אלה מחזקות את הצורך הדחוף שמשרד התחבורה ישלים את החקיקה והאסדרה הכוללת על פעילות הרכבת. אסדרה כזאת, צריכה ליצור ודאות ביחסי הרכבת והמאסדר, וממילא תשלול מהחברה את היכולת להעלות טענות מטענות שונות. עד להשלמת החקיקה, על חברת הרכבת למלא אחר הנחיות אגף רכבות ולהשקיע את מאמציה ומשאביה בפעילותה, תוך שיתוף פעולה עם ומול המאסדר. </w:t>
      </w:r>
    </w:p>
    <w:p w:rsidR="00A3258B" w:rsidRPr="0059552B" w:rsidP="007544B4">
      <w:pPr>
        <w:spacing w:before="180" w:after="120" w:line="230" w:lineRule="exact"/>
        <w:ind w:left="340"/>
        <w:jc w:val="both"/>
        <w:rPr>
          <w:rFonts w:cs="FrankRuehl"/>
          <w:sz w:val="20"/>
          <w:szCs w:val="22"/>
        </w:rPr>
      </w:pPr>
      <w:r w:rsidRPr="0059552B">
        <w:rPr>
          <w:rFonts w:cs="FrankRuehl" w:hint="cs"/>
          <w:sz w:val="20"/>
          <w:szCs w:val="22"/>
          <w:rtl/>
        </w:rPr>
        <w:t>סגן הממונה על אגף התקציבים במשרד האוצר (להלן - אגף התקציבים) הודיע בתשובתו למשרד מבקר המדינה ממאי 2015 כי להערכתו, חל "שינוי מגמה [חיובי] ביחסי הרכבת והרגולטור [המאסדר]"</w:t>
      </w:r>
      <w:r w:rsidR="00860FC9">
        <w:rPr>
          <w:rFonts w:cs="FrankRuehl" w:hint="cs"/>
          <w:sz w:val="20"/>
          <w:szCs w:val="22"/>
          <w:rtl/>
        </w:rPr>
        <w:t>.</w:t>
      </w:r>
      <w:r w:rsidRPr="0059552B">
        <w:rPr>
          <w:rFonts w:cs="FrankRuehl" w:hint="cs"/>
          <w:sz w:val="20"/>
          <w:szCs w:val="22"/>
          <w:rtl/>
        </w:rPr>
        <w:t xml:space="preserve"> </w:t>
      </w:r>
    </w:p>
    <w:p w:rsidR="00A86526" w:rsidRPr="0059552B" w:rsidP="0059552B">
      <w:pPr>
        <w:spacing w:after="120" w:line="230" w:lineRule="exact"/>
        <w:ind w:left="340"/>
        <w:jc w:val="both"/>
        <w:rPr>
          <w:rFonts w:cs="FrankRuehl"/>
          <w:sz w:val="20"/>
          <w:szCs w:val="22"/>
          <w:rtl/>
        </w:rPr>
      </w:pPr>
    </w:p>
    <w:p w:rsidR="00A3258B" w:rsidP="0059552B">
      <w:pPr>
        <w:pStyle w:val="KOT5"/>
        <w:rPr>
          <w:rtl/>
        </w:rPr>
      </w:pPr>
      <w:r>
        <w:rPr>
          <w:rFonts w:hint="cs"/>
          <w:rtl/>
        </w:rPr>
        <w:t>התקנת אמצעים טכנולוגיים לשיפור הבטיחות</w:t>
      </w:r>
    </w:p>
    <w:p w:rsidR="00A3258B" w:rsidRPr="0059552B" w:rsidP="0059552B">
      <w:pPr>
        <w:pStyle w:val="ListParagraph"/>
        <w:numPr>
          <w:ilvl w:val="0"/>
          <w:numId w:val="4"/>
        </w:numPr>
        <w:spacing w:after="12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בעקבות שימוט</w:t>
      </w:r>
      <w:r>
        <w:rPr>
          <w:rStyle w:val="FootnoteReference"/>
          <w:rFonts w:ascii="Times New Roman" w:hAnsi="Times New Roman" w:cs="FrankRuehl"/>
          <w:sz w:val="20"/>
          <w:rtl/>
        </w:rPr>
        <w:footnoteReference w:id="14"/>
      </w:r>
      <w:r w:rsidRPr="0059552B">
        <w:rPr>
          <w:rFonts w:ascii="Times New Roman" w:hAnsi="Times New Roman" w:cs="FrankRuehl" w:hint="cs"/>
          <w:sz w:val="20"/>
          <w:rtl/>
        </w:rPr>
        <w:t xml:space="preserve"> רכבת נוסעים ליד כפר מנחם בשנת 2009, שבו נשבר חלק מהרכבת ונגרר על ידה, פרסמה החברה ביולי 2011 בקשה לקבלת הצעות לביצוע ניסוי שמטרתו בחינת מערכת לזיהוי חפצים שנגררים על ידי הרכבת. גם בתכנית הבטיחות נקבע כי חברת הרכבת תקדם שילוב של מערכות טכנולוגיות ושל אמצעים טכנולוגיים, כגון מערכות חיישני בקרה ו</w:t>
      </w:r>
      <w:r w:rsidRPr="0059552B">
        <w:rPr>
          <w:rFonts w:ascii="Times New Roman" w:hAnsi="Times New Roman" w:cs="FrankRuehl"/>
          <w:sz w:val="20"/>
          <w:rtl/>
        </w:rPr>
        <w:t xml:space="preserve">גלאים </w:t>
      </w:r>
      <w:r w:rsidRPr="0059552B">
        <w:rPr>
          <w:rFonts w:ascii="Times New Roman" w:hAnsi="Times New Roman" w:cs="FrankRuehl" w:hint="cs"/>
          <w:sz w:val="20"/>
          <w:rtl/>
        </w:rPr>
        <w:t xml:space="preserve">שיותקנו </w:t>
      </w:r>
      <w:r w:rsidRPr="0059552B">
        <w:rPr>
          <w:rFonts w:ascii="Times New Roman" w:hAnsi="Times New Roman" w:cs="FrankRuehl"/>
          <w:sz w:val="20"/>
          <w:rtl/>
        </w:rPr>
        <w:t>על המסילה</w:t>
      </w:r>
      <w:r w:rsidRPr="0059552B">
        <w:rPr>
          <w:rFonts w:ascii="Times New Roman" w:hAnsi="Times New Roman" w:cs="FrankRuehl" w:hint="cs"/>
          <w:sz w:val="20"/>
          <w:rtl/>
        </w:rPr>
        <w:t>,</w:t>
      </w:r>
      <w:r w:rsidRPr="0059552B">
        <w:rPr>
          <w:rFonts w:ascii="Times New Roman" w:hAnsi="Times New Roman" w:cs="FrankRuehl"/>
          <w:sz w:val="20"/>
          <w:rtl/>
        </w:rPr>
        <w:t xml:space="preserve"> </w:t>
      </w:r>
      <w:r w:rsidRPr="0059552B">
        <w:rPr>
          <w:rFonts w:ascii="Times New Roman" w:hAnsi="Times New Roman" w:cs="FrankRuehl" w:hint="cs"/>
          <w:sz w:val="20"/>
          <w:rtl/>
        </w:rPr>
        <w:t xml:space="preserve">לגילוי סיכונים לרכבת הנמצאת בתנועה - </w:t>
      </w:r>
      <w:r w:rsidRPr="0059552B">
        <w:rPr>
          <w:rFonts w:ascii="Times New Roman" w:hAnsi="Times New Roman" w:cs="FrankRuehl"/>
          <w:sz w:val="20"/>
          <w:rtl/>
        </w:rPr>
        <w:t>התחממות יתר של מ</w:t>
      </w:r>
      <w:r w:rsidRPr="0059552B">
        <w:rPr>
          <w:rFonts w:ascii="Times New Roman" w:hAnsi="Times New Roman" w:cs="FrankRuehl" w:hint="cs"/>
          <w:sz w:val="20"/>
          <w:rtl/>
        </w:rPr>
        <w:t>ְ</w:t>
      </w:r>
      <w:r w:rsidRPr="0059552B">
        <w:rPr>
          <w:rFonts w:ascii="Times New Roman" w:hAnsi="Times New Roman" w:cs="FrankRuehl"/>
          <w:sz w:val="20"/>
          <w:rtl/>
        </w:rPr>
        <w:t>סבי הגלגלים ו</w:t>
      </w:r>
      <w:r w:rsidRPr="0059552B">
        <w:rPr>
          <w:rFonts w:ascii="Times New Roman" w:hAnsi="Times New Roman" w:cs="FrankRuehl" w:hint="cs"/>
          <w:sz w:val="20"/>
          <w:rtl/>
        </w:rPr>
        <w:t xml:space="preserve">של </w:t>
      </w:r>
      <w:r w:rsidRPr="0059552B">
        <w:rPr>
          <w:rFonts w:ascii="Times New Roman" w:hAnsi="Times New Roman" w:cs="FrankRuehl"/>
          <w:sz w:val="20"/>
          <w:rtl/>
        </w:rPr>
        <w:t>הבלמים בזמן נסיעה, שחיקה לא אחידה של הגלגל</w:t>
      </w:r>
      <w:r w:rsidRPr="0059552B">
        <w:rPr>
          <w:rFonts w:ascii="Times New Roman" w:hAnsi="Times New Roman" w:cs="FrankRuehl" w:hint="cs"/>
          <w:sz w:val="20"/>
          <w:rtl/>
        </w:rPr>
        <w:t>,</w:t>
      </w:r>
      <w:r w:rsidRPr="0059552B">
        <w:rPr>
          <w:rFonts w:ascii="Times New Roman" w:hAnsi="Times New Roman" w:cs="FrankRuehl"/>
          <w:sz w:val="20"/>
          <w:rtl/>
        </w:rPr>
        <w:t xml:space="preserve"> חפצים נגרר</w:t>
      </w:r>
      <w:r w:rsidRPr="0059552B">
        <w:rPr>
          <w:rFonts w:ascii="Times New Roman" w:hAnsi="Times New Roman" w:cs="FrankRuehl" w:hint="cs"/>
          <w:sz w:val="20"/>
          <w:rtl/>
        </w:rPr>
        <w:t xml:space="preserve">ים וכדומה.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חברת הרכבת בחנה הצעות שונות שהוגשו לה, ובינואר 2013 חתמה עם שתי חברות הסכמים לרכישת שתי יחידות של מערכת לזיהוי חפצים נגררים. ואולם באפריל 2013 הודיעה החטיבה לבטיחות, </w:t>
      </w:r>
      <w:r w:rsidRPr="0059552B">
        <w:rPr>
          <w:rFonts w:cs="FrankRuehl"/>
          <w:sz w:val="20"/>
          <w:szCs w:val="22"/>
          <w:rtl/>
        </w:rPr>
        <w:t>ביטחון איכות וסביבה</w:t>
      </w:r>
      <w:r w:rsidRPr="0059552B">
        <w:rPr>
          <w:rFonts w:cs="FrankRuehl" w:hint="cs"/>
          <w:sz w:val="20"/>
          <w:szCs w:val="22"/>
          <w:rtl/>
        </w:rPr>
        <w:t xml:space="preserve"> בחברה כי קיים ספק לגבי נחיצותה של הרכישה, מכיוון שהחברה כללה בתכנית העבודה החדשה שלה לשנת 2013 פרויקט לפיתוח מערכת לגילוי חפצים נגררים. ועדת המכרזים העליונה של חברת הרכבת (להלן - ועדת המכרזים) הסתייגה מביטול ההסכמים עם החברות, לאחר שהושקעו מאמצים רבים בקידומם, אך אישרה את בקשת החטיבה. </w:t>
      </w:r>
    </w:p>
    <w:p w:rsidR="00A3258B" w:rsidRPr="0059552B" w:rsidP="0059552B">
      <w:pPr>
        <w:pStyle w:val="ListParagraph"/>
        <w:numPr>
          <w:ilvl w:val="0"/>
          <w:numId w:val="4"/>
        </w:numPr>
        <w:spacing w:after="120" w:line="230" w:lineRule="exact"/>
        <w:contextualSpacing w:val="0"/>
        <w:jc w:val="both"/>
        <w:rPr>
          <w:rFonts w:ascii="Times New Roman" w:hAnsi="Times New Roman" w:cs="FrankRuehl"/>
          <w:sz w:val="20"/>
          <w:rtl/>
        </w:rPr>
      </w:pPr>
      <w:r w:rsidRPr="0059552B">
        <w:rPr>
          <w:rFonts w:ascii="Times New Roman" w:hAnsi="Times New Roman" w:cs="FrankRuehl"/>
          <w:sz w:val="20"/>
          <w:rtl/>
        </w:rPr>
        <w:t>בספטמבר 2013</w:t>
      </w:r>
      <w:r w:rsidRPr="0059552B">
        <w:rPr>
          <w:rFonts w:ascii="Times New Roman" w:hAnsi="Times New Roman" w:cs="FrankRuehl" w:hint="cs"/>
          <w:sz w:val="20"/>
          <w:rtl/>
        </w:rPr>
        <w:t>, בשעות הלילה, אירע סמוך לתחנת קריית גת שימוט של רכבת שהובילה חומרים מסוכנים (להלן - שימוט רכבת חומ"ס). בשימוט רכבת החומ"ס ניתקו מהמסילה שבעה קרונות משא, ושני קרונות התהפכו על צדם</w:t>
      </w:r>
      <w:r w:rsidRPr="0059552B">
        <w:rPr>
          <w:rFonts w:ascii="Times New Roman" w:hAnsi="Times New Roman" w:cs="FrankRuehl"/>
          <w:sz w:val="20"/>
          <w:rtl/>
        </w:rPr>
        <w:t xml:space="preserve">. </w:t>
      </w:r>
      <w:r w:rsidRPr="0059552B">
        <w:rPr>
          <w:rFonts w:ascii="Times New Roman" w:hAnsi="Times New Roman" w:cs="FrankRuehl" w:hint="cs"/>
          <w:sz w:val="20"/>
          <w:rtl/>
        </w:rPr>
        <w:t xml:space="preserve">כמה דקות לפני שימוט רכבת החומ"ס התריע נהג של רכבת אחרת שחלפה על פניה כי הוא מבחין בניצוצות שעולים ממנה. בשל האירוע </w:t>
      </w:r>
      <w:r w:rsidRPr="0059552B">
        <w:rPr>
          <w:rFonts w:ascii="Times New Roman" w:hAnsi="Times New Roman" w:cs="FrankRuehl"/>
          <w:sz w:val="20"/>
          <w:rtl/>
        </w:rPr>
        <w:t xml:space="preserve">שובשה </w:t>
      </w:r>
      <w:r w:rsidRPr="0059552B">
        <w:rPr>
          <w:rFonts w:ascii="Times New Roman" w:hAnsi="Times New Roman" w:cs="FrankRuehl" w:hint="cs"/>
          <w:sz w:val="20"/>
          <w:rtl/>
        </w:rPr>
        <w:t>למשך ימים מספר ה</w:t>
      </w:r>
      <w:r w:rsidRPr="0059552B">
        <w:rPr>
          <w:rFonts w:ascii="Times New Roman" w:hAnsi="Times New Roman" w:cs="FrankRuehl"/>
          <w:sz w:val="20"/>
          <w:rtl/>
        </w:rPr>
        <w:t>תנוע</w:t>
      </w:r>
      <w:r w:rsidRPr="0059552B">
        <w:rPr>
          <w:rFonts w:ascii="Times New Roman" w:hAnsi="Times New Roman" w:cs="FrankRuehl" w:hint="cs"/>
          <w:sz w:val="20"/>
          <w:rtl/>
        </w:rPr>
        <w:t>ה</w:t>
      </w:r>
      <w:r w:rsidRPr="0059552B">
        <w:rPr>
          <w:rFonts w:ascii="Times New Roman" w:hAnsi="Times New Roman" w:cs="FrankRuehl"/>
          <w:sz w:val="20"/>
          <w:rtl/>
        </w:rPr>
        <w:t xml:space="preserve"> </w:t>
      </w:r>
      <w:r w:rsidRPr="0059552B">
        <w:rPr>
          <w:rFonts w:ascii="Times New Roman" w:hAnsi="Times New Roman" w:cs="FrankRuehl" w:hint="cs"/>
          <w:sz w:val="20"/>
          <w:rtl/>
        </w:rPr>
        <w:t xml:space="preserve">של </w:t>
      </w:r>
      <w:r w:rsidRPr="0059552B">
        <w:rPr>
          <w:rFonts w:ascii="Times New Roman" w:hAnsi="Times New Roman" w:cs="FrankRuehl"/>
          <w:sz w:val="20"/>
          <w:rtl/>
        </w:rPr>
        <w:t>רכבות הנוסעים ו</w:t>
      </w:r>
      <w:r w:rsidRPr="0059552B">
        <w:rPr>
          <w:rFonts w:ascii="Times New Roman" w:hAnsi="Times New Roman" w:cs="FrankRuehl" w:hint="cs"/>
          <w:sz w:val="20"/>
          <w:rtl/>
        </w:rPr>
        <w:t xml:space="preserve">של רכבות המשא. </w:t>
      </w:r>
    </w:p>
    <w:p w:rsidR="00A3258B" w:rsidRPr="0059552B" w:rsidP="007544B4">
      <w:pPr>
        <w:spacing w:after="240" w:line="230" w:lineRule="exact"/>
        <w:ind w:left="340"/>
        <w:jc w:val="both"/>
        <w:rPr>
          <w:rFonts w:cs="FrankRuehl"/>
          <w:sz w:val="20"/>
          <w:szCs w:val="22"/>
          <w:rtl/>
        </w:rPr>
      </w:pPr>
      <w:r w:rsidRPr="0059552B">
        <w:rPr>
          <w:rFonts w:cs="FrankRuehl" w:hint="cs"/>
          <w:sz w:val="20"/>
          <w:szCs w:val="22"/>
          <w:rtl/>
        </w:rPr>
        <w:t xml:space="preserve">מנכ"ל משרד התחבורה מינה ועדה לבדיקת התאונה, וזו הגישה את מסקנותיה במרץ 2014. הוועדה העריכה כי שימוט רכבת החומ"ס היה נמנע, לו היו מותקנים על המסילה גלאים לאיתור התחממות יתר. </w:t>
      </w:r>
    </w:p>
    <w:p w:rsidR="00A3258B" w:rsidRPr="0059552B" w:rsidP="0059552B">
      <w:pPr>
        <w:pStyle w:val="RESHET"/>
        <w:keepLines/>
        <w:ind w:left="567"/>
        <w:rPr>
          <w:rtl/>
        </w:rPr>
      </w:pPr>
      <w:r w:rsidRPr="0059552B">
        <w:rPr>
          <w:rFonts w:hint="cs"/>
          <w:rtl/>
        </w:rPr>
        <w:t>הביקורת</w:t>
      </w:r>
      <w:r w:rsidRPr="0059552B">
        <w:rPr>
          <w:rtl/>
        </w:rPr>
        <w:t xml:space="preserve"> </w:t>
      </w:r>
      <w:r w:rsidRPr="0059552B">
        <w:rPr>
          <w:rFonts w:hint="cs"/>
          <w:rtl/>
        </w:rPr>
        <w:t>העלתה</w:t>
      </w:r>
      <w:r w:rsidRPr="0059552B">
        <w:rPr>
          <w:rtl/>
        </w:rPr>
        <w:t xml:space="preserve"> </w:t>
      </w:r>
      <w:r w:rsidRPr="0059552B">
        <w:rPr>
          <w:rFonts w:hint="cs"/>
          <w:rtl/>
        </w:rPr>
        <w:t>כי</w:t>
      </w:r>
      <w:r w:rsidRPr="0059552B">
        <w:rPr>
          <w:rtl/>
        </w:rPr>
        <w:t xml:space="preserve"> </w:t>
      </w:r>
      <w:r w:rsidRPr="0059552B">
        <w:rPr>
          <w:rFonts w:hint="cs"/>
          <w:rtl/>
        </w:rPr>
        <w:t>עד</w:t>
      </w:r>
      <w:r w:rsidRPr="0059552B">
        <w:rPr>
          <w:rtl/>
        </w:rPr>
        <w:t xml:space="preserve"> </w:t>
      </w:r>
      <w:r w:rsidRPr="0059552B">
        <w:rPr>
          <w:rFonts w:hint="cs"/>
          <w:rtl/>
        </w:rPr>
        <w:t>סוף</w:t>
      </w:r>
      <w:r w:rsidRPr="0059552B">
        <w:rPr>
          <w:rtl/>
        </w:rPr>
        <w:t xml:space="preserve"> </w:t>
      </w:r>
      <w:r w:rsidRPr="0059552B">
        <w:rPr>
          <w:rFonts w:hint="cs"/>
          <w:rtl/>
        </w:rPr>
        <w:t>ינואר</w:t>
      </w:r>
      <w:r w:rsidRPr="0059552B">
        <w:rPr>
          <w:rtl/>
        </w:rPr>
        <w:t xml:space="preserve"> 201</w:t>
      </w:r>
      <w:r w:rsidRPr="0059552B">
        <w:rPr>
          <w:rFonts w:hint="cs"/>
          <w:rtl/>
        </w:rPr>
        <w:t>5</w:t>
      </w:r>
      <w:r w:rsidRPr="0059552B">
        <w:rPr>
          <w:rtl/>
        </w:rPr>
        <w:t xml:space="preserve"> לא </w:t>
      </w:r>
      <w:r w:rsidRPr="0059552B">
        <w:rPr>
          <w:rFonts w:hint="cs"/>
          <w:rtl/>
        </w:rPr>
        <w:t xml:space="preserve">יושמו מסקנות הוועדה וחברת </w:t>
      </w:r>
      <w:r w:rsidRPr="0059552B">
        <w:rPr>
          <w:rtl/>
        </w:rPr>
        <w:t xml:space="preserve">הרכבת </w:t>
      </w:r>
      <w:r w:rsidRPr="0059552B">
        <w:rPr>
          <w:rFonts w:hint="cs"/>
          <w:rtl/>
        </w:rPr>
        <w:t xml:space="preserve">לא התקינה </w:t>
      </w:r>
      <w:r w:rsidRPr="0059552B">
        <w:rPr>
          <w:rtl/>
        </w:rPr>
        <w:t>מערכת גלאים כז</w:t>
      </w:r>
      <w:r w:rsidRPr="0059552B">
        <w:rPr>
          <w:rFonts w:hint="cs"/>
          <w:rtl/>
        </w:rPr>
        <w:t>את</w:t>
      </w:r>
      <w:r w:rsidRPr="0059552B">
        <w:rPr>
          <w:rtl/>
        </w:rPr>
        <w:t xml:space="preserve"> ולא קידמה פ</w:t>
      </w:r>
      <w:r w:rsidRPr="0059552B">
        <w:rPr>
          <w:rFonts w:hint="cs"/>
          <w:rtl/>
        </w:rPr>
        <w:t>רויקטים</w:t>
      </w:r>
      <w:r w:rsidRPr="0059552B">
        <w:rPr>
          <w:rtl/>
        </w:rPr>
        <w:t xml:space="preserve"> חל</w:t>
      </w:r>
      <w:r w:rsidRPr="0059552B">
        <w:rPr>
          <w:rFonts w:hint="cs"/>
          <w:rtl/>
        </w:rPr>
        <w:t>ו</w:t>
      </w:r>
      <w:r w:rsidRPr="0059552B">
        <w:rPr>
          <w:rtl/>
        </w:rPr>
        <w:t>פיים</w:t>
      </w:r>
      <w:r w:rsidRPr="0059552B">
        <w:rPr>
          <w:rFonts w:hint="cs"/>
          <w:rtl/>
        </w:rPr>
        <w:t xml:space="preserve"> להבטחת הבטיחות.</w:t>
      </w:r>
      <w:r w:rsidRPr="0059552B">
        <w:rPr>
          <w:rtl/>
        </w:rPr>
        <w:t xml:space="preserve"> </w:t>
      </w:r>
    </w:p>
    <w:p w:rsidR="00A3258B" w:rsidRPr="0059552B" w:rsidP="007544B4">
      <w:pPr>
        <w:spacing w:before="180" w:after="120" w:line="230" w:lineRule="exact"/>
        <w:ind w:left="340"/>
        <w:jc w:val="both"/>
        <w:rPr>
          <w:rFonts w:cs="FrankRuehl"/>
          <w:sz w:val="20"/>
          <w:szCs w:val="22"/>
        </w:rPr>
      </w:pPr>
      <w:r w:rsidRPr="0059552B">
        <w:rPr>
          <w:rFonts w:cs="FrankRuehl" w:hint="cs"/>
          <w:sz w:val="20"/>
          <w:szCs w:val="22"/>
          <w:rtl/>
        </w:rPr>
        <w:t>חברת הרכבת</w:t>
      </w:r>
      <w:r w:rsidRPr="0059552B">
        <w:rPr>
          <w:rFonts w:cs="FrankRuehl"/>
          <w:sz w:val="20"/>
          <w:szCs w:val="22"/>
          <w:rtl/>
        </w:rPr>
        <w:t xml:space="preserve"> הודיעה בתשובתה למשרד מבקר המדינה </w:t>
      </w:r>
      <w:r w:rsidRPr="0059552B">
        <w:rPr>
          <w:rFonts w:cs="FrankRuehl" w:hint="cs"/>
          <w:sz w:val="20"/>
          <w:szCs w:val="22"/>
          <w:rtl/>
        </w:rPr>
        <w:t>ביוני 2015 כי</w:t>
      </w:r>
      <w:r w:rsidRPr="0059552B">
        <w:rPr>
          <w:rFonts w:cs="FrankRuehl"/>
          <w:sz w:val="20"/>
          <w:szCs w:val="22"/>
          <w:rtl/>
        </w:rPr>
        <w:t xml:space="preserve"> </w:t>
      </w:r>
      <w:r w:rsidRPr="0059552B">
        <w:rPr>
          <w:rFonts w:cs="FrankRuehl" w:hint="cs"/>
          <w:sz w:val="20"/>
          <w:szCs w:val="22"/>
          <w:rtl/>
        </w:rPr>
        <w:t>היא</w:t>
      </w:r>
      <w:r w:rsidRPr="0059552B">
        <w:rPr>
          <w:rFonts w:cs="FrankRuehl"/>
          <w:sz w:val="20"/>
          <w:szCs w:val="22"/>
          <w:rtl/>
        </w:rPr>
        <w:t xml:space="preserve"> </w:t>
      </w:r>
      <w:r w:rsidRPr="0059552B">
        <w:rPr>
          <w:rFonts w:cs="FrankRuehl" w:hint="cs"/>
          <w:sz w:val="20"/>
          <w:szCs w:val="22"/>
          <w:rtl/>
        </w:rPr>
        <w:t>מטפלת בנושא זה בנחישות ובמקצועיות. החברה הוסיפה כי היא מתכננת פרסום מכרז</w:t>
      </w:r>
      <w:r w:rsidRPr="0059552B">
        <w:rPr>
          <w:rFonts w:cs="FrankRuehl"/>
          <w:sz w:val="20"/>
          <w:szCs w:val="22"/>
          <w:rtl/>
        </w:rPr>
        <w:t xml:space="preserve"> </w:t>
      </w:r>
      <w:r w:rsidRPr="0059552B">
        <w:rPr>
          <w:rFonts w:cs="FrankRuehl" w:hint="cs"/>
          <w:sz w:val="20"/>
          <w:szCs w:val="22"/>
          <w:rtl/>
        </w:rPr>
        <w:t>להקמת</w:t>
      </w:r>
      <w:r w:rsidRPr="0059552B">
        <w:rPr>
          <w:rFonts w:cs="FrankRuehl"/>
          <w:sz w:val="20"/>
          <w:szCs w:val="22"/>
          <w:rtl/>
        </w:rPr>
        <w:t xml:space="preserve"> </w:t>
      </w:r>
      <w:r w:rsidRPr="0059552B">
        <w:rPr>
          <w:rFonts w:cs="FrankRuehl" w:hint="cs"/>
          <w:sz w:val="20"/>
          <w:szCs w:val="22"/>
          <w:rtl/>
        </w:rPr>
        <w:t>מערכות</w:t>
      </w:r>
      <w:r w:rsidRPr="0059552B">
        <w:rPr>
          <w:rFonts w:cs="FrankRuehl"/>
          <w:sz w:val="20"/>
          <w:szCs w:val="22"/>
          <w:rtl/>
        </w:rPr>
        <w:t xml:space="preserve"> </w:t>
      </w:r>
      <w:r w:rsidRPr="0059552B">
        <w:rPr>
          <w:rFonts w:cs="FrankRuehl" w:hint="cs"/>
          <w:sz w:val="20"/>
          <w:szCs w:val="22"/>
          <w:rtl/>
        </w:rPr>
        <w:t>ניטור</w:t>
      </w:r>
      <w:r w:rsidRPr="0059552B">
        <w:rPr>
          <w:rFonts w:cs="FrankRuehl"/>
          <w:sz w:val="20"/>
          <w:szCs w:val="22"/>
          <w:rtl/>
        </w:rPr>
        <w:t xml:space="preserve"> </w:t>
      </w:r>
      <w:r w:rsidRPr="0059552B">
        <w:rPr>
          <w:rFonts w:cs="FrankRuehl" w:hint="cs"/>
          <w:sz w:val="20"/>
          <w:szCs w:val="22"/>
          <w:rtl/>
        </w:rPr>
        <w:t>בטיחותי</w:t>
      </w:r>
      <w:r w:rsidRPr="0059552B">
        <w:rPr>
          <w:rFonts w:cs="FrankRuehl"/>
          <w:sz w:val="20"/>
          <w:szCs w:val="22"/>
          <w:rtl/>
        </w:rPr>
        <w:t xml:space="preserve"> </w:t>
      </w:r>
      <w:r w:rsidRPr="0059552B">
        <w:rPr>
          <w:rFonts w:cs="FrankRuehl" w:hint="cs"/>
          <w:sz w:val="20"/>
          <w:szCs w:val="22"/>
          <w:rtl/>
        </w:rPr>
        <w:t>וטכני</w:t>
      </w:r>
      <w:r w:rsidRPr="0059552B">
        <w:rPr>
          <w:rFonts w:cs="FrankRuehl"/>
          <w:sz w:val="20"/>
          <w:szCs w:val="22"/>
          <w:rtl/>
        </w:rPr>
        <w:t xml:space="preserve"> </w:t>
      </w:r>
      <w:r w:rsidRPr="0059552B">
        <w:rPr>
          <w:rFonts w:cs="FrankRuehl" w:hint="cs"/>
          <w:sz w:val="20"/>
          <w:szCs w:val="22"/>
          <w:rtl/>
        </w:rPr>
        <w:t>עבור</w:t>
      </w:r>
      <w:r w:rsidRPr="0059552B">
        <w:rPr>
          <w:rFonts w:cs="FrankRuehl"/>
          <w:sz w:val="20"/>
          <w:szCs w:val="22"/>
          <w:rtl/>
        </w:rPr>
        <w:t xml:space="preserve"> </w:t>
      </w:r>
      <w:r w:rsidRPr="0059552B">
        <w:rPr>
          <w:rFonts w:cs="FrankRuehl" w:hint="cs"/>
          <w:sz w:val="20"/>
          <w:szCs w:val="22"/>
          <w:rtl/>
        </w:rPr>
        <w:t>רכבות וכי היא מעריכה כי במשך שנת 2017 יותקנו המערכות הראשונות</w:t>
      </w:r>
      <w:r w:rsidRPr="0059552B">
        <w:rPr>
          <w:rFonts w:cs="FrankRuehl"/>
          <w:sz w:val="20"/>
          <w:szCs w:val="22"/>
          <w:rtl/>
        </w:rPr>
        <w:t xml:space="preserve">. </w:t>
      </w:r>
      <w:r w:rsidRPr="0059552B">
        <w:rPr>
          <w:rFonts w:cs="FrankRuehl" w:hint="cs"/>
          <w:sz w:val="20"/>
          <w:szCs w:val="22"/>
          <w:rtl/>
        </w:rPr>
        <w:t>עוד</w:t>
      </w:r>
      <w:r w:rsidRPr="0059552B">
        <w:rPr>
          <w:rFonts w:cs="FrankRuehl"/>
          <w:sz w:val="20"/>
          <w:szCs w:val="22"/>
          <w:rtl/>
        </w:rPr>
        <w:t xml:space="preserve"> </w:t>
      </w:r>
      <w:r w:rsidRPr="0059552B">
        <w:rPr>
          <w:rFonts w:cs="FrankRuehl" w:hint="cs"/>
          <w:sz w:val="20"/>
          <w:szCs w:val="22"/>
          <w:rtl/>
        </w:rPr>
        <w:t>הוסיפה</w:t>
      </w:r>
      <w:r w:rsidRPr="0059552B">
        <w:rPr>
          <w:rFonts w:cs="FrankRuehl"/>
          <w:sz w:val="20"/>
          <w:szCs w:val="22"/>
          <w:rtl/>
        </w:rPr>
        <w:t xml:space="preserve"> </w:t>
      </w:r>
      <w:r w:rsidRPr="0059552B">
        <w:rPr>
          <w:rFonts w:cs="FrankRuehl" w:hint="cs"/>
          <w:sz w:val="20"/>
          <w:szCs w:val="22"/>
          <w:rtl/>
        </w:rPr>
        <w:t>החברה</w:t>
      </w:r>
      <w:r w:rsidRPr="0059552B">
        <w:rPr>
          <w:rFonts w:cs="FrankRuehl"/>
          <w:sz w:val="20"/>
          <w:szCs w:val="22"/>
          <w:rtl/>
        </w:rPr>
        <w:t xml:space="preserve"> </w:t>
      </w:r>
      <w:r w:rsidRPr="0059552B">
        <w:rPr>
          <w:rFonts w:cs="FrankRuehl" w:hint="cs"/>
          <w:sz w:val="20"/>
          <w:szCs w:val="22"/>
          <w:rtl/>
        </w:rPr>
        <w:t>כי</w:t>
      </w:r>
      <w:r w:rsidRPr="0059552B">
        <w:rPr>
          <w:rFonts w:cs="FrankRuehl"/>
          <w:sz w:val="20"/>
          <w:szCs w:val="22"/>
          <w:rtl/>
        </w:rPr>
        <w:t xml:space="preserve"> </w:t>
      </w:r>
      <w:r w:rsidRPr="0059552B">
        <w:rPr>
          <w:rFonts w:cs="FrankRuehl" w:hint="cs"/>
          <w:sz w:val="20"/>
          <w:szCs w:val="22"/>
          <w:rtl/>
        </w:rPr>
        <w:t>מערכת</w:t>
      </w:r>
      <w:r w:rsidRPr="0059552B">
        <w:rPr>
          <w:rFonts w:cs="FrankRuehl"/>
          <w:sz w:val="20"/>
          <w:szCs w:val="22"/>
          <w:rtl/>
        </w:rPr>
        <w:t xml:space="preserve"> ראשונה לבדיקת </w:t>
      </w:r>
      <w:r w:rsidRPr="0059552B">
        <w:rPr>
          <w:rFonts w:cs="FrankRuehl" w:hint="cs"/>
          <w:sz w:val="20"/>
          <w:szCs w:val="22"/>
          <w:rtl/>
        </w:rPr>
        <w:t>חום</w:t>
      </w:r>
      <w:r w:rsidRPr="0059552B">
        <w:rPr>
          <w:rFonts w:cs="FrankRuehl"/>
          <w:sz w:val="20"/>
          <w:szCs w:val="22"/>
          <w:rtl/>
        </w:rPr>
        <w:t xml:space="preserve"> הגלגלים </w:t>
      </w:r>
      <w:r w:rsidRPr="0059552B">
        <w:rPr>
          <w:rFonts w:cs="FrankRuehl" w:hint="cs"/>
          <w:sz w:val="20"/>
          <w:szCs w:val="22"/>
          <w:rtl/>
        </w:rPr>
        <w:t>הופעלה</w:t>
      </w:r>
      <w:r w:rsidRPr="0059552B">
        <w:rPr>
          <w:rFonts w:cs="FrankRuehl"/>
          <w:sz w:val="20"/>
          <w:szCs w:val="22"/>
          <w:rtl/>
        </w:rPr>
        <w:t xml:space="preserve"> </w:t>
      </w:r>
      <w:r w:rsidRPr="0059552B">
        <w:rPr>
          <w:rFonts w:cs="FrankRuehl" w:hint="cs"/>
          <w:sz w:val="20"/>
          <w:szCs w:val="22"/>
          <w:rtl/>
        </w:rPr>
        <w:t>במסילה</w:t>
      </w:r>
      <w:r w:rsidRPr="0059552B">
        <w:rPr>
          <w:rFonts w:cs="FrankRuehl"/>
          <w:sz w:val="20"/>
          <w:szCs w:val="22"/>
          <w:rtl/>
        </w:rPr>
        <w:t xml:space="preserve"> </w:t>
      </w:r>
      <w:r w:rsidRPr="0059552B">
        <w:rPr>
          <w:rFonts w:cs="FrankRuehl" w:hint="cs"/>
          <w:sz w:val="20"/>
          <w:szCs w:val="22"/>
          <w:rtl/>
        </w:rPr>
        <w:t>בחוף</w:t>
      </w:r>
      <w:r w:rsidRPr="0059552B">
        <w:rPr>
          <w:rFonts w:cs="FrankRuehl"/>
          <w:sz w:val="20"/>
          <w:szCs w:val="22"/>
          <w:rtl/>
        </w:rPr>
        <w:t xml:space="preserve"> </w:t>
      </w:r>
      <w:r w:rsidRPr="0059552B">
        <w:rPr>
          <w:rFonts w:cs="FrankRuehl" w:hint="cs"/>
          <w:sz w:val="20"/>
          <w:szCs w:val="22"/>
          <w:rtl/>
        </w:rPr>
        <w:t>דור</w:t>
      </w:r>
      <w:r w:rsidRPr="0059552B">
        <w:rPr>
          <w:rFonts w:cs="FrankRuehl"/>
          <w:sz w:val="20"/>
          <w:szCs w:val="22"/>
          <w:rtl/>
        </w:rPr>
        <w:t xml:space="preserve">. </w:t>
      </w:r>
    </w:p>
    <w:p w:rsidR="00A86526" w:rsidRPr="0059552B" w:rsidP="0059552B">
      <w:pPr>
        <w:spacing w:after="120" w:line="230" w:lineRule="exact"/>
        <w:ind w:left="340"/>
        <w:jc w:val="both"/>
        <w:rPr>
          <w:rFonts w:cs="FrankRuehl"/>
          <w:b/>
          <w:bCs/>
          <w:sz w:val="20"/>
          <w:szCs w:val="22"/>
          <w:rtl/>
        </w:rPr>
      </w:pPr>
    </w:p>
    <w:p w:rsidR="00A3258B" w:rsidP="0059552B">
      <w:pPr>
        <w:pStyle w:val="KOT5"/>
        <w:rPr>
          <w:rtl/>
        </w:rPr>
      </w:pPr>
      <w:r>
        <w:rPr>
          <w:rFonts w:hint="cs"/>
          <w:rtl/>
        </w:rPr>
        <w:t>בדיקת</w:t>
      </w:r>
      <w:r w:rsidRPr="00B943CE">
        <w:rPr>
          <w:rFonts w:hint="cs"/>
          <w:rtl/>
        </w:rPr>
        <w:t xml:space="preserve"> קרונות </w:t>
      </w:r>
      <w:r>
        <w:rPr>
          <w:rFonts w:hint="cs"/>
          <w:rtl/>
        </w:rPr>
        <w:t>ה</w:t>
      </w:r>
      <w:r w:rsidRPr="00B943CE">
        <w:rPr>
          <w:rFonts w:hint="cs"/>
          <w:rtl/>
        </w:rPr>
        <w:t>משא</w:t>
      </w:r>
    </w:p>
    <w:p w:rsidR="00A3258B" w:rsidRPr="0059552B" w:rsidP="0059552B">
      <w:pPr>
        <w:spacing w:after="120" w:line="230" w:lineRule="exact"/>
        <w:jc w:val="both"/>
        <w:rPr>
          <w:rFonts w:cs="FrankRuehl"/>
          <w:sz w:val="20"/>
          <w:szCs w:val="22"/>
          <w:rtl/>
        </w:rPr>
      </w:pPr>
      <w:r w:rsidRPr="0059552B">
        <w:rPr>
          <w:rFonts w:cs="FrankRuehl" w:hint="cs"/>
          <w:sz w:val="20"/>
          <w:szCs w:val="22"/>
          <w:rtl/>
        </w:rPr>
        <w:t xml:space="preserve">חברת </w:t>
      </w:r>
      <w:r w:rsidRPr="0059552B">
        <w:rPr>
          <w:rFonts w:cs="FrankRuehl" w:hint="cs"/>
          <w:b/>
          <w:sz w:val="20"/>
          <w:szCs w:val="22"/>
          <w:rtl/>
        </w:rPr>
        <w:t>הרכבת אינה מבצעת טיפולים תקופתיים בקרונות המשא, בדומה לטיפולים המבוצעים בקטרים ובקרונות (ראו להלן) אלא רק בדק מקיף</w:t>
      </w:r>
      <w:r>
        <w:rPr>
          <w:rStyle w:val="FootnoteReference"/>
          <w:rFonts w:cs="FrankRuehl"/>
          <w:b/>
          <w:sz w:val="20"/>
          <w:szCs w:val="22"/>
          <w:rtl/>
        </w:rPr>
        <w:footnoteReference w:id="15"/>
      </w:r>
      <w:r w:rsidRPr="0059552B">
        <w:rPr>
          <w:rFonts w:cs="FrankRuehl" w:hint="cs"/>
          <w:b/>
          <w:sz w:val="20"/>
          <w:szCs w:val="22"/>
          <w:rtl/>
        </w:rPr>
        <w:t xml:space="preserve"> אחת לארבע שנים, שבו מוחלפות כל המערכות הבטיחותיות. על פי נוהלי החברה, על בודקי הקרונות במתחמי התחזוקה ובתחנות הקצה לבחון</w:t>
      </w:r>
      <w:r w:rsidRPr="0059552B">
        <w:rPr>
          <w:rFonts w:cs="FrankRuehl"/>
          <w:b/>
          <w:sz w:val="20"/>
          <w:szCs w:val="22"/>
          <w:rtl/>
        </w:rPr>
        <w:t xml:space="preserve"> חזותית </w:t>
      </w:r>
      <w:r w:rsidRPr="0059552B">
        <w:rPr>
          <w:rFonts w:cs="FrankRuehl" w:hint="cs"/>
          <w:b/>
          <w:sz w:val="20"/>
          <w:szCs w:val="22"/>
          <w:rtl/>
        </w:rPr>
        <w:t xml:space="preserve">את </w:t>
      </w:r>
      <w:r w:rsidRPr="0059552B">
        <w:rPr>
          <w:rFonts w:cs="FrankRuehl"/>
          <w:b/>
          <w:sz w:val="20"/>
          <w:szCs w:val="22"/>
          <w:rtl/>
        </w:rPr>
        <w:t xml:space="preserve">תקינות הגלגלים, הבלמים, צינורות האוויר והצירים </w:t>
      </w:r>
      <w:r w:rsidRPr="0059552B">
        <w:rPr>
          <w:rFonts w:cs="FrankRuehl" w:hint="cs"/>
          <w:b/>
          <w:sz w:val="20"/>
          <w:szCs w:val="22"/>
          <w:rtl/>
        </w:rPr>
        <w:t xml:space="preserve">של הקרונות. כבר בשנת 2009 העירה הביקורת הפנימית של חברת הרכבת על אי-ביצוען של בדיקות כאלה. בתכנית הבטיחות בשנת 2011 התחייבה החברה להפעיל בודקי קרונות. </w:t>
      </w:r>
    </w:p>
    <w:p w:rsidR="00A3258B" w:rsidRPr="0059552B" w:rsidP="007544B4">
      <w:pPr>
        <w:spacing w:after="240" w:line="230" w:lineRule="exact"/>
        <w:jc w:val="both"/>
        <w:rPr>
          <w:rFonts w:cs="FrankRuehl"/>
          <w:sz w:val="20"/>
          <w:szCs w:val="22"/>
          <w:rtl/>
        </w:rPr>
      </w:pPr>
      <w:r w:rsidRPr="0059552B">
        <w:rPr>
          <w:rFonts w:cs="FrankRuehl" w:hint="cs"/>
          <w:sz w:val="20"/>
          <w:szCs w:val="22"/>
          <w:rtl/>
        </w:rPr>
        <w:t xml:space="preserve">בדיון שהתקיים בוועדת הביקורת של דירקטוריון חברת הרכבת בפברואר 2013 התריע שוב נציג הביקורת הפנימית כי קרונות המשא לא נבדקו. הנציג ציין כי סוכם שעד יוני 2013 תיבנה תכנית הסמכה וריענון לבודקי קרונות. </w:t>
      </w:r>
    </w:p>
    <w:p w:rsidR="00A3258B" w:rsidRPr="0059552B" w:rsidP="0059552B">
      <w:pPr>
        <w:pStyle w:val="RESHET"/>
        <w:keepLines/>
        <w:rPr>
          <w:rtl/>
        </w:rPr>
      </w:pPr>
      <w:r w:rsidRPr="0059552B">
        <w:rPr>
          <w:rFonts w:hint="cs"/>
          <w:rtl/>
        </w:rPr>
        <w:t>נמצא כי חברת הרכבת לא השלימה את הכנתה של תכנית ההסמכה והריענון</w:t>
      </w:r>
      <w:r>
        <w:rPr>
          <w:rStyle w:val="FootnoteReference"/>
          <w:rFonts w:cs="FrankRuehl"/>
          <w:b w:val="0"/>
          <w:bCs w:val="0"/>
          <w:rtl/>
        </w:rPr>
        <w:footnoteReference w:id="16"/>
      </w:r>
      <w:r w:rsidRPr="0059552B">
        <w:rPr>
          <w:rFonts w:hint="cs"/>
          <w:rtl/>
        </w:rPr>
        <w:t xml:space="preserve"> במועד שנקבע. הוועדה שבדקה את שימוט רכבת החומ"ס כאמור העלתה כי בודק הקרונות לא עבר הכשרה וריענון יותר מעשר שנים. הוועדה הוסיפה כי בדיקה של הקרונות ללא שימוש באמצעים טכנולוגיים, ובייחוד כשהיא נעשית בשעות החשכה, אינה יכולה להבטיח כי הרכבת כשירה לנסיעה. </w:t>
      </w:r>
    </w:p>
    <w:p w:rsidR="00A3258B" w:rsidRPr="0059552B" w:rsidP="007544B4">
      <w:pPr>
        <w:spacing w:before="180" w:after="240" w:line="230" w:lineRule="exact"/>
        <w:jc w:val="both"/>
        <w:rPr>
          <w:rFonts w:cs="FrankRuehl"/>
          <w:sz w:val="20"/>
          <w:szCs w:val="22"/>
          <w:rtl/>
        </w:rPr>
      </w:pPr>
      <w:r w:rsidRPr="0059552B">
        <w:rPr>
          <w:rFonts w:cs="FrankRuehl" w:hint="cs"/>
          <w:sz w:val="20"/>
          <w:szCs w:val="22"/>
          <w:rtl/>
        </w:rPr>
        <w:t>חברת הרכבת</w:t>
      </w:r>
      <w:r w:rsidRPr="0059552B">
        <w:rPr>
          <w:rFonts w:cs="FrankRuehl"/>
          <w:sz w:val="20"/>
          <w:szCs w:val="22"/>
          <w:rtl/>
        </w:rPr>
        <w:t xml:space="preserve"> הודיעה בתשובתה למשרד מבקר המדינה כי הכשירה </w:t>
      </w:r>
      <w:r w:rsidRPr="0059552B">
        <w:rPr>
          <w:rFonts w:cs="FrankRuehl" w:hint="cs"/>
          <w:sz w:val="20"/>
          <w:szCs w:val="22"/>
          <w:rtl/>
        </w:rPr>
        <w:t xml:space="preserve">בשנת </w:t>
      </w:r>
      <w:r w:rsidRPr="0059552B">
        <w:rPr>
          <w:rFonts w:cs="FrankRuehl"/>
          <w:sz w:val="20"/>
          <w:szCs w:val="22"/>
          <w:rtl/>
        </w:rPr>
        <w:t xml:space="preserve">2014 בודקי קרונות. </w:t>
      </w:r>
      <w:r w:rsidRPr="0059552B">
        <w:rPr>
          <w:rFonts w:cs="FrankRuehl" w:hint="cs"/>
          <w:sz w:val="20"/>
          <w:szCs w:val="22"/>
          <w:rtl/>
        </w:rPr>
        <w:t>החברה</w:t>
      </w:r>
      <w:r w:rsidRPr="0059552B">
        <w:rPr>
          <w:rFonts w:cs="FrankRuehl"/>
          <w:sz w:val="20"/>
          <w:szCs w:val="22"/>
          <w:rtl/>
        </w:rPr>
        <w:t xml:space="preserve"> </w:t>
      </w:r>
      <w:r w:rsidRPr="0059552B">
        <w:rPr>
          <w:rFonts w:cs="FrankRuehl" w:hint="cs"/>
          <w:sz w:val="20"/>
          <w:szCs w:val="22"/>
          <w:rtl/>
        </w:rPr>
        <w:t>ציינה</w:t>
      </w:r>
      <w:r w:rsidRPr="0059552B">
        <w:rPr>
          <w:rFonts w:cs="FrankRuehl"/>
          <w:sz w:val="20"/>
          <w:szCs w:val="22"/>
          <w:rtl/>
        </w:rPr>
        <w:t xml:space="preserve"> </w:t>
      </w:r>
      <w:r w:rsidRPr="0059552B">
        <w:rPr>
          <w:rFonts w:cs="FrankRuehl" w:hint="cs"/>
          <w:sz w:val="20"/>
          <w:szCs w:val="22"/>
          <w:rtl/>
        </w:rPr>
        <w:t>כי</w:t>
      </w:r>
      <w:r w:rsidRPr="0059552B">
        <w:rPr>
          <w:rFonts w:cs="FrankRuehl"/>
          <w:sz w:val="20"/>
          <w:szCs w:val="22"/>
          <w:rtl/>
        </w:rPr>
        <w:t xml:space="preserve"> </w:t>
      </w:r>
      <w:r w:rsidRPr="0059552B">
        <w:rPr>
          <w:rFonts w:cs="FrankRuehl" w:hint="cs"/>
          <w:sz w:val="20"/>
          <w:szCs w:val="22"/>
          <w:rtl/>
        </w:rPr>
        <w:t>מצב</w:t>
      </w:r>
      <w:r w:rsidRPr="0059552B">
        <w:rPr>
          <w:rFonts w:cs="FrankRuehl"/>
          <w:sz w:val="20"/>
          <w:szCs w:val="22"/>
          <w:rtl/>
        </w:rPr>
        <w:t xml:space="preserve"> קרונות</w:t>
      </w:r>
      <w:r w:rsidRPr="0059552B">
        <w:rPr>
          <w:rFonts w:cs="FrankRuehl" w:hint="cs"/>
          <w:sz w:val="20"/>
          <w:szCs w:val="22"/>
          <w:rtl/>
        </w:rPr>
        <w:t xml:space="preserve"> המשא</w:t>
      </w:r>
      <w:r w:rsidRPr="0059552B">
        <w:rPr>
          <w:rFonts w:cs="FrankRuehl"/>
          <w:sz w:val="20"/>
          <w:szCs w:val="22"/>
          <w:rtl/>
        </w:rPr>
        <w:t xml:space="preserve"> </w:t>
      </w:r>
      <w:r w:rsidRPr="0059552B">
        <w:rPr>
          <w:rFonts w:cs="FrankRuehl" w:hint="cs"/>
          <w:sz w:val="20"/>
          <w:szCs w:val="22"/>
          <w:rtl/>
        </w:rPr>
        <w:t>נבדק</w:t>
      </w:r>
      <w:r w:rsidRPr="0059552B">
        <w:rPr>
          <w:rFonts w:cs="FrankRuehl"/>
          <w:sz w:val="20"/>
          <w:szCs w:val="22"/>
          <w:rtl/>
        </w:rPr>
        <w:t xml:space="preserve"> </w:t>
      </w:r>
      <w:r w:rsidRPr="0059552B">
        <w:rPr>
          <w:rFonts w:cs="FrankRuehl" w:hint="cs"/>
          <w:sz w:val="20"/>
          <w:szCs w:val="22"/>
          <w:rtl/>
        </w:rPr>
        <w:t>עם</w:t>
      </w:r>
      <w:r w:rsidRPr="0059552B">
        <w:rPr>
          <w:rFonts w:cs="FrankRuehl"/>
          <w:sz w:val="20"/>
          <w:szCs w:val="22"/>
          <w:rtl/>
        </w:rPr>
        <w:t xml:space="preserve"> </w:t>
      </w:r>
      <w:r w:rsidRPr="0059552B">
        <w:rPr>
          <w:rFonts w:cs="FrankRuehl" w:hint="cs"/>
          <w:sz w:val="20"/>
          <w:szCs w:val="22"/>
          <w:rtl/>
        </w:rPr>
        <w:t>כניסת</w:t>
      </w:r>
      <w:r w:rsidRPr="0059552B">
        <w:rPr>
          <w:rFonts w:cs="FrankRuehl"/>
          <w:sz w:val="20"/>
          <w:szCs w:val="22"/>
          <w:rtl/>
        </w:rPr>
        <w:t xml:space="preserve"> </w:t>
      </w:r>
      <w:r w:rsidRPr="0059552B">
        <w:rPr>
          <w:rFonts w:cs="FrankRuehl" w:hint="cs"/>
          <w:sz w:val="20"/>
          <w:szCs w:val="22"/>
          <w:rtl/>
        </w:rPr>
        <w:t>הרכבת</w:t>
      </w:r>
      <w:r w:rsidRPr="0059552B">
        <w:rPr>
          <w:rFonts w:cs="FrankRuehl"/>
          <w:sz w:val="20"/>
          <w:szCs w:val="22"/>
          <w:rtl/>
        </w:rPr>
        <w:t xml:space="preserve"> </w:t>
      </w:r>
      <w:r w:rsidRPr="0059552B">
        <w:rPr>
          <w:rFonts w:cs="FrankRuehl" w:hint="cs"/>
          <w:sz w:val="20"/>
          <w:szCs w:val="22"/>
          <w:rtl/>
        </w:rPr>
        <w:t>לתחנה</w:t>
      </w:r>
      <w:r w:rsidRPr="0059552B">
        <w:rPr>
          <w:rFonts w:cs="FrankRuehl"/>
          <w:sz w:val="20"/>
          <w:szCs w:val="22"/>
          <w:rtl/>
        </w:rPr>
        <w:t xml:space="preserve"> </w:t>
      </w:r>
      <w:r w:rsidRPr="0059552B">
        <w:rPr>
          <w:rFonts w:cs="FrankRuehl" w:hint="cs"/>
          <w:sz w:val="20"/>
          <w:szCs w:val="22"/>
          <w:rtl/>
        </w:rPr>
        <w:t>או</w:t>
      </w:r>
      <w:r w:rsidRPr="0059552B">
        <w:rPr>
          <w:rFonts w:cs="FrankRuehl"/>
          <w:sz w:val="20"/>
          <w:szCs w:val="22"/>
          <w:rtl/>
        </w:rPr>
        <w:t xml:space="preserve"> </w:t>
      </w:r>
      <w:r w:rsidRPr="0059552B">
        <w:rPr>
          <w:rFonts w:cs="FrankRuehl" w:hint="cs"/>
          <w:sz w:val="20"/>
          <w:szCs w:val="22"/>
          <w:rtl/>
        </w:rPr>
        <w:t>למתחם התחזוקה ולפני</w:t>
      </w:r>
      <w:r w:rsidRPr="0059552B">
        <w:rPr>
          <w:rFonts w:cs="FrankRuehl"/>
          <w:sz w:val="20"/>
          <w:szCs w:val="22"/>
          <w:rtl/>
        </w:rPr>
        <w:t xml:space="preserve"> </w:t>
      </w:r>
      <w:r w:rsidRPr="0059552B">
        <w:rPr>
          <w:rFonts w:cs="FrankRuehl" w:hint="cs"/>
          <w:sz w:val="20"/>
          <w:szCs w:val="22"/>
          <w:rtl/>
        </w:rPr>
        <w:t>יציאתה מהם</w:t>
      </w:r>
      <w:r w:rsidRPr="0059552B">
        <w:rPr>
          <w:rFonts w:cs="FrankRuehl"/>
          <w:sz w:val="20"/>
          <w:szCs w:val="22"/>
          <w:rtl/>
        </w:rPr>
        <w:t>, ו</w:t>
      </w:r>
      <w:r w:rsidRPr="0059552B">
        <w:rPr>
          <w:rFonts w:cs="FrankRuehl" w:hint="cs"/>
          <w:sz w:val="20"/>
          <w:szCs w:val="22"/>
          <w:rtl/>
        </w:rPr>
        <w:t xml:space="preserve">כי </w:t>
      </w:r>
      <w:r w:rsidRPr="0059552B">
        <w:rPr>
          <w:rFonts w:cs="FrankRuehl"/>
          <w:sz w:val="20"/>
          <w:szCs w:val="22"/>
          <w:rtl/>
        </w:rPr>
        <w:t>נוסף</w:t>
      </w:r>
      <w:r w:rsidRPr="0059552B">
        <w:rPr>
          <w:rFonts w:cs="FrankRuehl" w:hint="cs"/>
          <w:sz w:val="20"/>
          <w:szCs w:val="22"/>
          <w:rtl/>
        </w:rPr>
        <w:t xml:space="preserve"> על כך</w:t>
      </w:r>
      <w:r w:rsidRPr="0059552B">
        <w:rPr>
          <w:rFonts w:cs="FrankRuehl"/>
          <w:sz w:val="20"/>
          <w:szCs w:val="22"/>
          <w:rtl/>
        </w:rPr>
        <w:t xml:space="preserve"> </w:t>
      </w:r>
      <w:r w:rsidRPr="0059552B">
        <w:rPr>
          <w:rFonts w:cs="FrankRuehl" w:hint="cs"/>
          <w:sz w:val="20"/>
          <w:szCs w:val="22"/>
          <w:rtl/>
        </w:rPr>
        <w:t xml:space="preserve">היא </w:t>
      </w:r>
      <w:r w:rsidRPr="0059552B">
        <w:rPr>
          <w:rFonts w:cs="FrankRuehl"/>
          <w:sz w:val="20"/>
          <w:szCs w:val="22"/>
          <w:rtl/>
        </w:rPr>
        <w:t xml:space="preserve">מבצעת </w:t>
      </w:r>
      <w:r w:rsidRPr="0059552B">
        <w:rPr>
          <w:rFonts w:cs="FrankRuehl" w:hint="cs"/>
          <w:sz w:val="20"/>
          <w:szCs w:val="22"/>
          <w:rtl/>
        </w:rPr>
        <w:t>בדק</w:t>
      </w:r>
      <w:r w:rsidRPr="0059552B">
        <w:rPr>
          <w:rFonts w:cs="FrankRuehl"/>
          <w:sz w:val="20"/>
          <w:szCs w:val="22"/>
          <w:rtl/>
        </w:rPr>
        <w:t xml:space="preserve"> </w:t>
      </w:r>
      <w:r w:rsidRPr="0059552B">
        <w:rPr>
          <w:rFonts w:cs="FrankRuehl" w:hint="cs"/>
          <w:sz w:val="20"/>
          <w:szCs w:val="22"/>
          <w:rtl/>
        </w:rPr>
        <w:t>חצי</w:t>
      </w:r>
      <w:r w:rsidRPr="0059552B">
        <w:rPr>
          <w:rFonts w:cs="FrankRuehl"/>
          <w:sz w:val="20"/>
          <w:szCs w:val="22"/>
          <w:rtl/>
        </w:rPr>
        <w:t xml:space="preserve"> </w:t>
      </w:r>
      <w:r w:rsidRPr="0059552B">
        <w:rPr>
          <w:rFonts w:cs="FrankRuehl" w:hint="cs"/>
          <w:sz w:val="20"/>
          <w:szCs w:val="22"/>
          <w:rtl/>
        </w:rPr>
        <w:t>שנתי</w:t>
      </w:r>
      <w:r w:rsidRPr="0059552B">
        <w:rPr>
          <w:rFonts w:cs="FrankRuehl"/>
          <w:sz w:val="20"/>
          <w:szCs w:val="22"/>
          <w:rtl/>
        </w:rPr>
        <w:t xml:space="preserve"> </w:t>
      </w:r>
      <w:r w:rsidRPr="0059552B">
        <w:rPr>
          <w:rFonts w:cs="FrankRuehl" w:hint="cs"/>
          <w:sz w:val="20"/>
          <w:szCs w:val="22"/>
          <w:rtl/>
        </w:rPr>
        <w:t>לקרונות</w:t>
      </w:r>
      <w:r w:rsidRPr="0059552B">
        <w:rPr>
          <w:rFonts w:cs="FrankRuehl"/>
          <w:sz w:val="20"/>
          <w:szCs w:val="22"/>
          <w:rtl/>
        </w:rPr>
        <w:t xml:space="preserve"> </w:t>
      </w:r>
      <w:r w:rsidRPr="0059552B">
        <w:rPr>
          <w:rFonts w:cs="FrankRuehl" w:hint="cs"/>
          <w:sz w:val="20"/>
          <w:szCs w:val="22"/>
          <w:rtl/>
        </w:rPr>
        <w:t>אלה, שבו מוחלפות מערכות במידת הצורך</w:t>
      </w:r>
      <w:r w:rsidRPr="0059552B">
        <w:rPr>
          <w:rFonts w:cs="FrankRuehl"/>
          <w:sz w:val="20"/>
          <w:szCs w:val="22"/>
          <w:rtl/>
        </w:rPr>
        <w:t xml:space="preserve">. </w:t>
      </w:r>
      <w:r w:rsidRPr="0059552B">
        <w:rPr>
          <w:rFonts w:cs="FrankRuehl" w:hint="cs"/>
          <w:sz w:val="20"/>
          <w:szCs w:val="22"/>
          <w:rtl/>
        </w:rPr>
        <w:t>כמו</w:t>
      </w:r>
      <w:r w:rsidRPr="0059552B">
        <w:rPr>
          <w:rFonts w:cs="FrankRuehl"/>
          <w:sz w:val="20"/>
          <w:szCs w:val="22"/>
          <w:rtl/>
        </w:rPr>
        <w:t xml:space="preserve"> </w:t>
      </w:r>
      <w:r w:rsidRPr="0059552B">
        <w:rPr>
          <w:rFonts w:cs="FrankRuehl" w:hint="cs"/>
          <w:sz w:val="20"/>
          <w:szCs w:val="22"/>
          <w:rtl/>
        </w:rPr>
        <w:t>כן,</w:t>
      </w:r>
      <w:r w:rsidRPr="0059552B">
        <w:rPr>
          <w:rFonts w:cs="FrankRuehl"/>
          <w:sz w:val="20"/>
          <w:szCs w:val="22"/>
          <w:rtl/>
        </w:rPr>
        <w:t xml:space="preserve"> </w:t>
      </w:r>
      <w:r w:rsidRPr="0059552B">
        <w:rPr>
          <w:rFonts w:cs="FrankRuehl" w:hint="cs"/>
          <w:sz w:val="20"/>
          <w:szCs w:val="22"/>
          <w:rtl/>
        </w:rPr>
        <w:t>נבדק בכל שבוע</w:t>
      </w:r>
      <w:r w:rsidRPr="0059552B">
        <w:rPr>
          <w:rFonts w:cs="FrankRuehl"/>
          <w:sz w:val="20"/>
          <w:szCs w:val="22"/>
          <w:rtl/>
        </w:rPr>
        <w:t xml:space="preserve"> </w:t>
      </w:r>
      <w:r w:rsidRPr="0059552B">
        <w:rPr>
          <w:rFonts w:cs="FrankRuehl" w:hint="cs"/>
          <w:sz w:val="20"/>
          <w:szCs w:val="22"/>
          <w:rtl/>
        </w:rPr>
        <w:t>ה</w:t>
      </w:r>
      <w:r w:rsidRPr="0059552B">
        <w:rPr>
          <w:rFonts w:cs="FrankRuehl"/>
          <w:sz w:val="20"/>
          <w:szCs w:val="22"/>
          <w:rtl/>
        </w:rPr>
        <w:t xml:space="preserve">תפקוד </w:t>
      </w:r>
      <w:r w:rsidRPr="0059552B">
        <w:rPr>
          <w:rFonts w:cs="FrankRuehl" w:hint="cs"/>
          <w:sz w:val="20"/>
          <w:szCs w:val="22"/>
          <w:rtl/>
        </w:rPr>
        <w:t xml:space="preserve">של </w:t>
      </w:r>
      <w:r w:rsidRPr="0059552B">
        <w:rPr>
          <w:rFonts w:cs="FrankRuehl"/>
          <w:sz w:val="20"/>
          <w:szCs w:val="22"/>
          <w:rtl/>
        </w:rPr>
        <w:t>בודקי הק</w:t>
      </w:r>
      <w:r w:rsidRPr="0059552B">
        <w:rPr>
          <w:rFonts w:cs="FrankRuehl" w:hint="cs"/>
          <w:sz w:val="20"/>
          <w:szCs w:val="22"/>
          <w:rtl/>
        </w:rPr>
        <w:t>ר</w:t>
      </w:r>
      <w:r w:rsidRPr="0059552B">
        <w:rPr>
          <w:rFonts w:cs="FrankRuehl"/>
          <w:sz w:val="20"/>
          <w:szCs w:val="22"/>
          <w:rtl/>
        </w:rPr>
        <w:t>ונות</w:t>
      </w:r>
      <w:r w:rsidRPr="0059552B">
        <w:rPr>
          <w:rFonts w:cs="FrankRuehl" w:hint="cs"/>
          <w:sz w:val="20"/>
          <w:szCs w:val="22"/>
          <w:rtl/>
        </w:rPr>
        <w:t>,</w:t>
      </w:r>
      <w:r w:rsidRPr="0059552B">
        <w:rPr>
          <w:rFonts w:cs="FrankRuehl"/>
          <w:sz w:val="20"/>
          <w:szCs w:val="22"/>
          <w:rtl/>
        </w:rPr>
        <w:t xml:space="preserve"> ו</w:t>
      </w:r>
      <w:r w:rsidRPr="0059552B">
        <w:rPr>
          <w:rFonts w:cs="FrankRuehl" w:hint="cs"/>
          <w:sz w:val="20"/>
          <w:szCs w:val="22"/>
          <w:rtl/>
        </w:rPr>
        <w:t xml:space="preserve">נעשה </w:t>
      </w:r>
      <w:r w:rsidRPr="0059552B">
        <w:rPr>
          <w:rFonts w:cs="FrankRuehl"/>
          <w:sz w:val="20"/>
          <w:szCs w:val="22"/>
          <w:rtl/>
        </w:rPr>
        <w:t xml:space="preserve">מעקב חודשי </w:t>
      </w:r>
      <w:r w:rsidRPr="0059552B">
        <w:rPr>
          <w:rFonts w:cs="FrankRuehl" w:hint="cs"/>
          <w:sz w:val="20"/>
          <w:szCs w:val="22"/>
          <w:rtl/>
        </w:rPr>
        <w:t>קבוע</w:t>
      </w:r>
      <w:r w:rsidRPr="0059552B">
        <w:rPr>
          <w:rFonts w:cs="FrankRuehl"/>
          <w:sz w:val="20"/>
          <w:szCs w:val="22"/>
          <w:rtl/>
        </w:rPr>
        <w:t xml:space="preserve"> </w:t>
      </w:r>
      <w:r w:rsidRPr="0059552B">
        <w:rPr>
          <w:rFonts w:cs="FrankRuehl" w:hint="cs"/>
          <w:sz w:val="20"/>
          <w:szCs w:val="22"/>
          <w:rtl/>
        </w:rPr>
        <w:t>אחר</w:t>
      </w:r>
      <w:r w:rsidRPr="0059552B">
        <w:rPr>
          <w:rFonts w:cs="FrankRuehl"/>
          <w:sz w:val="20"/>
          <w:szCs w:val="22"/>
          <w:rtl/>
        </w:rPr>
        <w:t xml:space="preserve"> </w:t>
      </w:r>
      <w:r w:rsidRPr="0059552B">
        <w:rPr>
          <w:rFonts w:cs="FrankRuehl" w:hint="cs"/>
          <w:sz w:val="20"/>
          <w:szCs w:val="22"/>
          <w:rtl/>
        </w:rPr>
        <w:t>כניסת</w:t>
      </w:r>
      <w:r w:rsidRPr="0059552B">
        <w:rPr>
          <w:rFonts w:cs="FrankRuehl"/>
          <w:sz w:val="20"/>
          <w:szCs w:val="22"/>
          <w:rtl/>
        </w:rPr>
        <w:t xml:space="preserve"> </w:t>
      </w:r>
      <w:r w:rsidRPr="0059552B">
        <w:rPr>
          <w:rFonts w:cs="FrankRuehl" w:hint="cs"/>
          <w:sz w:val="20"/>
          <w:szCs w:val="22"/>
          <w:rtl/>
        </w:rPr>
        <w:t>קרונות</w:t>
      </w:r>
      <w:r w:rsidRPr="0059552B">
        <w:rPr>
          <w:rFonts w:cs="FrankRuehl"/>
          <w:sz w:val="20"/>
          <w:szCs w:val="22"/>
          <w:rtl/>
        </w:rPr>
        <w:t xml:space="preserve"> </w:t>
      </w:r>
      <w:r w:rsidRPr="0059552B">
        <w:rPr>
          <w:rFonts w:cs="FrankRuehl" w:hint="cs"/>
          <w:sz w:val="20"/>
          <w:szCs w:val="22"/>
          <w:rtl/>
        </w:rPr>
        <w:t>המשא</w:t>
      </w:r>
      <w:r w:rsidRPr="0059552B">
        <w:rPr>
          <w:rFonts w:cs="FrankRuehl"/>
          <w:sz w:val="20"/>
          <w:szCs w:val="22"/>
          <w:rtl/>
        </w:rPr>
        <w:t xml:space="preserve"> </w:t>
      </w:r>
      <w:r w:rsidRPr="0059552B">
        <w:rPr>
          <w:rFonts w:cs="FrankRuehl" w:hint="cs"/>
          <w:sz w:val="20"/>
          <w:szCs w:val="22"/>
          <w:rtl/>
        </w:rPr>
        <w:t>לבדק</w:t>
      </w:r>
      <w:r w:rsidRPr="0059552B">
        <w:rPr>
          <w:rFonts w:cs="FrankRuehl"/>
          <w:sz w:val="20"/>
          <w:szCs w:val="22"/>
          <w:rtl/>
        </w:rPr>
        <w:t xml:space="preserve">. </w:t>
      </w:r>
      <w:r w:rsidRPr="0059552B">
        <w:rPr>
          <w:rFonts w:cs="FrankRuehl" w:hint="cs"/>
          <w:sz w:val="20"/>
          <w:szCs w:val="22"/>
          <w:rtl/>
        </w:rPr>
        <w:t xml:space="preserve">החברה הוסיפה כי </w:t>
      </w:r>
      <w:r w:rsidRPr="0059552B">
        <w:rPr>
          <w:rFonts w:cs="FrankRuehl"/>
          <w:sz w:val="20"/>
          <w:szCs w:val="22"/>
          <w:rtl/>
        </w:rPr>
        <w:t xml:space="preserve">בודקי הקרונות </w:t>
      </w:r>
      <w:r w:rsidRPr="0059552B">
        <w:rPr>
          <w:rFonts w:cs="FrankRuehl" w:hint="cs"/>
          <w:sz w:val="20"/>
          <w:szCs w:val="22"/>
          <w:rtl/>
        </w:rPr>
        <w:t>נעזרים</w:t>
      </w:r>
      <w:r w:rsidRPr="0059552B">
        <w:rPr>
          <w:rFonts w:cs="FrankRuehl"/>
          <w:sz w:val="20"/>
          <w:szCs w:val="22"/>
          <w:rtl/>
        </w:rPr>
        <w:t xml:space="preserve"> </w:t>
      </w:r>
      <w:r w:rsidRPr="0059552B">
        <w:rPr>
          <w:rFonts w:cs="FrankRuehl" w:hint="cs"/>
          <w:sz w:val="20"/>
          <w:szCs w:val="22"/>
          <w:rtl/>
        </w:rPr>
        <w:t>במדי</w:t>
      </w:r>
      <w:r w:rsidRPr="0059552B">
        <w:rPr>
          <w:rFonts w:cs="FrankRuehl"/>
          <w:sz w:val="20"/>
          <w:szCs w:val="22"/>
          <w:rtl/>
        </w:rPr>
        <w:t xml:space="preserve"> </w:t>
      </w:r>
      <w:r w:rsidRPr="0059552B">
        <w:rPr>
          <w:rFonts w:cs="FrankRuehl" w:hint="cs"/>
          <w:sz w:val="20"/>
          <w:szCs w:val="22"/>
          <w:rtl/>
        </w:rPr>
        <w:t>חום</w:t>
      </w:r>
      <w:r w:rsidRPr="0059552B">
        <w:rPr>
          <w:rFonts w:cs="FrankRuehl"/>
          <w:sz w:val="20"/>
          <w:szCs w:val="22"/>
          <w:rtl/>
        </w:rPr>
        <w:t xml:space="preserve"> </w:t>
      </w:r>
      <w:r w:rsidRPr="0059552B">
        <w:rPr>
          <w:rFonts w:cs="FrankRuehl" w:hint="cs"/>
          <w:sz w:val="20"/>
          <w:szCs w:val="22"/>
          <w:rtl/>
        </w:rPr>
        <w:t>המבוססים</w:t>
      </w:r>
      <w:r w:rsidRPr="0059552B">
        <w:rPr>
          <w:rFonts w:cs="FrankRuehl"/>
          <w:sz w:val="20"/>
          <w:szCs w:val="22"/>
          <w:rtl/>
        </w:rPr>
        <w:t xml:space="preserve"> </w:t>
      </w:r>
      <w:r w:rsidRPr="0059552B">
        <w:rPr>
          <w:rFonts w:cs="FrankRuehl" w:hint="cs"/>
          <w:sz w:val="20"/>
          <w:szCs w:val="22"/>
          <w:rtl/>
        </w:rPr>
        <w:t>על</w:t>
      </w:r>
      <w:r w:rsidRPr="0059552B">
        <w:rPr>
          <w:rFonts w:cs="FrankRuehl"/>
          <w:sz w:val="20"/>
          <w:szCs w:val="22"/>
          <w:rtl/>
        </w:rPr>
        <w:t xml:space="preserve"> </w:t>
      </w:r>
      <w:r w:rsidRPr="0059552B">
        <w:rPr>
          <w:rFonts w:cs="FrankRuehl" w:hint="cs"/>
          <w:sz w:val="20"/>
          <w:szCs w:val="22"/>
          <w:rtl/>
        </w:rPr>
        <w:t>לייזר</w:t>
      </w:r>
      <w:r w:rsidRPr="0059552B">
        <w:rPr>
          <w:rFonts w:cs="FrankRuehl"/>
          <w:sz w:val="20"/>
          <w:szCs w:val="22"/>
          <w:rtl/>
        </w:rPr>
        <w:t xml:space="preserve">, לבדיקת בתי </w:t>
      </w:r>
      <w:r w:rsidRPr="0059552B">
        <w:rPr>
          <w:rFonts w:cs="FrankRuehl" w:hint="cs"/>
          <w:sz w:val="20"/>
          <w:szCs w:val="22"/>
          <w:rtl/>
        </w:rPr>
        <w:t>המֵסב</w:t>
      </w:r>
      <w:r w:rsidRPr="0059552B">
        <w:rPr>
          <w:rFonts w:cs="FrankRuehl"/>
          <w:sz w:val="20"/>
          <w:szCs w:val="22"/>
          <w:rtl/>
        </w:rPr>
        <w:t xml:space="preserve"> ברכב</w:t>
      </w:r>
      <w:r w:rsidRPr="0059552B">
        <w:rPr>
          <w:rFonts w:cs="FrankRuehl" w:hint="cs"/>
          <w:sz w:val="20"/>
          <w:szCs w:val="22"/>
          <w:rtl/>
        </w:rPr>
        <w:t>ו</w:t>
      </w:r>
      <w:r w:rsidRPr="0059552B">
        <w:rPr>
          <w:rFonts w:cs="FrankRuehl"/>
          <w:sz w:val="20"/>
          <w:szCs w:val="22"/>
          <w:rtl/>
        </w:rPr>
        <w:t>ת.</w:t>
      </w:r>
    </w:p>
    <w:p w:rsidR="00A3258B" w:rsidRPr="0059552B" w:rsidP="007544B4">
      <w:pPr>
        <w:pStyle w:val="RESHET"/>
      </w:pPr>
      <w:r w:rsidRPr="0059552B">
        <w:rPr>
          <w:rFonts w:hint="cs"/>
          <w:rtl/>
        </w:rPr>
        <w:t xml:space="preserve">לדעת משרד מבקר המדינה, על חברת הרכבת להמשיך לפעול לקידום בדיקות הציוד הנייד, הן באמצעים טכנולוגיים והן על ידי הכשרה מתמדת של העובדים, כדי להבטיח שירות מיטבי ובטיחותי. </w:t>
      </w:r>
    </w:p>
    <w:p w:rsidR="00A86526" w:rsidRPr="0059552B" w:rsidP="0059552B">
      <w:pPr>
        <w:spacing w:after="120" w:line="230" w:lineRule="exact"/>
        <w:jc w:val="both"/>
        <w:rPr>
          <w:rFonts w:cs="FrankRuehl"/>
          <w:b/>
          <w:bCs/>
          <w:sz w:val="20"/>
          <w:szCs w:val="22"/>
        </w:rPr>
      </w:pPr>
    </w:p>
    <w:p w:rsidR="00A86526" w:rsidRPr="0059552B" w:rsidP="0059552B">
      <w:pPr>
        <w:spacing w:after="120" w:line="230" w:lineRule="exact"/>
        <w:jc w:val="both"/>
        <w:rPr>
          <w:rFonts w:cs="FrankRuehl"/>
          <w:b/>
          <w:bCs/>
          <w:sz w:val="20"/>
          <w:szCs w:val="22"/>
          <w:rtl/>
        </w:rPr>
      </w:pPr>
    </w:p>
    <w:p w:rsidR="00A3258B" w:rsidRPr="0047354B" w:rsidP="0059552B">
      <w:pPr>
        <w:pStyle w:val="KOT4"/>
        <w:rPr>
          <w:rtl/>
        </w:rPr>
      </w:pPr>
      <w:r>
        <w:rPr>
          <w:rFonts w:hint="cs"/>
          <w:rtl/>
        </w:rPr>
        <w:t>היערכות ל</w:t>
      </w:r>
      <w:r>
        <w:rPr>
          <w:rFonts w:hint="cs"/>
          <w:rtl/>
        </w:rPr>
        <w:t>תחזוקת הקרונועים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חברת</w:t>
      </w:r>
      <w:r w:rsidRPr="0059552B">
        <w:rPr>
          <w:rFonts w:cs="FrankRuehl"/>
          <w:sz w:val="20"/>
          <w:szCs w:val="22"/>
          <w:rtl/>
        </w:rPr>
        <w:t xml:space="preserve"> </w:t>
      </w:r>
      <w:r w:rsidRPr="0059552B">
        <w:rPr>
          <w:rFonts w:cs="FrankRuehl" w:hint="cs"/>
          <w:sz w:val="20"/>
          <w:szCs w:val="22"/>
          <w:rtl/>
        </w:rPr>
        <w:t>הרכבת</w:t>
      </w:r>
      <w:r w:rsidRPr="0059552B">
        <w:rPr>
          <w:rFonts w:cs="FrankRuehl"/>
          <w:sz w:val="20"/>
          <w:szCs w:val="22"/>
          <w:rtl/>
        </w:rPr>
        <w:t xml:space="preserve"> </w:t>
      </w:r>
      <w:r w:rsidRPr="0059552B">
        <w:rPr>
          <w:rFonts w:cs="FrankRuehl" w:hint="cs"/>
          <w:sz w:val="20"/>
          <w:szCs w:val="22"/>
          <w:rtl/>
        </w:rPr>
        <w:t>מבצעת</w:t>
      </w:r>
      <w:r w:rsidRPr="0059552B">
        <w:rPr>
          <w:rFonts w:cs="FrankRuehl"/>
          <w:sz w:val="20"/>
          <w:szCs w:val="22"/>
          <w:rtl/>
        </w:rPr>
        <w:t xml:space="preserve"> </w:t>
      </w:r>
      <w:r w:rsidRPr="0059552B">
        <w:rPr>
          <w:rFonts w:cs="FrankRuehl" w:hint="cs"/>
          <w:sz w:val="20"/>
          <w:szCs w:val="22"/>
          <w:rtl/>
        </w:rPr>
        <w:t>בכל</w:t>
      </w:r>
      <w:r w:rsidRPr="0059552B">
        <w:rPr>
          <w:rFonts w:cs="FrankRuehl"/>
          <w:sz w:val="20"/>
          <w:szCs w:val="22"/>
          <w:rtl/>
        </w:rPr>
        <w:t xml:space="preserve"> </w:t>
      </w:r>
      <w:r w:rsidRPr="0059552B">
        <w:rPr>
          <w:rFonts w:cs="FrankRuehl" w:hint="cs"/>
          <w:sz w:val="20"/>
          <w:szCs w:val="22"/>
          <w:rtl/>
        </w:rPr>
        <w:t>יום</w:t>
      </w:r>
      <w:r w:rsidRPr="0059552B">
        <w:rPr>
          <w:rFonts w:cs="FrankRuehl"/>
          <w:sz w:val="20"/>
          <w:szCs w:val="22"/>
          <w:rtl/>
        </w:rPr>
        <w:t xml:space="preserve"> </w:t>
      </w:r>
      <w:r w:rsidRPr="0059552B">
        <w:rPr>
          <w:rFonts w:cs="FrankRuehl" w:hint="cs"/>
          <w:sz w:val="20"/>
          <w:szCs w:val="22"/>
          <w:rtl/>
        </w:rPr>
        <w:t>בממוצע</w:t>
      </w:r>
      <w:r w:rsidRPr="0059552B">
        <w:rPr>
          <w:rFonts w:cs="FrankRuehl"/>
          <w:sz w:val="20"/>
          <w:szCs w:val="22"/>
          <w:rtl/>
        </w:rPr>
        <w:t xml:space="preserve"> </w:t>
      </w:r>
      <w:r w:rsidRPr="0059552B">
        <w:rPr>
          <w:rFonts w:cs="FrankRuehl"/>
          <w:sz w:val="20"/>
          <w:szCs w:val="22"/>
          <w:rtl/>
        </w:rPr>
        <w:t xml:space="preserve">כ-450 נסיעות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רכבות</w:t>
      </w:r>
      <w:r w:rsidRPr="0059552B">
        <w:rPr>
          <w:rFonts w:cs="FrankRuehl"/>
          <w:sz w:val="20"/>
          <w:szCs w:val="22"/>
          <w:rtl/>
        </w:rPr>
        <w:t xml:space="preserve"> נוסעים. </w:t>
      </w:r>
      <w:r w:rsidRPr="0059552B">
        <w:rPr>
          <w:rFonts w:cs="FrankRuehl" w:hint="cs"/>
          <w:sz w:val="20"/>
          <w:szCs w:val="22"/>
          <w:rtl/>
        </w:rPr>
        <w:t>נסיעות</w:t>
      </w:r>
      <w:r w:rsidRPr="0059552B">
        <w:rPr>
          <w:rFonts w:cs="FrankRuehl"/>
          <w:sz w:val="20"/>
          <w:szCs w:val="22"/>
          <w:rtl/>
        </w:rPr>
        <w:t xml:space="preserve"> </w:t>
      </w:r>
      <w:r w:rsidRPr="0059552B">
        <w:rPr>
          <w:rFonts w:cs="FrankRuehl" w:hint="cs"/>
          <w:sz w:val="20"/>
          <w:szCs w:val="22"/>
          <w:rtl/>
        </w:rPr>
        <w:t>אלה</w:t>
      </w:r>
      <w:r w:rsidRPr="0059552B">
        <w:rPr>
          <w:rFonts w:cs="FrankRuehl"/>
          <w:sz w:val="20"/>
          <w:szCs w:val="22"/>
          <w:rtl/>
        </w:rPr>
        <w:t xml:space="preserve"> </w:t>
      </w:r>
      <w:r w:rsidRPr="0059552B">
        <w:rPr>
          <w:rFonts w:cs="FrankRuehl" w:hint="cs"/>
          <w:sz w:val="20"/>
          <w:szCs w:val="22"/>
          <w:rtl/>
        </w:rPr>
        <w:t>מתבצעות</w:t>
      </w:r>
      <w:r w:rsidRPr="0059552B">
        <w:rPr>
          <w:rFonts w:cs="FrankRuehl"/>
          <w:sz w:val="20"/>
          <w:szCs w:val="22"/>
          <w:rtl/>
        </w:rPr>
        <w:t xml:space="preserve"> באמצעות 685 קטרים וקרונות מסוגים שונים. תחזוקה </w:t>
      </w:r>
      <w:r w:rsidRPr="0059552B">
        <w:rPr>
          <w:rFonts w:cs="FrankRuehl" w:hint="cs"/>
          <w:sz w:val="20"/>
          <w:szCs w:val="22"/>
          <w:rtl/>
        </w:rPr>
        <w:t>נאותה</w:t>
      </w:r>
      <w:r w:rsidRPr="0059552B">
        <w:rPr>
          <w:rFonts w:cs="FrankRuehl"/>
          <w:sz w:val="20"/>
          <w:szCs w:val="22"/>
          <w:rtl/>
        </w:rPr>
        <w:t xml:space="preserve"> של </w:t>
      </w:r>
      <w:r w:rsidRPr="0059552B">
        <w:rPr>
          <w:rFonts w:cs="FrankRuehl" w:hint="cs"/>
          <w:sz w:val="20"/>
          <w:szCs w:val="22"/>
          <w:rtl/>
        </w:rPr>
        <w:t>הציוד</w:t>
      </w:r>
      <w:r w:rsidRPr="0059552B">
        <w:rPr>
          <w:rFonts w:cs="FrankRuehl"/>
          <w:sz w:val="20"/>
          <w:szCs w:val="22"/>
          <w:rtl/>
        </w:rPr>
        <w:t xml:space="preserve"> </w:t>
      </w:r>
      <w:r w:rsidRPr="0059552B">
        <w:rPr>
          <w:rFonts w:cs="FrankRuehl" w:hint="cs"/>
          <w:sz w:val="20"/>
          <w:szCs w:val="22"/>
          <w:rtl/>
        </w:rPr>
        <w:t>הנייד</w:t>
      </w:r>
      <w:r w:rsidRPr="0059552B">
        <w:rPr>
          <w:rFonts w:cs="FrankRuehl"/>
          <w:sz w:val="20"/>
          <w:szCs w:val="22"/>
          <w:rtl/>
        </w:rPr>
        <w:t xml:space="preserve"> מאפשרת זמינות גבוהה של</w:t>
      </w:r>
      <w:r w:rsidRPr="0059552B">
        <w:rPr>
          <w:rFonts w:cs="FrankRuehl" w:hint="cs"/>
          <w:sz w:val="20"/>
          <w:szCs w:val="22"/>
          <w:rtl/>
        </w:rPr>
        <w:t>ו</w:t>
      </w:r>
      <w:r w:rsidRPr="0059552B">
        <w:rPr>
          <w:rFonts w:cs="FrankRuehl"/>
          <w:sz w:val="20"/>
          <w:szCs w:val="22"/>
          <w:rtl/>
        </w:rPr>
        <w:t xml:space="preserve"> </w:t>
      </w:r>
      <w:r w:rsidRPr="0059552B">
        <w:rPr>
          <w:rFonts w:cs="FrankRuehl" w:hint="cs"/>
          <w:sz w:val="20"/>
          <w:szCs w:val="22"/>
          <w:rtl/>
        </w:rPr>
        <w:t>ושמירה</w:t>
      </w:r>
      <w:r w:rsidRPr="0059552B">
        <w:rPr>
          <w:rFonts w:cs="FrankRuehl"/>
          <w:sz w:val="20"/>
          <w:szCs w:val="22"/>
          <w:rtl/>
        </w:rPr>
        <w:t xml:space="preserve"> על בטיחות הנוסעים. כשל ב</w:t>
      </w:r>
      <w:r w:rsidRPr="0059552B">
        <w:rPr>
          <w:rFonts w:cs="FrankRuehl" w:hint="cs"/>
          <w:sz w:val="20"/>
          <w:szCs w:val="22"/>
          <w:rtl/>
        </w:rPr>
        <w:t>תחזוקת</w:t>
      </w:r>
      <w:r w:rsidRPr="0059552B">
        <w:rPr>
          <w:rFonts w:cs="FrankRuehl"/>
          <w:sz w:val="20"/>
          <w:szCs w:val="22"/>
          <w:rtl/>
        </w:rPr>
        <w:t xml:space="preserve"> </w:t>
      </w:r>
      <w:r w:rsidRPr="0059552B">
        <w:rPr>
          <w:rFonts w:cs="FrankRuehl" w:hint="cs"/>
          <w:sz w:val="20"/>
          <w:szCs w:val="22"/>
          <w:rtl/>
        </w:rPr>
        <w:t>ה</w:t>
      </w:r>
      <w:r w:rsidRPr="0059552B">
        <w:rPr>
          <w:rFonts w:cs="FrankRuehl"/>
          <w:sz w:val="20"/>
          <w:szCs w:val="22"/>
          <w:rtl/>
        </w:rPr>
        <w:t xml:space="preserve">ציוד </w:t>
      </w:r>
      <w:r w:rsidRPr="0059552B">
        <w:rPr>
          <w:rFonts w:cs="FrankRuehl" w:hint="cs"/>
          <w:sz w:val="20"/>
          <w:szCs w:val="22"/>
          <w:rtl/>
        </w:rPr>
        <w:t>הנייד</w:t>
      </w:r>
      <w:r w:rsidRPr="0059552B">
        <w:rPr>
          <w:rFonts w:cs="FrankRuehl"/>
          <w:sz w:val="20"/>
          <w:szCs w:val="22"/>
          <w:rtl/>
        </w:rPr>
        <w:t xml:space="preserve"> עלול </w:t>
      </w:r>
      <w:r w:rsidRPr="0059552B">
        <w:rPr>
          <w:rFonts w:cs="FrankRuehl" w:hint="cs"/>
          <w:sz w:val="20"/>
          <w:szCs w:val="22"/>
          <w:rtl/>
        </w:rPr>
        <w:t>לגרום</w:t>
      </w:r>
      <w:r w:rsidRPr="0059552B">
        <w:rPr>
          <w:rFonts w:cs="FrankRuehl"/>
          <w:sz w:val="20"/>
          <w:szCs w:val="22"/>
          <w:rtl/>
        </w:rPr>
        <w:t xml:space="preserve"> </w:t>
      </w:r>
      <w:r w:rsidRPr="0059552B">
        <w:rPr>
          <w:rFonts w:cs="FrankRuehl" w:hint="cs"/>
          <w:sz w:val="20"/>
          <w:szCs w:val="22"/>
          <w:rtl/>
        </w:rPr>
        <w:t>לפגיעה</w:t>
      </w:r>
      <w:r w:rsidRPr="0059552B">
        <w:rPr>
          <w:rFonts w:cs="FrankRuehl"/>
          <w:sz w:val="20"/>
          <w:szCs w:val="22"/>
          <w:rtl/>
        </w:rPr>
        <w:t xml:space="preserve"> </w:t>
      </w:r>
      <w:r w:rsidRPr="0059552B">
        <w:rPr>
          <w:rFonts w:cs="FrankRuehl" w:hint="cs"/>
          <w:sz w:val="20"/>
          <w:szCs w:val="22"/>
          <w:rtl/>
        </w:rPr>
        <w:t>ביכולתה</w:t>
      </w:r>
      <w:r w:rsidRPr="0059552B">
        <w:rPr>
          <w:rFonts w:cs="FrankRuehl"/>
          <w:sz w:val="20"/>
          <w:szCs w:val="22"/>
          <w:rtl/>
        </w:rPr>
        <w:t xml:space="preserve"> של </w:t>
      </w:r>
      <w:r w:rsidRPr="0059552B">
        <w:rPr>
          <w:rFonts w:cs="FrankRuehl" w:hint="cs"/>
          <w:sz w:val="20"/>
          <w:szCs w:val="22"/>
          <w:rtl/>
        </w:rPr>
        <w:t>חברת</w:t>
      </w:r>
      <w:r w:rsidRPr="0059552B">
        <w:rPr>
          <w:rFonts w:cs="FrankRuehl"/>
          <w:sz w:val="20"/>
          <w:szCs w:val="22"/>
          <w:rtl/>
        </w:rPr>
        <w:t xml:space="preserve"> </w:t>
      </w:r>
      <w:r w:rsidRPr="0059552B">
        <w:rPr>
          <w:rFonts w:cs="FrankRuehl" w:hint="cs"/>
          <w:sz w:val="20"/>
          <w:szCs w:val="22"/>
          <w:rtl/>
        </w:rPr>
        <w:t>הרכבת</w:t>
      </w:r>
      <w:r w:rsidRPr="0059552B">
        <w:rPr>
          <w:rFonts w:cs="FrankRuehl"/>
          <w:sz w:val="20"/>
          <w:szCs w:val="22"/>
          <w:rtl/>
        </w:rPr>
        <w:t xml:space="preserve"> להסיע נוסעים ולהוביל מטענים </w:t>
      </w:r>
      <w:r w:rsidRPr="0059552B">
        <w:rPr>
          <w:rFonts w:cs="FrankRuehl" w:hint="cs"/>
          <w:sz w:val="20"/>
          <w:szCs w:val="22"/>
          <w:rtl/>
        </w:rPr>
        <w:t>ולפגיעה</w:t>
      </w:r>
      <w:r w:rsidRPr="0059552B">
        <w:rPr>
          <w:rFonts w:cs="FrankRuehl"/>
          <w:sz w:val="20"/>
          <w:szCs w:val="22"/>
          <w:rtl/>
        </w:rPr>
        <w:t xml:space="preserve"> ב</w:t>
      </w:r>
      <w:r w:rsidRPr="0059552B">
        <w:rPr>
          <w:rFonts w:cs="FrankRuehl" w:hint="cs"/>
          <w:sz w:val="20"/>
          <w:szCs w:val="22"/>
          <w:rtl/>
        </w:rPr>
        <w:t>איכות</w:t>
      </w:r>
      <w:r w:rsidRPr="0059552B">
        <w:rPr>
          <w:rFonts w:cs="FrankRuehl"/>
          <w:sz w:val="20"/>
          <w:szCs w:val="22"/>
          <w:rtl/>
        </w:rPr>
        <w:t xml:space="preserve"> </w:t>
      </w:r>
      <w:r w:rsidRPr="0059552B">
        <w:rPr>
          <w:rFonts w:cs="FrankRuehl" w:hint="cs"/>
          <w:sz w:val="20"/>
          <w:szCs w:val="22"/>
          <w:rtl/>
        </w:rPr>
        <w:t>השירות</w:t>
      </w:r>
      <w:r w:rsidRPr="0059552B">
        <w:rPr>
          <w:rFonts w:cs="FrankRuehl"/>
          <w:sz w:val="20"/>
          <w:szCs w:val="22"/>
          <w:rtl/>
        </w:rPr>
        <w:t xml:space="preserve"> </w:t>
      </w:r>
      <w:r w:rsidRPr="0059552B">
        <w:rPr>
          <w:rFonts w:cs="FrankRuehl" w:hint="cs"/>
          <w:sz w:val="20"/>
          <w:szCs w:val="22"/>
          <w:rtl/>
        </w:rPr>
        <w:t>שהיא</w:t>
      </w:r>
      <w:r w:rsidRPr="0059552B">
        <w:rPr>
          <w:rFonts w:cs="FrankRuehl"/>
          <w:sz w:val="20"/>
          <w:szCs w:val="22"/>
          <w:rtl/>
        </w:rPr>
        <w:t xml:space="preserve"> </w:t>
      </w:r>
      <w:r w:rsidRPr="0059552B">
        <w:rPr>
          <w:rFonts w:cs="FrankRuehl" w:hint="cs"/>
          <w:sz w:val="20"/>
          <w:szCs w:val="22"/>
          <w:rtl/>
        </w:rPr>
        <w:t>מספקת</w:t>
      </w:r>
      <w:r w:rsidRPr="0059552B">
        <w:rPr>
          <w:rFonts w:cs="FrankRuehl"/>
          <w:sz w:val="20"/>
          <w:szCs w:val="22"/>
          <w:rtl/>
        </w:rPr>
        <w:t xml:space="preserve">. במקרים חמורים עלול כשל כזה להביא לשימוט רכבות ואף </w:t>
      </w:r>
      <w:r w:rsidRPr="0059552B">
        <w:rPr>
          <w:rFonts w:cs="FrankRuehl" w:hint="cs"/>
          <w:sz w:val="20"/>
          <w:szCs w:val="22"/>
          <w:rtl/>
        </w:rPr>
        <w:t>ל</w:t>
      </w:r>
      <w:r w:rsidRPr="0059552B">
        <w:rPr>
          <w:rFonts w:cs="FrankRuehl"/>
          <w:sz w:val="20"/>
          <w:szCs w:val="22"/>
          <w:rtl/>
        </w:rPr>
        <w:t xml:space="preserve">פגיעה בנפש. </w:t>
      </w:r>
    </w:p>
    <w:p w:rsidR="00A3258B" w:rsidRPr="0059552B" w:rsidP="0059552B">
      <w:pPr>
        <w:spacing w:after="120" w:line="230" w:lineRule="exact"/>
        <w:jc w:val="both"/>
        <w:rPr>
          <w:rFonts w:cs="FrankRuehl"/>
          <w:sz w:val="20"/>
          <w:szCs w:val="22"/>
          <w:rtl/>
        </w:rPr>
      </w:pPr>
      <w:r w:rsidRPr="0059552B">
        <w:rPr>
          <w:rFonts w:cs="FrankRuehl" w:hint="cs"/>
          <w:sz w:val="20"/>
          <w:szCs w:val="22"/>
          <w:rtl/>
        </w:rPr>
        <w:t>ח</w:t>
      </w:r>
      <w:r w:rsidRPr="0059552B">
        <w:rPr>
          <w:rFonts w:cs="FrankRuehl"/>
          <w:sz w:val="20"/>
          <w:szCs w:val="22"/>
          <w:rtl/>
        </w:rPr>
        <w:t xml:space="preserve">טיבת </w:t>
      </w:r>
      <w:r w:rsidRPr="0059552B">
        <w:rPr>
          <w:rFonts w:cs="FrankRuehl" w:hint="cs"/>
          <w:sz w:val="20"/>
          <w:szCs w:val="22"/>
          <w:rtl/>
        </w:rPr>
        <w:t>ה</w:t>
      </w:r>
      <w:r w:rsidRPr="0059552B">
        <w:rPr>
          <w:rFonts w:cs="FrankRuehl"/>
          <w:sz w:val="20"/>
          <w:szCs w:val="22"/>
          <w:rtl/>
        </w:rPr>
        <w:t xml:space="preserve">נייד </w:t>
      </w:r>
      <w:r w:rsidRPr="0059552B">
        <w:rPr>
          <w:rFonts w:cs="FrankRuehl" w:hint="cs"/>
          <w:sz w:val="20"/>
          <w:szCs w:val="22"/>
          <w:rtl/>
        </w:rPr>
        <w:t xml:space="preserve">אחראית </w:t>
      </w:r>
      <w:r w:rsidRPr="0059552B">
        <w:rPr>
          <w:rFonts w:cs="FrankRuehl"/>
          <w:sz w:val="20"/>
          <w:szCs w:val="22"/>
          <w:rtl/>
        </w:rPr>
        <w:t>לתחזוקה</w:t>
      </w:r>
      <w:r w:rsidRPr="0059552B">
        <w:rPr>
          <w:rFonts w:cs="FrankRuehl" w:hint="cs"/>
          <w:sz w:val="20"/>
          <w:szCs w:val="22"/>
          <w:rtl/>
        </w:rPr>
        <w:t xml:space="preserve"> של הציוד הנייד. התחזוקה של הציוד הנייד כוללת בדרך כלל טיפול מונע, המתבצע בכל פרק זמן קצר (לדוגמה, טיפול תלת-יומי או שבועי) וכולל בדיקת הציוד, התאמתו, ניקויו ובדיקתו לשם זיהוי תקלות בו וכדי לשמור על איכותו; טיפול</w:t>
      </w:r>
      <w:r w:rsidRPr="0059552B">
        <w:rPr>
          <w:rFonts w:cs="FrankRuehl"/>
          <w:sz w:val="20"/>
          <w:szCs w:val="22"/>
          <w:rtl/>
        </w:rPr>
        <w:t xml:space="preserve"> אחת לתקופה</w:t>
      </w:r>
      <w:r w:rsidRPr="0059552B">
        <w:rPr>
          <w:rFonts w:cs="FrankRuehl" w:hint="cs"/>
          <w:sz w:val="20"/>
          <w:szCs w:val="22"/>
          <w:rtl/>
        </w:rPr>
        <w:t xml:space="preserve"> (לדוגמה, טיפול רבעוני) </w:t>
      </w:r>
      <w:r w:rsidRPr="0059552B">
        <w:rPr>
          <w:rFonts w:cs="FrankRuehl"/>
          <w:sz w:val="20"/>
          <w:szCs w:val="22"/>
          <w:rtl/>
        </w:rPr>
        <w:t xml:space="preserve">או </w:t>
      </w:r>
      <w:r w:rsidRPr="0059552B">
        <w:rPr>
          <w:rFonts w:cs="FrankRuehl" w:hint="cs"/>
          <w:sz w:val="20"/>
          <w:szCs w:val="22"/>
          <w:rtl/>
        </w:rPr>
        <w:t xml:space="preserve">אחת </w:t>
      </w:r>
      <w:r w:rsidRPr="0059552B">
        <w:rPr>
          <w:rFonts w:cs="FrankRuehl"/>
          <w:sz w:val="20"/>
          <w:szCs w:val="22"/>
          <w:rtl/>
        </w:rPr>
        <w:t>ל</w:t>
      </w:r>
      <w:r w:rsidRPr="0059552B">
        <w:rPr>
          <w:rFonts w:cs="FrankRuehl" w:hint="cs"/>
          <w:sz w:val="20"/>
          <w:szCs w:val="22"/>
          <w:rtl/>
        </w:rPr>
        <w:t xml:space="preserve">עשרות </w:t>
      </w:r>
      <w:r w:rsidRPr="0059552B">
        <w:rPr>
          <w:rFonts w:cs="FrankRuehl"/>
          <w:sz w:val="20"/>
          <w:szCs w:val="22"/>
          <w:rtl/>
        </w:rPr>
        <w:t>אלפי ק"מ</w:t>
      </w:r>
      <w:r w:rsidRPr="0059552B">
        <w:rPr>
          <w:rFonts w:cs="FrankRuehl" w:hint="cs"/>
          <w:sz w:val="20"/>
          <w:szCs w:val="22"/>
          <w:rtl/>
        </w:rPr>
        <w:t>, שבו לעתים מתבצעים תיקון או החלפה של מכלו</w:t>
      </w:r>
      <w:r w:rsidRPr="0059552B">
        <w:rPr>
          <w:rFonts w:cs="FrankRuehl"/>
          <w:sz w:val="20"/>
          <w:szCs w:val="22"/>
          <w:rtl/>
        </w:rPr>
        <w:t>לים</w:t>
      </w:r>
      <w:r w:rsidRPr="0059552B">
        <w:rPr>
          <w:rFonts w:cs="FrankRuehl" w:hint="cs"/>
          <w:sz w:val="20"/>
          <w:szCs w:val="22"/>
          <w:rtl/>
        </w:rPr>
        <w:t xml:space="preserve"> שלמים; ותחזוקה מתקנת ("שבר"), כדי להשיב ציוד שהתקלקל למצב תקין. באפריל 2014 אישר מכון התקנים הישראלי כי החטיבה עומדת בדרישות תקן</w:t>
      </w:r>
      <w:r w:rsidRPr="0059552B">
        <w:rPr>
          <w:rFonts w:cs="FrankRuehl"/>
          <w:sz w:val="20"/>
          <w:szCs w:val="22"/>
          <w:rtl/>
        </w:rPr>
        <w:t xml:space="preserve"> </w:t>
      </w:r>
      <w:r w:rsidRPr="0059552B">
        <w:rPr>
          <w:rFonts w:cs="FrankRuehl" w:hint="cs"/>
          <w:sz w:val="20"/>
          <w:szCs w:val="22"/>
          <w:rtl/>
        </w:rPr>
        <w:t>9001</w:t>
      </w:r>
      <w:r w:rsidRPr="0059552B">
        <w:rPr>
          <w:rFonts w:cs="FrankRuehl"/>
          <w:sz w:val="20"/>
          <w:szCs w:val="22"/>
        </w:rPr>
        <w:t>ISO</w:t>
      </w:r>
      <w:r w:rsidRPr="0059552B">
        <w:rPr>
          <w:rFonts w:cs="FrankRuehl"/>
          <w:sz w:val="20"/>
          <w:szCs w:val="22"/>
          <w:rtl/>
        </w:rPr>
        <w:t xml:space="preserve"> </w:t>
      </w:r>
      <w:r>
        <w:rPr>
          <w:rFonts w:cs="FrankRuehl"/>
          <w:sz w:val="20"/>
          <w:szCs w:val="22"/>
          <w:vertAlign w:val="superscript"/>
          <w:rtl/>
        </w:rPr>
        <w:footnoteReference w:id="17"/>
      </w:r>
      <w:r w:rsidRPr="0059552B">
        <w:rPr>
          <w:rFonts w:cs="FrankRuehl"/>
          <w:sz w:val="20"/>
          <w:szCs w:val="22"/>
          <w:rtl/>
        </w:rPr>
        <w:t>.</w:t>
      </w:r>
    </w:p>
    <w:p w:rsidR="00A3258B" w:rsidRPr="0059552B" w:rsidP="0059552B">
      <w:pPr>
        <w:spacing w:after="120" w:line="230" w:lineRule="exact"/>
        <w:jc w:val="both"/>
        <w:rPr>
          <w:rFonts w:cs="FrankRuehl"/>
          <w:sz w:val="20"/>
          <w:szCs w:val="22"/>
          <w:rtl/>
        </w:rPr>
      </w:pPr>
      <w:r w:rsidRPr="0059552B">
        <w:rPr>
          <w:rFonts w:cs="FrankRuehl" w:hint="cs"/>
          <w:sz w:val="20"/>
          <w:szCs w:val="22"/>
          <w:rtl/>
        </w:rPr>
        <w:t xml:space="preserve">להלן נתונים על היקף הציוד הנייד של חברת הרכבת בשנים 2014-2012: </w:t>
      </w:r>
    </w:p>
    <w:p w:rsidR="00A3258B" w:rsidRPr="0059552B" w:rsidP="0059552B">
      <w:pPr>
        <w:spacing w:after="120" w:line="230" w:lineRule="exact"/>
        <w:jc w:val="both"/>
        <w:rPr>
          <w:rFonts w:cs="FrankRuehl"/>
          <w:b/>
          <w:bCs/>
          <w:sz w:val="20"/>
          <w:szCs w:val="22"/>
          <w:rtl/>
        </w:rPr>
      </w:pPr>
    </w:p>
    <w:p w:rsidR="00A3258B" w:rsidRPr="006E65E6" w:rsidP="006E65E6">
      <w:pPr>
        <w:pStyle w:val="tab-name"/>
        <w:rPr>
          <w:rtl/>
        </w:rPr>
      </w:pPr>
      <w:r>
        <w:rPr>
          <w:rtl/>
        </w:rPr>
        <w:br w:type="page"/>
      </w:r>
      <w:r w:rsidRPr="007544B4">
        <w:rPr>
          <w:rFonts w:hint="cs"/>
          <w:b w:val="0"/>
          <w:bCs w:val="0"/>
          <w:sz w:val="20"/>
          <w:szCs w:val="20"/>
          <w:rtl/>
        </w:rPr>
        <w:t>לוח</w:t>
      </w:r>
      <w:r w:rsidRPr="007544B4">
        <w:rPr>
          <w:b w:val="0"/>
          <w:bCs w:val="0"/>
          <w:sz w:val="20"/>
          <w:szCs w:val="20"/>
          <w:rtl/>
        </w:rPr>
        <w:t xml:space="preserve"> 1</w:t>
      </w:r>
      <w:r>
        <w:rPr>
          <w:b w:val="0"/>
          <w:bCs w:val="0"/>
          <w:sz w:val="20"/>
          <w:szCs w:val="20"/>
        </w:rPr>
        <w:br/>
      </w:r>
      <w:r w:rsidRPr="006E65E6">
        <w:rPr>
          <w:rFonts w:hint="cs"/>
          <w:rtl/>
        </w:rPr>
        <w:t>הציוד הנייד של חברת הרכבת</w:t>
      </w:r>
      <w:r w:rsidR="006E65E6">
        <w:rPr>
          <w:rFonts w:hint="cs"/>
          <w:rtl/>
        </w:rPr>
        <w:t>,</w:t>
      </w:r>
      <w:r w:rsidRPr="006E65E6">
        <w:rPr>
          <w:rFonts w:hint="cs"/>
          <w:rtl/>
        </w:rPr>
        <w:t xml:space="preserve"> </w:t>
      </w:r>
      <w:r w:rsidR="006E65E6">
        <w:rPr>
          <w:rFonts w:hint="cs"/>
          <w:rtl/>
        </w:rPr>
        <w:t>2014-2012</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262"/>
        <w:gridCol w:w="1143"/>
        <w:gridCol w:w="1143"/>
        <w:gridCol w:w="1143"/>
      </w:tblGrid>
      <w:tr w:rsidTr="006E65E6">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2664" w:type="dxa"/>
            <w:tcBorders>
              <w:top w:val="single" w:sz="12" w:space="0" w:color="auto"/>
              <w:bottom w:val="single" w:sz="12" w:space="0" w:color="auto"/>
            </w:tcBorders>
            <w:shd w:val="pct10" w:color="auto" w:fill="auto"/>
          </w:tcPr>
          <w:p w:rsidR="00A3258B" w:rsidRPr="006E65E6" w:rsidP="006E65E6">
            <w:pPr>
              <w:spacing w:before="40" w:after="40" w:line="220" w:lineRule="exact"/>
              <w:jc w:val="center"/>
              <w:rPr>
                <w:rFonts w:eastAsia="Calibri"/>
                <w:b/>
                <w:bCs/>
                <w:sz w:val="20"/>
                <w:szCs w:val="20"/>
                <w:rtl/>
              </w:rPr>
            </w:pPr>
            <w:r w:rsidRPr="006E65E6">
              <w:rPr>
                <w:rFonts w:eastAsia="Calibri" w:cs="FrankRuehl" w:hint="cs"/>
                <w:b/>
                <w:bCs/>
                <w:sz w:val="20"/>
                <w:szCs w:val="20"/>
                <w:rtl/>
              </w:rPr>
              <w:t>סוג הציוד</w:t>
            </w:r>
          </w:p>
        </w:tc>
        <w:tc>
          <w:tcPr>
            <w:tcW w:w="933" w:type="dxa"/>
            <w:tcBorders>
              <w:top w:val="single" w:sz="12" w:space="0" w:color="auto"/>
              <w:bottom w:val="single" w:sz="12" w:space="0" w:color="auto"/>
            </w:tcBorders>
            <w:shd w:val="pct10" w:color="auto" w:fill="auto"/>
          </w:tcPr>
          <w:p w:rsidR="00A3258B" w:rsidRPr="006E65E6" w:rsidP="006E65E6">
            <w:pPr>
              <w:spacing w:before="40" w:after="40" w:line="220" w:lineRule="exact"/>
              <w:jc w:val="center"/>
              <w:rPr>
                <w:rFonts w:eastAsia="Calibri"/>
                <w:b/>
                <w:bCs/>
                <w:sz w:val="20"/>
                <w:szCs w:val="20"/>
                <w:rtl/>
              </w:rPr>
            </w:pPr>
            <w:r w:rsidRPr="006E65E6">
              <w:rPr>
                <w:rFonts w:eastAsia="Calibri" w:cs="FrankRuehl" w:hint="cs"/>
                <w:b/>
                <w:bCs/>
                <w:sz w:val="20"/>
                <w:szCs w:val="20"/>
                <w:rtl/>
              </w:rPr>
              <w:t>2012</w:t>
            </w:r>
          </w:p>
        </w:tc>
        <w:tc>
          <w:tcPr>
            <w:tcW w:w="933" w:type="dxa"/>
            <w:tcBorders>
              <w:top w:val="single" w:sz="12" w:space="0" w:color="auto"/>
              <w:bottom w:val="single" w:sz="12" w:space="0" w:color="auto"/>
            </w:tcBorders>
            <w:shd w:val="pct10" w:color="auto" w:fill="auto"/>
          </w:tcPr>
          <w:p w:rsidR="00A3258B" w:rsidRPr="006E65E6" w:rsidP="006E65E6">
            <w:pPr>
              <w:spacing w:before="40" w:after="40" w:line="220" w:lineRule="exact"/>
              <w:jc w:val="center"/>
              <w:rPr>
                <w:rFonts w:eastAsia="Calibri"/>
                <w:b/>
                <w:bCs/>
                <w:sz w:val="20"/>
                <w:szCs w:val="20"/>
                <w:rtl/>
              </w:rPr>
            </w:pPr>
            <w:r w:rsidRPr="006E65E6">
              <w:rPr>
                <w:rFonts w:eastAsia="Calibri" w:cs="FrankRuehl" w:hint="cs"/>
                <w:b/>
                <w:bCs/>
                <w:sz w:val="20"/>
                <w:szCs w:val="20"/>
                <w:rtl/>
              </w:rPr>
              <w:t>2013</w:t>
            </w:r>
          </w:p>
        </w:tc>
        <w:tc>
          <w:tcPr>
            <w:tcW w:w="933" w:type="dxa"/>
            <w:tcBorders>
              <w:top w:val="single" w:sz="12" w:space="0" w:color="auto"/>
              <w:bottom w:val="single" w:sz="12" w:space="0" w:color="auto"/>
            </w:tcBorders>
            <w:shd w:val="pct10" w:color="auto" w:fill="auto"/>
          </w:tcPr>
          <w:p w:rsidR="00A3258B" w:rsidRPr="006E65E6" w:rsidP="006E65E6">
            <w:pPr>
              <w:spacing w:before="40" w:after="40" w:line="220" w:lineRule="exact"/>
              <w:jc w:val="center"/>
              <w:rPr>
                <w:rFonts w:eastAsia="Calibri"/>
                <w:b/>
                <w:bCs/>
                <w:sz w:val="20"/>
                <w:szCs w:val="20"/>
                <w:rtl/>
              </w:rPr>
            </w:pPr>
            <w:r w:rsidRPr="006E65E6">
              <w:rPr>
                <w:rFonts w:eastAsia="Calibri" w:cs="FrankRuehl" w:hint="cs"/>
                <w:b/>
                <w:bCs/>
                <w:sz w:val="20"/>
                <w:szCs w:val="20"/>
                <w:rtl/>
              </w:rPr>
              <w:t>2014</w:t>
            </w:r>
          </w:p>
        </w:tc>
      </w:tr>
      <w:tr w:rsidTr="006E65E6">
        <w:tblPrEx>
          <w:tblW w:w="6691" w:type="dxa"/>
          <w:jc w:val="center"/>
          <w:tblLook w:val="04A0"/>
        </w:tblPrEx>
        <w:trPr>
          <w:jc w:val="center"/>
        </w:trPr>
        <w:tc>
          <w:tcPr>
            <w:tcW w:w="2664" w:type="dxa"/>
            <w:tcBorders>
              <w:top w:val="single" w:sz="12" w:space="0" w:color="auto"/>
            </w:tcBorders>
            <w:shd w:val="clear" w:color="auto" w:fill="auto"/>
          </w:tcPr>
          <w:p w:rsidR="00A3258B" w:rsidRPr="006E65E6" w:rsidP="006E65E6">
            <w:pPr>
              <w:spacing w:before="40" w:after="40" w:line="220" w:lineRule="exact"/>
              <w:jc w:val="both"/>
              <w:rPr>
                <w:rFonts w:eastAsia="Calibri"/>
                <w:sz w:val="20"/>
                <w:szCs w:val="20"/>
                <w:rtl/>
              </w:rPr>
            </w:pPr>
            <w:r w:rsidRPr="006E65E6">
              <w:rPr>
                <w:rFonts w:eastAsia="Calibri" w:cs="FrankRuehl" w:hint="cs"/>
                <w:sz w:val="20"/>
                <w:szCs w:val="20"/>
                <w:rtl/>
              </w:rPr>
              <w:t>קטרים (כולל קטרי משא)</w:t>
            </w:r>
          </w:p>
        </w:tc>
        <w:tc>
          <w:tcPr>
            <w:tcW w:w="933" w:type="dxa"/>
            <w:tcBorders>
              <w:top w:val="single" w:sz="12" w:space="0" w:color="auto"/>
            </w:tcBorders>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103</w:t>
            </w:r>
          </w:p>
        </w:tc>
        <w:tc>
          <w:tcPr>
            <w:tcW w:w="933" w:type="dxa"/>
            <w:tcBorders>
              <w:top w:val="single" w:sz="12" w:space="0" w:color="auto"/>
            </w:tcBorders>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113</w:t>
            </w:r>
          </w:p>
        </w:tc>
        <w:tc>
          <w:tcPr>
            <w:tcW w:w="933" w:type="dxa"/>
            <w:tcBorders>
              <w:top w:val="single" w:sz="12" w:space="0" w:color="auto"/>
            </w:tcBorders>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133</w:t>
            </w:r>
          </w:p>
        </w:tc>
      </w:tr>
      <w:tr w:rsidTr="006E65E6">
        <w:tblPrEx>
          <w:tblW w:w="6691" w:type="dxa"/>
          <w:jc w:val="center"/>
          <w:tblLook w:val="04A0"/>
        </w:tblPrEx>
        <w:trPr>
          <w:jc w:val="center"/>
        </w:trPr>
        <w:tc>
          <w:tcPr>
            <w:tcW w:w="2664" w:type="dxa"/>
            <w:shd w:val="clear" w:color="auto" w:fill="auto"/>
          </w:tcPr>
          <w:p w:rsidR="00A3258B" w:rsidRPr="006E65E6" w:rsidP="006E65E6">
            <w:pPr>
              <w:spacing w:before="40" w:after="40" w:line="220" w:lineRule="exact"/>
              <w:jc w:val="both"/>
              <w:rPr>
                <w:rFonts w:eastAsia="Calibri"/>
                <w:sz w:val="20"/>
                <w:szCs w:val="20"/>
                <w:rtl/>
              </w:rPr>
            </w:pPr>
            <w:r w:rsidRPr="006E65E6">
              <w:rPr>
                <w:rFonts w:eastAsia="Calibri" w:cs="FrankRuehl" w:hint="cs"/>
                <w:sz w:val="20"/>
                <w:szCs w:val="20"/>
                <w:rtl/>
              </w:rPr>
              <w:t xml:space="preserve">קרונות נוסעים </w:t>
            </w:r>
          </w:p>
        </w:tc>
        <w:tc>
          <w:tcPr>
            <w:tcW w:w="933" w:type="dxa"/>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421</w:t>
            </w:r>
          </w:p>
        </w:tc>
        <w:tc>
          <w:tcPr>
            <w:tcW w:w="933" w:type="dxa"/>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434</w:t>
            </w:r>
          </w:p>
        </w:tc>
        <w:tc>
          <w:tcPr>
            <w:tcW w:w="933" w:type="dxa"/>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506</w:t>
            </w:r>
          </w:p>
        </w:tc>
      </w:tr>
      <w:tr w:rsidTr="006E65E6">
        <w:tblPrEx>
          <w:tblW w:w="6691" w:type="dxa"/>
          <w:jc w:val="center"/>
          <w:tblLook w:val="04A0"/>
        </w:tblPrEx>
        <w:trPr>
          <w:jc w:val="center"/>
        </w:trPr>
        <w:tc>
          <w:tcPr>
            <w:tcW w:w="2664" w:type="dxa"/>
            <w:tcBorders>
              <w:bottom w:val="single" w:sz="12" w:space="0" w:color="auto"/>
            </w:tcBorders>
            <w:shd w:val="clear" w:color="auto" w:fill="auto"/>
          </w:tcPr>
          <w:p w:rsidR="00A3258B" w:rsidRPr="006E65E6" w:rsidP="006E65E6">
            <w:pPr>
              <w:spacing w:before="40" w:after="40" w:line="220" w:lineRule="exact"/>
              <w:jc w:val="both"/>
              <w:rPr>
                <w:rFonts w:eastAsia="Calibri"/>
                <w:sz w:val="20"/>
                <w:szCs w:val="20"/>
                <w:rtl/>
              </w:rPr>
            </w:pPr>
            <w:r w:rsidRPr="006E65E6">
              <w:rPr>
                <w:rFonts w:eastAsia="Calibri" w:cs="FrankRuehl" w:hint="cs"/>
                <w:sz w:val="20"/>
                <w:szCs w:val="20"/>
                <w:rtl/>
              </w:rPr>
              <w:t>קרונועים</w:t>
            </w:r>
          </w:p>
        </w:tc>
        <w:tc>
          <w:tcPr>
            <w:tcW w:w="933" w:type="dxa"/>
            <w:tcBorders>
              <w:bottom w:val="single" w:sz="12" w:space="0" w:color="auto"/>
            </w:tcBorders>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46</w:t>
            </w:r>
          </w:p>
        </w:tc>
        <w:tc>
          <w:tcPr>
            <w:tcW w:w="933" w:type="dxa"/>
            <w:tcBorders>
              <w:bottom w:val="single" w:sz="12" w:space="0" w:color="auto"/>
            </w:tcBorders>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46</w:t>
            </w:r>
          </w:p>
        </w:tc>
        <w:tc>
          <w:tcPr>
            <w:tcW w:w="933" w:type="dxa"/>
            <w:tcBorders>
              <w:bottom w:val="single" w:sz="12" w:space="0" w:color="auto"/>
            </w:tcBorders>
            <w:shd w:val="clear" w:color="auto" w:fill="auto"/>
          </w:tcPr>
          <w:p w:rsidR="00A3258B" w:rsidRPr="006E65E6" w:rsidP="006E65E6">
            <w:pPr>
              <w:spacing w:before="40" w:after="40" w:line="220" w:lineRule="exact"/>
              <w:ind w:left="283"/>
              <w:jc w:val="both"/>
              <w:rPr>
                <w:rFonts w:eastAsia="Calibri"/>
                <w:sz w:val="20"/>
                <w:szCs w:val="20"/>
                <w:rtl/>
              </w:rPr>
            </w:pPr>
            <w:r w:rsidRPr="006E65E6">
              <w:rPr>
                <w:rFonts w:eastAsia="Calibri" w:cs="FrankRuehl" w:hint="cs"/>
                <w:sz w:val="20"/>
                <w:szCs w:val="20"/>
                <w:rtl/>
              </w:rPr>
              <w:t>46</w:t>
            </w:r>
          </w:p>
        </w:tc>
      </w:tr>
      <w:tr w:rsidTr="006E65E6">
        <w:tblPrEx>
          <w:tblW w:w="6691" w:type="dxa"/>
          <w:jc w:val="center"/>
          <w:tblLook w:val="04A0"/>
        </w:tblPrEx>
        <w:trPr>
          <w:jc w:val="center"/>
        </w:trPr>
        <w:tc>
          <w:tcPr>
            <w:tcW w:w="2664" w:type="dxa"/>
            <w:tcBorders>
              <w:top w:val="single" w:sz="12" w:space="0" w:color="auto"/>
              <w:bottom w:val="single" w:sz="12" w:space="0" w:color="auto"/>
            </w:tcBorders>
            <w:shd w:val="pct10" w:color="auto" w:fill="auto"/>
          </w:tcPr>
          <w:p w:rsidR="00A3258B" w:rsidRPr="006E65E6" w:rsidP="006E65E6">
            <w:pPr>
              <w:spacing w:before="40" w:after="40" w:line="220" w:lineRule="exact"/>
              <w:jc w:val="right"/>
              <w:rPr>
                <w:rFonts w:eastAsia="Calibri"/>
                <w:b/>
                <w:bCs/>
                <w:sz w:val="20"/>
                <w:szCs w:val="20"/>
                <w:rtl/>
              </w:rPr>
            </w:pPr>
            <w:r w:rsidRPr="006E65E6">
              <w:rPr>
                <w:rFonts w:eastAsia="Calibri" w:cs="FrankRuehl" w:hint="cs"/>
                <w:b/>
                <w:bCs/>
                <w:sz w:val="20"/>
                <w:szCs w:val="20"/>
                <w:rtl/>
              </w:rPr>
              <w:t xml:space="preserve">סה"כ </w:t>
            </w:r>
          </w:p>
        </w:tc>
        <w:tc>
          <w:tcPr>
            <w:tcW w:w="933" w:type="dxa"/>
            <w:tcBorders>
              <w:top w:val="single" w:sz="12" w:space="0" w:color="auto"/>
              <w:bottom w:val="single" w:sz="12" w:space="0" w:color="auto"/>
            </w:tcBorders>
            <w:shd w:val="pct10" w:color="auto" w:fill="auto"/>
          </w:tcPr>
          <w:p w:rsidR="00A3258B" w:rsidRPr="006E65E6" w:rsidP="006E65E6">
            <w:pPr>
              <w:spacing w:before="40" w:after="40" w:line="220" w:lineRule="exact"/>
              <w:ind w:left="283"/>
              <w:jc w:val="both"/>
              <w:rPr>
                <w:rFonts w:eastAsia="Calibri"/>
                <w:b/>
                <w:bCs/>
                <w:sz w:val="20"/>
                <w:szCs w:val="20"/>
                <w:rtl/>
              </w:rPr>
            </w:pPr>
            <w:r w:rsidRPr="006E65E6">
              <w:rPr>
                <w:rFonts w:eastAsia="Calibri" w:cs="FrankRuehl" w:hint="cs"/>
                <w:b/>
                <w:bCs/>
                <w:sz w:val="20"/>
                <w:szCs w:val="20"/>
                <w:rtl/>
              </w:rPr>
              <w:t>570</w:t>
            </w:r>
          </w:p>
        </w:tc>
        <w:tc>
          <w:tcPr>
            <w:tcW w:w="933" w:type="dxa"/>
            <w:tcBorders>
              <w:top w:val="single" w:sz="12" w:space="0" w:color="auto"/>
              <w:bottom w:val="single" w:sz="12" w:space="0" w:color="auto"/>
            </w:tcBorders>
            <w:shd w:val="pct10" w:color="auto" w:fill="auto"/>
          </w:tcPr>
          <w:p w:rsidR="00A3258B" w:rsidRPr="006E65E6" w:rsidP="006E65E6">
            <w:pPr>
              <w:spacing w:before="40" w:after="40" w:line="220" w:lineRule="exact"/>
              <w:ind w:left="283"/>
              <w:jc w:val="both"/>
              <w:rPr>
                <w:rFonts w:eastAsia="Calibri"/>
                <w:b/>
                <w:bCs/>
                <w:sz w:val="20"/>
                <w:szCs w:val="20"/>
                <w:rtl/>
              </w:rPr>
            </w:pPr>
            <w:r w:rsidRPr="006E65E6">
              <w:rPr>
                <w:rFonts w:eastAsia="Calibri" w:cs="FrankRuehl" w:hint="cs"/>
                <w:b/>
                <w:bCs/>
                <w:sz w:val="20"/>
                <w:szCs w:val="20"/>
                <w:rtl/>
              </w:rPr>
              <w:t>593</w:t>
            </w:r>
          </w:p>
        </w:tc>
        <w:tc>
          <w:tcPr>
            <w:tcW w:w="933" w:type="dxa"/>
            <w:tcBorders>
              <w:top w:val="single" w:sz="12" w:space="0" w:color="auto"/>
              <w:bottom w:val="single" w:sz="12" w:space="0" w:color="auto"/>
            </w:tcBorders>
            <w:shd w:val="pct10" w:color="auto" w:fill="auto"/>
          </w:tcPr>
          <w:p w:rsidR="00A3258B" w:rsidRPr="006E65E6" w:rsidP="006E65E6">
            <w:pPr>
              <w:spacing w:before="40" w:after="40" w:line="220" w:lineRule="exact"/>
              <w:ind w:left="283"/>
              <w:jc w:val="both"/>
              <w:rPr>
                <w:rFonts w:eastAsia="Calibri" w:cs="FrankRuehl"/>
                <w:b/>
                <w:bCs/>
                <w:sz w:val="20"/>
                <w:szCs w:val="20"/>
                <w:rtl/>
              </w:rPr>
            </w:pPr>
            <w:r w:rsidRPr="006E65E6">
              <w:rPr>
                <w:rFonts w:eastAsia="Calibri" w:cs="FrankRuehl" w:hint="cs"/>
                <w:b/>
                <w:bCs/>
                <w:sz w:val="20"/>
                <w:szCs w:val="20"/>
                <w:rtl/>
              </w:rPr>
              <w:t>685</w:t>
            </w:r>
          </w:p>
        </w:tc>
      </w:tr>
    </w:tbl>
    <w:p w:rsidR="00A3258B" w:rsidRPr="006E65E6" w:rsidP="006E65E6">
      <w:pPr>
        <w:pStyle w:val="BodyText"/>
        <w:spacing w:before="240"/>
        <w:rPr>
          <w:sz w:val="20"/>
        </w:rPr>
      </w:pPr>
      <w:r w:rsidRPr="006E65E6">
        <w:rPr>
          <w:rFonts w:hint="cs"/>
          <w:sz w:val="20"/>
          <w:rtl/>
        </w:rPr>
        <w:t xml:space="preserve">מהלוח עולה כי בשנים 2014-2012 הגדילה חברת הרכבת את מספר הקטרים וקרונות הנוסעים. לעומת זאת, מספר הקרונועים לא גדל, ושיעורם בצי הנייד של החברה הולך וקטן. </w:t>
      </w:r>
    </w:p>
    <w:p w:rsidR="00A86526" w:rsidRPr="0059552B" w:rsidP="0059552B">
      <w:pPr>
        <w:spacing w:after="120" w:line="230" w:lineRule="exact"/>
        <w:jc w:val="both"/>
        <w:rPr>
          <w:rFonts w:cs="FrankRuehl"/>
          <w:sz w:val="20"/>
          <w:szCs w:val="22"/>
          <w:rtl/>
        </w:rPr>
      </w:pPr>
    </w:p>
    <w:p w:rsidR="00A3258B" w:rsidP="0059552B">
      <w:pPr>
        <w:pStyle w:val="KOT5"/>
        <w:rPr>
          <w:rtl/>
        </w:rPr>
      </w:pPr>
      <w:r w:rsidRPr="002464F0">
        <w:rPr>
          <w:rFonts w:hint="eastAsia"/>
          <w:rtl/>
        </w:rPr>
        <w:t>הסכם</w:t>
      </w:r>
      <w:r w:rsidRPr="002464F0">
        <w:rPr>
          <w:rtl/>
        </w:rPr>
        <w:t xml:space="preserve"> </w:t>
      </w:r>
      <w:r w:rsidRPr="002464F0">
        <w:rPr>
          <w:rFonts w:hint="eastAsia"/>
          <w:rtl/>
        </w:rPr>
        <w:t>קיבוצי</w:t>
      </w:r>
      <w:r w:rsidRPr="002464F0">
        <w:rPr>
          <w:rtl/>
        </w:rPr>
        <w:t xml:space="preserve"> </w:t>
      </w:r>
      <w:r w:rsidRPr="002464F0">
        <w:rPr>
          <w:rFonts w:hint="eastAsia"/>
          <w:rtl/>
        </w:rPr>
        <w:t>חדש</w:t>
      </w:r>
    </w:p>
    <w:p w:rsidR="00A3258B" w:rsidRPr="0059552B" w:rsidP="0059552B">
      <w:pPr>
        <w:pStyle w:val="ListParagraph"/>
        <w:numPr>
          <w:ilvl w:val="6"/>
          <w:numId w:val="14"/>
        </w:numPr>
        <w:spacing w:after="120" w:line="230" w:lineRule="exact"/>
        <w:ind w:left="340"/>
        <w:contextualSpacing w:val="0"/>
        <w:jc w:val="both"/>
        <w:rPr>
          <w:rFonts w:ascii="Times New Roman" w:hAnsi="Times New Roman" w:cs="FrankRuehl"/>
          <w:sz w:val="20"/>
          <w:rtl/>
        </w:rPr>
      </w:pPr>
      <w:r w:rsidRPr="0059552B">
        <w:rPr>
          <w:rFonts w:ascii="Times New Roman" w:eastAsia="Times New Roman" w:hAnsi="Times New Roman" w:cs="FrankRuehl" w:hint="cs"/>
          <w:sz w:val="20"/>
          <w:rtl/>
          <w:lang w:eastAsia="he-IL"/>
        </w:rPr>
        <w:t>נושא התחזוקה של הציוד הנייד של חברת הרכבת באמצעות מיקור-חוץ נבחן כמה פעמים הן על ידי משרד התחבורה ומשרד האוצר והן על ידי החברה, באמצעות חברת ייעוץ א', אשר בחנה בשנים 2012-2009 את הכדאיות לכך</w:t>
      </w:r>
      <w:r>
        <w:rPr>
          <w:rStyle w:val="FootnoteReference"/>
          <w:rFonts w:ascii="Times New Roman" w:hAnsi="Times New Roman" w:cs="FrankRuehl"/>
          <w:sz w:val="20"/>
          <w:rtl/>
        </w:rPr>
        <w:footnoteReference w:id="18"/>
      </w:r>
      <w:r w:rsidRPr="0059552B">
        <w:rPr>
          <w:rFonts w:ascii="Times New Roman" w:hAnsi="Times New Roman" w:cs="FrankRuehl" w:hint="cs"/>
          <w:sz w:val="20"/>
          <w:rtl/>
        </w:rPr>
        <w:t xml:space="preserve">. חברת ייעוץ א' ציינה בדוח שהכינה כי </w:t>
      </w:r>
      <w:r w:rsidRPr="0059552B">
        <w:rPr>
          <w:rFonts w:ascii="Times New Roman" w:hAnsi="Times New Roman" w:cs="FrankRuehl"/>
          <w:sz w:val="20"/>
          <w:rtl/>
        </w:rPr>
        <w:t>הזמינות הנמוכה יחסית של הציוד הנייד ב</w:t>
      </w:r>
      <w:r w:rsidRPr="0059552B">
        <w:rPr>
          <w:rFonts w:ascii="Times New Roman" w:hAnsi="Times New Roman" w:cs="FrankRuehl" w:hint="cs"/>
          <w:sz w:val="20"/>
          <w:rtl/>
        </w:rPr>
        <w:t>חברת ה</w:t>
      </w:r>
      <w:r w:rsidRPr="0059552B">
        <w:rPr>
          <w:rFonts w:ascii="Times New Roman" w:hAnsi="Times New Roman" w:cs="FrankRuehl"/>
          <w:sz w:val="20"/>
          <w:rtl/>
        </w:rPr>
        <w:t>רכבת נובעת ככל הנראה מרמת תחזוקה נמוכה</w:t>
      </w:r>
      <w:r w:rsidRPr="0059552B">
        <w:rPr>
          <w:rFonts w:ascii="Times New Roman" w:hAnsi="Times New Roman" w:cs="FrankRuehl" w:hint="cs"/>
          <w:sz w:val="20"/>
          <w:rtl/>
        </w:rPr>
        <w:t xml:space="preserve">, וכי </w:t>
      </w:r>
      <w:r w:rsidRPr="0059552B">
        <w:rPr>
          <w:rFonts w:ascii="Times New Roman" w:hAnsi="Times New Roman" w:cs="FrankRuehl"/>
          <w:sz w:val="20"/>
          <w:rtl/>
        </w:rPr>
        <w:t xml:space="preserve">אין ביכולתה של </w:t>
      </w:r>
      <w:r w:rsidRPr="0059552B">
        <w:rPr>
          <w:rFonts w:ascii="Times New Roman" w:hAnsi="Times New Roman" w:cs="FrankRuehl" w:hint="cs"/>
          <w:sz w:val="20"/>
          <w:rtl/>
        </w:rPr>
        <w:t>החברה</w:t>
      </w:r>
      <w:r w:rsidRPr="0059552B">
        <w:rPr>
          <w:rFonts w:ascii="Times New Roman" w:hAnsi="Times New Roman" w:cs="FrankRuehl"/>
          <w:sz w:val="20"/>
          <w:rtl/>
        </w:rPr>
        <w:t xml:space="preserve"> לתחזק ציוד נייד חדש בשל בעיית קיבולת </w:t>
      </w:r>
      <w:r w:rsidRPr="0059552B">
        <w:rPr>
          <w:rFonts w:ascii="Times New Roman" w:hAnsi="Times New Roman" w:cs="FrankRuehl" w:hint="cs"/>
          <w:sz w:val="20"/>
          <w:rtl/>
        </w:rPr>
        <w:t>במתחמי</w:t>
      </w:r>
      <w:r w:rsidRPr="0059552B">
        <w:rPr>
          <w:rFonts w:ascii="Times New Roman" w:hAnsi="Times New Roman" w:cs="FrankRuehl"/>
          <w:sz w:val="20"/>
          <w:rtl/>
        </w:rPr>
        <w:t xml:space="preserve"> התחזוקה</w:t>
      </w:r>
      <w:r w:rsidRPr="0059552B">
        <w:rPr>
          <w:rFonts w:ascii="Times New Roman" w:hAnsi="Times New Roman" w:cs="FrankRuehl" w:hint="cs"/>
          <w:sz w:val="20"/>
          <w:rtl/>
        </w:rPr>
        <w:t xml:space="preserve"> שלה. חברת הייעוץ ציינה כי תחזוקת ציוד נייד מתבצעת במדינות רבות בעולם באמצעות מיקור-חוץ, והמליצה לחברת הרכבת לנקוט דרך פעולה זו, בעיקר בנוגע לציוד חדש. חברת הייעוץ </w:t>
      </w:r>
      <w:r w:rsidRPr="0059552B">
        <w:rPr>
          <w:rFonts w:ascii="Times New Roman" w:hAnsi="Times New Roman" w:cs="FrankRuehl"/>
          <w:sz w:val="20"/>
          <w:rtl/>
        </w:rPr>
        <w:t xml:space="preserve">העריכה </w:t>
      </w:r>
      <w:r w:rsidRPr="0059552B">
        <w:rPr>
          <w:rFonts w:ascii="Times New Roman" w:hAnsi="Times New Roman" w:cs="FrankRuehl" w:hint="cs"/>
          <w:sz w:val="20"/>
          <w:rtl/>
        </w:rPr>
        <w:t>כי תחזוקה באמצעות</w:t>
      </w:r>
      <w:r w:rsidRPr="0059552B">
        <w:rPr>
          <w:rFonts w:ascii="Times New Roman" w:hAnsi="Times New Roman" w:cs="FrankRuehl"/>
          <w:sz w:val="20"/>
          <w:rtl/>
        </w:rPr>
        <w:t xml:space="preserve"> מיקור</w:t>
      </w:r>
      <w:r w:rsidRPr="0059552B">
        <w:rPr>
          <w:rFonts w:ascii="Times New Roman" w:hAnsi="Times New Roman" w:cs="FrankRuehl" w:hint="cs"/>
          <w:sz w:val="20"/>
          <w:rtl/>
        </w:rPr>
        <w:t>-</w:t>
      </w:r>
      <w:r w:rsidRPr="0059552B">
        <w:rPr>
          <w:rFonts w:ascii="Times New Roman" w:hAnsi="Times New Roman" w:cs="FrankRuehl"/>
          <w:sz w:val="20"/>
          <w:rtl/>
        </w:rPr>
        <w:t xml:space="preserve">חוץ </w:t>
      </w:r>
      <w:r w:rsidRPr="0059552B">
        <w:rPr>
          <w:rFonts w:ascii="Times New Roman" w:hAnsi="Times New Roman" w:cs="FrankRuehl" w:hint="cs"/>
          <w:sz w:val="20"/>
          <w:rtl/>
        </w:rPr>
        <w:t>ת</w:t>
      </w:r>
      <w:r w:rsidRPr="0059552B">
        <w:rPr>
          <w:rFonts w:ascii="Times New Roman" w:hAnsi="Times New Roman" w:cs="FrankRuehl"/>
          <w:sz w:val="20"/>
          <w:rtl/>
        </w:rPr>
        <w:t xml:space="preserve">שפר </w:t>
      </w:r>
      <w:r w:rsidRPr="0059552B">
        <w:rPr>
          <w:rFonts w:ascii="Times New Roman" w:hAnsi="Times New Roman" w:cs="FrankRuehl" w:hint="cs"/>
          <w:sz w:val="20"/>
          <w:rtl/>
        </w:rPr>
        <w:t>במידה ניכרת</w:t>
      </w:r>
      <w:r w:rsidRPr="0059552B">
        <w:rPr>
          <w:rFonts w:ascii="Times New Roman" w:hAnsi="Times New Roman" w:cs="FrankRuehl"/>
          <w:sz w:val="20"/>
          <w:rtl/>
        </w:rPr>
        <w:t xml:space="preserve"> את הזמינות</w:t>
      </w:r>
      <w:r w:rsidRPr="0059552B">
        <w:rPr>
          <w:rFonts w:ascii="Times New Roman" w:hAnsi="Times New Roman" w:cs="FrankRuehl" w:hint="cs"/>
          <w:sz w:val="20"/>
          <w:rtl/>
        </w:rPr>
        <w:t>,</w:t>
      </w:r>
      <w:r w:rsidRPr="0059552B">
        <w:rPr>
          <w:rFonts w:ascii="Times New Roman" w:hAnsi="Times New Roman" w:cs="FrankRuehl"/>
          <w:sz w:val="20"/>
          <w:rtl/>
        </w:rPr>
        <w:t xml:space="preserve"> הדיוק </w:t>
      </w:r>
      <w:r w:rsidRPr="0059552B">
        <w:rPr>
          <w:rFonts w:ascii="Times New Roman" w:hAnsi="Times New Roman" w:cs="FrankRuehl" w:hint="cs"/>
          <w:sz w:val="20"/>
          <w:rtl/>
        </w:rPr>
        <w:t>וה</w:t>
      </w:r>
      <w:r w:rsidRPr="0059552B">
        <w:rPr>
          <w:rFonts w:ascii="Times New Roman" w:hAnsi="Times New Roman" w:cs="FrankRuehl"/>
          <w:sz w:val="20"/>
          <w:rtl/>
        </w:rPr>
        <w:t xml:space="preserve">יעילות של הרכבות </w:t>
      </w:r>
      <w:r w:rsidRPr="0059552B">
        <w:rPr>
          <w:rFonts w:ascii="Times New Roman" w:hAnsi="Times New Roman" w:cs="FrankRuehl" w:hint="cs"/>
          <w:sz w:val="20"/>
          <w:rtl/>
        </w:rPr>
        <w:t>ות</w:t>
      </w:r>
      <w:r w:rsidRPr="0059552B">
        <w:rPr>
          <w:rFonts w:ascii="Times New Roman" w:hAnsi="Times New Roman" w:cs="FrankRuehl"/>
          <w:sz w:val="20"/>
          <w:rtl/>
        </w:rPr>
        <w:t>גדיל את פיזור הסיכונים</w:t>
      </w:r>
      <w:r w:rsidRPr="0059552B">
        <w:rPr>
          <w:rFonts w:ascii="Times New Roman" w:hAnsi="Times New Roman" w:cs="FrankRuehl" w:hint="cs"/>
          <w:sz w:val="20"/>
          <w:rtl/>
        </w:rPr>
        <w:t>. בהחלטת הממשלה מפברואר 2010 נקבע כי ציוד חדש שיירכש לקווי הרכבת יתוחזק על ידי ספק הציוד.</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באוקטובר 2010 התקשרה חברת הרכבת עם חברה ב' לצורך ביצוע רכש של 222 קרונות </w:t>
      </w:r>
      <w:r w:rsidRPr="0059552B">
        <w:rPr>
          <w:rFonts w:cs="FrankRuehl"/>
          <w:sz w:val="20"/>
          <w:szCs w:val="22"/>
          <w:rtl/>
        </w:rPr>
        <w:t>נוסעים</w:t>
      </w:r>
      <w:r w:rsidRPr="0059552B">
        <w:rPr>
          <w:rFonts w:cs="FrankRuehl" w:hint="cs"/>
          <w:sz w:val="20"/>
          <w:szCs w:val="22"/>
          <w:rtl/>
        </w:rPr>
        <w:t xml:space="preserve"> דו-קומתיים. בהסכם נקבע כי חברה ב' תתחזק את הקרונות ב</w:t>
      </w:r>
      <w:r w:rsidRPr="0059552B">
        <w:rPr>
          <w:rFonts w:cs="FrankRuehl"/>
          <w:sz w:val="20"/>
          <w:szCs w:val="22"/>
          <w:rtl/>
        </w:rPr>
        <w:t>משך חמש שנים</w:t>
      </w:r>
      <w:r w:rsidRPr="0059552B">
        <w:rPr>
          <w:rFonts w:cs="FrankRuehl" w:hint="cs"/>
          <w:sz w:val="20"/>
          <w:szCs w:val="22"/>
          <w:rtl/>
        </w:rPr>
        <w:t>,</w:t>
      </w:r>
      <w:r w:rsidRPr="0059552B">
        <w:rPr>
          <w:rFonts w:cs="FrankRuehl"/>
          <w:sz w:val="20"/>
          <w:szCs w:val="22"/>
          <w:rtl/>
        </w:rPr>
        <w:t xml:space="preserve"> מיום החתימה. </w:t>
      </w:r>
      <w:r w:rsidRPr="0059552B">
        <w:rPr>
          <w:rFonts w:cs="FrankRuehl" w:hint="cs"/>
          <w:sz w:val="20"/>
          <w:szCs w:val="22"/>
          <w:rtl/>
        </w:rPr>
        <w:t>ועד העובדים בחברת הרכבת התנגד לתחזוקת הקרונות על ידי היצרן והכריז על סכסוך עבודה.</w:t>
      </w:r>
    </w:p>
    <w:p w:rsidR="00A3258B" w:rsidRPr="0059552B" w:rsidP="0059552B">
      <w:pPr>
        <w:pStyle w:val="ListParagraph"/>
        <w:numPr>
          <w:ilvl w:val="0"/>
          <w:numId w:val="5"/>
        </w:numPr>
        <w:spacing w:after="120" w:line="230" w:lineRule="exact"/>
        <w:ind w:left="340"/>
        <w:contextualSpacing w:val="0"/>
        <w:jc w:val="both"/>
        <w:rPr>
          <w:rFonts w:ascii="Times New Roman" w:hAnsi="Times New Roman" w:cs="FrankRuehl"/>
          <w:sz w:val="20"/>
          <w:rtl/>
        </w:rPr>
      </w:pPr>
      <w:r w:rsidRPr="0059552B">
        <w:rPr>
          <w:rFonts w:ascii="Times New Roman" w:hAnsi="Times New Roman" w:cs="FrankRuehl" w:hint="cs"/>
          <w:sz w:val="20"/>
          <w:rtl/>
        </w:rPr>
        <w:t>משרד התחבורה והסתדרות העובדים הכללית החדשה קיימו במרץ 2012 דיונים עם יו"ר הדירקטוריון בפועל דאז מר אורי יוגב</w:t>
      </w:r>
      <w:r>
        <w:rPr>
          <w:rStyle w:val="FootnoteReference"/>
          <w:rFonts w:ascii="Times New Roman" w:hAnsi="Times New Roman" w:cs="FrankRuehl"/>
          <w:sz w:val="20"/>
          <w:rtl/>
        </w:rPr>
        <w:footnoteReference w:id="19"/>
      </w:r>
      <w:r w:rsidRPr="0059552B">
        <w:rPr>
          <w:rFonts w:ascii="Times New Roman" w:hAnsi="Times New Roman" w:cs="FrankRuehl" w:hint="cs"/>
          <w:sz w:val="20"/>
          <w:rtl/>
        </w:rPr>
        <w:t xml:space="preserve">. בדיונים אלה השתתפו גם נציגי אגף התקציבים, נציגי רשות החברות הממשלתיות והממונה על השכר במשרד האוצר, ובעקבותיהם גובש מסמך (מתווה) עקרונות. ב-26.3.12 חתם מנכ"ל חברת הרכבת על מסמך העקרונות, ובדצמבר 2012 נחתם ההסכם הקיבוצי החדש, שגובש על פי מסמך עקרונות זה. </w:t>
      </w:r>
      <w:r w:rsidRPr="0059552B">
        <w:rPr>
          <w:rFonts w:ascii="Times New Roman" w:eastAsia="Times New Roman" w:hAnsi="Times New Roman" w:cs="FrankRuehl" w:hint="cs"/>
          <w:sz w:val="20"/>
          <w:rtl/>
          <w:lang w:eastAsia="he-IL"/>
        </w:rPr>
        <w:t xml:space="preserve">לאחר החתימה על מסמך העקרונות ביטלה חברת הרכבת את הסכם התחזוקה עם חברה ב' ושילמה לה סכום של כ-2 מיליון אירו בגין ביטול ההסכם. </w:t>
      </w:r>
      <w:r w:rsidRPr="0059552B">
        <w:rPr>
          <w:rFonts w:ascii="Times New Roman" w:hAnsi="Times New Roman" w:cs="FrankRuehl" w:hint="cs"/>
          <w:sz w:val="20"/>
          <w:rtl/>
        </w:rPr>
        <w:t xml:space="preserve">בהסכם הקיבוצי החדש נקבע בין השאר כי חברה חיצונית תתחזק את הקרונועים הישנים שבבעלות חברת הרכבת (ראו להלן). נוסף על כך נכללו בהסכם </w:t>
      </w:r>
      <w:r w:rsidRPr="0059552B">
        <w:rPr>
          <w:rFonts w:ascii="Times New Roman" w:hAnsi="Times New Roman" w:cs="FrankRuehl" w:hint="cs"/>
          <w:sz w:val="20"/>
          <w:rtl/>
        </w:rPr>
        <w:t>נושאים אחרים, כגון הקמת חברות בנות</w:t>
      </w:r>
      <w:r>
        <w:rPr>
          <w:rStyle w:val="FootnoteReference"/>
          <w:rFonts w:ascii="Times New Roman" w:hAnsi="Times New Roman" w:cs="FrankRuehl"/>
          <w:sz w:val="20"/>
          <w:rtl/>
        </w:rPr>
        <w:footnoteReference w:id="20"/>
      </w:r>
      <w:r w:rsidRPr="0059552B">
        <w:rPr>
          <w:rFonts w:ascii="Times New Roman" w:hAnsi="Times New Roman" w:cs="FrankRuehl" w:hint="cs"/>
          <w:sz w:val="20"/>
          <w:rtl/>
        </w:rPr>
        <w:t xml:space="preserve"> ותשלום מענקים ותוספות שכר לעובדים. עלויות ההסכם נאמדו בכ-90 מיליון ש"ח, ומשרד האוצר אישר אותן. </w:t>
      </w:r>
    </w:p>
    <w:p w:rsidR="00A3258B" w:rsidRPr="0059552B" w:rsidP="0059552B">
      <w:pPr>
        <w:spacing w:after="120" w:line="230" w:lineRule="exact"/>
        <w:ind w:left="340"/>
        <w:jc w:val="both"/>
        <w:rPr>
          <w:rFonts w:cs="FrankRuehl"/>
          <w:sz w:val="20"/>
          <w:szCs w:val="22"/>
          <w:rtl/>
          <w:lang w:eastAsia="he-IL"/>
        </w:rPr>
      </w:pPr>
      <w:r w:rsidRPr="0059552B">
        <w:rPr>
          <w:rFonts w:cs="FrankRuehl" w:hint="cs"/>
          <w:sz w:val="20"/>
          <w:szCs w:val="22"/>
          <w:rtl/>
        </w:rPr>
        <w:t xml:space="preserve">על פי חוק החברות הממשלתיות, התשל"ה-1975, </w:t>
      </w:r>
      <w:r w:rsidRPr="0059552B">
        <w:rPr>
          <w:rFonts w:cs="FrankRuehl"/>
          <w:sz w:val="20"/>
          <w:szCs w:val="22"/>
          <w:rtl/>
        </w:rPr>
        <w:t>תפקידי הדירקטוריון</w:t>
      </w:r>
      <w:r w:rsidRPr="0059552B">
        <w:rPr>
          <w:rFonts w:cs="FrankRuehl" w:hint="cs"/>
          <w:sz w:val="20"/>
          <w:szCs w:val="22"/>
          <w:rtl/>
        </w:rPr>
        <w:t xml:space="preserve"> של חברה כוללים את קב</w:t>
      </w:r>
      <w:r w:rsidRPr="0059552B">
        <w:rPr>
          <w:rFonts w:cs="FrankRuehl"/>
          <w:sz w:val="20"/>
          <w:szCs w:val="22"/>
          <w:rtl/>
        </w:rPr>
        <w:t>יעת שכרם, תנאי עבודתם</w:t>
      </w:r>
      <w:r w:rsidRPr="0059552B">
        <w:rPr>
          <w:rFonts w:cs="FrankRuehl" w:hint="cs"/>
          <w:sz w:val="20"/>
          <w:szCs w:val="22"/>
          <w:rtl/>
        </w:rPr>
        <w:t>,</w:t>
      </w:r>
      <w:r w:rsidRPr="0059552B">
        <w:rPr>
          <w:rFonts w:cs="FrankRuehl"/>
          <w:sz w:val="20"/>
          <w:szCs w:val="22"/>
          <w:rtl/>
        </w:rPr>
        <w:t xml:space="preserve"> אופן בחירתם ותנאי כשירותם של עובדי החברה</w:t>
      </w:r>
      <w:r w:rsidRPr="0059552B">
        <w:rPr>
          <w:rFonts w:cs="FrankRuehl" w:hint="cs"/>
          <w:sz w:val="20"/>
          <w:szCs w:val="22"/>
          <w:rtl/>
        </w:rPr>
        <w:t>,</w:t>
      </w:r>
      <w:r w:rsidRPr="0059552B">
        <w:rPr>
          <w:rFonts w:cs="FrankRuehl"/>
          <w:sz w:val="20"/>
          <w:szCs w:val="22"/>
          <w:rtl/>
        </w:rPr>
        <w:t xml:space="preserve"> </w:t>
      </w:r>
      <w:r w:rsidRPr="0059552B">
        <w:rPr>
          <w:rFonts w:cs="FrankRuehl" w:hint="cs"/>
          <w:sz w:val="20"/>
          <w:szCs w:val="22"/>
          <w:rtl/>
        </w:rPr>
        <w:t>ע</w:t>
      </w:r>
      <w:r w:rsidRPr="0059552B">
        <w:rPr>
          <w:rFonts w:cs="FrankRuehl"/>
          <w:sz w:val="20"/>
          <w:szCs w:val="22"/>
          <w:rtl/>
        </w:rPr>
        <w:t>ל</w:t>
      </w:r>
      <w:r w:rsidRPr="0059552B">
        <w:rPr>
          <w:rFonts w:cs="FrankRuehl" w:hint="cs"/>
          <w:sz w:val="20"/>
          <w:szCs w:val="22"/>
          <w:rtl/>
        </w:rPr>
        <w:t xml:space="preserve"> פי ה</w:t>
      </w:r>
      <w:r w:rsidRPr="0059552B">
        <w:rPr>
          <w:rFonts w:cs="FrankRuehl"/>
          <w:sz w:val="20"/>
          <w:szCs w:val="22"/>
          <w:rtl/>
        </w:rPr>
        <w:t>כללים שקבעה הממשלה</w:t>
      </w:r>
      <w:r w:rsidRPr="0059552B">
        <w:rPr>
          <w:rFonts w:cs="FrankRuehl" w:hint="cs"/>
          <w:sz w:val="20"/>
          <w:szCs w:val="22"/>
          <w:rtl/>
        </w:rPr>
        <w:t xml:space="preserve"> בעניינים אלה</w:t>
      </w:r>
      <w:r w:rsidRPr="0059552B">
        <w:rPr>
          <w:rFonts w:cs="FrankRuehl"/>
          <w:sz w:val="20"/>
          <w:szCs w:val="22"/>
          <w:rtl/>
        </w:rPr>
        <w:t>.</w:t>
      </w:r>
    </w:p>
    <w:p w:rsidR="00A3258B" w:rsidRPr="0059552B" w:rsidP="006E65E6">
      <w:pPr>
        <w:spacing w:after="240" w:line="230" w:lineRule="exact"/>
        <w:ind w:left="340"/>
        <w:jc w:val="both"/>
        <w:rPr>
          <w:rFonts w:cs="FrankRuehl"/>
          <w:sz w:val="20"/>
          <w:szCs w:val="22"/>
          <w:highlight w:val="yellow"/>
          <w:rtl/>
        </w:rPr>
      </w:pPr>
      <w:r w:rsidRPr="0059552B">
        <w:rPr>
          <w:rFonts w:cs="FrankRuehl" w:hint="cs"/>
          <w:sz w:val="20"/>
          <w:szCs w:val="22"/>
          <w:rtl/>
        </w:rPr>
        <w:t>הדיון על ההסכם הקיבוצי החדש נמשך כשנתיים. בתחילת ינואר 2013, כשלושה שבועות לאחר חתימת ההסכם, קיים דירקטוריון חברת הרכבת דיון בעניינו. הנהלת החברה לא העבירה לדירקטורים את ההסכם לפני הדיון. הדירקטור מר אורי יוגב ומר דורון וייס</w:t>
      </w:r>
      <w:r>
        <w:rPr>
          <w:rStyle w:val="FootnoteReference"/>
          <w:rFonts w:cs="FrankRuehl"/>
          <w:sz w:val="20"/>
          <w:szCs w:val="22"/>
          <w:rtl/>
        </w:rPr>
        <w:footnoteReference w:id="21"/>
      </w:r>
      <w:r w:rsidRPr="0059552B">
        <w:rPr>
          <w:rFonts w:cs="FrankRuehl" w:hint="cs"/>
          <w:sz w:val="20"/>
          <w:szCs w:val="22"/>
          <w:rtl/>
        </w:rPr>
        <w:t>, שנבחר ליו"ר דיון זה, ציינו בדיון כי ליוו את כל הליך חתימת ההסכם. בדיון הסתייגו חלק מהדירקטורים מהליך אישור ההסכם וציינו שלמרות החשיבות הרבה של ההסכם והמשמעויות הכספיות הנובעות ממנו, לא קיים הדירקטוריון דיון מקיף וממצה בנושא. אחת הדירקטוריות הדגישה כי היה צורך לעדכן את כל חברי הדירקטוריון. דירקטורית אחרת הוסיפה כי מדובר בעניין מהותי של תקינות הליך, וכי יש להפיק לקחים מכך. היא הסתייגה מהמצב שבו לדירקטורים אין אפשרות להביע את דעתם, באופן שיאפשר להם השפעה או השלכה מעשית על ההחלטות. בדיון</w:t>
      </w:r>
      <w:r w:rsidRPr="0059552B">
        <w:rPr>
          <w:rFonts w:cs="FrankRuehl"/>
          <w:sz w:val="20"/>
          <w:szCs w:val="22"/>
          <w:rtl/>
        </w:rPr>
        <w:t xml:space="preserve"> </w:t>
      </w:r>
      <w:r w:rsidRPr="0059552B">
        <w:rPr>
          <w:rFonts w:cs="FrankRuehl" w:hint="cs"/>
          <w:sz w:val="20"/>
          <w:szCs w:val="22"/>
          <w:rtl/>
        </w:rPr>
        <w:t>אמר</w:t>
      </w:r>
      <w:r w:rsidRPr="0059552B">
        <w:rPr>
          <w:rFonts w:cs="FrankRuehl"/>
          <w:sz w:val="20"/>
          <w:szCs w:val="22"/>
          <w:rtl/>
        </w:rPr>
        <w:t xml:space="preserve"> </w:t>
      </w:r>
      <w:r w:rsidRPr="0059552B">
        <w:rPr>
          <w:rFonts w:cs="FrankRuehl" w:hint="cs"/>
          <w:sz w:val="20"/>
          <w:szCs w:val="22"/>
          <w:rtl/>
        </w:rPr>
        <w:t>היועץ</w:t>
      </w:r>
      <w:r w:rsidRPr="0059552B">
        <w:rPr>
          <w:rFonts w:cs="FrankRuehl"/>
          <w:sz w:val="20"/>
          <w:szCs w:val="22"/>
          <w:rtl/>
        </w:rPr>
        <w:t xml:space="preserve"> </w:t>
      </w:r>
      <w:r w:rsidRPr="0059552B">
        <w:rPr>
          <w:rFonts w:cs="FrankRuehl" w:hint="cs"/>
          <w:sz w:val="20"/>
          <w:szCs w:val="22"/>
          <w:rtl/>
        </w:rPr>
        <w:t>המשפטי</w:t>
      </w:r>
      <w:r w:rsidRPr="0059552B">
        <w:rPr>
          <w:rFonts w:cs="FrankRuehl"/>
          <w:sz w:val="20"/>
          <w:szCs w:val="22"/>
          <w:rtl/>
        </w:rPr>
        <w:t xml:space="preserve"> </w:t>
      </w:r>
      <w:r w:rsidRPr="0059552B">
        <w:rPr>
          <w:rFonts w:cs="FrankRuehl" w:hint="cs"/>
          <w:sz w:val="20"/>
          <w:szCs w:val="22"/>
          <w:rtl/>
        </w:rPr>
        <w:t>של הרכבת כי</w:t>
      </w:r>
      <w:r w:rsidRPr="0059552B">
        <w:rPr>
          <w:rFonts w:cs="FrankRuehl"/>
          <w:sz w:val="20"/>
          <w:szCs w:val="22"/>
          <w:rtl/>
        </w:rPr>
        <w:t xml:space="preserve"> </w:t>
      </w:r>
      <w:r w:rsidRPr="0059552B">
        <w:rPr>
          <w:rFonts w:cs="FrankRuehl" w:hint="cs"/>
          <w:sz w:val="20"/>
          <w:szCs w:val="22"/>
          <w:rtl/>
        </w:rPr>
        <w:t>לא</w:t>
      </w:r>
      <w:r w:rsidRPr="0059552B">
        <w:rPr>
          <w:rFonts w:cs="FrankRuehl"/>
          <w:sz w:val="20"/>
          <w:szCs w:val="22"/>
          <w:rtl/>
        </w:rPr>
        <w:t xml:space="preserve"> </w:t>
      </w:r>
      <w:r w:rsidRPr="0059552B">
        <w:rPr>
          <w:rFonts w:cs="FrankRuehl" w:hint="cs"/>
          <w:sz w:val="20"/>
          <w:szCs w:val="22"/>
          <w:rtl/>
        </w:rPr>
        <w:t>מצא</w:t>
      </w:r>
      <w:r w:rsidRPr="0059552B">
        <w:rPr>
          <w:rFonts w:cs="FrankRuehl"/>
          <w:sz w:val="20"/>
          <w:szCs w:val="22"/>
          <w:rtl/>
        </w:rPr>
        <w:t xml:space="preserve"> </w:t>
      </w:r>
      <w:r w:rsidRPr="0059552B">
        <w:rPr>
          <w:rFonts w:cs="FrankRuehl" w:hint="cs"/>
          <w:sz w:val="20"/>
          <w:szCs w:val="22"/>
          <w:rtl/>
        </w:rPr>
        <w:t>החלטה</w:t>
      </w:r>
      <w:r w:rsidRPr="0059552B">
        <w:rPr>
          <w:rFonts w:cs="FrankRuehl"/>
          <w:sz w:val="20"/>
          <w:szCs w:val="22"/>
          <w:rtl/>
        </w:rPr>
        <w:t xml:space="preserve"> </w:t>
      </w:r>
      <w:r w:rsidRPr="0059552B">
        <w:rPr>
          <w:rFonts w:cs="FrankRuehl" w:hint="cs"/>
          <w:sz w:val="20"/>
          <w:szCs w:val="22"/>
          <w:rtl/>
        </w:rPr>
        <w:t>פורמלית</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הדירקטוריון</w:t>
      </w:r>
      <w:r w:rsidRPr="0059552B">
        <w:rPr>
          <w:rFonts w:cs="FrankRuehl"/>
          <w:sz w:val="20"/>
          <w:szCs w:val="22"/>
          <w:rtl/>
        </w:rPr>
        <w:t xml:space="preserve"> </w:t>
      </w:r>
      <w:r w:rsidRPr="0059552B">
        <w:rPr>
          <w:rFonts w:cs="FrankRuehl" w:hint="cs"/>
          <w:sz w:val="20"/>
          <w:szCs w:val="22"/>
          <w:rtl/>
        </w:rPr>
        <w:t>המאשרת</w:t>
      </w:r>
      <w:r w:rsidRPr="0059552B">
        <w:rPr>
          <w:rFonts w:cs="FrankRuehl"/>
          <w:sz w:val="20"/>
          <w:szCs w:val="22"/>
          <w:rtl/>
        </w:rPr>
        <w:t xml:space="preserve"> </w:t>
      </w:r>
      <w:r w:rsidRPr="0059552B">
        <w:rPr>
          <w:rFonts w:cs="FrankRuehl" w:hint="cs"/>
          <w:sz w:val="20"/>
          <w:szCs w:val="22"/>
          <w:rtl/>
        </w:rPr>
        <w:t>את</w:t>
      </w:r>
      <w:r w:rsidRPr="0059552B">
        <w:rPr>
          <w:rFonts w:cs="FrankRuehl"/>
          <w:sz w:val="20"/>
          <w:szCs w:val="22"/>
          <w:rtl/>
        </w:rPr>
        <w:t xml:space="preserve"> </w:t>
      </w:r>
      <w:r w:rsidRPr="0059552B">
        <w:rPr>
          <w:rFonts w:cs="FrankRuehl" w:hint="cs"/>
          <w:sz w:val="20"/>
          <w:szCs w:val="22"/>
          <w:rtl/>
        </w:rPr>
        <w:t>ההסכם</w:t>
      </w:r>
      <w:r w:rsidRPr="0059552B">
        <w:rPr>
          <w:rFonts w:cs="FrankRuehl"/>
          <w:sz w:val="20"/>
          <w:szCs w:val="22"/>
          <w:rtl/>
        </w:rPr>
        <w:t>.</w:t>
      </w:r>
    </w:p>
    <w:p w:rsidR="00A3258B" w:rsidRPr="0059552B" w:rsidP="0059552B">
      <w:pPr>
        <w:pStyle w:val="RESHET"/>
        <w:keepLines/>
        <w:ind w:left="567"/>
        <w:rPr>
          <w:rtl/>
        </w:rPr>
      </w:pPr>
      <w:r w:rsidRPr="0059552B">
        <w:rPr>
          <w:rFonts w:hint="cs"/>
          <w:rtl/>
        </w:rPr>
        <w:t xml:space="preserve">לדעת משרד המדינה, העובדה שההסכם אושר לפני דיוני הדירקטוריון, ושפרטיו אף לא הובאו לידיעתו, מצביע על התנהלות בלתי תקינה של הנהלת החברה, וכי הדירקטוריון הועמד בפני עובדה מוגמרת, ללא יכולת לשנות את ההחלטה או להשפיע עליה. </w:t>
      </w:r>
    </w:p>
    <w:p w:rsidR="00A3258B" w:rsidRPr="0059552B" w:rsidP="006E65E6">
      <w:pPr>
        <w:spacing w:before="180" w:after="240" w:line="230" w:lineRule="exact"/>
        <w:ind w:left="340"/>
        <w:jc w:val="both"/>
        <w:rPr>
          <w:rFonts w:cs="FrankRuehl"/>
          <w:sz w:val="20"/>
          <w:szCs w:val="22"/>
          <w:rtl/>
        </w:rPr>
      </w:pPr>
      <w:r w:rsidRPr="0059552B">
        <w:rPr>
          <w:rFonts w:cs="FrankRuehl" w:hint="cs"/>
          <w:sz w:val="20"/>
          <w:szCs w:val="22"/>
          <w:rtl/>
        </w:rPr>
        <w:t xml:space="preserve">חברת הרכבת הודיעה בתשובתה למשרד מבקר המדינה כי יש קושי רב לקבל אישור כולל על כל הסעיפים של הסכם קיבוצי לפני חתימתו. החברה הוסיפה כי הדירקטורים מר אורי יוגב ומר דורון וייס היו מעורבים באופן אישי בכל הליך חתימת ההסכם; מדווחים בזמן אמת וכי העקרונות שעליהם התבסס ההסכם הוצגו לפני הדירקטוריון באופן מפורט. יצוין כי הדירקטור מר דורון וייס מסר בתשובתו למשרד מבקר המדינה ממאי 2015 כי לא היה מעורב בנושא אלא רק קיבל דיווחים, על פי בקשתו מסמנכ"ל משאבי אנוש והיועץ המשפטי של החברה. </w:t>
      </w:r>
    </w:p>
    <w:p w:rsidR="00A3258B" w:rsidRPr="0059552B" w:rsidP="0059552B">
      <w:pPr>
        <w:pStyle w:val="RESHET"/>
        <w:keepLines/>
        <w:ind w:left="567"/>
      </w:pPr>
      <w:r w:rsidRPr="0059552B">
        <w:rPr>
          <w:rFonts w:hint="cs"/>
          <w:rtl/>
        </w:rPr>
        <w:t>לדעת משרד מבקר המדינה, על חברת הרכבת להביא לאישור מוקדם של הדירקטוריון כל החלטה מהותית הדורשת אישורו ולעדכנו באופן יזום ומלא בכל התהליכים המשמעותיים בחברה, כדי להבטיח את קיומם של עקרונות הממשל התאגידי בחברה.</w:t>
      </w:r>
    </w:p>
    <w:p w:rsidR="00A86526" w:rsidRPr="0059552B" w:rsidP="0059552B">
      <w:pPr>
        <w:spacing w:after="120" w:line="230" w:lineRule="exact"/>
        <w:ind w:left="340"/>
        <w:jc w:val="both"/>
        <w:rPr>
          <w:rFonts w:cs="FrankRuehl"/>
          <w:b/>
          <w:bCs/>
          <w:sz w:val="20"/>
          <w:szCs w:val="22"/>
          <w:rtl/>
        </w:rPr>
      </w:pPr>
    </w:p>
    <w:p w:rsidR="00A3258B" w:rsidRPr="0024363C" w:rsidP="0059552B">
      <w:pPr>
        <w:pStyle w:val="KOT5"/>
        <w:rPr>
          <w:rtl/>
        </w:rPr>
      </w:pPr>
      <w:r>
        <w:rPr>
          <w:rFonts w:hint="cs"/>
          <w:rtl/>
        </w:rPr>
        <w:t>החלטה ע</w:t>
      </w:r>
      <w:r w:rsidRPr="0024363C">
        <w:rPr>
          <w:rFonts w:hint="eastAsia"/>
          <w:rtl/>
        </w:rPr>
        <w:t>ל</w:t>
      </w:r>
      <w:r w:rsidRPr="0024363C">
        <w:rPr>
          <w:rtl/>
        </w:rPr>
        <w:t xml:space="preserve"> </w:t>
      </w:r>
      <w:r>
        <w:rPr>
          <w:rFonts w:hint="cs"/>
          <w:rtl/>
        </w:rPr>
        <w:t xml:space="preserve">תחזוקת </w:t>
      </w:r>
      <w:r w:rsidRPr="0024363C">
        <w:rPr>
          <w:rFonts w:hint="eastAsia"/>
          <w:rtl/>
        </w:rPr>
        <w:t>הקרונועים ב</w:t>
      </w:r>
      <w:r w:rsidRPr="0024363C">
        <w:rPr>
          <w:rFonts w:hint="cs"/>
          <w:rtl/>
        </w:rPr>
        <w:t xml:space="preserve">אמצעות </w:t>
      </w:r>
      <w:r w:rsidRPr="0024363C">
        <w:rPr>
          <w:rFonts w:hint="eastAsia"/>
          <w:rtl/>
        </w:rPr>
        <w:t>מיקור</w:t>
      </w:r>
      <w:r w:rsidRPr="0024363C">
        <w:rPr>
          <w:rFonts w:hint="cs"/>
          <w:rtl/>
        </w:rPr>
        <w:t>-</w:t>
      </w:r>
      <w:r w:rsidRPr="0024363C">
        <w:rPr>
          <w:rFonts w:hint="eastAsia"/>
          <w:rtl/>
        </w:rPr>
        <w:t>חוץ</w:t>
      </w:r>
      <w:r w:rsidRPr="0024363C">
        <w:rPr>
          <w:rtl/>
        </w:rPr>
        <w:t xml:space="preserve"> </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בשנים 1998-1991 רכשה חברת הרכבת 50 קרונועים חדשים ומשומשים שייצרה חברה דנית (חברה זו נרכשה בהמשך על ידי חברה ב'), וחלקם ניזוקו במהלך השנים. מצד אחד, יש לקרונועים אלה יתרונות תפעוליים, כגון גמישות בהתאמתם לכמות הנוסעים ברכבת, תאוצה ותאוטה מהירוֹת ויכולת נסיעה על פני שיפועים ופיתולים. מצד שני, התחזוקה שלהם והטיפול</w:t>
      </w:r>
      <w:r w:rsidRPr="0059552B">
        <w:rPr>
          <w:rFonts w:cs="FrankRuehl" w:hint="cs"/>
          <w:sz w:val="20"/>
          <w:szCs w:val="22"/>
          <w:rtl/>
        </w:rPr>
        <w:t xml:space="preserve"> </w:t>
      </w:r>
      <w:r w:rsidRPr="0059552B">
        <w:rPr>
          <w:rFonts w:cs="FrankRuehl" w:hint="cs"/>
          <w:sz w:val="20"/>
          <w:szCs w:val="22"/>
          <w:rtl/>
        </w:rPr>
        <w:t xml:space="preserve">בהם מורכבים. במשך </w:t>
      </w:r>
      <w:r w:rsidRPr="0059552B">
        <w:rPr>
          <w:rFonts w:cs="FrankRuehl" w:hint="cs"/>
          <w:sz w:val="20"/>
          <w:szCs w:val="22"/>
          <w:rtl/>
        </w:rPr>
        <w:t xml:space="preserve">השנים התגלו תקלות בקרונועים. חברת הרכבת השקיעה משאבים בהתאמתם לתנאי האקלים בארץ ובהקניית מיומנות מקצועית לעובדי החברה בתחזוקתם. </w:t>
      </w:r>
    </w:p>
    <w:p w:rsidR="00A3258B" w:rsidRPr="0059552B" w:rsidP="0059552B">
      <w:pPr>
        <w:spacing w:after="120" w:line="230" w:lineRule="exact"/>
        <w:jc w:val="both"/>
        <w:rPr>
          <w:rFonts w:cs="FrankRuehl"/>
          <w:sz w:val="20"/>
          <w:szCs w:val="22"/>
          <w:rtl/>
        </w:rPr>
      </w:pPr>
      <w:r w:rsidRPr="0059552B">
        <w:rPr>
          <w:rFonts w:cs="FrankRuehl" w:hint="cs"/>
          <w:sz w:val="20"/>
          <w:szCs w:val="22"/>
          <w:rtl/>
        </w:rPr>
        <w:t>קו הרכבת בית שמש-ירושלים מופעל רק באמצעות קרונועים אלה. מ</w:t>
      </w:r>
      <w:r w:rsidRPr="0059552B">
        <w:rPr>
          <w:rFonts w:cs="FrankRuehl"/>
          <w:sz w:val="20"/>
          <w:szCs w:val="22"/>
          <w:rtl/>
        </w:rPr>
        <w:t xml:space="preserve">בקר המדינה העיר </w:t>
      </w:r>
      <w:r w:rsidRPr="0059552B">
        <w:rPr>
          <w:rFonts w:cs="FrankRuehl" w:hint="cs"/>
          <w:sz w:val="20"/>
          <w:szCs w:val="22"/>
          <w:rtl/>
        </w:rPr>
        <w:t>בעבר</w:t>
      </w:r>
      <w:r>
        <w:rPr>
          <w:rStyle w:val="FootnoteReference"/>
          <w:rFonts w:cs="FrankRuehl"/>
          <w:sz w:val="20"/>
          <w:szCs w:val="22"/>
          <w:rtl/>
        </w:rPr>
        <w:footnoteReference w:id="22"/>
      </w:r>
      <w:r w:rsidRPr="0059552B">
        <w:rPr>
          <w:rFonts w:cs="FrankRuehl" w:hint="cs"/>
          <w:sz w:val="20"/>
          <w:szCs w:val="22"/>
          <w:rtl/>
        </w:rPr>
        <w:t xml:space="preserve"> כי לפני ההחלטה על הפעלת הקו לירושלים באמצעות קרונועים לא הציגה חברת הרכבת לפני הדירקטוריון את הבעיות המתמשכות בקרונועים, שהביאו להשבתות רבות של רכבות. כמו כן העיר מבקר המדינה בעבר</w:t>
      </w:r>
      <w:r>
        <w:rPr>
          <w:rStyle w:val="FootnoteReference"/>
          <w:rFonts w:cs="FrankRuehl"/>
          <w:sz w:val="20"/>
          <w:szCs w:val="22"/>
          <w:rtl/>
        </w:rPr>
        <w:footnoteReference w:id="23"/>
      </w:r>
      <w:r w:rsidRPr="0059552B">
        <w:rPr>
          <w:rFonts w:cs="FrankRuehl" w:hint="cs"/>
          <w:sz w:val="20"/>
          <w:szCs w:val="22"/>
          <w:rtl/>
        </w:rPr>
        <w:t xml:space="preserve"> על אי-עמידת חברת הרכבת בלוחות הזמנים, בעיקר בנוגע לקו תל אביב-ירושלים בשעות השיא. נוסף על הפעלת הקרונועים בקו בית שמש-ירושלים, מפעילה חברת הרכבת קרונועים בקו באר שבע-דימונה, שבו מספר הנוסעים הוא מועט ביותר</w:t>
      </w:r>
      <w:r>
        <w:rPr>
          <w:rStyle w:val="FootnoteReference"/>
          <w:rFonts w:cs="FrankRuehl"/>
          <w:sz w:val="20"/>
          <w:szCs w:val="22"/>
          <w:rtl/>
        </w:rPr>
        <w:footnoteReference w:id="24"/>
      </w:r>
      <w:r w:rsidRPr="0059552B">
        <w:rPr>
          <w:rFonts w:cs="FrankRuehl" w:hint="cs"/>
          <w:sz w:val="20"/>
          <w:szCs w:val="22"/>
          <w:rtl/>
        </w:rPr>
        <w:t xml:space="preserve">, ובקווים </w:t>
      </w:r>
      <w:r w:rsidRPr="0059552B">
        <w:rPr>
          <w:rFonts w:cs="FrankRuehl"/>
          <w:sz w:val="20"/>
          <w:szCs w:val="22"/>
          <w:rtl/>
        </w:rPr>
        <w:t>פר</w:t>
      </w:r>
      <w:r w:rsidRPr="0059552B">
        <w:rPr>
          <w:rFonts w:cs="FrankRuehl" w:hint="cs"/>
          <w:sz w:val="20"/>
          <w:szCs w:val="22"/>
          <w:rtl/>
        </w:rPr>
        <w:t>וו</w:t>
      </w:r>
      <w:r w:rsidRPr="0059552B">
        <w:rPr>
          <w:rFonts w:cs="FrankRuehl"/>
          <w:sz w:val="20"/>
          <w:szCs w:val="22"/>
          <w:rtl/>
        </w:rPr>
        <w:t>רי</w:t>
      </w:r>
      <w:r w:rsidRPr="0059552B">
        <w:rPr>
          <w:rFonts w:cs="FrankRuehl" w:hint="cs"/>
          <w:sz w:val="20"/>
          <w:szCs w:val="22"/>
          <w:rtl/>
        </w:rPr>
        <w:t>ים (כגון קו חיפה-נהרייה)</w:t>
      </w:r>
      <w:r w:rsidRPr="0059552B">
        <w:rPr>
          <w:rFonts w:cs="FrankRuehl"/>
          <w:sz w:val="20"/>
          <w:szCs w:val="22"/>
          <w:rtl/>
        </w:rPr>
        <w:t xml:space="preserve">. </w:t>
      </w:r>
      <w:r w:rsidRPr="0059552B">
        <w:rPr>
          <w:rFonts w:cs="FrankRuehl" w:hint="cs"/>
          <w:sz w:val="20"/>
          <w:szCs w:val="22"/>
          <w:rtl/>
        </w:rPr>
        <w:t>חברת הרכבת מתכננת להמשיך בהפעלת הקרונועים גם בעתיד בקווי נוסעים שלא יוסבו להנעה באמצעות חשמל, כגון בקו של "מסילת העמק"</w:t>
      </w:r>
      <w:r>
        <w:rPr>
          <w:rStyle w:val="FootnoteReference"/>
          <w:rFonts w:cs="FrankRuehl"/>
          <w:sz w:val="20"/>
          <w:szCs w:val="22"/>
          <w:rtl/>
        </w:rPr>
        <w:footnoteReference w:id="25"/>
      </w:r>
      <w:r w:rsidRPr="0059552B">
        <w:rPr>
          <w:rFonts w:cs="FrankRuehl" w:hint="cs"/>
          <w:sz w:val="20"/>
          <w:szCs w:val="22"/>
          <w:rtl/>
        </w:rPr>
        <w:t xml:space="preserve">. </w:t>
      </w:r>
    </w:p>
    <w:p w:rsidR="00A3258B" w:rsidRPr="0059552B" w:rsidP="0059552B">
      <w:pPr>
        <w:spacing w:after="120" w:line="230" w:lineRule="exact"/>
        <w:jc w:val="both"/>
        <w:rPr>
          <w:rFonts w:cs="FrankRuehl"/>
          <w:sz w:val="20"/>
          <w:szCs w:val="22"/>
          <w:rtl/>
        </w:rPr>
      </w:pPr>
      <w:r w:rsidRPr="0059552B">
        <w:rPr>
          <w:rFonts w:cs="FrankRuehl" w:hint="cs"/>
          <w:sz w:val="20"/>
          <w:szCs w:val="22"/>
          <w:rtl/>
        </w:rPr>
        <w:t>חברת ייעוץ</w:t>
      </w:r>
      <w:r w:rsidRPr="0059552B">
        <w:rPr>
          <w:rFonts w:cs="FrankRuehl"/>
          <w:sz w:val="20"/>
          <w:szCs w:val="22"/>
          <w:rtl/>
        </w:rPr>
        <w:t xml:space="preserve"> </w:t>
      </w:r>
      <w:r w:rsidRPr="0059552B">
        <w:rPr>
          <w:rFonts w:cs="FrankRuehl" w:hint="cs"/>
          <w:sz w:val="20"/>
          <w:szCs w:val="22"/>
          <w:rtl/>
        </w:rPr>
        <w:t>א' ציינה בדוח שהכינה כי קיימים יתרונות יחסיים גם לתחזוקה של ציוד קיים באמצעות מיקור-חוץ. חברת הייעוץ הוסיפה כי הדברים אמורים בעיקר כאשר התחזוקה נעשית על ידי יצרן הציוד, מאחר שהוא מכיר את הציוד היטב. להערכת חברת הייעוץ, במקרים שבהם נדרשת חברה לתחזק ציוד של חברה אחרת עלולים להתעורר קשיים, מכיוון שהיא אינה מכירה את הציוד די הצורך.</w:t>
      </w:r>
    </w:p>
    <w:p w:rsidR="00A3258B" w:rsidRPr="0059552B" w:rsidP="006E65E6">
      <w:pPr>
        <w:spacing w:after="240" w:line="230" w:lineRule="exact"/>
        <w:jc w:val="both"/>
        <w:rPr>
          <w:rFonts w:cs="FrankRuehl"/>
          <w:sz w:val="20"/>
          <w:szCs w:val="22"/>
          <w:rtl/>
        </w:rPr>
      </w:pPr>
      <w:r w:rsidRPr="0059552B">
        <w:rPr>
          <w:rFonts w:cs="FrankRuehl" w:hint="cs"/>
          <w:sz w:val="20"/>
          <w:szCs w:val="22"/>
          <w:rtl/>
        </w:rPr>
        <w:t xml:space="preserve">בנובמבר 2011, בזמן המשא ומתן שהתקיים בין החברה ובין נציגות העובדים לקראת חתימת ההסכם הקיבוצי החדש, הציעה חברת הרכבת לעובדים כי תחזוקת הקרונועים תבוצע במיקור-חוץ במתחם נפרד. </w:t>
      </w:r>
    </w:p>
    <w:p w:rsidR="00A3258B" w:rsidRPr="0059552B" w:rsidP="006E65E6">
      <w:pPr>
        <w:pStyle w:val="RESHET"/>
        <w:rPr>
          <w:rtl/>
        </w:rPr>
      </w:pPr>
      <w:r w:rsidRPr="0059552B">
        <w:rPr>
          <w:rFonts w:hint="cs"/>
          <w:rtl/>
        </w:rPr>
        <w:t xml:space="preserve">לא נמצא כי החברה ביצעה לפני שהעלתה את ההצעה בדיקת היתכנות בנושא תחזוקת הקרונועים באמצעות מיקור-חוץ, כולל בחינת </w:t>
      </w:r>
      <w:r w:rsidRPr="0059552B">
        <w:rPr>
          <w:rtl/>
        </w:rPr>
        <w:t xml:space="preserve">הסיכונים </w:t>
      </w:r>
      <w:r w:rsidRPr="0059552B">
        <w:rPr>
          <w:rFonts w:hint="cs"/>
          <w:rtl/>
        </w:rPr>
        <w:t xml:space="preserve">שבכך. </w:t>
      </w:r>
    </w:p>
    <w:p w:rsidR="00A3258B" w:rsidRPr="0059552B" w:rsidP="006E65E6">
      <w:pPr>
        <w:spacing w:before="180" w:after="120" w:line="230" w:lineRule="exact"/>
        <w:jc w:val="both"/>
        <w:rPr>
          <w:rFonts w:cs="FrankRuehl"/>
          <w:sz w:val="20"/>
          <w:szCs w:val="22"/>
        </w:rPr>
      </w:pPr>
      <w:r w:rsidRPr="0059552B">
        <w:rPr>
          <w:rFonts w:cs="FrankRuehl" w:hint="cs"/>
          <w:sz w:val="20"/>
          <w:szCs w:val="22"/>
          <w:rtl/>
        </w:rPr>
        <w:t xml:space="preserve">החברה ציינה בתשובתה כי ההצעה נבעה מרצונה להשלים את המשא ומתן, שנתקל בקשיים. כמו כן ציינה החברה כי מטרתה העיקרית הייתה הנעת התהליך של ביצוע תחזוקה באמצעות מיקור-חוץ, כדי שיהיה אפשר ליישם דרך פעולה זו גם לגבי תחזוקת הציוד החשמלי בעתיד. החברה הדגישה שההחלטה על תחזוקה באמצעות מיקור-חוץ היא החלטה אסטרטגית של הממשלה, והרכבת היא הגורם המוציא לפועל את מדיניות הממשלה. </w:t>
      </w:r>
    </w:p>
    <w:p w:rsidR="00A86526" w:rsidRPr="0059552B" w:rsidP="0059552B">
      <w:pPr>
        <w:spacing w:after="120" w:line="230" w:lineRule="exact"/>
        <w:jc w:val="both"/>
        <w:rPr>
          <w:rFonts w:cs="FrankRuehl"/>
          <w:sz w:val="20"/>
          <w:szCs w:val="22"/>
          <w:rtl/>
        </w:rPr>
      </w:pPr>
    </w:p>
    <w:p w:rsidR="00A3258B" w:rsidP="0059552B">
      <w:pPr>
        <w:pStyle w:val="KOT5"/>
        <w:rPr>
          <w:rtl/>
        </w:rPr>
      </w:pPr>
      <w:r w:rsidRPr="002464F0">
        <w:rPr>
          <w:rFonts w:hint="cs"/>
          <w:sz w:val="24"/>
          <w:rtl/>
        </w:rPr>
        <w:t>בחירת</w:t>
      </w:r>
      <w:r w:rsidRPr="002464F0">
        <w:rPr>
          <w:sz w:val="24"/>
          <w:rtl/>
        </w:rPr>
        <w:t xml:space="preserve"> </w:t>
      </w:r>
      <w:r w:rsidRPr="002464F0">
        <w:rPr>
          <w:rFonts w:hint="cs"/>
          <w:sz w:val="24"/>
          <w:rtl/>
        </w:rPr>
        <w:t>חברה</w:t>
      </w:r>
      <w:r w:rsidRPr="002464F0">
        <w:rPr>
          <w:sz w:val="24"/>
          <w:rtl/>
        </w:rPr>
        <w:t xml:space="preserve"> </w:t>
      </w:r>
      <w:r w:rsidRPr="002464F0">
        <w:rPr>
          <w:rFonts w:hint="cs"/>
          <w:sz w:val="24"/>
          <w:rtl/>
        </w:rPr>
        <w:t>לתחזוקת</w:t>
      </w:r>
      <w:r w:rsidRPr="002464F0">
        <w:rPr>
          <w:sz w:val="24"/>
          <w:rtl/>
        </w:rPr>
        <w:t xml:space="preserve"> </w:t>
      </w:r>
      <w:r w:rsidRPr="002464F0">
        <w:rPr>
          <w:rFonts w:hint="cs"/>
          <w:sz w:val="24"/>
          <w:rtl/>
        </w:rPr>
        <w:t>הקרונועים</w:t>
      </w:r>
    </w:p>
    <w:p w:rsidR="00A3258B" w:rsidP="00321E3E">
      <w:pPr>
        <w:pStyle w:val="KOT6"/>
        <w:rPr>
          <w:rtl/>
        </w:rPr>
      </w:pPr>
      <w:r w:rsidRPr="00321E3E">
        <w:rPr>
          <w:rFonts w:hint="cs"/>
          <w:b w:val="0"/>
          <w:bCs w:val="0"/>
          <w:spacing w:val="0"/>
          <w:rtl/>
        </w:rPr>
        <w:t>1.</w:t>
      </w:r>
      <w:r>
        <w:rPr>
          <w:rtl/>
        </w:rPr>
        <w:tab/>
      </w:r>
      <w:r>
        <w:rPr>
          <w:rFonts w:hint="cs"/>
          <w:rtl/>
        </w:rPr>
        <w:t>ה</w:t>
      </w:r>
      <w:r w:rsidRPr="00A438BF">
        <w:rPr>
          <w:rFonts w:hint="cs"/>
          <w:rtl/>
        </w:rPr>
        <w:t>החלטה על פטור ממכרז ופנ</w:t>
      </w:r>
      <w:r>
        <w:rPr>
          <w:rFonts w:hint="cs"/>
          <w:rtl/>
        </w:rPr>
        <w:t>י</w:t>
      </w:r>
      <w:r w:rsidRPr="00A438BF">
        <w:rPr>
          <w:rFonts w:hint="cs"/>
          <w:rtl/>
        </w:rPr>
        <w:t xml:space="preserve">יה לחברות </w:t>
      </w:r>
      <w:r>
        <w:rPr>
          <w:rFonts w:hint="cs"/>
          <w:rtl/>
        </w:rPr>
        <w:t>חיצוניות</w:t>
      </w:r>
    </w:p>
    <w:p w:rsidR="00A3258B" w:rsidRPr="0059552B" w:rsidP="0059552B">
      <w:pPr>
        <w:spacing w:after="120" w:line="230" w:lineRule="exact"/>
        <w:ind w:left="340"/>
        <w:jc w:val="both"/>
        <w:rPr>
          <w:rFonts w:cs="FrankRuehl"/>
          <w:sz w:val="20"/>
          <w:szCs w:val="22"/>
        </w:rPr>
      </w:pPr>
      <w:r w:rsidRPr="0059552B">
        <w:rPr>
          <w:rFonts w:cs="FrankRuehl" w:hint="cs"/>
          <w:sz w:val="20"/>
          <w:szCs w:val="22"/>
          <w:rtl/>
        </w:rPr>
        <w:t>בדצמבר 2011, עוד לפני אישור עקרונות ההסכם הקיבוצי החדש, אישרה ועדת המכרזים פנייה לכמה חברות העוסקות בתחום תחזוקת הרכבות, כדי לבחון את האפשרות לתחזוקה של צי הקרונועים של חברת הרכבת. יו"ר ועדת המכרזים הוא מנכ"ל חברת הרכבת, וחוץ ממנו חברים בה סמנכ"ל כלכלה, כספים והתקשרויות בחברה</w:t>
      </w:r>
      <w:r>
        <w:rPr>
          <w:rStyle w:val="FootnoteReference"/>
          <w:rFonts w:cs="FrankRuehl"/>
          <w:sz w:val="20"/>
          <w:szCs w:val="22"/>
          <w:rtl/>
        </w:rPr>
        <w:footnoteReference w:id="26"/>
      </w:r>
      <w:r w:rsidRPr="0059552B">
        <w:rPr>
          <w:rFonts w:cs="FrankRuehl" w:hint="cs"/>
          <w:sz w:val="20"/>
          <w:szCs w:val="22"/>
          <w:rtl/>
        </w:rPr>
        <w:t xml:space="preserve"> והיועץ המשפטי של החברה. הוועדה </w:t>
      </w:r>
      <w:r w:rsidRPr="0059552B">
        <w:rPr>
          <w:rFonts w:cs="FrankRuehl" w:hint="cs"/>
          <w:sz w:val="20"/>
          <w:szCs w:val="22"/>
          <w:rtl/>
        </w:rPr>
        <w:t>אישרה לפטור את ההתקשרות מחובת מכרז ולבחור בהליך תחרותי</w:t>
      </w:r>
      <w:r>
        <w:rPr>
          <w:rStyle w:val="FootnoteReference"/>
          <w:rFonts w:cs="FrankRuehl"/>
          <w:sz w:val="20"/>
          <w:szCs w:val="22"/>
          <w:rtl/>
        </w:rPr>
        <w:footnoteReference w:id="27"/>
      </w:r>
      <w:r w:rsidRPr="0059552B">
        <w:rPr>
          <w:rFonts w:cs="FrankRuehl" w:hint="cs"/>
          <w:sz w:val="20"/>
          <w:szCs w:val="22"/>
          <w:rtl/>
        </w:rPr>
        <w:t xml:space="preserve"> חברה שתספק שירותי תחזוקה לקרונועים. להצדקת הפטור ממכרז הועלו בין היתר הנימוקים האלה: הקושי לאפיין את העבודות הנדרשות עקב מורכבותו הרבה של הנושא; אי-הוודאות בנוגע לתנאים שבהם תתבצע העבודה בפועל; קיום סבירות גבוהה כי רק ספקים מעטים יהיו מסוגלים לבצע את העבודה. הוועדה אישרה לקיים משא ומתן (מסחרי וטכני) עם החברות שיענו על דרישות חברת הרכבת והחליטה לפנות לחמש חברות. </w:t>
      </w:r>
    </w:p>
    <w:p w:rsidR="00A86526" w:rsidRPr="0059552B" w:rsidP="0059552B">
      <w:pPr>
        <w:spacing w:after="120" w:line="230" w:lineRule="exact"/>
        <w:ind w:left="340"/>
        <w:jc w:val="both"/>
        <w:rPr>
          <w:rFonts w:cs="FrankRuehl"/>
          <w:sz w:val="20"/>
          <w:szCs w:val="22"/>
          <w:rtl/>
        </w:rPr>
      </w:pPr>
    </w:p>
    <w:p w:rsidR="00A3258B" w:rsidRPr="000B4B41" w:rsidP="00321E3E">
      <w:pPr>
        <w:pStyle w:val="KOT6"/>
        <w:rPr>
          <w:rtl/>
        </w:rPr>
      </w:pPr>
      <w:r w:rsidRPr="00321E3E">
        <w:rPr>
          <w:rFonts w:hint="cs"/>
          <w:b w:val="0"/>
          <w:bCs w:val="0"/>
          <w:spacing w:val="0"/>
          <w:rtl/>
        </w:rPr>
        <w:t>2.</w:t>
      </w:r>
      <w:r>
        <w:rPr>
          <w:rtl/>
        </w:rPr>
        <w:tab/>
      </w:r>
      <w:r w:rsidRPr="001721D3">
        <w:rPr>
          <w:rFonts w:hint="eastAsia"/>
          <w:rtl/>
        </w:rPr>
        <w:t>דיוני</w:t>
      </w:r>
      <w:r w:rsidRPr="001721D3">
        <w:rPr>
          <w:rtl/>
        </w:rPr>
        <w:t xml:space="preserve"> </w:t>
      </w:r>
      <w:r w:rsidRPr="000B4B41">
        <w:rPr>
          <w:rFonts w:hint="eastAsia"/>
          <w:rtl/>
        </w:rPr>
        <w:t>ועדת</w:t>
      </w:r>
      <w:r w:rsidRPr="000B4B41">
        <w:rPr>
          <w:rtl/>
        </w:rPr>
        <w:t xml:space="preserve"> </w:t>
      </w:r>
      <w:r w:rsidRPr="000B4B41">
        <w:rPr>
          <w:rFonts w:hint="eastAsia"/>
          <w:rtl/>
        </w:rPr>
        <w:t>המכרזים</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ועדת המכרזים קיימה כמה דיונים בנושאים שונים, לרבות דיונים לקביעת עקרונות התחזוקה הנדרשת. בחודשים מאי-יוני 2012 קיימו נציגי הוועדה דיונים עם נציגי החברות שהגישו הצעות.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במאי 2012 אישרה ועדת המכרזים התקשרות פטורה מחובת מכרז</w:t>
      </w:r>
      <w:r>
        <w:rPr>
          <w:rStyle w:val="FootnoteReference"/>
          <w:rFonts w:cs="FrankRuehl"/>
          <w:sz w:val="20"/>
          <w:szCs w:val="22"/>
          <w:rtl/>
        </w:rPr>
        <w:footnoteReference w:id="28"/>
      </w:r>
      <w:r w:rsidRPr="0059552B">
        <w:rPr>
          <w:rFonts w:cs="FrankRuehl" w:hint="cs"/>
          <w:sz w:val="20"/>
          <w:szCs w:val="22"/>
          <w:rtl/>
        </w:rPr>
        <w:t xml:space="preserve"> עם חברה ג', לשם הכנה של סקר טכני בנוגע לקרונועים, שיהיה חלק בלתי נפרד מהפנייה המפורטת למשתתפים בהליך התחרותי. הסקר כלל בדיקה מדגמית של מצב התחזוקה של כמה קרונועים, לפי סדרות ושנת הייצור; עלות הסקר הייתה כ-182,000 אירו.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באוגוסט 2012 הגישה חברה ג' דוח מסכם (להלן - דוח טכני). חברה ג' ציינה בדוח הטכני כי בתחזוקת הקרונועים עד כה הושם דגש בתחום הבטיחות. לעומת זאת, רמת התחזוקה בתחום השירות לנוסע הייתה נמוכה, והדבר בא לידי ביטוי ברמת ניקיון נמוכה, בתחזוקה לקויה של השירותים ובריפודים קרועים. עוד צוין בדוח הטכני כי קיימת חריגה ניכרת מלוחות הזמנים שנקבעו בהוראות היצרן בכל הנוגע לביצוע בדקים מקיפים ושיפוצים של מנועי הקרונועים, דבר שמצביע על ליקויים בתחזוקה. </w:t>
      </w:r>
    </w:p>
    <w:p w:rsidR="00A3258B" w:rsidRPr="0059552B" w:rsidP="0059552B">
      <w:pPr>
        <w:spacing w:after="120" w:line="230" w:lineRule="exact"/>
        <w:ind w:left="340"/>
        <w:jc w:val="both"/>
        <w:rPr>
          <w:rFonts w:cs="FrankRuehl"/>
          <w:sz w:val="20"/>
          <w:szCs w:val="22"/>
        </w:rPr>
      </w:pPr>
      <w:r w:rsidRPr="0059552B">
        <w:rPr>
          <w:rFonts w:cs="FrankRuehl" w:hint="cs"/>
          <w:sz w:val="20"/>
          <w:szCs w:val="22"/>
          <w:rtl/>
        </w:rPr>
        <w:t xml:space="preserve">ועדת המכרזים מצאה ארבע חברות הראויות להשתתף בהתמודדות זו, והן התבקשו להגיש את הצעותיהן הטכניות עד 15.10.12. בדיוני הוועדה התקבלו החלטות בנוגע לעקרונות ההליך התחרותי, להסכם, לבקשות של החברות המציעות ולשקלול ההצעות. הרכבת מסרה לחברות המתמודדות את הדוח הטכני. </w:t>
      </w:r>
    </w:p>
    <w:p w:rsidR="00A86526" w:rsidRPr="0059552B" w:rsidP="0059552B">
      <w:pPr>
        <w:spacing w:after="120" w:line="230" w:lineRule="exact"/>
        <w:ind w:left="340"/>
        <w:jc w:val="both"/>
        <w:rPr>
          <w:rFonts w:cs="FrankRuehl"/>
          <w:sz w:val="20"/>
          <w:szCs w:val="22"/>
          <w:rtl/>
        </w:rPr>
      </w:pPr>
    </w:p>
    <w:p w:rsidR="00A3258B" w:rsidRPr="000B4B41" w:rsidP="00321E3E">
      <w:pPr>
        <w:pStyle w:val="KOT6"/>
        <w:rPr>
          <w:rtl/>
        </w:rPr>
      </w:pPr>
      <w:r w:rsidRPr="00321E3E">
        <w:rPr>
          <w:rFonts w:hint="cs"/>
          <w:b w:val="0"/>
          <w:bCs w:val="0"/>
          <w:spacing w:val="0"/>
          <w:rtl/>
        </w:rPr>
        <w:t>3.</w:t>
      </w:r>
      <w:r>
        <w:rPr>
          <w:rtl/>
        </w:rPr>
        <w:tab/>
      </w:r>
      <w:r>
        <w:rPr>
          <w:rFonts w:hint="cs"/>
          <w:rtl/>
        </w:rPr>
        <w:t>קביעת המשקל שיינתן לכל מרכיב ב</w:t>
      </w:r>
      <w:r w:rsidRPr="001721D3">
        <w:rPr>
          <w:rFonts w:hint="eastAsia"/>
          <w:rtl/>
        </w:rPr>
        <w:t>שקלול</w:t>
      </w:r>
      <w:r w:rsidRPr="001721D3">
        <w:rPr>
          <w:rtl/>
        </w:rPr>
        <w:t xml:space="preserve"> </w:t>
      </w:r>
      <w:r w:rsidRPr="000B4B41">
        <w:rPr>
          <w:rFonts w:hint="eastAsia"/>
          <w:rtl/>
        </w:rPr>
        <w:t>ההצעות</w:t>
      </w:r>
    </w:p>
    <w:p w:rsidR="00A3258B" w:rsidRPr="0059552B" w:rsidP="00321E3E">
      <w:pPr>
        <w:spacing w:after="240" w:line="230" w:lineRule="exact"/>
        <w:ind w:left="283"/>
        <w:jc w:val="both"/>
        <w:rPr>
          <w:rFonts w:cs="FrankRuehl"/>
          <w:sz w:val="20"/>
          <w:szCs w:val="22"/>
          <w:rtl/>
        </w:rPr>
      </w:pPr>
      <w:r w:rsidRPr="0059552B">
        <w:rPr>
          <w:rFonts w:cs="FrankRuehl" w:hint="cs"/>
          <w:sz w:val="20"/>
          <w:szCs w:val="22"/>
          <w:rtl/>
        </w:rPr>
        <w:t xml:space="preserve">ועדת המכרזים מחליטה על השקלול לפי המלצותיו של אגף רכש והתקשרויות בחברה (להלן - אגף הרכש) ושל יזם ההתקשרות. לדוגמה, בעת בחינת ההצעות לרכש קרונות בשנת 2010 קבעה ועדת המכרזים כי </w:t>
      </w:r>
      <w:r w:rsidRPr="0059552B">
        <w:rPr>
          <w:rFonts w:cs="FrankRuehl"/>
          <w:sz w:val="20"/>
          <w:szCs w:val="22"/>
          <w:rtl/>
        </w:rPr>
        <w:t>לסעיף המחיר</w:t>
      </w:r>
      <w:r w:rsidRPr="0059552B">
        <w:rPr>
          <w:rFonts w:cs="FrankRuehl" w:hint="cs"/>
          <w:sz w:val="20"/>
          <w:szCs w:val="22"/>
          <w:rtl/>
        </w:rPr>
        <w:t xml:space="preserve"> יינתן משקל של</w:t>
      </w:r>
      <w:r w:rsidRPr="0059552B">
        <w:rPr>
          <w:rFonts w:cs="FrankRuehl" w:hint="cs"/>
          <w:sz w:val="20"/>
          <w:szCs w:val="22"/>
          <w:rtl/>
        </w:rPr>
        <w:t xml:space="preserve"> </w:t>
      </w:r>
      <w:r w:rsidRPr="0059552B">
        <w:rPr>
          <w:rFonts w:cs="FrankRuehl"/>
          <w:sz w:val="20"/>
          <w:szCs w:val="22"/>
          <w:rtl/>
        </w:rPr>
        <w:t>62%, לסעיף ההצעה הטכנית</w:t>
      </w:r>
      <w:r w:rsidRPr="0059552B">
        <w:rPr>
          <w:rFonts w:cs="FrankRuehl" w:hint="cs"/>
          <w:sz w:val="20"/>
          <w:szCs w:val="22"/>
          <w:rtl/>
        </w:rPr>
        <w:t xml:space="preserve"> -</w:t>
      </w:r>
      <w:r w:rsidRPr="0059552B">
        <w:rPr>
          <w:rFonts w:cs="FrankRuehl"/>
          <w:sz w:val="20"/>
          <w:szCs w:val="22"/>
          <w:rtl/>
        </w:rPr>
        <w:t xml:space="preserve"> 35% ולסעיף </w:t>
      </w:r>
      <w:r w:rsidRPr="0059552B">
        <w:rPr>
          <w:rFonts w:cs="FrankRuehl" w:hint="cs"/>
          <w:sz w:val="20"/>
          <w:szCs w:val="22"/>
          <w:rtl/>
        </w:rPr>
        <w:t>לוחות הזמנים</w:t>
      </w:r>
      <w:r w:rsidRPr="0059552B">
        <w:rPr>
          <w:rFonts w:cs="FrankRuehl"/>
          <w:sz w:val="20"/>
          <w:szCs w:val="22"/>
          <w:rtl/>
        </w:rPr>
        <w:t xml:space="preserve"> לאספקת הקרונות</w:t>
      </w:r>
      <w:r w:rsidRPr="0059552B">
        <w:rPr>
          <w:rFonts w:cs="FrankRuehl" w:hint="cs"/>
          <w:sz w:val="20"/>
          <w:szCs w:val="22"/>
          <w:rtl/>
        </w:rPr>
        <w:t xml:space="preserve"> - </w:t>
      </w:r>
      <w:r w:rsidRPr="0059552B">
        <w:rPr>
          <w:rFonts w:cs="FrankRuehl"/>
          <w:sz w:val="20"/>
          <w:szCs w:val="22"/>
          <w:rtl/>
        </w:rPr>
        <w:t>3%</w:t>
      </w:r>
      <w:r w:rsidRPr="0059552B">
        <w:rPr>
          <w:rFonts w:cs="FrankRuehl" w:hint="cs"/>
          <w:sz w:val="20"/>
          <w:szCs w:val="22"/>
          <w:rtl/>
        </w:rPr>
        <w:t>.</w:t>
      </w:r>
    </w:p>
    <w:p w:rsidR="00A3258B" w:rsidRPr="0059552B" w:rsidP="0059552B">
      <w:pPr>
        <w:pStyle w:val="RESHET"/>
        <w:keepLines/>
        <w:ind w:left="567"/>
        <w:rPr>
          <w:rtl/>
        </w:rPr>
      </w:pPr>
      <w:r w:rsidRPr="0059552B">
        <w:rPr>
          <w:rFonts w:hint="cs"/>
          <w:rtl/>
        </w:rPr>
        <w:t xml:space="preserve">הביקורת העלתה כי אף על פי שפרויקט התחזוקה במיקור חוץ הוא ראשוני ברכבת וצי הקרונועים הוא ציוד מורכב וייחודי, החליטה ועדת המכרזים בעת שקלול ציוני החברות שהתמודדו במכרז כי משקל הציון הטכני/איכותי יהיה 20% בלבד מהציון הכללי ומשקל סעיף המחיר יהיה 80%. </w:t>
      </w:r>
    </w:p>
    <w:p w:rsidR="00A3258B" w:rsidRPr="0059552B" w:rsidP="00321E3E">
      <w:pPr>
        <w:spacing w:before="180" w:after="240" w:line="230" w:lineRule="exact"/>
        <w:ind w:left="340"/>
        <w:jc w:val="both"/>
        <w:rPr>
          <w:rFonts w:cs="FrankRuehl"/>
          <w:sz w:val="20"/>
          <w:szCs w:val="22"/>
          <w:rtl/>
        </w:rPr>
      </w:pPr>
      <w:r w:rsidRPr="0059552B">
        <w:rPr>
          <w:rFonts w:cs="FrankRuehl" w:hint="cs"/>
          <w:sz w:val="20"/>
          <w:szCs w:val="22"/>
          <w:rtl/>
        </w:rPr>
        <w:t>חברת הרכבת כתבה בתשובתה למשרד מבקר המדינה כי לדעתה, כאשר מדובר בפנייה שמלכתחילה מופנית רק לחברות בעלות יכולת וניסיון, הרי שחלוקה של 80%-20% הינה חלוקה סבירה, שמשקפת גם את החשיבות שמייחסות הרכבת לשמירה על כספי הציבור.</w:t>
      </w:r>
    </w:p>
    <w:p w:rsidR="00A3258B" w:rsidRPr="0059552B" w:rsidP="0059552B">
      <w:pPr>
        <w:pStyle w:val="RESHET"/>
        <w:keepLines/>
        <w:ind w:left="567"/>
      </w:pPr>
      <w:r w:rsidRPr="0059552B">
        <w:rPr>
          <w:rFonts w:hint="cs"/>
          <w:rtl/>
        </w:rPr>
        <w:t xml:space="preserve">לדעת משרד מבקר המדינה, על ועדת המכרזים לבחון בהתקשרויות עתידיות את הגדלת המשקל שראוי לקבוע למרכיב הטכני-האיכותי, על פי מורכבות הציוד או הפרויקט, חדשנותו וגורמים אחרים שעשויים להגדיל את אי הוודאות והסיכונים בביצוע. </w:t>
      </w:r>
    </w:p>
    <w:p w:rsidR="00A86526" w:rsidRPr="0059552B" w:rsidP="0059552B">
      <w:pPr>
        <w:spacing w:after="120" w:line="230" w:lineRule="exact"/>
        <w:ind w:left="340"/>
        <w:jc w:val="both"/>
        <w:rPr>
          <w:rFonts w:cs="FrankRuehl"/>
          <w:b/>
          <w:bCs/>
          <w:sz w:val="20"/>
          <w:szCs w:val="22"/>
          <w:rtl/>
        </w:rPr>
      </w:pPr>
    </w:p>
    <w:p w:rsidR="00A3258B" w:rsidRPr="0059552B" w:rsidP="00321E3E">
      <w:pPr>
        <w:spacing w:after="120" w:line="230" w:lineRule="exact"/>
        <w:ind w:left="680" w:hanging="340"/>
        <w:jc w:val="both"/>
        <w:rPr>
          <w:rFonts w:cs="FrankRuehl"/>
          <w:sz w:val="20"/>
          <w:szCs w:val="22"/>
          <w:rtl/>
        </w:rPr>
      </w:pPr>
      <w:r w:rsidRPr="0059552B">
        <w:rPr>
          <w:rFonts w:cs="FrankRuehl" w:hint="cs"/>
          <w:sz w:val="20"/>
          <w:szCs w:val="22"/>
          <w:rtl/>
        </w:rPr>
        <w:t>א.</w:t>
      </w:r>
      <w:r w:rsidRPr="0059552B">
        <w:rPr>
          <w:rFonts w:cs="FrankRuehl" w:hint="cs"/>
          <w:sz w:val="20"/>
          <w:szCs w:val="22"/>
          <w:rtl/>
        </w:rPr>
        <w:tab/>
      </w:r>
      <w:r w:rsidRPr="0059552B">
        <w:rPr>
          <w:rFonts w:cs="FrankRuehl" w:hint="cs"/>
          <w:b/>
          <w:bCs/>
          <w:spacing w:val="40"/>
          <w:sz w:val="20"/>
          <w:szCs w:val="22"/>
          <w:rtl/>
        </w:rPr>
        <w:t>הציון הטכני:</w:t>
      </w:r>
      <w:r w:rsidRPr="0059552B">
        <w:rPr>
          <w:rFonts w:cs="FrankRuehl" w:hint="cs"/>
          <w:sz w:val="20"/>
          <w:szCs w:val="22"/>
          <w:rtl/>
        </w:rPr>
        <w:t xml:space="preserve"> הבדיקה</w:t>
      </w:r>
      <w:r w:rsidRPr="0059552B">
        <w:rPr>
          <w:rFonts w:cs="FrankRuehl"/>
          <w:sz w:val="20"/>
          <w:szCs w:val="22"/>
          <w:rtl/>
        </w:rPr>
        <w:t xml:space="preserve"> הטכנית כללה </w:t>
      </w:r>
      <w:r w:rsidRPr="0059552B">
        <w:rPr>
          <w:rFonts w:cs="FrankRuehl" w:hint="cs"/>
          <w:sz w:val="20"/>
          <w:szCs w:val="22"/>
          <w:rtl/>
        </w:rPr>
        <w:t>בדיקה</w:t>
      </w:r>
      <w:r w:rsidRPr="0059552B">
        <w:rPr>
          <w:rFonts w:cs="FrankRuehl"/>
          <w:sz w:val="20"/>
          <w:szCs w:val="22"/>
          <w:rtl/>
        </w:rPr>
        <w:t xml:space="preserve"> של </w:t>
      </w:r>
      <w:r w:rsidRPr="0059552B">
        <w:rPr>
          <w:rFonts w:cs="FrankRuehl" w:hint="cs"/>
          <w:sz w:val="20"/>
          <w:szCs w:val="22"/>
          <w:rtl/>
        </w:rPr>
        <w:t>ארבעה</w:t>
      </w:r>
      <w:r w:rsidRPr="0059552B">
        <w:rPr>
          <w:rFonts w:cs="FrankRuehl"/>
          <w:sz w:val="20"/>
          <w:szCs w:val="22"/>
          <w:rtl/>
        </w:rPr>
        <w:t xml:space="preserve"> </w:t>
      </w:r>
      <w:r w:rsidRPr="0059552B">
        <w:rPr>
          <w:rFonts w:cs="FrankRuehl" w:hint="cs"/>
          <w:sz w:val="20"/>
          <w:szCs w:val="22"/>
          <w:rtl/>
        </w:rPr>
        <w:t>מרכיבים</w:t>
      </w:r>
      <w:r w:rsidRPr="0059552B">
        <w:rPr>
          <w:rFonts w:cs="FrankRuehl"/>
          <w:sz w:val="20"/>
          <w:szCs w:val="22"/>
          <w:rtl/>
        </w:rPr>
        <w:t xml:space="preserve"> </w:t>
      </w:r>
      <w:r w:rsidRPr="0059552B">
        <w:rPr>
          <w:rFonts w:cs="FrankRuehl" w:hint="cs"/>
          <w:sz w:val="20"/>
          <w:szCs w:val="22"/>
          <w:rtl/>
        </w:rPr>
        <w:t>שלכל</w:t>
      </w:r>
      <w:r w:rsidRPr="0059552B">
        <w:rPr>
          <w:rFonts w:cs="FrankRuehl"/>
          <w:sz w:val="20"/>
          <w:szCs w:val="22"/>
          <w:rtl/>
        </w:rPr>
        <w:t xml:space="preserve"> אחד מהם ניתן </w:t>
      </w:r>
      <w:r w:rsidRPr="0059552B">
        <w:rPr>
          <w:rFonts w:cs="FrankRuehl" w:hint="cs"/>
          <w:sz w:val="20"/>
          <w:szCs w:val="22"/>
          <w:rtl/>
        </w:rPr>
        <w:t>משקל</w:t>
      </w:r>
      <w:r w:rsidRPr="0059552B">
        <w:rPr>
          <w:rFonts w:cs="FrankRuehl"/>
          <w:sz w:val="20"/>
          <w:szCs w:val="22"/>
          <w:rtl/>
        </w:rPr>
        <w:t xml:space="preserve"> </w:t>
      </w:r>
      <w:r w:rsidRPr="0059552B">
        <w:rPr>
          <w:rFonts w:cs="FrankRuehl" w:hint="cs"/>
          <w:sz w:val="20"/>
          <w:szCs w:val="22"/>
          <w:rtl/>
        </w:rPr>
        <w:t>זהה</w:t>
      </w:r>
      <w:r w:rsidRPr="0059552B">
        <w:rPr>
          <w:rFonts w:cs="FrankRuehl"/>
          <w:sz w:val="20"/>
          <w:szCs w:val="22"/>
          <w:rtl/>
        </w:rPr>
        <w:t xml:space="preserve"> (25%). להלן נתונים </w:t>
      </w:r>
      <w:r w:rsidRPr="0059552B">
        <w:rPr>
          <w:rFonts w:cs="FrankRuehl" w:hint="cs"/>
          <w:sz w:val="20"/>
          <w:szCs w:val="22"/>
          <w:rtl/>
        </w:rPr>
        <w:t>בנוגע</w:t>
      </w:r>
      <w:r w:rsidRPr="0059552B">
        <w:rPr>
          <w:rFonts w:cs="FrankRuehl"/>
          <w:sz w:val="20"/>
          <w:szCs w:val="22"/>
          <w:rtl/>
        </w:rPr>
        <w:t xml:space="preserve"> </w:t>
      </w:r>
      <w:r w:rsidRPr="0059552B">
        <w:rPr>
          <w:rFonts w:cs="FrankRuehl" w:hint="cs"/>
          <w:sz w:val="20"/>
          <w:szCs w:val="22"/>
          <w:rtl/>
        </w:rPr>
        <w:t>לציונים</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החברות</w:t>
      </w:r>
      <w:r w:rsidRPr="0059552B">
        <w:rPr>
          <w:rFonts w:cs="FrankRuehl"/>
          <w:sz w:val="20"/>
          <w:szCs w:val="22"/>
          <w:rtl/>
        </w:rPr>
        <w:t xml:space="preserve"> </w:t>
      </w:r>
      <w:r w:rsidRPr="0059552B">
        <w:rPr>
          <w:rFonts w:cs="FrankRuehl" w:hint="cs"/>
          <w:sz w:val="20"/>
          <w:szCs w:val="22"/>
          <w:rtl/>
        </w:rPr>
        <w:t>השונות במרכיבים אלה</w:t>
      </w:r>
      <w:r w:rsidRPr="0059552B">
        <w:rPr>
          <w:rFonts w:cs="FrankRuehl"/>
          <w:sz w:val="20"/>
          <w:szCs w:val="22"/>
          <w:rtl/>
        </w:rPr>
        <w:t>:</w:t>
      </w:r>
      <w:r w:rsidRPr="0059552B">
        <w:rPr>
          <w:rFonts w:cs="FrankRuehl" w:hint="cs"/>
          <w:sz w:val="20"/>
          <w:szCs w:val="22"/>
          <w:rtl/>
        </w:rPr>
        <w:t xml:space="preserve"> </w:t>
      </w:r>
    </w:p>
    <w:p w:rsidR="00A3258B" w:rsidRPr="00321E3E" w:rsidP="00321E3E">
      <w:pPr>
        <w:pStyle w:val="tab-name"/>
        <w:rPr>
          <w:rtl/>
        </w:rPr>
      </w:pPr>
      <w:r w:rsidRPr="00321E3E">
        <w:rPr>
          <w:b w:val="0"/>
          <w:bCs w:val="0"/>
          <w:sz w:val="20"/>
          <w:szCs w:val="20"/>
          <w:rtl/>
        </w:rPr>
        <w:t>לוח 2</w:t>
      </w:r>
      <w:r w:rsidR="00321E3E">
        <w:rPr>
          <w:rFonts w:hint="cs"/>
          <w:b w:val="0"/>
          <w:bCs w:val="0"/>
          <w:sz w:val="20"/>
          <w:szCs w:val="20"/>
          <w:rtl/>
        </w:rPr>
        <w:br/>
      </w:r>
      <w:r w:rsidRPr="00321E3E">
        <w:rPr>
          <w:rFonts w:hint="cs"/>
          <w:rtl/>
        </w:rPr>
        <w:t>ציוני החברות במרכיבים שנבדקו בבדיקה הטכנית</w:t>
      </w:r>
      <w:r w:rsidRPr="00321E3E">
        <w:rPr>
          <w:rtl/>
        </w:rPr>
        <w:t xml:space="preserve"> </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2711"/>
        <w:gridCol w:w="976"/>
        <w:gridCol w:w="930"/>
        <w:gridCol w:w="1054"/>
        <w:gridCol w:w="1020"/>
      </w:tblGrid>
      <w:tr w:rsidTr="00321E3E">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jc w:val="center"/>
        </w:trPr>
        <w:tc>
          <w:tcPr>
            <w:tcW w:w="3051" w:type="dxa"/>
            <w:tcBorders>
              <w:top w:val="single" w:sz="12" w:space="0" w:color="auto"/>
              <w:bottom w:val="single" w:sz="12" w:space="0" w:color="auto"/>
            </w:tcBorders>
            <w:shd w:val="pct10" w:color="auto" w:fill="auto"/>
            <w:vAlign w:val="bottom"/>
          </w:tcPr>
          <w:p w:rsidR="00A3258B" w:rsidRPr="00321E3E" w:rsidP="00321E3E">
            <w:pPr>
              <w:bidi w:val="0"/>
              <w:spacing w:before="40" w:after="40" w:line="220" w:lineRule="exact"/>
              <w:ind w:left="680"/>
              <w:jc w:val="center"/>
              <w:rPr>
                <w:rFonts w:eastAsia="Calibri"/>
                <w:b/>
                <w:bCs/>
                <w:sz w:val="20"/>
                <w:szCs w:val="20"/>
              </w:rPr>
            </w:pPr>
          </w:p>
        </w:tc>
        <w:tc>
          <w:tcPr>
            <w:tcW w:w="1025" w:type="dxa"/>
            <w:tcBorders>
              <w:top w:val="single" w:sz="12" w:space="0" w:color="auto"/>
              <w:bottom w:val="single" w:sz="12" w:space="0" w:color="auto"/>
            </w:tcBorders>
            <w:shd w:val="pct10" w:color="auto" w:fill="auto"/>
            <w:vAlign w:val="bottom"/>
          </w:tcPr>
          <w:p w:rsidR="00A3258B" w:rsidRPr="00321E3E" w:rsidP="00321E3E">
            <w:pPr>
              <w:spacing w:before="40" w:after="40" w:line="220" w:lineRule="exact"/>
              <w:jc w:val="center"/>
              <w:rPr>
                <w:rFonts w:eastAsia="Calibri"/>
                <w:b/>
                <w:bCs/>
                <w:sz w:val="20"/>
                <w:szCs w:val="20"/>
              </w:rPr>
            </w:pPr>
            <w:r w:rsidRPr="00321E3E">
              <w:rPr>
                <w:rFonts w:eastAsia="Calibri" w:cs="FrankRuehl" w:hint="cs"/>
                <w:b/>
                <w:bCs/>
                <w:sz w:val="20"/>
                <w:szCs w:val="20"/>
                <w:rtl/>
              </w:rPr>
              <w:t>הציון המרבי האפשרי</w:t>
            </w:r>
          </w:p>
        </w:tc>
        <w:tc>
          <w:tcPr>
            <w:tcW w:w="985" w:type="dxa"/>
            <w:tcBorders>
              <w:top w:val="single" w:sz="12" w:space="0" w:color="auto"/>
              <w:bottom w:val="single" w:sz="12" w:space="0" w:color="auto"/>
            </w:tcBorders>
            <w:shd w:val="pct10" w:color="auto" w:fill="auto"/>
            <w:vAlign w:val="bottom"/>
          </w:tcPr>
          <w:p w:rsidR="00A3258B" w:rsidRPr="00321E3E" w:rsidP="00321E3E">
            <w:pPr>
              <w:spacing w:before="40" w:after="40" w:line="220" w:lineRule="exact"/>
              <w:jc w:val="center"/>
              <w:rPr>
                <w:rFonts w:eastAsia="Calibri"/>
                <w:b/>
                <w:bCs/>
                <w:sz w:val="20"/>
                <w:szCs w:val="20"/>
                <w:rtl/>
              </w:rPr>
            </w:pPr>
            <w:r w:rsidRPr="00321E3E">
              <w:rPr>
                <w:rFonts w:eastAsia="Calibri" w:cs="FrankRuehl" w:hint="cs"/>
                <w:b/>
                <w:bCs/>
                <w:sz w:val="20"/>
                <w:szCs w:val="20"/>
                <w:rtl/>
              </w:rPr>
              <w:t>חברה א'</w:t>
            </w:r>
          </w:p>
        </w:tc>
        <w:tc>
          <w:tcPr>
            <w:tcW w:w="1130" w:type="dxa"/>
            <w:tcBorders>
              <w:top w:val="single" w:sz="12" w:space="0" w:color="auto"/>
              <w:bottom w:val="single" w:sz="12" w:space="0" w:color="auto"/>
            </w:tcBorders>
            <w:shd w:val="pct10" w:color="auto" w:fill="auto"/>
            <w:vAlign w:val="bottom"/>
          </w:tcPr>
          <w:p w:rsidR="00A3258B" w:rsidRPr="00321E3E" w:rsidP="00321E3E">
            <w:pPr>
              <w:spacing w:before="40" w:after="40" w:line="220" w:lineRule="exact"/>
              <w:jc w:val="center"/>
              <w:rPr>
                <w:rFonts w:eastAsia="Calibri"/>
                <w:b/>
                <w:bCs/>
                <w:sz w:val="20"/>
                <w:szCs w:val="20"/>
                <w:rtl/>
              </w:rPr>
            </w:pPr>
            <w:r w:rsidRPr="00321E3E">
              <w:rPr>
                <w:rFonts w:eastAsia="Calibri" w:cs="FrankRuehl" w:hint="cs"/>
                <w:b/>
                <w:bCs/>
                <w:sz w:val="20"/>
                <w:szCs w:val="20"/>
                <w:rtl/>
              </w:rPr>
              <w:t>חברה ב'</w:t>
            </w:r>
          </w:p>
        </w:tc>
        <w:tc>
          <w:tcPr>
            <w:tcW w:w="1091" w:type="dxa"/>
            <w:tcBorders>
              <w:top w:val="single" w:sz="12" w:space="0" w:color="auto"/>
              <w:bottom w:val="single" w:sz="12" w:space="0" w:color="auto"/>
            </w:tcBorders>
            <w:shd w:val="pct10" w:color="auto" w:fill="auto"/>
            <w:vAlign w:val="bottom"/>
          </w:tcPr>
          <w:p w:rsidR="00A3258B" w:rsidRPr="00321E3E" w:rsidP="00321E3E">
            <w:pPr>
              <w:spacing w:before="40" w:after="40" w:line="220" w:lineRule="exact"/>
              <w:jc w:val="center"/>
              <w:rPr>
                <w:rFonts w:eastAsia="Calibri"/>
                <w:b/>
                <w:bCs/>
                <w:sz w:val="20"/>
                <w:szCs w:val="20"/>
                <w:rtl/>
              </w:rPr>
            </w:pPr>
            <w:r w:rsidRPr="00321E3E">
              <w:rPr>
                <w:rFonts w:eastAsia="Calibri" w:cs="FrankRuehl" w:hint="cs"/>
                <w:b/>
                <w:bCs/>
                <w:sz w:val="20"/>
                <w:szCs w:val="20"/>
                <w:rtl/>
              </w:rPr>
              <w:t>חברה אחרת</w:t>
            </w:r>
          </w:p>
        </w:tc>
      </w:tr>
      <w:tr w:rsidTr="00321E3E">
        <w:tblPrEx>
          <w:tblW w:w="6691" w:type="dxa"/>
          <w:jc w:val="center"/>
          <w:tblCellMar>
            <w:left w:w="57" w:type="dxa"/>
            <w:right w:w="57" w:type="dxa"/>
          </w:tblCellMar>
          <w:tblLook w:val="04A0"/>
        </w:tblPrEx>
        <w:trPr>
          <w:jc w:val="center"/>
        </w:trPr>
        <w:tc>
          <w:tcPr>
            <w:tcW w:w="3051" w:type="dxa"/>
            <w:tcBorders>
              <w:top w:val="single" w:sz="12" w:space="0" w:color="auto"/>
            </w:tcBorders>
            <w:shd w:val="clear" w:color="auto" w:fill="auto"/>
            <w:vAlign w:val="bottom"/>
          </w:tcPr>
          <w:p w:rsidR="00A3258B" w:rsidRPr="00321E3E" w:rsidP="00321E3E">
            <w:pPr>
              <w:spacing w:before="40" w:after="40" w:line="220" w:lineRule="exact"/>
              <w:ind w:firstLine="698"/>
              <w:jc w:val="both"/>
              <w:rPr>
                <w:rFonts w:eastAsia="Calibri"/>
                <w:sz w:val="20"/>
                <w:szCs w:val="20"/>
                <w:rtl/>
              </w:rPr>
            </w:pPr>
            <w:r w:rsidRPr="00321E3E">
              <w:rPr>
                <w:rFonts w:eastAsia="Calibri" w:cs="FrankRuehl" w:hint="cs"/>
                <w:sz w:val="20"/>
                <w:szCs w:val="20"/>
                <w:rtl/>
              </w:rPr>
              <w:t>ניסיון בתחזוקה במיקור-חוץ</w:t>
            </w:r>
          </w:p>
        </w:tc>
        <w:tc>
          <w:tcPr>
            <w:tcW w:w="1025" w:type="dxa"/>
            <w:tcBorders>
              <w:top w:val="single" w:sz="12" w:space="0" w:color="auto"/>
            </w:tcBorders>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hint="cs"/>
                <w:sz w:val="20"/>
                <w:szCs w:val="20"/>
                <w:rtl/>
              </w:rPr>
              <w:t>12.50</w:t>
            </w:r>
          </w:p>
        </w:tc>
        <w:tc>
          <w:tcPr>
            <w:tcW w:w="985" w:type="dxa"/>
            <w:tcBorders>
              <w:top w:val="single" w:sz="12" w:space="0" w:color="auto"/>
            </w:tcBorders>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hint="cs"/>
                <w:sz w:val="20"/>
                <w:szCs w:val="20"/>
                <w:rtl/>
              </w:rPr>
              <w:t>12.50</w:t>
            </w:r>
          </w:p>
        </w:tc>
        <w:tc>
          <w:tcPr>
            <w:tcW w:w="1130" w:type="dxa"/>
            <w:tcBorders>
              <w:top w:val="single" w:sz="12" w:space="0" w:color="auto"/>
            </w:tcBorders>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hint="cs"/>
                <w:sz w:val="20"/>
                <w:szCs w:val="20"/>
                <w:rtl/>
              </w:rPr>
              <w:t>12.50</w:t>
            </w:r>
          </w:p>
        </w:tc>
        <w:tc>
          <w:tcPr>
            <w:tcW w:w="1091" w:type="dxa"/>
            <w:tcBorders>
              <w:top w:val="single" w:sz="12" w:space="0" w:color="auto"/>
            </w:tcBorders>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hint="cs"/>
                <w:sz w:val="20"/>
                <w:szCs w:val="20"/>
                <w:rtl/>
              </w:rPr>
              <w:t>7.50</w:t>
            </w:r>
          </w:p>
        </w:tc>
      </w:tr>
      <w:tr w:rsidTr="00321E3E">
        <w:tblPrEx>
          <w:tblW w:w="6691" w:type="dxa"/>
          <w:jc w:val="center"/>
          <w:tblCellMar>
            <w:left w:w="57" w:type="dxa"/>
            <w:right w:w="57" w:type="dxa"/>
          </w:tblCellMar>
          <w:tblLook w:val="04A0"/>
        </w:tblPrEx>
        <w:trPr>
          <w:jc w:val="center"/>
        </w:trPr>
        <w:tc>
          <w:tcPr>
            <w:tcW w:w="3051" w:type="dxa"/>
            <w:shd w:val="clear" w:color="auto" w:fill="auto"/>
            <w:vAlign w:val="bottom"/>
          </w:tcPr>
          <w:p w:rsidR="00A3258B" w:rsidRPr="00321E3E" w:rsidP="00321E3E">
            <w:pPr>
              <w:spacing w:before="40" w:after="40" w:line="220" w:lineRule="exact"/>
              <w:ind w:firstLine="698"/>
              <w:jc w:val="both"/>
              <w:rPr>
                <w:rFonts w:eastAsia="Calibri"/>
                <w:sz w:val="20"/>
                <w:szCs w:val="20"/>
                <w:rtl/>
              </w:rPr>
            </w:pPr>
            <w:r w:rsidRPr="00321E3E">
              <w:rPr>
                <w:rFonts w:eastAsia="Calibri" w:cs="FrankRuehl" w:hint="cs"/>
                <w:sz w:val="20"/>
                <w:szCs w:val="20"/>
                <w:rtl/>
              </w:rPr>
              <w:t xml:space="preserve">ניסיון בתחזוקת קרונועים </w:t>
            </w:r>
          </w:p>
        </w:tc>
        <w:tc>
          <w:tcPr>
            <w:tcW w:w="1025" w:type="dxa"/>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sz w:val="20"/>
                <w:szCs w:val="20"/>
                <w:rtl/>
              </w:rPr>
              <w:t>12.50</w:t>
            </w:r>
          </w:p>
        </w:tc>
        <w:tc>
          <w:tcPr>
            <w:tcW w:w="985" w:type="dxa"/>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sz w:val="20"/>
                <w:szCs w:val="20"/>
                <w:rtl/>
              </w:rPr>
              <w:t>5.00</w:t>
            </w:r>
          </w:p>
        </w:tc>
        <w:tc>
          <w:tcPr>
            <w:tcW w:w="1130" w:type="dxa"/>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sz w:val="20"/>
                <w:szCs w:val="20"/>
                <w:rtl/>
              </w:rPr>
              <w:t>10.00</w:t>
            </w:r>
          </w:p>
        </w:tc>
        <w:tc>
          <w:tcPr>
            <w:tcW w:w="1091" w:type="dxa"/>
            <w:shd w:val="clear" w:color="auto" w:fill="auto"/>
            <w:vAlign w:val="bottom"/>
          </w:tcPr>
          <w:p w:rsidR="00A3258B" w:rsidRPr="00321E3E" w:rsidP="00321E3E">
            <w:pPr>
              <w:spacing w:before="40" w:after="40" w:line="220" w:lineRule="exact"/>
              <w:ind w:left="113"/>
              <w:jc w:val="both"/>
              <w:rPr>
                <w:rFonts w:eastAsia="Calibri"/>
                <w:sz w:val="20"/>
                <w:szCs w:val="20"/>
                <w:rtl/>
              </w:rPr>
            </w:pPr>
            <w:r w:rsidRPr="00321E3E">
              <w:rPr>
                <w:rFonts w:eastAsia="Calibri" w:cs="FrankRuehl"/>
                <w:sz w:val="20"/>
                <w:szCs w:val="20"/>
                <w:rtl/>
              </w:rPr>
              <w:t>7.50</w:t>
            </w:r>
          </w:p>
        </w:tc>
      </w:tr>
      <w:tr w:rsidTr="00321E3E">
        <w:tblPrEx>
          <w:tblW w:w="6691" w:type="dxa"/>
          <w:jc w:val="center"/>
          <w:tblCellMar>
            <w:left w:w="57" w:type="dxa"/>
            <w:right w:w="57" w:type="dxa"/>
          </w:tblCellMar>
          <w:tblLook w:val="04A0"/>
        </w:tblPrEx>
        <w:trPr>
          <w:jc w:val="center"/>
        </w:trPr>
        <w:tc>
          <w:tcPr>
            <w:tcW w:w="3051" w:type="dxa"/>
            <w:shd w:val="clear" w:color="auto" w:fill="auto"/>
            <w:vAlign w:val="bottom"/>
          </w:tcPr>
          <w:p w:rsidR="00A3258B" w:rsidRPr="00321E3E" w:rsidP="00321E3E">
            <w:pPr>
              <w:spacing w:before="40" w:after="40" w:line="220" w:lineRule="exact"/>
              <w:jc w:val="both"/>
              <w:rPr>
                <w:rFonts w:eastAsia="Calibri"/>
                <w:b/>
                <w:bCs/>
                <w:sz w:val="20"/>
                <w:szCs w:val="20"/>
                <w:rtl/>
              </w:rPr>
            </w:pPr>
            <w:r w:rsidRPr="00321E3E">
              <w:rPr>
                <w:rFonts w:eastAsia="Calibri" w:cs="FrankRuehl" w:hint="cs"/>
                <w:b/>
                <w:bCs/>
                <w:sz w:val="20"/>
                <w:szCs w:val="20"/>
                <w:rtl/>
              </w:rPr>
              <w:t>ציון</w:t>
            </w:r>
            <w:r w:rsidRPr="00321E3E">
              <w:rPr>
                <w:rFonts w:eastAsia="Calibri" w:cs="FrankRuehl"/>
                <w:b/>
                <w:bCs/>
                <w:sz w:val="20"/>
                <w:szCs w:val="20"/>
                <w:rtl/>
              </w:rPr>
              <w:t xml:space="preserve"> </w:t>
            </w:r>
            <w:r w:rsidRPr="00321E3E">
              <w:rPr>
                <w:rFonts w:eastAsia="Calibri" w:cs="FrankRuehl" w:hint="cs"/>
                <w:b/>
                <w:bCs/>
                <w:sz w:val="20"/>
                <w:szCs w:val="20"/>
                <w:rtl/>
              </w:rPr>
              <w:t>כללי בניסיון</w:t>
            </w:r>
            <w:r w:rsidRPr="00321E3E">
              <w:rPr>
                <w:rFonts w:eastAsia="Calibri" w:cs="FrankRuehl"/>
                <w:b/>
                <w:bCs/>
                <w:sz w:val="20"/>
                <w:szCs w:val="20"/>
                <w:rtl/>
              </w:rPr>
              <w:t xml:space="preserve"> </w:t>
            </w:r>
            <w:r w:rsidRPr="00321E3E">
              <w:rPr>
                <w:rFonts w:eastAsia="Calibri" w:cs="FrankRuehl" w:hint="cs"/>
                <w:b/>
                <w:bCs/>
                <w:sz w:val="20"/>
                <w:szCs w:val="20"/>
                <w:rtl/>
              </w:rPr>
              <w:t>בתחזוקה</w:t>
            </w:r>
          </w:p>
        </w:tc>
        <w:tc>
          <w:tcPr>
            <w:tcW w:w="102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b/>
                <w:bCs/>
                <w:sz w:val="20"/>
                <w:szCs w:val="20"/>
                <w:rtl/>
              </w:rPr>
              <w:t>25.00</w:t>
            </w:r>
          </w:p>
        </w:tc>
        <w:tc>
          <w:tcPr>
            <w:tcW w:w="98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b/>
                <w:bCs/>
                <w:sz w:val="20"/>
                <w:szCs w:val="20"/>
                <w:rtl/>
              </w:rPr>
              <w:t>17.50</w:t>
            </w:r>
          </w:p>
        </w:tc>
        <w:tc>
          <w:tcPr>
            <w:tcW w:w="1130"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b/>
                <w:bCs/>
                <w:sz w:val="20"/>
                <w:szCs w:val="20"/>
                <w:rtl/>
              </w:rPr>
              <w:t>22.50</w:t>
            </w:r>
          </w:p>
        </w:tc>
        <w:tc>
          <w:tcPr>
            <w:tcW w:w="1091"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15</w:t>
            </w:r>
            <w:r w:rsidRPr="00321E3E">
              <w:rPr>
                <w:rFonts w:eastAsia="Calibri" w:cs="FrankRuehl"/>
                <w:b/>
                <w:bCs/>
                <w:sz w:val="20"/>
                <w:szCs w:val="20"/>
                <w:rtl/>
              </w:rPr>
              <w:t>.00</w:t>
            </w:r>
          </w:p>
        </w:tc>
      </w:tr>
      <w:tr w:rsidTr="00321E3E">
        <w:tblPrEx>
          <w:tblW w:w="6691" w:type="dxa"/>
          <w:jc w:val="center"/>
          <w:tblCellMar>
            <w:left w:w="57" w:type="dxa"/>
            <w:right w:w="57" w:type="dxa"/>
          </w:tblCellMar>
          <w:tblLook w:val="04A0"/>
        </w:tblPrEx>
        <w:trPr>
          <w:jc w:val="center"/>
        </w:trPr>
        <w:tc>
          <w:tcPr>
            <w:tcW w:w="3051" w:type="dxa"/>
            <w:shd w:val="clear" w:color="auto" w:fill="auto"/>
            <w:vAlign w:val="bottom"/>
          </w:tcPr>
          <w:p w:rsidR="00A3258B" w:rsidRPr="00321E3E" w:rsidP="00321E3E">
            <w:pPr>
              <w:spacing w:before="40" w:after="40" w:line="220" w:lineRule="exact"/>
              <w:jc w:val="both"/>
              <w:rPr>
                <w:rFonts w:eastAsia="Calibri"/>
                <w:b/>
                <w:bCs/>
                <w:sz w:val="20"/>
                <w:szCs w:val="20"/>
                <w:rtl/>
              </w:rPr>
            </w:pPr>
            <w:r w:rsidRPr="00321E3E">
              <w:rPr>
                <w:rFonts w:eastAsia="Calibri" w:cs="FrankRuehl" w:hint="cs"/>
                <w:b/>
                <w:bCs/>
                <w:sz w:val="20"/>
                <w:szCs w:val="20"/>
                <w:rtl/>
              </w:rPr>
              <w:t>ניסיון בניהול פרויקט</w:t>
            </w:r>
          </w:p>
        </w:tc>
        <w:tc>
          <w:tcPr>
            <w:tcW w:w="102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25.00</w:t>
            </w:r>
          </w:p>
        </w:tc>
        <w:tc>
          <w:tcPr>
            <w:tcW w:w="98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20.00</w:t>
            </w:r>
          </w:p>
        </w:tc>
        <w:tc>
          <w:tcPr>
            <w:tcW w:w="1130"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21.70</w:t>
            </w:r>
          </w:p>
        </w:tc>
        <w:tc>
          <w:tcPr>
            <w:tcW w:w="1091"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16.70</w:t>
            </w:r>
          </w:p>
        </w:tc>
      </w:tr>
      <w:tr w:rsidTr="00321E3E">
        <w:tblPrEx>
          <w:tblW w:w="6691" w:type="dxa"/>
          <w:jc w:val="center"/>
          <w:tblCellMar>
            <w:left w:w="57" w:type="dxa"/>
            <w:right w:w="57" w:type="dxa"/>
          </w:tblCellMar>
          <w:tblLook w:val="04A0"/>
        </w:tblPrEx>
        <w:trPr>
          <w:jc w:val="center"/>
        </w:trPr>
        <w:tc>
          <w:tcPr>
            <w:tcW w:w="3051" w:type="dxa"/>
            <w:shd w:val="clear" w:color="auto" w:fill="auto"/>
            <w:vAlign w:val="bottom"/>
          </w:tcPr>
          <w:p w:rsidR="00A3258B" w:rsidRPr="00321E3E" w:rsidP="00321E3E">
            <w:pPr>
              <w:spacing w:before="40" w:after="40" w:line="220" w:lineRule="exact"/>
              <w:jc w:val="both"/>
              <w:rPr>
                <w:rFonts w:eastAsia="Calibri"/>
                <w:b/>
                <w:bCs/>
                <w:sz w:val="20"/>
                <w:szCs w:val="20"/>
                <w:rtl/>
              </w:rPr>
            </w:pPr>
            <w:r w:rsidRPr="00321E3E">
              <w:rPr>
                <w:rFonts w:eastAsia="Calibri" w:cs="FrankRuehl" w:hint="cs"/>
                <w:b/>
                <w:bCs/>
                <w:sz w:val="20"/>
                <w:szCs w:val="20"/>
                <w:rtl/>
              </w:rPr>
              <w:t>תכנית התארגנות והפעלה</w:t>
            </w:r>
          </w:p>
        </w:tc>
        <w:tc>
          <w:tcPr>
            <w:tcW w:w="102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25.00</w:t>
            </w:r>
          </w:p>
        </w:tc>
        <w:tc>
          <w:tcPr>
            <w:tcW w:w="98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20.00</w:t>
            </w:r>
          </w:p>
        </w:tc>
        <w:tc>
          <w:tcPr>
            <w:tcW w:w="1130"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21.40</w:t>
            </w:r>
          </w:p>
        </w:tc>
        <w:tc>
          <w:tcPr>
            <w:tcW w:w="1091"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19.30</w:t>
            </w:r>
          </w:p>
        </w:tc>
      </w:tr>
      <w:tr w:rsidTr="00321E3E">
        <w:tblPrEx>
          <w:tblW w:w="6691" w:type="dxa"/>
          <w:jc w:val="center"/>
          <w:tblCellMar>
            <w:left w:w="57" w:type="dxa"/>
            <w:right w:w="57" w:type="dxa"/>
          </w:tblCellMar>
          <w:tblLook w:val="04A0"/>
        </w:tblPrEx>
        <w:trPr>
          <w:jc w:val="center"/>
        </w:trPr>
        <w:tc>
          <w:tcPr>
            <w:tcW w:w="3051" w:type="dxa"/>
            <w:shd w:val="clear" w:color="auto" w:fill="auto"/>
            <w:vAlign w:val="bottom"/>
          </w:tcPr>
          <w:p w:rsidR="00A3258B" w:rsidRPr="00321E3E" w:rsidP="00321E3E">
            <w:pPr>
              <w:spacing w:before="40" w:after="40" w:line="220" w:lineRule="exact"/>
              <w:jc w:val="both"/>
              <w:rPr>
                <w:rFonts w:eastAsia="Calibri"/>
                <w:b/>
                <w:bCs/>
                <w:sz w:val="20"/>
                <w:szCs w:val="20"/>
                <w:rtl/>
              </w:rPr>
            </w:pPr>
            <w:r w:rsidRPr="00321E3E">
              <w:rPr>
                <w:rFonts w:eastAsia="Calibri" w:cs="FrankRuehl" w:hint="cs"/>
                <w:b/>
                <w:bCs/>
                <w:sz w:val="20"/>
                <w:szCs w:val="20"/>
                <w:rtl/>
              </w:rPr>
              <w:t xml:space="preserve">מרכיבים אחרים (כגון התרשמות כללית) </w:t>
            </w:r>
          </w:p>
        </w:tc>
        <w:tc>
          <w:tcPr>
            <w:tcW w:w="102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25.00</w:t>
            </w:r>
          </w:p>
        </w:tc>
        <w:tc>
          <w:tcPr>
            <w:tcW w:w="98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20.73</w:t>
            </w:r>
          </w:p>
        </w:tc>
        <w:tc>
          <w:tcPr>
            <w:tcW w:w="1130"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20.36</w:t>
            </w:r>
          </w:p>
        </w:tc>
        <w:tc>
          <w:tcPr>
            <w:tcW w:w="1091"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21.44</w:t>
            </w:r>
          </w:p>
        </w:tc>
      </w:tr>
      <w:tr w:rsidTr="00321E3E">
        <w:tblPrEx>
          <w:tblW w:w="6691" w:type="dxa"/>
          <w:jc w:val="center"/>
          <w:tblCellMar>
            <w:left w:w="57" w:type="dxa"/>
            <w:right w:w="57" w:type="dxa"/>
          </w:tblCellMar>
          <w:tblLook w:val="04A0"/>
        </w:tblPrEx>
        <w:trPr>
          <w:jc w:val="center"/>
        </w:trPr>
        <w:tc>
          <w:tcPr>
            <w:tcW w:w="3051" w:type="dxa"/>
            <w:shd w:val="clear" w:color="auto" w:fill="auto"/>
            <w:vAlign w:val="bottom"/>
          </w:tcPr>
          <w:p w:rsidR="00A3258B" w:rsidRPr="00321E3E" w:rsidP="00321E3E">
            <w:pPr>
              <w:spacing w:before="40" w:after="40" w:line="220" w:lineRule="exact"/>
              <w:jc w:val="both"/>
              <w:rPr>
                <w:rFonts w:eastAsia="Calibri"/>
                <w:b/>
                <w:bCs/>
                <w:sz w:val="20"/>
                <w:szCs w:val="20"/>
                <w:rtl/>
              </w:rPr>
            </w:pPr>
            <w:r w:rsidRPr="00321E3E">
              <w:rPr>
                <w:rFonts w:eastAsia="Calibri" w:cs="FrankRuehl" w:hint="cs"/>
                <w:b/>
                <w:bCs/>
                <w:sz w:val="20"/>
                <w:szCs w:val="20"/>
                <w:rtl/>
              </w:rPr>
              <w:t>הציון הטכני הכולל</w:t>
            </w:r>
          </w:p>
        </w:tc>
        <w:tc>
          <w:tcPr>
            <w:tcW w:w="102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100.00</w:t>
            </w:r>
          </w:p>
        </w:tc>
        <w:tc>
          <w:tcPr>
            <w:tcW w:w="985"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78.23</w:t>
            </w:r>
          </w:p>
        </w:tc>
        <w:tc>
          <w:tcPr>
            <w:tcW w:w="1130" w:type="dxa"/>
            <w:shd w:val="clear" w:color="auto" w:fill="auto"/>
            <w:vAlign w:val="bottom"/>
          </w:tcPr>
          <w:p w:rsidR="00A3258B" w:rsidRPr="00321E3E" w:rsidP="00321E3E">
            <w:pPr>
              <w:spacing w:before="40" w:after="40" w:line="220" w:lineRule="exact"/>
              <w:ind w:left="113"/>
              <w:jc w:val="both"/>
              <w:rPr>
                <w:rFonts w:eastAsia="Calibri"/>
                <w:b/>
                <w:bCs/>
                <w:sz w:val="20"/>
                <w:szCs w:val="20"/>
                <w:rtl/>
              </w:rPr>
            </w:pPr>
            <w:r w:rsidRPr="00321E3E">
              <w:rPr>
                <w:rFonts w:eastAsia="Calibri" w:cs="FrankRuehl" w:hint="cs"/>
                <w:b/>
                <w:bCs/>
                <w:sz w:val="20"/>
                <w:szCs w:val="20"/>
                <w:rtl/>
              </w:rPr>
              <w:t>85.96</w:t>
            </w:r>
          </w:p>
        </w:tc>
        <w:tc>
          <w:tcPr>
            <w:tcW w:w="1091" w:type="dxa"/>
            <w:shd w:val="clear" w:color="auto" w:fill="auto"/>
            <w:vAlign w:val="bottom"/>
          </w:tcPr>
          <w:p w:rsidR="00A3258B" w:rsidRPr="00321E3E" w:rsidP="00321E3E">
            <w:pPr>
              <w:spacing w:before="40" w:after="40" w:line="220" w:lineRule="exact"/>
              <w:ind w:left="113"/>
              <w:jc w:val="both"/>
              <w:rPr>
                <w:rFonts w:eastAsia="Calibri" w:cs="FrankRuehl"/>
                <w:b/>
                <w:bCs/>
                <w:sz w:val="20"/>
                <w:szCs w:val="20"/>
                <w:rtl/>
              </w:rPr>
            </w:pPr>
            <w:r w:rsidRPr="00321E3E">
              <w:rPr>
                <w:rFonts w:eastAsia="Calibri" w:cs="FrankRuehl" w:hint="cs"/>
                <w:b/>
                <w:bCs/>
                <w:sz w:val="20"/>
                <w:szCs w:val="20"/>
                <w:rtl/>
              </w:rPr>
              <w:t>72.44</w:t>
            </w:r>
          </w:p>
        </w:tc>
      </w:tr>
    </w:tbl>
    <w:p w:rsidR="00321E3E" w:rsidRPr="00321E3E" w:rsidP="00321E3E">
      <w:pPr>
        <w:spacing w:after="120" w:line="230" w:lineRule="exact"/>
        <w:ind w:left="680" w:hanging="340"/>
        <w:jc w:val="both"/>
        <w:rPr>
          <w:rFonts w:cs="FrankRuehl"/>
          <w:sz w:val="20"/>
          <w:szCs w:val="22"/>
          <w:rtl/>
        </w:rPr>
      </w:pPr>
    </w:p>
    <w:p w:rsidR="00A3258B" w:rsidRPr="0059552B" w:rsidP="0059552B">
      <w:pPr>
        <w:pStyle w:val="RESHET"/>
        <w:keepLines/>
        <w:ind w:left="567"/>
        <w:rPr>
          <w:rtl/>
        </w:rPr>
      </w:pPr>
      <w:r w:rsidRPr="0059552B">
        <w:rPr>
          <w:rFonts w:hint="cs"/>
          <w:rtl/>
        </w:rPr>
        <w:t>מהלוח עולה שהמשקל שניתן לציון בניסיון בתחזוקת קרונועים הוא רק 2.5% מהציון הכללי</w:t>
      </w:r>
      <w:r>
        <w:rPr>
          <w:vertAlign w:val="superscript"/>
          <w:rtl/>
        </w:rPr>
        <w:footnoteReference w:id="29"/>
      </w:r>
      <w:r w:rsidRPr="0059552B">
        <w:rPr>
          <w:rFonts w:hint="cs"/>
          <w:rtl/>
        </w:rPr>
        <w:t xml:space="preserve">, אף שחברת הרכבת הייתה מודעת לעובדה שתחזוקת הקרונועים היא מורכבת ומצריכה יכולת טכנית וניסיון. עוד עולה מהלוח כי הציון הנמוך ביותר בניסיון בתחזוקת קרונועים היה של חברה א', ואילו הציון של חברה ב' בנושא זה היה הגבוה ביותר. חברה ב' קיבלה גם את הציון הטכני הכולל הגבוה ביותר. </w:t>
      </w:r>
    </w:p>
    <w:p w:rsidR="00A3258B" w:rsidRPr="0059552B" w:rsidP="00321E3E">
      <w:pPr>
        <w:spacing w:after="120" w:line="230" w:lineRule="exact"/>
        <w:ind w:left="680" w:hanging="340"/>
        <w:jc w:val="both"/>
        <w:rPr>
          <w:rFonts w:cs="FrankRuehl"/>
          <w:sz w:val="20"/>
          <w:szCs w:val="22"/>
          <w:rtl/>
        </w:rPr>
      </w:pPr>
      <w:r w:rsidRPr="0059552B">
        <w:rPr>
          <w:rStyle w:val="Heading6Char"/>
          <w:rFonts w:hint="cs"/>
          <w:b w:val="0"/>
          <w:bCs w:val="0"/>
          <w:sz w:val="20"/>
          <w:rtl/>
        </w:rPr>
        <w:t>ב.</w:t>
      </w:r>
      <w:r w:rsidRPr="0059552B">
        <w:rPr>
          <w:rStyle w:val="Heading6Char"/>
          <w:rFonts w:hint="cs"/>
          <w:sz w:val="20"/>
          <w:rtl/>
        </w:rPr>
        <w:tab/>
      </w:r>
      <w:r w:rsidRPr="0059552B">
        <w:rPr>
          <w:rStyle w:val="Heading6Char"/>
          <w:rFonts w:hint="eastAsia"/>
          <w:spacing w:val="40"/>
          <w:sz w:val="20"/>
          <w:rtl/>
        </w:rPr>
        <w:t>הציון</w:t>
      </w:r>
      <w:r w:rsidRPr="0059552B">
        <w:rPr>
          <w:rStyle w:val="Heading6Char"/>
          <w:spacing w:val="40"/>
          <w:sz w:val="20"/>
          <w:rtl/>
        </w:rPr>
        <w:t xml:space="preserve"> </w:t>
      </w:r>
      <w:r w:rsidRPr="0059552B">
        <w:rPr>
          <w:rStyle w:val="Heading6Char"/>
          <w:rFonts w:hint="eastAsia"/>
          <w:spacing w:val="40"/>
          <w:sz w:val="20"/>
          <w:rtl/>
        </w:rPr>
        <w:t>הסופי</w:t>
      </w:r>
      <w:r w:rsidRPr="0059552B">
        <w:rPr>
          <w:rFonts w:cs="FrankRuehl" w:hint="cs"/>
          <w:spacing w:val="40"/>
          <w:sz w:val="20"/>
          <w:szCs w:val="22"/>
          <w:rtl/>
        </w:rPr>
        <w:t>:</w:t>
      </w:r>
      <w:r w:rsidRPr="0059552B">
        <w:rPr>
          <w:rFonts w:cs="FrankRuehl" w:hint="cs"/>
          <w:sz w:val="20"/>
          <w:szCs w:val="22"/>
          <w:rtl/>
        </w:rPr>
        <w:t xml:space="preserve"> חברת הרכבת</w:t>
      </w:r>
      <w:r w:rsidRPr="0059552B">
        <w:rPr>
          <w:rFonts w:cs="FrankRuehl"/>
          <w:sz w:val="20"/>
          <w:szCs w:val="22"/>
          <w:rtl/>
        </w:rPr>
        <w:t xml:space="preserve"> </w:t>
      </w:r>
      <w:r w:rsidRPr="0059552B">
        <w:rPr>
          <w:rFonts w:cs="FrankRuehl" w:hint="cs"/>
          <w:sz w:val="20"/>
          <w:szCs w:val="22"/>
          <w:rtl/>
        </w:rPr>
        <w:t>אמדה</w:t>
      </w:r>
      <w:r w:rsidRPr="0059552B">
        <w:rPr>
          <w:rFonts w:cs="FrankRuehl"/>
          <w:sz w:val="20"/>
          <w:szCs w:val="22"/>
          <w:rtl/>
        </w:rPr>
        <w:t xml:space="preserve"> </w:t>
      </w:r>
      <w:r w:rsidRPr="0059552B">
        <w:rPr>
          <w:rFonts w:cs="FrankRuehl" w:hint="cs"/>
          <w:sz w:val="20"/>
          <w:szCs w:val="22"/>
          <w:rtl/>
        </w:rPr>
        <w:t>את</w:t>
      </w:r>
      <w:r w:rsidRPr="0059552B">
        <w:rPr>
          <w:rFonts w:cs="FrankRuehl"/>
          <w:sz w:val="20"/>
          <w:szCs w:val="22"/>
          <w:rtl/>
        </w:rPr>
        <w:t xml:space="preserve"> העלות </w:t>
      </w:r>
      <w:r w:rsidRPr="0059552B">
        <w:rPr>
          <w:rFonts w:cs="FrankRuehl" w:hint="cs"/>
          <w:sz w:val="20"/>
          <w:szCs w:val="22"/>
          <w:rtl/>
        </w:rPr>
        <w:t>של תחזוקת</w:t>
      </w:r>
      <w:r w:rsidRPr="0059552B">
        <w:rPr>
          <w:rFonts w:cs="FrankRuehl"/>
          <w:sz w:val="20"/>
          <w:szCs w:val="22"/>
          <w:rtl/>
        </w:rPr>
        <w:t xml:space="preserve"> הקרונועים במשך 15 שנים, </w:t>
      </w:r>
      <w:r w:rsidRPr="0059552B">
        <w:rPr>
          <w:rFonts w:cs="FrankRuehl" w:hint="cs"/>
          <w:sz w:val="20"/>
          <w:szCs w:val="22"/>
          <w:rtl/>
        </w:rPr>
        <w:t>על פי ההצעות</w:t>
      </w:r>
      <w:r w:rsidRPr="0059552B">
        <w:rPr>
          <w:rFonts w:cs="FrankRuehl"/>
          <w:sz w:val="20"/>
          <w:szCs w:val="22"/>
          <w:rtl/>
        </w:rPr>
        <w:t xml:space="preserve"> של החברות. </w:t>
      </w:r>
      <w:r w:rsidRPr="0059552B">
        <w:rPr>
          <w:rFonts w:cs="FrankRuehl" w:hint="cs"/>
          <w:sz w:val="20"/>
          <w:szCs w:val="22"/>
          <w:rtl/>
        </w:rPr>
        <w:t>אומדן</w:t>
      </w:r>
      <w:r w:rsidRPr="0059552B">
        <w:rPr>
          <w:rFonts w:cs="FrankRuehl"/>
          <w:sz w:val="20"/>
          <w:szCs w:val="22"/>
          <w:rtl/>
        </w:rPr>
        <w:t xml:space="preserve"> </w:t>
      </w:r>
      <w:r w:rsidRPr="0059552B">
        <w:rPr>
          <w:rFonts w:cs="FrankRuehl" w:hint="cs"/>
          <w:sz w:val="20"/>
          <w:szCs w:val="22"/>
          <w:rtl/>
        </w:rPr>
        <w:t>העלות</w:t>
      </w:r>
      <w:r w:rsidRPr="0059552B">
        <w:rPr>
          <w:rFonts w:cs="FrankRuehl"/>
          <w:sz w:val="20"/>
          <w:szCs w:val="22"/>
          <w:rtl/>
        </w:rPr>
        <w:t xml:space="preserve"> כלל בין השאר את מחיר ההתארגנות הראשונית (10 מיליון ש"ח), </w:t>
      </w:r>
      <w:r w:rsidRPr="0059552B">
        <w:rPr>
          <w:rFonts w:cs="FrankRuehl" w:hint="cs"/>
          <w:sz w:val="20"/>
          <w:szCs w:val="22"/>
          <w:rtl/>
        </w:rPr>
        <w:t>את התשלום עבור התחזוקה</w:t>
      </w:r>
      <w:r w:rsidRPr="0059552B">
        <w:rPr>
          <w:rFonts w:cs="FrankRuehl"/>
          <w:sz w:val="20"/>
          <w:szCs w:val="22"/>
          <w:rtl/>
        </w:rPr>
        <w:t xml:space="preserve"> </w:t>
      </w:r>
      <w:r w:rsidRPr="0059552B">
        <w:rPr>
          <w:rFonts w:cs="FrankRuehl" w:hint="cs"/>
          <w:sz w:val="20"/>
          <w:szCs w:val="22"/>
          <w:rtl/>
        </w:rPr>
        <w:t>על</w:t>
      </w:r>
      <w:r w:rsidRPr="0059552B">
        <w:rPr>
          <w:rFonts w:cs="FrankRuehl"/>
          <w:sz w:val="20"/>
          <w:szCs w:val="22"/>
          <w:rtl/>
        </w:rPr>
        <w:t xml:space="preserve"> פי </w:t>
      </w:r>
      <w:r w:rsidRPr="0059552B">
        <w:rPr>
          <w:rFonts w:cs="FrankRuehl" w:hint="cs"/>
          <w:sz w:val="20"/>
          <w:szCs w:val="22"/>
          <w:rtl/>
        </w:rPr>
        <w:t>מספר הק"מ</w:t>
      </w:r>
      <w:r w:rsidRPr="0059552B">
        <w:rPr>
          <w:rFonts w:cs="FrankRuehl"/>
          <w:sz w:val="20"/>
          <w:szCs w:val="22"/>
          <w:rtl/>
        </w:rPr>
        <w:t xml:space="preserve"> </w:t>
      </w:r>
      <w:r w:rsidRPr="0059552B">
        <w:rPr>
          <w:rFonts w:cs="FrankRuehl" w:hint="cs"/>
          <w:sz w:val="20"/>
          <w:szCs w:val="22"/>
          <w:rtl/>
        </w:rPr>
        <w:t>שנסעו</w:t>
      </w:r>
      <w:r w:rsidRPr="0059552B">
        <w:rPr>
          <w:rFonts w:cs="FrankRuehl"/>
          <w:sz w:val="20"/>
          <w:szCs w:val="22"/>
          <w:rtl/>
        </w:rPr>
        <w:t xml:space="preserve"> הקרונועים, </w:t>
      </w:r>
      <w:r w:rsidRPr="0059552B">
        <w:rPr>
          <w:rFonts w:cs="FrankRuehl" w:hint="cs"/>
          <w:sz w:val="20"/>
          <w:szCs w:val="22"/>
          <w:rtl/>
        </w:rPr>
        <w:t>את התשלום בגין השלמת</w:t>
      </w:r>
      <w:r w:rsidRPr="0059552B">
        <w:rPr>
          <w:rFonts w:cs="FrankRuehl"/>
          <w:sz w:val="20"/>
          <w:szCs w:val="22"/>
          <w:rtl/>
        </w:rPr>
        <w:t xml:space="preserve"> </w:t>
      </w:r>
      <w:r w:rsidRPr="0059552B">
        <w:rPr>
          <w:rFonts w:cs="FrankRuehl" w:hint="cs"/>
          <w:sz w:val="20"/>
          <w:szCs w:val="22"/>
          <w:rtl/>
        </w:rPr>
        <w:t>הבדקים</w:t>
      </w:r>
      <w:r w:rsidRPr="0059552B">
        <w:rPr>
          <w:rFonts w:cs="FrankRuehl"/>
          <w:sz w:val="20"/>
          <w:szCs w:val="22"/>
          <w:rtl/>
        </w:rPr>
        <w:t xml:space="preserve"> </w:t>
      </w:r>
      <w:r w:rsidRPr="0059552B">
        <w:rPr>
          <w:rFonts w:cs="FrankRuehl" w:hint="cs"/>
          <w:sz w:val="20"/>
          <w:szCs w:val="22"/>
          <w:rtl/>
        </w:rPr>
        <w:t>המקיפים</w:t>
      </w:r>
      <w:r w:rsidRPr="0059552B">
        <w:rPr>
          <w:rFonts w:cs="FrankRuehl"/>
          <w:sz w:val="20"/>
          <w:szCs w:val="22"/>
          <w:rtl/>
        </w:rPr>
        <w:t xml:space="preserve"> </w:t>
      </w:r>
      <w:r w:rsidRPr="0059552B">
        <w:rPr>
          <w:rFonts w:cs="FrankRuehl" w:hint="cs"/>
          <w:sz w:val="20"/>
          <w:szCs w:val="22"/>
          <w:rtl/>
        </w:rPr>
        <w:t>ואת התשלום בגין שיפוץ</w:t>
      </w:r>
      <w:r w:rsidRPr="0059552B">
        <w:rPr>
          <w:rFonts w:cs="FrankRuehl"/>
          <w:sz w:val="20"/>
          <w:szCs w:val="22"/>
          <w:rtl/>
        </w:rPr>
        <w:t xml:space="preserve"> מקיף של הקרונועים. אגף </w:t>
      </w:r>
      <w:r w:rsidRPr="0059552B">
        <w:rPr>
          <w:rFonts w:cs="FrankRuehl" w:hint="cs"/>
          <w:sz w:val="20"/>
          <w:szCs w:val="22"/>
          <w:rtl/>
        </w:rPr>
        <w:t>הרכש</w:t>
      </w:r>
      <w:r w:rsidRPr="0059552B">
        <w:rPr>
          <w:rFonts w:cs="FrankRuehl"/>
          <w:sz w:val="20"/>
          <w:szCs w:val="22"/>
          <w:rtl/>
        </w:rPr>
        <w:t xml:space="preserve"> שקלל את ההצעות. להלן נתונים על </w:t>
      </w:r>
      <w:r w:rsidRPr="0059552B">
        <w:rPr>
          <w:rFonts w:cs="FrankRuehl" w:hint="cs"/>
          <w:sz w:val="20"/>
          <w:szCs w:val="22"/>
          <w:rtl/>
        </w:rPr>
        <w:t>הציונים המשוקללים של</w:t>
      </w:r>
      <w:r w:rsidRPr="0059552B">
        <w:rPr>
          <w:rFonts w:cs="FrankRuehl"/>
          <w:sz w:val="20"/>
          <w:szCs w:val="22"/>
          <w:rtl/>
        </w:rPr>
        <w:t xml:space="preserve"> </w:t>
      </w:r>
      <w:r w:rsidRPr="0059552B">
        <w:rPr>
          <w:rFonts w:cs="FrankRuehl" w:hint="cs"/>
          <w:sz w:val="20"/>
          <w:szCs w:val="22"/>
          <w:rtl/>
        </w:rPr>
        <w:t>כל</w:t>
      </w:r>
      <w:r w:rsidRPr="0059552B">
        <w:rPr>
          <w:rFonts w:cs="FrankRuehl"/>
          <w:sz w:val="20"/>
          <w:szCs w:val="22"/>
          <w:rtl/>
        </w:rPr>
        <w:t xml:space="preserve"> </w:t>
      </w:r>
      <w:r w:rsidRPr="0059552B">
        <w:rPr>
          <w:rFonts w:cs="FrankRuehl" w:hint="cs"/>
          <w:sz w:val="20"/>
          <w:szCs w:val="22"/>
          <w:rtl/>
        </w:rPr>
        <w:t>אחת</w:t>
      </w:r>
      <w:r w:rsidRPr="0059552B">
        <w:rPr>
          <w:rFonts w:cs="FrankRuehl"/>
          <w:sz w:val="20"/>
          <w:szCs w:val="22"/>
          <w:rtl/>
        </w:rPr>
        <w:t xml:space="preserve"> </w:t>
      </w:r>
      <w:r w:rsidRPr="0059552B">
        <w:rPr>
          <w:rFonts w:cs="FrankRuehl" w:hint="cs"/>
          <w:sz w:val="20"/>
          <w:szCs w:val="22"/>
          <w:rtl/>
        </w:rPr>
        <w:t>מההצעות</w:t>
      </w:r>
      <w:r w:rsidRPr="0059552B">
        <w:rPr>
          <w:rFonts w:cs="FrankRuehl"/>
          <w:sz w:val="20"/>
          <w:szCs w:val="22"/>
          <w:rtl/>
        </w:rPr>
        <w:t xml:space="preserve"> </w:t>
      </w:r>
      <w:r w:rsidRPr="0059552B">
        <w:rPr>
          <w:rFonts w:cs="FrankRuehl" w:hint="cs"/>
          <w:sz w:val="20"/>
          <w:szCs w:val="22"/>
          <w:rtl/>
        </w:rPr>
        <w:t>ועל הציון</w:t>
      </w:r>
      <w:r w:rsidRPr="0059552B">
        <w:rPr>
          <w:rFonts w:cs="FrankRuehl"/>
          <w:sz w:val="20"/>
          <w:szCs w:val="22"/>
          <w:rtl/>
        </w:rPr>
        <w:t xml:space="preserve"> </w:t>
      </w:r>
      <w:r w:rsidRPr="0059552B">
        <w:rPr>
          <w:rFonts w:cs="FrankRuehl" w:hint="cs"/>
          <w:sz w:val="20"/>
          <w:szCs w:val="22"/>
          <w:rtl/>
        </w:rPr>
        <w:t xml:space="preserve">הכללי: </w:t>
      </w:r>
    </w:p>
    <w:p w:rsidR="00A3258B" w:rsidRPr="00321E3E" w:rsidP="00321E3E">
      <w:pPr>
        <w:pStyle w:val="tab-name"/>
        <w:rPr>
          <w:rtl/>
        </w:rPr>
      </w:pPr>
      <w:r>
        <w:rPr>
          <w:rtl/>
        </w:rPr>
        <w:br w:type="page"/>
      </w:r>
      <w:r w:rsidRPr="00321E3E">
        <w:rPr>
          <w:rFonts w:hint="cs"/>
          <w:b w:val="0"/>
          <w:bCs w:val="0"/>
          <w:sz w:val="20"/>
          <w:szCs w:val="20"/>
          <w:rtl/>
        </w:rPr>
        <w:t>לוח</w:t>
      </w:r>
      <w:r w:rsidRPr="00321E3E">
        <w:rPr>
          <w:b w:val="0"/>
          <w:bCs w:val="0"/>
          <w:sz w:val="20"/>
          <w:szCs w:val="20"/>
          <w:rtl/>
        </w:rPr>
        <w:t xml:space="preserve"> 3</w:t>
      </w:r>
      <w:r>
        <w:rPr>
          <w:rFonts w:hint="cs"/>
          <w:b w:val="0"/>
          <w:bCs w:val="0"/>
          <w:sz w:val="20"/>
          <w:szCs w:val="20"/>
          <w:rtl/>
        </w:rPr>
        <w:br/>
      </w:r>
      <w:r w:rsidRPr="00321E3E">
        <w:rPr>
          <w:rFonts w:hint="cs"/>
          <w:rtl/>
        </w:rPr>
        <w:t xml:space="preserve">הציונים </w:t>
      </w:r>
      <w:r w:rsidRPr="00321E3E">
        <w:rPr>
          <w:rtl/>
        </w:rPr>
        <w:t xml:space="preserve">המשוקללים </w:t>
      </w:r>
      <w:r w:rsidRPr="00321E3E">
        <w:rPr>
          <w:rFonts w:hint="cs"/>
          <w:rtl/>
        </w:rPr>
        <w:t>והציון הכולל של ההצעות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068"/>
        <w:gridCol w:w="1794"/>
        <w:gridCol w:w="866"/>
        <w:gridCol w:w="854"/>
        <w:gridCol w:w="1109"/>
      </w:tblGrid>
      <w:tr w:rsidTr="00DE4F6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tcPr>
          <w:p w:rsidR="00A3258B" w:rsidRPr="00321E3E" w:rsidP="00321E3E">
            <w:pPr>
              <w:spacing w:before="40" w:after="40" w:line="220" w:lineRule="exact"/>
              <w:jc w:val="center"/>
              <w:rPr>
                <w:rFonts w:eastAsia="Calibri" w:cs="FrankRuehl"/>
                <w:b/>
                <w:bCs/>
                <w:sz w:val="20"/>
                <w:szCs w:val="20"/>
                <w:rtl/>
              </w:rPr>
            </w:pPr>
          </w:p>
        </w:tc>
        <w:tc>
          <w:tcPr>
            <w:tcW w:w="0" w:type="auto"/>
            <w:tcBorders>
              <w:top w:val="single" w:sz="12" w:space="0" w:color="auto"/>
              <w:bottom w:val="single" w:sz="12" w:space="0" w:color="auto"/>
            </w:tcBorders>
            <w:shd w:val="pct10" w:color="auto" w:fill="auto"/>
          </w:tcPr>
          <w:p w:rsidR="00A3258B" w:rsidRPr="00321E3E" w:rsidP="00321E3E">
            <w:pPr>
              <w:spacing w:before="40" w:after="40" w:line="220" w:lineRule="exact"/>
              <w:jc w:val="center"/>
              <w:rPr>
                <w:rFonts w:eastAsia="Calibri" w:cs="FrankRuehl"/>
                <w:b/>
                <w:bCs/>
                <w:sz w:val="20"/>
                <w:szCs w:val="20"/>
                <w:rtl/>
              </w:rPr>
            </w:pPr>
            <w:r w:rsidRPr="00321E3E">
              <w:rPr>
                <w:rFonts w:eastAsia="Calibri" w:cs="FrankRuehl" w:hint="cs"/>
                <w:b/>
                <w:bCs/>
                <w:sz w:val="20"/>
                <w:szCs w:val="20"/>
                <w:rtl/>
              </w:rPr>
              <w:t>הציון</w:t>
            </w:r>
            <w:r w:rsidRPr="00321E3E">
              <w:rPr>
                <w:rFonts w:eastAsia="Calibri" w:cs="FrankRuehl"/>
                <w:b/>
                <w:bCs/>
                <w:sz w:val="20"/>
                <w:szCs w:val="20"/>
                <w:rtl/>
              </w:rPr>
              <w:t xml:space="preserve"> </w:t>
            </w:r>
            <w:r w:rsidRPr="00321E3E">
              <w:rPr>
                <w:rFonts w:eastAsia="Calibri" w:cs="FrankRuehl" w:hint="cs"/>
                <w:b/>
                <w:bCs/>
                <w:sz w:val="20"/>
                <w:szCs w:val="20"/>
                <w:rtl/>
              </w:rPr>
              <w:t>המרבי</w:t>
            </w:r>
            <w:r w:rsidRPr="00321E3E">
              <w:rPr>
                <w:rFonts w:eastAsia="Calibri" w:cs="FrankRuehl"/>
                <w:b/>
                <w:bCs/>
                <w:sz w:val="20"/>
                <w:szCs w:val="20"/>
                <w:rtl/>
              </w:rPr>
              <w:t xml:space="preserve"> האפשרי</w:t>
            </w:r>
          </w:p>
        </w:tc>
        <w:tc>
          <w:tcPr>
            <w:tcW w:w="0" w:type="auto"/>
            <w:tcBorders>
              <w:top w:val="single" w:sz="12" w:space="0" w:color="auto"/>
              <w:bottom w:val="single" w:sz="12" w:space="0" w:color="auto"/>
            </w:tcBorders>
            <w:shd w:val="pct10" w:color="auto" w:fill="auto"/>
          </w:tcPr>
          <w:p w:rsidR="00A3258B" w:rsidRPr="00321E3E" w:rsidP="00321E3E">
            <w:pPr>
              <w:spacing w:before="40" w:after="40" w:line="220" w:lineRule="exact"/>
              <w:jc w:val="center"/>
              <w:rPr>
                <w:rFonts w:eastAsia="Calibri" w:cs="FrankRuehl"/>
                <w:b/>
                <w:bCs/>
                <w:sz w:val="20"/>
                <w:szCs w:val="20"/>
                <w:rtl/>
              </w:rPr>
            </w:pPr>
            <w:r w:rsidRPr="00321E3E">
              <w:rPr>
                <w:rFonts w:eastAsia="Calibri" w:cs="FrankRuehl" w:hint="cs"/>
                <w:b/>
                <w:bCs/>
                <w:sz w:val="20"/>
                <w:szCs w:val="20"/>
                <w:rtl/>
              </w:rPr>
              <w:t>חברה</w:t>
            </w:r>
            <w:r w:rsidRPr="00321E3E">
              <w:rPr>
                <w:rFonts w:eastAsia="Calibri" w:cs="FrankRuehl"/>
                <w:b/>
                <w:bCs/>
                <w:sz w:val="20"/>
                <w:szCs w:val="20"/>
                <w:rtl/>
              </w:rPr>
              <w:t xml:space="preserve"> </w:t>
            </w:r>
            <w:r w:rsidRPr="00321E3E">
              <w:rPr>
                <w:rFonts w:eastAsia="Calibri" w:cs="FrankRuehl" w:hint="cs"/>
                <w:b/>
                <w:bCs/>
                <w:sz w:val="20"/>
                <w:szCs w:val="20"/>
                <w:rtl/>
              </w:rPr>
              <w:t>א</w:t>
            </w:r>
            <w:r w:rsidRPr="00321E3E">
              <w:rPr>
                <w:rFonts w:eastAsia="Calibri" w:cs="FrankRuehl"/>
                <w:b/>
                <w:bCs/>
                <w:sz w:val="20"/>
                <w:szCs w:val="20"/>
                <w:rtl/>
              </w:rPr>
              <w:t>'</w:t>
            </w:r>
          </w:p>
        </w:tc>
        <w:tc>
          <w:tcPr>
            <w:tcW w:w="0" w:type="auto"/>
            <w:tcBorders>
              <w:top w:val="single" w:sz="12" w:space="0" w:color="auto"/>
              <w:bottom w:val="single" w:sz="12" w:space="0" w:color="auto"/>
            </w:tcBorders>
            <w:shd w:val="pct10" w:color="auto" w:fill="auto"/>
          </w:tcPr>
          <w:p w:rsidR="00A3258B" w:rsidRPr="00321E3E" w:rsidP="00321E3E">
            <w:pPr>
              <w:spacing w:before="40" w:after="40" w:line="220" w:lineRule="exact"/>
              <w:jc w:val="center"/>
              <w:rPr>
                <w:rFonts w:eastAsia="Calibri" w:cs="FrankRuehl"/>
                <w:b/>
                <w:bCs/>
                <w:sz w:val="20"/>
                <w:szCs w:val="20"/>
                <w:rtl/>
              </w:rPr>
            </w:pPr>
            <w:r w:rsidRPr="00321E3E">
              <w:rPr>
                <w:rFonts w:eastAsia="Calibri" w:cs="FrankRuehl" w:hint="cs"/>
                <w:b/>
                <w:bCs/>
                <w:sz w:val="20"/>
                <w:szCs w:val="20"/>
                <w:rtl/>
              </w:rPr>
              <w:t>חברה</w:t>
            </w:r>
            <w:r w:rsidRPr="00321E3E">
              <w:rPr>
                <w:rFonts w:eastAsia="Calibri" w:cs="FrankRuehl"/>
                <w:b/>
                <w:bCs/>
                <w:sz w:val="20"/>
                <w:szCs w:val="20"/>
                <w:rtl/>
              </w:rPr>
              <w:t xml:space="preserve"> </w:t>
            </w:r>
            <w:r w:rsidRPr="00321E3E">
              <w:rPr>
                <w:rFonts w:eastAsia="Calibri" w:cs="FrankRuehl" w:hint="cs"/>
                <w:b/>
                <w:bCs/>
                <w:sz w:val="20"/>
                <w:szCs w:val="20"/>
                <w:rtl/>
              </w:rPr>
              <w:t>ב</w:t>
            </w:r>
            <w:r w:rsidRPr="00321E3E">
              <w:rPr>
                <w:rFonts w:eastAsia="Calibri" w:cs="FrankRuehl"/>
                <w:b/>
                <w:bCs/>
                <w:sz w:val="20"/>
                <w:szCs w:val="20"/>
                <w:rtl/>
              </w:rPr>
              <w:t>'</w:t>
            </w:r>
          </w:p>
        </w:tc>
        <w:tc>
          <w:tcPr>
            <w:tcW w:w="0" w:type="auto"/>
            <w:tcBorders>
              <w:top w:val="single" w:sz="12" w:space="0" w:color="auto"/>
              <w:bottom w:val="single" w:sz="12" w:space="0" w:color="auto"/>
            </w:tcBorders>
            <w:shd w:val="pct10" w:color="auto" w:fill="auto"/>
          </w:tcPr>
          <w:p w:rsidR="00A3258B" w:rsidRPr="00321E3E" w:rsidP="00321E3E">
            <w:pPr>
              <w:spacing w:before="40" w:after="40" w:line="220" w:lineRule="exact"/>
              <w:jc w:val="center"/>
              <w:rPr>
                <w:rFonts w:eastAsia="Calibri" w:cs="FrankRuehl"/>
                <w:b/>
                <w:bCs/>
                <w:sz w:val="20"/>
                <w:szCs w:val="20"/>
                <w:rtl/>
              </w:rPr>
            </w:pPr>
            <w:r w:rsidRPr="00321E3E">
              <w:rPr>
                <w:rFonts w:eastAsia="Calibri" w:cs="FrankRuehl" w:hint="cs"/>
                <w:b/>
                <w:bCs/>
                <w:sz w:val="20"/>
                <w:szCs w:val="20"/>
                <w:rtl/>
              </w:rPr>
              <w:t>חברה</w:t>
            </w:r>
            <w:r w:rsidRPr="00321E3E">
              <w:rPr>
                <w:rFonts w:eastAsia="Calibri" w:cs="FrankRuehl"/>
                <w:b/>
                <w:bCs/>
                <w:sz w:val="20"/>
                <w:szCs w:val="20"/>
                <w:rtl/>
              </w:rPr>
              <w:t xml:space="preserve"> אחרת</w:t>
            </w:r>
          </w:p>
        </w:tc>
      </w:tr>
      <w:tr w:rsidTr="00DE4F64">
        <w:tblPrEx>
          <w:tblW w:w="6691" w:type="dxa"/>
          <w:jc w:val="center"/>
          <w:tblLook w:val="04A0"/>
        </w:tblPrEx>
        <w:trPr>
          <w:jc w:val="center"/>
        </w:trPr>
        <w:tc>
          <w:tcPr>
            <w:tcW w:w="0" w:type="auto"/>
            <w:tcBorders>
              <w:top w:val="single" w:sz="12" w:space="0" w:color="auto"/>
            </w:tcBorders>
            <w:shd w:val="clear" w:color="auto" w:fill="auto"/>
          </w:tcPr>
          <w:p w:rsidR="00A3258B" w:rsidRPr="00321E3E" w:rsidP="00321E3E">
            <w:pPr>
              <w:spacing w:before="40" w:after="40" w:line="220" w:lineRule="exact"/>
              <w:jc w:val="both"/>
              <w:rPr>
                <w:rFonts w:eastAsia="Calibri" w:cs="FrankRuehl"/>
                <w:sz w:val="20"/>
                <w:szCs w:val="20"/>
                <w:rtl/>
              </w:rPr>
            </w:pPr>
            <w:r w:rsidRPr="00321E3E">
              <w:rPr>
                <w:rFonts w:eastAsia="Calibri" w:cs="FrankRuehl" w:hint="cs"/>
                <w:sz w:val="20"/>
                <w:szCs w:val="20"/>
                <w:rtl/>
              </w:rPr>
              <w:t>ההצעה (במיליארדי ש"ח)</w:t>
            </w:r>
          </w:p>
        </w:tc>
        <w:tc>
          <w:tcPr>
            <w:tcW w:w="0" w:type="auto"/>
            <w:tcBorders>
              <w:top w:val="single" w:sz="12" w:space="0" w:color="auto"/>
            </w:tcBorders>
            <w:shd w:val="clear" w:color="auto" w:fill="auto"/>
          </w:tcPr>
          <w:p w:rsidR="00A3258B" w:rsidRPr="00321E3E" w:rsidP="00321E3E">
            <w:pPr>
              <w:spacing w:before="40" w:after="40" w:line="220" w:lineRule="exact"/>
              <w:jc w:val="center"/>
              <w:rPr>
                <w:rFonts w:eastAsia="Calibri" w:cs="FrankRuehl"/>
                <w:sz w:val="20"/>
                <w:szCs w:val="20"/>
                <w:rtl/>
              </w:rPr>
            </w:pPr>
          </w:p>
        </w:tc>
        <w:tc>
          <w:tcPr>
            <w:tcW w:w="0" w:type="auto"/>
            <w:tcBorders>
              <w:top w:val="single" w:sz="12" w:space="0" w:color="auto"/>
            </w:tcBorders>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1.54</w:t>
            </w:r>
          </w:p>
        </w:tc>
        <w:tc>
          <w:tcPr>
            <w:tcW w:w="0" w:type="auto"/>
            <w:tcBorders>
              <w:top w:val="single" w:sz="12" w:space="0" w:color="auto"/>
            </w:tcBorders>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1.708</w:t>
            </w:r>
          </w:p>
        </w:tc>
        <w:tc>
          <w:tcPr>
            <w:tcW w:w="0" w:type="auto"/>
            <w:tcBorders>
              <w:top w:val="single" w:sz="12" w:space="0" w:color="auto"/>
            </w:tcBorders>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1.546</w:t>
            </w:r>
          </w:p>
        </w:tc>
      </w:tr>
      <w:tr w:rsidTr="00DE4F64">
        <w:tblPrEx>
          <w:tblW w:w="6691" w:type="dxa"/>
          <w:jc w:val="center"/>
          <w:tblLook w:val="04A0"/>
        </w:tblPrEx>
        <w:trPr>
          <w:jc w:val="center"/>
        </w:trPr>
        <w:tc>
          <w:tcPr>
            <w:tcW w:w="0" w:type="auto"/>
            <w:shd w:val="clear" w:color="auto" w:fill="auto"/>
          </w:tcPr>
          <w:p w:rsidR="00A3258B" w:rsidRPr="00321E3E" w:rsidP="00321E3E">
            <w:pPr>
              <w:spacing w:before="40" w:after="40" w:line="220" w:lineRule="exact"/>
              <w:jc w:val="both"/>
              <w:rPr>
                <w:rFonts w:eastAsia="Calibri" w:cs="FrankRuehl"/>
                <w:sz w:val="20"/>
                <w:szCs w:val="20"/>
                <w:rtl/>
              </w:rPr>
            </w:pPr>
            <w:r w:rsidRPr="00321E3E">
              <w:rPr>
                <w:rFonts w:eastAsia="Calibri" w:cs="FrankRuehl" w:hint="cs"/>
                <w:sz w:val="20"/>
                <w:szCs w:val="20"/>
                <w:rtl/>
              </w:rPr>
              <w:t>הציון במרכיב הכספי*</w:t>
            </w:r>
          </w:p>
        </w:tc>
        <w:tc>
          <w:tcPr>
            <w:tcW w:w="0" w:type="auto"/>
            <w:shd w:val="clear" w:color="auto" w:fill="auto"/>
          </w:tcPr>
          <w:p w:rsidR="00A3258B" w:rsidRPr="00321E3E" w:rsidP="00F9734B">
            <w:pPr>
              <w:spacing w:before="40" w:after="40" w:line="220" w:lineRule="exact"/>
              <w:ind w:left="340"/>
              <w:jc w:val="both"/>
              <w:rPr>
                <w:rFonts w:eastAsia="Calibri" w:cs="FrankRuehl"/>
                <w:sz w:val="20"/>
                <w:szCs w:val="20"/>
                <w:rtl/>
              </w:rPr>
            </w:pPr>
            <w:r w:rsidRPr="00321E3E">
              <w:rPr>
                <w:rFonts w:eastAsia="Calibri" w:cs="FrankRuehl" w:hint="cs"/>
                <w:sz w:val="20"/>
                <w:szCs w:val="20"/>
                <w:rtl/>
              </w:rPr>
              <w:t>80.00</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80.00</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72.14</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79.66</w:t>
            </w:r>
          </w:p>
        </w:tc>
      </w:tr>
      <w:tr w:rsidTr="00DE4F64">
        <w:tblPrEx>
          <w:tblW w:w="6691" w:type="dxa"/>
          <w:jc w:val="center"/>
          <w:tblLook w:val="04A0"/>
        </w:tblPrEx>
        <w:trPr>
          <w:jc w:val="center"/>
        </w:trPr>
        <w:tc>
          <w:tcPr>
            <w:tcW w:w="0" w:type="auto"/>
            <w:shd w:val="clear" w:color="auto" w:fill="auto"/>
          </w:tcPr>
          <w:p w:rsidR="00A3258B" w:rsidRPr="00321E3E" w:rsidP="00321E3E">
            <w:pPr>
              <w:spacing w:before="40" w:after="40" w:line="220" w:lineRule="exact"/>
              <w:jc w:val="both"/>
              <w:rPr>
                <w:rFonts w:eastAsia="Calibri" w:cs="FrankRuehl"/>
                <w:sz w:val="20"/>
                <w:szCs w:val="20"/>
                <w:rtl/>
              </w:rPr>
            </w:pPr>
            <w:r w:rsidRPr="00321E3E">
              <w:rPr>
                <w:rFonts w:eastAsia="Calibri" w:cs="FrankRuehl" w:hint="cs"/>
                <w:sz w:val="20"/>
                <w:szCs w:val="20"/>
                <w:rtl/>
              </w:rPr>
              <w:t>הציון במרכיב הטכני</w:t>
            </w:r>
          </w:p>
        </w:tc>
        <w:tc>
          <w:tcPr>
            <w:tcW w:w="0" w:type="auto"/>
            <w:shd w:val="clear" w:color="auto" w:fill="auto"/>
          </w:tcPr>
          <w:p w:rsidR="00A3258B" w:rsidRPr="00321E3E" w:rsidP="00F9734B">
            <w:pPr>
              <w:spacing w:before="40" w:after="40" w:line="220" w:lineRule="exact"/>
              <w:ind w:left="340"/>
              <w:jc w:val="both"/>
              <w:rPr>
                <w:rFonts w:eastAsia="Calibri" w:cs="FrankRuehl"/>
                <w:sz w:val="20"/>
                <w:szCs w:val="20"/>
                <w:rtl/>
              </w:rPr>
            </w:pPr>
            <w:r w:rsidRPr="00321E3E">
              <w:rPr>
                <w:rFonts w:eastAsia="Calibri" w:cs="FrankRuehl" w:hint="cs"/>
                <w:sz w:val="20"/>
                <w:szCs w:val="20"/>
                <w:rtl/>
              </w:rPr>
              <w:t>20.00</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15.64</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17.19</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14.48</w:t>
            </w:r>
          </w:p>
        </w:tc>
      </w:tr>
      <w:tr w:rsidTr="00DE4F64">
        <w:tblPrEx>
          <w:tblW w:w="6691" w:type="dxa"/>
          <w:jc w:val="center"/>
          <w:tblLook w:val="04A0"/>
        </w:tblPrEx>
        <w:trPr>
          <w:jc w:val="center"/>
        </w:trPr>
        <w:tc>
          <w:tcPr>
            <w:tcW w:w="0" w:type="auto"/>
            <w:shd w:val="clear" w:color="auto" w:fill="auto"/>
          </w:tcPr>
          <w:p w:rsidR="00A3258B" w:rsidRPr="00321E3E" w:rsidP="00321E3E">
            <w:pPr>
              <w:spacing w:before="40" w:after="40" w:line="220" w:lineRule="exact"/>
              <w:jc w:val="both"/>
              <w:rPr>
                <w:rFonts w:eastAsia="Calibri" w:cs="FrankRuehl"/>
                <w:sz w:val="20"/>
                <w:szCs w:val="20"/>
                <w:rtl/>
              </w:rPr>
            </w:pPr>
            <w:r w:rsidRPr="00321E3E">
              <w:rPr>
                <w:rFonts w:eastAsia="Calibri" w:cs="FrankRuehl" w:hint="cs"/>
                <w:sz w:val="20"/>
                <w:szCs w:val="20"/>
                <w:rtl/>
              </w:rPr>
              <w:t>הציון הכולל</w:t>
            </w:r>
          </w:p>
        </w:tc>
        <w:tc>
          <w:tcPr>
            <w:tcW w:w="0" w:type="auto"/>
            <w:shd w:val="clear" w:color="auto" w:fill="auto"/>
          </w:tcPr>
          <w:p w:rsidR="00A3258B" w:rsidRPr="00321E3E" w:rsidP="00F9734B">
            <w:pPr>
              <w:spacing w:before="40" w:after="40" w:line="220" w:lineRule="exact"/>
              <w:ind w:left="340"/>
              <w:jc w:val="both"/>
              <w:rPr>
                <w:rFonts w:eastAsia="Calibri" w:cs="FrankRuehl"/>
                <w:sz w:val="20"/>
                <w:szCs w:val="20"/>
                <w:rtl/>
              </w:rPr>
            </w:pPr>
            <w:r w:rsidRPr="00321E3E">
              <w:rPr>
                <w:rFonts w:eastAsia="Calibri" w:cs="FrankRuehl" w:hint="cs"/>
                <w:sz w:val="20"/>
                <w:szCs w:val="20"/>
                <w:rtl/>
              </w:rPr>
              <w:t>100.00</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95.64</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89.33</w:t>
            </w:r>
          </w:p>
        </w:tc>
        <w:tc>
          <w:tcPr>
            <w:tcW w:w="0" w:type="auto"/>
            <w:shd w:val="clear" w:color="auto" w:fill="auto"/>
          </w:tcPr>
          <w:p w:rsidR="00A3258B" w:rsidRPr="00321E3E" w:rsidP="00F9734B">
            <w:pPr>
              <w:spacing w:before="40" w:after="40" w:line="220" w:lineRule="exact"/>
              <w:ind w:left="113"/>
              <w:jc w:val="both"/>
              <w:rPr>
                <w:rFonts w:eastAsia="Calibri" w:cs="FrankRuehl"/>
                <w:sz w:val="20"/>
                <w:szCs w:val="20"/>
                <w:rtl/>
              </w:rPr>
            </w:pPr>
            <w:r w:rsidRPr="00321E3E">
              <w:rPr>
                <w:rFonts w:eastAsia="Calibri" w:cs="FrankRuehl" w:hint="cs"/>
                <w:sz w:val="20"/>
                <w:szCs w:val="20"/>
                <w:rtl/>
              </w:rPr>
              <w:t>94.14</w:t>
            </w:r>
          </w:p>
        </w:tc>
      </w:tr>
    </w:tbl>
    <w:p w:rsidR="00A3258B" w:rsidRPr="00DE4F64" w:rsidP="00DE4F64">
      <w:pPr>
        <w:spacing w:before="120" w:after="240" w:line="200" w:lineRule="exact"/>
        <w:ind w:left="340" w:hanging="340"/>
        <w:jc w:val="both"/>
        <w:rPr>
          <w:rFonts w:cs="FrankRuehl"/>
          <w:sz w:val="20"/>
          <w:szCs w:val="20"/>
          <w:rtl/>
        </w:rPr>
      </w:pPr>
      <w:r w:rsidRPr="00DE4F64">
        <w:rPr>
          <w:rFonts w:cs="FrankRuehl" w:hint="cs"/>
          <w:sz w:val="20"/>
          <w:szCs w:val="20"/>
          <w:rtl/>
        </w:rPr>
        <w:t xml:space="preserve">* </w:t>
      </w:r>
      <w:r w:rsidR="00DE4F64">
        <w:rPr>
          <w:rFonts w:cs="FrankRuehl" w:hint="cs"/>
          <w:sz w:val="20"/>
          <w:szCs w:val="20"/>
          <w:rtl/>
        </w:rPr>
        <w:tab/>
      </w:r>
      <w:r w:rsidRPr="00DE4F64">
        <w:rPr>
          <w:rFonts w:cs="FrankRuehl" w:hint="cs"/>
          <w:sz w:val="20"/>
          <w:szCs w:val="20"/>
          <w:rtl/>
        </w:rPr>
        <w:t xml:space="preserve">על פי ההצעה הזולה ביותר. </w:t>
      </w:r>
    </w:p>
    <w:p w:rsidR="00A3258B" w:rsidRPr="0059552B" w:rsidP="00DE4F64">
      <w:pPr>
        <w:spacing w:after="240" w:line="230" w:lineRule="exact"/>
        <w:ind w:left="680"/>
        <w:jc w:val="both"/>
        <w:rPr>
          <w:rFonts w:cs="FrankRuehl"/>
          <w:sz w:val="20"/>
          <w:szCs w:val="22"/>
          <w:rtl/>
        </w:rPr>
      </w:pPr>
      <w:r w:rsidRPr="0059552B">
        <w:rPr>
          <w:rFonts w:cs="FrankRuehl" w:hint="cs"/>
          <w:sz w:val="20"/>
          <w:szCs w:val="22"/>
          <w:rtl/>
        </w:rPr>
        <w:t xml:space="preserve">מהלוח עולה כי הציון הכולל של חברה א' הוא הגבוה ביותר. חברת הרכבת ניהלה משא ומתן </w:t>
      </w:r>
      <w:r w:rsidRPr="0059552B">
        <w:rPr>
          <w:rFonts w:cs="FrankRuehl"/>
          <w:sz w:val="20"/>
          <w:szCs w:val="22"/>
          <w:rtl/>
        </w:rPr>
        <w:t xml:space="preserve">עם </w:t>
      </w:r>
      <w:r w:rsidRPr="0059552B">
        <w:rPr>
          <w:rFonts w:cs="FrankRuehl" w:hint="cs"/>
          <w:sz w:val="20"/>
          <w:szCs w:val="22"/>
          <w:rtl/>
        </w:rPr>
        <w:t>חברה א', שבעקבותיו הוזלה הצעת החברה ל-</w:t>
      </w:r>
      <w:r w:rsidRPr="0059552B">
        <w:rPr>
          <w:rFonts w:cs="FrankRuehl"/>
          <w:sz w:val="20"/>
          <w:szCs w:val="22"/>
          <w:rtl/>
        </w:rPr>
        <w:t>1</w:t>
      </w:r>
      <w:r w:rsidRPr="0059552B">
        <w:rPr>
          <w:rFonts w:cs="FrankRuehl" w:hint="cs"/>
          <w:sz w:val="20"/>
          <w:szCs w:val="22"/>
          <w:rtl/>
        </w:rPr>
        <w:t>.</w:t>
      </w:r>
      <w:r w:rsidRPr="0059552B">
        <w:rPr>
          <w:rFonts w:cs="FrankRuehl"/>
          <w:sz w:val="20"/>
          <w:szCs w:val="22"/>
          <w:rtl/>
        </w:rPr>
        <w:t>452</w:t>
      </w:r>
      <w:r w:rsidRPr="0059552B">
        <w:rPr>
          <w:rFonts w:cs="FrankRuehl" w:hint="cs"/>
          <w:sz w:val="20"/>
          <w:szCs w:val="22"/>
          <w:rtl/>
        </w:rPr>
        <w:t xml:space="preserve"> מיליארד ש"ח, הוזלה של כ-5.7% לעומת ההצעה המקורית. הי</w:t>
      </w:r>
      <w:r w:rsidRPr="0059552B">
        <w:rPr>
          <w:rFonts w:cs="FrankRuehl"/>
          <w:sz w:val="20"/>
          <w:szCs w:val="22"/>
          <w:rtl/>
        </w:rPr>
        <w:t xml:space="preserve">ועץ המשפטי </w:t>
      </w:r>
      <w:r w:rsidRPr="0059552B">
        <w:rPr>
          <w:rFonts w:cs="FrankRuehl" w:hint="cs"/>
          <w:sz w:val="20"/>
          <w:szCs w:val="22"/>
          <w:rtl/>
        </w:rPr>
        <w:t xml:space="preserve">של החברה </w:t>
      </w:r>
      <w:r w:rsidRPr="0059552B">
        <w:rPr>
          <w:rFonts w:cs="FrankRuehl"/>
          <w:sz w:val="20"/>
          <w:szCs w:val="22"/>
          <w:rtl/>
        </w:rPr>
        <w:t xml:space="preserve">גרס כי נדרש אישור הדירקטוריון </w:t>
      </w:r>
      <w:r w:rsidRPr="0059552B">
        <w:rPr>
          <w:rFonts w:cs="FrankRuehl" w:hint="cs"/>
          <w:sz w:val="20"/>
          <w:szCs w:val="22"/>
          <w:rtl/>
        </w:rPr>
        <w:t xml:space="preserve">להתקשרות. ועדת המכרזים אישרה את ההסכם, בכפוף לאישור הדירקטוריון. </w:t>
      </w:r>
    </w:p>
    <w:p w:rsidR="00A3258B" w:rsidRPr="0059552B" w:rsidP="00DE4F64">
      <w:pPr>
        <w:pStyle w:val="RESHET"/>
        <w:keepLines/>
        <w:ind w:left="907"/>
        <w:rPr>
          <w:rtl/>
        </w:rPr>
      </w:pPr>
      <w:r w:rsidRPr="0059552B">
        <w:rPr>
          <w:rFonts w:hint="cs"/>
          <w:rtl/>
        </w:rPr>
        <w:t>רק בסוף ספטמבר 2014, כ-4 שנים לאחר קבלת החלטת הממשלה על מיקור חוץ וכשנתיים לאחר החלטת החברה לפנות למציעים לשם תחזוקת הקרונועים,</w:t>
      </w:r>
      <w:r w:rsidRPr="0059552B">
        <w:rPr>
          <w:rtl/>
        </w:rPr>
        <w:t xml:space="preserve"> </w:t>
      </w:r>
      <w:r w:rsidRPr="0059552B">
        <w:rPr>
          <w:rFonts w:hint="cs"/>
          <w:rtl/>
        </w:rPr>
        <w:t>חתמה חברת הרכבת על הסכם עם חברה א'</w:t>
      </w:r>
      <w:r w:rsidRPr="0059552B">
        <w:rPr>
          <w:rtl/>
        </w:rPr>
        <w:t>.</w:t>
      </w:r>
    </w:p>
    <w:p w:rsidR="00A86526" w:rsidRPr="0059552B" w:rsidP="0059552B">
      <w:pPr>
        <w:spacing w:after="120" w:line="230" w:lineRule="exact"/>
        <w:ind w:left="680"/>
        <w:jc w:val="both"/>
        <w:rPr>
          <w:rFonts w:cs="FrankRuehl"/>
          <w:b/>
          <w:bCs/>
          <w:sz w:val="20"/>
          <w:szCs w:val="22"/>
          <w:rtl/>
        </w:rPr>
      </w:pPr>
    </w:p>
    <w:p w:rsidR="00A3258B" w:rsidRPr="00105564" w:rsidP="00DE4F64">
      <w:pPr>
        <w:pStyle w:val="KOT6"/>
        <w:rPr>
          <w:rtl/>
        </w:rPr>
      </w:pPr>
      <w:r w:rsidRPr="00DE4F64">
        <w:rPr>
          <w:rFonts w:hint="cs"/>
          <w:b w:val="0"/>
          <w:bCs w:val="0"/>
          <w:spacing w:val="0"/>
          <w:rtl/>
        </w:rPr>
        <w:t>4.</w:t>
      </w:r>
      <w:r>
        <w:rPr>
          <w:rtl/>
        </w:rPr>
        <w:tab/>
      </w:r>
      <w:r w:rsidRPr="00105564">
        <w:rPr>
          <w:rFonts w:hint="eastAsia"/>
          <w:rtl/>
        </w:rPr>
        <w:t>אישור</w:t>
      </w:r>
      <w:r w:rsidRPr="00105564">
        <w:rPr>
          <w:rtl/>
        </w:rPr>
        <w:t xml:space="preserve"> </w:t>
      </w:r>
      <w:r w:rsidRPr="00105564">
        <w:rPr>
          <w:rFonts w:hint="eastAsia"/>
          <w:rtl/>
        </w:rPr>
        <w:t>ההסכם</w:t>
      </w:r>
      <w:r w:rsidRPr="00105564">
        <w:rPr>
          <w:rtl/>
        </w:rPr>
        <w:t xml:space="preserve"> </w:t>
      </w:r>
      <w:r w:rsidRPr="00105564">
        <w:rPr>
          <w:rFonts w:hint="eastAsia"/>
          <w:rtl/>
        </w:rPr>
        <w:t>בדירקטוריון</w:t>
      </w:r>
      <w:r w:rsidRPr="00105564">
        <w:rPr>
          <w:rtl/>
        </w:rPr>
        <w:t xml:space="preserve"> </w:t>
      </w:r>
    </w:p>
    <w:p w:rsidR="00A3258B" w:rsidRPr="0059552B" w:rsidP="00DE4F64">
      <w:pPr>
        <w:spacing w:after="120" w:line="230" w:lineRule="exact"/>
        <w:ind w:left="340"/>
        <w:jc w:val="both"/>
        <w:rPr>
          <w:rFonts w:cs="FrankRuehl"/>
          <w:b/>
          <w:bCs/>
          <w:sz w:val="20"/>
          <w:szCs w:val="22"/>
          <w:rtl/>
        </w:rPr>
      </w:pPr>
      <w:r w:rsidRPr="0059552B">
        <w:rPr>
          <w:rFonts w:cs="FrankRuehl" w:hint="cs"/>
          <w:sz w:val="20"/>
          <w:szCs w:val="22"/>
          <w:rtl/>
        </w:rPr>
        <w:t>דירקטוריון</w:t>
      </w:r>
      <w:r w:rsidRPr="0059552B">
        <w:rPr>
          <w:rFonts w:cs="FrankRuehl"/>
          <w:sz w:val="20"/>
          <w:szCs w:val="22"/>
          <w:rtl/>
        </w:rPr>
        <w:t xml:space="preserve"> </w:t>
      </w:r>
      <w:r w:rsidRPr="0059552B">
        <w:rPr>
          <w:rFonts w:cs="FrankRuehl" w:hint="cs"/>
          <w:sz w:val="20"/>
          <w:szCs w:val="22"/>
          <w:rtl/>
        </w:rPr>
        <w:t>חברת הרכבת</w:t>
      </w:r>
      <w:r w:rsidRPr="0059552B">
        <w:rPr>
          <w:rFonts w:cs="FrankRuehl"/>
          <w:sz w:val="20"/>
          <w:szCs w:val="22"/>
          <w:rtl/>
        </w:rPr>
        <w:t xml:space="preserve"> </w:t>
      </w:r>
      <w:r w:rsidRPr="0059552B">
        <w:rPr>
          <w:rFonts w:cs="FrankRuehl" w:hint="cs"/>
          <w:sz w:val="20"/>
          <w:szCs w:val="22"/>
          <w:rtl/>
        </w:rPr>
        <w:t>קיים</w:t>
      </w:r>
      <w:r w:rsidRPr="0059552B">
        <w:rPr>
          <w:rFonts w:cs="FrankRuehl"/>
          <w:sz w:val="20"/>
          <w:szCs w:val="22"/>
          <w:rtl/>
        </w:rPr>
        <w:t xml:space="preserve"> </w:t>
      </w:r>
      <w:r w:rsidRPr="0059552B">
        <w:rPr>
          <w:rFonts w:cs="FrankRuehl" w:hint="cs"/>
          <w:sz w:val="20"/>
          <w:szCs w:val="22"/>
          <w:rtl/>
        </w:rPr>
        <w:t>שני</w:t>
      </w:r>
      <w:r w:rsidRPr="0059552B">
        <w:rPr>
          <w:rFonts w:cs="FrankRuehl"/>
          <w:sz w:val="20"/>
          <w:szCs w:val="22"/>
          <w:rtl/>
        </w:rPr>
        <w:t xml:space="preserve"> </w:t>
      </w:r>
      <w:r w:rsidRPr="0059552B">
        <w:rPr>
          <w:rFonts w:cs="FrankRuehl" w:hint="cs"/>
          <w:sz w:val="20"/>
          <w:szCs w:val="22"/>
          <w:rtl/>
        </w:rPr>
        <w:t>דיונים</w:t>
      </w:r>
      <w:r w:rsidRPr="0059552B">
        <w:rPr>
          <w:rFonts w:cs="FrankRuehl"/>
          <w:sz w:val="20"/>
          <w:szCs w:val="22"/>
          <w:rtl/>
        </w:rPr>
        <w:t xml:space="preserve"> </w:t>
      </w:r>
      <w:r w:rsidRPr="0059552B">
        <w:rPr>
          <w:rFonts w:cs="FrankRuehl" w:hint="cs"/>
          <w:sz w:val="20"/>
          <w:szCs w:val="22"/>
          <w:rtl/>
        </w:rPr>
        <w:t>לגבי</w:t>
      </w:r>
      <w:r w:rsidRPr="0059552B">
        <w:rPr>
          <w:rFonts w:cs="FrankRuehl"/>
          <w:sz w:val="20"/>
          <w:szCs w:val="22"/>
          <w:rtl/>
        </w:rPr>
        <w:t xml:space="preserve"> אישור ההסכם.</w:t>
      </w:r>
      <w:r w:rsidRPr="0059552B">
        <w:rPr>
          <w:rFonts w:cs="FrankRuehl"/>
          <w:b/>
          <w:bCs/>
          <w:sz w:val="20"/>
          <w:szCs w:val="22"/>
          <w:rtl/>
        </w:rPr>
        <w:t xml:space="preserve"> </w:t>
      </w:r>
    </w:p>
    <w:p w:rsidR="00A3258B" w:rsidRPr="0059552B" w:rsidP="0059552B">
      <w:pPr>
        <w:spacing w:after="120" w:line="230" w:lineRule="exact"/>
        <w:ind w:left="340"/>
        <w:jc w:val="both"/>
        <w:rPr>
          <w:rFonts w:cs="FrankRuehl"/>
          <w:b/>
          <w:bCs/>
          <w:sz w:val="20"/>
          <w:szCs w:val="22"/>
        </w:rPr>
      </w:pPr>
      <w:r w:rsidRPr="0059552B">
        <w:rPr>
          <w:rFonts w:cs="FrankRuehl" w:hint="cs"/>
          <w:sz w:val="20"/>
          <w:szCs w:val="22"/>
          <w:rtl/>
        </w:rPr>
        <w:t>בדיון</w:t>
      </w:r>
      <w:r w:rsidRPr="0059552B">
        <w:rPr>
          <w:rFonts w:cs="FrankRuehl"/>
          <w:sz w:val="20"/>
          <w:szCs w:val="22"/>
          <w:rtl/>
        </w:rPr>
        <w:t xml:space="preserve"> </w:t>
      </w:r>
      <w:r w:rsidRPr="0059552B">
        <w:rPr>
          <w:rFonts w:cs="FrankRuehl" w:hint="cs"/>
          <w:sz w:val="20"/>
          <w:szCs w:val="22"/>
          <w:rtl/>
        </w:rPr>
        <w:t>הראשון, שהתקיים ב-2.10.13,</w:t>
      </w:r>
      <w:r w:rsidRPr="0059552B">
        <w:rPr>
          <w:rFonts w:cs="FrankRuehl"/>
          <w:sz w:val="20"/>
          <w:szCs w:val="22"/>
          <w:rtl/>
        </w:rPr>
        <w:t xml:space="preserve"> </w:t>
      </w:r>
      <w:r w:rsidRPr="0059552B">
        <w:rPr>
          <w:rFonts w:cs="FrankRuehl" w:hint="cs"/>
          <w:sz w:val="20"/>
          <w:szCs w:val="22"/>
          <w:rtl/>
        </w:rPr>
        <w:t>נדונה</w:t>
      </w:r>
      <w:r w:rsidRPr="0059552B">
        <w:rPr>
          <w:rFonts w:cs="FrankRuehl"/>
          <w:sz w:val="20"/>
          <w:szCs w:val="22"/>
          <w:rtl/>
        </w:rPr>
        <w:t xml:space="preserve"> </w:t>
      </w:r>
      <w:r w:rsidRPr="0059552B">
        <w:rPr>
          <w:rFonts w:cs="FrankRuehl" w:hint="cs"/>
          <w:sz w:val="20"/>
          <w:szCs w:val="22"/>
          <w:rtl/>
        </w:rPr>
        <w:t>השאלה</w:t>
      </w:r>
      <w:r w:rsidRPr="0059552B">
        <w:rPr>
          <w:rFonts w:cs="FrankRuehl"/>
          <w:sz w:val="20"/>
          <w:szCs w:val="22"/>
          <w:rtl/>
        </w:rPr>
        <w:t xml:space="preserve"> </w:t>
      </w:r>
      <w:r w:rsidRPr="0059552B">
        <w:rPr>
          <w:rFonts w:cs="FrankRuehl" w:hint="cs"/>
          <w:sz w:val="20"/>
          <w:szCs w:val="22"/>
          <w:rtl/>
        </w:rPr>
        <w:t>אם</w:t>
      </w:r>
      <w:r w:rsidRPr="0059552B">
        <w:rPr>
          <w:rFonts w:cs="FrankRuehl"/>
          <w:sz w:val="20"/>
          <w:szCs w:val="22"/>
          <w:rtl/>
        </w:rPr>
        <w:t xml:space="preserve"> </w:t>
      </w:r>
      <w:r w:rsidRPr="0059552B">
        <w:rPr>
          <w:rFonts w:cs="FrankRuehl" w:hint="cs"/>
          <w:sz w:val="20"/>
          <w:szCs w:val="22"/>
          <w:rtl/>
        </w:rPr>
        <w:t>ההסכם</w:t>
      </w:r>
      <w:r w:rsidRPr="0059552B">
        <w:rPr>
          <w:rFonts w:cs="FrankRuehl"/>
          <w:sz w:val="20"/>
          <w:szCs w:val="22"/>
          <w:rtl/>
        </w:rPr>
        <w:t xml:space="preserve"> </w:t>
      </w:r>
      <w:r w:rsidRPr="0059552B">
        <w:rPr>
          <w:rFonts w:cs="FrankRuehl" w:hint="cs"/>
          <w:sz w:val="20"/>
          <w:szCs w:val="22"/>
          <w:rtl/>
        </w:rPr>
        <w:t>עם</w:t>
      </w:r>
      <w:r w:rsidRPr="0059552B">
        <w:rPr>
          <w:rFonts w:cs="FrankRuehl"/>
          <w:sz w:val="20"/>
          <w:szCs w:val="22"/>
          <w:rtl/>
        </w:rPr>
        <w:t xml:space="preserve"> </w:t>
      </w:r>
      <w:r w:rsidRPr="0059552B">
        <w:rPr>
          <w:rFonts w:cs="FrankRuehl" w:hint="cs"/>
          <w:sz w:val="20"/>
          <w:szCs w:val="22"/>
          <w:rtl/>
        </w:rPr>
        <w:t>חברה</w:t>
      </w:r>
      <w:r w:rsidRPr="0059552B">
        <w:rPr>
          <w:rFonts w:cs="FrankRuehl"/>
          <w:sz w:val="20"/>
          <w:szCs w:val="22"/>
          <w:rtl/>
        </w:rPr>
        <w:t xml:space="preserve"> </w:t>
      </w:r>
      <w:r w:rsidRPr="0059552B">
        <w:rPr>
          <w:rFonts w:cs="FrankRuehl" w:hint="cs"/>
          <w:sz w:val="20"/>
          <w:szCs w:val="22"/>
          <w:rtl/>
        </w:rPr>
        <w:t>א</w:t>
      </w:r>
      <w:r w:rsidRPr="0059552B">
        <w:rPr>
          <w:rFonts w:cs="FrankRuehl"/>
          <w:sz w:val="20"/>
          <w:szCs w:val="22"/>
          <w:rtl/>
        </w:rPr>
        <w:t xml:space="preserve">' </w:t>
      </w:r>
      <w:r w:rsidRPr="0059552B">
        <w:rPr>
          <w:rFonts w:cs="FrankRuehl" w:hint="cs"/>
          <w:sz w:val="20"/>
          <w:szCs w:val="22"/>
          <w:rtl/>
        </w:rPr>
        <w:t>מחייב</w:t>
      </w:r>
      <w:r w:rsidRPr="0059552B">
        <w:rPr>
          <w:rFonts w:cs="FrankRuehl"/>
          <w:sz w:val="20"/>
          <w:szCs w:val="22"/>
          <w:rtl/>
        </w:rPr>
        <w:t xml:space="preserve"> </w:t>
      </w:r>
      <w:r w:rsidRPr="0059552B">
        <w:rPr>
          <w:rFonts w:cs="FrankRuehl" w:hint="cs"/>
          <w:sz w:val="20"/>
          <w:szCs w:val="22"/>
          <w:rtl/>
        </w:rPr>
        <w:t>אישור</w:t>
      </w:r>
      <w:r w:rsidRPr="0059552B">
        <w:rPr>
          <w:rFonts w:cs="FrankRuehl"/>
          <w:sz w:val="20"/>
          <w:szCs w:val="22"/>
          <w:rtl/>
        </w:rPr>
        <w:t xml:space="preserve"> </w:t>
      </w:r>
      <w:r w:rsidRPr="0059552B">
        <w:rPr>
          <w:rFonts w:cs="FrankRuehl" w:hint="cs"/>
          <w:sz w:val="20"/>
          <w:szCs w:val="22"/>
          <w:rtl/>
        </w:rPr>
        <w:t>דירקטוריון,</w:t>
      </w:r>
      <w:r w:rsidRPr="0059552B">
        <w:rPr>
          <w:rFonts w:cs="FrankRuehl"/>
          <w:sz w:val="20"/>
          <w:szCs w:val="22"/>
          <w:rtl/>
        </w:rPr>
        <w:t xml:space="preserve"> </w:t>
      </w:r>
      <w:r w:rsidRPr="0059552B">
        <w:rPr>
          <w:rFonts w:cs="FrankRuehl" w:hint="cs"/>
          <w:sz w:val="20"/>
          <w:szCs w:val="22"/>
          <w:rtl/>
        </w:rPr>
        <w:t>או</w:t>
      </w:r>
      <w:r w:rsidRPr="0059552B">
        <w:rPr>
          <w:rFonts w:cs="FrankRuehl"/>
          <w:sz w:val="20"/>
          <w:szCs w:val="22"/>
          <w:rtl/>
        </w:rPr>
        <w:t xml:space="preserve"> </w:t>
      </w:r>
      <w:r w:rsidRPr="0059552B">
        <w:rPr>
          <w:rFonts w:cs="FrankRuehl" w:hint="cs"/>
          <w:sz w:val="20"/>
          <w:szCs w:val="22"/>
          <w:rtl/>
        </w:rPr>
        <w:t>שדי</w:t>
      </w:r>
      <w:r w:rsidRPr="0059552B">
        <w:rPr>
          <w:rFonts w:cs="FrankRuehl"/>
          <w:sz w:val="20"/>
          <w:szCs w:val="22"/>
          <w:rtl/>
        </w:rPr>
        <w:t xml:space="preserve"> </w:t>
      </w:r>
      <w:r w:rsidRPr="0059552B">
        <w:rPr>
          <w:rFonts w:cs="FrankRuehl" w:hint="cs"/>
          <w:sz w:val="20"/>
          <w:szCs w:val="22"/>
          <w:rtl/>
        </w:rPr>
        <w:t>באישור</w:t>
      </w:r>
      <w:r w:rsidRPr="0059552B">
        <w:rPr>
          <w:rFonts w:cs="FrankRuehl"/>
          <w:sz w:val="20"/>
          <w:szCs w:val="22"/>
          <w:rtl/>
        </w:rPr>
        <w:t xml:space="preserve"> </w:t>
      </w:r>
      <w:r w:rsidRPr="0059552B">
        <w:rPr>
          <w:rFonts w:cs="FrankRuehl" w:hint="cs"/>
          <w:sz w:val="20"/>
          <w:szCs w:val="22"/>
          <w:rtl/>
        </w:rPr>
        <w:t>הדיווח</w:t>
      </w:r>
      <w:r w:rsidRPr="0059552B">
        <w:rPr>
          <w:rFonts w:cs="FrankRuehl"/>
          <w:sz w:val="20"/>
          <w:szCs w:val="22"/>
          <w:rtl/>
        </w:rPr>
        <w:t xml:space="preserve"> </w:t>
      </w:r>
      <w:r w:rsidRPr="0059552B">
        <w:rPr>
          <w:rFonts w:cs="FrankRuehl" w:hint="cs"/>
          <w:sz w:val="20"/>
          <w:szCs w:val="22"/>
          <w:rtl/>
        </w:rPr>
        <w:t>על הנושא</w:t>
      </w:r>
      <w:r w:rsidRPr="0059552B">
        <w:rPr>
          <w:rFonts w:cs="FrankRuehl"/>
          <w:sz w:val="20"/>
          <w:szCs w:val="22"/>
          <w:rtl/>
        </w:rPr>
        <w:t xml:space="preserve">. </w:t>
      </w:r>
      <w:r w:rsidRPr="0059552B">
        <w:rPr>
          <w:rFonts w:cs="FrankRuehl" w:hint="cs"/>
          <w:sz w:val="20"/>
          <w:szCs w:val="22"/>
          <w:rtl/>
        </w:rPr>
        <w:t>היועץ</w:t>
      </w:r>
      <w:r w:rsidRPr="0059552B">
        <w:rPr>
          <w:rFonts w:cs="FrankRuehl"/>
          <w:sz w:val="20"/>
          <w:szCs w:val="22"/>
          <w:rtl/>
        </w:rPr>
        <w:t xml:space="preserve"> </w:t>
      </w:r>
      <w:r w:rsidRPr="0059552B">
        <w:rPr>
          <w:rFonts w:cs="FrankRuehl" w:hint="cs"/>
          <w:sz w:val="20"/>
          <w:szCs w:val="22"/>
          <w:rtl/>
        </w:rPr>
        <w:t>המשפטי</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החברה</w:t>
      </w:r>
      <w:r w:rsidRPr="0059552B">
        <w:rPr>
          <w:rFonts w:cs="FrankRuehl"/>
          <w:sz w:val="20"/>
          <w:szCs w:val="22"/>
          <w:rtl/>
        </w:rPr>
        <w:t xml:space="preserve"> </w:t>
      </w:r>
      <w:r w:rsidRPr="0059552B">
        <w:rPr>
          <w:rFonts w:cs="FrankRuehl" w:hint="cs"/>
          <w:sz w:val="20"/>
          <w:szCs w:val="22"/>
          <w:rtl/>
        </w:rPr>
        <w:t>גרס</w:t>
      </w:r>
      <w:r w:rsidRPr="0059552B">
        <w:rPr>
          <w:rFonts w:cs="FrankRuehl"/>
          <w:sz w:val="20"/>
          <w:szCs w:val="22"/>
          <w:rtl/>
        </w:rPr>
        <w:t xml:space="preserve"> </w:t>
      </w:r>
      <w:r w:rsidRPr="0059552B">
        <w:rPr>
          <w:rFonts w:cs="FrankRuehl" w:hint="cs"/>
          <w:sz w:val="20"/>
          <w:szCs w:val="22"/>
          <w:rtl/>
        </w:rPr>
        <w:t>כי</w:t>
      </w:r>
      <w:r w:rsidRPr="0059552B">
        <w:rPr>
          <w:rFonts w:cs="FrankRuehl"/>
          <w:sz w:val="20"/>
          <w:szCs w:val="22"/>
          <w:rtl/>
        </w:rPr>
        <w:t xml:space="preserve"> </w:t>
      </w:r>
      <w:r w:rsidRPr="0059552B">
        <w:rPr>
          <w:rFonts w:cs="FrankRuehl" w:hint="cs"/>
          <w:sz w:val="20"/>
          <w:szCs w:val="22"/>
          <w:rtl/>
        </w:rPr>
        <w:t>נדרש</w:t>
      </w:r>
      <w:r w:rsidRPr="0059552B">
        <w:rPr>
          <w:rFonts w:cs="FrankRuehl"/>
          <w:sz w:val="20"/>
          <w:szCs w:val="22"/>
          <w:rtl/>
        </w:rPr>
        <w:t xml:space="preserve"> </w:t>
      </w:r>
      <w:r w:rsidRPr="0059552B">
        <w:rPr>
          <w:rFonts w:cs="FrankRuehl" w:hint="cs"/>
          <w:sz w:val="20"/>
          <w:szCs w:val="22"/>
          <w:rtl/>
        </w:rPr>
        <w:t>אישור</w:t>
      </w:r>
      <w:r w:rsidRPr="0059552B">
        <w:rPr>
          <w:rFonts w:cs="FrankRuehl"/>
          <w:sz w:val="20"/>
          <w:szCs w:val="22"/>
          <w:rtl/>
        </w:rPr>
        <w:t xml:space="preserve"> </w:t>
      </w:r>
      <w:r w:rsidRPr="0059552B">
        <w:rPr>
          <w:rFonts w:cs="FrankRuehl" w:hint="cs"/>
          <w:sz w:val="20"/>
          <w:szCs w:val="22"/>
          <w:rtl/>
        </w:rPr>
        <w:t>דירקטוריון</w:t>
      </w:r>
      <w:r w:rsidRPr="0059552B">
        <w:rPr>
          <w:rFonts w:cs="FrankRuehl"/>
          <w:sz w:val="20"/>
          <w:szCs w:val="22"/>
          <w:rtl/>
        </w:rPr>
        <w:t xml:space="preserve"> </w:t>
      </w:r>
      <w:r w:rsidRPr="0059552B">
        <w:rPr>
          <w:rFonts w:cs="FrankRuehl" w:hint="cs"/>
          <w:sz w:val="20"/>
          <w:szCs w:val="22"/>
          <w:rtl/>
        </w:rPr>
        <w:t>לעקרונות</w:t>
      </w:r>
      <w:r w:rsidRPr="0059552B">
        <w:rPr>
          <w:rFonts w:cs="FrankRuehl"/>
          <w:sz w:val="20"/>
          <w:szCs w:val="22"/>
          <w:rtl/>
        </w:rPr>
        <w:t xml:space="preserve"> </w:t>
      </w:r>
      <w:r w:rsidRPr="0059552B">
        <w:rPr>
          <w:rFonts w:cs="FrankRuehl" w:hint="cs"/>
          <w:sz w:val="20"/>
          <w:szCs w:val="22"/>
          <w:rtl/>
        </w:rPr>
        <w:t>ההסכם,</w:t>
      </w:r>
      <w:r w:rsidRPr="0059552B">
        <w:rPr>
          <w:rFonts w:cs="FrankRuehl"/>
          <w:sz w:val="20"/>
          <w:szCs w:val="22"/>
          <w:rtl/>
        </w:rPr>
        <w:t xml:space="preserve"> </w:t>
      </w:r>
      <w:r w:rsidRPr="0059552B">
        <w:rPr>
          <w:rFonts w:cs="FrankRuehl" w:hint="cs"/>
          <w:sz w:val="20"/>
          <w:szCs w:val="22"/>
          <w:rtl/>
        </w:rPr>
        <w:t>הוא</w:t>
      </w:r>
      <w:r w:rsidRPr="0059552B">
        <w:rPr>
          <w:rFonts w:cs="FrankRuehl"/>
          <w:sz w:val="20"/>
          <w:szCs w:val="22"/>
          <w:rtl/>
        </w:rPr>
        <w:t xml:space="preserve"> </w:t>
      </w:r>
      <w:r w:rsidRPr="0059552B">
        <w:rPr>
          <w:rFonts w:cs="FrankRuehl" w:hint="cs"/>
          <w:sz w:val="20"/>
          <w:szCs w:val="22"/>
          <w:rtl/>
        </w:rPr>
        <w:t>נימק</w:t>
      </w:r>
      <w:r w:rsidRPr="0059552B">
        <w:rPr>
          <w:rFonts w:cs="FrankRuehl"/>
          <w:sz w:val="20"/>
          <w:szCs w:val="22"/>
          <w:rtl/>
        </w:rPr>
        <w:t xml:space="preserve"> </w:t>
      </w:r>
      <w:r w:rsidRPr="0059552B">
        <w:rPr>
          <w:rFonts w:cs="FrankRuehl" w:hint="cs"/>
          <w:sz w:val="20"/>
          <w:szCs w:val="22"/>
          <w:rtl/>
        </w:rPr>
        <w:t>זאת</w:t>
      </w:r>
      <w:r w:rsidRPr="0059552B">
        <w:rPr>
          <w:rFonts w:cs="FrankRuehl"/>
          <w:sz w:val="20"/>
          <w:szCs w:val="22"/>
          <w:rtl/>
        </w:rPr>
        <w:t xml:space="preserve"> </w:t>
      </w:r>
      <w:r w:rsidRPr="0059552B">
        <w:rPr>
          <w:rFonts w:cs="FrankRuehl" w:hint="cs"/>
          <w:sz w:val="20"/>
          <w:szCs w:val="22"/>
          <w:rtl/>
        </w:rPr>
        <w:t>בנסיבות</w:t>
      </w:r>
      <w:r w:rsidRPr="0059552B">
        <w:rPr>
          <w:rFonts w:cs="FrankRuehl"/>
          <w:sz w:val="20"/>
          <w:szCs w:val="22"/>
          <w:rtl/>
        </w:rPr>
        <w:t xml:space="preserve"> </w:t>
      </w:r>
      <w:r w:rsidRPr="0059552B">
        <w:rPr>
          <w:rFonts w:cs="FrankRuehl" w:hint="cs"/>
          <w:sz w:val="20"/>
          <w:szCs w:val="22"/>
          <w:rtl/>
        </w:rPr>
        <w:t>המיוחדות</w:t>
      </w:r>
      <w:r w:rsidRPr="0059552B">
        <w:rPr>
          <w:rFonts w:cs="FrankRuehl"/>
          <w:sz w:val="20"/>
          <w:szCs w:val="22"/>
          <w:rtl/>
        </w:rPr>
        <w:t xml:space="preserve">: </w:t>
      </w:r>
      <w:r w:rsidRPr="0059552B">
        <w:rPr>
          <w:rFonts w:cs="FrankRuehl" w:hint="cs"/>
          <w:sz w:val="20"/>
          <w:szCs w:val="22"/>
          <w:rtl/>
        </w:rPr>
        <w:t>עסקה</w:t>
      </w:r>
      <w:r w:rsidRPr="0059552B">
        <w:rPr>
          <w:rFonts w:cs="FrankRuehl"/>
          <w:sz w:val="20"/>
          <w:szCs w:val="22"/>
          <w:rtl/>
        </w:rPr>
        <w:t xml:space="preserve"> </w:t>
      </w:r>
      <w:r w:rsidRPr="0059552B">
        <w:rPr>
          <w:rFonts w:cs="FrankRuehl" w:hint="cs"/>
          <w:sz w:val="20"/>
          <w:szCs w:val="22"/>
          <w:rtl/>
        </w:rPr>
        <w:t>ייחודית</w:t>
      </w:r>
      <w:r w:rsidRPr="0059552B">
        <w:rPr>
          <w:rFonts w:cs="FrankRuehl"/>
          <w:sz w:val="20"/>
          <w:szCs w:val="22"/>
          <w:rtl/>
        </w:rPr>
        <w:t xml:space="preserve">, </w:t>
      </w:r>
      <w:r w:rsidRPr="0059552B">
        <w:rPr>
          <w:rFonts w:cs="FrankRuehl" w:hint="cs"/>
          <w:sz w:val="20"/>
          <w:szCs w:val="22"/>
          <w:rtl/>
        </w:rPr>
        <w:t>חדשנית</w:t>
      </w:r>
      <w:r w:rsidRPr="0059552B">
        <w:rPr>
          <w:rFonts w:cs="FrankRuehl"/>
          <w:sz w:val="20"/>
          <w:szCs w:val="22"/>
          <w:rtl/>
        </w:rPr>
        <w:t xml:space="preserve"> </w:t>
      </w:r>
      <w:r w:rsidRPr="0059552B">
        <w:rPr>
          <w:rFonts w:cs="FrankRuehl" w:hint="cs"/>
          <w:sz w:val="20"/>
          <w:szCs w:val="22"/>
          <w:rtl/>
        </w:rPr>
        <w:t>ומשמעותית</w:t>
      </w:r>
      <w:r w:rsidRPr="0059552B">
        <w:rPr>
          <w:rFonts w:cs="FrankRuehl"/>
          <w:sz w:val="20"/>
          <w:szCs w:val="22"/>
          <w:rtl/>
        </w:rPr>
        <w:t xml:space="preserve"> </w:t>
      </w:r>
      <w:r w:rsidRPr="0059552B">
        <w:rPr>
          <w:rFonts w:cs="FrankRuehl" w:hint="cs"/>
          <w:sz w:val="20"/>
          <w:szCs w:val="22"/>
          <w:rtl/>
        </w:rPr>
        <w:t>מבחינת</w:t>
      </w:r>
      <w:r w:rsidRPr="0059552B">
        <w:rPr>
          <w:rFonts w:cs="FrankRuehl"/>
          <w:sz w:val="20"/>
          <w:szCs w:val="22"/>
          <w:rtl/>
        </w:rPr>
        <w:t xml:space="preserve"> </w:t>
      </w:r>
      <w:r w:rsidRPr="0059552B">
        <w:rPr>
          <w:rFonts w:cs="FrankRuehl" w:hint="cs"/>
          <w:sz w:val="20"/>
          <w:szCs w:val="22"/>
          <w:rtl/>
        </w:rPr>
        <w:t>החברה</w:t>
      </w:r>
      <w:r w:rsidRPr="0059552B">
        <w:rPr>
          <w:rFonts w:cs="FrankRuehl"/>
          <w:sz w:val="20"/>
          <w:szCs w:val="22"/>
          <w:rtl/>
        </w:rPr>
        <w:t xml:space="preserve">, </w:t>
      </w:r>
      <w:r w:rsidRPr="0059552B">
        <w:rPr>
          <w:rFonts w:cs="FrankRuehl" w:hint="cs"/>
          <w:sz w:val="20"/>
          <w:szCs w:val="22"/>
          <w:rtl/>
        </w:rPr>
        <w:t>שאינה</w:t>
      </w:r>
      <w:r w:rsidRPr="0059552B">
        <w:rPr>
          <w:rFonts w:cs="FrankRuehl"/>
          <w:sz w:val="20"/>
          <w:szCs w:val="22"/>
          <w:rtl/>
        </w:rPr>
        <w:t xml:space="preserve"> </w:t>
      </w:r>
      <w:r w:rsidRPr="0059552B">
        <w:rPr>
          <w:rFonts w:cs="FrankRuehl" w:hint="cs"/>
          <w:sz w:val="20"/>
          <w:szCs w:val="22"/>
          <w:rtl/>
        </w:rPr>
        <w:t>במהלך</w:t>
      </w:r>
      <w:r w:rsidRPr="0059552B">
        <w:rPr>
          <w:rFonts w:cs="FrankRuehl"/>
          <w:sz w:val="20"/>
          <w:szCs w:val="22"/>
          <w:rtl/>
        </w:rPr>
        <w:t xml:space="preserve"> </w:t>
      </w:r>
      <w:r w:rsidRPr="0059552B">
        <w:rPr>
          <w:rFonts w:cs="FrankRuehl" w:hint="cs"/>
          <w:sz w:val="20"/>
          <w:szCs w:val="22"/>
          <w:rtl/>
        </w:rPr>
        <w:t>העסקים</w:t>
      </w:r>
      <w:r w:rsidRPr="0059552B">
        <w:rPr>
          <w:rFonts w:cs="FrankRuehl"/>
          <w:sz w:val="20"/>
          <w:szCs w:val="22"/>
          <w:rtl/>
        </w:rPr>
        <w:t xml:space="preserve"> </w:t>
      </w:r>
      <w:r w:rsidRPr="0059552B">
        <w:rPr>
          <w:rFonts w:cs="FrankRuehl" w:hint="cs"/>
          <w:sz w:val="20"/>
          <w:szCs w:val="22"/>
          <w:rtl/>
        </w:rPr>
        <w:t>הרגיל</w:t>
      </w:r>
      <w:r w:rsidRPr="0059552B">
        <w:rPr>
          <w:rFonts w:cs="FrankRuehl"/>
          <w:sz w:val="20"/>
          <w:szCs w:val="22"/>
          <w:rtl/>
        </w:rPr>
        <w:t xml:space="preserve"> </w:t>
      </w:r>
      <w:r w:rsidRPr="0059552B">
        <w:rPr>
          <w:rFonts w:cs="FrankRuehl" w:hint="cs"/>
          <w:sz w:val="20"/>
          <w:szCs w:val="22"/>
          <w:rtl/>
        </w:rPr>
        <w:t>שלה</w:t>
      </w:r>
      <w:r w:rsidRPr="0059552B">
        <w:rPr>
          <w:rFonts w:cs="FrankRuehl"/>
          <w:sz w:val="20"/>
          <w:szCs w:val="22"/>
          <w:rtl/>
        </w:rPr>
        <w:t xml:space="preserve">, </w:t>
      </w:r>
      <w:r w:rsidRPr="0059552B">
        <w:rPr>
          <w:rFonts w:cs="FrankRuehl" w:hint="cs"/>
          <w:sz w:val="20"/>
          <w:szCs w:val="22"/>
          <w:rtl/>
        </w:rPr>
        <w:t>בהיקף</w:t>
      </w:r>
      <w:r w:rsidRPr="0059552B">
        <w:rPr>
          <w:rFonts w:cs="FrankRuehl"/>
          <w:sz w:val="20"/>
          <w:szCs w:val="22"/>
          <w:rtl/>
        </w:rPr>
        <w:t xml:space="preserve"> </w:t>
      </w:r>
      <w:r w:rsidRPr="0059552B">
        <w:rPr>
          <w:rFonts w:cs="FrankRuehl" w:hint="cs"/>
          <w:sz w:val="20"/>
          <w:szCs w:val="22"/>
          <w:rtl/>
        </w:rPr>
        <w:t>כספי</w:t>
      </w:r>
      <w:r w:rsidRPr="0059552B">
        <w:rPr>
          <w:rFonts w:cs="FrankRuehl"/>
          <w:sz w:val="20"/>
          <w:szCs w:val="22"/>
          <w:rtl/>
        </w:rPr>
        <w:t xml:space="preserve"> </w:t>
      </w:r>
      <w:r w:rsidRPr="0059552B">
        <w:rPr>
          <w:rFonts w:cs="FrankRuehl" w:hint="cs"/>
          <w:sz w:val="20"/>
          <w:szCs w:val="22"/>
          <w:rtl/>
        </w:rPr>
        <w:t>ניכר</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כ-</w:t>
      </w:r>
      <w:r w:rsidRPr="0059552B">
        <w:rPr>
          <w:rFonts w:cs="FrankRuehl"/>
          <w:sz w:val="20"/>
          <w:szCs w:val="22"/>
          <w:rtl/>
        </w:rPr>
        <w:t xml:space="preserve">1.5 </w:t>
      </w:r>
      <w:r w:rsidRPr="0059552B">
        <w:rPr>
          <w:rFonts w:cs="FrankRuehl" w:hint="cs"/>
          <w:sz w:val="20"/>
          <w:szCs w:val="22"/>
          <w:rtl/>
        </w:rPr>
        <w:t>מיליארד</w:t>
      </w:r>
      <w:r w:rsidRPr="0059552B">
        <w:rPr>
          <w:rFonts w:cs="FrankRuehl"/>
          <w:sz w:val="20"/>
          <w:szCs w:val="22"/>
          <w:rtl/>
        </w:rPr>
        <w:t xml:space="preserve"> </w:t>
      </w:r>
      <w:r w:rsidRPr="0059552B">
        <w:rPr>
          <w:rFonts w:cs="FrankRuehl" w:hint="cs"/>
          <w:sz w:val="20"/>
          <w:szCs w:val="22"/>
          <w:rtl/>
        </w:rPr>
        <w:t>ש</w:t>
      </w:r>
      <w:r w:rsidRPr="0059552B">
        <w:rPr>
          <w:rFonts w:cs="FrankRuehl"/>
          <w:sz w:val="20"/>
          <w:szCs w:val="22"/>
          <w:rtl/>
        </w:rPr>
        <w:t>"</w:t>
      </w:r>
      <w:r w:rsidRPr="0059552B">
        <w:rPr>
          <w:rFonts w:cs="FrankRuehl" w:hint="cs"/>
          <w:sz w:val="20"/>
          <w:szCs w:val="22"/>
          <w:rtl/>
        </w:rPr>
        <w:t>ח, שתהא תקפה לתקופה</w:t>
      </w:r>
      <w:r w:rsidRPr="0059552B">
        <w:rPr>
          <w:rFonts w:cs="FrankRuehl"/>
          <w:sz w:val="20"/>
          <w:szCs w:val="22"/>
          <w:rtl/>
        </w:rPr>
        <w:t xml:space="preserve"> </w:t>
      </w:r>
      <w:r w:rsidRPr="0059552B">
        <w:rPr>
          <w:rFonts w:cs="FrankRuehl" w:hint="cs"/>
          <w:sz w:val="20"/>
          <w:szCs w:val="22"/>
          <w:rtl/>
        </w:rPr>
        <w:t>ממושכת</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15 </w:t>
      </w:r>
      <w:r w:rsidRPr="0059552B">
        <w:rPr>
          <w:rFonts w:cs="FrankRuehl" w:hint="cs"/>
          <w:sz w:val="20"/>
          <w:szCs w:val="22"/>
          <w:rtl/>
        </w:rPr>
        <w:t>שנה</w:t>
      </w:r>
      <w:r w:rsidRPr="0059552B">
        <w:rPr>
          <w:rFonts w:cs="FrankRuehl"/>
          <w:sz w:val="20"/>
          <w:szCs w:val="22"/>
          <w:rtl/>
        </w:rPr>
        <w:t xml:space="preserve"> </w:t>
      </w:r>
      <w:r w:rsidRPr="0059552B">
        <w:rPr>
          <w:rFonts w:cs="FrankRuehl" w:hint="cs"/>
          <w:sz w:val="20"/>
          <w:szCs w:val="22"/>
          <w:rtl/>
        </w:rPr>
        <w:t>במצטבר</w:t>
      </w:r>
      <w:r w:rsidRPr="0059552B">
        <w:rPr>
          <w:rFonts w:cs="FrankRuehl"/>
          <w:sz w:val="20"/>
          <w:szCs w:val="22"/>
          <w:rtl/>
        </w:rPr>
        <w:t xml:space="preserve">. </w:t>
      </w:r>
    </w:p>
    <w:p w:rsidR="00A3258B" w:rsidRPr="00DE4F64" w:rsidP="00DE4F64">
      <w:pPr>
        <w:spacing w:after="120" w:line="230" w:lineRule="exact"/>
        <w:ind w:left="340"/>
        <w:jc w:val="both"/>
        <w:rPr>
          <w:rFonts w:cs="FrankRuehl"/>
          <w:sz w:val="20"/>
          <w:szCs w:val="22"/>
          <w:rtl/>
        </w:rPr>
      </w:pPr>
      <w:r w:rsidRPr="00DE4F64">
        <w:rPr>
          <w:rFonts w:cs="FrankRuehl" w:hint="cs"/>
          <w:sz w:val="20"/>
          <w:szCs w:val="22"/>
          <w:rtl/>
        </w:rPr>
        <w:t>היועץ</w:t>
      </w:r>
      <w:r w:rsidRPr="00DE4F64">
        <w:rPr>
          <w:rFonts w:cs="FrankRuehl"/>
          <w:sz w:val="20"/>
          <w:szCs w:val="22"/>
          <w:rtl/>
        </w:rPr>
        <w:t xml:space="preserve"> המשפטי של החברה </w:t>
      </w:r>
      <w:r w:rsidRPr="00DE4F64">
        <w:rPr>
          <w:rFonts w:cs="FrankRuehl" w:hint="cs"/>
          <w:sz w:val="20"/>
          <w:szCs w:val="22"/>
          <w:rtl/>
        </w:rPr>
        <w:t xml:space="preserve">הדגיש במהלך הדיון לאישור ההסכם בדירקטוריון </w:t>
      </w:r>
      <w:r w:rsidRPr="00DE4F64">
        <w:rPr>
          <w:rFonts w:cs="FrankRuehl"/>
          <w:sz w:val="20"/>
          <w:szCs w:val="22"/>
          <w:rtl/>
        </w:rPr>
        <w:t>כי אישור הדירקטוריון נ</w:t>
      </w:r>
      <w:r w:rsidRPr="00DE4F64">
        <w:rPr>
          <w:rFonts w:cs="FrankRuehl" w:hint="cs"/>
          <w:sz w:val="20"/>
          <w:szCs w:val="22"/>
          <w:rtl/>
        </w:rPr>
        <w:t xml:space="preserve">דרש </w:t>
      </w:r>
      <w:r w:rsidRPr="00DE4F64">
        <w:rPr>
          <w:rFonts w:cs="FrankRuehl"/>
          <w:sz w:val="20"/>
          <w:szCs w:val="22"/>
          <w:rtl/>
        </w:rPr>
        <w:t>ביחס לעקרונות ההסכם</w:t>
      </w:r>
      <w:r w:rsidRPr="00DE4F64">
        <w:rPr>
          <w:rFonts w:cs="FrankRuehl" w:hint="cs"/>
          <w:sz w:val="20"/>
          <w:szCs w:val="22"/>
          <w:rtl/>
        </w:rPr>
        <w:t>,</w:t>
      </w:r>
      <w:r w:rsidRPr="00DE4F64">
        <w:rPr>
          <w:rFonts w:cs="FrankRuehl"/>
          <w:sz w:val="20"/>
          <w:szCs w:val="22"/>
          <w:rtl/>
        </w:rPr>
        <w:t xml:space="preserve"> כפי </w:t>
      </w:r>
      <w:r w:rsidRPr="00DE4F64">
        <w:rPr>
          <w:rFonts w:cs="FrankRuehl" w:hint="cs"/>
          <w:sz w:val="20"/>
          <w:szCs w:val="22"/>
          <w:rtl/>
        </w:rPr>
        <w:t>שהציגה</w:t>
      </w:r>
      <w:r w:rsidRPr="00DE4F64">
        <w:rPr>
          <w:rFonts w:cs="FrankRuehl"/>
          <w:sz w:val="20"/>
          <w:szCs w:val="22"/>
          <w:rtl/>
        </w:rPr>
        <w:t xml:space="preserve"> הנהלת החברה, אך לא נדרש אישור הדירקטוריון להליך ההתקשרות עם החברה הזוכה. הוא ציין כי נוהל עבודת הדירקטוריון (המאושר </w:t>
      </w:r>
      <w:r w:rsidRPr="00DE4F64">
        <w:rPr>
          <w:rFonts w:cs="FrankRuehl" w:hint="cs"/>
          <w:sz w:val="20"/>
          <w:szCs w:val="22"/>
          <w:rtl/>
        </w:rPr>
        <w:t>על ידי</w:t>
      </w:r>
      <w:r w:rsidRPr="00DE4F64">
        <w:rPr>
          <w:rFonts w:cs="FrankRuehl"/>
          <w:sz w:val="20"/>
          <w:szCs w:val="22"/>
          <w:rtl/>
        </w:rPr>
        <w:t xml:space="preserve"> הדירקטוריון) קובע במפורש כי הדירקטוריון ידון ויחליט, בין היתר ב</w:t>
      </w:r>
      <w:r w:rsidRPr="00DE4F64">
        <w:rPr>
          <w:rFonts w:cs="FrankRuehl" w:hint="cs"/>
          <w:sz w:val="20"/>
          <w:szCs w:val="22"/>
          <w:rtl/>
        </w:rPr>
        <w:t>נוגע ל</w:t>
      </w:r>
      <w:r w:rsidRPr="00DE4F64">
        <w:rPr>
          <w:rFonts w:cs="FrankRuehl"/>
          <w:sz w:val="20"/>
          <w:szCs w:val="22"/>
          <w:rtl/>
        </w:rPr>
        <w:t xml:space="preserve">פרויקטים חדשים ארוכי טווח, </w:t>
      </w:r>
      <w:r w:rsidRPr="00DE4F64">
        <w:rPr>
          <w:rFonts w:cs="FrankRuehl" w:hint="cs"/>
          <w:sz w:val="20"/>
          <w:szCs w:val="22"/>
          <w:rtl/>
        </w:rPr>
        <w:t>ל</w:t>
      </w:r>
      <w:r w:rsidRPr="00DE4F64">
        <w:rPr>
          <w:rFonts w:cs="FrankRuehl"/>
          <w:sz w:val="20"/>
          <w:szCs w:val="22"/>
          <w:rtl/>
        </w:rPr>
        <w:t>פרויקטים חדשים שההשקעה בהם היא מהותית ו</w:t>
      </w:r>
      <w:r w:rsidRPr="00DE4F64">
        <w:rPr>
          <w:rFonts w:cs="FrankRuehl" w:hint="cs"/>
          <w:sz w:val="20"/>
          <w:szCs w:val="22"/>
          <w:rtl/>
        </w:rPr>
        <w:t>כן ל</w:t>
      </w:r>
      <w:r w:rsidRPr="00DE4F64">
        <w:rPr>
          <w:rFonts w:cs="FrankRuehl"/>
          <w:sz w:val="20"/>
          <w:szCs w:val="22"/>
          <w:rtl/>
        </w:rPr>
        <w:t xml:space="preserve">כל עניין </w:t>
      </w:r>
      <w:r w:rsidRPr="00DE4F64">
        <w:rPr>
          <w:rFonts w:cs="FrankRuehl" w:hint="cs"/>
          <w:sz w:val="20"/>
          <w:szCs w:val="22"/>
          <w:rtl/>
        </w:rPr>
        <w:t xml:space="preserve">שהוא </w:t>
      </w:r>
      <w:r w:rsidRPr="00DE4F64">
        <w:rPr>
          <w:rFonts w:cs="FrankRuehl"/>
          <w:sz w:val="20"/>
          <w:szCs w:val="22"/>
          <w:rtl/>
        </w:rPr>
        <w:t xml:space="preserve">בעל חשיבות מהותית לפעילות החברה. </w:t>
      </w:r>
      <w:r w:rsidRPr="00DE4F64">
        <w:rPr>
          <w:rFonts w:cs="FrankRuehl" w:hint="cs"/>
          <w:sz w:val="20"/>
          <w:szCs w:val="22"/>
          <w:rtl/>
        </w:rPr>
        <w:t xml:space="preserve">לדעתו, </w:t>
      </w:r>
      <w:r w:rsidRPr="00DE4F64">
        <w:rPr>
          <w:rFonts w:cs="FrankRuehl"/>
          <w:sz w:val="20"/>
          <w:szCs w:val="22"/>
          <w:rtl/>
        </w:rPr>
        <w:t>תפקידי הפ</w:t>
      </w:r>
      <w:r w:rsidRPr="00DE4F64">
        <w:rPr>
          <w:rFonts w:cs="FrankRuehl" w:hint="cs"/>
          <w:sz w:val="20"/>
          <w:szCs w:val="22"/>
          <w:rtl/>
        </w:rPr>
        <w:t>י</w:t>
      </w:r>
      <w:r w:rsidRPr="00DE4F64">
        <w:rPr>
          <w:rFonts w:cs="FrankRuehl"/>
          <w:sz w:val="20"/>
          <w:szCs w:val="22"/>
          <w:rtl/>
        </w:rPr>
        <w:t xml:space="preserve">קוח והבקרה על התנהלות החברה שבאחריות הדירקטוריון מצדיקים, אם לא מחייבים, כי הדירקטוריון יעמוד על כך שעסקה </w:t>
      </w:r>
      <w:r w:rsidRPr="00DE4F64">
        <w:rPr>
          <w:rFonts w:cs="FrankRuehl" w:hint="cs"/>
          <w:sz w:val="20"/>
          <w:szCs w:val="22"/>
          <w:rtl/>
        </w:rPr>
        <w:t>שהיא בעלת ה</w:t>
      </w:r>
      <w:r w:rsidRPr="00DE4F64">
        <w:rPr>
          <w:rFonts w:cs="FrankRuehl"/>
          <w:sz w:val="20"/>
          <w:szCs w:val="22"/>
          <w:rtl/>
        </w:rPr>
        <w:t>מאפיינים האמורים תובא לאישורו.</w:t>
      </w:r>
    </w:p>
    <w:p w:rsidR="00A3258B" w:rsidRPr="0059552B" w:rsidP="0059552B">
      <w:pPr>
        <w:spacing w:after="120" w:line="230" w:lineRule="exact"/>
        <w:ind w:left="340"/>
        <w:jc w:val="both"/>
        <w:rPr>
          <w:rFonts w:cs="FrankRuehl"/>
          <w:sz w:val="20"/>
          <w:szCs w:val="22"/>
          <w:rtl/>
        </w:rPr>
      </w:pPr>
      <w:r w:rsidRPr="0059552B">
        <w:rPr>
          <w:rFonts w:cs="FrankRuehl" w:hint="cs"/>
          <w:b/>
          <w:sz w:val="20"/>
          <w:szCs w:val="22"/>
          <w:rtl/>
        </w:rPr>
        <w:t>בדיון</w:t>
      </w:r>
      <w:r w:rsidRPr="0059552B">
        <w:rPr>
          <w:rFonts w:cs="FrankRuehl"/>
          <w:b/>
          <w:sz w:val="20"/>
          <w:szCs w:val="22"/>
          <w:rtl/>
        </w:rPr>
        <w:t xml:space="preserve"> השני, </w:t>
      </w:r>
      <w:r w:rsidRPr="0059552B">
        <w:rPr>
          <w:rFonts w:cs="FrankRuehl" w:hint="cs"/>
          <w:b/>
          <w:sz w:val="20"/>
          <w:szCs w:val="22"/>
          <w:rtl/>
        </w:rPr>
        <w:t xml:space="preserve">שהתקיים </w:t>
      </w:r>
      <w:r w:rsidRPr="0059552B">
        <w:rPr>
          <w:rFonts w:cs="FrankRuehl"/>
          <w:b/>
          <w:sz w:val="20"/>
          <w:szCs w:val="22"/>
          <w:rtl/>
        </w:rPr>
        <w:t xml:space="preserve">ב-6.10.13, העריך מנכ"ל </w:t>
      </w:r>
      <w:r w:rsidRPr="0059552B">
        <w:rPr>
          <w:rFonts w:cs="FrankRuehl" w:hint="cs"/>
          <w:b/>
          <w:sz w:val="20"/>
          <w:szCs w:val="22"/>
          <w:rtl/>
        </w:rPr>
        <w:t xml:space="preserve">חברת </w:t>
      </w:r>
      <w:r w:rsidRPr="0059552B">
        <w:rPr>
          <w:rFonts w:cs="FrankRuehl"/>
          <w:b/>
          <w:sz w:val="20"/>
          <w:szCs w:val="22"/>
          <w:rtl/>
        </w:rPr>
        <w:t>הרכבת כי התוספת התקציבית לט</w:t>
      </w:r>
      <w:r w:rsidRPr="0059552B">
        <w:rPr>
          <w:rFonts w:cs="FrankRuehl" w:hint="cs"/>
          <w:b/>
          <w:sz w:val="20"/>
          <w:szCs w:val="22"/>
          <w:rtl/>
        </w:rPr>
        <w:t>י</w:t>
      </w:r>
      <w:r w:rsidRPr="0059552B">
        <w:rPr>
          <w:rFonts w:cs="FrankRuehl"/>
          <w:b/>
          <w:sz w:val="20"/>
          <w:szCs w:val="22"/>
          <w:rtl/>
        </w:rPr>
        <w:t xml:space="preserve">פולים השוטפים </w:t>
      </w:r>
      <w:r w:rsidRPr="0059552B">
        <w:rPr>
          <w:rFonts w:cs="FrankRuehl" w:hint="cs"/>
          <w:b/>
          <w:sz w:val="20"/>
          <w:szCs w:val="22"/>
          <w:rtl/>
        </w:rPr>
        <w:t>הכלולים</w:t>
      </w:r>
      <w:r w:rsidRPr="0059552B">
        <w:rPr>
          <w:rFonts w:cs="FrankRuehl"/>
          <w:b/>
          <w:sz w:val="20"/>
          <w:szCs w:val="22"/>
          <w:rtl/>
        </w:rPr>
        <w:t xml:space="preserve"> </w:t>
      </w:r>
      <w:r w:rsidRPr="0059552B">
        <w:rPr>
          <w:rFonts w:cs="FrankRuehl" w:hint="cs"/>
          <w:b/>
          <w:sz w:val="20"/>
          <w:szCs w:val="22"/>
          <w:rtl/>
        </w:rPr>
        <w:t>ב</w:t>
      </w:r>
      <w:r w:rsidRPr="0059552B">
        <w:rPr>
          <w:rFonts w:cs="FrankRuehl"/>
          <w:b/>
          <w:sz w:val="20"/>
          <w:szCs w:val="22"/>
          <w:rtl/>
        </w:rPr>
        <w:t xml:space="preserve">הסכם </w:t>
      </w:r>
      <w:r w:rsidRPr="0059552B">
        <w:rPr>
          <w:rFonts w:cs="FrankRuehl" w:hint="cs"/>
          <w:b/>
          <w:sz w:val="20"/>
          <w:szCs w:val="22"/>
          <w:rtl/>
        </w:rPr>
        <w:t xml:space="preserve">תנוע </w:t>
      </w:r>
      <w:r w:rsidRPr="0059552B">
        <w:rPr>
          <w:rFonts w:cs="FrankRuehl"/>
          <w:b/>
          <w:sz w:val="20"/>
          <w:szCs w:val="22"/>
          <w:rtl/>
        </w:rPr>
        <w:t xml:space="preserve">בין 15 ל-20 מיליון ש"ח לשנה בממוצע </w:t>
      </w:r>
      <w:r w:rsidRPr="0059552B">
        <w:rPr>
          <w:rFonts w:cs="FrankRuehl" w:hint="cs"/>
          <w:b/>
          <w:sz w:val="20"/>
          <w:szCs w:val="22"/>
          <w:rtl/>
        </w:rPr>
        <w:t>במשך</w:t>
      </w:r>
      <w:r w:rsidRPr="0059552B">
        <w:rPr>
          <w:rFonts w:cs="FrankRuehl"/>
          <w:b/>
          <w:sz w:val="20"/>
          <w:szCs w:val="22"/>
          <w:rtl/>
        </w:rPr>
        <w:t xml:space="preserve"> כל שנ</w:t>
      </w:r>
      <w:r w:rsidRPr="0059552B">
        <w:rPr>
          <w:rFonts w:cs="FrankRuehl" w:hint="cs"/>
          <w:b/>
          <w:sz w:val="20"/>
          <w:szCs w:val="22"/>
          <w:rtl/>
        </w:rPr>
        <w:t>ות ביצוע ההסכם</w:t>
      </w:r>
      <w:r w:rsidRPr="0059552B">
        <w:rPr>
          <w:rFonts w:cs="FrankRuehl"/>
          <w:b/>
          <w:sz w:val="20"/>
          <w:szCs w:val="22"/>
          <w:rtl/>
        </w:rPr>
        <w:t xml:space="preserve"> (לא כולל </w:t>
      </w:r>
      <w:r w:rsidRPr="0059552B">
        <w:rPr>
          <w:rFonts w:cs="FrankRuehl" w:hint="cs"/>
          <w:b/>
          <w:sz w:val="20"/>
          <w:szCs w:val="22"/>
          <w:rtl/>
        </w:rPr>
        <w:t>בדקים מקיפים ושיפוצים</w:t>
      </w:r>
      <w:r w:rsidRPr="0059552B">
        <w:rPr>
          <w:rFonts w:cs="FrankRuehl"/>
          <w:b/>
          <w:sz w:val="20"/>
          <w:szCs w:val="22"/>
          <w:rtl/>
        </w:rPr>
        <w:t>).</w:t>
      </w:r>
      <w:r w:rsidRPr="0059552B">
        <w:rPr>
          <w:rFonts w:cs="FrankRuehl" w:hint="cs"/>
          <w:b/>
          <w:sz w:val="20"/>
          <w:szCs w:val="22"/>
          <w:rtl/>
        </w:rPr>
        <w:t xml:space="preserve"> דירקטורית גרסה כי העלויות המוצגות נראות סבירות, ומאחר שהמדינה מגבה את ההסכם, יש לאשרו. </w:t>
      </w:r>
      <w:r w:rsidRPr="0059552B">
        <w:rPr>
          <w:rFonts w:cs="FrankRuehl" w:hint="cs"/>
          <w:sz w:val="20"/>
          <w:szCs w:val="22"/>
          <w:rtl/>
        </w:rPr>
        <w:t>בסיום הדיון אישר הדירקטוריון את עקרונות ההסכם עם חברה א'.</w:t>
      </w:r>
    </w:p>
    <w:p w:rsidR="00A3258B" w:rsidRPr="0059552B" w:rsidP="00DE4F64">
      <w:pPr>
        <w:spacing w:after="240" w:line="230" w:lineRule="exact"/>
        <w:ind w:left="340"/>
        <w:jc w:val="both"/>
        <w:rPr>
          <w:rFonts w:cs="FrankRuehl"/>
          <w:sz w:val="20"/>
          <w:szCs w:val="22"/>
          <w:rtl/>
        </w:rPr>
      </w:pPr>
      <w:r w:rsidRPr="0059552B">
        <w:rPr>
          <w:rFonts w:cs="FrankRuehl" w:hint="cs"/>
          <w:sz w:val="20"/>
          <w:szCs w:val="22"/>
          <w:rtl/>
        </w:rPr>
        <w:t>במהלך הדיונים</w:t>
      </w:r>
      <w:r w:rsidRPr="0059552B">
        <w:rPr>
          <w:rFonts w:cs="FrankRuehl"/>
          <w:sz w:val="20"/>
          <w:szCs w:val="22"/>
          <w:rtl/>
        </w:rPr>
        <w:t xml:space="preserve"> </w:t>
      </w:r>
      <w:r w:rsidRPr="0059552B">
        <w:rPr>
          <w:rFonts w:cs="FrankRuehl" w:hint="cs"/>
          <w:sz w:val="20"/>
          <w:szCs w:val="22"/>
          <w:rtl/>
        </w:rPr>
        <w:t>הסתייגו</w:t>
      </w:r>
      <w:r w:rsidRPr="0059552B">
        <w:rPr>
          <w:rFonts w:cs="FrankRuehl"/>
          <w:sz w:val="20"/>
          <w:szCs w:val="22"/>
          <w:rtl/>
        </w:rPr>
        <w:t xml:space="preserve"> </w:t>
      </w:r>
      <w:r w:rsidRPr="0059552B">
        <w:rPr>
          <w:rFonts w:cs="FrankRuehl" w:hint="cs"/>
          <w:sz w:val="20"/>
          <w:szCs w:val="22"/>
          <w:rtl/>
        </w:rPr>
        <w:t>חברי</w:t>
      </w:r>
      <w:r w:rsidRPr="0059552B">
        <w:rPr>
          <w:rFonts w:cs="FrankRuehl"/>
          <w:sz w:val="20"/>
          <w:szCs w:val="22"/>
          <w:rtl/>
        </w:rPr>
        <w:t xml:space="preserve"> </w:t>
      </w:r>
      <w:r w:rsidRPr="0059552B">
        <w:rPr>
          <w:rFonts w:cs="FrankRuehl" w:hint="cs"/>
          <w:sz w:val="20"/>
          <w:szCs w:val="22"/>
          <w:rtl/>
        </w:rPr>
        <w:t>דירקטוריון</w:t>
      </w:r>
      <w:r w:rsidRPr="0059552B">
        <w:rPr>
          <w:rFonts w:cs="FrankRuehl"/>
          <w:sz w:val="20"/>
          <w:szCs w:val="22"/>
          <w:rtl/>
        </w:rPr>
        <w:t xml:space="preserve"> </w:t>
      </w:r>
      <w:r w:rsidRPr="0059552B">
        <w:rPr>
          <w:rFonts w:cs="FrankRuehl" w:hint="cs"/>
          <w:sz w:val="20"/>
          <w:szCs w:val="22"/>
          <w:rtl/>
        </w:rPr>
        <w:t>מהעובדה</w:t>
      </w:r>
      <w:r w:rsidRPr="0059552B">
        <w:rPr>
          <w:rFonts w:cs="FrankRuehl"/>
          <w:sz w:val="20"/>
          <w:szCs w:val="22"/>
          <w:rtl/>
        </w:rPr>
        <w:t xml:space="preserve"> </w:t>
      </w:r>
      <w:r w:rsidRPr="0059552B">
        <w:rPr>
          <w:rFonts w:cs="FrankRuehl" w:hint="cs"/>
          <w:sz w:val="20"/>
          <w:szCs w:val="22"/>
          <w:rtl/>
        </w:rPr>
        <w:t>שלא</w:t>
      </w:r>
      <w:r w:rsidRPr="0059552B">
        <w:rPr>
          <w:rFonts w:cs="FrankRuehl"/>
          <w:sz w:val="20"/>
          <w:szCs w:val="22"/>
          <w:rtl/>
        </w:rPr>
        <w:t xml:space="preserve"> </w:t>
      </w:r>
      <w:r w:rsidRPr="0059552B">
        <w:rPr>
          <w:rFonts w:cs="FrankRuehl" w:hint="cs"/>
          <w:sz w:val="20"/>
          <w:szCs w:val="22"/>
          <w:rtl/>
        </w:rPr>
        <w:t>נערך</w:t>
      </w:r>
      <w:r w:rsidRPr="0059552B">
        <w:rPr>
          <w:rFonts w:cs="FrankRuehl"/>
          <w:sz w:val="20"/>
          <w:szCs w:val="22"/>
          <w:rtl/>
        </w:rPr>
        <w:t xml:space="preserve"> </w:t>
      </w:r>
      <w:r w:rsidRPr="0059552B">
        <w:rPr>
          <w:rFonts w:cs="FrankRuehl" w:hint="cs"/>
          <w:sz w:val="20"/>
          <w:szCs w:val="22"/>
          <w:rtl/>
        </w:rPr>
        <w:t>דיון</w:t>
      </w:r>
      <w:r w:rsidRPr="0059552B">
        <w:rPr>
          <w:rFonts w:cs="FrankRuehl"/>
          <w:sz w:val="20"/>
          <w:szCs w:val="22"/>
          <w:rtl/>
        </w:rPr>
        <w:t xml:space="preserve"> </w:t>
      </w:r>
      <w:r w:rsidRPr="0059552B">
        <w:rPr>
          <w:rFonts w:cs="FrankRuehl" w:hint="cs"/>
          <w:sz w:val="20"/>
          <w:szCs w:val="22"/>
          <w:rtl/>
        </w:rPr>
        <w:t>מקיף</w:t>
      </w:r>
      <w:r w:rsidRPr="0059552B">
        <w:rPr>
          <w:rFonts w:cs="FrankRuehl"/>
          <w:sz w:val="20"/>
          <w:szCs w:val="22"/>
          <w:rtl/>
        </w:rPr>
        <w:t xml:space="preserve"> </w:t>
      </w:r>
      <w:r w:rsidRPr="0059552B">
        <w:rPr>
          <w:rFonts w:cs="FrankRuehl" w:hint="cs"/>
          <w:sz w:val="20"/>
          <w:szCs w:val="22"/>
          <w:rtl/>
        </w:rPr>
        <w:t>בפרויקט וטענו כי הדירקטוריון לא קיבל החלטה על עקרונות הסכם התחזוקה.</w:t>
      </w:r>
    </w:p>
    <w:p w:rsidR="00A3258B" w:rsidRPr="0059552B" w:rsidP="0059552B">
      <w:pPr>
        <w:pStyle w:val="RESHET"/>
        <w:keepLines/>
        <w:ind w:left="567"/>
        <w:rPr>
          <w:rtl/>
        </w:rPr>
      </w:pPr>
      <w:r w:rsidRPr="0059552B">
        <w:rPr>
          <w:rFonts w:hint="cs"/>
          <w:rtl/>
        </w:rPr>
        <w:t>לאור חשיבות הפרויקט לחברה והערות היועץ המשפטי שלה בדיון הראשון, היה על דירקטוריון החברה לקיים דיונים</w:t>
      </w:r>
      <w:r w:rsidRPr="0059552B">
        <w:rPr>
          <w:rtl/>
        </w:rPr>
        <w:t xml:space="preserve"> </w:t>
      </w:r>
      <w:r w:rsidRPr="0059552B">
        <w:rPr>
          <w:rFonts w:hint="cs"/>
          <w:rtl/>
        </w:rPr>
        <w:t xml:space="preserve">מקיפים בפרויקט ולאשר את עקרונותיו. לדעת משרד מבקר המדינה, על הנהלת החברה ושומרי הסף בה להבטיח כי בעתיד תידון ותאושר כל החלטה מסוג זה בדירקטוריון החברה, כמתחייב מכללי הממשל התאגידי. </w:t>
      </w:r>
    </w:p>
    <w:p w:rsidR="00A86526" w:rsidRPr="0059552B" w:rsidP="0059552B">
      <w:pPr>
        <w:spacing w:after="120" w:line="230" w:lineRule="exact"/>
        <w:ind w:left="340"/>
        <w:jc w:val="both"/>
        <w:rPr>
          <w:rFonts w:cs="FrankRuehl"/>
          <w:sz w:val="20"/>
          <w:szCs w:val="22"/>
          <w:rtl/>
        </w:rPr>
      </w:pPr>
    </w:p>
    <w:p w:rsidR="00A3258B" w:rsidRPr="0082763D" w:rsidP="00DE4F64">
      <w:pPr>
        <w:pStyle w:val="KOT6"/>
        <w:rPr>
          <w:rtl/>
        </w:rPr>
      </w:pPr>
      <w:r w:rsidRPr="00DE4F64">
        <w:rPr>
          <w:rFonts w:hint="cs"/>
          <w:b w:val="0"/>
          <w:bCs w:val="0"/>
          <w:spacing w:val="0"/>
          <w:rtl/>
        </w:rPr>
        <w:t>5.</w:t>
      </w:r>
      <w:r w:rsidRPr="00DE4F64">
        <w:rPr>
          <w:rFonts w:hint="cs"/>
          <w:b w:val="0"/>
          <w:bCs w:val="0"/>
          <w:spacing w:val="0"/>
          <w:rtl/>
        </w:rPr>
        <w:tab/>
      </w:r>
      <w:r w:rsidRPr="00450F51">
        <w:rPr>
          <w:rFonts w:hint="eastAsia"/>
          <w:rtl/>
        </w:rPr>
        <w:t>פרטי</w:t>
      </w:r>
      <w:r w:rsidRPr="00037B26">
        <w:rPr>
          <w:rtl/>
        </w:rPr>
        <w:t xml:space="preserve"> ההסכם </w:t>
      </w:r>
      <w:r w:rsidRPr="00037B26">
        <w:rPr>
          <w:rFonts w:hint="eastAsia"/>
          <w:rtl/>
        </w:rPr>
        <w:t>עם</w:t>
      </w:r>
      <w:r w:rsidRPr="00037B26">
        <w:rPr>
          <w:rtl/>
        </w:rPr>
        <w:t xml:space="preserve"> חברה א'</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בהסכם נקבע כי טיפולי תחזוקה יתבצעו אחת לשלושה ימים ובכל </w:t>
      </w:r>
      <w:r w:rsidRPr="0059552B">
        <w:rPr>
          <w:rFonts w:cs="FrankRuehl"/>
          <w:sz w:val="20"/>
          <w:szCs w:val="22"/>
          <w:rtl/>
        </w:rPr>
        <w:t>50,000 ק"מ (כשלושה חודשי נסיעה)</w:t>
      </w:r>
      <w:r w:rsidRPr="0059552B">
        <w:rPr>
          <w:rFonts w:cs="FrankRuehl" w:hint="cs"/>
          <w:sz w:val="20"/>
          <w:szCs w:val="22"/>
          <w:rtl/>
        </w:rPr>
        <w:t>,</w:t>
      </w:r>
      <w:r w:rsidRPr="0059552B">
        <w:rPr>
          <w:rFonts w:cs="FrankRuehl"/>
          <w:sz w:val="20"/>
          <w:szCs w:val="22"/>
          <w:rtl/>
        </w:rPr>
        <w:t xml:space="preserve"> ו</w:t>
      </w:r>
      <w:r w:rsidRPr="0059552B">
        <w:rPr>
          <w:rFonts w:cs="FrankRuehl" w:hint="cs"/>
          <w:sz w:val="20"/>
          <w:szCs w:val="22"/>
          <w:rtl/>
        </w:rPr>
        <w:t xml:space="preserve">כי </w:t>
      </w:r>
      <w:r w:rsidRPr="0059552B">
        <w:rPr>
          <w:rFonts w:cs="FrankRuehl"/>
          <w:sz w:val="20"/>
          <w:szCs w:val="22"/>
          <w:rtl/>
        </w:rPr>
        <w:t xml:space="preserve">טיפול </w:t>
      </w:r>
      <w:r w:rsidRPr="0059552B">
        <w:rPr>
          <w:rFonts w:cs="FrankRuehl" w:hint="cs"/>
          <w:sz w:val="20"/>
          <w:szCs w:val="22"/>
          <w:rtl/>
        </w:rPr>
        <w:t>מקיף יתבצע</w:t>
      </w:r>
      <w:r w:rsidRPr="0059552B">
        <w:rPr>
          <w:rFonts w:cs="FrankRuehl"/>
          <w:sz w:val="20"/>
          <w:szCs w:val="22"/>
          <w:rtl/>
        </w:rPr>
        <w:t xml:space="preserve"> </w:t>
      </w:r>
      <w:r w:rsidRPr="0059552B">
        <w:rPr>
          <w:rFonts w:cs="FrankRuehl" w:hint="cs"/>
          <w:sz w:val="20"/>
          <w:szCs w:val="22"/>
          <w:rtl/>
        </w:rPr>
        <w:t>ב</w:t>
      </w:r>
      <w:r w:rsidRPr="0059552B">
        <w:rPr>
          <w:rFonts w:cs="FrankRuehl"/>
          <w:sz w:val="20"/>
          <w:szCs w:val="22"/>
          <w:rtl/>
        </w:rPr>
        <w:t xml:space="preserve">כל 600,000 ק"מ. </w:t>
      </w:r>
      <w:r w:rsidRPr="0059552B">
        <w:rPr>
          <w:rFonts w:cs="FrankRuehl" w:hint="cs"/>
          <w:sz w:val="20"/>
          <w:szCs w:val="22"/>
          <w:rtl/>
        </w:rPr>
        <w:t xml:space="preserve">כמו כן נקבע כי חברת </w:t>
      </w:r>
      <w:r w:rsidRPr="0059552B">
        <w:rPr>
          <w:rFonts w:cs="FrankRuehl"/>
          <w:sz w:val="20"/>
          <w:szCs w:val="22"/>
          <w:rtl/>
        </w:rPr>
        <w:t xml:space="preserve">הרכבת תמשיך לבצע </w:t>
      </w:r>
      <w:r w:rsidRPr="0059552B">
        <w:rPr>
          <w:rFonts w:cs="FrankRuehl" w:hint="cs"/>
          <w:sz w:val="20"/>
          <w:szCs w:val="22"/>
          <w:rtl/>
        </w:rPr>
        <w:t xml:space="preserve">באמצעות עובדיה </w:t>
      </w:r>
      <w:r w:rsidRPr="0059552B">
        <w:rPr>
          <w:rFonts w:cs="FrankRuehl"/>
          <w:sz w:val="20"/>
          <w:szCs w:val="22"/>
          <w:rtl/>
        </w:rPr>
        <w:t>עבודות מסוימות</w:t>
      </w:r>
      <w:r w:rsidRPr="0059552B">
        <w:rPr>
          <w:rFonts w:cs="FrankRuehl" w:hint="cs"/>
          <w:sz w:val="20"/>
          <w:szCs w:val="22"/>
          <w:rtl/>
        </w:rPr>
        <w:t>,</w:t>
      </w:r>
      <w:r w:rsidRPr="0059552B">
        <w:rPr>
          <w:rFonts w:cs="FrankRuehl"/>
          <w:sz w:val="20"/>
          <w:szCs w:val="22"/>
          <w:rtl/>
        </w:rPr>
        <w:t xml:space="preserve"> </w:t>
      </w:r>
      <w:r w:rsidRPr="0059552B">
        <w:rPr>
          <w:rFonts w:cs="FrankRuehl" w:hint="cs"/>
          <w:sz w:val="20"/>
          <w:szCs w:val="22"/>
          <w:rtl/>
        </w:rPr>
        <w:t xml:space="preserve">שלביצוען נדרשות מיומנויות מיוחדות, כגון שיפוץ מנועים ומכלולי ציוד המצויים סביב המנועים וכן שיפוץ חלקים ייחודיים של הקרונועים.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בהסכם נקבעו קריטריונים לביצוע וקנסות שיוטלו במקרים שחברה א' לא תעמוד בשיעורי הזמינות שנקבעו לגבי הקרונועים ובזמנים שנקבעו לתיקון תקלות. נקבעו שיעורי זמינות מזעריים מדורגים: </w:t>
      </w:r>
      <w:r w:rsidRPr="0059552B">
        <w:rPr>
          <w:rFonts w:cs="FrankRuehl"/>
          <w:sz w:val="20"/>
          <w:szCs w:val="22"/>
          <w:rtl/>
        </w:rPr>
        <w:t xml:space="preserve">82% בשנה הראשונה, 85% </w:t>
      </w:r>
      <w:r w:rsidRPr="0059552B">
        <w:rPr>
          <w:rFonts w:cs="FrankRuehl" w:hint="cs"/>
          <w:sz w:val="20"/>
          <w:szCs w:val="22"/>
          <w:rtl/>
        </w:rPr>
        <w:t>בשנים לאחר מכן, שבהן יתבצעו שירותי התחזוקה במוסכי הרכבת ו-</w:t>
      </w:r>
      <w:r w:rsidRPr="0059552B">
        <w:rPr>
          <w:rFonts w:cs="FrankRuehl"/>
          <w:sz w:val="20"/>
          <w:szCs w:val="22"/>
          <w:rtl/>
        </w:rPr>
        <w:t xml:space="preserve">88% </w:t>
      </w:r>
      <w:r w:rsidRPr="0059552B">
        <w:rPr>
          <w:rFonts w:cs="FrankRuehl" w:hint="cs"/>
          <w:sz w:val="20"/>
          <w:szCs w:val="22"/>
          <w:rtl/>
        </w:rPr>
        <w:t xml:space="preserve">בשלב האחרון, בו יינתנו שירותי התחזוקה במוסך נפרד.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בהסכם נקבעה תקרה שנתית לקנסות - 5 מיליון ש"ח או 10% מהתמורה שניתנה לחברה באותה שנה, הנמוך מביניהם. עוד נקבע כי בשנה הראשונה של אספקת השירותים יחולו הקלות במשטר הקנסות (50% הנחה במחצית הראשונה של השנה ו-30% הנחה במחצית השנייה של השנה).</w:t>
      </w:r>
    </w:p>
    <w:p w:rsidR="00A86526" w:rsidRPr="0059552B" w:rsidP="0059552B">
      <w:pPr>
        <w:spacing w:after="120" w:line="230" w:lineRule="exact"/>
        <w:ind w:left="340"/>
        <w:jc w:val="both"/>
        <w:rPr>
          <w:rFonts w:cs="FrankRuehl"/>
          <w:sz w:val="20"/>
          <w:szCs w:val="22"/>
          <w:rtl/>
        </w:rPr>
      </w:pPr>
    </w:p>
    <w:p w:rsidR="00A3258B" w:rsidRPr="00B06E5F" w:rsidP="00DE4F64">
      <w:pPr>
        <w:pStyle w:val="KOT6"/>
        <w:rPr>
          <w:rtl/>
        </w:rPr>
      </w:pPr>
      <w:r w:rsidRPr="00DE4F64">
        <w:rPr>
          <w:rFonts w:hint="cs"/>
          <w:b w:val="0"/>
          <w:bCs w:val="0"/>
          <w:spacing w:val="0"/>
          <w:rtl/>
        </w:rPr>
        <w:t>6.</w:t>
      </w:r>
      <w:r>
        <w:rPr>
          <w:rFonts w:hint="cs"/>
          <w:rtl/>
        </w:rPr>
        <w:tab/>
      </w:r>
      <w:r>
        <w:rPr>
          <w:rFonts w:hint="cs"/>
          <w:rtl/>
        </w:rPr>
        <w:t xml:space="preserve">חלוקת התחזוקה בין עובדי הרכבת לעובדי חברה א' </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מחלקת קרונועים בחטיבת הנייד, שמנתה כ-90 עובדים, הייתה אחראית לתחזוקת הקרונועים. במשך השנים צברו עובדי המחלקה בכלל והמנהלים המקצועיים בתחומים השונים בפרט, ידע ייחודי וניסיון רב במגוון תחומים, כולל תחזוקת מנועים השונים מהמנועים המותקנים בקרונועים בדנמרק. תחזוקת הקרונועים מתבצעת בעיקר במתחמים בחיפה ובלוד.</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בהסכם הקיבוצי החדש נקבעו סייגים לגבי עבודת מיקור החוץ: "בתקופת ההסדר הזמני [שלוש שנים מתום תקופת ההתארגנות של הספק], תתקיים ותישמר הפרדה מלאה באמצעות מחיצה קשיחה ומוגבהת בגובה שלא יפחת משישה מטרים בין מתחמי תחזוקת </w:t>
      </w:r>
      <w:r w:rsidRPr="0059552B">
        <w:rPr>
          <w:rFonts w:cs="FrankRuehl"/>
          <w:sz w:val="20"/>
          <w:szCs w:val="22"/>
        </w:rPr>
        <w:t>IC3</w:t>
      </w:r>
      <w:r w:rsidRPr="0059552B">
        <w:rPr>
          <w:rFonts w:cs="FrankRuehl" w:hint="cs"/>
          <w:sz w:val="20"/>
          <w:szCs w:val="22"/>
          <w:rtl/>
        </w:rPr>
        <w:t xml:space="preserve"> [הקרונועים] על ידי הספק החיצוני לבין מתחמי העבודה של העובדים". </w:t>
      </w:r>
    </w:p>
    <w:p w:rsidR="00A3258B" w:rsidRPr="0059552B" w:rsidP="0059552B">
      <w:pPr>
        <w:numPr>
          <w:ilvl w:val="12"/>
          <w:numId w:val="0"/>
        </w:numPr>
        <w:overflowPunct w:val="0"/>
        <w:autoSpaceDE w:val="0"/>
        <w:autoSpaceDN w:val="0"/>
        <w:adjustRightInd w:val="0"/>
        <w:spacing w:after="120" w:line="230" w:lineRule="exact"/>
        <w:ind w:left="340"/>
        <w:jc w:val="both"/>
        <w:textAlignment w:val="baseline"/>
        <w:rPr>
          <w:rFonts w:cs="FrankRuehl"/>
          <w:sz w:val="20"/>
          <w:szCs w:val="22"/>
          <w:rtl/>
        </w:rPr>
      </w:pPr>
      <w:r w:rsidRPr="0059552B">
        <w:rPr>
          <w:rFonts w:cs="FrankRuehl" w:hint="cs"/>
          <w:sz w:val="20"/>
          <w:szCs w:val="22"/>
          <w:rtl/>
        </w:rPr>
        <w:t>לאחר תחילת פעילותה של חברה א' התגלעו חילוקי דעות בין הנהלת הרכבת לוועד העובדים על פירוש ההסכם הקיבוצי החדש, שהביאו לשביתות, להשבתות ואף להגשת תלונה במשטרה. חילוקי הדעות נסבו בעיקר סביב הפירוש של 'ביצוע עבודות' על ידי עובדי הרכבת בגין הקרונועים (כגון הבטחת איכות ובקרה על פעילות חברה א', וביצוע פעולות כגון שיפוץ מנועים). מצב זה גרם לבעיות בתחזוקת הקרונועים, כמתואר להלן. ב-30.6.14 הוציא</w:t>
      </w:r>
      <w:r w:rsidRPr="0059552B">
        <w:rPr>
          <w:rFonts w:cs="FrankRuehl"/>
          <w:sz w:val="20"/>
          <w:szCs w:val="22"/>
          <w:rtl/>
        </w:rPr>
        <w:t xml:space="preserve"> </w:t>
      </w:r>
      <w:r w:rsidRPr="0059552B">
        <w:rPr>
          <w:rFonts w:cs="FrankRuehl" w:hint="cs"/>
          <w:sz w:val="20"/>
          <w:szCs w:val="22"/>
          <w:rtl/>
        </w:rPr>
        <w:t>בית הדין</w:t>
      </w:r>
      <w:r w:rsidRPr="0059552B">
        <w:rPr>
          <w:rFonts w:cs="FrankRuehl"/>
          <w:sz w:val="20"/>
          <w:szCs w:val="22"/>
          <w:rtl/>
        </w:rPr>
        <w:t xml:space="preserve"> </w:t>
      </w:r>
      <w:r w:rsidRPr="0059552B">
        <w:rPr>
          <w:rFonts w:cs="FrankRuehl" w:hint="cs"/>
          <w:sz w:val="20"/>
          <w:szCs w:val="22"/>
          <w:rtl/>
        </w:rPr>
        <w:t>האזורי לעבודה</w:t>
      </w:r>
      <w:r>
        <w:rPr>
          <w:rStyle w:val="FootnoteReference"/>
          <w:rFonts w:cs="FrankRuehl"/>
          <w:sz w:val="20"/>
          <w:szCs w:val="22"/>
          <w:rtl/>
        </w:rPr>
        <w:footnoteReference w:id="30"/>
      </w:r>
      <w:r w:rsidRPr="0059552B">
        <w:rPr>
          <w:rFonts w:cs="FrankRuehl" w:hint="cs"/>
          <w:sz w:val="20"/>
          <w:szCs w:val="22"/>
          <w:rtl/>
        </w:rPr>
        <w:t xml:space="preserve"> צו האוסר על העובדים לנקוט עיצומים. נציגות העובדים הגישה ערעור</w:t>
      </w:r>
      <w:r>
        <w:rPr>
          <w:rStyle w:val="FootnoteReference"/>
          <w:rFonts w:cs="FrankRuehl"/>
          <w:sz w:val="20"/>
          <w:szCs w:val="22"/>
          <w:rtl/>
        </w:rPr>
        <w:footnoteReference w:id="31"/>
      </w:r>
      <w:r w:rsidRPr="0059552B">
        <w:rPr>
          <w:rFonts w:cs="FrankRuehl" w:hint="cs"/>
          <w:sz w:val="20"/>
          <w:szCs w:val="22"/>
          <w:rtl/>
        </w:rPr>
        <w:t xml:space="preserve">, ובית הדין הארצי לעבודה קבע כי פסק הדין ייוותר על כנו, וכי העובדים לא יוכלו לנקוט צעדים ארגוניים בכל הקשור לפעילותה של חברה א'. עם זאת קבע בית הדין הארצי לעבודה שהחברה לא תוכל להטיל על העובדים מטלות שבעקבות ההסכם הקיבוצי החדש יש לגביהן מחלוקת פרשנית וקבע אלו עבודות על העובדים לבצע. </w:t>
      </w:r>
    </w:p>
    <w:p w:rsidR="00A3258B" w:rsidRPr="0059552B" w:rsidP="0059552B">
      <w:pPr>
        <w:numPr>
          <w:ilvl w:val="12"/>
          <w:numId w:val="0"/>
        </w:numPr>
        <w:overflowPunct w:val="0"/>
        <w:autoSpaceDE w:val="0"/>
        <w:autoSpaceDN w:val="0"/>
        <w:adjustRightInd w:val="0"/>
        <w:spacing w:after="120" w:line="230" w:lineRule="exact"/>
        <w:ind w:left="340"/>
        <w:jc w:val="both"/>
        <w:textAlignment w:val="baseline"/>
        <w:rPr>
          <w:rFonts w:cs="FrankRuehl"/>
          <w:sz w:val="20"/>
          <w:szCs w:val="22"/>
          <w:rtl/>
        </w:rPr>
      </w:pPr>
      <w:r w:rsidRPr="0059552B">
        <w:rPr>
          <w:rFonts w:cs="FrankRuehl" w:hint="cs"/>
          <w:sz w:val="20"/>
          <w:szCs w:val="22"/>
          <w:rtl/>
        </w:rPr>
        <w:t xml:space="preserve">באפריל 2015 ניתן פסק בוררות בנושא זה. בפסק הבוררות נקבע בין השאר כי חובתם של עובדי הרכבת לבצע את עבודות התחזוקה מוגבלת לתחומים שנקבעו בהסכם והן ממין העבודות שלא ניתן לבצע אותן על גבי הקרונועים. הרכבת מצידה חייבת למלא התחייבותה ולהעביר לעובדים את כל עבודות התחזוקה שנקבעו בהסכם. עוד נקבע בפסק הבוררות כי הרכבת רשאית לדרוש מעובדים לבצע שירותי תחזוקה אשר עליהם לא חלה הגבלה בהסכם הקיבוצי. </w:t>
      </w:r>
    </w:p>
    <w:p w:rsidR="00A3258B" w:rsidRPr="0059552B" w:rsidP="00DE4F64">
      <w:pPr>
        <w:numPr>
          <w:ilvl w:val="12"/>
          <w:numId w:val="0"/>
        </w:numPr>
        <w:overflowPunct w:val="0"/>
        <w:autoSpaceDE w:val="0"/>
        <w:autoSpaceDN w:val="0"/>
        <w:adjustRightInd w:val="0"/>
        <w:spacing w:after="240" w:line="230" w:lineRule="exact"/>
        <w:ind w:left="340"/>
        <w:jc w:val="both"/>
        <w:textAlignment w:val="baseline"/>
        <w:rPr>
          <w:rFonts w:cs="FrankRuehl"/>
          <w:sz w:val="20"/>
          <w:szCs w:val="22"/>
          <w:rtl/>
        </w:rPr>
      </w:pPr>
      <w:r w:rsidRPr="0059552B">
        <w:rPr>
          <w:rFonts w:cs="FrankRuehl" w:hint="cs"/>
          <w:sz w:val="20"/>
          <w:szCs w:val="22"/>
          <w:rtl/>
        </w:rPr>
        <w:t>ועד העובדים הודיע בתשובתו למשרד מבקר המדינה מיוני 2015 כי חברת הרכבת לא העבירה לעובדי החברה את עבודות התחזוקה כפי שנקבע בפסק הבוררות.</w:t>
      </w:r>
    </w:p>
    <w:p w:rsidR="00A3258B" w:rsidRPr="0059552B" w:rsidP="0059552B">
      <w:pPr>
        <w:pStyle w:val="RESHET"/>
        <w:keepLines/>
        <w:ind w:left="567"/>
        <w:rPr>
          <w:rtl/>
        </w:rPr>
      </w:pPr>
      <w:r w:rsidRPr="0059552B">
        <w:rPr>
          <w:rFonts w:hint="cs"/>
          <w:rtl/>
        </w:rPr>
        <w:t>חוסר הבהירות של ההסכם והפרשנויות השונות שהתעוררו לגביו פגעו במיקור החוץ ובתחזוקת הקרונועים. לדעת משרד מבקר המדינה, על הנהלת החברה והעובדים למצוא את הדרך לשיתוף פעולה מלא על מנת להגשים את היעד המשותף שלהם, הצלחת החברה ומתן שירותי תחזוקה איכותיים, שיבטיחו את תפקודה התקין והיעיל של החברה ובטיחותם של הנוסעים ברכבת.</w:t>
      </w:r>
    </w:p>
    <w:p w:rsidR="00A86526" w:rsidRPr="0059552B" w:rsidP="0059552B">
      <w:pPr>
        <w:spacing w:after="120" w:line="230" w:lineRule="exact"/>
        <w:ind w:left="283"/>
        <w:jc w:val="both"/>
        <w:rPr>
          <w:rFonts w:cs="FrankRuehl"/>
          <w:b/>
          <w:bCs/>
          <w:sz w:val="20"/>
          <w:szCs w:val="22"/>
          <w:rtl/>
        </w:rPr>
      </w:pPr>
    </w:p>
    <w:p w:rsidR="00A3258B" w:rsidRPr="00F57263" w:rsidP="0059552B">
      <w:pPr>
        <w:pStyle w:val="KOT5"/>
        <w:rPr>
          <w:rtl/>
        </w:rPr>
      </w:pPr>
      <w:r w:rsidRPr="00F57263">
        <w:rPr>
          <w:rFonts w:hint="cs"/>
          <w:rtl/>
        </w:rPr>
        <w:t xml:space="preserve">ההתארגנות של חברה א' </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בדיונים שהתקיימו לפני ביצוע ההליך התחרותי הסתייגו החברות שהשתתפו בהליך מפרק הזמן הקצר, שלושה חודשים, שניתן להן להתארגנות ומאי-העברת הקרונועים לתחזוקה בהדרגה. החברות ציינו כי תקופת ההתארגנות לביצוע פרויקטים דומים היא לפחות שישה חודשים, וכי העברת הציוד נעשית בהדרגה. להערכתן, העברת הקרונועים לתחזוקה בפעימה אחת לא תאפשר לבדוק את הקרונועים לפני העברתם, וכמו כן היא עלולה לפגוע ברמות הזמינות של הקרונועים.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 xml:space="preserve">יו"ר ועדת המכרזים אמר בדיון שהתקיים בוועדת המכרזים באפריל 2013 כי התקופה הקצרה שניתנה לחברה א' להתארגנות היא פועל יוצא של אילוצים והסכמות אשר עומדים בבסיס ההסכם עם העובדים, ועל כן לא ניתן לשקול נושא זה מחדש. </w:t>
      </w:r>
    </w:p>
    <w:p w:rsidR="00A3258B" w:rsidRPr="0059552B" w:rsidP="0059552B">
      <w:pPr>
        <w:spacing w:after="120" w:line="230" w:lineRule="exact"/>
        <w:jc w:val="both"/>
        <w:rPr>
          <w:rFonts w:cs="FrankRuehl"/>
          <w:sz w:val="20"/>
          <w:szCs w:val="22"/>
          <w:rtl/>
        </w:rPr>
      </w:pPr>
      <w:r w:rsidRPr="0059552B">
        <w:rPr>
          <w:rFonts w:cs="FrankRuehl" w:hint="cs"/>
          <w:sz w:val="20"/>
          <w:szCs w:val="22"/>
          <w:rtl/>
        </w:rPr>
        <w:t>חברה א' הצהירה בחתימתה על ההסכם כי בחנה את כל המידע שחברת הרכבת מסרה לה, כולל הדוח הטכני, כי הסיכון הכרוך בהיבטים השונים של ההתקשרות ידוע לה, וכי היא נושאת באחריות לכל היבטי ההתקשרות, אף שלא הייתה לה אפשרות לבדוק את הקרונועים ואת תנאי הפעילות במתחמי הרכבת לפני חתימת ההסכם. על פי ההסכם, השלב הראשון בפרויקט הוא שלב התארגנות, שיימשך שלושה חודשים.</w:t>
      </w:r>
    </w:p>
    <w:p w:rsidR="00A3258B" w:rsidRPr="0059552B" w:rsidP="00DE4F64">
      <w:pPr>
        <w:spacing w:after="240" w:line="230" w:lineRule="exact"/>
        <w:jc w:val="both"/>
        <w:rPr>
          <w:rFonts w:cs="FrankRuehl"/>
          <w:sz w:val="20"/>
          <w:szCs w:val="22"/>
          <w:rtl/>
        </w:rPr>
      </w:pPr>
      <w:r w:rsidRPr="0059552B">
        <w:rPr>
          <w:rFonts w:cs="FrankRuehl"/>
          <w:sz w:val="20"/>
          <w:szCs w:val="22"/>
          <w:rtl/>
        </w:rPr>
        <w:t>בשלב ההתארגנות</w:t>
      </w:r>
      <w:r w:rsidRPr="0059552B">
        <w:rPr>
          <w:rFonts w:cs="FrankRuehl" w:hint="cs"/>
          <w:sz w:val="20"/>
          <w:szCs w:val="22"/>
          <w:rtl/>
        </w:rPr>
        <w:t xml:space="preserve"> היה על</w:t>
      </w:r>
      <w:r w:rsidRPr="0059552B">
        <w:rPr>
          <w:rFonts w:cs="FrankRuehl"/>
          <w:sz w:val="20"/>
          <w:szCs w:val="22"/>
          <w:rtl/>
        </w:rPr>
        <w:t xml:space="preserve"> </w:t>
      </w:r>
      <w:r w:rsidRPr="0059552B">
        <w:rPr>
          <w:rFonts w:cs="FrankRuehl" w:hint="cs"/>
          <w:sz w:val="20"/>
          <w:szCs w:val="22"/>
          <w:rtl/>
        </w:rPr>
        <w:t>חברה א' להתארגן ל</w:t>
      </w:r>
      <w:r w:rsidRPr="0059552B">
        <w:rPr>
          <w:rFonts w:cs="FrankRuehl"/>
          <w:sz w:val="20"/>
          <w:szCs w:val="22"/>
          <w:rtl/>
        </w:rPr>
        <w:t>ביצוע התחזוקה</w:t>
      </w:r>
      <w:r w:rsidRPr="0059552B">
        <w:rPr>
          <w:rFonts w:cs="FrankRuehl" w:hint="cs"/>
          <w:sz w:val="20"/>
          <w:szCs w:val="22"/>
          <w:rtl/>
        </w:rPr>
        <w:t xml:space="preserve"> מבחינה לוגיסטית, ובכלל זה ל</w:t>
      </w:r>
      <w:r w:rsidRPr="0059552B">
        <w:rPr>
          <w:rFonts w:cs="FrankRuehl"/>
          <w:sz w:val="20"/>
          <w:szCs w:val="22"/>
          <w:rtl/>
        </w:rPr>
        <w:t>גייס עובדים</w:t>
      </w:r>
      <w:r w:rsidRPr="0059552B">
        <w:rPr>
          <w:rFonts w:cs="FrankRuehl" w:hint="cs"/>
          <w:sz w:val="20"/>
          <w:szCs w:val="22"/>
          <w:rtl/>
        </w:rPr>
        <w:t xml:space="preserve"> ולהכשירם. בתקופה זו נאסר על חברה א' לגשת </w:t>
      </w:r>
      <w:r w:rsidRPr="0059552B">
        <w:rPr>
          <w:rFonts w:cs="FrankRuehl"/>
          <w:sz w:val="20"/>
          <w:szCs w:val="22"/>
          <w:rtl/>
        </w:rPr>
        <w:t>לאתר התחזוקה ולקרונועים</w:t>
      </w:r>
      <w:r w:rsidRPr="0059552B">
        <w:rPr>
          <w:rFonts w:cs="FrankRuehl" w:hint="cs"/>
          <w:sz w:val="20"/>
          <w:szCs w:val="22"/>
          <w:rtl/>
        </w:rPr>
        <w:t xml:space="preserve">, בין השאר </w:t>
      </w:r>
      <w:r w:rsidRPr="0059552B">
        <w:rPr>
          <w:rFonts w:cs="FrankRuehl" w:hint="cs"/>
          <w:sz w:val="20"/>
          <w:szCs w:val="22"/>
          <w:rtl/>
        </w:rPr>
        <w:t xml:space="preserve">עקב חילוקי דעות בין הנהלת חברת הרכבת ובין עובדי החברה לגבי פרשנות ההסכם הקיבוצי החדש. לדברי חברה א' פגעה מגבלה זו בהתארגנותה. </w:t>
      </w:r>
    </w:p>
    <w:p w:rsidR="00A3258B" w:rsidRPr="0059552B" w:rsidP="00DE4F64">
      <w:pPr>
        <w:pStyle w:val="RESHET"/>
        <w:rPr>
          <w:rtl/>
        </w:rPr>
      </w:pPr>
      <w:r w:rsidRPr="0059552B">
        <w:rPr>
          <w:rtl/>
        </w:rPr>
        <w:t xml:space="preserve">הייחודיות של </w:t>
      </w:r>
      <w:r w:rsidRPr="0059552B">
        <w:rPr>
          <w:rFonts w:hint="cs"/>
          <w:rtl/>
        </w:rPr>
        <w:t xml:space="preserve">נושא </w:t>
      </w:r>
      <w:r w:rsidRPr="0059552B">
        <w:rPr>
          <w:rtl/>
        </w:rPr>
        <w:t xml:space="preserve">תחזוקת הקרונועים, הסתייגויות המציעים והעובדה שבהסכם </w:t>
      </w:r>
      <w:r w:rsidRPr="0059552B">
        <w:rPr>
          <w:rFonts w:hint="cs"/>
          <w:rtl/>
        </w:rPr>
        <w:t>הקיבוצי</w:t>
      </w:r>
      <w:r w:rsidRPr="0059552B">
        <w:rPr>
          <w:rtl/>
        </w:rPr>
        <w:t xml:space="preserve"> </w:t>
      </w:r>
      <w:r w:rsidRPr="0059552B">
        <w:rPr>
          <w:rFonts w:hint="cs"/>
          <w:rtl/>
        </w:rPr>
        <w:t>החדש</w:t>
      </w:r>
      <w:r w:rsidRPr="0059552B">
        <w:rPr>
          <w:rtl/>
        </w:rPr>
        <w:t xml:space="preserve"> שנחתם עם העובדים לא </w:t>
      </w:r>
      <w:r w:rsidRPr="0059552B">
        <w:rPr>
          <w:rFonts w:hint="cs"/>
          <w:rtl/>
        </w:rPr>
        <w:t>הוסדרה</w:t>
      </w:r>
      <w:r w:rsidRPr="0059552B">
        <w:rPr>
          <w:rtl/>
        </w:rPr>
        <w:t xml:space="preserve"> </w:t>
      </w:r>
      <w:r w:rsidRPr="0059552B">
        <w:rPr>
          <w:rFonts w:hint="cs"/>
          <w:rtl/>
        </w:rPr>
        <w:t>מערכת</w:t>
      </w:r>
      <w:r w:rsidRPr="0059552B">
        <w:rPr>
          <w:rtl/>
        </w:rPr>
        <w:t xml:space="preserve"> </w:t>
      </w:r>
      <w:r w:rsidRPr="0059552B">
        <w:rPr>
          <w:rFonts w:hint="cs"/>
          <w:rtl/>
        </w:rPr>
        <w:t>היחסים</w:t>
      </w:r>
      <w:r w:rsidRPr="0059552B">
        <w:rPr>
          <w:rtl/>
        </w:rPr>
        <w:t xml:space="preserve"> </w:t>
      </w:r>
      <w:r w:rsidRPr="0059552B">
        <w:rPr>
          <w:rFonts w:hint="cs"/>
          <w:rtl/>
        </w:rPr>
        <w:t>בין</w:t>
      </w:r>
      <w:r w:rsidRPr="0059552B">
        <w:rPr>
          <w:rtl/>
        </w:rPr>
        <w:t xml:space="preserve"> </w:t>
      </w:r>
      <w:r w:rsidRPr="0059552B">
        <w:rPr>
          <w:rFonts w:hint="cs"/>
          <w:rtl/>
        </w:rPr>
        <w:t>עובדי</w:t>
      </w:r>
      <w:r w:rsidRPr="0059552B">
        <w:rPr>
          <w:rtl/>
        </w:rPr>
        <w:t xml:space="preserve"> </w:t>
      </w:r>
      <w:r w:rsidRPr="0059552B">
        <w:rPr>
          <w:rFonts w:hint="cs"/>
          <w:rtl/>
        </w:rPr>
        <w:t>הרכבת</w:t>
      </w:r>
      <w:r w:rsidRPr="0059552B">
        <w:rPr>
          <w:rtl/>
        </w:rPr>
        <w:t xml:space="preserve"> </w:t>
      </w:r>
      <w:r w:rsidRPr="0059552B">
        <w:rPr>
          <w:rFonts w:hint="cs"/>
          <w:rtl/>
        </w:rPr>
        <w:t>לבין</w:t>
      </w:r>
      <w:r w:rsidRPr="0059552B">
        <w:rPr>
          <w:rtl/>
        </w:rPr>
        <w:t xml:space="preserve"> </w:t>
      </w:r>
      <w:r w:rsidRPr="0059552B">
        <w:rPr>
          <w:rFonts w:hint="cs"/>
          <w:rtl/>
        </w:rPr>
        <w:t>חברה</w:t>
      </w:r>
      <w:r w:rsidRPr="0059552B">
        <w:rPr>
          <w:rtl/>
        </w:rPr>
        <w:t xml:space="preserve"> </w:t>
      </w:r>
      <w:r w:rsidRPr="0059552B">
        <w:rPr>
          <w:rFonts w:hint="cs"/>
          <w:rtl/>
        </w:rPr>
        <w:t>א</w:t>
      </w:r>
      <w:r w:rsidRPr="0059552B">
        <w:rPr>
          <w:rtl/>
        </w:rPr>
        <w:t xml:space="preserve">', </w:t>
      </w:r>
      <w:r w:rsidRPr="0059552B">
        <w:rPr>
          <w:rFonts w:hint="cs"/>
          <w:rtl/>
        </w:rPr>
        <w:t>הגדילו</w:t>
      </w:r>
      <w:r w:rsidRPr="0059552B">
        <w:rPr>
          <w:rtl/>
        </w:rPr>
        <w:t xml:space="preserve"> </w:t>
      </w:r>
      <w:r w:rsidRPr="0059552B">
        <w:rPr>
          <w:rFonts w:hint="cs"/>
          <w:rtl/>
        </w:rPr>
        <w:t>את</w:t>
      </w:r>
      <w:r w:rsidRPr="0059552B">
        <w:rPr>
          <w:rtl/>
        </w:rPr>
        <w:t xml:space="preserve"> </w:t>
      </w:r>
      <w:r w:rsidRPr="0059552B">
        <w:rPr>
          <w:rFonts w:hint="cs"/>
          <w:rtl/>
        </w:rPr>
        <w:t>מקדמי אי-הוודאות</w:t>
      </w:r>
      <w:r w:rsidRPr="0059552B">
        <w:rPr>
          <w:rtl/>
        </w:rPr>
        <w:t xml:space="preserve"> </w:t>
      </w:r>
      <w:r w:rsidRPr="0059552B">
        <w:rPr>
          <w:rFonts w:hint="cs"/>
          <w:rtl/>
        </w:rPr>
        <w:t xml:space="preserve">והסיכון שבהעברת תחזוקת הקרונועים למיקור חוץ. לדעת משרד מבקר המדינה, נוכח הבעיות שתוארו לעיל, היה על חברת הרכבת להכין תכניות חלופיות, כגון קביעה ראשונית של כמות מינימלית של קרונועים הנדרשת לצרכי החברה, דרישה מחברה א' לעמוד ביעד כמותי זה, ולאחר הגשמתו, הגדלת מספר הקרונועים בתחזוקת חברה א' בהדרגה. </w:t>
      </w:r>
    </w:p>
    <w:p w:rsidR="00A3258B" w:rsidRPr="0059552B" w:rsidP="00DE4F64">
      <w:pPr>
        <w:spacing w:before="180" w:after="240" w:line="230" w:lineRule="exact"/>
        <w:jc w:val="both"/>
        <w:rPr>
          <w:rFonts w:cs="FrankRuehl"/>
          <w:sz w:val="20"/>
          <w:szCs w:val="22"/>
          <w:rtl/>
        </w:rPr>
      </w:pPr>
      <w:r w:rsidRPr="0059552B">
        <w:rPr>
          <w:rFonts w:cs="FrankRuehl" w:hint="cs"/>
          <w:sz w:val="20"/>
          <w:szCs w:val="22"/>
          <w:rtl/>
        </w:rPr>
        <w:t xml:space="preserve">ההכשרה של עובדי חברה א' הייתה קצרה: חברה א' הכשירה מנהלים ישראלים בדרגי הביניים באמצעות קורס של 14 ימים בלבד; עובדי חברה א' החלו בהכשרה מעשית על הקרונועים רק לאחר שהועברו לחברה זו כל הקרונועים; רק כמה ימים לפני שהועברו הקרונועים לחברה א' תרגלו עובדיה באופן חלקי תחזוקה על קרונוע שלא היה תקין ושחסרו בו חלקים מרכזיים; במשך שנת 2014 הביאה חברה א' עובדים זרים להדרכה והכשרה של עובדיה בישראל. </w:t>
      </w:r>
    </w:p>
    <w:p w:rsidR="00A3258B" w:rsidRPr="0059552B" w:rsidP="00DE4F64">
      <w:pPr>
        <w:pStyle w:val="RESHET"/>
        <w:rPr>
          <w:rtl/>
        </w:rPr>
      </w:pPr>
      <w:r w:rsidRPr="0059552B">
        <w:rPr>
          <w:rFonts w:hint="cs"/>
          <w:rtl/>
        </w:rPr>
        <w:t>משרד מבקר המדינה העלה כי במרץ 2014, לאחר שהתברר שקיימות בעיות בתחזוקת הקרונועים,</w:t>
      </w:r>
      <w:r w:rsidRPr="0059552B">
        <w:rPr>
          <w:rFonts w:hint="cs"/>
          <w:rtl/>
        </w:rPr>
        <w:t xml:space="preserve"> </w:t>
      </w:r>
      <w:r w:rsidRPr="0059552B">
        <w:rPr>
          <w:rFonts w:hint="cs"/>
          <w:rtl/>
        </w:rPr>
        <w:t>ציין מנכ"ל חברת הרכבת בדיון שהתקיים בדירקטוריון החברה כי קיימת בעיה של חוסר ידע וחוסר התמחות של עובדי חברה א'. ממסמכי חברת הרכבת עולה כי היא אפשרה לבצע תחזוקה באמצעות עובדים ללא ניסיון וללא הכשרה מעשית.</w:t>
      </w:r>
    </w:p>
    <w:p w:rsidR="00A3258B" w:rsidRPr="0059552B" w:rsidP="00DE4F64">
      <w:pPr>
        <w:spacing w:before="180" w:after="120" w:line="230" w:lineRule="exact"/>
        <w:jc w:val="both"/>
        <w:rPr>
          <w:rFonts w:cs="FrankRuehl"/>
          <w:sz w:val="20"/>
          <w:szCs w:val="22"/>
          <w:rtl/>
        </w:rPr>
      </w:pPr>
      <w:r w:rsidRPr="0059552B">
        <w:rPr>
          <w:rFonts w:cs="FrankRuehl" w:hint="cs"/>
          <w:sz w:val="20"/>
          <w:szCs w:val="22"/>
          <w:rtl/>
        </w:rPr>
        <w:t xml:space="preserve">הרכבת טענה בתשובתה כי פנתה לחברות בעלות ניסיון ומוניטין רב בתחום תחזוקת הציוד הנייד של רכבות, וכן בעלות יכולת לתחזק רכבות שייצרו יצרנים אחרים. </w:t>
      </w:r>
    </w:p>
    <w:p w:rsidR="00A3258B" w:rsidRPr="0059552B" w:rsidP="00DE4F64">
      <w:pPr>
        <w:spacing w:after="240" w:line="230" w:lineRule="exact"/>
        <w:jc w:val="both"/>
        <w:rPr>
          <w:rFonts w:cs="FrankRuehl"/>
          <w:sz w:val="20"/>
          <w:szCs w:val="22"/>
          <w:rtl/>
        </w:rPr>
      </w:pPr>
      <w:r w:rsidRPr="0059552B">
        <w:rPr>
          <w:rFonts w:cs="FrankRuehl" w:hint="cs"/>
          <w:sz w:val="20"/>
          <w:szCs w:val="22"/>
          <w:rtl/>
        </w:rPr>
        <w:t xml:space="preserve">חברה א' כתבה בתשובתה למשרד מבקר המדינה כי במקום לקיים הדרכות מעשיות בדצמבר 2013, כפי שתוכנן, היא נאלצה לקיים הכשרה חלקית על קרונוע שלא היה תקין, מכיוון שוועד העובדים לא הסכים שיסופק לה קרונוע תקין לצורך ההכשרה. </w:t>
      </w:r>
    </w:p>
    <w:p w:rsidR="00A3258B" w:rsidRPr="0059552B" w:rsidP="00DE4F64">
      <w:pPr>
        <w:pStyle w:val="RESHET"/>
        <w:rPr>
          <w:rtl/>
        </w:rPr>
      </w:pPr>
      <w:r w:rsidRPr="0059552B">
        <w:rPr>
          <w:rFonts w:hint="cs"/>
          <w:rtl/>
        </w:rPr>
        <w:t xml:space="preserve">לדעת משרד מבקר המדינה, היה על חברת הרכבת להקפיד כי העובדים שתעסיק חברה א' יהיו בעלי ניסיון והכשרה מעשית מתאימה בתחזוקת הציוד, כפי שנדרש בהסכם שחתמה חברת הרכבת עם חברה א'. </w:t>
      </w:r>
    </w:p>
    <w:p w:rsidR="00A86526" w:rsidRPr="0059552B" w:rsidP="0059552B">
      <w:pPr>
        <w:spacing w:after="120" w:line="230" w:lineRule="exact"/>
        <w:jc w:val="both"/>
        <w:rPr>
          <w:rFonts w:cs="FrankRuehl"/>
          <w:b/>
          <w:bCs/>
          <w:sz w:val="20"/>
          <w:szCs w:val="22"/>
          <w:rtl/>
        </w:rPr>
      </w:pPr>
    </w:p>
    <w:p w:rsidR="00A3258B" w:rsidRPr="00B06E5F" w:rsidP="0059552B">
      <w:pPr>
        <w:pStyle w:val="KOT5"/>
        <w:rPr>
          <w:rtl/>
        </w:rPr>
      </w:pPr>
      <w:r>
        <w:rPr>
          <w:rFonts w:hint="cs"/>
          <w:rtl/>
        </w:rPr>
        <w:t xml:space="preserve">הקמת מינהלה בחברת הרכבת </w:t>
      </w:r>
    </w:p>
    <w:p w:rsidR="00A3258B" w:rsidRPr="0059552B" w:rsidP="0059552B">
      <w:pPr>
        <w:spacing w:after="120" w:line="230" w:lineRule="exact"/>
        <w:jc w:val="both"/>
        <w:rPr>
          <w:rFonts w:cs="FrankRuehl"/>
          <w:sz w:val="20"/>
          <w:szCs w:val="22"/>
          <w:rtl/>
        </w:rPr>
      </w:pPr>
      <w:r w:rsidRPr="0059552B">
        <w:rPr>
          <w:rFonts w:cs="FrankRuehl" w:hint="cs"/>
          <w:sz w:val="20"/>
          <w:szCs w:val="22"/>
          <w:rtl/>
        </w:rPr>
        <w:t>על פי הנחיית ועדת המכרזים הקים סמנכ"ל חטיבת הנייד מר בני לביא (להלן - סמנכ"ל הנייד) מינהלה האחראית למימוש ההסכם.</w:t>
      </w:r>
      <w:r w:rsidRPr="0059552B">
        <w:rPr>
          <w:rFonts w:cs="FrankRuehl" w:hint="cs"/>
          <w:b/>
          <w:bCs/>
          <w:sz w:val="20"/>
          <w:szCs w:val="22"/>
          <w:rtl/>
        </w:rPr>
        <w:t xml:space="preserve"> </w:t>
      </w:r>
      <w:r w:rsidRPr="0059552B">
        <w:rPr>
          <w:rFonts w:cs="FrankRuehl" w:hint="cs"/>
          <w:sz w:val="20"/>
          <w:szCs w:val="22"/>
          <w:rtl/>
        </w:rPr>
        <w:t>תפקידיה כוללים פיקוח ובקרה על פעילות חברה א' בהיבטים הטכניים, הבטיחותיים והכספיים (אישור החשבוניות). על פי התכנון של חברת הרכבת, היו אמורים להשתלב בה עובדים של החברה שעסקו בעבר בתחזוקת הקרונועים ולבצע הבטחת איכות של התחזוקה. ממסמכי חברת הרכבת עולה כי ועד העובדים אסר על העובדים לבצע הבטחת איכות כאמור.</w:t>
      </w:r>
    </w:p>
    <w:p w:rsidR="00A3258B" w:rsidRPr="0059552B" w:rsidP="00DE4F64">
      <w:pPr>
        <w:spacing w:after="240" w:line="230" w:lineRule="exact"/>
        <w:jc w:val="both"/>
        <w:rPr>
          <w:rFonts w:cs="FrankRuehl"/>
          <w:sz w:val="20"/>
          <w:szCs w:val="22"/>
          <w:rtl/>
        </w:rPr>
      </w:pPr>
      <w:r w:rsidRPr="0059552B">
        <w:rPr>
          <w:rFonts w:cs="FrankRuehl" w:hint="cs"/>
          <w:sz w:val="20"/>
          <w:szCs w:val="22"/>
          <w:rtl/>
        </w:rPr>
        <w:t xml:space="preserve">המינהלה הוקמה לאחר שחברה א' החלה בפעילותה. חברת הרכבת התקשרה עם מהנדס בכיר, כדי שיהיה אחראי לפיקוח ההנדסי על פעילות חברה א'. המהנדס ביצע בין השאר בדיקת דוחות של חברה א' ובדיקות מדגמיות לגבי פעילותה. </w:t>
      </w:r>
    </w:p>
    <w:p w:rsidR="00A3258B" w:rsidRPr="0059552B" w:rsidP="00DE4F64">
      <w:pPr>
        <w:pStyle w:val="RESHET"/>
        <w:rPr>
          <w:rtl/>
        </w:rPr>
      </w:pPr>
      <w:r w:rsidRPr="0059552B">
        <w:rPr>
          <w:rFonts w:hint="cs"/>
          <w:rtl/>
        </w:rPr>
        <w:t xml:space="preserve">הועלה כי הפיקוח נעשה רק באמצעות בדיקת הדוחות, ולא באמצעות בדיקה פיזית. </w:t>
      </w:r>
    </w:p>
    <w:p w:rsidR="00A86526" w:rsidRPr="0059552B" w:rsidP="0059552B">
      <w:pPr>
        <w:spacing w:after="120" w:line="230" w:lineRule="exact"/>
        <w:jc w:val="both"/>
        <w:rPr>
          <w:rFonts w:cs="FrankRuehl"/>
          <w:b/>
          <w:bCs/>
          <w:sz w:val="20"/>
          <w:szCs w:val="22"/>
          <w:rtl/>
        </w:rPr>
      </w:pPr>
    </w:p>
    <w:p w:rsidR="00A3258B" w:rsidP="0059552B">
      <w:pPr>
        <w:pStyle w:val="KOT4"/>
        <w:rPr>
          <w:rtl/>
        </w:rPr>
      </w:pPr>
      <w:r>
        <w:rPr>
          <w:rFonts w:hint="cs"/>
          <w:rtl/>
        </w:rPr>
        <w:t>ביצוע תחז</w:t>
      </w:r>
      <w:r w:rsidRPr="007C5AEF">
        <w:rPr>
          <w:rFonts w:hint="eastAsia"/>
          <w:rtl/>
        </w:rPr>
        <w:t>וק</w:t>
      </w:r>
      <w:r w:rsidRPr="007C5AEF">
        <w:rPr>
          <w:rFonts w:hint="cs"/>
          <w:rtl/>
        </w:rPr>
        <w:t>ת הקרונועים</w:t>
      </w:r>
      <w:r>
        <w:rPr>
          <w:rFonts w:hint="cs"/>
          <w:rtl/>
        </w:rPr>
        <w:t xml:space="preserve"> במיקור חוץ</w:t>
      </w:r>
    </w:p>
    <w:p w:rsidR="00A3258B" w:rsidRPr="0059552B" w:rsidP="0059552B">
      <w:pPr>
        <w:pStyle w:val="ListParagraph"/>
        <w:spacing w:after="120" w:line="230" w:lineRule="exact"/>
        <w:ind w:left="0"/>
        <w:contextualSpacing w:val="0"/>
        <w:jc w:val="both"/>
        <w:rPr>
          <w:rFonts w:ascii="Times New Roman" w:hAnsi="Times New Roman" w:cs="FrankRuehl"/>
          <w:b/>
          <w:sz w:val="20"/>
          <w:rtl/>
        </w:rPr>
      </w:pPr>
      <w:r w:rsidRPr="0059552B">
        <w:rPr>
          <w:rFonts w:ascii="Times New Roman" w:hAnsi="Times New Roman" w:cs="FrankRuehl" w:hint="cs"/>
          <w:sz w:val="20"/>
          <w:rtl/>
        </w:rPr>
        <w:t>חברה א' החלה את עבודות התחזוקה בינואר 2014, כמתוכנן</w:t>
      </w:r>
      <w:r w:rsidRPr="0059552B">
        <w:rPr>
          <w:rFonts w:ascii="Times New Roman" w:hAnsi="Times New Roman" w:cs="FrankRuehl" w:hint="cs"/>
          <w:b/>
          <w:sz w:val="20"/>
          <w:rtl/>
        </w:rPr>
        <w:t xml:space="preserve">. מרכז האחזקה הארצי בחטיבת הנייד (להלן - מרכז האחזקה) מנהל רישום ומעקב של זמינות הציוד הנייד ושל התקלות בציוד זה. מספר הקרונועים הזמינים נמדד פעמיים ביום: בבוקר ואחר הצהריים. חברת הרכבת מפעילה קרונועים על פי הצרכים התפעוליים שלה. </w:t>
      </w:r>
    </w:p>
    <w:p w:rsidR="00A3258B" w:rsidRPr="0059552B" w:rsidP="0059552B">
      <w:pPr>
        <w:pStyle w:val="ListParagraph"/>
        <w:spacing w:after="120" w:line="230" w:lineRule="exact"/>
        <w:ind w:left="0"/>
        <w:contextualSpacing w:val="0"/>
        <w:jc w:val="both"/>
        <w:rPr>
          <w:rFonts w:ascii="Times New Roman" w:hAnsi="Times New Roman" w:cs="FrankRuehl"/>
          <w:b/>
          <w:sz w:val="20"/>
          <w:rtl/>
        </w:rPr>
      </w:pPr>
      <w:r w:rsidRPr="0059552B">
        <w:rPr>
          <w:rFonts w:ascii="Times New Roman" w:hAnsi="Times New Roman" w:cs="FrankRuehl" w:hint="cs"/>
          <w:b/>
          <w:sz w:val="20"/>
          <w:rtl/>
        </w:rPr>
        <w:t xml:space="preserve">רישום התקלות כולל בין השאר פרטים על המועד והמקום שבו התרחשה התקלה, הסיבה לתקלה, המערכת שבה היא התגלתה (כגון המנוע או הדלתות) וההשפעות שהיו לה (כגון ביטול נסיעת רכבת או איחור בהגעתה). פעם בחודש מחשבות חברת הרכבת וחברה א' את הזמינות החודשית של הקרונועים. במקרים שבהם נקבע כי התקלה נבעה מאי-תפעול נכון של הקרונוע או אי-ביצוע פעולות שהיו באחריות חברת הרכבת, הקרונוע נחשב זמין לצורך חישוב הזמינות כאמור. </w:t>
      </w:r>
    </w:p>
    <w:p w:rsidR="00A3258B" w:rsidRPr="0059552B" w:rsidP="0059552B">
      <w:pPr>
        <w:pStyle w:val="ListParagraph"/>
        <w:spacing w:after="120" w:line="230" w:lineRule="exact"/>
        <w:ind w:left="0"/>
        <w:contextualSpacing w:val="0"/>
        <w:jc w:val="both"/>
        <w:rPr>
          <w:rFonts w:ascii="Times New Roman" w:hAnsi="Times New Roman" w:cs="FrankRuehl"/>
          <w:sz w:val="20"/>
          <w:rtl/>
        </w:rPr>
      </w:pPr>
      <w:r w:rsidRPr="0059552B">
        <w:rPr>
          <w:rFonts w:ascii="Times New Roman" w:hAnsi="Times New Roman" w:cs="FrankRuehl" w:hint="cs"/>
          <w:sz w:val="20"/>
          <w:rtl/>
        </w:rPr>
        <w:t>להלן נתונים על מספר התקלות, ביטולי נסיעת רכבות ודקות האיחור בארבעת החודשים הראשונים של פעילות הזכיין:</w:t>
      </w:r>
    </w:p>
    <w:p w:rsidR="00A3258B" w:rsidRPr="00DE4F64" w:rsidP="00DE4F64">
      <w:pPr>
        <w:pStyle w:val="tab-name"/>
        <w:rPr>
          <w:rtl/>
        </w:rPr>
      </w:pPr>
      <w:r w:rsidRPr="00DE4F64">
        <w:rPr>
          <w:rFonts w:hint="cs"/>
          <w:b w:val="0"/>
          <w:bCs w:val="0"/>
          <w:sz w:val="20"/>
          <w:szCs w:val="20"/>
          <w:rtl/>
        </w:rPr>
        <w:t>לוח</w:t>
      </w:r>
      <w:r w:rsidRPr="00DE4F64">
        <w:rPr>
          <w:b w:val="0"/>
          <w:bCs w:val="0"/>
          <w:sz w:val="20"/>
          <w:szCs w:val="20"/>
          <w:rtl/>
        </w:rPr>
        <w:t xml:space="preserve"> 4</w:t>
      </w:r>
      <w:r w:rsidR="00DE4F64">
        <w:rPr>
          <w:rFonts w:hint="cs"/>
          <w:b w:val="0"/>
          <w:bCs w:val="0"/>
          <w:sz w:val="20"/>
          <w:szCs w:val="20"/>
          <w:rtl/>
        </w:rPr>
        <w:br/>
      </w:r>
      <w:r w:rsidRPr="00DE4F64">
        <w:rPr>
          <w:rFonts w:hint="cs"/>
          <w:rtl/>
        </w:rPr>
        <w:t>תקלות</w:t>
      </w:r>
      <w:r w:rsidRPr="00DE4F64">
        <w:rPr>
          <w:rtl/>
        </w:rPr>
        <w:t xml:space="preserve">, </w:t>
      </w:r>
      <w:r w:rsidRPr="00DE4F64">
        <w:rPr>
          <w:rFonts w:hint="cs"/>
          <w:rtl/>
        </w:rPr>
        <w:t>ביטולי</w:t>
      </w:r>
      <w:r w:rsidRPr="00DE4F64">
        <w:rPr>
          <w:rtl/>
        </w:rPr>
        <w:t xml:space="preserve"> </w:t>
      </w:r>
      <w:r w:rsidRPr="00DE4F64">
        <w:rPr>
          <w:rFonts w:hint="cs"/>
          <w:rtl/>
        </w:rPr>
        <w:t>נסיעות של רכבות</w:t>
      </w:r>
      <w:r w:rsidRPr="00DE4F64">
        <w:rPr>
          <w:rtl/>
        </w:rPr>
        <w:t xml:space="preserve"> </w:t>
      </w:r>
      <w:r w:rsidRPr="00DE4F64">
        <w:rPr>
          <w:rFonts w:hint="cs"/>
          <w:rtl/>
        </w:rPr>
        <w:t>ודקות</w:t>
      </w:r>
      <w:r w:rsidRPr="00DE4F64">
        <w:rPr>
          <w:rtl/>
        </w:rPr>
        <w:t xml:space="preserve"> </w:t>
      </w:r>
      <w:r w:rsidRPr="00DE4F64">
        <w:rPr>
          <w:rFonts w:hint="cs"/>
          <w:rtl/>
        </w:rPr>
        <w:t>איחור</w:t>
      </w:r>
      <w:r w:rsidR="00DE4F64">
        <w:rPr>
          <w:rFonts w:hint="cs"/>
          <w:rtl/>
        </w:rPr>
        <w:t>,</w:t>
      </w:r>
      <w:r w:rsidRPr="00DE4F64">
        <w:rPr>
          <w:rtl/>
        </w:rPr>
        <w:t xml:space="preserve"> </w:t>
      </w:r>
      <w:r w:rsidRPr="00DE4F64">
        <w:rPr>
          <w:rFonts w:hint="cs"/>
          <w:rtl/>
        </w:rPr>
        <w:t>ינואר</w:t>
      </w:r>
      <w:r w:rsidRPr="00DE4F64">
        <w:rPr>
          <w:rtl/>
        </w:rPr>
        <w:t>-אפריל 2014</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049"/>
        <w:gridCol w:w="1395"/>
        <w:gridCol w:w="1569"/>
        <w:gridCol w:w="1678"/>
      </w:tblGrid>
      <w:tr w:rsidTr="00DE4F6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1666" w:type="dxa"/>
            <w:tcBorders>
              <w:top w:val="single" w:sz="12" w:space="0" w:color="auto"/>
              <w:bottom w:val="single" w:sz="12" w:space="0" w:color="auto"/>
            </w:tcBorders>
            <w:shd w:val="pct10" w:color="auto" w:fill="auto"/>
          </w:tcPr>
          <w:p w:rsidR="00A3258B" w:rsidRPr="00DE4F64" w:rsidP="00DE4F64">
            <w:pPr>
              <w:spacing w:before="40" w:after="40" w:line="220" w:lineRule="exact"/>
              <w:jc w:val="center"/>
              <w:rPr>
                <w:rFonts w:eastAsia="Calibri"/>
                <w:b/>
                <w:bCs/>
                <w:sz w:val="20"/>
                <w:szCs w:val="20"/>
                <w:rtl/>
              </w:rPr>
            </w:pPr>
          </w:p>
        </w:tc>
        <w:tc>
          <w:tcPr>
            <w:tcW w:w="1134" w:type="dxa"/>
            <w:tcBorders>
              <w:top w:val="single" w:sz="12" w:space="0" w:color="auto"/>
              <w:bottom w:val="single" w:sz="12" w:space="0" w:color="auto"/>
            </w:tcBorders>
            <w:shd w:val="pct10" w:color="auto" w:fill="auto"/>
          </w:tcPr>
          <w:p w:rsidR="00A3258B" w:rsidRPr="00DE4F64" w:rsidP="00DE4F64">
            <w:pPr>
              <w:spacing w:before="40" w:after="40" w:line="220" w:lineRule="exact"/>
              <w:jc w:val="center"/>
              <w:rPr>
                <w:rFonts w:eastAsia="Calibri"/>
                <w:b/>
                <w:bCs/>
                <w:sz w:val="20"/>
                <w:szCs w:val="20"/>
                <w:rtl/>
              </w:rPr>
            </w:pPr>
            <w:r w:rsidRPr="00DE4F64">
              <w:rPr>
                <w:rFonts w:eastAsia="Calibri" w:cs="FrankRuehl" w:hint="cs"/>
                <w:b/>
                <w:bCs/>
                <w:sz w:val="20"/>
                <w:szCs w:val="20"/>
                <w:rtl/>
              </w:rPr>
              <w:t>מספר</w:t>
            </w:r>
            <w:r w:rsidRPr="00DE4F64">
              <w:rPr>
                <w:rFonts w:eastAsia="Calibri" w:cs="FrankRuehl"/>
                <w:b/>
                <w:bCs/>
                <w:sz w:val="20"/>
                <w:szCs w:val="20"/>
                <w:rtl/>
              </w:rPr>
              <w:t xml:space="preserve"> </w:t>
            </w:r>
            <w:r w:rsidRPr="00DE4F64">
              <w:rPr>
                <w:rFonts w:eastAsia="Calibri" w:cs="FrankRuehl" w:hint="cs"/>
                <w:b/>
                <w:bCs/>
                <w:sz w:val="20"/>
                <w:szCs w:val="20"/>
                <w:rtl/>
              </w:rPr>
              <w:t xml:space="preserve">התקלות </w:t>
            </w:r>
            <w:r w:rsidR="00DE4F64">
              <w:rPr>
                <w:rFonts w:eastAsia="Calibri" w:cs="FrankRuehl"/>
                <w:b/>
                <w:bCs/>
                <w:sz w:val="20"/>
                <w:szCs w:val="20"/>
                <w:rtl/>
              </w:rPr>
              <w:br/>
            </w:r>
            <w:r w:rsidRPr="00DE4F64">
              <w:rPr>
                <w:rFonts w:eastAsia="Calibri" w:cs="FrankRuehl" w:hint="cs"/>
                <w:b/>
                <w:bCs/>
                <w:sz w:val="20"/>
                <w:szCs w:val="20"/>
                <w:rtl/>
              </w:rPr>
              <w:t>בקרונועים</w:t>
            </w:r>
          </w:p>
        </w:tc>
        <w:tc>
          <w:tcPr>
            <w:tcW w:w="1276" w:type="dxa"/>
            <w:tcBorders>
              <w:top w:val="single" w:sz="12" w:space="0" w:color="auto"/>
              <w:bottom w:val="single" w:sz="12" w:space="0" w:color="auto"/>
            </w:tcBorders>
            <w:shd w:val="pct10" w:color="auto" w:fill="auto"/>
          </w:tcPr>
          <w:p w:rsidR="00A3258B" w:rsidRPr="00DE4F64" w:rsidP="00DE4F64">
            <w:pPr>
              <w:spacing w:before="40" w:after="40" w:line="220" w:lineRule="exact"/>
              <w:jc w:val="center"/>
              <w:rPr>
                <w:rFonts w:eastAsia="Calibri"/>
                <w:b/>
                <w:bCs/>
                <w:sz w:val="20"/>
                <w:szCs w:val="20"/>
                <w:rtl/>
              </w:rPr>
            </w:pPr>
            <w:r w:rsidRPr="00DE4F64">
              <w:rPr>
                <w:rFonts w:eastAsia="Calibri" w:cs="FrankRuehl" w:hint="cs"/>
                <w:b/>
                <w:bCs/>
                <w:sz w:val="20"/>
                <w:szCs w:val="20"/>
                <w:rtl/>
              </w:rPr>
              <w:t>מספר</w:t>
            </w:r>
            <w:r w:rsidRPr="00DE4F64">
              <w:rPr>
                <w:rFonts w:eastAsia="Calibri" w:cs="FrankRuehl"/>
                <w:b/>
                <w:bCs/>
                <w:sz w:val="20"/>
                <w:szCs w:val="20"/>
                <w:rtl/>
              </w:rPr>
              <w:t xml:space="preserve"> </w:t>
            </w:r>
            <w:r w:rsidRPr="00DE4F64">
              <w:rPr>
                <w:rFonts w:eastAsia="Calibri" w:cs="FrankRuehl" w:hint="cs"/>
                <w:b/>
                <w:bCs/>
                <w:sz w:val="20"/>
                <w:szCs w:val="20"/>
                <w:rtl/>
              </w:rPr>
              <w:t>ביטולי</w:t>
            </w:r>
            <w:r w:rsidRPr="00DE4F64">
              <w:rPr>
                <w:rFonts w:eastAsia="Calibri" w:cs="FrankRuehl"/>
                <w:b/>
                <w:bCs/>
                <w:sz w:val="20"/>
                <w:szCs w:val="20"/>
                <w:rtl/>
              </w:rPr>
              <w:t xml:space="preserve"> </w:t>
            </w:r>
            <w:r w:rsidR="00DE4F64">
              <w:rPr>
                <w:rFonts w:eastAsia="Calibri" w:cs="FrankRuehl" w:hint="cs"/>
                <w:b/>
                <w:bCs/>
                <w:sz w:val="20"/>
                <w:szCs w:val="20"/>
                <w:rtl/>
              </w:rPr>
              <w:br/>
            </w:r>
            <w:r w:rsidRPr="00DE4F64">
              <w:rPr>
                <w:rFonts w:eastAsia="Calibri" w:cs="FrankRuehl" w:hint="cs"/>
                <w:b/>
                <w:bCs/>
                <w:sz w:val="20"/>
                <w:szCs w:val="20"/>
                <w:rtl/>
              </w:rPr>
              <w:t>נסיעת</w:t>
            </w:r>
            <w:r w:rsidRPr="00DE4F64">
              <w:rPr>
                <w:rFonts w:eastAsia="Calibri" w:cs="FrankRuehl"/>
                <w:b/>
                <w:bCs/>
                <w:sz w:val="20"/>
                <w:szCs w:val="20"/>
                <w:rtl/>
              </w:rPr>
              <w:t xml:space="preserve"> </w:t>
            </w:r>
            <w:r w:rsidRPr="00DE4F64">
              <w:rPr>
                <w:rFonts w:eastAsia="Calibri" w:cs="FrankRuehl" w:hint="cs"/>
                <w:b/>
                <w:bCs/>
                <w:sz w:val="20"/>
                <w:szCs w:val="20"/>
                <w:rtl/>
              </w:rPr>
              <w:t>רכבות</w:t>
            </w:r>
          </w:p>
        </w:tc>
        <w:tc>
          <w:tcPr>
            <w:tcW w:w="1364" w:type="dxa"/>
            <w:tcBorders>
              <w:top w:val="single" w:sz="12" w:space="0" w:color="auto"/>
              <w:bottom w:val="single" w:sz="12" w:space="0" w:color="auto"/>
            </w:tcBorders>
            <w:shd w:val="pct10" w:color="auto" w:fill="auto"/>
          </w:tcPr>
          <w:p w:rsidR="00A3258B" w:rsidRPr="00DE4F64" w:rsidP="00DE4F64">
            <w:pPr>
              <w:spacing w:before="40" w:after="40" w:line="220" w:lineRule="exact"/>
              <w:jc w:val="center"/>
              <w:rPr>
                <w:rFonts w:eastAsia="Calibri"/>
                <w:b/>
                <w:bCs/>
                <w:sz w:val="20"/>
                <w:szCs w:val="20"/>
                <w:rtl/>
              </w:rPr>
            </w:pPr>
            <w:r w:rsidRPr="00DE4F64">
              <w:rPr>
                <w:rFonts w:eastAsia="Calibri" w:cs="FrankRuehl" w:hint="cs"/>
                <w:b/>
                <w:bCs/>
                <w:sz w:val="20"/>
                <w:szCs w:val="20"/>
                <w:rtl/>
              </w:rPr>
              <w:t>דקות</w:t>
            </w:r>
            <w:r w:rsidRPr="00DE4F64">
              <w:rPr>
                <w:rFonts w:eastAsia="Calibri" w:cs="FrankRuehl"/>
                <w:sz w:val="20"/>
                <w:szCs w:val="20"/>
                <w:rtl/>
              </w:rPr>
              <w:t xml:space="preserve"> </w:t>
            </w:r>
            <w:r w:rsidRPr="00DE4F64">
              <w:rPr>
                <w:rFonts w:eastAsia="Calibri" w:cs="FrankRuehl" w:hint="cs"/>
                <w:b/>
                <w:bCs/>
                <w:sz w:val="20"/>
                <w:szCs w:val="20"/>
                <w:rtl/>
              </w:rPr>
              <w:t xml:space="preserve">האיחור </w:t>
            </w:r>
            <w:r w:rsidR="00DE4F64">
              <w:rPr>
                <w:rFonts w:eastAsia="Calibri" w:cs="FrankRuehl"/>
                <w:b/>
                <w:bCs/>
                <w:sz w:val="20"/>
                <w:szCs w:val="20"/>
                <w:rtl/>
              </w:rPr>
              <w:br/>
            </w:r>
            <w:r w:rsidRPr="00DE4F64">
              <w:rPr>
                <w:rFonts w:eastAsia="Calibri" w:cs="FrankRuehl" w:hint="cs"/>
                <w:b/>
                <w:bCs/>
                <w:sz w:val="20"/>
                <w:szCs w:val="20"/>
                <w:rtl/>
              </w:rPr>
              <w:t>בסך הכול</w:t>
            </w:r>
          </w:p>
        </w:tc>
      </w:tr>
      <w:tr w:rsidTr="00DE4F64">
        <w:tblPrEx>
          <w:tblW w:w="6691" w:type="dxa"/>
          <w:jc w:val="center"/>
          <w:tblLook w:val="04A0"/>
        </w:tblPrEx>
        <w:trPr>
          <w:jc w:val="center"/>
        </w:trPr>
        <w:tc>
          <w:tcPr>
            <w:tcW w:w="1666" w:type="dxa"/>
            <w:tcBorders>
              <w:top w:val="single" w:sz="12" w:space="0" w:color="auto"/>
            </w:tcBorders>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ינואר</w:t>
            </w:r>
            <w:r w:rsidRPr="00DE4F64">
              <w:rPr>
                <w:rFonts w:eastAsia="Calibri" w:cs="FrankRuehl"/>
                <w:sz w:val="20"/>
                <w:szCs w:val="20"/>
                <w:rtl/>
              </w:rPr>
              <w:t>-פברואר</w:t>
            </w:r>
            <w:r w:rsidR="00DE4F64">
              <w:rPr>
                <w:rFonts w:eastAsia="Calibri" w:cs="FrankRuehl" w:hint="cs"/>
                <w:sz w:val="20"/>
                <w:szCs w:val="20"/>
                <w:rtl/>
              </w:rPr>
              <w:t>*</w:t>
            </w:r>
          </w:p>
        </w:tc>
        <w:tc>
          <w:tcPr>
            <w:tcW w:w="1134" w:type="dxa"/>
            <w:tcBorders>
              <w:top w:val="single" w:sz="12" w:space="0" w:color="auto"/>
            </w:tcBorders>
            <w:shd w:val="clear" w:color="auto" w:fill="auto"/>
          </w:tcPr>
          <w:p w:rsidR="00A3258B" w:rsidRPr="00DE4F64" w:rsidP="00DE4F64">
            <w:pPr>
              <w:spacing w:before="40" w:after="40" w:line="220" w:lineRule="exact"/>
              <w:ind w:left="397"/>
              <w:jc w:val="both"/>
              <w:rPr>
                <w:rFonts w:eastAsia="Calibri"/>
                <w:sz w:val="20"/>
                <w:szCs w:val="20"/>
                <w:rtl/>
              </w:rPr>
            </w:pPr>
            <w:r w:rsidRPr="00DE4F64">
              <w:rPr>
                <w:rFonts w:eastAsia="Calibri" w:cs="FrankRuehl" w:hint="cs"/>
                <w:sz w:val="20"/>
                <w:szCs w:val="20"/>
                <w:rtl/>
              </w:rPr>
              <w:t>64</w:t>
            </w:r>
          </w:p>
        </w:tc>
        <w:tc>
          <w:tcPr>
            <w:tcW w:w="1276" w:type="dxa"/>
            <w:tcBorders>
              <w:top w:val="single" w:sz="12" w:space="0" w:color="auto"/>
            </w:tcBorders>
            <w:shd w:val="clear" w:color="auto" w:fill="auto"/>
          </w:tcPr>
          <w:p w:rsidR="00A3258B" w:rsidRPr="00DE4F64" w:rsidP="00DE4F64">
            <w:pPr>
              <w:spacing w:before="40" w:after="40" w:line="220" w:lineRule="exact"/>
              <w:ind w:left="397"/>
              <w:jc w:val="both"/>
              <w:rPr>
                <w:rFonts w:eastAsia="Calibri"/>
                <w:sz w:val="20"/>
                <w:szCs w:val="20"/>
                <w:rtl/>
              </w:rPr>
            </w:pPr>
            <w:r w:rsidRPr="00DE4F64">
              <w:rPr>
                <w:rFonts w:eastAsia="Calibri" w:cs="FrankRuehl" w:hint="cs"/>
                <w:sz w:val="20"/>
                <w:szCs w:val="20"/>
                <w:rtl/>
              </w:rPr>
              <w:t>10</w:t>
            </w:r>
          </w:p>
        </w:tc>
        <w:tc>
          <w:tcPr>
            <w:tcW w:w="1364" w:type="dxa"/>
            <w:tcBorders>
              <w:top w:val="single" w:sz="12" w:space="0" w:color="auto"/>
            </w:tcBorders>
            <w:shd w:val="clear" w:color="auto" w:fill="auto"/>
          </w:tcPr>
          <w:p w:rsidR="00A3258B" w:rsidRPr="00DE4F64" w:rsidP="00DE4F64">
            <w:pPr>
              <w:spacing w:before="40" w:after="40" w:line="220" w:lineRule="exact"/>
              <w:ind w:left="397"/>
              <w:jc w:val="both"/>
              <w:rPr>
                <w:rFonts w:eastAsia="Calibri"/>
                <w:sz w:val="20"/>
                <w:szCs w:val="20"/>
                <w:rtl/>
              </w:rPr>
            </w:pPr>
            <w:r w:rsidRPr="00DE4F64">
              <w:rPr>
                <w:rFonts w:eastAsia="Calibri" w:cs="FrankRuehl" w:hint="cs"/>
                <w:sz w:val="20"/>
                <w:szCs w:val="20"/>
                <w:rtl/>
              </w:rPr>
              <w:t>825</w:t>
            </w:r>
          </w:p>
        </w:tc>
      </w:tr>
      <w:tr w:rsidTr="00DE4F64">
        <w:tblPrEx>
          <w:tblW w:w="6691" w:type="dxa"/>
          <w:jc w:val="center"/>
          <w:tblLook w:val="04A0"/>
        </w:tblPrEx>
        <w:trPr>
          <w:jc w:val="center"/>
        </w:trPr>
        <w:tc>
          <w:tcPr>
            <w:tcW w:w="1666" w:type="dxa"/>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מרץ</w:t>
            </w:r>
            <w:r w:rsidRPr="00DE4F64">
              <w:rPr>
                <w:rFonts w:eastAsia="Calibri" w:cs="FrankRuehl"/>
                <w:sz w:val="20"/>
                <w:szCs w:val="20"/>
                <w:rtl/>
              </w:rPr>
              <w:t>-אפריל</w:t>
            </w:r>
          </w:p>
        </w:tc>
        <w:tc>
          <w:tcPr>
            <w:tcW w:w="1134" w:type="dxa"/>
            <w:shd w:val="clear" w:color="auto" w:fill="auto"/>
          </w:tcPr>
          <w:p w:rsidR="00A3258B" w:rsidRPr="00DE4F64" w:rsidP="00DE4F64">
            <w:pPr>
              <w:spacing w:before="40" w:after="40" w:line="220" w:lineRule="exact"/>
              <w:ind w:left="397"/>
              <w:jc w:val="both"/>
              <w:rPr>
                <w:rFonts w:eastAsia="Calibri"/>
                <w:sz w:val="20"/>
                <w:szCs w:val="20"/>
                <w:rtl/>
              </w:rPr>
            </w:pPr>
            <w:r w:rsidRPr="00DE4F64">
              <w:rPr>
                <w:rFonts w:eastAsia="Calibri" w:cs="FrankRuehl" w:hint="cs"/>
                <w:sz w:val="20"/>
                <w:szCs w:val="20"/>
                <w:rtl/>
              </w:rPr>
              <w:t>108</w:t>
            </w:r>
          </w:p>
        </w:tc>
        <w:tc>
          <w:tcPr>
            <w:tcW w:w="1276" w:type="dxa"/>
            <w:shd w:val="clear" w:color="auto" w:fill="auto"/>
          </w:tcPr>
          <w:p w:rsidR="00A3258B" w:rsidRPr="00DE4F64" w:rsidP="00DE4F64">
            <w:pPr>
              <w:spacing w:before="40" w:after="40" w:line="220" w:lineRule="exact"/>
              <w:ind w:left="397"/>
              <w:jc w:val="both"/>
              <w:rPr>
                <w:rFonts w:eastAsia="Calibri"/>
                <w:sz w:val="20"/>
                <w:szCs w:val="20"/>
                <w:rtl/>
              </w:rPr>
            </w:pPr>
            <w:r w:rsidRPr="00DE4F64">
              <w:rPr>
                <w:rFonts w:eastAsia="Calibri" w:cs="FrankRuehl" w:hint="cs"/>
                <w:sz w:val="20"/>
                <w:szCs w:val="20"/>
                <w:rtl/>
              </w:rPr>
              <w:t>13</w:t>
            </w:r>
          </w:p>
        </w:tc>
        <w:tc>
          <w:tcPr>
            <w:tcW w:w="1364" w:type="dxa"/>
            <w:shd w:val="clear" w:color="auto" w:fill="auto"/>
          </w:tcPr>
          <w:p w:rsidR="00A3258B" w:rsidRPr="00DE4F64" w:rsidP="00DE4F64">
            <w:pPr>
              <w:spacing w:before="40" w:after="40" w:line="220" w:lineRule="exact"/>
              <w:ind w:left="397"/>
              <w:jc w:val="both"/>
              <w:rPr>
                <w:rFonts w:eastAsia="Calibri" w:cs="FrankRuehl"/>
                <w:sz w:val="20"/>
                <w:szCs w:val="20"/>
                <w:rtl/>
              </w:rPr>
            </w:pPr>
            <w:r w:rsidRPr="00DE4F64">
              <w:rPr>
                <w:rFonts w:eastAsia="Calibri" w:cs="FrankRuehl" w:hint="cs"/>
                <w:sz w:val="20"/>
                <w:szCs w:val="20"/>
                <w:rtl/>
              </w:rPr>
              <w:t>2,076</w:t>
            </w:r>
          </w:p>
        </w:tc>
      </w:tr>
    </w:tbl>
    <w:p w:rsidR="00DE4F64" w:rsidRPr="00DE4F64" w:rsidP="00DE4F64">
      <w:pPr>
        <w:pStyle w:val="ListParagraph"/>
        <w:spacing w:before="120" w:after="240" w:line="200" w:lineRule="exact"/>
        <w:ind w:left="340" w:hanging="340"/>
        <w:contextualSpacing w:val="0"/>
        <w:jc w:val="both"/>
        <w:rPr>
          <w:rFonts w:ascii="Times New Roman" w:hAnsi="Times New Roman" w:cs="FrankRuehl"/>
          <w:b/>
          <w:bCs/>
          <w:sz w:val="20"/>
          <w:szCs w:val="20"/>
          <w:rtl/>
        </w:rPr>
      </w:pPr>
      <w:r w:rsidRPr="00DE4F64">
        <w:rPr>
          <w:rFonts w:ascii="Times New Roman" w:hAnsi="Times New Roman" w:cs="FrankRuehl" w:hint="cs"/>
          <w:b/>
          <w:bCs/>
          <w:sz w:val="20"/>
          <w:szCs w:val="20"/>
          <w:rtl/>
        </w:rPr>
        <w:t>*</w:t>
      </w:r>
      <w:r w:rsidRPr="00DE4F64">
        <w:rPr>
          <w:rFonts w:ascii="Times New Roman" w:hAnsi="Times New Roman" w:cs="FrankRuehl" w:hint="cs"/>
          <w:b/>
          <w:bCs/>
          <w:sz w:val="20"/>
          <w:szCs w:val="20"/>
          <w:rtl/>
        </w:rPr>
        <w:tab/>
      </w:r>
      <w:r w:rsidRPr="00DE4F64">
        <w:rPr>
          <w:rFonts w:cs="FrankRuehl"/>
          <w:sz w:val="20"/>
          <w:szCs w:val="20"/>
          <w:rtl/>
        </w:rPr>
        <w:t>בשבוע הראשון של ינואר 2014, לפני תחילת פעילות הזכיין, לא היו תקלות בקרונועים.</w:t>
      </w:r>
    </w:p>
    <w:p w:rsidR="00A3258B" w:rsidRPr="0059552B" w:rsidP="00DE4F64">
      <w:pPr>
        <w:pStyle w:val="RESHET"/>
        <w:rPr>
          <w:rtl/>
        </w:rPr>
      </w:pPr>
      <w:r w:rsidRPr="0059552B">
        <w:rPr>
          <w:rFonts w:hint="cs"/>
          <w:rtl/>
        </w:rPr>
        <w:t xml:space="preserve">מהלוח עולה כי בחודשים מרץ-אפריל 2014 חל גידול במספר התקלות, ביטולי הנסיעות ודקות האיחור, לעומת החודשיים שקדמו להם. </w:t>
      </w:r>
    </w:p>
    <w:p w:rsidR="00A3258B" w:rsidRPr="0059552B" w:rsidP="00DE4F64">
      <w:pPr>
        <w:pStyle w:val="ListParagraph"/>
        <w:spacing w:before="180" w:after="120" w:line="230" w:lineRule="exact"/>
        <w:ind w:left="0"/>
        <w:contextualSpacing w:val="0"/>
        <w:jc w:val="both"/>
        <w:rPr>
          <w:rFonts w:ascii="Times New Roman" w:hAnsi="Times New Roman" w:cs="FrankRuehl"/>
          <w:sz w:val="20"/>
          <w:rtl/>
        </w:rPr>
      </w:pPr>
      <w:r w:rsidRPr="0059552B">
        <w:rPr>
          <w:rFonts w:ascii="Times New Roman" w:hAnsi="Times New Roman" w:cs="FrankRuehl" w:hint="cs"/>
          <w:sz w:val="20"/>
          <w:rtl/>
        </w:rPr>
        <w:t>מספר התקלות עלה משבוע לשבוע. בימים 25.4.14-20.4.14 היו כ-20 תקלות שבעקבותיהן נגרם איחור של כ-450 דקות ביציאה ובהגעה של רכבות. כמו כן היו בפרק זמן זה תקלות רבות בקו מתל אביב לירושלים. חברת הרכבת קנסה את חברה א' בחודשים מרץ-אפריל 2014 בכ-646,000 ש"ח ובכ-745,000 ש"ח בהתאמה (לא כולל מע"ם) בגין חריגות מהמדדים שנקבעו בהסכם.</w:t>
      </w:r>
    </w:p>
    <w:p w:rsidR="00A86526" w:rsidRPr="0059552B" w:rsidP="0059552B">
      <w:pPr>
        <w:pStyle w:val="ListParagraph"/>
        <w:spacing w:after="120" w:line="230" w:lineRule="exact"/>
        <w:ind w:left="0"/>
        <w:contextualSpacing w:val="0"/>
        <w:jc w:val="both"/>
        <w:rPr>
          <w:rFonts w:ascii="Times New Roman" w:hAnsi="Times New Roman" w:cs="FrankRuehl"/>
          <w:sz w:val="20"/>
          <w:rtl/>
        </w:rPr>
      </w:pPr>
    </w:p>
    <w:p w:rsidR="00A3258B" w:rsidP="0059552B">
      <w:pPr>
        <w:pStyle w:val="KOT5"/>
        <w:rPr>
          <w:rtl/>
        </w:rPr>
      </w:pPr>
      <w:r>
        <w:rPr>
          <w:rFonts w:hint="cs"/>
          <w:rtl/>
        </w:rPr>
        <w:t>צמצום מספר הקרונועים המתוחזקים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במאי 2014 הודיעה חברת הרכבת לחברה א' על כוונתה לצמצם את מספר הקרונועים המועברים לחברה א' לתחזוקה, מ-44</w:t>
      </w:r>
      <w:r>
        <w:rPr>
          <w:rStyle w:val="FootnoteReference"/>
          <w:rFonts w:cs="FrankRuehl"/>
          <w:sz w:val="20"/>
          <w:szCs w:val="22"/>
          <w:rtl/>
        </w:rPr>
        <w:footnoteReference w:id="32"/>
      </w:r>
      <w:r w:rsidRPr="0059552B">
        <w:rPr>
          <w:rFonts w:cs="FrankRuehl" w:hint="cs"/>
          <w:sz w:val="20"/>
          <w:szCs w:val="22"/>
          <w:rtl/>
        </w:rPr>
        <w:t xml:space="preserve"> ל-24. כדי להימנע מפגיעה בשירות, הפעילה חברת הרכבת חלק מהקווים שהופעלו בעבר באמצעות הקרונועים באמצעות ציוד חלופי. חברת הרכבת ציינה בפנייתה לחברה א' כי להערכתה, צמצום כמות הקרונועים המועברים לתחזוקתה יאפשר לה לתחזק טוב יותר את הקרונועים, לצמצם את כמות התיקונים בעתיד ולהקטין את הפער בין הרצוי לנעשה בפועל בכל הנוגע לשיפוצים המקיפים הנדרשים בשאר הקרונועים. </w:t>
      </w:r>
    </w:p>
    <w:p w:rsidR="00A3258B" w:rsidRPr="0059552B" w:rsidP="0059552B">
      <w:pPr>
        <w:spacing w:after="120" w:line="230" w:lineRule="exact"/>
        <w:jc w:val="both"/>
        <w:rPr>
          <w:rFonts w:cs="FrankRuehl"/>
          <w:b/>
          <w:sz w:val="20"/>
          <w:szCs w:val="22"/>
          <w:rtl/>
        </w:rPr>
      </w:pPr>
      <w:r w:rsidRPr="0059552B">
        <w:rPr>
          <w:rFonts w:cs="FrankRuehl" w:hint="cs"/>
          <w:sz w:val="20"/>
          <w:szCs w:val="22"/>
          <w:rtl/>
        </w:rPr>
        <w:t xml:space="preserve">חברת הרכבת הודיעה לחברה א' כי חישוב הזמינות ייעשה על פי 24 קרונועים, ולכן היא נדרשת להבטיח זמינות של 20 קרונועים בלבד כדי לעמוד בשיעורי הזמינות שנקבעו בהסכם (82%). </w:t>
      </w:r>
      <w:r w:rsidRPr="0059552B">
        <w:rPr>
          <w:rFonts w:cs="FrankRuehl" w:hint="cs"/>
          <w:b/>
          <w:sz w:val="20"/>
          <w:szCs w:val="22"/>
          <w:rtl/>
        </w:rPr>
        <w:t>חברה א' הסתייגה מהחלטה זו וטענה כי הקשיים בתחזוקת הקרונועים נובעים בין השאר מההפרעות של ועד העובדים. כמו כן ציינה חברה א' כי למרות החלטת הרכבת, עבודות התחזוקה ממשיכות להתבצע בכל הקרונועים.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בתשובתה למשרד מבקר המדינה כתבה חברה א' כי צי הקרונועים שנמסר לה כלל 19 קרונועים שמועד הבדק המקיף שלהם עבר וכי על פי החוזה ניתנו לה 24 חודשים לבצע את הבדקים הללו, שכאמור לא בוצעו כאשר תחזוקת הקרונועים הייתה באחריות חברת הרכבת. חברה א' הוסיפה כי לפי החוזה, אושרו הקרונועים הללו לנסיעה (כפי שהם היו מאושרים לפני שנמסרה התחזוקה לחברה א') במשך כל אותה תקופת ביניים, אולם כאמור במאי 2014 החליטה חברת הרכבת באופן חד-צדדי להשביתם.</w:t>
      </w:r>
    </w:p>
    <w:p w:rsidR="00A86526" w:rsidRPr="0059552B" w:rsidP="0059552B">
      <w:pPr>
        <w:spacing w:after="120" w:line="230" w:lineRule="exact"/>
        <w:jc w:val="both"/>
        <w:rPr>
          <w:rFonts w:cs="FrankRuehl"/>
          <w:sz w:val="20"/>
          <w:szCs w:val="22"/>
          <w:rtl/>
        </w:rPr>
      </w:pPr>
    </w:p>
    <w:p w:rsidR="00A3258B" w:rsidP="0059552B">
      <w:pPr>
        <w:pStyle w:val="KOT5"/>
        <w:rPr>
          <w:rtl/>
        </w:rPr>
      </w:pPr>
      <w:r>
        <w:rPr>
          <w:rFonts w:hint="cs"/>
          <w:rtl/>
        </w:rPr>
        <w:t>פעולות להבטחת איכות התחזוקה</w:t>
      </w:r>
    </w:p>
    <w:p w:rsidR="00A3258B" w:rsidRPr="0059552B" w:rsidP="0059552B">
      <w:pPr>
        <w:spacing w:after="120" w:line="230" w:lineRule="exact"/>
        <w:jc w:val="both"/>
        <w:rPr>
          <w:rFonts w:cs="FrankRuehl"/>
          <w:sz w:val="20"/>
          <w:szCs w:val="22"/>
          <w:rtl/>
        </w:rPr>
      </w:pPr>
      <w:r w:rsidRPr="0059552B">
        <w:rPr>
          <w:rFonts w:cs="FrankRuehl" w:hint="cs"/>
          <w:sz w:val="20"/>
          <w:szCs w:val="22"/>
          <w:rtl/>
        </w:rPr>
        <w:t>בעקבות תלונה שהוגשה למשרד מבקר המדינה לגבי ליקויים שעלולים לפגוע בבטיחות הנסיעה בקרונועים, נפגשו נציגי משרד מבקר המדינה במאי 2014 עם מנכ"ל חברת הרכבת והציגו בפניו טענות אלה. מנכ"ל החברה הודיע בתשובתו למשרד מבקר המדינה באותו חודש כי על פי בדיקה שערך, אין יסוד לטענה בדבר כשלים בטיחותיים בקרונועים, בתחזוקתם ובפיקוח על תחזוקתם. המנכ"ל הוסיף כי בכוונת חברת הרכבת להגביר את הפיקוח על תחזוקת הקרונועים ואת הפעולות להבטחת איכות התחזוקה באמצעות התקשרות עם חברה חיצונית מחו"ל, שהיא בעלת מומחיות בתחום זה. יצוין כי בפועל החלה חברת יועצים חיצונית מחו"ל את עבודתה באוקטובר 2014 (ראו להלן).</w:t>
      </w:r>
    </w:p>
    <w:p w:rsidR="00A3258B" w:rsidRPr="0059552B" w:rsidP="0059552B">
      <w:pPr>
        <w:spacing w:after="120" w:line="230" w:lineRule="exact"/>
        <w:jc w:val="both"/>
        <w:rPr>
          <w:rFonts w:cs="FrankRuehl"/>
          <w:sz w:val="20"/>
          <w:szCs w:val="22"/>
          <w:rtl/>
        </w:rPr>
      </w:pPr>
      <w:r w:rsidRPr="0059552B">
        <w:rPr>
          <w:rFonts w:cs="FrankRuehl" w:hint="cs"/>
          <w:sz w:val="20"/>
          <w:szCs w:val="22"/>
          <w:rtl/>
        </w:rPr>
        <w:t>חברת הרכבת הייתה ערה לתחזוקה הלקויה של הקרונועים ולכמות הרבה של התקלות בהם לעומת העבר, שבעקבותיהן נפגע לעתים השירות לנוסעים, בעיקר בשל רמת זמינות נמוכה של הקרונועים. חברת הרכבת העריכה כי חלק מהבעיות נוצרו מכיוון שהתחזוקה באמצעות מיקור-חוץ הייתה בשלביה הראשונים, ומכיוון שעובדי החברה הערימו עליה קשיים. לכן, נוכח החשיבות הרבה שייחסה הנהלת חברת הרכבת להצלחת הרפורמה בשיטת התחזוקה, ובמטרה לסייע לחברה א' לשפר את עבודתה, פנה מנכ</w:t>
      </w:r>
      <w:r w:rsidRPr="0059552B">
        <w:rPr>
          <w:rFonts w:cs="FrankRuehl"/>
          <w:sz w:val="20"/>
          <w:szCs w:val="22"/>
          <w:rtl/>
        </w:rPr>
        <w:t xml:space="preserve">"ל </w:t>
      </w:r>
      <w:r w:rsidRPr="0059552B">
        <w:rPr>
          <w:rFonts w:cs="FrankRuehl" w:hint="cs"/>
          <w:sz w:val="20"/>
          <w:szCs w:val="22"/>
          <w:rtl/>
        </w:rPr>
        <w:t xml:space="preserve">חברת </w:t>
      </w:r>
      <w:r w:rsidRPr="0059552B">
        <w:rPr>
          <w:rFonts w:cs="FrankRuehl"/>
          <w:sz w:val="20"/>
          <w:szCs w:val="22"/>
          <w:rtl/>
        </w:rPr>
        <w:t>הרכבת לוועדת המכרזים</w:t>
      </w:r>
      <w:r w:rsidRPr="0059552B">
        <w:rPr>
          <w:rFonts w:cs="FrankRuehl" w:hint="cs"/>
          <w:sz w:val="20"/>
          <w:szCs w:val="22"/>
          <w:rtl/>
        </w:rPr>
        <w:t xml:space="preserve"> ביוני 2014</w:t>
      </w:r>
      <w:r w:rsidRPr="0059552B">
        <w:rPr>
          <w:rFonts w:cs="FrankRuehl"/>
          <w:sz w:val="20"/>
          <w:szCs w:val="22"/>
          <w:rtl/>
        </w:rPr>
        <w:t xml:space="preserve"> בבקשה לאשר </w:t>
      </w:r>
      <w:r w:rsidRPr="0059552B">
        <w:rPr>
          <w:rFonts w:cs="FrankRuehl" w:hint="cs"/>
          <w:sz w:val="20"/>
          <w:szCs w:val="22"/>
          <w:rtl/>
        </w:rPr>
        <w:t>תשלום</w:t>
      </w:r>
      <w:r w:rsidRPr="0059552B">
        <w:rPr>
          <w:rFonts w:cs="FrankRuehl"/>
          <w:sz w:val="20"/>
          <w:szCs w:val="22"/>
          <w:rtl/>
        </w:rPr>
        <w:t xml:space="preserve"> לחברה א'</w:t>
      </w:r>
      <w:r w:rsidRPr="0059552B">
        <w:rPr>
          <w:rFonts w:cs="FrankRuehl" w:hint="cs"/>
          <w:sz w:val="20"/>
          <w:szCs w:val="22"/>
          <w:rtl/>
        </w:rPr>
        <w:t xml:space="preserve"> עבור ה</w:t>
      </w:r>
      <w:r w:rsidRPr="0059552B">
        <w:rPr>
          <w:rFonts w:cs="FrankRuehl"/>
          <w:sz w:val="20"/>
          <w:szCs w:val="22"/>
          <w:rtl/>
        </w:rPr>
        <w:t xml:space="preserve">חודשים מאי-יוני 2014 </w:t>
      </w:r>
      <w:r w:rsidRPr="0059552B">
        <w:rPr>
          <w:rFonts w:cs="FrankRuehl" w:hint="cs"/>
          <w:sz w:val="20"/>
          <w:szCs w:val="22"/>
          <w:rtl/>
        </w:rPr>
        <w:t xml:space="preserve">לא על פי מספר הק"מ שנסעו הקרונועים בפועל, אלא </w:t>
      </w:r>
      <w:r w:rsidRPr="0059552B">
        <w:rPr>
          <w:rFonts w:cs="FrankRuehl"/>
          <w:sz w:val="20"/>
          <w:szCs w:val="22"/>
          <w:rtl/>
        </w:rPr>
        <w:t xml:space="preserve">על בסיס </w:t>
      </w:r>
      <w:r w:rsidRPr="0059552B">
        <w:rPr>
          <w:rFonts w:cs="FrankRuehl" w:hint="cs"/>
          <w:sz w:val="20"/>
          <w:szCs w:val="22"/>
          <w:rtl/>
        </w:rPr>
        <w:t>85% מ</w:t>
      </w:r>
      <w:r w:rsidRPr="0059552B">
        <w:rPr>
          <w:rFonts w:cs="FrankRuehl"/>
          <w:sz w:val="20"/>
          <w:szCs w:val="22"/>
          <w:rtl/>
        </w:rPr>
        <w:t xml:space="preserve">מספר </w:t>
      </w:r>
      <w:r w:rsidRPr="0059552B">
        <w:rPr>
          <w:rFonts w:cs="FrankRuehl" w:hint="cs"/>
          <w:sz w:val="20"/>
          <w:szCs w:val="22"/>
          <w:rtl/>
        </w:rPr>
        <w:t>הק"מ המזערי</w:t>
      </w:r>
      <w:r w:rsidRPr="0059552B">
        <w:rPr>
          <w:rFonts w:cs="FrankRuehl"/>
          <w:sz w:val="20"/>
          <w:szCs w:val="22"/>
          <w:rtl/>
        </w:rPr>
        <w:t xml:space="preserve"> שנקבע בהסכם. המנכ"ל ציין </w:t>
      </w:r>
      <w:r w:rsidRPr="0059552B">
        <w:rPr>
          <w:rFonts w:cs="FrankRuehl" w:hint="cs"/>
          <w:sz w:val="20"/>
          <w:szCs w:val="22"/>
          <w:rtl/>
        </w:rPr>
        <w:t xml:space="preserve">בפנייתו </w:t>
      </w:r>
      <w:r w:rsidRPr="0059552B">
        <w:rPr>
          <w:rFonts w:cs="FrankRuehl"/>
          <w:sz w:val="20"/>
          <w:szCs w:val="22"/>
          <w:rtl/>
        </w:rPr>
        <w:t xml:space="preserve">כי התשלומים </w:t>
      </w:r>
      <w:r w:rsidRPr="0059552B">
        <w:rPr>
          <w:rFonts w:cs="FrankRuehl" w:hint="cs"/>
          <w:sz w:val="20"/>
          <w:szCs w:val="22"/>
          <w:rtl/>
        </w:rPr>
        <w:t>יינתנו</w:t>
      </w:r>
      <w:r w:rsidRPr="0059552B">
        <w:rPr>
          <w:rFonts w:cs="FrankRuehl"/>
          <w:sz w:val="20"/>
          <w:szCs w:val="22"/>
          <w:rtl/>
        </w:rPr>
        <w:t xml:space="preserve"> באופן חריג</w:t>
      </w:r>
      <w:r w:rsidRPr="0059552B">
        <w:rPr>
          <w:rFonts w:cs="FrankRuehl" w:hint="cs"/>
          <w:sz w:val="20"/>
          <w:szCs w:val="22"/>
          <w:rtl/>
        </w:rPr>
        <w:t xml:space="preserve">, </w:t>
      </w:r>
      <w:r w:rsidRPr="0059552B">
        <w:rPr>
          <w:rFonts w:cs="FrankRuehl"/>
          <w:sz w:val="20"/>
          <w:szCs w:val="22"/>
          <w:rtl/>
        </w:rPr>
        <w:t xml:space="preserve">לפנים משורת הדין </w:t>
      </w:r>
      <w:r w:rsidRPr="0059552B">
        <w:rPr>
          <w:rFonts w:cs="FrankRuehl" w:hint="cs"/>
          <w:sz w:val="20"/>
          <w:szCs w:val="22"/>
          <w:rtl/>
        </w:rPr>
        <w:t>ו</w:t>
      </w:r>
      <w:r w:rsidRPr="0059552B">
        <w:rPr>
          <w:rFonts w:cs="FrankRuehl"/>
          <w:sz w:val="20"/>
          <w:szCs w:val="22"/>
          <w:rtl/>
        </w:rPr>
        <w:t>בכפוף להתחייבות חברה א' לשיפור</w:t>
      </w:r>
      <w:r w:rsidRPr="0059552B">
        <w:rPr>
          <w:rFonts w:cs="FrankRuehl" w:hint="cs"/>
          <w:sz w:val="20"/>
          <w:szCs w:val="22"/>
          <w:rtl/>
        </w:rPr>
        <w:t xml:space="preserve"> האיכות של שירותיה.</w:t>
      </w:r>
      <w:r w:rsidRPr="0059552B">
        <w:rPr>
          <w:rFonts w:cs="FrankRuehl"/>
          <w:sz w:val="20"/>
          <w:szCs w:val="22"/>
          <w:rtl/>
        </w:rPr>
        <w:t xml:space="preserve"> </w:t>
      </w:r>
      <w:r w:rsidRPr="0059552B">
        <w:rPr>
          <w:rFonts w:cs="FrankRuehl" w:hint="cs"/>
          <w:sz w:val="20"/>
          <w:szCs w:val="22"/>
          <w:rtl/>
        </w:rPr>
        <w:t>ע</w:t>
      </w:r>
      <w:r w:rsidRPr="0059552B">
        <w:rPr>
          <w:rFonts w:cs="FrankRuehl"/>
          <w:sz w:val="20"/>
          <w:szCs w:val="22"/>
          <w:rtl/>
        </w:rPr>
        <w:t>ל</w:t>
      </w:r>
      <w:r w:rsidRPr="0059552B">
        <w:rPr>
          <w:rFonts w:cs="FrankRuehl" w:hint="cs"/>
          <w:sz w:val="20"/>
          <w:szCs w:val="22"/>
          <w:rtl/>
        </w:rPr>
        <w:t xml:space="preserve"> פי ה</w:t>
      </w:r>
      <w:r w:rsidRPr="0059552B">
        <w:rPr>
          <w:rFonts w:cs="FrankRuehl"/>
          <w:sz w:val="20"/>
          <w:szCs w:val="22"/>
          <w:rtl/>
        </w:rPr>
        <w:t xml:space="preserve">שיפור </w:t>
      </w:r>
      <w:r w:rsidRPr="0059552B">
        <w:rPr>
          <w:rFonts w:cs="FrankRuehl" w:hint="cs"/>
          <w:sz w:val="20"/>
          <w:szCs w:val="22"/>
          <w:rtl/>
        </w:rPr>
        <w:t>באיכות השירות, תועבר</w:t>
      </w:r>
      <w:r w:rsidRPr="0059552B">
        <w:rPr>
          <w:rFonts w:cs="FrankRuehl"/>
          <w:sz w:val="20"/>
          <w:szCs w:val="22"/>
          <w:rtl/>
        </w:rPr>
        <w:t xml:space="preserve"> </w:t>
      </w:r>
      <w:r w:rsidRPr="0059552B">
        <w:rPr>
          <w:rFonts w:cs="FrankRuehl" w:hint="cs"/>
          <w:sz w:val="20"/>
          <w:szCs w:val="22"/>
          <w:rtl/>
        </w:rPr>
        <w:t xml:space="preserve">לחברה א' </w:t>
      </w:r>
      <w:r w:rsidRPr="0059552B">
        <w:rPr>
          <w:rFonts w:cs="FrankRuehl"/>
          <w:sz w:val="20"/>
          <w:szCs w:val="22"/>
          <w:rtl/>
        </w:rPr>
        <w:t xml:space="preserve">יתרת התשלום </w:t>
      </w:r>
      <w:r w:rsidRPr="0059552B">
        <w:rPr>
          <w:rFonts w:cs="FrankRuehl" w:hint="cs"/>
          <w:sz w:val="20"/>
          <w:szCs w:val="22"/>
          <w:rtl/>
        </w:rPr>
        <w:t xml:space="preserve">(15%) </w:t>
      </w:r>
      <w:r w:rsidRPr="0059552B">
        <w:rPr>
          <w:rFonts w:cs="FrankRuehl"/>
          <w:sz w:val="20"/>
          <w:szCs w:val="22"/>
          <w:rtl/>
        </w:rPr>
        <w:t xml:space="preserve">בתום שנת ההסכם הראשונה. </w:t>
      </w:r>
      <w:r w:rsidRPr="0059552B">
        <w:rPr>
          <w:rFonts w:cs="FrankRuehl" w:hint="cs"/>
          <w:sz w:val="20"/>
          <w:szCs w:val="22"/>
          <w:rtl/>
        </w:rPr>
        <w:t>הוועדה אישרה את הבקשה, וחבריה הדגישו כי יש להמשיך ולפעול כדי להחזיר את רוב הקרונועים למצב של פעילות שוטפת עד סוף יולי 2014.</w:t>
      </w:r>
    </w:p>
    <w:p w:rsidR="00A3258B" w:rsidP="0059552B">
      <w:pPr>
        <w:pStyle w:val="KOT5"/>
        <w:rPr>
          <w:rtl/>
        </w:rPr>
      </w:pPr>
      <w:r>
        <w:rPr>
          <w:rFonts w:hint="cs"/>
          <w:rtl/>
        </w:rPr>
        <w:t>הידרדרות ברמת התחזוקה של הקרונועים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 xml:space="preserve">מרכז האחזקה דיווח בספטמבר 2014 כי מספר התקלות הממוצע בקרונועים בשבוע מתחילת השנה עד למועד זה היה כ-8.5, לעומת כ-3 תקלות בממוצע בשבוע בשנת 2013. יצוין כי בחישוב ממוצע התקלות לא נעשית הבחנה בין תקלות שאחראית להן חברה א' ובין תקלות שאחראית להן חברת הרכבת. סמנכ"ל הנייד התריע כי אין לחברת הרכבת די קרונועים באיכות הנדרשת להפעלה, וכי נדרש להכין תכנית תפעולית חדשה. </w:t>
      </w:r>
    </w:p>
    <w:p w:rsidR="00A3258B" w:rsidRPr="0059552B" w:rsidP="00860FC9">
      <w:pPr>
        <w:spacing w:after="120" w:line="230" w:lineRule="exact"/>
        <w:jc w:val="both"/>
        <w:rPr>
          <w:rFonts w:cs="FrankRuehl"/>
          <w:sz w:val="20"/>
          <w:szCs w:val="22"/>
          <w:rtl/>
        </w:rPr>
      </w:pPr>
      <w:r w:rsidRPr="0059552B">
        <w:rPr>
          <w:rFonts w:cs="FrankRuehl" w:hint="cs"/>
          <w:sz w:val="20"/>
          <w:szCs w:val="22"/>
          <w:rtl/>
        </w:rPr>
        <w:t xml:space="preserve">באוקטובר 2014 דיווח </w:t>
      </w:r>
      <w:r w:rsidR="00860FC9">
        <w:rPr>
          <w:rFonts w:cs="FrankRuehl" w:hint="cs"/>
          <w:sz w:val="20"/>
          <w:szCs w:val="22"/>
          <w:rtl/>
        </w:rPr>
        <w:t>סמנכ"ל</w:t>
      </w:r>
      <w:r w:rsidRPr="0059552B">
        <w:rPr>
          <w:rFonts w:cs="FrankRuehl" w:hint="cs"/>
          <w:sz w:val="20"/>
          <w:szCs w:val="22"/>
          <w:rtl/>
        </w:rPr>
        <w:t xml:space="preserve"> הנייד למנכ"ל חברת הרכבת ולמנהל אגף רכבות כי חברה א' עדיין לא הגיעה להישג הנדרש על פי ההסכם בכל הנוגע לצמצום כמות התקלות, וכי כמות התקלות הגדולה פוגעת באיכות השירות של חברת הרכבת. מנהל חטיבת הנייד הוסיף</w:t>
      </w:r>
      <w:r w:rsidRPr="0059552B">
        <w:rPr>
          <w:rFonts w:cs="FrankRuehl"/>
          <w:sz w:val="20"/>
          <w:szCs w:val="22"/>
          <w:rtl/>
        </w:rPr>
        <w:t xml:space="preserve"> </w:t>
      </w:r>
      <w:r w:rsidRPr="0059552B">
        <w:rPr>
          <w:rFonts w:cs="FrankRuehl" w:hint="cs"/>
          <w:sz w:val="20"/>
          <w:szCs w:val="22"/>
          <w:rtl/>
        </w:rPr>
        <w:t>כי</w:t>
      </w:r>
      <w:r w:rsidRPr="0059552B">
        <w:rPr>
          <w:rFonts w:cs="FrankRuehl"/>
          <w:sz w:val="20"/>
          <w:szCs w:val="22"/>
          <w:rtl/>
        </w:rPr>
        <w:t xml:space="preserve"> </w:t>
      </w:r>
      <w:r w:rsidRPr="0059552B">
        <w:rPr>
          <w:rFonts w:cs="FrankRuehl" w:hint="cs"/>
          <w:sz w:val="20"/>
          <w:szCs w:val="22"/>
          <w:rtl/>
        </w:rPr>
        <w:t>חברת הרכבת</w:t>
      </w:r>
      <w:r w:rsidRPr="0059552B">
        <w:rPr>
          <w:rFonts w:cs="FrankRuehl"/>
          <w:sz w:val="20"/>
          <w:szCs w:val="22"/>
          <w:rtl/>
        </w:rPr>
        <w:t xml:space="preserve"> </w:t>
      </w:r>
      <w:r w:rsidRPr="0059552B">
        <w:rPr>
          <w:rFonts w:cs="FrankRuehl" w:hint="cs"/>
          <w:sz w:val="20"/>
          <w:szCs w:val="22"/>
          <w:rtl/>
        </w:rPr>
        <w:t>ממשיכה</w:t>
      </w:r>
      <w:r w:rsidRPr="0059552B">
        <w:rPr>
          <w:rFonts w:cs="FrankRuehl"/>
          <w:sz w:val="20"/>
          <w:szCs w:val="22"/>
          <w:rtl/>
        </w:rPr>
        <w:t xml:space="preserve"> </w:t>
      </w:r>
      <w:r w:rsidRPr="0059552B">
        <w:rPr>
          <w:rFonts w:cs="FrankRuehl" w:hint="cs"/>
          <w:sz w:val="20"/>
          <w:szCs w:val="22"/>
          <w:rtl/>
        </w:rPr>
        <w:t>לדרוש</w:t>
      </w:r>
      <w:r w:rsidRPr="0059552B">
        <w:rPr>
          <w:rFonts w:cs="FrankRuehl"/>
          <w:sz w:val="20"/>
          <w:szCs w:val="22"/>
          <w:rtl/>
        </w:rPr>
        <w:t xml:space="preserve"> </w:t>
      </w:r>
      <w:r w:rsidRPr="0059552B">
        <w:rPr>
          <w:rFonts w:cs="FrankRuehl" w:hint="cs"/>
          <w:sz w:val="20"/>
          <w:szCs w:val="22"/>
          <w:rtl/>
        </w:rPr>
        <w:t>בכל</w:t>
      </w:r>
      <w:r w:rsidRPr="0059552B">
        <w:rPr>
          <w:rFonts w:cs="FrankRuehl"/>
          <w:sz w:val="20"/>
          <w:szCs w:val="22"/>
          <w:rtl/>
        </w:rPr>
        <w:t xml:space="preserve"> </w:t>
      </w:r>
      <w:r w:rsidRPr="0059552B">
        <w:rPr>
          <w:rFonts w:cs="FrankRuehl" w:hint="cs"/>
          <w:sz w:val="20"/>
          <w:szCs w:val="22"/>
          <w:rtl/>
        </w:rPr>
        <w:t>דרך</w:t>
      </w:r>
      <w:r w:rsidRPr="0059552B">
        <w:rPr>
          <w:rFonts w:cs="FrankRuehl"/>
          <w:sz w:val="20"/>
          <w:szCs w:val="22"/>
          <w:rtl/>
        </w:rPr>
        <w:t xml:space="preserve"> </w:t>
      </w:r>
      <w:r w:rsidRPr="0059552B">
        <w:rPr>
          <w:rFonts w:cs="FrankRuehl" w:hint="cs"/>
          <w:sz w:val="20"/>
          <w:szCs w:val="22"/>
          <w:rtl/>
        </w:rPr>
        <w:t>שעומדת</w:t>
      </w:r>
      <w:r w:rsidRPr="0059552B">
        <w:rPr>
          <w:rFonts w:cs="FrankRuehl"/>
          <w:sz w:val="20"/>
          <w:szCs w:val="22"/>
          <w:rtl/>
        </w:rPr>
        <w:t xml:space="preserve"> </w:t>
      </w:r>
      <w:r w:rsidRPr="0059552B">
        <w:rPr>
          <w:rFonts w:cs="FrankRuehl" w:hint="cs"/>
          <w:sz w:val="20"/>
          <w:szCs w:val="22"/>
          <w:rtl/>
        </w:rPr>
        <w:t>לרשותה</w:t>
      </w:r>
      <w:r w:rsidRPr="0059552B">
        <w:rPr>
          <w:rFonts w:cs="FrankRuehl"/>
          <w:sz w:val="20"/>
          <w:szCs w:val="22"/>
          <w:rtl/>
        </w:rPr>
        <w:t xml:space="preserve"> </w:t>
      </w:r>
      <w:r w:rsidRPr="0059552B">
        <w:rPr>
          <w:rFonts w:cs="FrankRuehl" w:hint="cs"/>
          <w:sz w:val="20"/>
          <w:szCs w:val="22"/>
          <w:rtl/>
        </w:rPr>
        <w:t>מחברה</w:t>
      </w:r>
      <w:r w:rsidRPr="0059552B">
        <w:rPr>
          <w:rFonts w:cs="FrankRuehl"/>
          <w:sz w:val="20"/>
          <w:szCs w:val="22"/>
          <w:rtl/>
        </w:rPr>
        <w:t xml:space="preserve"> </w:t>
      </w:r>
      <w:r w:rsidRPr="0059552B">
        <w:rPr>
          <w:rFonts w:cs="FrankRuehl" w:hint="cs"/>
          <w:sz w:val="20"/>
          <w:szCs w:val="22"/>
          <w:rtl/>
        </w:rPr>
        <w:t>א</w:t>
      </w:r>
      <w:r w:rsidRPr="0059552B">
        <w:rPr>
          <w:rFonts w:cs="FrankRuehl"/>
          <w:sz w:val="20"/>
          <w:szCs w:val="22"/>
          <w:rtl/>
        </w:rPr>
        <w:t xml:space="preserve">' </w:t>
      </w:r>
      <w:r w:rsidRPr="0059552B">
        <w:rPr>
          <w:rFonts w:cs="FrankRuehl" w:hint="cs"/>
          <w:sz w:val="20"/>
          <w:szCs w:val="22"/>
          <w:rtl/>
        </w:rPr>
        <w:t>לעמוד</w:t>
      </w:r>
      <w:r w:rsidRPr="0059552B">
        <w:rPr>
          <w:rFonts w:cs="FrankRuehl"/>
          <w:sz w:val="20"/>
          <w:szCs w:val="22"/>
          <w:rtl/>
        </w:rPr>
        <w:t xml:space="preserve"> </w:t>
      </w:r>
      <w:r w:rsidRPr="0059552B">
        <w:rPr>
          <w:rFonts w:cs="FrankRuehl" w:hint="cs"/>
          <w:sz w:val="20"/>
          <w:szCs w:val="22"/>
          <w:rtl/>
        </w:rPr>
        <w:t>בהתחייבויותיה</w:t>
      </w:r>
      <w:r w:rsidRPr="0059552B">
        <w:rPr>
          <w:rFonts w:cs="FrankRuehl"/>
          <w:sz w:val="20"/>
          <w:szCs w:val="22"/>
          <w:rtl/>
        </w:rPr>
        <w:t xml:space="preserve">, </w:t>
      </w:r>
      <w:r w:rsidRPr="0059552B">
        <w:rPr>
          <w:rFonts w:cs="FrankRuehl" w:hint="cs"/>
          <w:sz w:val="20"/>
          <w:szCs w:val="22"/>
          <w:rtl/>
        </w:rPr>
        <w:t>שאם</w:t>
      </w:r>
      <w:r w:rsidRPr="0059552B">
        <w:rPr>
          <w:rFonts w:cs="FrankRuehl"/>
          <w:sz w:val="20"/>
          <w:szCs w:val="22"/>
          <w:rtl/>
        </w:rPr>
        <w:t xml:space="preserve"> </w:t>
      </w:r>
      <w:r w:rsidRPr="0059552B">
        <w:rPr>
          <w:rFonts w:cs="FrankRuehl" w:hint="cs"/>
          <w:sz w:val="20"/>
          <w:szCs w:val="22"/>
          <w:rtl/>
        </w:rPr>
        <w:t>לא</w:t>
      </w:r>
      <w:r w:rsidRPr="0059552B">
        <w:rPr>
          <w:rFonts w:cs="FrankRuehl"/>
          <w:sz w:val="20"/>
          <w:szCs w:val="22"/>
          <w:rtl/>
        </w:rPr>
        <w:t xml:space="preserve"> </w:t>
      </w:r>
      <w:r w:rsidRPr="0059552B">
        <w:rPr>
          <w:rFonts w:cs="FrankRuehl" w:hint="cs"/>
          <w:sz w:val="20"/>
          <w:szCs w:val="22"/>
          <w:rtl/>
        </w:rPr>
        <w:t>כן</w:t>
      </w:r>
      <w:r w:rsidRPr="0059552B">
        <w:rPr>
          <w:rFonts w:cs="FrankRuehl"/>
          <w:sz w:val="20"/>
          <w:szCs w:val="22"/>
          <w:rtl/>
        </w:rPr>
        <w:t xml:space="preserve"> </w:t>
      </w:r>
      <w:r w:rsidRPr="0059552B">
        <w:rPr>
          <w:rFonts w:cs="FrankRuehl" w:hint="cs"/>
          <w:sz w:val="20"/>
          <w:szCs w:val="22"/>
          <w:rtl/>
        </w:rPr>
        <w:t>היא</w:t>
      </w:r>
      <w:r w:rsidRPr="0059552B">
        <w:rPr>
          <w:rFonts w:cs="FrankRuehl"/>
          <w:sz w:val="20"/>
          <w:szCs w:val="22"/>
          <w:rtl/>
        </w:rPr>
        <w:t xml:space="preserve"> </w:t>
      </w:r>
      <w:r w:rsidRPr="0059552B">
        <w:rPr>
          <w:rFonts w:cs="FrankRuehl" w:hint="cs"/>
          <w:sz w:val="20"/>
          <w:szCs w:val="22"/>
          <w:rtl/>
        </w:rPr>
        <w:t>תפגע</w:t>
      </w:r>
      <w:r w:rsidRPr="0059552B">
        <w:rPr>
          <w:rFonts w:cs="FrankRuehl"/>
          <w:sz w:val="20"/>
          <w:szCs w:val="22"/>
          <w:rtl/>
        </w:rPr>
        <w:t xml:space="preserve"> </w:t>
      </w:r>
      <w:r w:rsidRPr="0059552B">
        <w:rPr>
          <w:rFonts w:cs="FrankRuehl" w:hint="cs"/>
          <w:sz w:val="20"/>
          <w:szCs w:val="22"/>
          <w:rtl/>
        </w:rPr>
        <w:t>בהכנסותיה</w:t>
      </w:r>
      <w:r w:rsidRPr="0059552B">
        <w:rPr>
          <w:rFonts w:cs="FrankRuehl"/>
          <w:sz w:val="20"/>
          <w:szCs w:val="22"/>
          <w:rtl/>
        </w:rPr>
        <w:t>.</w:t>
      </w:r>
    </w:p>
    <w:p w:rsidR="00A3258B" w:rsidRPr="0059552B" w:rsidP="0059552B">
      <w:pPr>
        <w:spacing w:after="120" w:line="230" w:lineRule="exact"/>
        <w:jc w:val="both"/>
        <w:rPr>
          <w:rFonts w:cs="FrankRuehl"/>
          <w:b/>
          <w:bCs/>
          <w:sz w:val="20"/>
          <w:szCs w:val="22"/>
          <w:u w:val="single"/>
        </w:rPr>
      </w:pPr>
      <w:r w:rsidRPr="0059552B">
        <w:rPr>
          <w:rFonts w:cs="FrankRuehl" w:hint="cs"/>
          <w:b/>
          <w:bCs/>
          <w:sz w:val="20"/>
          <w:szCs w:val="22"/>
          <w:rtl/>
        </w:rPr>
        <w:t xml:space="preserve">הביקורת העלתה כי היו מקרים שבהם תקלות באותו קרונוע חזרו ונשנו כעבור ימים אחדים ואף באותו יום. בלוח שלהלן מובאות דוגמאות לתקלות חוזרות בקרונועים: </w:t>
      </w:r>
    </w:p>
    <w:p w:rsidR="00A3258B" w:rsidRPr="00DE4F64" w:rsidP="00860FC9">
      <w:pPr>
        <w:pStyle w:val="tab-name"/>
        <w:rPr>
          <w:rtl/>
        </w:rPr>
      </w:pPr>
      <w:r w:rsidRPr="00DE4F64">
        <w:rPr>
          <w:rFonts w:hint="cs"/>
          <w:b w:val="0"/>
          <w:bCs w:val="0"/>
          <w:sz w:val="20"/>
          <w:szCs w:val="20"/>
          <w:rtl/>
        </w:rPr>
        <w:t>לוח</w:t>
      </w:r>
      <w:r w:rsidRPr="00DE4F64">
        <w:rPr>
          <w:b w:val="0"/>
          <w:bCs w:val="0"/>
          <w:sz w:val="20"/>
          <w:szCs w:val="20"/>
          <w:rtl/>
        </w:rPr>
        <w:t xml:space="preserve"> 5</w:t>
      </w:r>
      <w:r w:rsidR="00DE4F64">
        <w:rPr>
          <w:rFonts w:hint="cs"/>
          <w:b w:val="0"/>
          <w:bCs w:val="0"/>
          <w:sz w:val="20"/>
          <w:szCs w:val="20"/>
          <w:rtl/>
        </w:rPr>
        <w:br/>
      </w:r>
      <w:r w:rsidRPr="00DE4F64">
        <w:rPr>
          <w:rFonts w:hint="cs"/>
          <w:rtl/>
        </w:rPr>
        <w:t>תקלות חוזרות בקרונועים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1601"/>
        <w:gridCol w:w="5090"/>
      </w:tblGrid>
      <w:tr w:rsidTr="00DE4F6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Ex>
        <w:trPr>
          <w:jc w:val="center"/>
        </w:trPr>
        <w:tc>
          <w:tcPr>
            <w:tcW w:w="1365" w:type="dxa"/>
            <w:tcBorders>
              <w:top w:val="single" w:sz="12" w:space="0" w:color="auto"/>
              <w:bottom w:val="single" w:sz="12" w:space="0" w:color="auto"/>
            </w:tcBorders>
            <w:shd w:val="pct10" w:color="auto" w:fill="auto"/>
          </w:tcPr>
          <w:p w:rsidR="00A3258B" w:rsidRPr="00DE4F64" w:rsidP="00DE4F64">
            <w:pPr>
              <w:spacing w:before="40" w:after="40" w:line="220" w:lineRule="exact"/>
              <w:jc w:val="center"/>
              <w:rPr>
                <w:rFonts w:eastAsia="Calibri"/>
                <w:b/>
                <w:bCs/>
                <w:sz w:val="20"/>
                <w:szCs w:val="20"/>
                <w:rtl/>
              </w:rPr>
            </w:pPr>
            <w:r w:rsidRPr="00DE4F64">
              <w:rPr>
                <w:rFonts w:eastAsia="Calibri" w:cs="FrankRuehl" w:hint="cs"/>
                <w:b/>
                <w:bCs/>
                <w:sz w:val="20"/>
                <w:szCs w:val="20"/>
                <w:rtl/>
              </w:rPr>
              <w:t>מספר הקרונוע</w:t>
            </w:r>
          </w:p>
        </w:tc>
        <w:tc>
          <w:tcPr>
            <w:tcW w:w="4340" w:type="dxa"/>
            <w:tcBorders>
              <w:top w:val="single" w:sz="12" w:space="0" w:color="auto"/>
              <w:bottom w:val="single" w:sz="12" w:space="0" w:color="auto"/>
            </w:tcBorders>
            <w:shd w:val="pct10" w:color="auto" w:fill="auto"/>
          </w:tcPr>
          <w:p w:rsidR="00A3258B" w:rsidRPr="00DE4F64" w:rsidP="00DE4F64">
            <w:pPr>
              <w:spacing w:before="40" w:after="40" w:line="220" w:lineRule="exact"/>
              <w:jc w:val="center"/>
              <w:rPr>
                <w:rFonts w:eastAsia="Calibri"/>
                <w:b/>
                <w:bCs/>
                <w:sz w:val="20"/>
                <w:szCs w:val="20"/>
                <w:rtl/>
              </w:rPr>
            </w:pPr>
            <w:r w:rsidRPr="00DE4F64">
              <w:rPr>
                <w:rFonts w:eastAsia="Calibri" w:cs="FrankRuehl" w:hint="cs"/>
                <w:b/>
                <w:bCs/>
                <w:sz w:val="20"/>
                <w:szCs w:val="20"/>
                <w:rtl/>
              </w:rPr>
              <w:t>כמות התקלות החוזרות</w:t>
            </w:r>
          </w:p>
        </w:tc>
      </w:tr>
      <w:tr w:rsidTr="00DE4F64">
        <w:tblPrEx>
          <w:tblW w:w="6691" w:type="dxa"/>
          <w:jc w:val="center"/>
          <w:tblLayout w:type="fixed"/>
          <w:tblLook w:val="04A0"/>
        </w:tblPrEx>
        <w:trPr>
          <w:jc w:val="center"/>
        </w:trPr>
        <w:tc>
          <w:tcPr>
            <w:tcW w:w="1365" w:type="dxa"/>
            <w:tcBorders>
              <w:top w:val="single" w:sz="12" w:space="0" w:color="auto"/>
            </w:tcBorders>
            <w:shd w:val="clear" w:color="auto" w:fill="auto"/>
          </w:tcPr>
          <w:p w:rsidR="00A3258B" w:rsidRPr="00DE4F64" w:rsidP="00DE4F64">
            <w:pPr>
              <w:spacing w:before="40" w:after="40" w:line="220" w:lineRule="exact"/>
              <w:jc w:val="both"/>
              <w:rPr>
                <w:rFonts w:eastAsia="Calibri"/>
                <w:b/>
                <w:bCs/>
                <w:sz w:val="20"/>
                <w:szCs w:val="20"/>
                <w:rtl/>
              </w:rPr>
            </w:pPr>
            <w:r w:rsidRPr="00DE4F64">
              <w:rPr>
                <w:rFonts w:eastAsia="Calibri" w:cs="FrankRuehl" w:hint="cs"/>
                <w:b/>
                <w:bCs/>
                <w:sz w:val="20"/>
                <w:szCs w:val="20"/>
                <w:rtl/>
              </w:rPr>
              <w:t>34</w:t>
            </w:r>
          </w:p>
        </w:tc>
        <w:tc>
          <w:tcPr>
            <w:tcW w:w="4340" w:type="dxa"/>
            <w:tcBorders>
              <w:top w:val="single" w:sz="12" w:space="0" w:color="auto"/>
            </w:tcBorders>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שבע תקלות במנועים באפריל 2014</w:t>
            </w:r>
          </w:p>
        </w:tc>
      </w:tr>
      <w:tr w:rsidTr="00DE4F64">
        <w:tblPrEx>
          <w:tblW w:w="6691" w:type="dxa"/>
          <w:jc w:val="center"/>
          <w:tblLayout w:type="fixed"/>
          <w:tblLook w:val="04A0"/>
        </w:tblPrEx>
        <w:trPr>
          <w:jc w:val="center"/>
        </w:trPr>
        <w:tc>
          <w:tcPr>
            <w:tcW w:w="1365" w:type="dxa"/>
            <w:shd w:val="clear" w:color="auto" w:fill="auto"/>
          </w:tcPr>
          <w:p w:rsidR="00A3258B" w:rsidRPr="00DE4F64" w:rsidP="00DE4F64">
            <w:pPr>
              <w:spacing w:before="40" w:after="40" w:line="220" w:lineRule="exact"/>
              <w:jc w:val="both"/>
              <w:rPr>
                <w:rFonts w:eastAsia="Calibri"/>
                <w:b/>
                <w:bCs/>
                <w:sz w:val="20"/>
                <w:szCs w:val="20"/>
                <w:rtl/>
              </w:rPr>
            </w:pPr>
            <w:r w:rsidRPr="00DE4F64">
              <w:rPr>
                <w:rFonts w:eastAsia="Calibri" w:cs="FrankRuehl" w:hint="cs"/>
                <w:b/>
                <w:bCs/>
                <w:sz w:val="20"/>
                <w:szCs w:val="20"/>
                <w:rtl/>
              </w:rPr>
              <w:t>31</w:t>
            </w:r>
          </w:p>
        </w:tc>
        <w:tc>
          <w:tcPr>
            <w:tcW w:w="4340" w:type="dxa"/>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ארבע תקלות בארבעה ימים רצופים ביולי 2014</w:t>
            </w:r>
          </w:p>
        </w:tc>
      </w:tr>
      <w:tr w:rsidTr="00DE4F64">
        <w:tblPrEx>
          <w:tblW w:w="6691" w:type="dxa"/>
          <w:jc w:val="center"/>
          <w:tblLayout w:type="fixed"/>
          <w:tblLook w:val="04A0"/>
        </w:tblPrEx>
        <w:trPr>
          <w:jc w:val="center"/>
        </w:trPr>
        <w:tc>
          <w:tcPr>
            <w:tcW w:w="1365" w:type="dxa"/>
            <w:shd w:val="clear" w:color="auto" w:fill="auto"/>
          </w:tcPr>
          <w:p w:rsidR="00A3258B" w:rsidRPr="00DE4F64" w:rsidP="00DE4F64">
            <w:pPr>
              <w:spacing w:before="40" w:after="40" w:line="220" w:lineRule="exact"/>
              <w:jc w:val="both"/>
              <w:rPr>
                <w:rFonts w:eastAsia="Calibri"/>
                <w:b/>
                <w:bCs/>
                <w:sz w:val="20"/>
                <w:szCs w:val="20"/>
                <w:rtl/>
              </w:rPr>
            </w:pPr>
            <w:r w:rsidRPr="00DE4F64">
              <w:rPr>
                <w:rFonts w:eastAsia="Calibri" w:cs="FrankRuehl" w:hint="cs"/>
                <w:b/>
                <w:bCs/>
                <w:sz w:val="20"/>
                <w:szCs w:val="20"/>
                <w:rtl/>
              </w:rPr>
              <w:t>36</w:t>
            </w:r>
          </w:p>
        </w:tc>
        <w:tc>
          <w:tcPr>
            <w:tcW w:w="4340" w:type="dxa"/>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 xml:space="preserve">שלוש תקלות של </w:t>
            </w:r>
            <w:r w:rsidR="00860FC9">
              <w:rPr>
                <w:rFonts w:eastAsia="Calibri" w:cs="FrankRuehl" w:hint="cs"/>
                <w:sz w:val="20"/>
                <w:szCs w:val="20"/>
                <w:rtl/>
              </w:rPr>
              <w:t>כשל מנועים ביומיים באוגוסט 2014</w:t>
            </w:r>
          </w:p>
        </w:tc>
      </w:tr>
      <w:tr w:rsidTr="00DE4F64">
        <w:tblPrEx>
          <w:tblW w:w="6691" w:type="dxa"/>
          <w:jc w:val="center"/>
          <w:tblLayout w:type="fixed"/>
          <w:tblLook w:val="04A0"/>
        </w:tblPrEx>
        <w:trPr>
          <w:jc w:val="center"/>
        </w:trPr>
        <w:tc>
          <w:tcPr>
            <w:tcW w:w="1365" w:type="dxa"/>
            <w:shd w:val="clear" w:color="auto" w:fill="auto"/>
          </w:tcPr>
          <w:p w:rsidR="00A3258B" w:rsidRPr="00DE4F64" w:rsidP="00DE4F64">
            <w:pPr>
              <w:spacing w:before="40" w:after="40" w:line="220" w:lineRule="exact"/>
              <w:jc w:val="both"/>
              <w:rPr>
                <w:rFonts w:eastAsia="Calibri"/>
                <w:b/>
                <w:bCs/>
                <w:sz w:val="20"/>
                <w:szCs w:val="20"/>
                <w:rtl/>
              </w:rPr>
            </w:pPr>
            <w:r w:rsidRPr="00DE4F64">
              <w:rPr>
                <w:rFonts w:eastAsia="Calibri" w:cs="FrankRuehl" w:hint="cs"/>
                <w:b/>
                <w:bCs/>
                <w:sz w:val="20"/>
                <w:szCs w:val="20"/>
                <w:rtl/>
              </w:rPr>
              <w:t>18</w:t>
            </w:r>
          </w:p>
        </w:tc>
        <w:tc>
          <w:tcPr>
            <w:tcW w:w="4340" w:type="dxa"/>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שתי תקלות במצברים ביומיים באוגוסט 2014</w:t>
            </w:r>
          </w:p>
        </w:tc>
      </w:tr>
      <w:tr w:rsidTr="00DE4F64">
        <w:tblPrEx>
          <w:tblW w:w="6691" w:type="dxa"/>
          <w:jc w:val="center"/>
          <w:tblLayout w:type="fixed"/>
          <w:tblLook w:val="04A0"/>
        </w:tblPrEx>
        <w:trPr>
          <w:jc w:val="center"/>
        </w:trPr>
        <w:tc>
          <w:tcPr>
            <w:tcW w:w="1365" w:type="dxa"/>
            <w:shd w:val="clear" w:color="auto" w:fill="auto"/>
          </w:tcPr>
          <w:p w:rsidR="00A3258B" w:rsidRPr="00DE4F64" w:rsidP="00DE4F64">
            <w:pPr>
              <w:spacing w:before="40" w:after="40" w:line="220" w:lineRule="exact"/>
              <w:jc w:val="both"/>
              <w:rPr>
                <w:rFonts w:eastAsia="Calibri"/>
                <w:b/>
                <w:bCs/>
                <w:sz w:val="20"/>
                <w:szCs w:val="20"/>
                <w:rtl/>
              </w:rPr>
            </w:pPr>
            <w:r w:rsidRPr="00DE4F64">
              <w:rPr>
                <w:rFonts w:eastAsia="Calibri" w:cs="FrankRuehl" w:hint="cs"/>
                <w:b/>
                <w:bCs/>
                <w:sz w:val="20"/>
                <w:szCs w:val="20"/>
                <w:rtl/>
              </w:rPr>
              <w:t>27</w:t>
            </w:r>
          </w:p>
        </w:tc>
        <w:tc>
          <w:tcPr>
            <w:tcW w:w="4340" w:type="dxa"/>
            <w:shd w:val="clear" w:color="auto" w:fill="auto"/>
          </w:tcPr>
          <w:p w:rsidR="00A3258B" w:rsidRPr="00DE4F64" w:rsidP="00DE4F64">
            <w:pPr>
              <w:spacing w:before="40" w:after="40" w:line="220" w:lineRule="exact"/>
              <w:jc w:val="both"/>
              <w:rPr>
                <w:rFonts w:eastAsia="Calibri"/>
                <w:sz w:val="20"/>
                <w:szCs w:val="20"/>
                <w:rtl/>
              </w:rPr>
            </w:pPr>
            <w:r w:rsidRPr="00DE4F64">
              <w:rPr>
                <w:rFonts w:eastAsia="Calibri" w:cs="FrankRuehl" w:hint="cs"/>
                <w:sz w:val="20"/>
                <w:szCs w:val="20"/>
                <w:rtl/>
              </w:rPr>
              <w:t>שלוש תקלות בדלתות ב-27.8.14</w:t>
            </w:r>
          </w:p>
        </w:tc>
      </w:tr>
      <w:tr w:rsidTr="00DE4F64">
        <w:tblPrEx>
          <w:tblW w:w="6691" w:type="dxa"/>
          <w:jc w:val="center"/>
          <w:tblLayout w:type="fixed"/>
          <w:tblLook w:val="04A0"/>
        </w:tblPrEx>
        <w:trPr>
          <w:jc w:val="center"/>
        </w:trPr>
        <w:tc>
          <w:tcPr>
            <w:tcW w:w="1365" w:type="dxa"/>
            <w:shd w:val="clear" w:color="auto" w:fill="auto"/>
          </w:tcPr>
          <w:p w:rsidR="00A3258B" w:rsidRPr="00DE4F64" w:rsidP="00DE4F64">
            <w:pPr>
              <w:spacing w:before="40" w:after="40" w:line="220" w:lineRule="exact"/>
              <w:jc w:val="both"/>
              <w:rPr>
                <w:rFonts w:eastAsia="Calibri"/>
                <w:b/>
                <w:bCs/>
                <w:sz w:val="20"/>
                <w:szCs w:val="20"/>
                <w:rtl/>
              </w:rPr>
            </w:pPr>
            <w:r w:rsidRPr="00DE4F64">
              <w:rPr>
                <w:rFonts w:eastAsia="Calibri" w:cs="FrankRuehl" w:hint="cs"/>
                <w:b/>
                <w:bCs/>
                <w:sz w:val="20"/>
                <w:szCs w:val="20"/>
                <w:rtl/>
              </w:rPr>
              <w:t>33</w:t>
            </w:r>
          </w:p>
        </w:tc>
        <w:tc>
          <w:tcPr>
            <w:tcW w:w="4340" w:type="dxa"/>
            <w:shd w:val="clear" w:color="auto" w:fill="auto"/>
          </w:tcPr>
          <w:p w:rsidR="00A3258B" w:rsidRPr="00DE4F64" w:rsidP="00DE4F64">
            <w:pPr>
              <w:spacing w:before="40" w:after="40" w:line="220" w:lineRule="exact"/>
              <w:jc w:val="both"/>
              <w:rPr>
                <w:rFonts w:eastAsia="Calibri" w:cs="FrankRuehl"/>
                <w:sz w:val="20"/>
                <w:szCs w:val="20"/>
                <w:rtl/>
              </w:rPr>
            </w:pPr>
            <w:r w:rsidRPr="00DE4F64">
              <w:rPr>
                <w:rFonts w:eastAsia="Calibri" w:cs="FrankRuehl" w:hint="cs"/>
                <w:sz w:val="20"/>
                <w:szCs w:val="20"/>
                <w:rtl/>
              </w:rPr>
              <w:t>שתי תקלות חוזרות ביום ב-8.10.14</w:t>
            </w:r>
          </w:p>
        </w:tc>
      </w:tr>
    </w:tbl>
    <w:p w:rsidR="00A3258B" w:rsidRPr="00F93411" w:rsidP="00F93411">
      <w:pPr>
        <w:pStyle w:val="BodyText"/>
        <w:spacing w:before="240"/>
        <w:rPr>
          <w:sz w:val="20"/>
          <w:rtl/>
        </w:rPr>
      </w:pPr>
      <w:r w:rsidRPr="00F93411">
        <w:rPr>
          <w:rFonts w:hint="cs"/>
          <w:sz w:val="20"/>
          <w:rtl/>
        </w:rPr>
        <w:t>בשבועיים הראשונים של נובמבר 2014 בוטלו תשע נסיעות של רכבות. בסוף אותו חודש היו רק 19 קרונועים זמינים לתפעול. בדצמבר שנה זו, לאחר שהסתמנה מגמת שיפור בתחזוקת הקרונועים, חלה שוב הידרדרות - ב-17.12.14 היו רק 11 קרונועים זמינים, וב-22-21 בחודש זה היו רק 12 קרונועים זמינים.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חברה א' כתבה בתשובתה למשרד מבקר המדינה כי בדצמבר 2014 שינתה חברת הרכבת את הקריטריונים שעל פיהם ייקבע אם קרונוע ייחשב תקין, ועקב כך הושבתו קרונועים רבים. חברת הרכבת הסבירה בתשובתה כי באותו חודש הגדירה חטיבת הנייד נוהל בדיקת תקינות לשירות של הקרונועים, שכלל הגדרות מדויקות יותר מהגדרות ההסכם המקורי.</w:t>
      </w:r>
    </w:p>
    <w:p w:rsidR="00A86526" w:rsidRPr="0059552B" w:rsidP="0059552B">
      <w:pPr>
        <w:spacing w:after="120" w:line="230" w:lineRule="exact"/>
        <w:jc w:val="both"/>
        <w:rPr>
          <w:rFonts w:cs="FrankRuehl"/>
          <w:sz w:val="20"/>
          <w:szCs w:val="22"/>
          <w:rtl/>
        </w:rPr>
      </w:pPr>
    </w:p>
    <w:p w:rsidR="00A3258B" w:rsidP="0059552B">
      <w:pPr>
        <w:pStyle w:val="KOT5"/>
        <w:rPr>
          <w:rtl/>
        </w:rPr>
      </w:pPr>
      <w:r>
        <w:rPr>
          <w:rFonts w:hint="cs"/>
          <w:rtl/>
        </w:rPr>
        <w:t>המרחק הממוצע בין תקלות</w:t>
      </w:r>
    </w:p>
    <w:p w:rsidR="00A3258B" w:rsidRPr="0059552B" w:rsidP="0059552B">
      <w:pPr>
        <w:spacing w:after="120" w:line="230" w:lineRule="exact"/>
        <w:jc w:val="both"/>
        <w:rPr>
          <w:rFonts w:cs="FrankRuehl"/>
          <w:b/>
          <w:sz w:val="20"/>
          <w:szCs w:val="22"/>
          <w:rtl/>
        </w:rPr>
      </w:pPr>
      <w:r w:rsidRPr="0059552B">
        <w:rPr>
          <w:rFonts w:cs="FrankRuehl" w:hint="cs"/>
          <w:b/>
          <w:sz w:val="20"/>
          <w:szCs w:val="22"/>
          <w:rtl/>
        </w:rPr>
        <w:t>מדד מקובל לבחינת יעילות התחזוקה התקופתית הוא המרחק הממוצע בק"מ בין סיום הטיפול בתקלה אחת ועד לגילוי תקלה אחרת</w:t>
      </w:r>
      <w:r>
        <w:rPr>
          <w:rStyle w:val="FootnoteReference"/>
          <w:rFonts w:cs="FrankRuehl"/>
          <w:b/>
          <w:sz w:val="20"/>
          <w:szCs w:val="22"/>
          <w:rtl/>
        </w:rPr>
        <w:footnoteReference w:id="33"/>
      </w:r>
      <w:r w:rsidRPr="0059552B">
        <w:rPr>
          <w:rFonts w:cs="FrankRuehl" w:hint="cs"/>
          <w:b/>
          <w:sz w:val="20"/>
          <w:szCs w:val="22"/>
          <w:rtl/>
        </w:rPr>
        <w:t xml:space="preserve"> (</w:t>
      </w:r>
      <w:r w:rsidRPr="0059552B">
        <w:rPr>
          <w:rFonts w:cs="FrankRuehl"/>
          <w:bCs/>
          <w:sz w:val="20"/>
          <w:szCs w:val="22"/>
        </w:rPr>
        <w:t>MDBF</w:t>
      </w:r>
      <w:r w:rsidRPr="0059552B">
        <w:rPr>
          <w:rFonts w:cs="FrankRuehl" w:hint="cs"/>
          <w:b/>
          <w:sz w:val="20"/>
          <w:szCs w:val="22"/>
          <w:rtl/>
        </w:rPr>
        <w:t xml:space="preserve">). משרד מבקר המדינה השווה את יעילות </w:t>
      </w:r>
      <w:r w:rsidRPr="0059552B">
        <w:rPr>
          <w:rFonts w:cs="FrankRuehl" w:hint="cs"/>
          <w:b/>
          <w:sz w:val="20"/>
          <w:szCs w:val="22"/>
          <w:rtl/>
        </w:rPr>
        <w:t>התחזוקה של הקרונועים במיקור-חוץ לתחזוקת הקטרים והקרונות בחברת הרכבת. להלן נתונים על המרחק הממוצע בין תקלות בשנים 2014-2013:</w:t>
      </w:r>
    </w:p>
    <w:p w:rsidR="00A3258B" w:rsidRPr="00F93411" w:rsidP="00F93411">
      <w:pPr>
        <w:pStyle w:val="tab-name"/>
        <w:rPr>
          <w:rtl/>
        </w:rPr>
      </w:pPr>
      <w:r w:rsidRPr="00F93411">
        <w:rPr>
          <w:rFonts w:hint="cs"/>
          <w:b w:val="0"/>
          <w:bCs w:val="0"/>
          <w:sz w:val="20"/>
          <w:szCs w:val="20"/>
          <w:rtl/>
        </w:rPr>
        <w:t>לוח</w:t>
      </w:r>
      <w:r w:rsidRPr="00F93411">
        <w:rPr>
          <w:b w:val="0"/>
          <w:bCs w:val="0"/>
          <w:sz w:val="20"/>
          <w:szCs w:val="20"/>
          <w:rtl/>
        </w:rPr>
        <w:t xml:space="preserve"> 6</w:t>
      </w:r>
      <w:r w:rsidR="00F93411">
        <w:rPr>
          <w:rFonts w:hint="cs"/>
          <w:b w:val="0"/>
          <w:bCs w:val="0"/>
          <w:sz w:val="20"/>
          <w:szCs w:val="20"/>
          <w:rtl/>
        </w:rPr>
        <w:br/>
      </w:r>
      <w:r w:rsidRPr="00F93411">
        <w:rPr>
          <w:rtl/>
        </w:rPr>
        <w:t xml:space="preserve">המרחק הממוצע </w:t>
      </w:r>
      <w:r w:rsidRPr="00F93411">
        <w:rPr>
          <w:rFonts w:hint="cs"/>
          <w:rtl/>
        </w:rPr>
        <w:t>(בק"מ)</w:t>
      </w:r>
      <w:r w:rsidRPr="00F93411">
        <w:rPr>
          <w:rtl/>
        </w:rPr>
        <w:t xml:space="preserve"> בין תקלות, לפי סוגי ציוד</w:t>
      </w:r>
      <w:r w:rsidR="00F93411">
        <w:rPr>
          <w:rFonts w:hint="cs"/>
          <w:rtl/>
        </w:rPr>
        <w:t>,</w:t>
      </w:r>
      <w:r w:rsidRPr="00F93411">
        <w:rPr>
          <w:rtl/>
        </w:rPr>
        <w:t xml:space="preserve"> </w:t>
      </w:r>
      <w:r w:rsidRPr="00F93411">
        <w:rPr>
          <w:rFonts w:hint="cs"/>
          <w:rtl/>
        </w:rPr>
        <w:t>2014-2013</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4093"/>
        <w:gridCol w:w="1299"/>
        <w:gridCol w:w="1299"/>
      </w:tblGrid>
      <w:tr w:rsidTr="00F93411">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tcPr>
          <w:p w:rsidR="00A3258B" w:rsidRPr="00F9734B" w:rsidP="00F9734B">
            <w:pPr>
              <w:spacing w:before="40" w:after="40" w:line="220" w:lineRule="exact"/>
              <w:jc w:val="center"/>
              <w:rPr>
                <w:rFonts w:eastAsia="Calibri"/>
                <w:bCs/>
                <w:sz w:val="20"/>
                <w:szCs w:val="20"/>
                <w:rtl/>
              </w:rPr>
            </w:pPr>
            <w:r w:rsidRPr="00F9734B">
              <w:rPr>
                <w:rFonts w:eastAsia="Calibri" w:cs="FrankRuehl" w:hint="cs"/>
                <w:bCs/>
                <w:sz w:val="20"/>
                <w:szCs w:val="20"/>
                <w:rtl/>
              </w:rPr>
              <w:t>סוג</w:t>
            </w:r>
            <w:r w:rsidRPr="00F9734B">
              <w:rPr>
                <w:rFonts w:eastAsia="Calibri" w:cs="FrankRuehl"/>
                <w:bCs/>
                <w:sz w:val="20"/>
                <w:szCs w:val="20"/>
                <w:rtl/>
              </w:rPr>
              <w:t xml:space="preserve"> </w:t>
            </w:r>
            <w:r w:rsidRPr="00F9734B">
              <w:rPr>
                <w:rFonts w:eastAsia="Calibri" w:cs="FrankRuehl" w:hint="cs"/>
                <w:bCs/>
                <w:sz w:val="20"/>
                <w:szCs w:val="20"/>
                <w:rtl/>
              </w:rPr>
              <w:t>הציוד</w:t>
            </w:r>
          </w:p>
        </w:tc>
        <w:tc>
          <w:tcPr>
            <w:tcW w:w="1299" w:type="dxa"/>
            <w:tcBorders>
              <w:top w:val="single" w:sz="12" w:space="0" w:color="auto"/>
              <w:bottom w:val="single" w:sz="12" w:space="0" w:color="auto"/>
            </w:tcBorders>
            <w:shd w:val="pct10" w:color="auto" w:fill="auto"/>
          </w:tcPr>
          <w:p w:rsidR="00A3258B" w:rsidRPr="00F9734B" w:rsidP="00F9734B">
            <w:pPr>
              <w:spacing w:before="40" w:after="40" w:line="220" w:lineRule="exact"/>
              <w:jc w:val="center"/>
              <w:rPr>
                <w:rFonts w:eastAsia="Calibri"/>
                <w:bCs/>
                <w:sz w:val="20"/>
                <w:szCs w:val="20"/>
                <w:rtl/>
              </w:rPr>
            </w:pPr>
            <w:r w:rsidRPr="00F9734B">
              <w:rPr>
                <w:rFonts w:eastAsia="Calibri" w:cs="FrankRuehl" w:hint="cs"/>
                <w:bCs/>
                <w:sz w:val="20"/>
                <w:szCs w:val="20"/>
                <w:rtl/>
              </w:rPr>
              <w:t>שנת 2013</w:t>
            </w:r>
          </w:p>
        </w:tc>
        <w:tc>
          <w:tcPr>
            <w:tcW w:w="1299" w:type="dxa"/>
            <w:tcBorders>
              <w:top w:val="single" w:sz="12" w:space="0" w:color="auto"/>
              <w:bottom w:val="single" w:sz="12" w:space="0" w:color="auto"/>
            </w:tcBorders>
            <w:shd w:val="pct10" w:color="auto" w:fill="auto"/>
          </w:tcPr>
          <w:p w:rsidR="00A3258B" w:rsidRPr="00F9734B" w:rsidP="00F9734B">
            <w:pPr>
              <w:spacing w:before="40" w:after="40" w:line="220" w:lineRule="exact"/>
              <w:jc w:val="center"/>
              <w:rPr>
                <w:rFonts w:eastAsia="Calibri"/>
                <w:bCs/>
                <w:sz w:val="20"/>
                <w:szCs w:val="20"/>
                <w:rtl/>
              </w:rPr>
            </w:pPr>
            <w:r w:rsidRPr="00F9734B">
              <w:rPr>
                <w:rFonts w:eastAsia="Calibri" w:cs="FrankRuehl" w:hint="cs"/>
                <w:bCs/>
                <w:sz w:val="20"/>
                <w:szCs w:val="20"/>
                <w:rtl/>
              </w:rPr>
              <w:t>שנת 2014</w:t>
            </w:r>
          </w:p>
        </w:tc>
      </w:tr>
      <w:tr w:rsidTr="00F93411">
        <w:tblPrEx>
          <w:tblW w:w="6691" w:type="dxa"/>
          <w:jc w:val="center"/>
          <w:tblLook w:val="04A0"/>
        </w:tblPrEx>
        <w:trPr>
          <w:jc w:val="center"/>
        </w:trPr>
        <w:tc>
          <w:tcPr>
            <w:tcW w:w="0" w:type="auto"/>
            <w:tcBorders>
              <w:top w:val="single" w:sz="12" w:space="0" w:color="auto"/>
            </w:tcBorders>
            <w:shd w:val="clear" w:color="auto" w:fill="auto"/>
          </w:tcPr>
          <w:p w:rsidR="00A3258B" w:rsidRPr="00F93411" w:rsidP="00F93411">
            <w:pPr>
              <w:spacing w:before="40" w:after="40" w:line="220" w:lineRule="exact"/>
              <w:jc w:val="both"/>
              <w:rPr>
                <w:rFonts w:eastAsia="Calibri"/>
                <w:b/>
                <w:sz w:val="20"/>
                <w:szCs w:val="20"/>
                <w:rtl/>
              </w:rPr>
            </w:pPr>
            <w:r w:rsidRPr="00F93411">
              <w:rPr>
                <w:rFonts w:eastAsia="Calibri" w:cs="FrankRuehl" w:hint="cs"/>
                <w:b/>
                <w:sz w:val="20"/>
                <w:szCs w:val="20"/>
                <w:rtl/>
              </w:rPr>
              <w:t>קטרי נוסעים</w:t>
            </w:r>
          </w:p>
        </w:tc>
        <w:tc>
          <w:tcPr>
            <w:tcW w:w="1299" w:type="dxa"/>
            <w:tcBorders>
              <w:top w:val="single" w:sz="12" w:space="0" w:color="auto"/>
            </w:tcBorders>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38,172</w:t>
            </w:r>
          </w:p>
        </w:tc>
        <w:tc>
          <w:tcPr>
            <w:tcW w:w="1299" w:type="dxa"/>
            <w:tcBorders>
              <w:top w:val="single" w:sz="12" w:space="0" w:color="auto"/>
            </w:tcBorders>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48,378</w:t>
            </w:r>
          </w:p>
        </w:tc>
      </w:tr>
      <w:tr w:rsidTr="00F93411">
        <w:tblPrEx>
          <w:tblW w:w="6691" w:type="dxa"/>
          <w:jc w:val="center"/>
          <w:tblLook w:val="04A0"/>
        </w:tblPrEx>
        <w:trPr>
          <w:jc w:val="center"/>
        </w:trPr>
        <w:tc>
          <w:tcPr>
            <w:tcW w:w="0" w:type="auto"/>
            <w:shd w:val="clear" w:color="auto" w:fill="auto"/>
          </w:tcPr>
          <w:p w:rsidR="00A3258B" w:rsidRPr="00F93411" w:rsidP="00F93411">
            <w:pPr>
              <w:spacing w:before="40" w:after="40" w:line="220" w:lineRule="exact"/>
              <w:jc w:val="both"/>
              <w:rPr>
                <w:rFonts w:eastAsia="Calibri"/>
                <w:b/>
                <w:sz w:val="20"/>
                <w:szCs w:val="20"/>
                <w:rtl/>
              </w:rPr>
            </w:pPr>
            <w:r w:rsidRPr="00F93411">
              <w:rPr>
                <w:rFonts w:eastAsia="Calibri" w:cs="FrankRuehl" w:hint="cs"/>
                <w:b/>
                <w:sz w:val="20"/>
                <w:szCs w:val="20"/>
                <w:rtl/>
              </w:rPr>
              <w:t>קרונות חד-קומתיים</w:t>
            </w:r>
          </w:p>
        </w:tc>
        <w:tc>
          <w:tcPr>
            <w:tcW w:w="1299" w:type="dxa"/>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406,624</w:t>
            </w:r>
          </w:p>
        </w:tc>
        <w:tc>
          <w:tcPr>
            <w:tcW w:w="1299" w:type="dxa"/>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 xml:space="preserve">568,621 </w:t>
            </w:r>
          </w:p>
        </w:tc>
      </w:tr>
      <w:tr w:rsidTr="00F93411">
        <w:tblPrEx>
          <w:tblW w:w="6691" w:type="dxa"/>
          <w:jc w:val="center"/>
          <w:tblLook w:val="04A0"/>
        </w:tblPrEx>
        <w:trPr>
          <w:jc w:val="center"/>
        </w:trPr>
        <w:tc>
          <w:tcPr>
            <w:tcW w:w="0" w:type="auto"/>
            <w:shd w:val="clear" w:color="auto" w:fill="auto"/>
          </w:tcPr>
          <w:p w:rsidR="00A3258B" w:rsidRPr="00F93411" w:rsidP="00F93411">
            <w:pPr>
              <w:spacing w:before="40" w:after="40" w:line="220" w:lineRule="exact"/>
              <w:jc w:val="both"/>
              <w:rPr>
                <w:rFonts w:eastAsia="Calibri"/>
                <w:b/>
                <w:sz w:val="20"/>
                <w:szCs w:val="20"/>
                <w:rtl/>
              </w:rPr>
            </w:pPr>
            <w:r w:rsidRPr="00F93411">
              <w:rPr>
                <w:rFonts w:eastAsia="Calibri" w:cs="FrankRuehl" w:hint="cs"/>
                <w:b/>
                <w:sz w:val="20"/>
                <w:szCs w:val="20"/>
                <w:rtl/>
              </w:rPr>
              <w:t>קרונות דו-קומתיים</w:t>
            </w:r>
          </w:p>
        </w:tc>
        <w:tc>
          <w:tcPr>
            <w:tcW w:w="1299" w:type="dxa"/>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328,383</w:t>
            </w:r>
          </w:p>
        </w:tc>
        <w:tc>
          <w:tcPr>
            <w:tcW w:w="1299" w:type="dxa"/>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583,667</w:t>
            </w:r>
          </w:p>
        </w:tc>
      </w:tr>
      <w:tr w:rsidTr="00F93411">
        <w:tblPrEx>
          <w:tblW w:w="6691" w:type="dxa"/>
          <w:jc w:val="center"/>
          <w:tblLook w:val="04A0"/>
        </w:tblPrEx>
        <w:trPr>
          <w:jc w:val="center"/>
        </w:trPr>
        <w:tc>
          <w:tcPr>
            <w:tcW w:w="0" w:type="auto"/>
            <w:shd w:val="clear" w:color="auto" w:fill="auto"/>
          </w:tcPr>
          <w:p w:rsidR="00A3258B" w:rsidRPr="00F93411" w:rsidP="00F93411">
            <w:pPr>
              <w:spacing w:before="40" w:after="40" w:line="220" w:lineRule="exact"/>
              <w:jc w:val="both"/>
              <w:rPr>
                <w:rFonts w:eastAsia="Calibri"/>
                <w:b/>
                <w:sz w:val="20"/>
                <w:szCs w:val="20"/>
                <w:rtl/>
              </w:rPr>
            </w:pPr>
            <w:r w:rsidRPr="00F93411">
              <w:rPr>
                <w:rFonts w:eastAsia="Calibri" w:cs="FrankRuehl" w:hint="cs"/>
                <w:b/>
                <w:sz w:val="20"/>
                <w:szCs w:val="20"/>
                <w:rtl/>
              </w:rPr>
              <w:t>קרונועים</w:t>
            </w:r>
          </w:p>
        </w:tc>
        <w:tc>
          <w:tcPr>
            <w:tcW w:w="1299" w:type="dxa"/>
            <w:shd w:val="clear" w:color="auto" w:fill="auto"/>
          </w:tcPr>
          <w:p w:rsidR="00A3258B" w:rsidRPr="00F93411" w:rsidP="00F93411">
            <w:pPr>
              <w:spacing w:before="40" w:after="40" w:line="220" w:lineRule="exact"/>
              <w:ind w:left="170"/>
              <w:jc w:val="both"/>
              <w:rPr>
                <w:rFonts w:eastAsia="Calibri"/>
                <w:b/>
                <w:sz w:val="20"/>
                <w:szCs w:val="20"/>
                <w:rtl/>
              </w:rPr>
            </w:pPr>
            <w:r w:rsidRPr="00F93411">
              <w:rPr>
                <w:rFonts w:eastAsia="Calibri" w:cs="FrankRuehl" w:hint="cs"/>
                <w:b/>
                <w:sz w:val="20"/>
                <w:szCs w:val="20"/>
                <w:rtl/>
              </w:rPr>
              <w:t>42,274</w:t>
            </w:r>
          </w:p>
        </w:tc>
        <w:tc>
          <w:tcPr>
            <w:tcW w:w="1299" w:type="dxa"/>
            <w:shd w:val="clear" w:color="auto" w:fill="auto"/>
          </w:tcPr>
          <w:p w:rsidR="00A3258B" w:rsidRPr="00F93411" w:rsidP="00F93411">
            <w:pPr>
              <w:spacing w:before="40" w:after="40" w:line="220" w:lineRule="exact"/>
              <w:ind w:left="170"/>
              <w:jc w:val="both"/>
              <w:rPr>
                <w:rFonts w:eastAsia="Calibri" w:cs="FrankRuehl"/>
                <w:b/>
                <w:sz w:val="20"/>
                <w:szCs w:val="20"/>
                <w:rtl/>
              </w:rPr>
            </w:pPr>
            <w:r w:rsidRPr="00F93411">
              <w:rPr>
                <w:rFonts w:eastAsia="Calibri" w:cs="FrankRuehl" w:hint="cs"/>
                <w:b/>
                <w:sz w:val="20"/>
                <w:szCs w:val="20"/>
                <w:rtl/>
              </w:rPr>
              <w:t xml:space="preserve">8,213 </w:t>
            </w:r>
          </w:p>
        </w:tc>
      </w:tr>
    </w:tbl>
    <w:p w:rsidR="00A3258B" w:rsidRPr="0059552B" w:rsidP="00F93411">
      <w:pPr>
        <w:spacing w:before="240" w:after="240" w:line="230" w:lineRule="exact"/>
        <w:jc w:val="both"/>
        <w:rPr>
          <w:rFonts w:cs="FrankRuehl"/>
          <w:bCs/>
          <w:sz w:val="20"/>
          <w:szCs w:val="22"/>
          <w:rtl/>
        </w:rPr>
      </w:pPr>
      <w:r w:rsidRPr="0059552B">
        <w:rPr>
          <w:rFonts w:cs="FrankRuehl" w:hint="cs"/>
          <w:b/>
          <w:sz w:val="20"/>
          <w:szCs w:val="22"/>
          <w:rtl/>
        </w:rPr>
        <w:t xml:space="preserve">מהלוח עולה כי המרחק הממוצע בין תקלות בקרונות נוסעים (חד-קומתיים ודו-קומתיים) ובקטרי נוסעים גדל בשנת 2014 בשיעור ניכר לעומת שנת 2013, דבר המצביע על שיפור בתחזוקה השוטפת של ציוד זה. </w:t>
      </w:r>
    </w:p>
    <w:p w:rsidR="00A3258B" w:rsidRPr="0059552B" w:rsidP="00F93411">
      <w:pPr>
        <w:pStyle w:val="RESHET"/>
        <w:rPr>
          <w:rtl/>
        </w:rPr>
      </w:pPr>
      <w:r w:rsidRPr="0059552B">
        <w:rPr>
          <w:rFonts w:hint="cs"/>
          <w:rtl/>
        </w:rPr>
        <w:t xml:space="preserve">לעומת זאת, עולה מהלוח כי חלה ירידה ניכרת בשנים אלה במרחק הממוצע בין תקלות בקרונועים, דבר המעלה ספק לגבי איכות התחזוקה שלהם. </w:t>
      </w:r>
    </w:p>
    <w:p w:rsidR="00A86526" w:rsidRPr="0059552B" w:rsidP="0059552B">
      <w:pPr>
        <w:spacing w:after="120" w:line="230" w:lineRule="exact"/>
        <w:jc w:val="both"/>
        <w:rPr>
          <w:rFonts w:cs="FrankRuehl"/>
          <w:bCs/>
          <w:sz w:val="20"/>
          <w:szCs w:val="22"/>
          <w:rtl/>
        </w:rPr>
      </w:pPr>
    </w:p>
    <w:p w:rsidR="00A3258B" w:rsidP="0059552B">
      <w:pPr>
        <w:pStyle w:val="KOT5"/>
        <w:rPr>
          <w:rtl/>
        </w:rPr>
      </w:pPr>
      <w:r>
        <w:rPr>
          <w:rFonts w:hint="cs"/>
          <w:rtl/>
        </w:rPr>
        <w:t>קנסות שהוטלו על חברה א'</w:t>
      </w:r>
    </w:p>
    <w:p w:rsidR="00A3258B" w:rsidRPr="0059552B" w:rsidP="00F93411">
      <w:pPr>
        <w:spacing w:after="240" w:line="230" w:lineRule="exact"/>
        <w:jc w:val="both"/>
        <w:rPr>
          <w:rFonts w:cs="FrankRuehl"/>
          <w:sz w:val="20"/>
          <w:szCs w:val="22"/>
          <w:rtl/>
        </w:rPr>
      </w:pPr>
      <w:r w:rsidRPr="0059552B">
        <w:rPr>
          <w:rFonts w:cs="FrankRuehl" w:hint="cs"/>
          <w:sz w:val="20"/>
          <w:szCs w:val="22"/>
          <w:rtl/>
        </w:rPr>
        <w:t xml:space="preserve">על פי חישוב שעשתה חברת הרכבת, הסתכמו הקנסות שהיו אמורים להיות מוטלים על חברה א' בפרק הזמן 25.12.14-26.11.14 בלבד, בגין אי-עמידתה בדרישות הזמינות של הקרונועים, בכ-12.6 מיליון ש"ח. </w:t>
      </w:r>
    </w:p>
    <w:p w:rsidR="00A3258B" w:rsidRPr="0059552B" w:rsidP="00F93411">
      <w:pPr>
        <w:pStyle w:val="RESHET"/>
        <w:rPr>
          <w:rtl/>
        </w:rPr>
      </w:pPr>
      <w:r w:rsidRPr="0059552B">
        <w:rPr>
          <w:rFonts w:hint="cs"/>
          <w:rtl/>
        </w:rPr>
        <w:t>ואולם מאחר שהקנס המצטבר לשנת 2014 כבר הגיע באותו זמן לתקרת המוסכמת לשנה - 5 מיליון ש"ח בלבד - לא היה באפשרות חברת הרכבת לקנוס את חברה א' בגין התקלות המרובות בחודשים האחרונים של השנה.</w:t>
      </w:r>
    </w:p>
    <w:p w:rsidR="00A3258B" w:rsidRPr="0059552B" w:rsidP="00F93411">
      <w:pPr>
        <w:spacing w:before="180" w:after="120" w:line="230" w:lineRule="exact"/>
        <w:jc w:val="both"/>
        <w:rPr>
          <w:rFonts w:cs="FrankRuehl"/>
          <w:sz w:val="20"/>
          <w:szCs w:val="22"/>
          <w:rtl/>
        </w:rPr>
      </w:pPr>
      <w:r w:rsidRPr="0059552B">
        <w:rPr>
          <w:rFonts w:cs="FrankRuehl" w:hint="cs"/>
          <w:sz w:val="20"/>
          <w:szCs w:val="22"/>
          <w:rtl/>
        </w:rPr>
        <w:t>על פי הערכת חברת הרכבת היו התשלומים לחברה א' אמורים להסתכם בכ-100 מיליון ש"ח בממוצע בכל שנה. בפועל, מאחר שחלק מהקרונועים לא היו זמינים ולאחר ניכוי הקנסות שהוטלו על חברה א' - שילמה לה חברת הרכבת בשנת 2014 כ-51.6 מיליון ש"ח בלבד (כולל 10 מיליון ש"ח בעבור התארגנות).</w:t>
      </w:r>
    </w:p>
    <w:p w:rsidR="00A3258B" w:rsidRPr="0059552B" w:rsidP="00F93411">
      <w:pPr>
        <w:spacing w:after="240" w:line="230" w:lineRule="exact"/>
        <w:jc w:val="both"/>
        <w:rPr>
          <w:rFonts w:cs="FrankRuehl"/>
          <w:sz w:val="20"/>
          <w:szCs w:val="22"/>
          <w:rtl/>
        </w:rPr>
      </w:pPr>
      <w:r w:rsidRPr="0059552B">
        <w:rPr>
          <w:rFonts w:cs="FrankRuehl" w:hint="cs"/>
          <w:sz w:val="20"/>
          <w:szCs w:val="22"/>
          <w:rtl/>
        </w:rPr>
        <w:t>חברה א' הודיעה בתגובתה למשרד מבקר המדינה כי הסכום שקיבלה בגין השנה הראשונה של ההתקשרות לא כיסה אפילו את הוצאותיה.</w:t>
      </w:r>
    </w:p>
    <w:p w:rsidR="00A3258B" w:rsidRPr="0059552B" w:rsidP="00F93411">
      <w:pPr>
        <w:pStyle w:val="RESHET"/>
        <w:rPr>
          <w:rtl/>
        </w:rPr>
      </w:pPr>
      <w:r w:rsidRPr="0059552B">
        <w:rPr>
          <w:rFonts w:hint="cs"/>
          <w:rtl/>
        </w:rPr>
        <w:t>בתום שנה להפעלת פרויקט מיקור-החוץ התברר כי היעדים שנקבעו לו לא הושגו - מספר התקלות בקרונועים גדל במידה ניכרת לעומת השנים הקודמות; מספר הקרונועים הפעילים היה נמוך מהמתוכנן; מספר נסיעות הרכבת שבוטלו עקב תקלות גדל; רמת השירות לנוסע בקו הרכבת שבין בית שמש לירושלים נפגעה, עקב קשיים בהפעלה סדירה של קו זה, המופעל רק באמצעות קרונועים.</w:t>
      </w:r>
    </w:p>
    <w:p w:rsidR="00A3258B" w:rsidRPr="0059552B" w:rsidP="0059552B">
      <w:pPr>
        <w:spacing w:after="120" w:line="230" w:lineRule="exact"/>
        <w:jc w:val="both"/>
        <w:rPr>
          <w:rFonts w:cs="FrankRuehl"/>
          <w:sz w:val="20"/>
          <w:szCs w:val="22"/>
          <w:rtl/>
        </w:rPr>
      </w:pPr>
      <w:r w:rsidRPr="0059552B">
        <w:rPr>
          <w:rFonts w:cs="FrankRuehl" w:hint="cs"/>
          <w:sz w:val="20"/>
          <w:szCs w:val="22"/>
          <w:rtl/>
        </w:rPr>
        <w:t>אגף רכבות ביצע מעקב אחר תחזוקת הקרונועים ביולי 2015. המעקב העלה כי בעקבות שינויים שביצעו חברה א' וחברת הרכבת חל שיפור ניכר ביותר בתחזוקת הקרונועים ובהבטחת האיכות של התחזוקה.</w:t>
      </w:r>
    </w:p>
    <w:p w:rsidR="00A86526" w:rsidRPr="0059552B" w:rsidP="0059552B">
      <w:pPr>
        <w:spacing w:after="120" w:line="230" w:lineRule="exact"/>
        <w:jc w:val="both"/>
        <w:rPr>
          <w:rFonts w:cs="FrankRuehl"/>
          <w:sz w:val="20"/>
          <w:szCs w:val="22"/>
          <w:rtl/>
        </w:rPr>
      </w:pPr>
    </w:p>
    <w:p w:rsidR="00A3258B" w:rsidP="0059552B">
      <w:pPr>
        <w:pStyle w:val="KOT5"/>
        <w:rPr>
          <w:rtl/>
        </w:rPr>
      </w:pPr>
      <w:r w:rsidRPr="00B06E5F">
        <w:rPr>
          <w:rFonts w:hint="eastAsia"/>
          <w:rtl/>
        </w:rPr>
        <w:t>שיפוץ</w:t>
      </w:r>
      <w:r w:rsidRPr="00B06E5F">
        <w:rPr>
          <w:rtl/>
        </w:rPr>
        <w:t xml:space="preserve"> מנועים</w:t>
      </w:r>
    </w:p>
    <w:p w:rsidR="00A3258B" w:rsidRPr="0059552B" w:rsidP="00F93411">
      <w:pPr>
        <w:spacing w:after="240" w:line="230" w:lineRule="exact"/>
        <w:jc w:val="both"/>
        <w:rPr>
          <w:rFonts w:cs="FrankRuehl"/>
          <w:sz w:val="20"/>
          <w:szCs w:val="22"/>
          <w:rtl/>
        </w:rPr>
      </w:pPr>
      <w:r w:rsidRPr="0059552B">
        <w:rPr>
          <w:rFonts w:cs="FrankRuehl" w:hint="cs"/>
          <w:sz w:val="20"/>
          <w:szCs w:val="22"/>
          <w:rtl/>
        </w:rPr>
        <w:t>לקרונועים</w:t>
      </w:r>
      <w:r w:rsidRPr="0059552B">
        <w:rPr>
          <w:rFonts w:cs="FrankRuehl"/>
          <w:sz w:val="20"/>
          <w:szCs w:val="22"/>
          <w:rtl/>
        </w:rPr>
        <w:t xml:space="preserve"> </w:t>
      </w:r>
      <w:r w:rsidRPr="0059552B">
        <w:rPr>
          <w:rFonts w:cs="FrankRuehl" w:hint="cs"/>
          <w:sz w:val="20"/>
          <w:szCs w:val="22"/>
          <w:rtl/>
        </w:rPr>
        <w:t>יש</w:t>
      </w:r>
      <w:r w:rsidRPr="0059552B">
        <w:rPr>
          <w:rFonts w:cs="FrankRuehl"/>
          <w:sz w:val="20"/>
          <w:szCs w:val="22"/>
          <w:rtl/>
        </w:rPr>
        <w:t xml:space="preserve"> </w:t>
      </w:r>
      <w:r w:rsidRPr="0059552B">
        <w:rPr>
          <w:rFonts w:cs="FrankRuehl" w:hint="cs"/>
          <w:sz w:val="20"/>
          <w:szCs w:val="22"/>
          <w:rtl/>
        </w:rPr>
        <w:t>ארבעה</w:t>
      </w:r>
      <w:r w:rsidRPr="0059552B">
        <w:rPr>
          <w:rFonts w:cs="FrankRuehl"/>
          <w:sz w:val="20"/>
          <w:szCs w:val="22"/>
          <w:rtl/>
        </w:rPr>
        <w:t xml:space="preserve"> </w:t>
      </w:r>
      <w:r w:rsidRPr="0059552B">
        <w:rPr>
          <w:rFonts w:cs="FrankRuehl" w:hint="cs"/>
          <w:sz w:val="20"/>
          <w:szCs w:val="22"/>
          <w:rtl/>
        </w:rPr>
        <w:t>מנועים</w:t>
      </w:r>
      <w:r w:rsidRPr="0059552B">
        <w:rPr>
          <w:rFonts w:cs="FrankRuehl"/>
          <w:sz w:val="20"/>
          <w:szCs w:val="22"/>
          <w:rtl/>
        </w:rPr>
        <w:t xml:space="preserve"> </w:t>
      </w:r>
      <w:r w:rsidRPr="0059552B">
        <w:rPr>
          <w:rFonts w:cs="FrankRuehl" w:hint="cs"/>
          <w:sz w:val="20"/>
          <w:szCs w:val="22"/>
          <w:rtl/>
        </w:rPr>
        <w:t>ייחודיים</w:t>
      </w:r>
      <w:r>
        <w:rPr>
          <w:rStyle w:val="FootnoteReference"/>
          <w:rFonts w:cs="FrankRuehl"/>
          <w:b/>
          <w:bCs/>
          <w:sz w:val="20"/>
          <w:szCs w:val="22"/>
          <w:rtl/>
        </w:rPr>
        <w:footnoteReference w:id="34"/>
      </w:r>
      <w:r w:rsidRPr="0059552B">
        <w:rPr>
          <w:rFonts w:cs="FrankRuehl"/>
          <w:sz w:val="20"/>
          <w:szCs w:val="22"/>
          <w:rtl/>
        </w:rPr>
        <w:t>. בעקבות השר</w:t>
      </w:r>
      <w:r w:rsidRPr="0059552B">
        <w:rPr>
          <w:rFonts w:cs="FrankRuehl" w:hint="cs"/>
          <w:sz w:val="20"/>
          <w:szCs w:val="22"/>
          <w:rtl/>
        </w:rPr>
        <w:t>פה</w:t>
      </w:r>
      <w:r w:rsidRPr="0059552B">
        <w:rPr>
          <w:rFonts w:cs="FrankRuehl"/>
          <w:sz w:val="20"/>
          <w:szCs w:val="22"/>
          <w:rtl/>
        </w:rPr>
        <w:t xml:space="preserve"> </w:t>
      </w:r>
      <w:r w:rsidRPr="0059552B">
        <w:rPr>
          <w:rFonts w:cs="FrankRuehl" w:hint="cs"/>
          <w:sz w:val="20"/>
          <w:szCs w:val="22"/>
          <w:rtl/>
        </w:rPr>
        <w:t>בשנת</w:t>
      </w:r>
      <w:r w:rsidRPr="0059552B">
        <w:rPr>
          <w:rFonts w:cs="FrankRuehl"/>
          <w:sz w:val="20"/>
          <w:szCs w:val="22"/>
          <w:rtl/>
        </w:rPr>
        <w:t xml:space="preserve"> 2010</w:t>
      </w:r>
      <w:r>
        <w:rPr>
          <w:rStyle w:val="FootnoteReference"/>
          <w:rFonts w:cs="FrankRuehl"/>
          <w:b/>
          <w:bCs/>
          <w:sz w:val="20"/>
          <w:szCs w:val="22"/>
          <w:rtl/>
        </w:rPr>
        <w:footnoteReference w:id="35"/>
      </w:r>
      <w:r w:rsidRPr="0059552B">
        <w:rPr>
          <w:rFonts w:cs="FrankRuehl"/>
          <w:sz w:val="20"/>
          <w:szCs w:val="22"/>
          <w:rtl/>
        </w:rPr>
        <w:t xml:space="preserve">, השביתה </w:t>
      </w:r>
      <w:r w:rsidRPr="0059552B">
        <w:rPr>
          <w:rFonts w:cs="FrankRuehl" w:hint="cs"/>
          <w:sz w:val="20"/>
          <w:szCs w:val="22"/>
          <w:rtl/>
        </w:rPr>
        <w:t>חברת</w:t>
      </w:r>
      <w:r w:rsidRPr="0059552B">
        <w:rPr>
          <w:rFonts w:cs="FrankRuehl"/>
          <w:sz w:val="20"/>
          <w:szCs w:val="22"/>
          <w:rtl/>
        </w:rPr>
        <w:t xml:space="preserve"> </w:t>
      </w:r>
      <w:r w:rsidRPr="0059552B">
        <w:rPr>
          <w:rFonts w:cs="FrankRuehl" w:hint="cs"/>
          <w:sz w:val="20"/>
          <w:szCs w:val="22"/>
          <w:rtl/>
        </w:rPr>
        <w:t>הרכבת</w:t>
      </w:r>
      <w:r w:rsidRPr="0059552B">
        <w:rPr>
          <w:rFonts w:cs="FrankRuehl"/>
          <w:sz w:val="20"/>
          <w:szCs w:val="22"/>
          <w:rtl/>
        </w:rPr>
        <w:t xml:space="preserve"> </w:t>
      </w:r>
      <w:r w:rsidRPr="0059552B">
        <w:rPr>
          <w:rFonts w:cs="FrankRuehl" w:hint="cs"/>
          <w:sz w:val="20"/>
          <w:szCs w:val="22"/>
          <w:rtl/>
        </w:rPr>
        <w:t>מינואר</w:t>
      </w:r>
      <w:r w:rsidRPr="0059552B">
        <w:rPr>
          <w:rFonts w:cs="FrankRuehl"/>
          <w:sz w:val="20"/>
          <w:szCs w:val="22"/>
          <w:rtl/>
        </w:rPr>
        <w:t xml:space="preserve"> 2011 </w:t>
      </w:r>
      <w:r w:rsidRPr="0059552B">
        <w:rPr>
          <w:rFonts w:cs="FrankRuehl" w:hint="cs"/>
          <w:sz w:val="20"/>
          <w:szCs w:val="22"/>
          <w:rtl/>
        </w:rPr>
        <w:t>למשך</w:t>
      </w:r>
      <w:r w:rsidRPr="0059552B">
        <w:rPr>
          <w:rFonts w:cs="FrankRuehl"/>
          <w:sz w:val="20"/>
          <w:szCs w:val="22"/>
          <w:rtl/>
        </w:rPr>
        <w:t xml:space="preserve"> כמה שנים את פעילות אחד המנועים בקרונועים. השבתה זו פגעה, להערכת </w:t>
      </w:r>
      <w:r w:rsidRPr="0059552B">
        <w:rPr>
          <w:rFonts w:cs="FrankRuehl" w:hint="cs"/>
          <w:sz w:val="20"/>
          <w:szCs w:val="22"/>
          <w:rtl/>
        </w:rPr>
        <w:t>חברת</w:t>
      </w:r>
      <w:r w:rsidRPr="0059552B">
        <w:rPr>
          <w:rFonts w:cs="FrankRuehl"/>
          <w:sz w:val="20"/>
          <w:szCs w:val="22"/>
          <w:rtl/>
        </w:rPr>
        <w:t xml:space="preserve"> </w:t>
      </w:r>
      <w:r w:rsidRPr="0059552B">
        <w:rPr>
          <w:rFonts w:cs="FrankRuehl" w:hint="cs"/>
          <w:sz w:val="20"/>
          <w:szCs w:val="22"/>
          <w:rtl/>
        </w:rPr>
        <w:t>הרכבת</w:t>
      </w:r>
      <w:r w:rsidRPr="0059552B">
        <w:rPr>
          <w:rFonts w:cs="FrankRuehl"/>
          <w:sz w:val="20"/>
          <w:szCs w:val="22"/>
          <w:rtl/>
        </w:rPr>
        <w:t xml:space="preserve">, בשירותיות </w:t>
      </w:r>
      <w:r w:rsidRPr="0059552B">
        <w:rPr>
          <w:rFonts w:cs="FrankRuehl" w:hint="cs"/>
          <w:sz w:val="20"/>
          <w:szCs w:val="22"/>
          <w:rtl/>
        </w:rPr>
        <w:t>של</w:t>
      </w:r>
      <w:r w:rsidRPr="0059552B">
        <w:rPr>
          <w:rFonts w:cs="FrankRuehl"/>
          <w:sz w:val="20"/>
          <w:szCs w:val="22"/>
          <w:rtl/>
        </w:rPr>
        <w:t xml:space="preserve"> הרכבת (</w:t>
      </w:r>
      <w:r w:rsidRPr="0059552B">
        <w:rPr>
          <w:rFonts w:cs="FrankRuehl" w:hint="cs"/>
          <w:sz w:val="20"/>
          <w:szCs w:val="22"/>
          <w:rtl/>
        </w:rPr>
        <w:t>גרמה</w:t>
      </w:r>
      <w:r w:rsidRPr="0059552B">
        <w:rPr>
          <w:rFonts w:cs="FrankRuehl"/>
          <w:sz w:val="20"/>
          <w:szCs w:val="22"/>
          <w:rtl/>
        </w:rPr>
        <w:t xml:space="preserve"> </w:t>
      </w:r>
      <w:r w:rsidRPr="0059552B">
        <w:rPr>
          <w:rFonts w:cs="FrankRuehl" w:hint="cs"/>
          <w:sz w:val="20"/>
          <w:szCs w:val="22"/>
          <w:rtl/>
        </w:rPr>
        <w:t>להתארכות</w:t>
      </w:r>
      <w:r w:rsidRPr="0059552B">
        <w:rPr>
          <w:rFonts w:cs="FrankRuehl"/>
          <w:sz w:val="20"/>
          <w:szCs w:val="22"/>
          <w:rtl/>
        </w:rPr>
        <w:t xml:space="preserve"> </w:t>
      </w:r>
      <w:r w:rsidRPr="0059552B">
        <w:rPr>
          <w:rFonts w:cs="FrankRuehl" w:hint="cs"/>
          <w:sz w:val="20"/>
          <w:szCs w:val="22"/>
          <w:rtl/>
        </w:rPr>
        <w:t>זמן</w:t>
      </w:r>
      <w:r w:rsidRPr="0059552B">
        <w:rPr>
          <w:rFonts w:cs="FrankRuehl"/>
          <w:sz w:val="20"/>
          <w:szCs w:val="22"/>
          <w:rtl/>
        </w:rPr>
        <w:t xml:space="preserve"> </w:t>
      </w:r>
      <w:r w:rsidRPr="0059552B">
        <w:rPr>
          <w:rFonts w:cs="FrankRuehl" w:hint="cs"/>
          <w:sz w:val="20"/>
          <w:szCs w:val="22"/>
          <w:rtl/>
        </w:rPr>
        <w:t>הנסיעה</w:t>
      </w:r>
      <w:r w:rsidRPr="0059552B">
        <w:rPr>
          <w:rFonts w:cs="FrankRuehl"/>
          <w:sz w:val="20"/>
          <w:szCs w:val="22"/>
          <w:rtl/>
        </w:rPr>
        <w:t xml:space="preserve">), </w:t>
      </w:r>
      <w:r w:rsidRPr="0059552B">
        <w:rPr>
          <w:rFonts w:cs="FrankRuehl" w:hint="cs"/>
          <w:sz w:val="20"/>
          <w:szCs w:val="22"/>
          <w:rtl/>
        </w:rPr>
        <w:t>אך</w:t>
      </w:r>
      <w:r w:rsidRPr="0059552B">
        <w:rPr>
          <w:rFonts w:cs="FrankRuehl"/>
          <w:sz w:val="20"/>
          <w:szCs w:val="22"/>
          <w:rtl/>
        </w:rPr>
        <w:t xml:space="preserve"> לא בבטיחותה. חברה ג' ציינה בדוח הטכני </w:t>
      </w:r>
      <w:r w:rsidRPr="0059552B">
        <w:rPr>
          <w:rFonts w:cs="FrankRuehl" w:hint="cs"/>
          <w:sz w:val="20"/>
          <w:szCs w:val="22"/>
          <w:rtl/>
        </w:rPr>
        <w:t>כי</w:t>
      </w:r>
      <w:r w:rsidRPr="0059552B">
        <w:rPr>
          <w:rFonts w:cs="FrankRuehl"/>
          <w:sz w:val="20"/>
          <w:szCs w:val="22"/>
          <w:rtl/>
        </w:rPr>
        <w:t xml:space="preserve"> הקרונועים לא תוכננו לנסיעה כה מאומצת </w:t>
      </w:r>
      <w:r w:rsidRPr="0059552B">
        <w:rPr>
          <w:rFonts w:cs="FrankRuehl" w:hint="cs"/>
          <w:sz w:val="20"/>
          <w:szCs w:val="22"/>
          <w:rtl/>
        </w:rPr>
        <w:t>במשך</w:t>
      </w:r>
      <w:r w:rsidRPr="0059552B">
        <w:rPr>
          <w:rFonts w:cs="FrankRuehl"/>
          <w:sz w:val="20"/>
          <w:szCs w:val="22"/>
          <w:rtl/>
        </w:rPr>
        <w:t xml:space="preserve"> פרק זמן ארוך, והדבר יכול לגרום לתקלות מרובות, בייחוד בקו לירושלים, </w:t>
      </w:r>
      <w:r w:rsidRPr="0059552B">
        <w:rPr>
          <w:rFonts w:cs="FrankRuehl" w:hint="cs"/>
          <w:sz w:val="20"/>
          <w:szCs w:val="22"/>
          <w:rtl/>
        </w:rPr>
        <w:t>עקב הפיתולים הרבים במסילה ושיפוע התוואי.</w:t>
      </w:r>
      <w:r w:rsidRPr="0059552B">
        <w:rPr>
          <w:rFonts w:cs="FrankRuehl"/>
          <w:sz w:val="20"/>
          <w:szCs w:val="22"/>
          <w:rtl/>
        </w:rPr>
        <w:t xml:space="preserve"> </w:t>
      </w:r>
    </w:p>
    <w:p w:rsidR="00A3258B" w:rsidRPr="0059552B" w:rsidP="00F93411">
      <w:pPr>
        <w:pStyle w:val="RESHET"/>
        <w:rPr>
          <w:rtl/>
        </w:rPr>
      </w:pPr>
      <w:r w:rsidRPr="0059552B">
        <w:rPr>
          <w:rFonts w:hint="cs"/>
          <w:rtl/>
        </w:rPr>
        <w:t xml:space="preserve">ממסמכים שבדק משרד מבקר המדינה ומהדוח הטכני שהכינה חברה ג', עולה כי חברת הרכבת לא השלימה במועד את השיפוץ הכולל של המנועים. חברת הרכבת העריכה כי </w:t>
      </w:r>
      <w:r w:rsidR="00F93411">
        <w:rPr>
          <w:rtl/>
        </w:rPr>
        <w:br/>
      </w:r>
      <w:r w:rsidRPr="0059552B">
        <w:rPr>
          <w:rFonts w:hint="cs"/>
          <w:rtl/>
        </w:rPr>
        <w:t>ב-75% מהמנועים לא בוצעו בדקים מקיפים ו</w:t>
      </w:r>
      <w:r w:rsidRPr="0059552B">
        <w:rPr>
          <w:rtl/>
        </w:rPr>
        <w:t xml:space="preserve">שיפוץ כולל </w:t>
      </w:r>
      <w:r w:rsidRPr="0059552B">
        <w:rPr>
          <w:rFonts w:hint="cs"/>
          <w:rtl/>
        </w:rPr>
        <w:t xml:space="preserve">אחרי כל 600,000 ק"מ, כנדרש. </w:t>
      </w:r>
    </w:p>
    <w:p w:rsidR="00A3258B" w:rsidRPr="0059552B" w:rsidP="00860FC9">
      <w:pPr>
        <w:spacing w:before="180" w:after="120" w:line="230" w:lineRule="exact"/>
        <w:jc w:val="both"/>
        <w:rPr>
          <w:rFonts w:cs="FrankRuehl"/>
          <w:sz w:val="20"/>
          <w:szCs w:val="22"/>
          <w:rtl/>
        </w:rPr>
      </w:pPr>
      <w:r w:rsidRPr="0059552B">
        <w:rPr>
          <w:rFonts w:cs="FrankRuehl" w:hint="cs"/>
          <w:sz w:val="20"/>
          <w:szCs w:val="22"/>
          <w:rtl/>
        </w:rPr>
        <w:t>חברת הרכבת</w:t>
      </w:r>
      <w:r w:rsidRPr="0059552B">
        <w:rPr>
          <w:rFonts w:cs="FrankRuehl"/>
          <w:sz w:val="20"/>
          <w:szCs w:val="22"/>
          <w:rtl/>
        </w:rPr>
        <w:t xml:space="preserve"> כללה בהסכם שחתמה עם חברה א' </w:t>
      </w:r>
      <w:r w:rsidRPr="0059552B">
        <w:rPr>
          <w:rFonts w:cs="FrankRuehl" w:hint="cs"/>
          <w:sz w:val="20"/>
          <w:szCs w:val="22"/>
          <w:rtl/>
        </w:rPr>
        <w:t>ביצוע</w:t>
      </w:r>
      <w:r w:rsidRPr="0059552B">
        <w:rPr>
          <w:rFonts w:cs="FrankRuehl"/>
          <w:sz w:val="20"/>
          <w:szCs w:val="22"/>
          <w:rtl/>
        </w:rPr>
        <w:t xml:space="preserve"> </w:t>
      </w:r>
      <w:r w:rsidRPr="0059552B">
        <w:rPr>
          <w:rFonts w:cs="FrankRuehl" w:hint="cs"/>
          <w:sz w:val="20"/>
          <w:szCs w:val="22"/>
          <w:rtl/>
        </w:rPr>
        <w:t>בדק מקיף של</w:t>
      </w:r>
      <w:r w:rsidRPr="0059552B">
        <w:rPr>
          <w:rFonts w:cs="FrankRuehl"/>
          <w:sz w:val="20"/>
          <w:szCs w:val="22"/>
          <w:rtl/>
        </w:rPr>
        <w:t xml:space="preserve"> 21 </w:t>
      </w:r>
      <w:r w:rsidRPr="0059552B">
        <w:rPr>
          <w:rFonts w:cs="FrankRuehl" w:hint="cs"/>
          <w:sz w:val="20"/>
          <w:szCs w:val="22"/>
          <w:rtl/>
        </w:rPr>
        <w:t xml:space="preserve">קרונועים בעלות ממוצעת של כ-1.8 מיליון ש"ח לכל קרונוע. בהסכם הקיבוצי החדש נקבע כי החברה החיצונית שתיבחר לביצוע התחזוקה תרכוש מחברת הרכבת שירותי תחזוקה שונים לקרונועים, כגון שיפוץ של מנועים, גירים ושסתומים, זאת מאחר שעובדי חברת הרכבת התמחו בנושאים אלה. </w:t>
      </w:r>
    </w:p>
    <w:p w:rsidR="00A3258B" w:rsidRPr="0059552B" w:rsidP="00F93411">
      <w:pPr>
        <w:spacing w:after="240" w:line="230" w:lineRule="exact"/>
        <w:jc w:val="both"/>
        <w:rPr>
          <w:rFonts w:cs="FrankRuehl"/>
          <w:strike/>
          <w:sz w:val="20"/>
          <w:szCs w:val="22"/>
          <w:rtl/>
        </w:rPr>
      </w:pPr>
      <w:r w:rsidRPr="0059552B">
        <w:rPr>
          <w:rFonts w:cs="FrankRuehl" w:hint="cs"/>
          <w:sz w:val="20"/>
          <w:szCs w:val="22"/>
          <w:rtl/>
        </w:rPr>
        <w:t>ממסמכי הרכבת עולה כי ועד העובדים התנגד ומנע ביצוע עבודות שיפוץ של המנועים ושל חלפים אחרים</w:t>
      </w:r>
      <w:r w:rsidRPr="0059552B">
        <w:rPr>
          <w:rFonts w:cs="FrankRuehl" w:hint="cs"/>
          <w:sz w:val="20"/>
          <w:szCs w:val="22"/>
          <w:rtl/>
        </w:rPr>
        <w:t xml:space="preserve"> </w:t>
      </w:r>
      <w:r w:rsidRPr="0059552B">
        <w:rPr>
          <w:rFonts w:cs="FrankRuehl" w:hint="cs"/>
          <w:sz w:val="20"/>
          <w:szCs w:val="22"/>
          <w:rtl/>
        </w:rPr>
        <w:t>הנדרשים לפעילות הקרונועים, דבר שגרם, להערכת הרכבת, לפיגור רב בתיקון הקרונועים,</w:t>
      </w:r>
      <w:r w:rsidRPr="0059552B">
        <w:rPr>
          <w:rFonts w:cs="FrankRuehl"/>
          <w:sz w:val="20"/>
          <w:szCs w:val="22"/>
          <w:rtl/>
        </w:rPr>
        <w:t xml:space="preserve"> עד כדי השבתתם</w:t>
      </w:r>
      <w:r w:rsidRPr="0059552B">
        <w:rPr>
          <w:rFonts w:cs="FrankRuehl" w:hint="cs"/>
          <w:sz w:val="20"/>
          <w:szCs w:val="22"/>
          <w:rtl/>
        </w:rPr>
        <w:t>.</w:t>
      </w:r>
    </w:p>
    <w:p w:rsidR="00A3258B" w:rsidRPr="0059552B" w:rsidP="00F93411">
      <w:pPr>
        <w:pStyle w:val="RESHET"/>
        <w:rPr>
          <w:rtl/>
        </w:rPr>
      </w:pPr>
      <w:r w:rsidRPr="0059552B">
        <w:rPr>
          <w:rFonts w:hint="cs"/>
          <w:rtl/>
        </w:rPr>
        <w:t>חלק מהתקלות בקרונועים בשנת 2014 היו תקלות במנועים. נמצא כי היה פיגור גדול מאוד בביצוע שיפוץ מקיף של מנוע שבנובמבר 2014 פרצה בו שרפה. על הנהלת חברת הרכבת לפעול להשלמת שיפוץ המנועים בהקדם, כדי למנוע תקלות בפעילות הקרונועים, ובייחוד בקו לירושלים.</w:t>
      </w:r>
    </w:p>
    <w:p w:rsidR="00A86526" w:rsidRPr="0059552B" w:rsidP="0059552B">
      <w:pPr>
        <w:spacing w:after="120" w:line="230" w:lineRule="exact"/>
        <w:jc w:val="both"/>
        <w:rPr>
          <w:rFonts w:cs="FrankRuehl"/>
          <w:sz w:val="20"/>
          <w:szCs w:val="22"/>
          <w:rtl/>
        </w:rPr>
      </w:pPr>
    </w:p>
    <w:p w:rsidR="00A3258B" w:rsidP="0059552B">
      <w:pPr>
        <w:pStyle w:val="KOT5"/>
        <w:rPr>
          <w:rtl/>
        </w:rPr>
      </w:pPr>
      <w:r>
        <w:rPr>
          <w:rFonts w:hint="cs"/>
          <w:rtl/>
        </w:rPr>
        <w:t>הבטחת</w:t>
      </w:r>
      <w:r w:rsidRPr="00CD6367">
        <w:rPr>
          <w:rFonts w:hint="cs"/>
          <w:rtl/>
        </w:rPr>
        <w:t xml:space="preserve"> איכות</w:t>
      </w:r>
    </w:p>
    <w:p w:rsidR="00A3258B" w:rsidP="00F93411">
      <w:pPr>
        <w:pStyle w:val="KOT6"/>
        <w:rPr>
          <w:rtl/>
        </w:rPr>
      </w:pPr>
      <w:r w:rsidRPr="001721D3">
        <w:rPr>
          <w:rFonts w:hint="eastAsia"/>
          <w:rtl/>
        </w:rPr>
        <w:t>עמידה</w:t>
      </w:r>
      <w:r w:rsidRPr="001721D3">
        <w:rPr>
          <w:rtl/>
        </w:rPr>
        <w:t xml:space="preserve"> </w:t>
      </w:r>
      <w:r w:rsidRPr="001721D3">
        <w:rPr>
          <w:rFonts w:hint="eastAsia"/>
          <w:rtl/>
        </w:rPr>
        <w:t>בתקנים</w:t>
      </w:r>
      <w:r w:rsidRPr="001721D3">
        <w:rPr>
          <w:rtl/>
        </w:rPr>
        <w:t xml:space="preserve"> </w:t>
      </w:r>
      <w:r w:rsidRPr="001721D3">
        <w:rPr>
          <w:rFonts w:hint="eastAsia"/>
          <w:rtl/>
        </w:rPr>
        <w:t>ב</w:t>
      </w:r>
      <w:r w:rsidRPr="001721D3">
        <w:rPr>
          <w:rFonts w:hint="cs"/>
          <w:rtl/>
        </w:rPr>
        <w:t>ין-</w:t>
      </w:r>
      <w:r w:rsidRPr="00860FC9">
        <w:rPr>
          <w:rFonts w:hint="eastAsia"/>
          <w:spacing w:val="0"/>
          <w:rtl/>
        </w:rPr>
        <w:t>ל</w:t>
      </w:r>
      <w:r w:rsidRPr="000B4B41">
        <w:rPr>
          <w:rFonts w:hint="eastAsia"/>
          <w:rtl/>
        </w:rPr>
        <w:t>אומיים</w:t>
      </w:r>
      <w:r w:rsidRPr="000B4B41">
        <w:rPr>
          <w:rFonts w:hint="cs"/>
          <w:rtl/>
        </w:rPr>
        <w:t xml:space="preserve"> </w:t>
      </w:r>
    </w:p>
    <w:p w:rsidR="00A3258B" w:rsidRPr="0059552B" w:rsidP="00860FC9">
      <w:pPr>
        <w:spacing w:after="120" w:line="230" w:lineRule="exact"/>
        <w:jc w:val="both"/>
        <w:rPr>
          <w:rFonts w:cs="FrankRuehl"/>
          <w:sz w:val="20"/>
          <w:szCs w:val="22"/>
          <w:rtl/>
        </w:rPr>
      </w:pPr>
      <w:r w:rsidRPr="0059552B">
        <w:rPr>
          <w:rFonts w:cs="FrankRuehl" w:hint="cs"/>
          <w:sz w:val="20"/>
          <w:szCs w:val="22"/>
          <w:rtl/>
        </w:rPr>
        <w:t>בהסכם שנחתם עם חברה א' נקבע כי על החברה לעמוד בדרישות תקן 9001-2008</w:t>
      </w:r>
      <w:r w:rsidRPr="0059552B">
        <w:rPr>
          <w:rFonts w:cs="FrankRuehl"/>
          <w:sz w:val="20"/>
          <w:szCs w:val="22"/>
        </w:rPr>
        <w:t>ISO</w:t>
      </w:r>
      <w:r w:rsidRPr="0059552B">
        <w:rPr>
          <w:rFonts w:cs="FrankRuehl" w:hint="cs"/>
          <w:sz w:val="20"/>
          <w:szCs w:val="22"/>
          <w:rtl/>
        </w:rPr>
        <w:t xml:space="preserve">. התברר כי חברת האם של חברה א' עומדת בדרישות התקן, אבל חברה א' טרם סיימה את המבדק לגבי עמידתה בדרישות אלה. </w:t>
      </w:r>
    </w:p>
    <w:p w:rsidR="00A3258B" w:rsidRPr="0059552B" w:rsidP="0059552B">
      <w:pPr>
        <w:spacing w:after="120" w:line="230" w:lineRule="exact"/>
        <w:ind w:left="-1"/>
        <w:jc w:val="both"/>
        <w:rPr>
          <w:rFonts w:cs="FrankRuehl"/>
          <w:sz w:val="20"/>
          <w:szCs w:val="22"/>
          <w:rtl/>
        </w:rPr>
      </w:pPr>
      <w:r w:rsidRPr="0059552B">
        <w:rPr>
          <w:rFonts w:cs="FrankRuehl" w:hint="cs"/>
          <w:sz w:val="20"/>
          <w:szCs w:val="22"/>
          <w:rtl/>
        </w:rPr>
        <w:t>חברה א' הודיעה בתשובתה למשרד מבקר המדינה כי המבדק לגבי עמידתה בדרישות התקן כאמור מתוכנן לשנת 2016.</w:t>
      </w:r>
    </w:p>
    <w:p w:rsidR="00A3258B" w:rsidRPr="0059552B" w:rsidP="00F93411">
      <w:pPr>
        <w:spacing w:after="240" w:line="230" w:lineRule="exact"/>
        <w:ind w:left="-1"/>
        <w:jc w:val="both"/>
        <w:rPr>
          <w:rFonts w:cs="FrankRuehl"/>
          <w:sz w:val="20"/>
          <w:szCs w:val="22"/>
          <w:rtl/>
        </w:rPr>
      </w:pPr>
      <w:r w:rsidRPr="0059552B">
        <w:rPr>
          <w:rFonts w:cs="FrankRuehl"/>
          <w:sz w:val="20"/>
          <w:szCs w:val="22"/>
          <w:rtl/>
        </w:rPr>
        <w:t xml:space="preserve">במאי 2014, כארבעה חודשים לאחר </w:t>
      </w:r>
      <w:r w:rsidRPr="0059552B">
        <w:rPr>
          <w:rFonts w:cs="FrankRuehl" w:hint="cs"/>
          <w:sz w:val="20"/>
          <w:szCs w:val="22"/>
          <w:rtl/>
        </w:rPr>
        <w:t>ש</w:t>
      </w:r>
      <w:r w:rsidRPr="0059552B">
        <w:rPr>
          <w:rFonts w:cs="FrankRuehl"/>
          <w:sz w:val="20"/>
          <w:szCs w:val="22"/>
          <w:rtl/>
        </w:rPr>
        <w:t>החלה חברה א' לתחזק את הקרונועים, הודיע</w:t>
      </w:r>
      <w:r w:rsidRPr="0059552B">
        <w:rPr>
          <w:rFonts w:cs="FrankRuehl" w:hint="cs"/>
          <w:sz w:val="20"/>
          <w:szCs w:val="22"/>
          <w:rtl/>
        </w:rPr>
        <w:t>ה</w:t>
      </w:r>
      <w:r w:rsidRPr="0059552B">
        <w:rPr>
          <w:rFonts w:cs="FrankRuehl"/>
          <w:sz w:val="20"/>
          <w:szCs w:val="22"/>
          <w:rtl/>
        </w:rPr>
        <w:t xml:space="preserve"> </w:t>
      </w:r>
      <w:r w:rsidRPr="0059552B">
        <w:rPr>
          <w:rFonts w:cs="FrankRuehl" w:hint="cs"/>
          <w:sz w:val="20"/>
          <w:szCs w:val="22"/>
          <w:rtl/>
        </w:rPr>
        <w:t xml:space="preserve">חברת הרכבת </w:t>
      </w:r>
      <w:r w:rsidRPr="0059552B">
        <w:rPr>
          <w:rFonts w:cs="FrankRuehl"/>
          <w:sz w:val="20"/>
          <w:szCs w:val="22"/>
          <w:rtl/>
        </w:rPr>
        <w:t xml:space="preserve">למשרד מבקר המדינה </w:t>
      </w:r>
      <w:r w:rsidRPr="0059552B">
        <w:rPr>
          <w:rFonts w:cs="FrankRuehl" w:hint="cs"/>
          <w:sz w:val="20"/>
          <w:szCs w:val="22"/>
          <w:rtl/>
        </w:rPr>
        <w:t>כי</w:t>
      </w:r>
      <w:r w:rsidRPr="0059552B">
        <w:rPr>
          <w:rFonts w:cs="FrankRuehl"/>
          <w:sz w:val="20"/>
          <w:szCs w:val="22"/>
          <w:rtl/>
        </w:rPr>
        <w:t xml:space="preserve"> </w:t>
      </w:r>
      <w:r w:rsidRPr="0059552B">
        <w:rPr>
          <w:rFonts w:cs="FrankRuehl" w:hint="cs"/>
          <w:sz w:val="20"/>
          <w:szCs w:val="22"/>
          <w:rtl/>
        </w:rPr>
        <w:t>דרשה</w:t>
      </w:r>
      <w:r w:rsidRPr="0059552B">
        <w:rPr>
          <w:rFonts w:cs="FrankRuehl"/>
          <w:sz w:val="20"/>
          <w:szCs w:val="22"/>
          <w:rtl/>
        </w:rPr>
        <w:t xml:space="preserve"> "לקבל </w:t>
      </w:r>
      <w:r w:rsidRPr="0059552B">
        <w:rPr>
          <w:rFonts w:cs="FrankRuehl" w:hint="cs"/>
          <w:sz w:val="20"/>
          <w:szCs w:val="22"/>
          <w:rtl/>
        </w:rPr>
        <w:t>בהקדם</w:t>
      </w:r>
      <w:r w:rsidRPr="0059552B">
        <w:rPr>
          <w:rFonts w:cs="FrankRuehl"/>
          <w:sz w:val="20"/>
          <w:szCs w:val="22"/>
          <w:rtl/>
        </w:rPr>
        <w:t xml:space="preserve"> </w:t>
      </w:r>
      <w:r w:rsidRPr="0059552B">
        <w:rPr>
          <w:rFonts w:cs="FrankRuehl" w:hint="cs"/>
          <w:sz w:val="20"/>
          <w:szCs w:val="22"/>
          <w:rtl/>
        </w:rPr>
        <w:t>פירוט</w:t>
      </w:r>
      <w:r w:rsidRPr="0059552B">
        <w:rPr>
          <w:rFonts w:cs="FrankRuehl"/>
          <w:sz w:val="20"/>
          <w:szCs w:val="22"/>
          <w:rtl/>
        </w:rPr>
        <w:t xml:space="preserve"> </w:t>
      </w:r>
      <w:r w:rsidRPr="0059552B">
        <w:rPr>
          <w:rFonts w:cs="FrankRuehl" w:hint="cs"/>
          <w:sz w:val="20"/>
          <w:szCs w:val="22"/>
          <w:rtl/>
        </w:rPr>
        <w:t>תיעוד</w:t>
      </w:r>
      <w:r w:rsidRPr="0059552B">
        <w:rPr>
          <w:rFonts w:cs="FrankRuehl"/>
          <w:sz w:val="20"/>
          <w:szCs w:val="22"/>
          <w:rtl/>
        </w:rPr>
        <w:t xml:space="preserve"> </w:t>
      </w:r>
      <w:r w:rsidRPr="0059552B">
        <w:rPr>
          <w:rFonts w:cs="FrankRuehl" w:hint="cs"/>
          <w:sz w:val="20"/>
          <w:szCs w:val="22"/>
          <w:rtl/>
        </w:rPr>
        <w:t>מלא</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התהליך</w:t>
      </w:r>
      <w:r w:rsidRPr="0059552B">
        <w:rPr>
          <w:rFonts w:cs="FrankRuehl"/>
          <w:sz w:val="20"/>
          <w:szCs w:val="22"/>
          <w:rtl/>
        </w:rPr>
        <w:t xml:space="preserve"> </w:t>
      </w:r>
      <w:r w:rsidRPr="0059552B">
        <w:rPr>
          <w:rFonts w:cs="FrankRuehl" w:hint="cs"/>
          <w:sz w:val="20"/>
          <w:szCs w:val="22"/>
          <w:rtl/>
        </w:rPr>
        <w:t>והשיטה</w:t>
      </w:r>
      <w:r w:rsidRPr="0059552B">
        <w:rPr>
          <w:rFonts w:cs="FrankRuehl"/>
          <w:sz w:val="20"/>
          <w:szCs w:val="22"/>
          <w:rtl/>
        </w:rPr>
        <w:t xml:space="preserve"> </w:t>
      </w:r>
      <w:r w:rsidRPr="0059552B">
        <w:rPr>
          <w:rFonts w:cs="FrankRuehl" w:hint="cs"/>
          <w:sz w:val="20"/>
          <w:szCs w:val="22"/>
          <w:rtl/>
        </w:rPr>
        <w:t>שעל</w:t>
      </w:r>
      <w:r w:rsidRPr="0059552B">
        <w:rPr>
          <w:rFonts w:cs="FrankRuehl"/>
          <w:sz w:val="20"/>
          <w:szCs w:val="22"/>
          <w:rtl/>
        </w:rPr>
        <w:t xml:space="preserve"> </w:t>
      </w:r>
      <w:r w:rsidRPr="0059552B">
        <w:rPr>
          <w:rFonts w:cs="FrankRuehl" w:hint="cs"/>
          <w:sz w:val="20"/>
          <w:szCs w:val="22"/>
          <w:rtl/>
        </w:rPr>
        <w:t>פיה</w:t>
      </w:r>
      <w:r w:rsidRPr="0059552B">
        <w:rPr>
          <w:rFonts w:cs="FrankRuehl"/>
          <w:sz w:val="20"/>
          <w:szCs w:val="22"/>
          <w:rtl/>
        </w:rPr>
        <w:t xml:space="preserve"> </w:t>
      </w:r>
      <w:r w:rsidRPr="0059552B">
        <w:rPr>
          <w:rFonts w:cs="FrankRuehl" w:hint="cs"/>
          <w:sz w:val="20"/>
          <w:szCs w:val="22"/>
          <w:rtl/>
        </w:rPr>
        <w:t>פועלת</w:t>
      </w:r>
      <w:r w:rsidRPr="0059552B">
        <w:rPr>
          <w:rFonts w:cs="FrankRuehl"/>
          <w:sz w:val="20"/>
          <w:szCs w:val="22"/>
          <w:rtl/>
        </w:rPr>
        <w:t xml:space="preserve">" </w:t>
      </w:r>
      <w:r w:rsidRPr="0059552B">
        <w:rPr>
          <w:rFonts w:cs="FrankRuehl" w:hint="cs"/>
          <w:sz w:val="20"/>
          <w:szCs w:val="22"/>
          <w:rtl/>
        </w:rPr>
        <w:t>מערכת</w:t>
      </w:r>
      <w:r w:rsidRPr="0059552B">
        <w:rPr>
          <w:rFonts w:cs="FrankRuehl"/>
          <w:sz w:val="20"/>
          <w:szCs w:val="22"/>
          <w:rtl/>
        </w:rPr>
        <w:t xml:space="preserve"> </w:t>
      </w:r>
      <w:r w:rsidRPr="0059552B">
        <w:rPr>
          <w:rFonts w:cs="FrankRuehl" w:hint="cs"/>
          <w:sz w:val="20"/>
          <w:szCs w:val="22"/>
          <w:rtl/>
        </w:rPr>
        <w:t>הבטחת</w:t>
      </w:r>
      <w:r w:rsidRPr="0059552B">
        <w:rPr>
          <w:rFonts w:cs="FrankRuehl"/>
          <w:sz w:val="20"/>
          <w:szCs w:val="22"/>
          <w:rtl/>
        </w:rPr>
        <w:t xml:space="preserve"> </w:t>
      </w:r>
      <w:r w:rsidRPr="0059552B">
        <w:rPr>
          <w:rFonts w:cs="FrankRuehl" w:hint="cs"/>
          <w:sz w:val="20"/>
          <w:szCs w:val="22"/>
          <w:rtl/>
        </w:rPr>
        <w:t>האיכות</w:t>
      </w:r>
      <w:r w:rsidRPr="0059552B">
        <w:rPr>
          <w:rFonts w:cs="FrankRuehl"/>
          <w:sz w:val="20"/>
          <w:szCs w:val="22"/>
          <w:rtl/>
        </w:rPr>
        <w:t xml:space="preserve"> </w:t>
      </w:r>
      <w:r w:rsidRPr="0059552B">
        <w:rPr>
          <w:rFonts w:cs="FrankRuehl" w:hint="cs"/>
          <w:sz w:val="20"/>
          <w:szCs w:val="22"/>
          <w:rtl/>
        </w:rPr>
        <w:t>של</w:t>
      </w:r>
      <w:r w:rsidRPr="0059552B">
        <w:rPr>
          <w:rFonts w:cs="FrankRuehl"/>
          <w:sz w:val="20"/>
          <w:szCs w:val="22"/>
          <w:rtl/>
        </w:rPr>
        <w:t xml:space="preserve"> </w:t>
      </w:r>
      <w:r w:rsidRPr="0059552B">
        <w:rPr>
          <w:rFonts w:cs="FrankRuehl" w:hint="cs"/>
          <w:sz w:val="20"/>
          <w:szCs w:val="22"/>
          <w:rtl/>
        </w:rPr>
        <w:t>חברה</w:t>
      </w:r>
      <w:r w:rsidRPr="0059552B">
        <w:rPr>
          <w:rFonts w:cs="FrankRuehl"/>
          <w:sz w:val="20"/>
          <w:szCs w:val="22"/>
          <w:rtl/>
        </w:rPr>
        <w:t xml:space="preserve"> </w:t>
      </w:r>
      <w:r w:rsidRPr="0059552B">
        <w:rPr>
          <w:rFonts w:cs="FrankRuehl" w:hint="cs"/>
          <w:sz w:val="20"/>
          <w:szCs w:val="22"/>
          <w:rtl/>
        </w:rPr>
        <w:t>א</w:t>
      </w:r>
      <w:r w:rsidRPr="0059552B">
        <w:rPr>
          <w:rFonts w:cs="FrankRuehl"/>
          <w:sz w:val="20"/>
          <w:szCs w:val="22"/>
          <w:rtl/>
        </w:rPr>
        <w:t xml:space="preserve">', </w:t>
      </w:r>
      <w:r w:rsidRPr="0059552B">
        <w:rPr>
          <w:rFonts w:cs="FrankRuehl" w:hint="cs"/>
          <w:sz w:val="20"/>
          <w:szCs w:val="22"/>
          <w:rtl/>
        </w:rPr>
        <w:t>וכי</w:t>
      </w:r>
      <w:r w:rsidRPr="0059552B">
        <w:rPr>
          <w:rFonts w:cs="FrankRuehl"/>
          <w:sz w:val="20"/>
          <w:szCs w:val="22"/>
          <w:rtl/>
        </w:rPr>
        <w:t xml:space="preserve"> </w:t>
      </w:r>
      <w:r w:rsidRPr="0059552B">
        <w:rPr>
          <w:rFonts w:cs="FrankRuehl" w:hint="cs"/>
          <w:sz w:val="20"/>
          <w:szCs w:val="22"/>
          <w:rtl/>
        </w:rPr>
        <w:t>דרישתה</w:t>
      </w:r>
      <w:r w:rsidRPr="0059552B">
        <w:rPr>
          <w:rFonts w:cs="FrankRuehl"/>
          <w:sz w:val="20"/>
          <w:szCs w:val="22"/>
          <w:rtl/>
        </w:rPr>
        <w:t xml:space="preserve"> </w:t>
      </w:r>
      <w:r w:rsidRPr="0059552B">
        <w:rPr>
          <w:rFonts w:cs="FrankRuehl" w:hint="cs"/>
          <w:sz w:val="20"/>
          <w:szCs w:val="22"/>
          <w:rtl/>
        </w:rPr>
        <w:t>זו</w:t>
      </w:r>
      <w:r w:rsidRPr="0059552B">
        <w:rPr>
          <w:rFonts w:cs="FrankRuehl"/>
          <w:sz w:val="20"/>
          <w:szCs w:val="22"/>
          <w:rtl/>
        </w:rPr>
        <w:t xml:space="preserve"> </w:t>
      </w:r>
      <w:r w:rsidRPr="0059552B">
        <w:rPr>
          <w:rFonts w:cs="FrankRuehl" w:hint="cs"/>
          <w:sz w:val="20"/>
          <w:szCs w:val="22"/>
          <w:rtl/>
        </w:rPr>
        <w:t>צפויה</w:t>
      </w:r>
      <w:r w:rsidRPr="0059552B">
        <w:rPr>
          <w:rFonts w:cs="FrankRuehl"/>
          <w:sz w:val="20"/>
          <w:szCs w:val="22"/>
          <w:rtl/>
        </w:rPr>
        <w:t xml:space="preserve"> </w:t>
      </w:r>
      <w:r w:rsidRPr="0059552B">
        <w:rPr>
          <w:rFonts w:cs="FrankRuehl" w:hint="cs"/>
          <w:sz w:val="20"/>
          <w:szCs w:val="22"/>
          <w:rtl/>
        </w:rPr>
        <w:t>להיענות</w:t>
      </w:r>
      <w:r w:rsidRPr="0059552B">
        <w:rPr>
          <w:rFonts w:cs="FrankRuehl"/>
          <w:sz w:val="20"/>
          <w:szCs w:val="22"/>
          <w:rtl/>
        </w:rPr>
        <w:t>.</w:t>
      </w:r>
      <w:r w:rsidRPr="0059552B">
        <w:rPr>
          <w:rFonts w:cs="FrankRuehl" w:hint="cs"/>
          <w:sz w:val="20"/>
          <w:szCs w:val="22"/>
          <w:rtl/>
        </w:rPr>
        <w:t xml:space="preserve"> בפועל, התקשרה הרכבת בעצמה עם חברות ייעוץ לביצוע הבטחת איכות, כמתואר להלן. </w:t>
      </w:r>
    </w:p>
    <w:p w:rsidR="00A3258B" w:rsidRPr="0059552B" w:rsidP="00F93411">
      <w:pPr>
        <w:pStyle w:val="RESHET"/>
        <w:rPr>
          <w:rtl/>
        </w:rPr>
      </w:pPr>
      <w:r w:rsidRPr="0059552B">
        <w:rPr>
          <w:rFonts w:hint="cs"/>
          <w:rtl/>
        </w:rPr>
        <w:t xml:space="preserve">הועלה כי חברת </w:t>
      </w:r>
      <w:r w:rsidRPr="0059552B">
        <w:rPr>
          <w:rtl/>
        </w:rPr>
        <w:t xml:space="preserve">הרכבת לא </w:t>
      </w:r>
      <w:r w:rsidRPr="0059552B">
        <w:rPr>
          <w:rFonts w:hint="cs"/>
          <w:rtl/>
        </w:rPr>
        <w:t>כללה</w:t>
      </w:r>
      <w:r w:rsidRPr="0059552B">
        <w:rPr>
          <w:rtl/>
        </w:rPr>
        <w:t xml:space="preserve"> בהסכם שחתמה עם חברה א' דרישות בתחום הבטחת האיכות, אלא קבעה כי </w:t>
      </w:r>
      <w:r w:rsidRPr="0059552B">
        <w:rPr>
          <w:rFonts w:hint="cs"/>
          <w:rtl/>
        </w:rPr>
        <w:t>דרישות כאלה</w:t>
      </w:r>
      <w:r w:rsidRPr="0059552B">
        <w:rPr>
          <w:rtl/>
        </w:rPr>
        <w:t xml:space="preserve"> יגובש</w:t>
      </w:r>
      <w:r w:rsidRPr="0059552B">
        <w:rPr>
          <w:rFonts w:hint="cs"/>
          <w:rtl/>
        </w:rPr>
        <w:t>ו</w:t>
      </w:r>
      <w:r w:rsidRPr="0059552B">
        <w:rPr>
          <w:rtl/>
        </w:rPr>
        <w:t xml:space="preserve"> בתקופת ההתארגנות. </w:t>
      </w:r>
      <w:r w:rsidRPr="0059552B">
        <w:rPr>
          <w:rFonts w:hint="cs"/>
          <w:rtl/>
        </w:rPr>
        <w:t xml:space="preserve">ואולם </w:t>
      </w:r>
      <w:r w:rsidRPr="0059552B">
        <w:rPr>
          <w:rtl/>
        </w:rPr>
        <w:t xml:space="preserve">בפועל לא גיבשה </w:t>
      </w:r>
      <w:r w:rsidRPr="0059552B">
        <w:rPr>
          <w:rFonts w:hint="cs"/>
          <w:rtl/>
        </w:rPr>
        <w:t xml:space="preserve">חברת </w:t>
      </w:r>
      <w:r w:rsidRPr="0059552B">
        <w:rPr>
          <w:rtl/>
        </w:rPr>
        <w:t xml:space="preserve">הרכבת </w:t>
      </w:r>
      <w:r w:rsidRPr="0059552B">
        <w:rPr>
          <w:rFonts w:hint="cs"/>
          <w:rtl/>
        </w:rPr>
        <w:t>דרישות</w:t>
      </w:r>
      <w:r w:rsidRPr="0059552B">
        <w:rPr>
          <w:rtl/>
        </w:rPr>
        <w:t xml:space="preserve"> כאלה </w:t>
      </w:r>
      <w:r w:rsidRPr="0059552B">
        <w:rPr>
          <w:rFonts w:hint="cs"/>
          <w:rtl/>
        </w:rPr>
        <w:t>ולא בחנה</w:t>
      </w:r>
      <w:r w:rsidRPr="0059552B">
        <w:rPr>
          <w:rtl/>
        </w:rPr>
        <w:t xml:space="preserve"> את הליכי הבטחת האיכות של חברה א'. </w:t>
      </w:r>
    </w:p>
    <w:p w:rsidR="00A86526" w:rsidRPr="0059552B" w:rsidP="0059552B">
      <w:pPr>
        <w:spacing w:after="120" w:line="230" w:lineRule="exact"/>
        <w:ind w:left="-1"/>
        <w:jc w:val="both"/>
        <w:rPr>
          <w:rFonts w:cs="FrankRuehl"/>
          <w:b/>
          <w:bCs/>
          <w:sz w:val="20"/>
          <w:szCs w:val="22"/>
          <w:rtl/>
        </w:rPr>
      </w:pPr>
    </w:p>
    <w:p w:rsidR="00A3258B" w:rsidP="00F93411">
      <w:pPr>
        <w:pStyle w:val="KOT6"/>
        <w:rPr>
          <w:rtl/>
        </w:rPr>
      </w:pPr>
      <w:r>
        <w:rPr>
          <w:rFonts w:hint="cs"/>
          <w:rtl/>
        </w:rPr>
        <w:t>התקשרויות עם חברות ייעוץ</w:t>
      </w:r>
    </w:p>
    <w:p w:rsidR="00A3258B" w:rsidRPr="0059552B" w:rsidP="0059552B">
      <w:pPr>
        <w:pStyle w:val="ListParagraph"/>
        <w:numPr>
          <w:ilvl w:val="0"/>
          <w:numId w:val="7"/>
        </w:numPr>
        <w:spacing w:after="12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בהסכם</w:t>
      </w:r>
      <w:r w:rsidRPr="0059552B">
        <w:rPr>
          <w:rFonts w:ascii="Times New Roman" w:hAnsi="Times New Roman" w:cs="FrankRuehl"/>
          <w:sz w:val="20"/>
          <w:rtl/>
        </w:rPr>
        <w:t xml:space="preserve"> </w:t>
      </w:r>
      <w:r w:rsidRPr="0059552B">
        <w:rPr>
          <w:rFonts w:ascii="Times New Roman" w:hAnsi="Times New Roman" w:cs="FrankRuehl" w:hint="cs"/>
          <w:sz w:val="20"/>
          <w:rtl/>
        </w:rPr>
        <w:t>עם חברה א' נקבע</w:t>
      </w:r>
      <w:r w:rsidRPr="0059552B">
        <w:rPr>
          <w:rFonts w:ascii="Times New Roman" w:hAnsi="Times New Roman" w:cs="FrankRuehl"/>
          <w:sz w:val="20"/>
          <w:rtl/>
        </w:rPr>
        <w:t xml:space="preserve"> </w:t>
      </w:r>
      <w:r w:rsidRPr="0059552B">
        <w:rPr>
          <w:rFonts w:ascii="Times New Roman" w:hAnsi="Times New Roman" w:cs="FrankRuehl" w:hint="cs"/>
          <w:sz w:val="20"/>
          <w:rtl/>
        </w:rPr>
        <w:t>כי</w:t>
      </w:r>
      <w:r w:rsidRPr="0059552B">
        <w:rPr>
          <w:rFonts w:ascii="Times New Roman" w:hAnsi="Times New Roman" w:cs="FrankRuehl"/>
          <w:sz w:val="20"/>
          <w:rtl/>
        </w:rPr>
        <w:t xml:space="preserve"> </w:t>
      </w:r>
      <w:r w:rsidRPr="0059552B">
        <w:rPr>
          <w:rFonts w:ascii="Times New Roman" w:hAnsi="Times New Roman" w:cs="FrankRuehl" w:hint="cs"/>
          <w:sz w:val="20"/>
          <w:rtl/>
        </w:rPr>
        <w:t>חברת הרכבת</w:t>
      </w:r>
      <w:r w:rsidRPr="0059552B">
        <w:rPr>
          <w:rFonts w:ascii="Times New Roman" w:hAnsi="Times New Roman" w:cs="FrankRuehl"/>
          <w:sz w:val="20"/>
          <w:rtl/>
        </w:rPr>
        <w:t xml:space="preserve"> </w:t>
      </w:r>
      <w:r w:rsidRPr="0059552B">
        <w:rPr>
          <w:rFonts w:ascii="Times New Roman" w:hAnsi="Times New Roman" w:cs="FrankRuehl" w:hint="cs"/>
          <w:sz w:val="20"/>
          <w:rtl/>
        </w:rPr>
        <w:t>רשאית</w:t>
      </w:r>
      <w:r w:rsidRPr="0059552B">
        <w:rPr>
          <w:rFonts w:ascii="Times New Roman" w:hAnsi="Times New Roman" w:cs="FrankRuehl"/>
          <w:sz w:val="20"/>
          <w:rtl/>
        </w:rPr>
        <w:t xml:space="preserve"> </w:t>
      </w:r>
      <w:r w:rsidRPr="0059552B">
        <w:rPr>
          <w:rFonts w:ascii="Times New Roman" w:hAnsi="Times New Roman" w:cs="FrankRuehl" w:hint="cs"/>
          <w:sz w:val="20"/>
          <w:rtl/>
        </w:rPr>
        <w:t>למנות</w:t>
      </w:r>
      <w:r w:rsidRPr="0059552B">
        <w:rPr>
          <w:rFonts w:ascii="Times New Roman" w:hAnsi="Times New Roman" w:cs="FrankRuehl"/>
          <w:sz w:val="20"/>
          <w:rtl/>
        </w:rPr>
        <w:t xml:space="preserve"> </w:t>
      </w:r>
      <w:r w:rsidRPr="0059552B">
        <w:rPr>
          <w:rFonts w:ascii="Times New Roman" w:hAnsi="Times New Roman" w:cs="FrankRuehl" w:hint="cs"/>
          <w:sz w:val="20"/>
          <w:rtl/>
        </w:rPr>
        <w:t>גורם</w:t>
      </w:r>
      <w:r w:rsidRPr="0059552B">
        <w:rPr>
          <w:rFonts w:ascii="Times New Roman" w:hAnsi="Times New Roman" w:cs="FrankRuehl"/>
          <w:sz w:val="20"/>
          <w:rtl/>
        </w:rPr>
        <w:t xml:space="preserve"> </w:t>
      </w:r>
      <w:r w:rsidRPr="0059552B">
        <w:rPr>
          <w:rFonts w:ascii="Times New Roman" w:hAnsi="Times New Roman" w:cs="FrankRuehl" w:hint="cs"/>
          <w:sz w:val="20"/>
          <w:rtl/>
        </w:rPr>
        <w:t>חיצוני</w:t>
      </w:r>
      <w:r w:rsidRPr="0059552B">
        <w:rPr>
          <w:rFonts w:ascii="Times New Roman" w:hAnsi="Times New Roman" w:cs="FrankRuehl"/>
          <w:sz w:val="20"/>
          <w:rtl/>
        </w:rPr>
        <w:t xml:space="preserve"> </w:t>
      </w:r>
      <w:r w:rsidRPr="0059552B">
        <w:rPr>
          <w:rFonts w:ascii="Times New Roman" w:hAnsi="Times New Roman" w:cs="FrankRuehl" w:hint="cs"/>
          <w:sz w:val="20"/>
          <w:rtl/>
        </w:rPr>
        <w:t>לבחינת</w:t>
      </w:r>
      <w:r w:rsidRPr="0059552B">
        <w:rPr>
          <w:rFonts w:ascii="Times New Roman" w:hAnsi="Times New Roman" w:cs="FrankRuehl"/>
          <w:sz w:val="20"/>
          <w:rtl/>
        </w:rPr>
        <w:t xml:space="preserve"> </w:t>
      </w:r>
      <w:r w:rsidRPr="0059552B">
        <w:rPr>
          <w:rFonts w:ascii="Times New Roman" w:hAnsi="Times New Roman" w:cs="FrankRuehl" w:hint="cs"/>
          <w:sz w:val="20"/>
          <w:rtl/>
        </w:rPr>
        <w:t>איכות</w:t>
      </w:r>
      <w:r w:rsidRPr="0059552B">
        <w:rPr>
          <w:rFonts w:ascii="Times New Roman" w:hAnsi="Times New Roman" w:cs="FrankRuehl"/>
          <w:sz w:val="20"/>
          <w:rtl/>
        </w:rPr>
        <w:t xml:space="preserve"> </w:t>
      </w:r>
      <w:r w:rsidRPr="0059552B">
        <w:rPr>
          <w:rFonts w:ascii="Times New Roman" w:hAnsi="Times New Roman" w:cs="FrankRuehl" w:hint="cs"/>
          <w:sz w:val="20"/>
          <w:rtl/>
        </w:rPr>
        <w:t>התחזוקה של הקרונועים</w:t>
      </w:r>
      <w:r w:rsidRPr="0059552B">
        <w:rPr>
          <w:rFonts w:ascii="Times New Roman" w:hAnsi="Times New Roman" w:cs="FrankRuehl"/>
          <w:sz w:val="20"/>
          <w:rtl/>
        </w:rPr>
        <w:t xml:space="preserve">. </w:t>
      </w:r>
    </w:p>
    <w:p w:rsidR="00A3258B" w:rsidRPr="0059552B" w:rsidP="00F93411">
      <w:pPr>
        <w:spacing w:after="240" w:line="230" w:lineRule="exact"/>
        <w:ind w:left="340"/>
        <w:jc w:val="both"/>
        <w:rPr>
          <w:rFonts w:cs="FrankRuehl"/>
          <w:sz w:val="20"/>
          <w:szCs w:val="22"/>
          <w:rtl/>
        </w:rPr>
      </w:pPr>
      <w:r w:rsidRPr="0059552B">
        <w:rPr>
          <w:rFonts w:cs="FrankRuehl" w:hint="cs"/>
          <w:sz w:val="20"/>
          <w:szCs w:val="22"/>
          <w:rtl/>
        </w:rPr>
        <w:t>ועדת המכרזים אישרה ביולי 2014 התקשרות לשלושה חודשים</w:t>
      </w:r>
      <w:r>
        <w:rPr>
          <w:rStyle w:val="FootnoteReference"/>
          <w:rFonts w:cs="FrankRuehl"/>
          <w:sz w:val="20"/>
          <w:szCs w:val="22"/>
          <w:rtl/>
        </w:rPr>
        <w:footnoteReference w:id="36"/>
      </w:r>
      <w:r w:rsidRPr="0059552B">
        <w:rPr>
          <w:rFonts w:cs="FrankRuehl" w:hint="cs"/>
          <w:sz w:val="20"/>
          <w:szCs w:val="22"/>
          <w:rtl/>
        </w:rPr>
        <w:t xml:space="preserve"> עם חברת יועצים (להלן - חברת ייעוץ ב'), עם אפשרות להארכה בעוד תשעה חודשים, לשם ביצוע בקרה על פעילות חברה א'. בספטמבר 2014 ביקש סמנכ"ל </w:t>
      </w:r>
      <w:r w:rsidR="00860FC9">
        <w:rPr>
          <w:rFonts w:cs="FrankRuehl" w:hint="cs"/>
          <w:sz w:val="20"/>
          <w:szCs w:val="22"/>
          <w:rtl/>
        </w:rPr>
        <w:t>ה</w:t>
      </w:r>
      <w:r w:rsidRPr="0059552B">
        <w:rPr>
          <w:rFonts w:cs="FrankRuehl" w:hint="cs"/>
          <w:sz w:val="20"/>
          <w:szCs w:val="22"/>
          <w:rtl/>
        </w:rPr>
        <w:t>נייד כי ההתקשרות תהיה לארבעה חודשים. הסכם ההתקשרות נחתם באוקטובר 2014. חברת ייעוץ ב' העסיקה ארבעה עובדים מומחים, ואלה ביצעו בקרה על התחזוקה (לדוגמה, בחנו את השלמת תיקון התקלות, פסלו הפעלת קרונועים שלא עמדו בדרישות הבטיחות, בחנו היבטי בטיחות בתחזוקה והכשירו עובדים במינהלה לביצוע בדיקות הבטחת איכות). כמו כן ביצעו עובדי חברת ייעוץ ב' בדיקות הבטחת איכות לפני מתן אישור להפעלת הקרונועים.</w:t>
      </w:r>
    </w:p>
    <w:p w:rsidR="00A3258B" w:rsidRPr="0059552B" w:rsidP="0059552B">
      <w:pPr>
        <w:pStyle w:val="RESHET"/>
        <w:keepLines/>
        <w:ind w:left="567"/>
        <w:rPr>
          <w:rtl/>
        </w:rPr>
      </w:pPr>
      <w:r w:rsidRPr="0059552B">
        <w:rPr>
          <w:rFonts w:hint="cs"/>
          <w:rtl/>
        </w:rPr>
        <w:t>הועלה כי רק כתשעה</w:t>
      </w:r>
      <w:r w:rsidRPr="0059552B">
        <w:rPr>
          <w:rtl/>
        </w:rPr>
        <w:t xml:space="preserve"> חודשים לאחר </w:t>
      </w:r>
      <w:r w:rsidRPr="0059552B">
        <w:rPr>
          <w:rFonts w:hint="cs"/>
          <w:rtl/>
        </w:rPr>
        <w:t>העברת</w:t>
      </w:r>
      <w:r w:rsidRPr="0059552B">
        <w:rPr>
          <w:rtl/>
        </w:rPr>
        <w:t xml:space="preserve"> התחזוקה לחברה א' </w:t>
      </w:r>
      <w:r w:rsidRPr="0059552B">
        <w:rPr>
          <w:rFonts w:hint="cs"/>
          <w:rtl/>
        </w:rPr>
        <w:t>החלה חברת הרכבת לבצע</w:t>
      </w:r>
      <w:r w:rsidRPr="0059552B">
        <w:rPr>
          <w:rtl/>
        </w:rPr>
        <w:t xml:space="preserve"> </w:t>
      </w:r>
      <w:r w:rsidRPr="0059552B">
        <w:rPr>
          <w:rFonts w:hint="cs"/>
          <w:rtl/>
        </w:rPr>
        <w:t>בדיקות</w:t>
      </w:r>
      <w:r w:rsidRPr="0059552B">
        <w:rPr>
          <w:rtl/>
        </w:rPr>
        <w:t xml:space="preserve"> </w:t>
      </w:r>
      <w:r w:rsidRPr="0059552B">
        <w:rPr>
          <w:rFonts w:hint="cs"/>
          <w:rtl/>
        </w:rPr>
        <w:t>הבטחת</w:t>
      </w:r>
      <w:r w:rsidRPr="0059552B">
        <w:rPr>
          <w:rtl/>
        </w:rPr>
        <w:t xml:space="preserve"> </w:t>
      </w:r>
      <w:r w:rsidRPr="0059552B">
        <w:rPr>
          <w:rFonts w:hint="cs"/>
          <w:rtl/>
        </w:rPr>
        <w:t>איכות</w:t>
      </w:r>
      <w:r w:rsidRPr="0059552B">
        <w:rPr>
          <w:rtl/>
        </w:rPr>
        <w:t xml:space="preserve">, </w:t>
      </w:r>
      <w:r w:rsidRPr="0059552B">
        <w:rPr>
          <w:rFonts w:hint="cs"/>
          <w:rtl/>
        </w:rPr>
        <w:t xml:space="preserve">במקום להסתמך </w:t>
      </w:r>
      <w:r w:rsidRPr="0059552B">
        <w:rPr>
          <w:rtl/>
        </w:rPr>
        <w:t>על הדיווחים של חברה א'.</w:t>
      </w:r>
    </w:p>
    <w:p w:rsidR="00A3258B" w:rsidRPr="0059552B" w:rsidP="00F93411">
      <w:pPr>
        <w:spacing w:before="180" w:after="120" w:line="230" w:lineRule="exact"/>
        <w:ind w:left="340"/>
        <w:jc w:val="both"/>
        <w:rPr>
          <w:rFonts w:cs="FrankRuehl"/>
          <w:sz w:val="20"/>
          <w:szCs w:val="22"/>
          <w:rtl/>
        </w:rPr>
      </w:pPr>
      <w:r w:rsidRPr="0059552B">
        <w:rPr>
          <w:rFonts w:cs="FrankRuehl" w:hint="cs"/>
          <w:sz w:val="20"/>
          <w:szCs w:val="22"/>
          <w:rtl/>
        </w:rPr>
        <w:t>בדצמבר 2014 ביקש מנהל אגף תחזוקה חיפה בחטיבת הנייד את את אישור ועדת המכרזים להארכת תקופת ההתקשרות עד 30.6.15 ולהגדלת היקפה (הוספת שני עובדים ואישור תשלום תוספות לביצוע עבודות במשמרת לילה).</w:t>
      </w:r>
    </w:p>
    <w:p w:rsidR="00A3258B" w:rsidRPr="0059552B" w:rsidP="0059552B">
      <w:pPr>
        <w:spacing w:after="120" w:line="230" w:lineRule="exact"/>
        <w:ind w:left="340"/>
        <w:jc w:val="both"/>
        <w:rPr>
          <w:rFonts w:cs="FrankRuehl"/>
          <w:sz w:val="20"/>
          <w:szCs w:val="22"/>
          <w:rtl/>
        </w:rPr>
      </w:pPr>
      <w:r w:rsidRPr="0059552B">
        <w:rPr>
          <w:rFonts w:cs="FrankRuehl" w:hint="cs"/>
          <w:sz w:val="20"/>
          <w:szCs w:val="22"/>
          <w:rtl/>
        </w:rPr>
        <w:t xml:space="preserve">סמנכ"לית כלכלה וכספים הסתייגה בדיון וציינה שהדבר כרוך בעלויות גבוהות, אף שהפתרון היה אמור להיות נקודתי ולתקופה קצרה. יו"ר ועדת המכרזים הסכים עם טענתה של הסמנכ"לית כי העלויות הן גבוהות, אך ציין שלחברת הרכבת אין בררה אלא להסתייע בגוף חיצוני ומקצועי אשר יסייע בבקרה על התחזוקה ועל הכשרת העובדים, בין השאר בשל היבטים בטיחותיים וחוסר שיתוף פעולה של ועד העובדים. הוועדה אישרה את הארכת תקופת ההתקשרות ואת הגדלת היקפה. יו"ר הוועדה ציין כי מפאת חשיבות הנושא נדרש להאריך את תקופת ההתקשרות עד 30.8.15, והוועדה אישרה את המלצתו. </w:t>
      </w:r>
    </w:p>
    <w:p w:rsidR="00A3258B" w:rsidRPr="0059552B" w:rsidP="00F93411">
      <w:pPr>
        <w:pStyle w:val="ListParagraph"/>
        <w:spacing w:after="240" w:line="230" w:lineRule="exact"/>
        <w:ind w:left="340"/>
        <w:contextualSpacing w:val="0"/>
        <w:jc w:val="both"/>
        <w:rPr>
          <w:rFonts w:ascii="Times New Roman" w:hAnsi="Times New Roman" w:cs="FrankRuehl"/>
          <w:sz w:val="20"/>
          <w:rtl/>
        </w:rPr>
      </w:pPr>
      <w:r w:rsidRPr="0059552B">
        <w:rPr>
          <w:rFonts w:ascii="Times New Roman" w:hAnsi="Times New Roman" w:cs="FrankRuehl" w:hint="cs"/>
          <w:sz w:val="20"/>
          <w:rtl/>
        </w:rPr>
        <w:t>חברת הייעוץ ביקשה כי במקרה ששהות היועצים תעלה על 184 ימים</w:t>
      </w:r>
      <w:r>
        <w:rPr>
          <w:rStyle w:val="FootnoteReference"/>
          <w:rFonts w:ascii="Times New Roman" w:hAnsi="Times New Roman" w:cs="FrankRuehl"/>
          <w:sz w:val="20"/>
          <w:rtl/>
        </w:rPr>
        <w:footnoteReference w:id="37"/>
      </w:r>
      <w:r w:rsidRPr="0059552B">
        <w:rPr>
          <w:rFonts w:ascii="Times New Roman" w:hAnsi="Times New Roman" w:cs="FrankRuehl" w:hint="cs"/>
          <w:sz w:val="20"/>
          <w:rtl/>
        </w:rPr>
        <w:t xml:space="preserve">, יחול תשלום מס ההכנסה בגינם על הרכבת. לפיכך המליצה ועדת המכרזים בספטמבר 2014 כי שהות היועצים שתעסיק חברת ייעוץ ב' לא תעלה על 184 ימים. </w:t>
      </w:r>
    </w:p>
    <w:p w:rsidR="00A3258B" w:rsidRPr="0059552B" w:rsidP="0059552B">
      <w:pPr>
        <w:pStyle w:val="RESHET"/>
        <w:keepLines/>
        <w:ind w:left="567"/>
        <w:rPr>
          <w:rtl/>
        </w:rPr>
      </w:pPr>
      <w:r w:rsidRPr="0059552B">
        <w:rPr>
          <w:rFonts w:hint="cs"/>
          <w:rtl/>
        </w:rPr>
        <w:t>הביקורת העלתה כי בפועל תקופת ההתקשרות של חברת הרכבת עם חברת ייעוץ ב' ארוכה יותר מפרק זמן זה, ולכן המס עשוי לחול על הרכבת.</w:t>
      </w:r>
    </w:p>
    <w:p w:rsidR="00A3258B" w:rsidRPr="0059552B" w:rsidP="00F93411">
      <w:pPr>
        <w:pStyle w:val="ListParagraph"/>
        <w:numPr>
          <w:ilvl w:val="0"/>
          <w:numId w:val="7"/>
        </w:numPr>
        <w:spacing w:before="180" w:after="12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על פי סדרי מינהל תקין, לפני העסקת יועצים או נותני שירותים אחרים יש לאשר מראש את ההתקשרות ותנאיה. ממסמכי חברת הרכבת עולה כי ועדת המכרזים ערוכה לאשר התקשרויות דחופות, על פי צורכי החברה.</w:t>
      </w:r>
    </w:p>
    <w:p w:rsidR="00A3258B" w:rsidRPr="0059552B" w:rsidP="00860FC9">
      <w:pPr>
        <w:spacing w:after="240" w:line="230" w:lineRule="exact"/>
        <w:ind w:left="340"/>
        <w:jc w:val="both"/>
        <w:rPr>
          <w:rFonts w:cs="FrankRuehl"/>
          <w:sz w:val="20"/>
          <w:szCs w:val="22"/>
          <w:rtl/>
        </w:rPr>
      </w:pPr>
      <w:r w:rsidRPr="0059552B">
        <w:rPr>
          <w:rFonts w:cs="FrankRuehl" w:hint="cs"/>
          <w:sz w:val="20"/>
          <w:szCs w:val="22"/>
          <w:rtl/>
        </w:rPr>
        <w:t>ב-3.12.14 פנה סמנכ"ל הנייד לוועדת התקשרויות ומכרזים בבקשה לאשר התקשרות דחופה לשלושה ימי עבודה עם ארבעה מומחים מחו"ל בתחזוקת קרונועים (להלן - חברת ייעוץ ג'). מטרת העסקתה של חברת ייעוץ ג' הייתה ביצוע הערכה של מצב הקרונועים ומתן חוות דעת בנושא, בשל הבעיות בתחזוקת הקרונועים. בדיקת מבקר המדינה העלתה כי פניית הסמנכ"ל לוועדה נעשתה לאחר תיאום עם חברת ייעוץ ג'.</w:t>
      </w:r>
    </w:p>
    <w:p w:rsidR="00A3258B" w:rsidRPr="0059552B" w:rsidP="0059552B">
      <w:pPr>
        <w:pStyle w:val="RESHET"/>
        <w:keepLines/>
        <w:ind w:left="567"/>
        <w:rPr>
          <w:rtl/>
        </w:rPr>
      </w:pPr>
      <w:r w:rsidRPr="0059552B">
        <w:rPr>
          <w:rFonts w:hint="cs"/>
          <w:rtl/>
        </w:rPr>
        <w:t>הביקורת</w:t>
      </w:r>
      <w:r w:rsidRPr="0059552B">
        <w:rPr>
          <w:rtl/>
        </w:rPr>
        <w:t xml:space="preserve"> העלתה כי סמנכ"ל </w:t>
      </w:r>
      <w:r w:rsidRPr="0059552B">
        <w:rPr>
          <w:rFonts w:hint="cs"/>
          <w:rtl/>
        </w:rPr>
        <w:t>ה</w:t>
      </w:r>
      <w:r w:rsidRPr="0059552B">
        <w:rPr>
          <w:rtl/>
        </w:rPr>
        <w:t xml:space="preserve">נייד לא בחן חלופות </w:t>
      </w:r>
      <w:r w:rsidRPr="0059552B">
        <w:rPr>
          <w:rFonts w:hint="cs"/>
          <w:rtl/>
        </w:rPr>
        <w:t>להתקשרות עם חברת ייעוץ ג'. כמו כן, ועדת התקשרויות ומכרזים אישרה את ההתקשרות בדיעבד, ובלי שהוצגו לה הצעות מחיר. זאת ועוד, חברת הרכבת לא חתמה עם חברת ייעוץ ג' על הסכם שיפרט את התחייבויות הצדדים.</w:t>
      </w:r>
    </w:p>
    <w:p w:rsidR="00A3258B" w:rsidRPr="0059552B" w:rsidP="00F93411">
      <w:pPr>
        <w:spacing w:before="180" w:after="120" w:line="230" w:lineRule="exact"/>
        <w:ind w:left="340"/>
        <w:jc w:val="both"/>
        <w:rPr>
          <w:rFonts w:cs="FrankRuehl"/>
          <w:sz w:val="20"/>
          <w:szCs w:val="22"/>
          <w:rtl/>
        </w:rPr>
      </w:pPr>
      <w:r w:rsidRPr="0059552B">
        <w:rPr>
          <w:rFonts w:cs="FrankRuehl" w:hint="cs"/>
          <w:sz w:val="20"/>
          <w:szCs w:val="22"/>
          <w:rtl/>
        </w:rPr>
        <w:t xml:space="preserve">חברת הרכבת ציינה בתשובתה כי כל הנושאים הקשורים למיקור-חוץ נדונו בוועדת מכרזים עליונה וכי אישור ההתקשרות עם חברת ייעוץ ג' נדון בוועדת ההתקשרויות בגלל הדחיפות ולכן גם לא נחתם הסכם עימה. בפועל התארכה ההתקשרות עם היועצים מעבר למספר הימים והיא נדונה ואושרה בוועדת המכרזים. </w:t>
      </w:r>
    </w:p>
    <w:p w:rsidR="00A3258B" w:rsidRPr="0059552B" w:rsidP="00F93411">
      <w:pPr>
        <w:spacing w:after="240" w:line="230" w:lineRule="exact"/>
        <w:ind w:left="340"/>
        <w:jc w:val="both"/>
        <w:rPr>
          <w:rFonts w:cs="FrankRuehl"/>
          <w:sz w:val="20"/>
          <w:szCs w:val="22"/>
          <w:rtl/>
        </w:rPr>
      </w:pPr>
      <w:r w:rsidRPr="0059552B">
        <w:rPr>
          <w:rFonts w:cs="FrankRuehl" w:hint="cs"/>
          <w:sz w:val="20"/>
          <w:szCs w:val="22"/>
          <w:rtl/>
        </w:rPr>
        <w:t>חברת</w:t>
      </w:r>
      <w:r w:rsidRPr="0059552B">
        <w:rPr>
          <w:rFonts w:cs="FrankRuehl"/>
          <w:sz w:val="20"/>
          <w:szCs w:val="22"/>
          <w:rtl/>
        </w:rPr>
        <w:t xml:space="preserve"> ייעוץ ג' הכינה דוח ראשוני אשר ל</w:t>
      </w:r>
      <w:r w:rsidRPr="0059552B">
        <w:rPr>
          <w:rFonts w:cs="FrankRuehl" w:hint="cs"/>
          <w:sz w:val="20"/>
          <w:szCs w:val="22"/>
          <w:rtl/>
        </w:rPr>
        <w:t>הערכת</w:t>
      </w:r>
      <w:r w:rsidRPr="0059552B">
        <w:rPr>
          <w:rFonts w:cs="FrankRuehl"/>
          <w:sz w:val="20"/>
          <w:szCs w:val="22"/>
          <w:rtl/>
        </w:rPr>
        <w:t xml:space="preserve"> </w:t>
      </w:r>
      <w:r w:rsidRPr="0059552B">
        <w:rPr>
          <w:rFonts w:cs="FrankRuehl" w:hint="cs"/>
          <w:sz w:val="20"/>
          <w:szCs w:val="22"/>
          <w:rtl/>
        </w:rPr>
        <w:t>חברת הרכבת פירט</w:t>
      </w:r>
      <w:r w:rsidRPr="0059552B">
        <w:rPr>
          <w:rFonts w:cs="FrankRuehl"/>
          <w:sz w:val="20"/>
          <w:szCs w:val="22"/>
          <w:rtl/>
        </w:rPr>
        <w:t xml:space="preserve"> </w:t>
      </w:r>
      <w:r w:rsidRPr="0059552B">
        <w:rPr>
          <w:rFonts w:cs="FrankRuehl" w:hint="cs"/>
          <w:sz w:val="20"/>
          <w:szCs w:val="22"/>
          <w:rtl/>
        </w:rPr>
        <w:t xml:space="preserve">את </w:t>
      </w:r>
      <w:r w:rsidRPr="0059552B">
        <w:rPr>
          <w:rFonts w:cs="FrankRuehl"/>
          <w:sz w:val="20"/>
          <w:szCs w:val="22"/>
          <w:rtl/>
        </w:rPr>
        <w:t>תמונת המצב הכללית</w:t>
      </w:r>
      <w:r w:rsidRPr="0059552B">
        <w:rPr>
          <w:rFonts w:cs="FrankRuehl" w:hint="cs"/>
          <w:sz w:val="20"/>
          <w:szCs w:val="22"/>
          <w:rtl/>
        </w:rPr>
        <w:t xml:space="preserve"> לגבי מצב הקרונועים.</w:t>
      </w:r>
      <w:r w:rsidRPr="0059552B">
        <w:rPr>
          <w:rFonts w:cs="FrankRuehl"/>
          <w:sz w:val="20"/>
          <w:szCs w:val="22"/>
          <w:rtl/>
        </w:rPr>
        <w:t xml:space="preserve"> </w:t>
      </w:r>
      <w:r w:rsidRPr="0059552B">
        <w:rPr>
          <w:rFonts w:cs="FrankRuehl" w:hint="cs"/>
          <w:sz w:val="20"/>
          <w:szCs w:val="22"/>
          <w:rtl/>
        </w:rPr>
        <w:t xml:space="preserve">חברת ייעוץ ג' הכינה </w:t>
      </w:r>
      <w:r w:rsidRPr="0059552B">
        <w:rPr>
          <w:rFonts w:cs="FrankRuehl"/>
          <w:sz w:val="20"/>
          <w:szCs w:val="22"/>
          <w:rtl/>
        </w:rPr>
        <w:t xml:space="preserve">חוות דעת נוספת אודות הצעדים והאמצעים שננקטו ושיש לנקוט על מנת לשפר את זמינות ואיכות הקרונועים ולוודא את בטיחותם. </w:t>
      </w:r>
    </w:p>
    <w:p w:rsidR="00A3258B" w:rsidRPr="0059552B" w:rsidP="0059552B">
      <w:pPr>
        <w:pStyle w:val="RESHET"/>
        <w:keepLines/>
        <w:ind w:left="567"/>
        <w:rPr>
          <w:rtl/>
        </w:rPr>
      </w:pPr>
      <w:r w:rsidRPr="0059552B">
        <w:rPr>
          <w:rFonts w:hint="cs"/>
          <w:rtl/>
        </w:rPr>
        <w:t xml:space="preserve">בפועל שהו המומחים מטעמה של חברת הייעוץ בארץ 13 ימים. על פי אומדן חטיבת הנייד, הגיע שכר עבודתם לכ-50,000 אירו (ללא הוצאות על כרטיסי הטיסה). </w:t>
      </w:r>
    </w:p>
    <w:p w:rsidR="00A3258B" w:rsidRPr="0059552B" w:rsidP="00F93411">
      <w:pPr>
        <w:pStyle w:val="ListParagraph"/>
        <w:numPr>
          <w:ilvl w:val="0"/>
          <w:numId w:val="7"/>
        </w:numPr>
        <w:spacing w:before="180" w:after="240" w:line="230" w:lineRule="exact"/>
        <w:contextualSpacing w:val="0"/>
        <w:jc w:val="both"/>
        <w:rPr>
          <w:rFonts w:ascii="Times New Roman" w:hAnsi="Times New Roman" w:cs="FrankRuehl"/>
          <w:sz w:val="20"/>
          <w:rtl/>
        </w:rPr>
      </w:pPr>
      <w:r w:rsidRPr="0059552B">
        <w:rPr>
          <w:rFonts w:ascii="Times New Roman" w:hAnsi="Times New Roman" w:cs="FrankRuehl" w:hint="cs"/>
          <w:sz w:val="20"/>
          <w:rtl/>
        </w:rPr>
        <w:t xml:space="preserve">להערכת משרד מבקר המדינה, עלות ההעסקה של חברות הייעוץ ב' ו-ג' בחודשים נובמבר 2014 - יוני 2015 היא כ-800,000 אירו. </w:t>
      </w:r>
    </w:p>
    <w:p w:rsidR="00A3258B" w:rsidRPr="0059552B" w:rsidP="0059552B">
      <w:pPr>
        <w:pStyle w:val="RESHET"/>
        <w:keepLines/>
        <w:ind w:left="567"/>
      </w:pPr>
      <w:r w:rsidRPr="0059552B">
        <w:rPr>
          <w:rFonts w:hint="cs"/>
          <w:rtl/>
        </w:rPr>
        <w:t xml:space="preserve">הכשלים הרבים שהתגלו בשנה הראשונה לביצוע התחזוקה באמצעות מיקור-חוץ חייבו את חברת הרכבת להעסיק חברות בקרה וייעוץ מעבר למתוכנן, ובכך הגדילו את עלות הפרויקט. </w:t>
      </w:r>
    </w:p>
    <w:p w:rsidR="00A3258B" w:rsidP="0059552B">
      <w:pPr>
        <w:pStyle w:val="KOT4"/>
        <w:rPr>
          <w:rtl/>
        </w:rPr>
      </w:pPr>
      <w:r w:rsidRPr="006C74FF">
        <w:rPr>
          <w:rFonts w:hint="cs"/>
          <w:rtl/>
        </w:rPr>
        <w:t>ה</w:t>
      </w:r>
      <w:r>
        <w:rPr>
          <w:rFonts w:hint="cs"/>
          <w:rtl/>
        </w:rPr>
        <w:t xml:space="preserve">קווים בין תל אביב לירושלים </w:t>
      </w:r>
      <w:r w:rsidRPr="00B811E6">
        <w:rPr>
          <w:rFonts w:hint="cs"/>
          <w:rtl/>
        </w:rPr>
        <w:t>ו</w:t>
      </w:r>
      <w:r>
        <w:rPr>
          <w:rFonts w:hint="cs"/>
          <w:rtl/>
        </w:rPr>
        <w:t xml:space="preserve">בין </w:t>
      </w:r>
      <w:r w:rsidRPr="00B811E6">
        <w:rPr>
          <w:rFonts w:hint="cs"/>
          <w:rtl/>
        </w:rPr>
        <w:t>באר שבע</w:t>
      </w:r>
      <w:r>
        <w:rPr>
          <w:rFonts w:hint="cs"/>
          <w:rtl/>
        </w:rPr>
        <w:t xml:space="preserve"> ל</w:t>
      </w:r>
      <w:r w:rsidRPr="00B811E6">
        <w:rPr>
          <w:rFonts w:hint="cs"/>
          <w:rtl/>
        </w:rPr>
        <w:t>דימונה</w:t>
      </w:r>
    </w:p>
    <w:p w:rsidR="00A3258B" w:rsidRPr="00F93411" w:rsidP="00F93411">
      <w:pPr>
        <w:spacing w:after="120" w:line="230" w:lineRule="exact"/>
        <w:jc w:val="both"/>
        <w:rPr>
          <w:rFonts w:cs="FrankRuehl"/>
          <w:sz w:val="20"/>
          <w:szCs w:val="22"/>
          <w:rtl/>
        </w:rPr>
      </w:pPr>
      <w:r w:rsidRPr="00F93411">
        <w:rPr>
          <w:rFonts w:cs="FrankRuehl" w:hint="cs"/>
          <w:sz w:val="20"/>
          <w:szCs w:val="22"/>
          <w:rtl/>
        </w:rPr>
        <w:t>תנועת הרכבות בקו תל אביב-ירושלים ומרבית תנועת הרכבות בקו באר שבע-דימונה מתבצעת רק באמצעות הקרונועים. מספר הנוסעים בקווים אלה מועט, והם אינם רווחיים. על פי נתוני חברת הרכבת, בשנת</w:t>
      </w:r>
      <w:r w:rsidRPr="00F93411">
        <w:rPr>
          <w:rFonts w:cs="FrankRuehl"/>
          <w:sz w:val="20"/>
          <w:szCs w:val="22"/>
          <w:rtl/>
        </w:rPr>
        <w:t xml:space="preserve"> 2012 היה </w:t>
      </w:r>
      <w:r w:rsidRPr="00F93411">
        <w:rPr>
          <w:rFonts w:cs="FrankRuehl" w:hint="cs"/>
          <w:sz w:val="20"/>
          <w:szCs w:val="22"/>
          <w:rtl/>
        </w:rPr>
        <w:t>ההפסד</w:t>
      </w:r>
      <w:r w:rsidRPr="00F93411">
        <w:rPr>
          <w:rFonts w:cs="FrankRuehl"/>
          <w:sz w:val="20"/>
          <w:szCs w:val="22"/>
          <w:rtl/>
        </w:rPr>
        <w:t xml:space="preserve"> מהפעלת </w:t>
      </w:r>
      <w:r w:rsidRPr="00F93411">
        <w:rPr>
          <w:rFonts w:cs="FrankRuehl" w:hint="cs"/>
          <w:sz w:val="20"/>
          <w:szCs w:val="22"/>
          <w:rtl/>
        </w:rPr>
        <w:t>הקו</w:t>
      </w:r>
      <w:r w:rsidRPr="00F93411">
        <w:rPr>
          <w:rFonts w:cs="FrankRuehl"/>
          <w:sz w:val="20"/>
          <w:szCs w:val="22"/>
          <w:rtl/>
        </w:rPr>
        <w:t xml:space="preserve"> </w:t>
      </w:r>
      <w:r w:rsidRPr="00F93411">
        <w:rPr>
          <w:rFonts w:cs="FrankRuehl" w:hint="cs"/>
          <w:sz w:val="20"/>
          <w:szCs w:val="22"/>
          <w:rtl/>
        </w:rPr>
        <w:t>בין תל</w:t>
      </w:r>
      <w:r w:rsidRPr="00F93411">
        <w:rPr>
          <w:rFonts w:cs="FrankRuehl"/>
          <w:sz w:val="20"/>
          <w:szCs w:val="22"/>
          <w:rtl/>
        </w:rPr>
        <w:t xml:space="preserve"> אביב</w:t>
      </w:r>
      <w:r w:rsidRPr="00F93411">
        <w:rPr>
          <w:rFonts w:cs="FrankRuehl" w:hint="cs"/>
          <w:sz w:val="20"/>
          <w:szCs w:val="22"/>
          <w:rtl/>
        </w:rPr>
        <w:t xml:space="preserve"> ל</w:t>
      </w:r>
      <w:r w:rsidRPr="00F93411">
        <w:rPr>
          <w:rFonts w:cs="FrankRuehl"/>
          <w:sz w:val="20"/>
          <w:szCs w:val="22"/>
          <w:rtl/>
        </w:rPr>
        <w:t>ירושלים</w:t>
      </w:r>
      <w:r>
        <w:rPr>
          <w:rFonts w:cs="FrankRuehl"/>
          <w:sz w:val="20"/>
          <w:szCs w:val="22"/>
          <w:vertAlign w:val="superscript"/>
          <w:rtl/>
        </w:rPr>
        <w:footnoteReference w:id="38"/>
      </w:r>
      <w:r w:rsidRPr="00F93411">
        <w:rPr>
          <w:rFonts w:cs="FrankRuehl"/>
          <w:sz w:val="20"/>
          <w:szCs w:val="22"/>
          <w:rtl/>
        </w:rPr>
        <w:t xml:space="preserve"> </w:t>
      </w:r>
      <w:r w:rsidRPr="00F93411">
        <w:rPr>
          <w:rFonts w:cs="FrankRuehl" w:hint="cs"/>
          <w:sz w:val="20"/>
          <w:szCs w:val="22"/>
          <w:rtl/>
        </w:rPr>
        <w:t>כ</w:t>
      </w:r>
      <w:r w:rsidRPr="00F93411">
        <w:rPr>
          <w:rFonts w:cs="FrankRuehl"/>
          <w:sz w:val="20"/>
          <w:szCs w:val="22"/>
          <w:rtl/>
        </w:rPr>
        <w:t xml:space="preserve">-16.4 </w:t>
      </w:r>
      <w:r w:rsidRPr="00F93411">
        <w:rPr>
          <w:rFonts w:cs="FrankRuehl" w:hint="cs"/>
          <w:sz w:val="20"/>
          <w:szCs w:val="22"/>
          <w:rtl/>
        </w:rPr>
        <w:t>מיליון</w:t>
      </w:r>
      <w:r w:rsidRPr="00F93411">
        <w:rPr>
          <w:rFonts w:cs="FrankRuehl"/>
          <w:sz w:val="20"/>
          <w:szCs w:val="22"/>
          <w:rtl/>
        </w:rPr>
        <w:t xml:space="preserve"> </w:t>
      </w:r>
      <w:r w:rsidRPr="00F93411">
        <w:rPr>
          <w:rFonts w:cs="FrankRuehl" w:hint="cs"/>
          <w:sz w:val="20"/>
          <w:szCs w:val="22"/>
          <w:rtl/>
        </w:rPr>
        <w:t>ש</w:t>
      </w:r>
      <w:r w:rsidRPr="00F93411">
        <w:rPr>
          <w:rFonts w:cs="FrankRuehl"/>
          <w:sz w:val="20"/>
          <w:szCs w:val="22"/>
          <w:rtl/>
        </w:rPr>
        <w:t>"ח.</w:t>
      </w:r>
      <w:r w:rsidRPr="00F93411">
        <w:rPr>
          <w:rFonts w:cs="FrankRuehl" w:hint="cs"/>
          <w:sz w:val="20"/>
          <w:szCs w:val="22"/>
          <w:rtl/>
        </w:rPr>
        <w:t xml:space="preserve"> להלן נתונים על מספר הנוסעים בקווים אלה ובכלל הקווים בשנים 2013-2012. </w:t>
      </w:r>
    </w:p>
    <w:p w:rsidR="00A3258B" w:rsidRPr="00F93411" w:rsidP="00F93411">
      <w:pPr>
        <w:pStyle w:val="tab-name"/>
        <w:rPr>
          <w:rtl/>
        </w:rPr>
      </w:pPr>
      <w:r w:rsidRPr="00F93411">
        <w:rPr>
          <w:rFonts w:hint="cs"/>
          <w:b w:val="0"/>
          <w:bCs w:val="0"/>
          <w:sz w:val="20"/>
          <w:szCs w:val="20"/>
          <w:rtl/>
        </w:rPr>
        <w:t>לוח</w:t>
      </w:r>
      <w:r w:rsidRPr="00F93411">
        <w:rPr>
          <w:b w:val="0"/>
          <w:bCs w:val="0"/>
          <w:sz w:val="20"/>
          <w:szCs w:val="20"/>
          <w:rtl/>
        </w:rPr>
        <w:t xml:space="preserve"> 7</w:t>
      </w:r>
      <w:r w:rsidR="00F93411">
        <w:rPr>
          <w:rFonts w:hint="cs"/>
          <w:b w:val="0"/>
          <w:bCs w:val="0"/>
          <w:sz w:val="20"/>
          <w:szCs w:val="20"/>
          <w:rtl/>
        </w:rPr>
        <w:br/>
      </w:r>
      <w:r w:rsidRPr="00F93411">
        <w:rPr>
          <w:rtl/>
        </w:rPr>
        <w:t xml:space="preserve">מספר </w:t>
      </w:r>
      <w:r w:rsidRPr="00F93411">
        <w:rPr>
          <w:rFonts w:hint="cs"/>
          <w:rtl/>
        </w:rPr>
        <w:t>הנוסעים</w:t>
      </w:r>
      <w:r w:rsidRPr="00F93411">
        <w:rPr>
          <w:rtl/>
        </w:rPr>
        <w:t xml:space="preserve"> </w:t>
      </w:r>
      <w:r w:rsidR="00F93411">
        <w:rPr>
          <w:rFonts w:hint="cs"/>
          <w:rtl/>
        </w:rPr>
        <w:t>(</w:t>
      </w:r>
      <w:r w:rsidRPr="00F93411">
        <w:rPr>
          <w:rtl/>
        </w:rPr>
        <w:t>באלפים</w:t>
      </w:r>
      <w:r w:rsidR="00F93411">
        <w:rPr>
          <w:rFonts w:hint="cs"/>
          <w:rtl/>
        </w:rPr>
        <w:t>),</w:t>
      </w:r>
      <w:r w:rsidRPr="00F93411">
        <w:rPr>
          <w:rFonts w:hint="cs"/>
          <w:rtl/>
        </w:rPr>
        <w:t xml:space="preserve"> </w:t>
      </w:r>
      <w:r w:rsidR="00F93411">
        <w:rPr>
          <w:rFonts w:hint="cs"/>
          <w:rtl/>
        </w:rPr>
        <w:t>2013-2012</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741"/>
        <w:gridCol w:w="1975"/>
        <w:gridCol w:w="1975"/>
      </w:tblGrid>
      <w:tr w:rsidTr="00F9734B">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2126" w:type="dxa"/>
            <w:tcBorders>
              <w:top w:val="single" w:sz="12" w:space="0" w:color="auto"/>
              <w:bottom w:val="single" w:sz="12" w:space="0" w:color="auto"/>
            </w:tcBorders>
            <w:shd w:val="pct10" w:color="auto" w:fill="auto"/>
          </w:tcPr>
          <w:p w:rsidR="00A3258B" w:rsidRPr="00F93411" w:rsidP="00F93411">
            <w:pPr>
              <w:spacing w:before="40" w:after="40" w:line="220" w:lineRule="exact"/>
              <w:jc w:val="center"/>
              <w:rPr>
                <w:rFonts w:eastAsia="Calibri"/>
                <w:b/>
                <w:bCs/>
                <w:sz w:val="20"/>
                <w:szCs w:val="20"/>
                <w:rtl/>
              </w:rPr>
            </w:pPr>
            <w:r w:rsidRPr="00F93411">
              <w:rPr>
                <w:rFonts w:eastAsia="Calibri" w:cs="FrankRuehl" w:hint="cs"/>
                <w:b/>
                <w:bCs/>
                <w:sz w:val="20"/>
                <w:szCs w:val="20"/>
                <w:rtl/>
              </w:rPr>
              <w:t>הקו</w:t>
            </w:r>
          </w:p>
        </w:tc>
        <w:tc>
          <w:tcPr>
            <w:tcW w:w="1531" w:type="dxa"/>
            <w:tcBorders>
              <w:top w:val="single" w:sz="12" w:space="0" w:color="auto"/>
              <w:bottom w:val="single" w:sz="12" w:space="0" w:color="auto"/>
            </w:tcBorders>
            <w:shd w:val="pct10" w:color="auto" w:fill="auto"/>
          </w:tcPr>
          <w:p w:rsidR="00A3258B" w:rsidRPr="00F93411" w:rsidP="00F93411">
            <w:pPr>
              <w:spacing w:before="40" w:after="40" w:line="220" w:lineRule="exact"/>
              <w:jc w:val="center"/>
              <w:rPr>
                <w:rFonts w:eastAsia="Calibri"/>
                <w:b/>
                <w:bCs/>
                <w:sz w:val="20"/>
                <w:szCs w:val="20"/>
                <w:rtl/>
              </w:rPr>
            </w:pPr>
            <w:r w:rsidRPr="00F93411">
              <w:rPr>
                <w:rFonts w:eastAsia="Calibri" w:cs="FrankRuehl" w:hint="cs"/>
                <w:b/>
                <w:bCs/>
                <w:sz w:val="20"/>
                <w:szCs w:val="20"/>
                <w:rtl/>
              </w:rPr>
              <w:t>שנת 2012</w:t>
            </w:r>
          </w:p>
        </w:tc>
        <w:tc>
          <w:tcPr>
            <w:tcW w:w="1531" w:type="dxa"/>
            <w:tcBorders>
              <w:top w:val="single" w:sz="12" w:space="0" w:color="auto"/>
              <w:bottom w:val="single" w:sz="12" w:space="0" w:color="auto"/>
            </w:tcBorders>
            <w:shd w:val="pct10" w:color="auto" w:fill="auto"/>
          </w:tcPr>
          <w:p w:rsidR="00A3258B" w:rsidRPr="00F93411" w:rsidP="00F93411">
            <w:pPr>
              <w:spacing w:before="40" w:after="40" w:line="220" w:lineRule="exact"/>
              <w:jc w:val="center"/>
              <w:rPr>
                <w:rFonts w:eastAsia="Calibri"/>
                <w:b/>
                <w:bCs/>
                <w:sz w:val="20"/>
                <w:szCs w:val="20"/>
                <w:rtl/>
              </w:rPr>
            </w:pPr>
            <w:r w:rsidRPr="00F93411">
              <w:rPr>
                <w:rFonts w:eastAsia="Calibri" w:cs="FrankRuehl" w:hint="cs"/>
                <w:b/>
                <w:bCs/>
                <w:sz w:val="20"/>
                <w:szCs w:val="20"/>
                <w:rtl/>
              </w:rPr>
              <w:t>שנת 2013</w:t>
            </w:r>
          </w:p>
        </w:tc>
      </w:tr>
      <w:tr w:rsidTr="00F9734B">
        <w:tblPrEx>
          <w:tblW w:w="6691" w:type="dxa"/>
          <w:jc w:val="center"/>
          <w:tblLook w:val="04A0"/>
        </w:tblPrEx>
        <w:trPr>
          <w:jc w:val="center"/>
        </w:trPr>
        <w:tc>
          <w:tcPr>
            <w:tcW w:w="2126" w:type="dxa"/>
            <w:tcBorders>
              <w:top w:val="single" w:sz="12" w:space="0" w:color="auto"/>
            </w:tcBorders>
            <w:shd w:val="clear" w:color="auto" w:fill="auto"/>
          </w:tcPr>
          <w:p w:rsidR="00A3258B" w:rsidRPr="00F93411" w:rsidP="00F93411">
            <w:pPr>
              <w:spacing w:before="40" w:after="40" w:line="220" w:lineRule="exact"/>
              <w:jc w:val="both"/>
              <w:rPr>
                <w:rFonts w:eastAsia="Calibri"/>
                <w:sz w:val="20"/>
                <w:szCs w:val="20"/>
                <w:rtl/>
              </w:rPr>
            </w:pPr>
            <w:r w:rsidRPr="00F93411">
              <w:rPr>
                <w:rFonts w:eastAsia="Calibri" w:cs="FrankRuehl" w:hint="cs"/>
                <w:sz w:val="20"/>
                <w:szCs w:val="20"/>
                <w:rtl/>
              </w:rPr>
              <w:t xml:space="preserve">כל קווי הרכבת </w:t>
            </w:r>
          </w:p>
        </w:tc>
        <w:tc>
          <w:tcPr>
            <w:tcW w:w="1531" w:type="dxa"/>
            <w:tcBorders>
              <w:top w:val="single" w:sz="12" w:space="0" w:color="auto"/>
            </w:tcBorders>
            <w:shd w:val="clear" w:color="auto" w:fill="auto"/>
          </w:tcPr>
          <w:p w:rsidR="00A3258B" w:rsidRPr="00F93411" w:rsidP="00F9734B">
            <w:pPr>
              <w:spacing w:before="40" w:after="40" w:line="220" w:lineRule="exact"/>
              <w:ind w:left="567"/>
              <w:jc w:val="both"/>
              <w:rPr>
                <w:rFonts w:eastAsia="Calibri"/>
                <w:b/>
                <w:bCs/>
                <w:sz w:val="20"/>
                <w:szCs w:val="20"/>
                <w:rtl/>
              </w:rPr>
            </w:pPr>
            <w:r w:rsidRPr="00F93411">
              <w:rPr>
                <w:rFonts w:eastAsia="Calibri" w:cs="FrankRuehl" w:hint="cs"/>
                <w:sz w:val="20"/>
                <w:szCs w:val="20"/>
                <w:rtl/>
              </w:rPr>
              <w:t>40,373</w:t>
            </w:r>
          </w:p>
        </w:tc>
        <w:tc>
          <w:tcPr>
            <w:tcW w:w="1531" w:type="dxa"/>
            <w:tcBorders>
              <w:top w:val="single" w:sz="12" w:space="0" w:color="auto"/>
            </w:tcBorders>
            <w:shd w:val="clear" w:color="auto" w:fill="auto"/>
          </w:tcPr>
          <w:p w:rsidR="00A3258B" w:rsidRPr="00F93411" w:rsidP="00F9734B">
            <w:pPr>
              <w:spacing w:before="40" w:after="40" w:line="220" w:lineRule="exact"/>
              <w:ind w:left="567"/>
              <w:jc w:val="both"/>
              <w:rPr>
                <w:rFonts w:eastAsia="Calibri"/>
                <w:b/>
                <w:bCs/>
                <w:sz w:val="20"/>
                <w:szCs w:val="20"/>
                <w:rtl/>
              </w:rPr>
            </w:pPr>
            <w:r w:rsidRPr="00F93411">
              <w:rPr>
                <w:rFonts w:eastAsia="Calibri" w:cs="FrankRuehl" w:hint="cs"/>
                <w:sz w:val="20"/>
                <w:szCs w:val="20"/>
                <w:rtl/>
              </w:rPr>
              <w:t>45,137</w:t>
            </w:r>
          </w:p>
        </w:tc>
      </w:tr>
      <w:tr w:rsidTr="00F9734B">
        <w:tblPrEx>
          <w:tblW w:w="6691" w:type="dxa"/>
          <w:jc w:val="center"/>
          <w:tblLook w:val="04A0"/>
        </w:tblPrEx>
        <w:trPr>
          <w:jc w:val="center"/>
        </w:trPr>
        <w:tc>
          <w:tcPr>
            <w:tcW w:w="2126" w:type="dxa"/>
            <w:shd w:val="clear" w:color="auto" w:fill="auto"/>
          </w:tcPr>
          <w:p w:rsidR="00A3258B" w:rsidRPr="00F93411" w:rsidP="00F93411">
            <w:pPr>
              <w:spacing w:before="40" w:after="40" w:line="220" w:lineRule="exact"/>
              <w:jc w:val="both"/>
              <w:rPr>
                <w:rFonts w:eastAsia="Calibri"/>
                <w:sz w:val="20"/>
                <w:szCs w:val="20"/>
                <w:rtl/>
              </w:rPr>
            </w:pPr>
            <w:r w:rsidRPr="00F93411">
              <w:rPr>
                <w:rFonts w:eastAsia="Calibri" w:cs="FrankRuehl" w:hint="cs"/>
                <w:sz w:val="20"/>
                <w:szCs w:val="20"/>
                <w:rtl/>
              </w:rPr>
              <w:t>תל אביב-ירושלים</w:t>
            </w:r>
          </w:p>
        </w:tc>
        <w:tc>
          <w:tcPr>
            <w:tcW w:w="1531" w:type="dxa"/>
            <w:shd w:val="clear" w:color="auto" w:fill="auto"/>
          </w:tcPr>
          <w:p w:rsidR="00A3258B" w:rsidRPr="00F93411" w:rsidP="00F9734B">
            <w:pPr>
              <w:spacing w:before="40" w:after="40" w:line="220" w:lineRule="exact"/>
              <w:ind w:left="567"/>
              <w:jc w:val="both"/>
              <w:rPr>
                <w:rFonts w:eastAsia="Calibri"/>
                <w:sz w:val="20"/>
                <w:szCs w:val="20"/>
                <w:rtl/>
              </w:rPr>
            </w:pPr>
            <w:r w:rsidRPr="00F93411">
              <w:rPr>
                <w:rFonts w:eastAsia="Calibri" w:cs="FrankRuehl" w:hint="cs"/>
                <w:sz w:val="20"/>
                <w:szCs w:val="20"/>
                <w:rtl/>
              </w:rPr>
              <w:t>1,368</w:t>
            </w:r>
          </w:p>
        </w:tc>
        <w:tc>
          <w:tcPr>
            <w:tcW w:w="1531" w:type="dxa"/>
            <w:shd w:val="clear" w:color="auto" w:fill="auto"/>
          </w:tcPr>
          <w:p w:rsidR="00A3258B" w:rsidRPr="00F93411" w:rsidP="00F9734B">
            <w:pPr>
              <w:spacing w:before="40" w:after="40" w:line="220" w:lineRule="exact"/>
              <w:ind w:left="567"/>
              <w:jc w:val="both"/>
              <w:rPr>
                <w:rFonts w:eastAsia="Calibri"/>
                <w:sz w:val="20"/>
                <w:szCs w:val="20"/>
                <w:rtl/>
              </w:rPr>
            </w:pPr>
            <w:r w:rsidRPr="00F93411">
              <w:rPr>
                <w:rFonts w:eastAsia="Calibri" w:cs="FrankRuehl" w:hint="cs"/>
                <w:sz w:val="20"/>
                <w:szCs w:val="20"/>
                <w:rtl/>
              </w:rPr>
              <w:t>986</w:t>
            </w:r>
          </w:p>
        </w:tc>
      </w:tr>
      <w:tr w:rsidTr="00F9734B">
        <w:tblPrEx>
          <w:tblW w:w="6691" w:type="dxa"/>
          <w:jc w:val="center"/>
          <w:tblLook w:val="04A0"/>
        </w:tblPrEx>
        <w:trPr>
          <w:jc w:val="center"/>
        </w:trPr>
        <w:tc>
          <w:tcPr>
            <w:tcW w:w="2126" w:type="dxa"/>
            <w:shd w:val="clear" w:color="auto" w:fill="auto"/>
          </w:tcPr>
          <w:p w:rsidR="00A3258B" w:rsidRPr="00F93411" w:rsidP="00F93411">
            <w:pPr>
              <w:spacing w:before="40" w:after="40" w:line="220" w:lineRule="exact"/>
              <w:jc w:val="both"/>
              <w:rPr>
                <w:rFonts w:eastAsia="Calibri"/>
                <w:sz w:val="20"/>
                <w:szCs w:val="20"/>
                <w:rtl/>
              </w:rPr>
            </w:pPr>
            <w:r w:rsidRPr="00F93411">
              <w:rPr>
                <w:rFonts w:eastAsia="Calibri" w:cs="FrankRuehl" w:hint="cs"/>
                <w:sz w:val="20"/>
                <w:szCs w:val="20"/>
                <w:rtl/>
              </w:rPr>
              <w:t>באר שבע-דימונה</w:t>
            </w:r>
          </w:p>
        </w:tc>
        <w:tc>
          <w:tcPr>
            <w:tcW w:w="1531" w:type="dxa"/>
            <w:shd w:val="clear" w:color="auto" w:fill="auto"/>
          </w:tcPr>
          <w:p w:rsidR="00A3258B" w:rsidRPr="00F93411" w:rsidP="00F9734B">
            <w:pPr>
              <w:spacing w:before="40" w:after="40" w:line="220" w:lineRule="exact"/>
              <w:ind w:left="567"/>
              <w:jc w:val="both"/>
              <w:rPr>
                <w:rFonts w:eastAsia="Calibri"/>
                <w:sz w:val="20"/>
                <w:szCs w:val="20"/>
                <w:rtl/>
              </w:rPr>
            </w:pPr>
            <w:r w:rsidRPr="00F93411">
              <w:rPr>
                <w:rFonts w:eastAsia="Calibri" w:cs="FrankRuehl" w:hint="cs"/>
                <w:sz w:val="20"/>
                <w:szCs w:val="20"/>
                <w:rtl/>
              </w:rPr>
              <w:t>6</w:t>
            </w:r>
          </w:p>
        </w:tc>
        <w:tc>
          <w:tcPr>
            <w:tcW w:w="1531" w:type="dxa"/>
            <w:shd w:val="clear" w:color="auto" w:fill="auto"/>
          </w:tcPr>
          <w:p w:rsidR="00A3258B" w:rsidRPr="00F93411" w:rsidP="00F9734B">
            <w:pPr>
              <w:spacing w:before="40" w:after="40" w:line="220" w:lineRule="exact"/>
              <w:ind w:left="567"/>
              <w:jc w:val="both"/>
              <w:rPr>
                <w:rFonts w:eastAsia="Calibri" w:cs="FrankRuehl"/>
                <w:sz w:val="20"/>
                <w:szCs w:val="20"/>
                <w:rtl/>
              </w:rPr>
            </w:pPr>
            <w:r w:rsidRPr="00F93411">
              <w:rPr>
                <w:rFonts w:eastAsia="Calibri" w:cs="FrankRuehl" w:hint="cs"/>
                <w:sz w:val="20"/>
                <w:szCs w:val="20"/>
                <w:rtl/>
              </w:rPr>
              <w:t>7.7</w:t>
            </w:r>
          </w:p>
        </w:tc>
      </w:tr>
    </w:tbl>
    <w:p w:rsidR="00A3258B" w:rsidRPr="00F93411" w:rsidP="00F93411">
      <w:pPr>
        <w:pStyle w:val="BodyText"/>
        <w:spacing w:before="240"/>
        <w:rPr>
          <w:sz w:val="20"/>
        </w:rPr>
      </w:pPr>
      <w:r w:rsidRPr="00F93411">
        <w:rPr>
          <w:rFonts w:hint="cs"/>
          <w:sz w:val="20"/>
          <w:rtl/>
        </w:rPr>
        <w:t xml:space="preserve">מהלוח עולה כי מספר הנוסעים בקווים המופעלים רק באמצעות קרונועים קטן מאוד ולעתים אף מזערי, לעומת מספר הנוסעים בכלל קווי הרכבת. </w:t>
      </w:r>
    </w:p>
    <w:p w:rsidR="00AB2A01" w:rsidRPr="0059552B" w:rsidP="0059552B">
      <w:pPr>
        <w:spacing w:after="120" w:line="230" w:lineRule="exact"/>
        <w:jc w:val="both"/>
        <w:rPr>
          <w:rFonts w:cs="FrankRuehl"/>
          <w:sz w:val="20"/>
          <w:szCs w:val="22"/>
          <w:rtl/>
        </w:rPr>
      </w:pPr>
    </w:p>
    <w:p w:rsidR="00A3258B" w:rsidP="0059552B">
      <w:pPr>
        <w:pStyle w:val="KOT5"/>
        <w:rPr>
          <w:rtl/>
        </w:rPr>
      </w:pPr>
      <w:r>
        <w:rPr>
          <w:rFonts w:hint="cs"/>
          <w:rtl/>
        </w:rPr>
        <w:t xml:space="preserve">הקו בין תל אביב לירושלים </w:t>
      </w:r>
    </w:p>
    <w:p w:rsidR="00A3258B" w:rsidRPr="0059552B" w:rsidP="00F93411">
      <w:pPr>
        <w:spacing w:after="240" w:line="230" w:lineRule="exact"/>
        <w:jc w:val="both"/>
        <w:rPr>
          <w:rFonts w:cs="FrankRuehl"/>
          <w:sz w:val="20"/>
          <w:szCs w:val="22"/>
          <w:rtl/>
        </w:rPr>
      </w:pPr>
      <w:r w:rsidRPr="0059552B">
        <w:rPr>
          <w:rFonts w:cs="FrankRuehl" w:hint="cs"/>
          <w:sz w:val="20"/>
          <w:szCs w:val="22"/>
          <w:rtl/>
        </w:rPr>
        <w:t>להפעלת</w:t>
      </w:r>
      <w:r w:rsidRPr="0059552B">
        <w:rPr>
          <w:rFonts w:cs="FrankRuehl"/>
          <w:sz w:val="20"/>
          <w:szCs w:val="22"/>
          <w:rtl/>
        </w:rPr>
        <w:t xml:space="preserve"> </w:t>
      </w:r>
      <w:r w:rsidRPr="0059552B">
        <w:rPr>
          <w:rFonts w:cs="FrankRuehl" w:hint="cs"/>
          <w:sz w:val="20"/>
          <w:szCs w:val="22"/>
          <w:rtl/>
        </w:rPr>
        <w:t>הקו</w:t>
      </w:r>
      <w:r w:rsidRPr="0059552B">
        <w:rPr>
          <w:rFonts w:cs="FrankRuehl"/>
          <w:sz w:val="20"/>
          <w:szCs w:val="22"/>
          <w:rtl/>
        </w:rPr>
        <w:t xml:space="preserve"> </w:t>
      </w:r>
      <w:r w:rsidRPr="0059552B">
        <w:rPr>
          <w:rFonts w:cs="FrankRuehl" w:hint="cs"/>
          <w:sz w:val="20"/>
          <w:szCs w:val="22"/>
          <w:rtl/>
        </w:rPr>
        <w:t>נדרשים</w:t>
      </w:r>
      <w:r w:rsidRPr="0059552B">
        <w:rPr>
          <w:rFonts w:cs="FrankRuehl"/>
          <w:sz w:val="20"/>
          <w:szCs w:val="22"/>
          <w:rtl/>
        </w:rPr>
        <w:t xml:space="preserve"> 13 </w:t>
      </w:r>
      <w:r w:rsidRPr="0059552B">
        <w:rPr>
          <w:rFonts w:cs="FrankRuehl" w:hint="cs"/>
          <w:sz w:val="20"/>
          <w:szCs w:val="22"/>
          <w:rtl/>
        </w:rPr>
        <w:t>קרונועים</w:t>
      </w:r>
      <w:r w:rsidRPr="0059552B">
        <w:rPr>
          <w:rFonts w:cs="FrankRuehl"/>
          <w:sz w:val="20"/>
          <w:szCs w:val="22"/>
          <w:rtl/>
        </w:rPr>
        <w:t xml:space="preserve"> </w:t>
      </w:r>
      <w:r w:rsidRPr="0059552B">
        <w:rPr>
          <w:rFonts w:cs="FrankRuehl" w:hint="cs"/>
          <w:sz w:val="20"/>
          <w:szCs w:val="22"/>
          <w:rtl/>
        </w:rPr>
        <w:t>זמינים</w:t>
      </w:r>
      <w:r w:rsidRPr="0059552B">
        <w:rPr>
          <w:rFonts w:cs="FrankRuehl"/>
          <w:sz w:val="20"/>
          <w:szCs w:val="22"/>
          <w:rtl/>
        </w:rPr>
        <w:t>.</w:t>
      </w:r>
      <w:r w:rsidRPr="0059552B">
        <w:rPr>
          <w:rFonts w:cs="FrankRuehl" w:hint="cs"/>
          <w:sz w:val="20"/>
          <w:szCs w:val="22"/>
          <w:rtl/>
        </w:rPr>
        <w:t xml:space="preserve"> </w:t>
      </w:r>
    </w:p>
    <w:p w:rsidR="00A3258B" w:rsidRPr="0059552B" w:rsidP="00F93411">
      <w:pPr>
        <w:pStyle w:val="RESHET"/>
        <w:rPr>
          <w:rtl/>
        </w:rPr>
      </w:pPr>
      <w:r w:rsidRPr="0059552B">
        <w:rPr>
          <w:rFonts w:hint="cs"/>
          <w:rtl/>
        </w:rPr>
        <w:t>הביקורת</w:t>
      </w:r>
      <w:r w:rsidRPr="0059552B">
        <w:rPr>
          <w:rtl/>
        </w:rPr>
        <w:t xml:space="preserve"> </w:t>
      </w:r>
      <w:r w:rsidRPr="0059552B">
        <w:rPr>
          <w:rFonts w:hint="cs"/>
          <w:rtl/>
        </w:rPr>
        <w:t>העלתה</w:t>
      </w:r>
      <w:r w:rsidRPr="0059552B">
        <w:rPr>
          <w:rtl/>
        </w:rPr>
        <w:t xml:space="preserve"> </w:t>
      </w:r>
      <w:r w:rsidRPr="0059552B">
        <w:rPr>
          <w:rFonts w:hint="cs"/>
          <w:rtl/>
        </w:rPr>
        <w:t>כי</w:t>
      </w:r>
      <w:r w:rsidRPr="0059552B">
        <w:rPr>
          <w:rtl/>
        </w:rPr>
        <w:t xml:space="preserve"> </w:t>
      </w:r>
      <w:r w:rsidRPr="0059552B">
        <w:rPr>
          <w:rFonts w:hint="cs"/>
          <w:rtl/>
        </w:rPr>
        <w:t>בין</w:t>
      </w:r>
      <w:r w:rsidRPr="0059552B">
        <w:rPr>
          <w:rtl/>
        </w:rPr>
        <w:t xml:space="preserve"> 7.1.14 </w:t>
      </w:r>
      <w:r w:rsidRPr="0059552B">
        <w:rPr>
          <w:rFonts w:hint="cs"/>
          <w:rtl/>
        </w:rPr>
        <w:t>ל</w:t>
      </w:r>
      <w:r w:rsidRPr="0059552B">
        <w:rPr>
          <w:rtl/>
        </w:rPr>
        <w:t xml:space="preserve">-14.11.14 </w:t>
      </w:r>
      <w:r w:rsidRPr="0059552B">
        <w:rPr>
          <w:rFonts w:hint="cs"/>
          <w:rtl/>
        </w:rPr>
        <w:t>היו</w:t>
      </w:r>
      <w:r w:rsidRPr="0059552B">
        <w:rPr>
          <w:rtl/>
        </w:rPr>
        <w:t xml:space="preserve"> </w:t>
      </w:r>
      <w:r w:rsidRPr="0059552B">
        <w:rPr>
          <w:rFonts w:hint="cs"/>
          <w:rtl/>
        </w:rPr>
        <w:t>בקו</w:t>
      </w:r>
      <w:r w:rsidRPr="0059552B">
        <w:rPr>
          <w:rtl/>
        </w:rPr>
        <w:t xml:space="preserve"> </w:t>
      </w:r>
      <w:r w:rsidRPr="0059552B">
        <w:rPr>
          <w:rFonts w:hint="cs"/>
          <w:rtl/>
        </w:rPr>
        <w:t>זה</w:t>
      </w:r>
      <w:r w:rsidRPr="0059552B">
        <w:rPr>
          <w:rtl/>
        </w:rPr>
        <w:t xml:space="preserve"> כ-160 תקלות</w:t>
      </w:r>
      <w:r w:rsidRPr="0059552B">
        <w:rPr>
          <w:rFonts w:hint="cs"/>
          <w:rtl/>
        </w:rPr>
        <w:t>, מהן כ-30 בחודש אוגוסט.</w:t>
      </w:r>
      <w:r w:rsidRPr="0059552B">
        <w:rPr>
          <w:rtl/>
        </w:rPr>
        <w:t xml:space="preserve"> </w:t>
      </w:r>
      <w:r w:rsidRPr="0059552B">
        <w:rPr>
          <w:rFonts w:hint="cs"/>
          <w:rtl/>
        </w:rPr>
        <w:t>רוב התקלות</w:t>
      </w:r>
      <w:r w:rsidRPr="0059552B">
        <w:rPr>
          <w:rtl/>
        </w:rPr>
        <w:t xml:space="preserve"> </w:t>
      </w:r>
      <w:r w:rsidRPr="0059552B">
        <w:rPr>
          <w:rFonts w:hint="cs"/>
          <w:rtl/>
        </w:rPr>
        <w:t>אירעו</w:t>
      </w:r>
      <w:r w:rsidRPr="0059552B">
        <w:rPr>
          <w:rtl/>
        </w:rPr>
        <w:t xml:space="preserve"> בקטע </w:t>
      </w:r>
      <w:r w:rsidRPr="0059552B">
        <w:rPr>
          <w:rFonts w:hint="cs"/>
          <w:rtl/>
        </w:rPr>
        <w:t>שבין</w:t>
      </w:r>
      <w:r w:rsidRPr="0059552B">
        <w:rPr>
          <w:rtl/>
        </w:rPr>
        <w:t xml:space="preserve"> </w:t>
      </w:r>
      <w:r w:rsidRPr="0059552B">
        <w:rPr>
          <w:rFonts w:hint="cs"/>
          <w:rtl/>
        </w:rPr>
        <w:t>בית</w:t>
      </w:r>
      <w:r w:rsidRPr="0059552B">
        <w:rPr>
          <w:rtl/>
        </w:rPr>
        <w:t xml:space="preserve"> </w:t>
      </w:r>
      <w:r w:rsidRPr="0059552B">
        <w:rPr>
          <w:rFonts w:hint="cs"/>
          <w:rtl/>
        </w:rPr>
        <w:t>שמש</w:t>
      </w:r>
      <w:r w:rsidRPr="0059552B">
        <w:rPr>
          <w:rtl/>
        </w:rPr>
        <w:t xml:space="preserve"> </w:t>
      </w:r>
      <w:r w:rsidRPr="0059552B">
        <w:rPr>
          <w:rFonts w:hint="cs"/>
          <w:rtl/>
        </w:rPr>
        <w:t>לירושלים ו</w:t>
      </w:r>
      <w:r w:rsidRPr="0059552B">
        <w:rPr>
          <w:rtl/>
        </w:rPr>
        <w:t xml:space="preserve">נבעו </w:t>
      </w:r>
      <w:r w:rsidRPr="0059552B">
        <w:rPr>
          <w:rFonts w:hint="cs"/>
          <w:rtl/>
        </w:rPr>
        <w:t xml:space="preserve">בעיקר </w:t>
      </w:r>
      <w:r w:rsidRPr="0059552B">
        <w:rPr>
          <w:rtl/>
        </w:rPr>
        <w:t xml:space="preserve">מהתחממות או כשל </w:t>
      </w:r>
      <w:r w:rsidRPr="0059552B">
        <w:rPr>
          <w:rFonts w:hint="cs"/>
          <w:rtl/>
        </w:rPr>
        <w:t>של</w:t>
      </w:r>
      <w:r w:rsidRPr="0059552B">
        <w:rPr>
          <w:rtl/>
        </w:rPr>
        <w:t xml:space="preserve"> </w:t>
      </w:r>
      <w:r w:rsidRPr="0059552B">
        <w:rPr>
          <w:rFonts w:hint="cs"/>
          <w:rtl/>
        </w:rPr>
        <w:t>מנועים</w:t>
      </w:r>
      <w:r w:rsidRPr="0059552B">
        <w:rPr>
          <w:rtl/>
        </w:rPr>
        <w:t>.</w:t>
      </w:r>
      <w:r w:rsidRPr="0059552B">
        <w:rPr>
          <w:rFonts w:hint="cs"/>
          <w:rtl/>
        </w:rPr>
        <w:t xml:space="preserve"> התקלות </w:t>
      </w:r>
      <w:r w:rsidRPr="0059552B">
        <w:rPr>
          <w:rtl/>
        </w:rPr>
        <w:t xml:space="preserve">גרמו לכ-3,800 דקות איחור ולביטול שבע </w:t>
      </w:r>
      <w:r w:rsidRPr="0059552B">
        <w:rPr>
          <w:rFonts w:hint="cs"/>
          <w:rtl/>
        </w:rPr>
        <w:t>נסיעות</w:t>
      </w:r>
      <w:r w:rsidRPr="0059552B">
        <w:rPr>
          <w:rtl/>
        </w:rPr>
        <w:t xml:space="preserve"> </w:t>
      </w:r>
      <w:r w:rsidRPr="0059552B">
        <w:rPr>
          <w:rFonts w:hint="cs"/>
          <w:rtl/>
        </w:rPr>
        <w:t xml:space="preserve">רכבת. </w:t>
      </w:r>
    </w:p>
    <w:p w:rsidR="00A3258B" w:rsidRPr="0059552B" w:rsidP="00F93411">
      <w:pPr>
        <w:pStyle w:val="RESHET"/>
        <w:rPr>
          <w:rtl/>
        </w:rPr>
      </w:pPr>
      <w:r w:rsidRPr="0059552B">
        <w:rPr>
          <w:rFonts w:hint="cs"/>
          <w:rtl/>
        </w:rPr>
        <w:t xml:space="preserve">מספר הקרונועים הזמינים פחת, עד שבדצמבר 2014 היו ימים שבהם לא היו די קרונועים להפעלה יעילה של הקו (כולל עתודה של קרונועים שיופעלו במקרה של תקלה בקרונועים אחרים): ב-17.12.14 היו רק 11 קרונועים זמינים, וב-22.12.14-21.12.14 היו רק 12 קרונועים זמינים. בסוף דצמבר 2014 דיווח מנכ"ל חברת הרכבת לדירקטוריון כי החברה אינה מפעילה זמנית את הקו לירושלים. </w:t>
      </w:r>
    </w:p>
    <w:p w:rsidR="00A3258B" w:rsidRPr="0059552B" w:rsidP="00F93411">
      <w:pPr>
        <w:spacing w:before="180" w:after="240" w:line="230" w:lineRule="exact"/>
        <w:jc w:val="both"/>
        <w:rPr>
          <w:rFonts w:cs="FrankRuehl"/>
          <w:sz w:val="20"/>
          <w:szCs w:val="22"/>
          <w:rtl/>
        </w:rPr>
      </w:pPr>
      <w:r w:rsidRPr="0059552B">
        <w:rPr>
          <w:rFonts w:cs="FrankRuehl" w:hint="cs"/>
          <w:sz w:val="20"/>
          <w:szCs w:val="22"/>
          <w:rtl/>
        </w:rPr>
        <w:t xml:space="preserve">כאמור, ההסכם עם חברה א' נחתם לשבע שנים עם אפשרות להארכה בעוד שמונה שנים. חברת הרכבת מתכננת להשלים עד מועד זה את הקמת קו הרכבת המהיר לירושלים, ובד בבד משקיעה המדינה משאבים בשדרוג כביש מס' 1 לירושלים. </w:t>
      </w:r>
    </w:p>
    <w:p w:rsidR="00A3258B" w:rsidRPr="0059552B" w:rsidP="00F93411">
      <w:pPr>
        <w:pStyle w:val="RESHET"/>
      </w:pPr>
      <w:r w:rsidRPr="0059552B">
        <w:rPr>
          <w:rFonts w:hint="cs"/>
          <w:rtl/>
        </w:rPr>
        <w:t>לדעת משרד מבקר המדינה, לקראת הארכת החוזה עם חברה א' על משרדי התחבורה והאוצר לבחון, בשיתוף חברת הרכבת, את כדאיות המשך ההפעלה של קו הרכבת הנוכחי לירושלים, שכאמור מחייב שימוש בקרונועים, וכן לבחון את השפעותיה של ההחלטה שתתקבל על המשך השימוש בקרונועים ועל תחזוקתם.</w:t>
      </w:r>
    </w:p>
    <w:p w:rsidR="00A3258B" w:rsidRPr="001F3168" w:rsidP="0059552B">
      <w:pPr>
        <w:pStyle w:val="KOT5"/>
        <w:rPr>
          <w:rtl/>
        </w:rPr>
      </w:pPr>
      <w:r w:rsidRPr="001F3168">
        <w:rPr>
          <w:rFonts w:hint="eastAsia"/>
          <w:rtl/>
        </w:rPr>
        <w:t>הקו</w:t>
      </w:r>
      <w:r w:rsidRPr="001F3168">
        <w:rPr>
          <w:rtl/>
        </w:rPr>
        <w:t xml:space="preserve"> בין באר שבע לדימונה </w:t>
      </w:r>
    </w:p>
    <w:p w:rsidR="00A3258B" w:rsidRPr="0059552B" w:rsidP="00F93411">
      <w:pPr>
        <w:spacing w:after="240" w:line="230" w:lineRule="exact"/>
        <w:jc w:val="both"/>
        <w:rPr>
          <w:rFonts w:cs="FrankRuehl"/>
          <w:b/>
          <w:bCs/>
          <w:sz w:val="20"/>
          <w:szCs w:val="22"/>
          <w:rtl/>
        </w:rPr>
      </w:pPr>
      <w:r w:rsidRPr="0059552B">
        <w:rPr>
          <w:rFonts w:cs="FrankRuehl" w:hint="cs"/>
          <w:sz w:val="20"/>
          <w:szCs w:val="22"/>
          <w:rtl/>
        </w:rPr>
        <w:t>מספר</w:t>
      </w:r>
      <w:r w:rsidRPr="0059552B">
        <w:rPr>
          <w:rFonts w:cs="FrankRuehl" w:hint="cs"/>
          <w:b/>
          <w:bCs/>
          <w:sz w:val="20"/>
          <w:szCs w:val="22"/>
          <w:rtl/>
        </w:rPr>
        <w:t xml:space="preserve"> </w:t>
      </w:r>
      <w:r w:rsidRPr="0059552B">
        <w:rPr>
          <w:rFonts w:cs="FrankRuehl" w:hint="cs"/>
          <w:sz w:val="20"/>
          <w:szCs w:val="22"/>
          <w:rtl/>
        </w:rPr>
        <w:t>הנוסעים בקו זה הוא קטן ביותר (ראו לוח 7 לעיל). משרד מבקר המדינה העיר בעבר</w:t>
      </w:r>
      <w:r>
        <w:rPr>
          <w:rStyle w:val="FootnoteReference"/>
          <w:rFonts w:cs="FrankRuehl"/>
          <w:sz w:val="20"/>
          <w:szCs w:val="22"/>
          <w:rtl/>
        </w:rPr>
        <w:footnoteReference w:id="39"/>
      </w:r>
      <w:r w:rsidRPr="0059552B">
        <w:rPr>
          <w:rFonts w:cs="FrankRuehl" w:hint="cs"/>
          <w:sz w:val="20"/>
          <w:szCs w:val="22"/>
          <w:rtl/>
        </w:rPr>
        <w:t xml:space="preserve"> כי הנסיעה בקו זה אינה כדאית כלכלית, לעומת הנסיעה באוטובוס</w:t>
      </w:r>
      <w:r w:rsidRPr="0059552B">
        <w:rPr>
          <w:rFonts w:cs="FrankRuehl" w:hint="cs"/>
          <w:b/>
          <w:bCs/>
          <w:sz w:val="20"/>
          <w:szCs w:val="22"/>
          <w:rtl/>
        </w:rPr>
        <w:t xml:space="preserve">. </w:t>
      </w:r>
    </w:p>
    <w:p w:rsidR="00A3258B" w:rsidRPr="0059552B" w:rsidP="00F93411">
      <w:pPr>
        <w:pStyle w:val="RESHET"/>
        <w:rPr>
          <w:rtl/>
        </w:rPr>
      </w:pPr>
      <w:r w:rsidRPr="0059552B">
        <w:rPr>
          <w:rFonts w:hint="cs"/>
          <w:rtl/>
        </w:rPr>
        <w:t xml:space="preserve">ממסמכים שמסרה חברת הרכבת למשרד מבקר המדינה עולה כי ההוצאות המשתנות בגין הפעלת הקו הגיעו בשנת 2012 לכ-102 מיליון ש"ח, ואילו ההכנסות מהפעלת הקו הסתכמו באותה שנה בכ-300,000 ש"ח בלבד. </w:t>
      </w:r>
    </w:p>
    <w:p w:rsidR="00A3258B" w:rsidRPr="0059552B" w:rsidP="00F93411">
      <w:pPr>
        <w:spacing w:before="180" w:after="120" w:line="230" w:lineRule="exact"/>
        <w:jc w:val="both"/>
        <w:rPr>
          <w:rFonts w:cs="FrankRuehl"/>
          <w:sz w:val="20"/>
          <w:szCs w:val="22"/>
          <w:rtl/>
        </w:rPr>
      </w:pPr>
      <w:r w:rsidRPr="0059552B">
        <w:rPr>
          <w:rFonts w:cs="FrankRuehl" w:hint="cs"/>
          <w:sz w:val="20"/>
          <w:szCs w:val="22"/>
          <w:rtl/>
        </w:rPr>
        <w:t xml:space="preserve">חברת הרכבת הודיעה בתשובתה למשרד מבקר המדינה כי הגישה לאגף התקציבים הצעות לשינויים לגבי הפעלת רכבות מעוטות נוסעים, כדי להביא להתייעלות כלכלית. </w:t>
      </w:r>
    </w:p>
    <w:p w:rsidR="00A3258B" w:rsidRPr="0059552B" w:rsidP="00F93411">
      <w:pPr>
        <w:spacing w:after="240" w:line="230" w:lineRule="exact"/>
        <w:jc w:val="both"/>
        <w:rPr>
          <w:rFonts w:cs="FrankRuehl"/>
          <w:sz w:val="20"/>
          <w:szCs w:val="22"/>
          <w:rtl/>
        </w:rPr>
      </w:pPr>
      <w:r w:rsidRPr="0059552B">
        <w:rPr>
          <w:rFonts w:cs="FrankRuehl" w:hint="cs"/>
          <w:sz w:val="20"/>
          <w:szCs w:val="22"/>
          <w:rtl/>
        </w:rPr>
        <w:t>אגף התקציבים הודיע בתשובתו למשרד מבקר המדינה ממאי 2015 כי על פי המלצת מבקר המדינה, יבחן האגף את כדאיות הפעלת הקווים האמורים לקראת הכנת התכנית התפעולית לשנת 2016.</w:t>
      </w:r>
    </w:p>
    <w:p w:rsidR="00A3258B" w:rsidRPr="0059552B" w:rsidP="00F93411">
      <w:pPr>
        <w:pStyle w:val="RESHET"/>
      </w:pPr>
      <w:r w:rsidRPr="0059552B">
        <w:rPr>
          <w:rFonts w:hint="cs"/>
          <w:rtl/>
        </w:rPr>
        <w:t>לדעת משרד מבקר המדינה, על משרדי התחבורה והאוצר לבחון, בשיתוף חברת הרכבת, את דרך המשך הפעלת הקווים שהנוסעים בהם מעטים, ולהביא בחשבון בעניין זה, נוסף על השיקולים הכלכליים, גם שיקולים חברתיים, ובהם הצורך בחיבור הפריפריה למרכז.</w:t>
      </w:r>
    </w:p>
    <w:p w:rsidR="00AB2A01" w:rsidRPr="0059552B" w:rsidP="00681E52">
      <w:pPr>
        <w:spacing w:after="120" w:line="230" w:lineRule="exact"/>
        <w:jc w:val="both"/>
        <w:rPr>
          <w:rFonts w:cs="FrankRuehl"/>
          <w:b/>
          <w:bCs/>
          <w:sz w:val="20"/>
          <w:szCs w:val="22"/>
        </w:rPr>
      </w:pPr>
    </w:p>
    <w:p w:rsidR="00AB2A01" w:rsidRPr="0059552B" w:rsidP="00681E52">
      <w:pPr>
        <w:spacing w:after="120" w:line="230" w:lineRule="exact"/>
        <w:jc w:val="both"/>
        <w:rPr>
          <w:rFonts w:cs="FrankRuehl"/>
          <w:sz w:val="20"/>
          <w:szCs w:val="22"/>
          <w:rtl/>
        </w:rPr>
      </w:pPr>
    </w:p>
    <w:p w:rsidR="00A3258B" w:rsidP="0059552B">
      <w:pPr>
        <w:pStyle w:val="KOT4"/>
        <w:rPr>
          <w:rtl/>
        </w:rPr>
      </w:pPr>
      <w:r w:rsidRPr="00F56DD9">
        <w:rPr>
          <w:rFonts w:hint="cs"/>
          <w:rtl/>
        </w:rPr>
        <w:t>הסכם ההפעלה והפיתוח</w:t>
      </w:r>
    </w:p>
    <w:p w:rsidR="00A3258B" w:rsidRPr="00681E52" w:rsidP="00681E52">
      <w:pPr>
        <w:spacing w:after="120" w:line="230" w:lineRule="exact"/>
        <w:jc w:val="both"/>
        <w:rPr>
          <w:rFonts w:cs="FrankRuehl"/>
          <w:sz w:val="20"/>
          <w:szCs w:val="22"/>
          <w:rtl/>
        </w:rPr>
      </w:pPr>
      <w:r w:rsidRPr="00681E52">
        <w:rPr>
          <w:rFonts w:cs="FrankRuehl" w:hint="cs"/>
          <w:sz w:val="20"/>
          <w:szCs w:val="22"/>
          <w:rtl/>
        </w:rPr>
        <w:t>ב</w:t>
      </w:r>
      <w:r w:rsidRPr="00681E52">
        <w:rPr>
          <w:rFonts w:cs="FrankRuehl" w:hint="eastAsia"/>
          <w:sz w:val="20"/>
          <w:szCs w:val="22"/>
          <w:rtl/>
        </w:rPr>
        <w:t>הסכם</w:t>
      </w:r>
      <w:r w:rsidRPr="00681E52">
        <w:rPr>
          <w:rFonts w:cs="FrankRuehl"/>
          <w:sz w:val="20"/>
          <w:szCs w:val="22"/>
          <w:rtl/>
        </w:rPr>
        <w:t xml:space="preserve"> ההפעלה והפיתוח </w:t>
      </w:r>
      <w:r w:rsidRPr="00681E52">
        <w:rPr>
          <w:rFonts w:cs="FrankRuehl" w:hint="cs"/>
          <w:sz w:val="20"/>
          <w:szCs w:val="22"/>
          <w:rtl/>
        </w:rPr>
        <w:t xml:space="preserve">שחתמה חברת הרכבת עם המדינה ביוני 2014, </w:t>
      </w:r>
      <w:r w:rsidRPr="00681E52">
        <w:rPr>
          <w:rFonts w:cs="FrankRuehl" w:hint="eastAsia"/>
          <w:sz w:val="20"/>
          <w:szCs w:val="22"/>
          <w:rtl/>
        </w:rPr>
        <w:t>נקבעו</w:t>
      </w:r>
      <w:r w:rsidRPr="00681E52">
        <w:rPr>
          <w:rFonts w:cs="FrankRuehl"/>
          <w:sz w:val="20"/>
          <w:szCs w:val="22"/>
          <w:rtl/>
        </w:rPr>
        <w:t xml:space="preserve"> סכומי הפיצוי שתשלם </w:t>
      </w:r>
      <w:r w:rsidRPr="00681E52">
        <w:rPr>
          <w:rFonts w:cs="FrankRuehl" w:hint="cs"/>
          <w:sz w:val="20"/>
          <w:szCs w:val="22"/>
          <w:rtl/>
        </w:rPr>
        <w:t>החברה</w:t>
      </w:r>
      <w:r w:rsidRPr="00681E52">
        <w:rPr>
          <w:rFonts w:cs="FrankRuehl"/>
          <w:sz w:val="20"/>
          <w:szCs w:val="22"/>
          <w:rtl/>
        </w:rPr>
        <w:t xml:space="preserve"> למדינה בגין אי</w:t>
      </w:r>
      <w:r w:rsidRPr="00681E52">
        <w:rPr>
          <w:rFonts w:cs="FrankRuehl" w:hint="cs"/>
          <w:sz w:val="20"/>
          <w:szCs w:val="22"/>
          <w:rtl/>
        </w:rPr>
        <w:t>-</w:t>
      </w:r>
      <w:r w:rsidRPr="00681E52">
        <w:rPr>
          <w:rFonts w:cs="FrankRuehl"/>
          <w:sz w:val="20"/>
          <w:szCs w:val="22"/>
          <w:rtl/>
        </w:rPr>
        <w:t xml:space="preserve">עמידה </w:t>
      </w:r>
      <w:r w:rsidRPr="00681E52">
        <w:rPr>
          <w:rFonts w:cs="FrankRuehl" w:hint="cs"/>
          <w:sz w:val="20"/>
          <w:szCs w:val="22"/>
          <w:rtl/>
        </w:rPr>
        <w:t>בהוראות ההסכם בנוגע</w:t>
      </w:r>
      <w:r w:rsidRPr="00681E52">
        <w:rPr>
          <w:rFonts w:cs="FrankRuehl"/>
          <w:sz w:val="20"/>
          <w:szCs w:val="22"/>
          <w:rtl/>
        </w:rPr>
        <w:t xml:space="preserve"> </w:t>
      </w:r>
      <w:r w:rsidRPr="00681E52">
        <w:rPr>
          <w:rFonts w:cs="FrankRuehl" w:hint="cs"/>
          <w:sz w:val="20"/>
          <w:szCs w:val="22"/>
          <w:rtl/>
        </w:rPr>
        <w:t>ל</w:t>
      </w:r>
      <w:r w:rsidRPr="00681E52">
        <w:rPr>
          <w:rFonts w:cs="FrankRuehl"/>
          <w:sz w:val="20"/>
          <w:szCs w:val="22"/>
          <w:rtl/>
        </w:rPr>
        <w:t xml:space="preserve">זמינות </w:t>
      </w:r>
      <w:r w:rsidRPr="00681E52">
        <w:rPr>
          <w:rFonts w:cs="FrankRuehl" w:hint="cs"/>
          <w:sz w:val="20"/>
          <w:szCs w:val="22"/>
          <w:rtl/>
        </w:rPr>
        <w:t>ה</w:t>
      </w:r>
      <w:r w:rsidRPr="00681E52">
        <w:rPr>
          <w:rFonts w:cs="FrankRuehl"/>
          <w:sz w:val="20"/>
          <w:szCs w:val="22"/>
          <w:rtl/>
        </w:rPr>
        <w:t xml:space="preserve">ציוד </w:t>
      </w:r>
      <w:r w:rsidRPr="00681E52">
        <w:rPr>
          <w:rFonts w:cs="FrankRuehl" w:hint="cs"/>
          <w:sz w:val="20"/>
          <w:szCs w:val="22"/>
          <w:rtl/>
        </w:rPr>
        <w:t>ה</w:t>
      </w:r>
      <w:r w:rsidRPr="00681E52">
        <w:rPr>
          <w:rFonts w:cs="FrankRuehl"/>
          <w:sz w:val="20"/>
          <w:szCs w:val="22"/>
          <w:rtl/>
        </w:rPr>
        <w:t>נייד. לדוגמה</w:t>
      </w:r>
      <w:r w:rsidRPr="00681E52">
        <w:rPr>
          <w:rFonts w:cs="FrankRuehl" w:hint="cs"/>
          <w:sz w:val="20"/>
          <w:szCs w:val="22"/>
          <w:rtl/>
        </w:rPr>
        <w:t>,</w:t>
      </w:r>
      <w:r w:rsidRPr="00681E52">
        <w:rPr>
          <w:rFonts w:cs="FrankRuehl"/>
          <w:sz w:val="20"/>
          <w:szCs w:val="22"/>
          <w:rtl/>
        </w:rPr>
        <w:t xml:space="preserve"> </w:t>
      </w:r>
      <w:r w:rsidRPr="00681E52">
        <w:rPr>
          <w:rFonts w:cs="FrankRuehl" w:hint="cs"/>
          <w:sz w:val="20"/>
          <w:szCs w:val="22"/>
          <w:rtl/>
        </w:rPr>
        <w:t xml:space="preserve">בהסכם </w:t>
      </w:r>
      <w:r w:rsidRPr="00681E52">
        <w:rPr>
          <w:rFonts w:cs="FrankRuehl"/>
          <w:sz w:val="20"/>
          <w:szCs w:val="22"/>
          <w:rtl/>
        </w:rPr>
        <w:t>נקבע</w:t>
      </w:r>
      <w:r w:rsidRPr="00681E52">
        <w:rPr>
          <w:rFonts w:cs="FrankRuehl" w:hint="cs"/>
          <w:sz w:val="20"/>
          <w:szCs w:val="22"/>
          <w:rtl/>
        </w:rPr>
        <w:t xml:space="preserve"> </w:t>
      </w:r>
      <w:r w:rsidRPr="00681E52">
        <w:rPr>
          <w:rFonts w:cs="FrankRuehl"/>
          <w:sz w:val="20"/>
          <w:szCs w:val="22"/>
          <w:rtl/>
        </w:rPr>
        <w:t>"כי החל מ-1 ינואר 2014, בגין כל יום תפעול שנתי אשר שיעורי הזמינות אשר נקבעו עבורו בתכנית התפעולית השנתית המאושרת חורגים</w:t>
      </w:r>
      <w:r w:rsidRPr="00681E52">
        <w:rPr>
          <w:rFonts w:cs="FrankRuehl" w:hint="cs"/>
          <w:sz w:val="20"/>
          <w:szCs w:val="22"/>
          <w:rtl/>
        </w:rPr>
        <w:t xml:space="preserve"> [נמוכים]</w:t>
      </w:r>
      <w:r w:rsidRPr="00681E52">
        <w:rPr>
          <w:rFonts w:cs="FrankRuehl"/>
          <w:sz w:val="20"/>
          <w:szCs w:val="22"/>
          <w:rtl/>
        </w:rPr>
        <w:t xml:space="preserve"> משיעור הזמינות המפורטים להלן, </w:t>
      </w:r>
      <w:r w:rsidRPr="00681E52">
        <w:rPr>
          <w:rFonts w:cs="FrankRuehl" w:hint="eastAsia"/>
          <w:sz w:val="20"/>
          <w:szCs w:val="22"/>
          <w:rtl/>
        </w:rPr>
        <w:t>תחויב</w:t>
      </w:r>
      <w:r w:rsidRPr="00681E52">
        <w:rPr>
          <w:rFonts w:cs="FrankRuehl"/>
          <w:sz w:val="20"/>
          <w:szCs w:val="22"/>
          <w:rtl/>
        </w:rPr>
        <w:t xml:space="preserve"> החברה בפיצוי מוסכם בסכום של 47,000 ש"ח בגין כל 0.1% חריגה משיעור הזמינות הנדרש לקטרים וקרונועים"</w:t>
      </w:r>
      <w:r w:rsidRPr="00681E52">
        <w:rPr>
          <w:rFonts w:cs="FrankRuehl" w:hint="cs"/>
          <w:sz w:val="20"/>
          <w:szCs w:val="22"/>
          <w:rtl/>
        </w:rPr>
        <w:t>.</w:t>
      </w:r>
      <w:r w:rsidRPr="00681E52">
        <w:rPr>
          <w:rFonts w:cs="FrankRuehl"/>
          <w:sz w:val="20"/>
          <w:szCs w:val="22"/>
          <w:rtl/>
        </w:rPr>
        <w:t xml:space="preserve"> </w:t>
      </w:r>
      <w:r w:rsidRPr="00681E52">
        <w:rPr>
          <w:rFonts w:cs="FrankRuehl" w:hint="cs"/>
          <w:sz w:val="20"/>
          <w:szCs w:val="22"/>
          <w:rtl/>
        </w:rPr>
        <w:t>כמו כן נקבע בהסכם כי החברה תחויב ב</w:t>
      </w:r>
      <w:r w:rsidRPr="00681E52">
        <w:rPr>
          <w:rFonts w:cs="FrankRuehl"/>
          <w:sz w:val="20"/>
          <w:szCs w:val="22"/>
          <w:rtl/>
        </w:rPr>
        <w:t xml:space="preserve">פיצוי מוסכם אחר בגין כל חריגה משיעור הזמינות הנדרש </w:t>
      </w:r>
      <w:r w:rsidRPr="00681E52">
        <w:rPr>
          <w:rFonts w:cs="FrankRuehl" w:hint="cs"/>
          <w:sz w:val="20"/>
          <w:szCs w:val="22"/>
          <w:rtl/>
        </w:rPr>
        <w:t>ש</w:t>
      </w:r>
      <w:r w:rsidRPr="00681E52">
        <w:rPr>
          <w:rFonts w:cs="FrankRuehl"/>
          <w:sz w:val="20"/>
          <w:szCs w:val="22"/>
          <w:rtl/>
        </w:rPr>
        <w:t>ל</w:t>
      </w:r>
      <w:r w:rsidRPr="00681E52">
        <w:rPr>
          <w:rFonts w:cs="FrankRuehl" w:hint="cs"/>
          <w:sz w:val="20"/>
          <w:szCs w:val="22"/>
          <w:rtl/>
        </w:rPr>
        <w:t xml:space="preserve"> </w:t>
      </w:r>
      <w:r w:rsidRPr="00681E52">
        <w:rPr>
          <w:rFonts w:cs="FrankRuehl"/>
          <w:sz w:val="20"/>
          <w:szCs w:val="22"/>
          <w:rtl/>
        </w:rPr>
        <w:t xml:space="preserve">קרונות. </w:t>
      </w:r>
      <w:r w:rsidRPr="00681E52">
        <w:rPr>
          <w:rFonts w:cs="FrankRuehl" w:hint="cs"/>
          <w:sz w:val="20"/>
          <w:szCs w:val="22"/>
          <w:rtl/>
        </w:rPr>
        <w:t>נוסף על כך</w:t>
      </w:r>
      <w:r w:rsidRPr="00681E52">
        <w:rPr>
          <w:rFonts w:cs="FrankRuehl"/>
          <w:sz w:val="20"/>
          <w:szCs w:val="22"/>
          <w:rtl/>
        </w:rPr>
        <w:t xml:space="preserve"> פורט</w:t>
      </w:r>
      <w:r w:rsidRPr="00681E52">
        <w:rPr>
          <w:rFonts w:cs="FrankRuehl" w:hint="cs"/>
          <w:sz w:val="20"/>
          <w:szCs w:val="22"/>
          <w:rtl/>
        </w:rPr>
        <w:t>ו</w:t>
      </w:r>
      <w:r w:rsidRPr="00681E52">
        <w:rPr>
          <w:rFonts w:cs="FrankRuehl"/>
          <w:sz w:val="20"/>
          <w:szCs w:val="22"/>
          <w:rtl/>
        </w:rPr>
        <w:t xml:space="preserve"> בהסכם שיעורי הזמינות הנדרשים</w:t>
      </w:r>
      <w:r w:rsidRPr="00681E52">
        <w:rPr>
          <w:rFonts w:cs="FrankRuehl" w:hint="cs"/>
          <w:sz w:val="20"/>
          <w:szCs w:val="22"/>
          <w:rtl/>
        </w:rPr>
        <w:t>,</w:t>
      </w:r>
      <w:r w:rsidRPr="00681E52">
        <w:rPr>
          <w:rFonts w:cs="FrankRuehl"/>
          <w:sz w:val="20"/>
          <w:szCs w:val="22"/>
          <w:rtl/>
        </w:rPr>
        <w:t xml:space="preserve"> לפי סוג הציוד.</w:t>
      </w:r>
      <w:r w:rsidRPr="00681E52">
        <w:rPr>
          <w:rFonts w:cs="FrankRuehl" w:hint="cs"/>
          <w:sz w:val="20"/>
          <w:szCs w:val="22"/>
          <w:rtl/>
        </w:rPr>
        <w:t xml:space="preserve"> להלן נתונים על שיעורי הזמינות הנדרשים של הקרונועים בשנים 2015-2014, על פי ההסכם עם חברה א' ועל פי הסכם ההפעלה והפיתוח.</w:t>
      </w:r>
    </w:p>
    <w:p w:rsidR="00A3258B" w:rsidRPr="00681E52" w:rsidP="00681E52">
      <w:pPr>
        <w:pStyle w:val="tab-name"/>
        <w:rPr>
          <w:rFonts w:eastAsia="Calibri"/>
          <w:b w:val="0"/>
          <w:bCs w:val="0"/>
          <w:sz w:val="20"/>
          <w:szCs w:val="20"/>
          <w:rtl/>
        </w:rPr>
      </w:pPr>
      <w:r w:rsidRPr="00681E52">
        <w:rPr>
          <w:rFonts w:eastAsia="Calibri" w:hint="cs"/>
          <w:b w:val="0"/>
          <w:bCs w:val="0"/>
          <w:sz w:val="20"/>
          <w:szCs w:val="20"/>
          <w:rtl/>
        </w:rPr>
        <w:t>לוח</w:t>
      </w:r>
      <w:r w:rsidRPr="00681E52">
        <w:rPr>
          <w:rFonts w:eastAsia="Calibri"/>
          <w:b w:val="0"/>
          <w:bCs w:val="0"/>
          <w:sz w:val="20"/>
          <w:szCs w:val="20"/>
          <w:rtl/>
        </w:rPr>
        <w:t xml:space="preserve"> 8</w:t>
      </w:r>
    </w:p>
    <w:p w:rsidR="00A3258B" w:rsidRPr="00681E52" w:rsidP="00681E52">
      <w:pPr>
        <w:pStyle w:val="tab-name"/>
        <w:rPr>
          <w:rFonts w:eastAsia="Calibri"/>
          <w:rtl/>
        </w:rPr>
      </w:pPr>
      <w:r w:rsidRPr="00681E52">
        <w:rPr>
          <w:rFonts w:eastAsia="Calibri" w:hint="cs"/>
          <w:rtl/>
        </w:rPr>
        <w:t>שיעורי</w:t>
      </w:r>
      <w:r w:rsidRPr="00681E52">
        <w:rPr>
          <w:rFonts w:eastAsia="Calibri"/>
          <w:rtl/>
        </w:rPr>
        <w:t xml:space="preserve"> </w:t>
      </w:r>
      <w:r w:rsidRPr="00681E52">
        <w:rPr>
          <w:rFonts w:eastAsia="Calibri" w:hint="cs"/>
          <w:rtl/>
        </w:rPr>
        <w:t>הזמינות</w:t>
      </w:r>
      <w:r w:rsidRPr="00681E52">
        <w:rPr>
          <w:rFonts w:eastAsia="Calibri"/>
          <w:rtl/>
        </w:rPr>
        <w:t xml:space="preserve"> </w:t>
      </w:r>
      <w:r w:rsidRPr="00681E52">
        <w:rPr>
          <w:rFonts w:eastAsia="Calibri" w:hint="cs"/>
          <w:rtl/>
        </w:rPr>
        <w:t>הנדרשים</w:t>
      </w:r>
      <w:r w:rsidRPr="00681E52">
        <w:rPr>
          <w:rFonts w:eastAsia="Calibri"/>
          <w:rtl/>
        </w:rPr>
        <w:t xml:space="preserve"> </w:t>
      </w:r>
      <w:r w:rsidRPr="00681E52">
        <w:rPr>
          <w:rFonts w:eastAsia="Calibri" w:hint="cs"/>
          <w:rtl/>
        </w:rPr>
        <w:t xml:space="preserve">של הקרונועים (2015-2014) </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736"/>
        <w:gridCol w:w="2261"/>
        <w:gridCol w:w="2694"/>
      </w:tblGrid>
      <w:tr w:rsidTr="00681E52">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tcPr>
          <w:p w:rsidR="00A3258B" w:rsidRPr="00681E52" w:rsidP="00681E52">
            <w:pPr>
              <w:spacing w:before="40" w:after="40" w:line="220" w:lineRule="exact"/>
              <w:jc w:val="center"/>
              <w:rPr>
                <w:rFonts w:eastAsia="Calibri"/>
                <w:b/>
                <w:bCs/>
                <w:sz w:val="20"/>
                <w:szCs w:val="20"/>
                <w:rtl/>
              </w:rPr>
            </w:pPr>
          </w:p>
        </w:tc>
        <w:tc>
          <w:tcPr>
            <w:tcW w:w="2261" w:type="dxa"/>
            <w:tcBorders>
              <w:top w:val="single" w:sz="12" w:space="0" w:color="auto"/>
              <w:bottom w:val="single" w:sz="12" w:space="0" w:color="auto"/>
            </w:tcBorders>
            <w:shd w:val="pct10" w:color="auto" w:fill="auto"/>
          </w:tcPr>
          <w:p w:rsidR="00A3258B" w:rsidRPr="00681E52" w:rsidP="00681E52">
            <w:pPr>
              <w:spacing w:before="40" w:after="40" w:line="220" w:lineRule="exact"/>
              <w:jc w:val="center"/>
              <w:rPr>
                <w:rFonts w:eastAsia="Calibri"/>
                <w:b/>
                <w:bCs/>
                <w:sz w:val="20"/>
                <w:szCs w:val="20"/>
                <w:rtl/>
              </w:rPr>
            </w:pPr>
            <w:r w:rsidRPr="00681E52">
              <w:rPr>
                <w:rFonts w:eastAsia="Calibri" w:cs="FrankRuehl" w:hint="cs"/>
                <w:b/>
                <w:bCs/>
                <w:sz w:val="20"/>
                <w:szCs w:val="20"/>
                <w:rtl/>
              </w:rPr>
              <w:t>שיעור</w:t>
            </w:r>
            <w:r w:rsidRPr="00681E52">
              <w:rPr>
                <w:rFonts w:eastAsia="Calibri" w:cs="FrankRuehl"/>
                <w:b/>
                <w:bCs/>
                <w:sz w:val="20"/>
                <w:szCs w:val="20"/>
                <w:rtl/>
              </w:rPr>
              <w:t xml:space="preserve"> </w:t>
            </w:r>
            <w:r w:rsidRPr="00681E52">
              <w:rPr>
                <w:rFonts w:eastAsia="Calibri" w:cs="FrankRuehl" w:hint="cs"/>
                <w:b/>
                <w:bCs/>
                <w:sz w:val="20"/>
                <w:szCs w:val="20"/>
                <w:rtl/>
              </w:rPr>
              <w:t>הזמינות הנדרש</w:t>
            </w:r>
            <w:r w:rsidRPr="00681E52">
              <w:rPr>
                <w:rFonts w:eastAsia="Calibri" w:cs="FrankRuehl"/>
                <w:b/>
                <w:bCs/>
                <w:sz w:val="20"/>
                <w:szCs w:val="20"/>
                <w:rtl/>
              </w:rPr>
              <w:t xml:space="preserve"> </w:t>
            </w:r>
            <w:r w:rsidR="00681E52">
              <w:rPr>
                <w:rFonts w:eastAsia="Calibri" w:cs="FrankRuehl" w:hint="cs"/>
                <w:b/>
                <w:bCs/>
                <w:sz w:val="20"/>
                <w:szCs w:val="20"/>
                <w:rtl/>
              </w:rPr>
              <w:br/>
            </w:r>
            <w:r w:rsidRPr="00681E52">
              <w:rPr>
                <w:rFonts w:eastAsia="Calibri" w:cs="FrankRuehl" w:hint="cs"/>
                <w:b/>
                <w:bCs/>
                <w:sz w:val="20"/>
                <w:szCs w:val="20"/>
                <w:rtl/>
              </w:rPr>
              <w:t>על</w:t>
            </w:r>
            <w:r w:rsidRPr="00681E52">
              <w:rPr>
                <w:rFonts w:eastAsia="Calibri" w:cs="FrankRuehl"/>
                <w:b/>
                <w:bCs/>
                <w:sz w:val="20"/>
                <w:szCs w:val="20"/>
                <w:rtl/>
              </w:rPr>
              <w:t xml:space="preserve"> פי ההסכם עם חברה א'</w:t>
            </w:r>
          </w:p>
        </w:tc>
        <w:tc>
          <w:tcPr>
            <w:tcW w:w="2694" w:type="dxa"/>
            <w:tcBorders>
              <w:top w:val="single" w:sz="12" w:space="0" w:color="auto"/>
              <w:bottom w:val="single" w:sz="12" w:space="0" w:color="auto"/>
            </w:tcBorders>
            <w:shd w:val="pct10" w:color="auto" w:fill="auto"/>
          </w:tcPr>
          <w:p w:rsidR="00A3258B" w:rsidRPr="00681E52" w:rsidP="00681E52">
            <w:pPr>
              <w:spacing w:before="40" w:after="40" w:line="220" w:lineRule="exact"/>
              <w:jc w:val="center"/>
              <w:rPr>
                <w:rFonts w:eastAsia="Calibri"/>
                <w:b/>
                <w:bCs/>
                <w:sz w:val="20"/>
                <w:szCs w:val="20"/>
                <w:rtl/>
              </w:rPr>
            </w:pPr>
            <w:r w:rsidRPr="00681E52">
              <w:rPr>
                <w:rFonts w:eastAsia="Calibri" w:cs="FrankRuehl" w:hint="cs"/>
                <w:b/>
                <w:bCs/>
                <w:sz w:val="20"/>
                <w:szCs w:val="20"/>
                <w:rtl/>
              </w:rPr>
              <w:t>שיעור</w:t>
            </w:r>
            <w:r w:rsidRPr="00681E52">
              <w:rPr>
                <w:rFonts w:eastAsia="Calibri" w:cs="FrankRuehl"/>
                <w:b/>
                <w:bCs/>
                <w:sz w:val="20"/>
                <w:szCs w:val="20"/>
                <w:rtl/>
              </w:rPr>
              <w:t xml:space="preserve"> </w:t>
            </w:r>
            <w:r w:rsidRPr="00681E52">
              <w:rPr>
                <w:rFonts w:eastAsia="Calibri" w:cs="FrankRuehl" w:hint="cs"/>
                <w:b/>
                <w:bCs/>
                <w:sz w:val="20"/>
                <w:szCs w:val="20"/>
                <w:rtl/>
              </w:rPr>
              <w:t>הזמינות הנדרש</w:t>
            </w:r>
            <w:r w:rsidRPr="00681E52">
              <w:rPr>
                <w:rFonts w:eastAsia="Calibri" w:cs="FrankRuehl"/>
                <w:b/>
                <w:bCs/>
                <w:sz w:val="20"/>
                <w:szCs w:val="20"/>
                <w:rtl/>
              </w:rPr>
              <w:t xml:space="preserve"> </w:t>
            </w:r>
            <w:r w:rsidR="00681E52">
              <w:rPr>
                <w:rFonts w:eastAsia="Calibri" w:cs="FrankRuehl" w:hint="cs"/>
                <w:b/>
                <w:bCs/>
                <w:sz w:val="20"/>
                <w:szCs w:val="20"/>
                <w:rtl/>
              </w:rPr>
              <w:br/>
            </w:r>
            <w:r w:rsidRPr="00681E52">
              <w:rPr>
                <w:rFonts w:eastAsia="Calibri" w:cs="FrankRuehl" w:hint="cs"/>
                <w:b/>
                <w:bCs/>
                <w:sz w:val="20"/>
                <w:szCs w:val="20"/>
                <w:rtl/>
              </w:rPr>
              <w:t>על</w:t>
            </w:r>
            <w:r w:rsidRPr="00681E52">
              <w:rPr>
                <w:rFonts w:eastAsia="Calibri" w:cs="FrankRuehl"/>
                <w:b/>
                <w:bCs/>
                <w:sz w:val="20"/>
                <w:szCs w:val="20"/>
                <w:rtl/>
              </w:rPr>
              <w:t xml:space="preserve"> פי </w:t>
            </w:r>
            <w:r w:rsidRPr="00681E52">
              <w:rPr>
                <w:rFonts w:eastAsia="Calibri" w:cs="FrankRuehl" w:hint="cs"/>
                <w:b/>
                <w:bCs/>
                <w:sz w:val="20"/>
                <w:szCs w:val="20"/>
                <w:rtl/>
              </w:rPr>
              <w:t>ההסכם</w:t>
            </w:r>
            <w:r w:rsidRPr="00681E52">
              <w:rPr>
                <w:rFonts w:eastAsia="Calibri" w:cs="FrankRuehl"/>
                <w:b/>
                <w:bCs/>
                <w:sz w:val="20"/>
                <w:szCs w:val="20"/>
                <w:rtl/>
              </w:rPr>
              <w:t xml:space="preserve"> </w:t>
            </w:r>
            <w:r w:rsidRPr="00681E52">
              <w:rPr>
                <w:rFonts w:eastAsia="Calibri" w:cs="FrankRuehl" w:hint="cs"/>
                <w:b/>
                <w:bCs/>
                <w:sz w:val="20"/>
                <w:szCs w:val="20"/>
                <w:rtl/>
              </w:rPr>
              <w:t>עם</w:t>
            </w:r>
            <w:r w:rsidRPr="00681E52">
              <w:rPr>
                <w:rFonts w:eastAsia="Calibri" w:cs="FrankRuehl"/>
                <w:b/>
                <w:bCs/>
                <w:sz w:val="20"/>
                <w:szCs w:val="20"/>
                <w:rtl/>
              </w:rPr>
              <w:t xml:space="preserve"> המדינה</w:t>
            </w:r>
          </w:p>
        </w:tc>
      </w:tr>
      <w:tr w:rsidTr="00681E52">
        <w:tblPrEx>
          <w:tblW w:w="6691" w:type="dxa"/>
          <w:jc w:val="center"/>
          <w:tblLook w:val="04A0"/>
        </w:tblPrEx>
        <w:trPr>
          <w:jc w:val="center"/>
        </w:trPr>
        <w:tc>
          <w:tcPr>
            <w:tcW w:w="0" w:type="auto"/>
            <w:tcBorders>
              <w:top w:val="single" w:sz="12" w:space="0" w:color="auto"/>
            </w:tcBorders>
            <w:shd w:val="clear" w:color="auto" w:fill="auto"/>
          </w:tcPr>
          <w:p w:rsidR="00A3258B" w:rsidRPr="00681E52" w:rsidP="00681E52">
            <w:pPr>
              <w:spacing w:before="40" w:after="40" w:line="220" w:lineRule="exact"/>
              <w:rPr>
                <w:rFonts w:eastAsia="Calibri"/>
                <w:sz w:val="20"/>
                <w:szCs w:val="20"/>
                <w:rtl/>
              </w:rPr>
            </w:pPr>
            <w:r w:rsidRPr="00681E52">
              <w:rPr>
                <w:rFonts w:eastAsia="Calibri" w:cs="FrankRuehl"/>
                <w:sz w:val="20"/>
                <w:szCs w:val="20"/>
                <w:rtl/>
              </w:rPr>
              <w:t>2014</w:t>
            </w:r>
          </w:p>
        </w:tc>
        <w:tc>
          <w:tcPr>
            <w:tcW w:w="2261" w:type="dxa"/>
            <w:tcBorders>
              <w:top w:val="single" w:sz="12" w:space="0" w:color="auto"/>
            </w:tcBorders>
            <w:shd w:val="clear" w:color="auto" w:fill="auto"/>
          </w:tcPr>
          <w:p w:rsidR="00A3258B" w:rsidRPr="00681E52" w:rsidP="00681E52">
            <w:pPr>
              <w:spacing w:before="40" w:after="40" w:line="220" w:lineRule="exact"/>
              <w:rPr>
                <w:rFonts w:eastAsia="Calibri"/>
                <w:sz w:val="20"/>
                <w:szCs w:val="20"/>
                <w:rtl/>
              </w:rPr>
            </w:pPr>
            <w:r w:rsidRPr="00681E52">
              <w:rPr>
                <w:rFonts w:eastAsia="Calibri" w:cs="FrankRuehl"/>
                <w:sz w:val="20"/>
                <w:szCs w:val="20"/>
                <w:rtl/>
              </w:rPr>
              <w:t>82%</w:t>
            </w:r>
          </w:p>
        </w:tc>
        <w:tc>
          <w:tcPr>
            <w:tcW w:w="2694" w:type="dxa"/>
            <w:tcBorders>
              <w:top w:val="single" w:sz="12" w:space="0" w:color="auto"/>
            </w:tcBorders>
            <w:shd w:val="clear" w:color="auto" w:fill="auto"/>
          </w:tcPr>
          <w:p w:rsidR="00A3258B" w:rsidRPr="00681E52" w:rsidP="00681E52">
            <w:pPr>
              <w:spacing w:before="40" w:after="40" w:line="220" w:lineRule="exact"/>
              <w:rPr>
                <w:rFonts w:eastAsia="Calibri"/>
                <w:sz w:val="20"/>
                <w:szCs w:val="20"/>
                <w:rtl/>
              </w:rPr>
            </w:pPr>
            <w:r w:rsidRPr="00681E52">
              <w:rPr>
                <w:rFonts w:eastAsia="Calibri" w:cs="FrankRuehl"/>
                <w:sz w:val="20"/>
                <w:szCs w:val="20"/>
                <w:rtl/>
              </w:rPr>
              <w:t>85%</w:t>
            </w:r>
          </w:p>
        </w:tc>
      </w:tr>
      <w:tr w:rsidTr="00681E52">
        <w:tblPrEx>
          <w:tblW w:w="6691" w:type="dxa"/>
          <w:jc w:val="center"/>
          <w:tblLook w:val="04A0"/>
        </w:tblPrEx>
        <w:trPr>
          <w:jc w:val="center"/>
        </w:trPr>
        <w:tc>
          <w:tcPr>
            <w:tcW w:w="0" w:type="auto"/>
            <w:shd w:val="clear" w:color="auto" w:fill="auto"/>
          </w:tcPr>
          <w:p w:rsidR="00A3258B" w:rsidRPr="00681E52" w:rsidP="00681E52">
            <w:pPr>
              <w:spacing w:before="40" w:after="40" w:line="220" w:lineRule="exact"/>
              <w:rPr>
                <w:rFonts w:eastAsia="Calibri"/>
                <w:sz w:val="20"/>
                <w:szCs w:val="20"/>
                <w:rtl/>
              </w:rPr>
            </w:pPr>
            <w:r w:rsidRPr="00681E52">
              <w:rPr>
                <w:rFonts w:eastAsia="Calibri" w:cs="FrankRuehl"/>
                <w:sz w:val="20"/>
                <w:szCs w:val="20"/>
                <w:rtl/>
              </w:rPr>
              <w:t>2015</w:t>
            </w:r>
          </w:p>
        </w:tc>
        <w:tc>
          <w:tcPr>
            <w:tcW w:w="2261" w:type="dxa"/>
            <w:shd w:val="clear" w:color="auto" w:fill="auto"/>
          </w:tcPr>
          <w:p w:rsidR="00A3258B" w:rsidRPr="00681E52" w:rsidP="00681E52">
            <w:pPr>
              <w:spacing w:before="40" w:after="40" w:line="220" w:lineRule="exact"/>
              <w:rPr>
                <w:rFonts w:eastAsia="Calibri"/>
                <w:sz w:val="20"/>
                <w:szCs w:val="20"/>
                <w:rtl/>
              </w:rPr>
            </w:pPr>
            <w:r w:rsidRPr="00681E52">
              <w:rPr>
                <w:rFonts w:eastAsia="Calibri" w:cs="FrankRuehl"/>
                <w:sz w:val="20"/>
                <w:szCs w:val="20"/>
                <w:rtl/>
              </w:rPr>
              <w:t>85%</w:t>
            </w:r>
          </w:p>
        </w:tc>
        <w:tc>
          <w:tcPr>
            <w:tcW w:w="2694" w:type="dxa"/>
            <w:shd w:val="clear" w:color="auto" w:fill="auto"/>
          </w:tcPr>
          <w:p w:rsidR="00A3258B" w:rsidRPr="00681E52" w:rsidP="00681E52">
            <w:pPr>
              <w:spacing w:before="40" w:after="40" w:line="220" w:lineRule="exact"/>
              <w:rPr>
                <w:rFonts w:eastAsia="Calibri" w:cs="FrankRuehl"/>
                <w:sz w:val="20"/>
                <w:szCs w:val="20"/>
                <w:rtl/>
              </w:rPr>
            </w:pPr>
            <w:r w:rsidRPr="00681E52">
              <w:rPr>
                <w:rFonts w:eastAsia="Calibri" w:cs="FrankRuehl"/>
                <w:sz w:val="20"/>
                <w:szCs w:val="20"/>
                <w:rtl/>
              </w:rPr>
              <w:t>86%</w:t>
            </w:r>
          </w:p>
        </w:tc>
      </w:tr>
    </w:tbl>
    <w:p w:rsidR="00A3258B" w:rsidRPr="00681E52" w:rsidP="00681E52">
      <w:pPr>
        <w:spacing w:after="240" w:line="230" w:lineRule="exact"/>
        <w:jc w:val="both"/>
        <w:rPr>
          <w:rFonts w:cs="FrankRuehl"/>
          <w:sz w:val="20"/>
          <w:szCs w:val="22"/>
          <w:rtl/>
        </w:rPr>
      </w:pPr>
      <w:r w:rsidRPr="00681E52">
        <w:rPr>
          <w:rFonts w:cs="FrankRuehl" w:hint="cs"/>
          <w:sz w:val="20"/>
          <w:szCs w:val="22"/>
          <w:rtl/>
        </w:rPr>
        <w:t>מהלוח עולה כי שיעורי</w:t>
      </w:r>
      <w:r w:rsidRPr="00681E52">
        <w:rPr>
          <w:rFonts w:cs="FrankRuehl"/>
          <w:sz w:val="20"/>
          <w:szCs w:val="22"/>
          <w:rtl/>
        </w:rPr>
        <w:t xml:space="preserve"> </w:t>
      </w:r>
      <w:r w:rsidRPr="00681E52">
        <w:rPr>
          <w:rFonts w:cs="FrankRuehl" w:hint="cs"/>
          <w:sz w:val="20"/>
          <w:szCs w:val="22"/>
          <w:rtl/>
        </w:rPr>
        <w:t>הזמינות</w:t>
      </w:r>
      <w:r w:rsidRPr="00681E52">
        <w:rPr>
          <w:rFonts w:cs="FrankRuehl"/>
          <w:sz w:val="20"/>
          <w:szCs w:val="22"/>
          <w:rtl/>
        </w:rPr>
        <w:t xml:space="preserve"> </w:t>
      </w:r>
      <w:r w:rsidRPr="00681E52">
        <w:rPr>
          <w:rFonts w:cs="FrankRuehl" w:hint="cs"/>
          <w:sz w:val="20"/>
          <w:szCs w:val="22"/>
          <w:rtl/>
        </w:rPr>
        <w:t>שדרשה המדינה</w:t>
      </w:r>
      <w:r w:rsidRPr="00681E52">
        <w:rPr>
          <w:rFonts w:cs="FrankRuehl"/>
          <w:sz w:val="20"/>
          <w:szCs w:val="22"/>
          <w:rtl/>
        </w:rPr>
        <w:t xml:space="preserve"> </w:t>
      </w:r>
      <w:r w:rsidRPr="00681E52">
        <w:rPr>
          <w:rFonts w:cs="FrankRuehl" w:hint="cs"/>
          <w:sz w:val="20"/>
          <w:szCs w:val="22"/>
          <w:rtl/>
        </w:rPr>
        <w:t>מחברת הרכבת בהסכם</w:t>
      </w:r>
      <w:r w:rsidRPr="00681E52">
        <w:rPr>
          <w:rFonts w:cs="FrankRuehl"/>
          <w:sz w:val="20"/>
          <w:szCs w:val="22"/>
          <w:rtl/>
        </w:rPr>
        <w:t xml:space="preserve"> </w:t>
      </w:r>
      <w:r w:rsidRPr="00681E52">
        <w:rPr>
          <w:rFonts w:cs="FrankRuehl" w:hint="cs"/>
          <w:sz w:val="20"/>
          <w:szCs w:val="22"/>
          <w:rtl/>
        </w:rPr>
        <w:t>ההפעלה</w:t>
      </w:r>
      <w:r w:rsidRPr="00681E52">
        <w:rPr>
          <w:rFonts w:cs="FrankRuehl"/>
          <w:sz w:val="20"/>
          <w:szCs w:val="22"/>
          <w:rtl/>
        </w:rPr>
        <w:t xml:space="preserve"> </w:t>
      </w:r>
      <w:r w:rsidRPr="00681E52">
        <w:rPr>
          <w:rFonts w:cs="FrankRuehl" w:hint="cs"/>
          <w:sz w:val="20"/>
          <w:szCs w:val="22"/>
          <w:rtl/>
        </w:rPr>
        <w:t>והפיתוח</w:t>
      </w:r>
      <w:r w:rsidRPr="00681E52">
        <w:rPr>
          <w:rFonts w:cs="FrankRuehl"/>
          <w:sz w:val="20"/>
          <w:szCs w:val="22"/>
          <w:rtl/>
        </w:rPr>
        <w:t xml:space="preserve"> גבוהים משיעורי הזמינות שנקבעו בהסכם ש</w:t>
      </w:r>
      <w:r w:rsidRPr="00681E52">
        <w:rPr>
          <w:rFonts w:cs="FrankRuehl" w:hint="cs"/>
          <w:sz w:val="20"/>
          <w:szCs w:val="22"/>
          <w:rtl/>
        </w:rPr>
        <w:t xml:space="preserve">חתמה חברת הרכבת עם </w:t>
      </w:r>
      <w:r w:rsidRPr="00681E52">
        <w:rPr>
          <w:rFonts w:cs="FrankRuehl"/>
          <w:sz w:val="20"/>
          <w:szCs w:val="22"/>
          <w:rtl/>
        </w:rPr>
        <w:t>חברה א'.</w:t>
      </w:r>
      <w:r w:rsidRPr="00681E52">
        <w:rPr>
          <w:rFonts w:cs="FrankRuehl" w:hint="cs"/>
          <w:sz w:val="20"/>
          <w:szCs w:val="22"/>
          <w:rtl/>
        </w:rPr>
        <w:t xml:space="preserve"> יצוין כי במועד</w:t>
      </w:r>
      <w:r w:rsidRPr="00681E52">
        <w:rPr>
          <w:rFonts w:cs="FrankRuehl"/>
          <w:sz w:val="20"/>
          <w:szCs w:val="22"/>
          <w:rtl/>
        </w:rPr>
        <w:t xml:space="preserve"> </w:t>
      </w:r>
      <w:r w:rsidRPr="00681E52">
        <w:rPr>
          <w:rFonts w:cs="FrankRuehl" w:hint="cs"/>
          <w:sz w:val="20"/>
          <w:szCs w:val="22"/>
          <w:rtl/>
        </w:rPr>
        <w:t>חתימת</w:t>
      </w:r>
      <w:r w:rsidRPr="00681E52">
        <w:rPr>
          <w:rFonts w:cs="FrankRuehl"/>
          <w:sz w:val="20"/>
          <w:szCs w:val="22"/>
          <w:rtl/>
        </w:rPr>
        <w:t xml:space="preserve"> </w:t>
      </w:r>
      <w:r w:rsidRPr="00681E52">
        <w:rPr>
          <w:rFonts w:cs="FrankRuehl" w:hint="cs"/>
          <w:sz w:val="20"/>
          <w:szCs w:val="22"/>
          <w:rtl/>
        </w:rPr>
        <w:t>הסכם</w:t>
      </w:r>
      <w:r w:rsidRPr="00681E52">
        <w:rPr>
          <w:rFonts w:cs="FrankRuehl"/>
          <w:sz w:val="20"/>
          <w:szCs w:val="22"/>
          <w:rtl/>
        </w:rPr>
        <w:t xml:space="preserve"> </w:t>
      </w:r>
      <w:r w:rsidRPr="00681E52">
        <w:rPr>
          <w:rFonts w:cs="FrankRuehl" w:hint="cs"/>
          <w:sz w:val="20"/>
          <w:szCs w:val="22"/>
          <w:rtl/>
        </w:rPr>
        <w:t>ההפעלה</w:t>
      </w:r>
      <w:r w:rsidRPr="00681E52">
        <w:rPr>
          <w:rFonts w:cs="FrankRuehl"/>
          <w:sz w:val="20"/>
          <w:szCs w:val="22"/>
          <w:rtl/>
        </w:rPr>
        <w:t xml:space="preserve"> </w:t>
      </w:r>
      <w:r w:rsidRPr="00681E52">
        <w:rPr>
          <w:rFonts w:cs="FrankRuehl" w:hint="cs"/>
          <w:sz w:val="20"/>
          <w:szCs w:val="22"/>
          <w:rtl/>
        </w:rPr>
        <w:t>והפיתוח</w:t>
      </w:r>
      <w:r w:rsidRPr="00681E52">
        <w:rPr>
          <w:rFonts w:cs="FrankRuehl"/>
          <w:sz w:val="20"/>
          <w:szCs w:val="22"/>
          <w:rtl/>
        </w:rPr>
        <w:t xml:space="preserve"> </w:t>
      </w:r>
      <w:r w:rsidRPr="00681E52">
        <w:rPr>
          <w:rFonts w:cs="FrankRuehl" w:hint="cs"/>
          <w:sz w:val="20"/>
          <w:szCs w:val="22"/>
          <w:rtl/>
        </w:rPr>
        <w:t>הייתה</w:t>
      </w:r>
      <w:r w:rsidRPr="00681E52">
        <w:rPr>
          <w:rFonts w:cs="FrankRuehl"/>
          <w:sz w:val="20"/>
          <w:szCs w:val="22"/>
          <w:rtl/>
        </w:rPr>
        <w:t xml:space="preserve"> </w:t>
      </w:r>
      <w:r w:rsidRPr="00681E52">
        <w:rPr>
          <w:rFonts w:cs="FrankRuehl" w:hint="cs"/>
          <w:sz w:val="20"/>
          <w:szCs w:val="22"/>
          <w:rtl/>
        </w:rPr>
        <w:t>חברת הרכבת</w:t>
      </w:r>
      <w:r w:rsidRPr="00681E52">
        <w:rPr>
          <w:rFonts w:cs="FrankRuehl"/>
          <w:sz w:val="20"/>
          <w:szCs w:val="22"/>
          <w:rtl/>
        </w:rPr>
        <w:t xml:space="preserve"> </w:t>
      </w:r>
      <w:r w:rsidRPr="00681E52">
        <w:rPr>
          <w:rFonts w:cs="FrankRuehl" w:hint="cs"/>
          <w:sz w:val="20"/>
          <w:szCs w:val="22"/>
          <w:rtl/>
        </w:rPr>
        <w:t>מודעת</w:t>
      </w:r>
      <w:r w:rsidRPr="00681E52">
        <w:rPr>
          <w:rFonts w:cs="FrankRuehl"/>
          <w:sz w:val="20"/>
          <w:szCs w:val="22"/>
          <w:rtl/>
        </w:rPr>
        <w:t xml:space="preserve"> </w:t>
      </w:r>
      <w:r w:rsidRPr="00681E52">
        <w:rPr>
          <w:rFonts w:cs="FrankRuehl" w:hint="cs"/>
          <w:sz w:val="20"/>
          <w:szCs w:val="22"/>
          <w:rtl/>
        </w:rPr>
        <w:t>לעובדה</w:t>
      </w:r>
      <w:r w:rsidRPr="00681E52">
        <w:rPr>
          <w:rFonts w:cs="FrankRuehl"/>
          <w:sz w:val="20"/>
          <w:szCs w:val="22"/>
          <w:rtl/>
        </w:rPr>
        <w:t xml:space="preserve"> </w:t>
      </w:r>
      <w:r w:rsidRPr="00681E52">
        <w:rPr>
          <w:rFonts w:cs="FrankRuehl" w:hint="cs"/>
          <w:sz w:val="20"/>
          <w:szCs w:val="22"/>
          <w:rtl/>
        </w:rPr>
        <w:t>שזמינות</w:t>
      </w:r>
      <w:r w:rsidRPr="00681E52">
        <w:rPr>
          <w:rFonts w:cs="FrankRuehl"/>
          <w:sz w:val="20"/>
          <w:szCs w:val="22"/>
          <w:rtl/>
        </w:rPr>
        <w:t xml:space="preserve"> </w:t>
      </w:r>
      <w:r w:rsidRPr="00681E52">
        <w:rPr>
          <w:rFonts w:cs="FrankRuehl" w:hint="cs"/>
          <w:sz w:val="20"/>
          <w:szCs w:val="22"/>
          <w:rtl/>
        </w:rPr>
        <w:t>הקרונועים</w:t>
      </w:r>
      <w:r w:rsidRPr="00681E52">
        <w:rPr>
          <w:rFonts w:cs="FrankRuehl"/>
          <w:sz w:val="20"/>
          <w:szCs w:val="22"/>
          <w:rtl/>
        </w:rPr>
        <w:t xml:space="preserve"> </w:t>
      </w:r>
      <w:r w:rsidRPr="00681E52">
        <w:rPr>
          <w:rFonts w:cs="FrankRuehl" w:hint="cs"/>
          <w:sz w:val="20"/>
          <w:szCs w:val="22"/>
          <w:rtl/>
        </w:rPr>
        <w:t>נמוכה.</w:t>
      </w:r>
    </w:p>
    <w:p w:rsidR="00A3258B" w:rsidRPr="0059552B" w:rsidP="00681E52">
      <w:pPr>
        <w:pStyle w:val="RESHET"/>
      </w:pPr>
      <w:r w:rsidRPr="0059552B">
        <w:rPr>
          <w:rFonts w:hint="cs"/>
          <w:rtl/>
        </w:rPr>
        <w:t>הביקורת העלתה כי גם אילו עמדה חברה א' בשיעורי הזמינות שהתחייבה לו בהסכם התחזוקה, אך לא בשיעור הזמינות שנקבע בהסכם של הרכבת עם המדינה, עדיין הייתה חברת הרכבת צריכה לשלם למדינה פיצויים בגין אי-עמידה בשיעורי הזמינות שהתחייבה להם  בהסכם ההפעלה והפיתוח.</w:t>
      </w:r>
    </w:p>
    <w:p w:rsidR="002B1F7D" w:rsidRPr="0059552B" w:rsidP="0059552B">
      <w:pPr>
        <w:spacing w:after="120" w:line="230" w:lineRule="exact"/>
        <w:jc w:val="both"/>
        <w:rPr>
          <w:rFonts w:cs="FrankRuehl"/>
          <w:b/>
          <w:bCs/>
          <w:sz w:val="20"/>
          <w:szCs w:val="22"/>
        </w:rPr>
      </w:pPr>
    </w:p>
    <w:p w:rsidR="002B1F7D" w:rsidRPr="0059552B" w:rsidP="0059552B">
      <w:pPr>
        <w:spacing w:after="120" w:line="230" w:lineRule="exact"/>
        <w:jc w:val="both"/>
        <w:rPr>
          <w:rFonts w:cs="FrankRuehl"/>
          <w:b/>
          <w:bCs/>
          <w:sz w:val="20"/>
          <w:szCs w:val="22"/>
          <w:rtl/>
        </w:rPr>
      </w:pPr>
    </w:p>
    <w:p w:rsidR="00A3258B" w:rsidP="0059552B">
      <w:pPr>
        <w:pStyle w:val="KOT4"/>
        <w:rPr>
          <w:rtl/>
        </w:rPr>
      </w:pPr>
      <w:r w:rsidRPr="00CF6A02">
        <w:rPr>
          <w:rFonts w:hint="eastAsia"/>
          <w:rtl/>
        </w:rPr>
        <w:t>סיכום</w:t>
      </w:r>
    </w:p>
    <w:p w:rsidR="00A3258B" w:rsidRPr="0059552B" w:rsidP="00641325">
      <w:pPr>
        <w:pStyle w:val="RESHET"/>
        <w:rPr>
          <w:rtl/>
        </w:rPr>
      </w:pPr>
      <w:r w:rsidRPr="0059552B">
        <w:rPr>
          <w:rFonts w:hint="cs"/>
          <w:rtl/>
        </w:rPr>
        <w:t xml:space="preserve">חברת הרכבת צריכה לספק שירות יעיל ובטיחותי, ואחד הנדבכים שעליהם צריך להיות מושתת שירות כזה הוא תחזוקה נאותה של הציוד. בעקבות החלטת הממשלה ובמסגרת המדיניות לביצוע שינויים מבניים, החליטה חברת הרכבת למסור </w:t>
      </w:r>
      <w:bookmarkStart w:id="5" w:name="_GoBack"/>
      <w:bookmarkEnd w:id="5"/>
      <w:r w:rsidRPr="0059552B">
        <w:rPr>
          <w:rFonts w:hint="cs"/>
          <w:rtl/>
        </w:rPr>
        <w:t xml:space="preserve">תחזוקת ציוד </w:t>
      </w:r>
      <w:r w:rsidR="00860FC9">
        <w:rPr>
          <w:rFonts w:hint="cs"/>
          <w:rtl/>
        </w:rPr>
        <w:t xml:space="preserve">נייד </w:t>
      </w:r>
      <w:r w:rsidRPr="0059552B">
        <w:rPr>
          <w:rFonts w:hint="cs"/>
          <w:rtl/>
        </w:rPr>
        <w:t xml:space="preserve">למיקור-חוץ. על פי החלטה זו נמסרה תחזוקת הקרונועים, שחלקם יוצרו לפני שנים רבות, לחברה א', על פי הסכם שנחתם עמה. ההסכם נחתם לתקופה של שבע שנים, עם אפשרות להארכה בעוד שמונה שנים. עלותו הכוללת של ההסכם נאמדה בכ-1.5 מיליארד ש"ח. </w:t>
      </w:r>
    </w:p>
    <w:p w:rsidR="00A3258B" w:rsidRPr="0059552B" w:rsidP="00681E52">
      <w:pPr>
        <w:pStyle w:val="RESHET"/>
        <w:rPr>
          <w:rtl/>
        </w:rPr>
      </w:pPr>
      <w:r w:rsidRPr="0059552B">
        <w:rPr>
          <w:rtl/>
        </w:rPr>
        <w:t>בתום שנה להפעלת פרויקט מיקור</w:t>
      </w:r>
      <w:r w:rsidRPr="0059552B">
        <w:rPr>
          <w:rFonts w:hint="cs"/>
          <w:rtl/>
        </w:rPr>
        <w:t>-</w:t>
      </w:r>
      <w:r w:rsidRPr="0059552B">
        <w:rPr>
          <w:rtl/>
        </w:rPr>
        <w:t>החוץ התברר כי מספר התקלות בקרונועים גדל בשיעור ניכר לעומת השנים הקודמות; מספר הקרונועים הפעילים היה נמוך מהמתוכנן; מספר הביטולים של נסיעות רכב</w:t>
      </w:r>
      <w:r w:rsidRPr="0059552B">
        <w:rPr>
          <w:rFonts w:hint="cs"/>
          <w:rtl/>
        </w:rPr>
        <w:t>ו</w:t>
      </w:r>
      <w:r w:rsidRPr="0059552B">
        <w:rPr>
          <w:rtl/>
        </w:rPr>
        <w:t xml:space="preserve">ת עקב תקלות גדל; </w:t>
      </w:r>
      <w:r w:rsidRPr="0059552B">
        <w:rPr>
          <w:rFonts w:hint="cs"/>
          <w:rtl/>
        </w:rPr>
        <w:t>ו</w:t>
      </w:r>
      <w:r w:rsidRPr="0059552B">
        <w:rPr>
          <w:rtl/>
        </w:rPr>
        <w:t>ה</w:t>
      </w:r>
      <w:r w:rsidRPr="0059552B">
        <w:rPr>
          <w:rFonts w:hint="cs"/>
          <w:rtl/>
        </w:rPr>
        <w:t>ה</w:t>
      </w:r>
      <w:r w:rsidRPr="0059552B">
        <w:rPr>
          <w:rtl/>
        </w:rPr>
        <w:t xml:space="preserve">פעלה </w:t>
      </w:r>
      <w:r w:rsidRPr="0059552B">
        <w:rPr>
          <w:rFonts w:hint="cs"/>
          <w:rtl/>
        </w:rPr>
        <w:t>ה</w:t>
      </w:r>
      <w:r w:rsidRPr="0059552B">
        <w:rPr>
          <w:rtl/>
        </w:rPr>
        <w:t xml:space="preserve">סדירה של קו הרכבת שבין בית שמש לירושלים, המופעל רק באמצעות הקרונועים, נפגעה </w:t>
      </w:r>
      <w:r w:rsidRPr="0059552B">
        <w:rPr>
          <w:rFonts w:hint="cs"/>
          <w:rtl/>
        </w:rPr>
        <w:t xml:space="preserve">- וממילא נפגעה </w:t>
      </w:r>
      <w:r w:rsidRPr="0059552B">
        <w:rPr>
          <w:rtl/>
        </w:rPr>
        <w:t>רמת השירות לנוסע בקו זה. בד בבד</w:t>
      </w:r>
      <w:r w:rsidRPr="0059552B">
        <w:rPr>
          <w:rFonts w:hint="cs"/>
          <w:rtl/>
        </w:rPr>
        <w:t xml:space="preserve"> גדלו ההוצאות</w:t>
      </w:r>
      <w:r w:rsidRPr="0059552B">
        <w:rPr>
          <w:rtl/>
        </w:rPr>
        <w:t xml:space="preserve"> </w:t>
      </w:r>
      <w:r w:rsidRPr="0059552B">
        <w:rPr>
          <w:rFonts w:hint="cs"/>
          <w:rtl/>
        </w:rPr>
        <w:t>של חברת</w:t>
      </w:r>
      <w:r w:rsidRPr="0059552B">
        <w:rPr>
          <w:rtl/>
        </w:rPr>
        <w:t xml:space="preserve"> הרכבת: </w:t>
      </w:r>
      <w:r w:rsidRPr="0059552B">
        <w:rPr>
          <w:rFonts w:hint="cs"/>
          <w:rtl/>
        </w:rPr>
        <w:t>היא</w:t>
      </w:r>
      <w:r w:rsidRPr="0059552B">
        <w:rPr>
          <w:rtl/>
        </w:rPr>
        <w:t xml:space="preserve"> שילמה לחברה א' בשנת 2014 כ-51.6 מיליון ש"ח (כולל כ-10 מיליון ש"ח בגין התארגנות)</w:t>
      </w:r>
      <w:r w:rsidRPr="0059552B">
        <w:rPr>
          <w:rFonts w:hint="cs"/>
          <w:rtl/>
        </w:rPr>
        <w:t>;</w:t>
      </w:r>
      <w:r w:rsidRPr="0059552B">
        <w:rPr>
          <w:rtl/>
        </w:rPr>
        <w:t xml:space="preserve"> </w:t>
      </w:r>
      <w:r w:rsidRPr="0059552B">
        <w:rPr>
          <w:rFonts w:hint="cs"/>
          <w:rtl/>
        </w:rPr>
        <w:t xml:space="preserve">שילמה </w:t>
      </w:r>
      <w:r w:rsidRPr="0059552B">
        <w:rPr>
          <w:rtl/>
        </w:rPr>
        <w:t xml:space="preserve">סכומים נוספים </w:t>
      </w:r>
      <w:r w:rsidRPr="0059552B">
        <w:rPr>
          <w:rFonts w:hint="cs"/>
          <w:rtl/>
        </w:rPr>
        <w:t>שנאמדו</w:t>
      </w:r>
      <w:r w:rsidRPr="0059552B">
        <w:rPr>
          <w:rtl/>
        </w:rPr>
        <w:t xml:space="preserve"> </w:t>
      </w:r>
      <w:r w:rsidRPr="0059552B">
        <w:rPr>
          <w:rFonts w:hint="cs"/>
          <w:rtl/>
        </w:rPr>
        <w:t>ב</w:t>
      </w:r>
      <w:r w:rsidRPr="0059552B">
        <w:rPr>
          <w:rtl/>
        </w:rPr>
        <w:t>מאות אלפי אירו לחברות ייעוץ ולמומחים</w:t>
      </w:r>
      <w:r w:rsidRPr="0059552B">
        <w:rPr>
          <w:rFonts w:hint="cs"/>
          <w:rtl/>
        </w:rPr>
        <w:t>,</w:t>
      </w:r>
      <w:r w:rsidRPr="0059552B">
        <w:rPr>
          <w:rtl/>
        </w:rPr>
        <w:t xml:space="preserve"> ל</w:t>
      </w:r>
      <w:r w:rsidRPr="0059552B">
        <w:rPr>
          <w:rFonts w:hint="cs"/>
          <w:rtl/>
        </w:rPr>
        <w:t xml:space="preserve">שם </w:t>
      </w:r>
      <w:r w:rsidRPr="0059552B">
        <w:rPr>
          <w:rtl/>
        </w:rPr>
        <w:t>ביצוע בקרה על עבודת חברה א'</w:t>
      </w:r>
      <w:r w:rsidRPr="0059552B">
        <w:rPr>
          <w:rFonts w:hint="cs"/>
          <w:rtl/>
        </w:rPr>
        <w:t>;</w:t>
      </w:r>
      <w:r w:rsidRPr="0059552B">
        <w:rPr>
          <w:rtl/>
        </w:rPr>
        <w:t xml:space="preserve"> </w:t>
      </w:r>
      <w:r w:rsidRPr="0059552B">
        <w:rPr>
          <w:rFonts w:hint="cs"/>
          <w:rtl/>
        </w:rPr>
        <w:t>ונתנה</w:t>
      </w:r>
      <w:r w:rsidRPr="0059552B">
        <w:rPr>
          <w:rtl/>
        </w:rPr>
        <w:t xml:space="preserve"> לעובדיה שהועסקו בעבר בתחזוקת הקרונועים מענקים מיוחדים</w:t>
      </w:r>
      <w:r w:rsidRPr="0059552B">
        <w:rPr>
          <w:rFonts w:hint="cs"/>
          <w:rtl/>
        </w:rPr>
        <w:t>,</w:t>
      </w:r>
      <w:r w:rsidRPr="0059552B">
        <w:rPr>
          <w:rtl/>
        </w:rPr>
        <w:t xml:space="preserve"> נוסף על המענקים ותוספות השכר </w:t>
      </w:r>
      <w:r w:rsidRPr="0059552B">
        <w:rPr>
          <w:rFonts w:hint="cs"/>
          <w:rtl/>
        </w:rPr>
        <w:t>שניתנו</w:t>
      </w:r>
      <w:r w:rsidRPr="0059552B">
        <w:rPr>
          <w:rtl/>
        </w:rPr>
        <w:t xml:space="preserve"> לכלל עובדי הרכבת.</w:t>
      </w:r>
    </w:p>
    <w:p w:rsidR="00A3258B" w:rsidRPr="0059552B" w:rsidP="00681E52">
      <w:pPr>
        <w:pStyle w:val="RESHET"/>
        <w:rPr>
          <w:rtl/>
        </w:rPr>
      </w:pPr>
      <w:r w:rsidRPr="0059552B">
        <w:rPr>
          <w:rFonts w:hint="cs"/>
          <w:rtl/>
        </w:rPr>
        <w:t>הנהלת חברת הרכבת מופקדת על ביצוע משימותיה ביעילות ובבטיחות. בד בבד, חשוב קיומה של מערכת יחסים תקינה בינה ובין העובדים. מסירת פעילות מרכזית למיקור-חוץ, בין היתר במטרה לשפר את רמת התחזוקה בחברת הרכבת, פגעה ביחסי העבודה בין ההנהלה לעובדים. פגיעה זו השפיעה בין היתר על אופן ההתמודדות של החברה עם הנושא המורכב של תחזוקת הקרונועים. לדעת משרד מבקר המדינה, בהמשך לפסק הבוררות, על הנהלת החברה והעובדים לעשות כל שביכולתם כדי ליישב את המחלוקות ביניהם, כדי להבטיח שירות מיטבי לקהל המשתמשים ברכבת.</w:t>
      </w:r>
    </w:p>
    <w:p w:rsidR="00A3258B" w:rsidRPr="0059552B" w:rsidP="00681E52">
      <w:pPr>
        <w:pStyle w:val="RESHET"/>
        <w:rPr>
          <w:rtl/>
        </w:rPr>
      </w:pPr>
      <w:r w:rsidRPr="0059552B">
        <w:rPr>
          <w:rFonts w:hint="cs"/>
          <w:rtl/>
        </w:rPr>
        <w:t>על חברת הרכבת לבדוק ביסודיות את הכשלים שהתגלו בשנה הראשונה ברוב שלבי התהליך של מסירת תחזוקת הקרונועים למיקור-חוץ, ולפעול להחזרת הקרונועים לרמה התפעולית הנדרשת.</w:t>
      </w:r>
    </w:p>
    <w:p w:rsidR="00A3258B" w:rsidP="0059552B">
      <w:pPr>
        <w:spacing w:after="120" w:line="230" w:lineRule="exact"/>
        <w:jc w:val="both"/>
        <w:rPr>
          <w:rFonts w:cs="FrankRuehl"/>
          <w:sz w:val="20"/>
          <w:szCs w:val="22"/>
          <w:rtl/>
        </w:rPr>
      </w:pPr>
    </w:p>
    <w:p w:rsidR="00860FC9" w:rsidP="0059552B">
      <w:pPr>
        <w:spacing w:after="120" w:line="230" w:lineRule="exact"/>
        <w:jc w:val="both"/>
        <w:rPr>
          <w:rFonts w:cs="FrankRuehl"/>
          <w:sz w:val="20"/>
          <w:szCs w:val="22"/>
          <w:rtl/>
        </w:rPr>
        <w:sectPr w:rsidSect="00D47A61">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727"/>
          <w:cols w:space="720"/>
          <w:titlePg/>
          <w:rtlGutter/>
        </w:sectPr>
      </w:pPr>
    </w:p>
    <w:p w:rsidR="00860FC9" w:rsidRPr="0059552B" w:rsidP="0059552B">
      <w:pPr>
        <w:spacing w:after="120" w:line="230" w:lineRule="exact"/>
        <w:jc w:val="both"/>
        <w:rPr>
          <w:rFonts w:cs="FrankRuehl"/>
          <w:sz w:val="20"/>
          <w:szCs w:val="22"/>
          <w:rt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08" w:rsidRPr="00C84FDA" w:rsidP="00C84FDA">
    <w:pPr>
      <w:pStyle w:val="Footer"/>
      <w:tabs>
        <w:tab w:val="left" w:pos="1222"/>
      </w:tabs>
      <w:spacing w:line="160" w:lineRule="exact"/>
      <w:rPr>
        <w:sz w:val="16"/>
        <w:szCs w:val="16"/>
        <w:rtl/>
      </w:rPr>
    </w:pPr>
    <w:r>
      <w:rPr>
        <w:sz w:val="16"/>
        <w:szCs w:val="16"/>
        <w:rtl/>
      </w:rPr>
      <w:t>שם הדוח:</w:t>
    </w:r>
    <w:r>
      <w:rPr>
        <w:sz w:val="16"/>
        <w:szCs w:val="16"/>
        <w:rtl/>
      </w:rPr>
      <w:tab/>
    </w:r>
    <w:r w:rsidRPr="00C84FDA">
      <w:rPr>
        <w:rFonts w:hint="cs"/>
        <w:sz w:val="16"/>
        <w:szCs w:val="16"/>
        <w:rtl/>
      </w:rPr>
      <w:t>חברת רכבת ישראל בע"מ - תחזוקה ברכבת</w:t>
    </w:r>
  </w:p>
  <w:p w:rsidR="00BC3208"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BC3208"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08" w:rsidRPr="00C84FDA" w:rsidP="00C84FDA">
    <w:pPr>
      <w:pStyle w:val="Footer"/>
      <w:tabs>
        <w:tab w:val="left" w:pos="1222"/>
      </w:tabs>
      <w:spacing w:line="160" w:lineRule="exact"/>
      <w:rPr>
        <w:sz w:val="16"/>
        <w:szCs w:val="16"/>
        <w:rtl/>
      </w:rPr>
    </w:pPr>
    <w:r>
      <w:rPr>
        <w:sz w:val="16"/>
        <w:szCs w:val="16"/>
        <w:rtl/>
      </w:rPr>
      <w:t>שם הדוח:</w:t>
    </w:r>
    <w:r>
      <w:rPr>
        <w:sz w:val="16"/>
        <w:szCs w:val="16"/>
        <w:rtl/>
      </w:rPr>
      <w:tab/>
    </w:r>
    <w:r w:rsidRPr="00C84FDA">
      <w:rPr>
        <w:rFonts w:hint="cs"/>
        <w:sz w:val="16"/>
        <w:szCs w:val="16"/>
        <w:rtl/>
      </w:rPr>
      <w:t>חברת רכבת ישראל בע"מ - תחזוקה ברכבת</w:t>
    </w:r>
  </w:p>
  <w:p w:rsidR="00BC3208"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BC3208"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08" w:rsidRPr="00C84FDA" w:rsidP="00C84FDA">
    <w:pPr>
      <w:pStyle w:val="Footer"/>
      <w:tabs>
        <w:tab w:val="left" w:pos="1222"/>
      </w:tabs>
      <w:spacing w:line="160" w:lineRule="exact"/>
      <w:rPr>
        <w:sz w:val="16"/>
        <w:szCs w:val="16"/>
        <w:rtl/>
      </w:rPr>
    </w:pPr>
    <w:r>
      <w:rPr>
        <w:sz w:val="16"/>
        <w:szCs w:val="16"/>
        <w:rtl/>
      </w:rPr>
      <w:t>שם הדוח:</w:t>
    </w:r>
    <w:r>
      <w:rPr>
        <w:sz w:val="16"/>
        <w:szCs w:val="16"/>
        <w:rtl/>
      </w:rPr>
      <w:tab/>
    </w:r>
    <w:r w:rsidRPr="00C84FDA">
      <w:rPr>
        <w:rFonts w:hint="cs"/>
        <w:sz w:val="16"/>
        <w:szCs w:val="16"/>
        <w:rtl/>
      </w:rPr>
      <w:t>חברת רכבת ישראל בע"מ - תחזוקה ברכבת</w:t>
    </w:r>
  </w:p>
  <w:p w:rsidR="00BC3208"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BC3208"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FC9" w:rsidRPr="00860FC9" w:rsidP="00860FC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75EB">
      <w:pPr>
        <w:spacing w:after="120"/>
        <w:rPr>
          <w:sz w:val="16"/>
          <w:szCs w:val="16"/>
        </w:rPr>
      </w:pPr>
      <w:r>
        <w:rPr>
          <w:sz w:val="16"/>
          <w:szCs w:val="16"/>
          <w:rtl/>
        </w:rPr>
        <w:t>__________________</w:t>
      </w:r>
    </w:p>
  </w:footnote>
  <w:footnote w:type="continuationSeparator" w:id="1">
    <w:p w:rsidR="007F75EB">
      <w:r>
        <w:t>_______________</w:t>
      </w:r>
    </w:p>
  </w:footnote>
  <w:footnote w:id="2">
    <w:p w:rsidR="00BC3208" w:rsidRPr="008F491D" w:rsidP="0020619A">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מערכים של שלושה קרונות עם תא ניהוג בכל קצה.</w:t>
      </w:r>
    </w:p>
  </w:footnote>
  <w:footnote w:id="3">
    <w:p w:rsidR="00BC3208" w:rsidRPr="008F491D" w:rsidP="0020619A">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החלטת ממשלה מס' 1421 מפברואר 2010 בנושא תכנית נתיבי ישראל. </w:t>
      </w:r>
    </w:p>
  </w:footnote>
  <w:footnote w:id="4">
    <w:p w:rsidR="00BC3208" w:rsidRPr="008F491D" w:rsidP="0020619A">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חברה א' הסבה את ההסכם, באישור חברת הרכבת, לחברת בת הנמצאת בבעלותה המלאה.</w:t>
      </w:r>
    </w:p>
  </w:footnote>
  <w:footnote w:id="5">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שיעור הציוד המופעל לעומת המצבת התפעולית, בניכוי של ציוד מושבת, ציוד בבדק וציוד שניזוק. </w:t>
      </w:r>
    </w:p>
  </w:footnote>
  <w:footnote w:id="6">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הקרונועים המופעלים בארץ כוללים שלושה קרונות. שני הקרונות הקיצוניים הם קרונות מנוע, ובכל אחד מהם יש עמדת נהג, דבר המאפשר להם לנסוע בשני הכיוונים. </w:t>
      </w:r>
    </w:p>
  </w:footnote>
  <w:footnote w:id="7">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בנושא זה ראו גם מבקר המדינה, </w:t>
      </w:r>
      <w:r w:rsidRPr="008F491D">
        <w:rPr>
          <w:rFonts w:cs="FrankRuehl"/>
          <w:b/>
          <w:bCs/>
          <w:sz w:val="18"/>
          <w:rtl/>
        </w:rPr>
        <w:t>דוח ביקורת</w:t>
      </w:r>
      <w:r w:rsidRPr="008F491D">
        <w:rPr>
          <w:rFonts w:cs="FrankRuehl"/>
          <w:sz w:val="18"/>
          <w:rtl/>
        </w:rPr>
        <w:t xml:space="preserve"> </w:t>
      </w:r>
      <w:r w:rsidRPr="008F491D">
        <w:rPr>
          <w:rFonts w:cs="FrankRuehl"/>
          <w:b/>
          <w:bCs/>
          <w:sz w:val="18"/>
          <w:rtl/>
        </w:rPr>
        <w:t>על חברת רכבת ישראל בע"מ - הטיפול בתאונות ובבטיחות</w:t>
      </w:r>
      <w:r w:rsidRPr="008F491D">
        <w:rPr>
          <w:rFonts w:cs="FrankRuehl"/>
          <w:sz w:val="18"/>
          <w:rtl/>
        </w:rPr>
        <w:t xml:space="preserve"> (2006); וכן מבקר המדינה, </w:t>
      </w:r>
      <w:r w:rsidRPr="008F491D">
        <w:rPr>
          <w:rFonts w:cs="FrankRuehl"/>
          <w:b/>
          <w:bCs/>
          <w:sz w:val="18"/>
          <w:rtl/>
        </w:rPr>
        <w:t xml:space="preserve">דוח שנתי 62 </w:t>
      </w:r>
      <w:r w:rsidRPr="008F491D">
        <w:rPr>
          <w:rFonts w:cs="FrankRuehl"/>
          <w:sz w:val="18"/>
          <w:rtl/>
        </w:rPr>
        <w:t>(2012)</w:t>
      </w:r>
      <w:r w:rsidRPr="008F491D">
        <w:rPr>
          <w:rFonts w:cs="FrankRuehl"/>
          <w:b/>
          <w:bCs/>
          <w:sz w:val="18"/>
          <w:rtl/>
        </w:rPr>
        <w:t>,</w:t>
      </w:r>
      <w:r w:rsidRPr="008F491D">
        <w:rPr>
          <w:rFonts w:cs="FrankRuehl"/>
          <w:sz w:val="18"/>
          <w:rtl/>
        </w:rPr>
        <w:t xml:space="preserve"> בפרק "הטיפול בתאונות ובבטיחות - ממצאי מעקב", עמ' 1342-1323.</w:t>
      </w:r>
    </w:p>
  </w:footnote>
  <w:footnote w:id="8">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החלטת ממשלה מס' 1208 מיולי 2002, בנושא העברת פעילות הרכבת מרשות הנמלים והרכבות לחברת רכבת ישראל בע"מ.</w:t>
      </w:r>
    </w:p>
  </w:footnote>
  <w:footnote w:id="9">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ראו לדוגמה מבקר המדינה, </w:t>
      </w:r>
      <w:r w:rsidRPr="008F491D">
        <w:rPr>
          <w:rFonts w:cs="FrankRuehl"/>
          <w:b/>
          <w:bCs/>
          <w:sz w:val="18"/>
          <w:rtl/>
        </w:rPr>
        <w:t>דוח שנתי 53ב</w:t>
      </w:r>
      <w:r w:rsidRPr="008F491D">
        <w:rPr>
          <w:rFonts w:cs="FrankRuehl"/>
          <w:sz w:val="18"/>
          <w:rtl/>
        </w:rPr>
        <w:t xml:space="preserve"> (2003) בפרק "הפרדת רכבת ישראל מרשות הנמלים והרכבות", עמ' 757-747; מבקר המדינה, </w:t>
      </w:r>
      <w:r w:rsidRPr="008F491D">
        <w:rPr>
          <w:rFonts w:cs="FrankRuehl"/>
          <w:b/>
          <w:bCs/>
          <w:sz w:val="18"/>
          <w:rtl/>
        </w:rPr>
        <w:t>דוח שנתי 62</w:t>
      </w:r>
      <w:r w:rsidRPr="008F491D">
        <w:rPr>
          <w:rFonts w:cs="FrankRuehl"/>
          <w:sz w:val="18"/>
          <w:rtl/>
        </w:rPr>
        <w:t xml:space="preserve"> (2012), בפרק "הטיפול בתאונות ובבטיחות - ממצאי מעקב", עמ' 1342-1323; מבקר המדינה, </w:t>
      </w:r>
      <w:r w:rsidRPr="008F491D">
        <w:rPr>
          <w:rFonts w:cs="FrankRuehl"/>
          <w:b/>
          <w:bCs/>
          <w:sz w:val="18"/>
          <w:rtl/>
        </w:rPr>
        <w:t>דוח שנתי 64א (</w:t>
      </w:r>
      <w:r w:rsidRPr="008F491D">
        <w:rPr>
          <w:rFonts w:cs="FrankRuehl"/>
          <w:sz w:val="18"/>
          <w:rtl/>
        </w:rPr>
        <w:t>2014), בפרק "רכבת ישראל בע"מ - רכישת קרונות", עמ' 713-689.</w:t>
      </w:r>
    </w:p>
  </w:footnote>
  <w:footnote w:id="10">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האגף היה כפוף תחילה למינהל יבשה במשרד התחבורה. לאחר הקמתה של הרשות לתחבורה</w:t>
      </w:r>
      <w:r w:rsidRPr="008F491D">
        <w:rPr>
          <w:rFonts w:cs="FrankRuehl"/>
          <w:sz w:val="18"/>
          <w:rtl/>
          <w:lang w:eastAsia="he-IL"/>
        </w:rPr>
        <w:t xml:space="preserve"> </w:t>
      </w:r>
      <w:r w:rsidRPr="008F491D">
        <w:rPr>
          <w:rFonts w:cs="FrankRuehl"/>
          <w:sz w:val="18"/>
          <w:rtl/>
        </w:rPr>
        <w:t>נמסר האגף לאחריותה.</w:t>
      </w:r>
    </w:p>
  </w:footnote>
  <w:footnote w:id="11">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מסילות הפרושות  בכל הארץ, לתנועת הרכבות המופעלות ע"י חברת הרכבת.  </w:t>
      </w:r>
    </w:p>
  </w:footnote>
  <w:footnote w:id="12">
    <w:p w:rsidR="0059552B"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ראו מבקר המדינה, </w:t>
      </w:r>
      <w:r w:rsidRPr="008F491D">
        <w:rPr>
          <w:rFonts w:cs="FrankRuehl"/>
          <w:b/>
          <w:bCs/>
          <w:sz w:val="18"/>
          <w:rtl/>
        </w:rPr>
        <w:t>דוח שנתי 62</w:t>
      </w:r>
      <w:r w:rsidRPr="008F491D">
        <w:rPr>
          <w:rFonts w:cs="FrankRuehl"/>
          <w:sz w:val="18"/>
          <w:rtl/>
        </w:rPr>
        <w:t xml:space="preserve"> (2012), בפרק "הטיפול בתאונות ובבטיחות - ממצאי מעקב" עמ' 1327. </w:t>
      </w:r>
    </w:p>
  </w:footnote>
  <w:footnote w:id="13">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כולל לדוגמא הנחיות לדיווחים על שיגרת התחזוקה של כל ציוד ודיווח על שינויים בנושא.</w:t>
      </w:r>
    </w:p>
  </w:footnote>
  <w:footnote w:id="14">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ירידת גלגלי ציוד נייד מהפסים, מכל סיבה שהיא. </w:t>
      </w:r>
    </w:p>
  </w:footnote>
  <w:footnote w:id="15">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טיפול רחב היקף, הכולל בין השאר פירוק של המרכבים.</w:t>
      </w:r>
    </w:p>
  </w:footnote>
  <w:footnote w:id="16">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על פי דוח הוועדה שבדקה את התאונה.</w:t>
      </w:r>
    </w:p>
  </w:footnote>
  <w:footnote w:id="17">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ab/>
        <w:t>תקני איכות בין-לאומיים שהגדיר ארגון התקינה הבין-לאומי (</w:t>
      </w:r>
      <w:r w:rsidRPr="008F491D">
        <w:rPr>
          <w:rFonts w:cs="FrankRuehl"/>
          <w:sz w:val="18"/>
        </w:rPr>
        <w:t>ISO</w:t>
      </w:r>
      <w:r w:rsidRPr="008F491D">
        <w:rPr>
          <w:rFonts w:cs="FrankRuehl"/>
          <w:sz w:val="18"/>
          <w:rtl/>
        </w:rPr>
        <w:t xml:space="preserve">). קבלת תקן להבטחת איכות מאשרת כי פעולות החברה מבוצעות לפי דרישות האיכות. </w:t>
      </w:r>
    </w:p>
  </w:footnote>
  <w:footnote w:id="18">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ראו גם מבקר המדינה,</w:t>
      </w:r>
      <w:r w:rsidRPr="008F491D">
        <w:rPr>
          <w:rFonts w:cs="FrankRuehl"/>
          <w:b/>
          <w:bCs/>
          <w:sz w:val="18"/>
          <w:rtl/>
        </w:rPr>
        <w:t xml:space="preserve"> דוח שנתי 64א </w:t>
      </w:r>
      <w:r w:rsidRPr="008F491D">
        <w:rPr>
          <w:rFonts w:cs="FrankRuehl"/>
          <w:sz w:val="18"/>
          <w:rtl/>
        </w:rPr>
        <w:t>(2013), בפרק "רכבת ישראל בע"מ - רכישת קרונות", עמ' 703.</w:t>
      </w:r>
    </w:p>
  </w:footnote>
  <w:footnote w:id="19">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מר אורי יוגב היה דירקטור בחברה מ-1.6.10 עד 31.5.13, ובחלק מהתקופה, עד אוגוסט 2012 שימש יו"ר הדירקטוריון בפועל. הממשלה אישרה את מינויו למנהל רשות החברות הממשלתיות באוגוסט 2013 והוא החל למלא את תפקידו באוקטובר אותה שנה. </w:t>
      </w:r>
    </w:p>
  </w:footnote>
  <w:footnote w:id="20">
    <w:p w:rsidR="00BC3208" w:rsidRPr="008F491D" w:rsidP="00641325">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ראו בדוח זה, "הובלת מטענים ברכבת", עמ' </w:t>
      </w:r>
      <w:r w:rsidR="00641325">
        <w:rPr>
          <w:rFonts w:cs="FrankRuehl" w:hint="cs"/>
          <w:sz w:val="18"/>
          <w:rtl/>
        </w:rPr>
        <w:t>789-759</w:t>
      </w:r>
      <w:r w:rsidRPr="008F491D">
        <w:rPr>
          <w:rFonts w:cs="FrankRuehl"/>
          <w:sz w:val="18"/>
          <w:rtl/>
        </w:rPr>
        <w:t>.</w:t>
      </w:r>
    </w:p>
  </w:footnote>
  <w:footnote w:id="21">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מר דורון וייס היה דירקטור בחברה. בנובמבר 2013 מונה מר וייס ליו"ר הדירקטוריון ושימש בתפקיד עד לספטמבר 2014. </w:t>
      </w:r>
    </w:p>
  </w:footnote>
  <w:footnote w:id="22">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ראו מבקר המדינה,</w:t>
      </w:r>
      <w:r w:rsidRPr="008F491D">
        <w:rPr>
          <w:rFonts w:cs="FrankRuehl"/>
          <w:b/>
          <w:bCs/>
          <w:sz w:val="18"/>
          <w:rtl/>
        </w:rPr>
        <w:t xml:space="preserve"> דוח שנתי 57ב </w:t>
      </w:r>
      <w:r w:rsidRPr="008F491D">
        <w:rPr>
          <w:rFonts w:cs="FrankRuehl"/>
          <w:sz w:val="18"/>
          <w:rtl/>
        </w:rPr>
        <w:t xml:space="preserve">(2007), בפרק "חברת רכבת ישראל בע"מ - תהליכי רכש והצטיידות", עמ' 821-815. </w:t>
      </w:r>
    </w:p>
  </w:footnote>
  <w:footnote w:id="23">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מבקר המדינה,</w:t>
      </w:r>
      <w:r w:rsidRPr="008F491D">
        <w:rPr>
          <w:rFonts w:cs="FrankRuehl"/>
          <w:b/>
          <w:bCs/>
          <w:sz w:val="18"/>
          <w:rtl/>
        </w:rPr>
        <w:t xml:space="preserve"> דוח שנתי 60ב </w:t>
      </w:r>
      <w:r w:rsidRPr="008F491D">
        <w:rPr>
          <w:rFonts w:cs="FrankRuehl"/>
          <w:sz w:val="18"/>
          <w:rtl/>
        </w:rPr>
        <w:t xml:space="preserve">(2010), בפרק "חברת רכבת ישראל בע"מ - השירות לנוסע", עמ' 1215. </w:t>
      </w:r>
    </w:p>
  </w:footnote>
  <w:footnote w:id="24">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ראו שם.</w:t>
      </w:r>
    </w:p>
  </w:footnote>
  <w:footnote w:id="25">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מסילת רכבת מחיפה לבית שאן המצויה בשלבי הקמה.</w:t>
      </w:r>
    </w:p>
  </w:footnote>
  <w:footnote w:id="26">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במועד זה שימשה בתפקיד מנהלת אגף כלכלה דאז.</w:t>
      </w:r>
    </w:p>
  </w:footnote>
  <w:footnote w:id="27">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לפי תקנה 34 (6) לתקנות חובת המכרזים, התשנ"ג-1993. </w:t>
      </w:r>
    </w:p>
  </w:footnote>
  <w:footnote w:id="28">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לפי התקנה האמורה. </w:t>
      </w:r>
    </w:p>
  </w:footnote>
  <w:footnote w:id="29">
    <w:p w:rsidR="0059552B"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2.5%=20%*12.5%. 20% הוא המשקל שניתן למרכיב הטכני בכללותו ו-12.5% הוא המשקל שניתן למרכיב הניסיון בתחזוקת קרונועים. </w:t>
      </w:r>
    </w:p>
  </w:footnote>
  <w:footnote w:id="30">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ס"ק 14-1-13392 </w:t>
      </w:r>
      <w:r w:rsidRPr="008F491D">
        <w:rPr>
          <w:rFonts w:cs="FrankRuehl"/>
          <w:b/>
          <w:bCs/>
          <w:sz w:val="18"/>
          <w:rtl/>
        </w:rPr>
        <w:t>רכבת ישראל בע"מ</w:t>
      </w:r>
      <w:r w:rsidRPr="008F491D">
        <w:rPr>
          <w:rFonts w:cs="FrankRuehl"/>
          <w:sz w:val="18"/>
          <w:rtl/>
        </w:rPr>
        <w:t xml:space="preserve"> - המבקשת והמשיבה שכנגד - </w:t>
      </w:r>
      <w:r w:rsidRPr="008F491D">
        <w:rPr>
          <w:rFonts w:cs="FrankRuehl"/>
          <w:b/>
          <w:bCs/>
          <w:sz w:val="18"/>
          <w:rtl/>
        </w:rPr>
        <w:t xml:space="preserve">הסתדרות העובדים הכללית וועד העובדים של רכבת ישראל </w:t>
      </w:r>
      <w:r w:rsidRPr="008F491D">
        <w:rPr>
          <w:rFonts w:cs="FrankRuehl"/>
          <w:sz w:val="18"/>
          <w:rtl/>
        </w:rPr>
        <w:t>- המשיבים והמבקשים שכנגד.</w:t>
      </w:r>
    </w:p>
  </w:footnote>
  <w:footnote w:id="31">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עס"ק 14-07-33198 </w:t>
      </w:r>
      <w:r w:rsidRPr="008F491D">
        <w:rPr>
          <w:rFonts w:cs="FrankRuehl"/>
          <w:b/>
          <w:bCs/>
          <w:sz w:val="18"/>
          <w:rtl/>
        </w:rPr>
        <w:t xml:space="preserve">הסתדרות העובדים הכללית וועד העובדים של רכבת ישראל </w:t>
      </w:r>
      <w:r w:rsidRPr="008F491D">
        <w:rPr>
          <w:rFonts w:cs="FrankRuehl"/>
          <w:sz w:val="18"/>
          <w:rtl/>
        </w:rPr>
        <w:t xml:space="preserve">- המערערים </w:t>
      </w:r>
      <w:r w:rsidRPr="008F491D">
        <w:rPr>
          <w:rFonts w:cs="FrankRuehl"/>
          <w:b/>
          <w:bCs/>
          <w:sz w:val="18"/>
          <w:rtl/>
        </w:rPr>
        <w:t>רכבת ישראל בע"מ</w:t>
      </w:r>
      <w:r w:rsidRPr="008F491D">
        <w:rPr>
          <w:rFonts w:cs="FrankRuehl"/>
          <w:sz w:val="18"/>
          <w:rtl/>
        </w:rPr>
        <w:t>- המשיבה.</w:t>
      </w:r>
    </w:p>
  </w:footnote>
  <w:footnote w:id="32">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הרכבת רכשה במשך השנים 50 קרונועים; שישה מהם הושבתו במשך השנים עקב תאונות או תקלות.</w:t>
      </w:r>
    </w:p>
  </w:footnote>
  <w:footnote w:id="33">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r>
      <w:r w:rsidRPr="008F491D">
        <w:rPr>
          <w:rFonts w:cs="FrankRuehl"/>
          <w:sz w:val="18"/>
        </w:rPr>
        <w:t>mean distance between failures</w:t>
      </w:r>
    </w:p>
  </w:footnote>
  <w:footnote w:id="34">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בקרונועים המופעלים בדנמרק מותקנים מנועים אחרים.</w:t>
      </w:r>
    </w:p>
  </w:footnote>
  <w:footnote w:id="35">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שרפה שפרצה ברכבת שנסעה מנהרייה לתל אביב בדצמבר 2010, ובה נפגעו נוסעים. </w:t>
      </w:r>
    </w:p>
  </w:footnote>
  <w:footnote w:id="36">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לפי תקנה 34(6) לתקנות חובת המכרזים, התשנ"ג-1993. </w:t>
      </w:r>
    </w:p>
  </w:footnote>
  <w:footnote w:id="37">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Style w:val="FootnoteReference"/>
          <w:rFonts w:cs="FrankRuehl"/>
          <w:sz w:val="18"/>
          <w:rtl/>
        </w:rPr>
        <w:t xml:space="preserve"> </w:t>
      </w:r>
      <w:r w:rsidRPr="008F491D">
        <w:rPr>
          <w:rStyle w:val="FootnoteReference"/>
          <w:rFonts w:cs="FrankRuehl"/>
          <w:sz w:val="18"/>
          <w:rtl/>
        </w:rPr>
        <w:tab/>
      </w:r>
      <w:r w:rsidRPr="008F491D">
        <w:rPr>
          <w:rFonts w:cs="FrankRuehl"/>
          <w:sz w:val="18"/>
          <w:rtl/>
        </w:rPr>
        <w:t xml:space="preserve"> ככלל, אמנות המס שישראל חתומה עליהן קובעות כי מי שיש לו הכנסה משכר והוא שהה במדינה מסוימת יותר מ-183 ימים, עליו לשלם את המס החל באותה מדינה (במקרה הנדון - ישראל).   </w:t>
      </w:r>
    </w:p>
  </w:footnote>
  <w:footnote w:id="38">
    <w:p w:rsidR="00BC3208" w:rsidRPr="008F491D" w:rsidP="008F491D">
      <w:pPr>
        <w:pStyle w:val="FootnoteText"/>
        <w:keepLines/>
        <w:spacing w:line="200" w:lineRule="exact"/>
        <w:ind w:left="397" w:hanging="397"/>
        <w:jc w:val="both"/>
        <w:rPr>
          <w:rFonts w:cs="FrankRuehl"/>
          <w:sz w:val="18"/>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בניכוי הוצאות משתנות בלבד. </w:t>
      </w:r>
    </w:p>
  </w:footnote>
  <w:footnote w:id="39">
    <w:p w:rsidR="00BC3208" w:rsidRPr="008F491D" w:rsidP="008F491D">
      <w:pPr>
        <w:pStyle w:val="FootnoteText"/>
        <w:keepLines/>
        <w:spacing w:line="200" w:lineRule="exact"/>
        <w:ind w:left="397" w:hanging="397"/>
        <w:jc w:val="both"/>
        <w:rPr>
          <w:rFonts w:cs="FrankRuehl"/>
          <w:sz w:val="18"/>
          <w:rtl/>
        </w:rPr>
      </w:pPr>
      <w:r w:rsidRPr="008F491D">
        <w:rPr>
          <w:rStyle w:val="FootnoteReference"/>
          <w:rFonts w:ascii="FrankRuehl" w:hAnsi="FrankRuehl" w:cs="FrankRuehl"/>
          <w:vertAlign w:val="baseline"/>
        </w:rPr>
        <w:footnoteRef/>
      </w:r>
      <w:r w:rsidRPr="008F491D">
        <w:rPr>
          <w:rFonts w:cs="FrankRuehl"/>
          <w:sz w:val="18"/>
          <w:rtl/>
        </w:rPr>
        <w:t xml:space="preserve"> </w:t>
      </w:r>
      <w:r w:rsidRPr="008F491D">
        <w:rPr>
          <w:rFonts w:cs="FrankRuehl"/>
          <w:sz w:val="18"/>
          <w:rtl/>
        </w:rPr>
        <w:tab/>
        <w:t xml:space="preserve">מבקר המדינה, דוח </w:t>
      </w:r>
      <w:r w:rsidRPr="008F491D">
        <w:rPr>
          <w:rFonts w:cs="FrankRuehl"/>
          <w:b/>
          <w:bCs/>
          <w:sz w:val="18"/>
          <w:rtl/>
        </w:rPr>
        <w:t>שנתי 60ב</w:t>
      </w:r>
      <w:r w:rsidRPr="008F491D">
        <w:rPr>
          <w:rFonts w:cs="FrankRuehl"/>
          <w:sz w:val="18"/>
          <w:rtl/>
        </w:rPr>
        <w:t xml:space="preserve"> (2010), בפרק "חברת רכבת ישראל בע"מ - השירות לנוסע", עמ' 1227.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08"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41325">
      <w:rPr>
        <w:rFonts w:ascii="FrankRuehl" w:hAnsi="FrankRuehl" w:cs="FrankRuehl"/>
        <w:noProof/>
        <w:szCs w:val="20"/>
        <w:rtl/>
      </w:rPr>
      <w:t>756</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08">
    <w:pPr>
      <w:pStyle w:val="Header"/>
      <w:tabs>
        <w:tab w:val="clear" w:pos="4153"/>
        <w:tab w:val="right" w:pos="6804"/>
        <w:tab w:val="clear" w:pos="8306"/>
      </w:tabs>
      <w:rPr>
        <w:rFonts w:ascii="FrankRuehl" w:hAnsi="FrankRuehl" w:cs="FrankRuehl"/>
        <w:szCs w:val="20"/>
        <w:rtl/>
      </w:rPr>
    </w:pPr>
    <w:r w:rsidRPr="00C84FDA">
      <w:rPr>
        <w:rFonts w:ascii="FrankRuehl" w:hAnsi="FrankRuehl" w:cs="FrankRuehl" w:hint="cs"/>
        <w:noProof/>
        <w:szCs w:val="20"/>
        <w:rtl/>
      </w:rPr>
      <w:t>חברת רכבת ישראל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41325">
      <w:rPr>
        <w:rFonts w:ascii="FrankRuehl" w:hAnsi="FrankRuehl" w:cs="FrankRuehl"/>
        <w:noProof/>
        <w:szCs w:val="20"/>
        <w:rtl/>
      </w:rPr>
      <w:t>757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208">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641325">
      <w:rPr>
        <w:rFonts w:ascii="FrankRuehl" w:hAnsi="FrankRuehl" w:cs="FrankRuehl"/>
        <w:noProof/>
        <w:szCs w:val="20"/>
        <w:rtl/>
      </w:rPr>
      <w:t>727</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FC9" w:rsidRPr="00860FC9" w:rsidP="00860F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313DE"/>
    <w:multiLevelType w:val="multilevel"/>
    <w:tmpl w:val="4DE6C30E"/>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53F6234"/>
    <w:multiLevelType w:val="multilevel"/>
    <w:tmpl w:val="A8124E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5AA6F6B"/>
    <w:multiLevelType w:val="multilevel"/>
    <w:tmpl w:val="A8124E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7444FEF"/>
    <w:multiLevelType w:val="hybridMultilevel"/>
    <w:tmpl w:val="03AEA01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A008DB"/>
    <w:multiLevelType w:val="multilevel"/>
    <w:tmpl w:val="77A202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360D423E"/>
    <w:multiLevelType w:val="multilevel"/>
    <w:tmpl w:val="5C52086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93F6AEE"/>
    <w:multiLevelType w:val="multilevel"/>
    <w:tmpl w:val="C7F6C1E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3C4E386A"/>
    <w:multiLevelType w:val="multilevel"/>
    <w:tmpl w:val="6ED091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F2F3EA6"/>
    <w:multiLevelType w:val="multilevel"/>
    <w:tmpl w:val="00760D7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444604B6"/>
    <w:multiLevelType w:val="multilevel"/>
    <w:tmpl w:val="A8124E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585759D0"/>
    <w:multiLevelType w:val="multilevel"/>
    <w:tmpl w:val="A8124E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63E10217"/>
    <w:multiLevelType w:val="multilevel"/>
    <w:tmpl w:val="3E7C7A48"/>
    <w:lvl w:ilvl="0">
      <w:start w:val="6"/>
      <w:numFmt w:val="decimal"/>
      <w:pStyle w:val="13"/>
      <w:lvlText w:val="%1."/>
      <w:lvlJc w:val="right"/>
      <w:pPr>
        <w:tabs>
          <w:tab w:val="num" w:pos="567"/>
        </w:tabs>
        <w:ind w:left="567" w:hanging="397"/>
      </w:pPr>
      <w:rPr>
        <w:rFonts w:cs="Miriam" w:hint="cs"/>
        <w:bCs w:val="0"/>
        <w:iCs w:val="0"/>
        <w:szCs w:val="24"/>
      </w:rPr>
    </w:lvl>
    <w:lvl w:ilvl="1">
      <w:start w:val="1"/>
      <w:numFmt w:val="decimal"/>
      <w:pStyle w:val="23"/>
      <w:lvlText w:val="%1.%2."/>
      <w:lvlJc w:val="right"/>
      <w:pPr>
        <w:tabs>
          <w:tab w:val="num" w:pos="397"/>
        </w:tabs>
        <w:ind w:left="397" w:hanging="397"/>
      </w:pPr>
      <w:rPr>
        <w:rFonts w:cs="Miriam" w:hint="default"/>
        <w:bCs w:val="0"/>
        <w:iCs w:val="0"/>
        <w:szCs w:val="24"/>
      </w:rPr>
    </w:lvl>
    <w:lvl w:ilvl="2">
      <w:start w:val="1"/>
      <w:numFmt w:val="decimal"/>
      <w:pStyle w:val="33"/>
      <w:lvlText w:val="%1.%2.%3."/>
      <w:lvlJc w:val="right"/>
      <w:pPr>
        <w:tabs>
          <w:tab w:val="num" w:pos="567"/>
        </w:tabs>
        <w:ind w:left="567" w:hanging="397"/>
      </w:pPr>
      <w:rPr>
        <w:rFonts w:cs="Miriam" w:hint="default"/>
        <w:bCs w:val="0"/>
        <w:iCs w:val="0"/>
        <w:szCs w:val="24"/>
      </w:rPr>
    </w:lvl>
    <w:lvl w:ilvl="3">
      <w:start w:val="1"/>
      <w:numFmt w:val="decimal"/>
      <w:pStyle w:val="43"/>
      <w:lvlText w:val="%1.%2.%3.%4."/>
      <w:lvlJc w:val="right"/>
      <w:pPr>
        <w:tabs>
          <w:tab w:val="num" w:pos="397"/>
        </w:tabs>
        <w:ind w:left="397" w:hanging="397"/>
      </w:pPr>
      <w:rPr>
        <w:rFonts w:cs="Miriam" w:hint="default"/>
        <w:bCs w:val="0"/>
        <w:iCs w:val="0"/>
        <w:szCs w:val="24"/>
        <w:lang w:bidi="he-IL"/>
      </w:rPr>
    </w:lvl>
    <w:lvl w:ilvl="4">
      <w:start w:val="1"/>
      <w:numFmt w:val="hebrew1"/>
      <w:pStyle w:val="50"/>
      <w:lvlText w:val="(%5)"/>
      <w:lvlJc w:val="right"/>
      <w:pPr>
        <w:tabs>
          <w:tab w:val="num" w:pos="1077"/>
        </w:tabs>
        <w:ind w:left="1077" w:hanging="226"/>
      </w:pPr>
      <w:rPr>
        <w:rFonts w:hint="default"/>
        <w:b/>
        <w:bCs w:val="0"/>
        <w:lang w:val="en-US"/>
      </w:rPr>
    </w:lvl>
    <w:lvl w:ilvl="5">
      <w:start w:val="1"/>
      <w:numFmt w:val="decimal"/>
      <w:lvlText w:val="%1.%2.%3.%4.%5.%6."/>
      <w:lvlJc w:val="center"/>
      <w:pPr>
        <w:tabs>
          <w:tab w:val="num" w:pos="1701"/>
        </w:tabs>
        <w:ind w:left="1701" w:hanging="283"/>
      </w:pPr>
      <w:rPr>
        <w:rFonts w:hint="default"/>
      </w:rPr>
    </w:lvl>
    <w:lvl w:ilvl="6">
      <w:start w:val="1"/>
      <w:numFmt w:val="decimal"/>
      <w:lvlText w:val="%1.%2.%3.%4.%5.%6.%7."/>
      <w:lvlJc w:val="center"/>
      <w:pPr>
        <w:tabs>
          <w:tab w:val="num" w:pos="3957"/>
        </w:tabs>
        <w:ind w:left="3237" w:hanging="1077"/>
      </w:pPr>
      <w:rPr>
        <w:rFonts w:hint="default"/>
      </w:rPr>
    </w:lvl>
    <w:lvl w:ilvl="7">
      <w:start w:val="1"/>
      <w:numFmt w:val="decimal"/>
      <w:lvlText w:val="%1.%2.%3.%4.%5.%6.%7.%8."/>
      <w:lvlJc w:val="center"/>
      <w:pPr>
        <w:tabs>
          <w:tab w:val="num" w:pos="4320"/>
        </w:tabs>
        <w:ind w:left="3742" w:hanging="1225"/>
      </w:pPr>
      <w:rPr>
        <w:rFonts w:hint="default"/>
      </w:rPr>
    </w:lvl>
    <w:lvl w:ilvl="8">
      <w:start w:val="1"/>
      <w:numFmt w:val="decimal"/>
      <w:lvlText w:val="%1.%2.%3.%4.%5.%6.%7.%8.%9."/>
      <w:lvlJc w:val="center"/>
      <w:pPr>
        <w:tabs>
          <w:tab w:val="num" w:pos="5040"/>
        </w:tabs>
        <w:ind w:left="4320" w:hanging="1440"/>
      </w:pPr>
      <w:rPr>
        <w:rFonts w:hint="default"/>
      </w:rPr>
    </w:lvl>
  </w:abstractNum>
  <w:abstractNum w:abstractNumId="1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3">
    <w:nsid w:val="77D90E05"/>
    <w:multiLevelType w:val="multilevel"/>
    <w:tmpl w:val="34D06BD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2"/>
  </w:num>
  <w:num w:numId="2">
    <w:abstractNumId w:val="11"/>
  </w:num>
  <w:num w:numId="3">
    <w:abstractNumId w:val="4"/>
  </w:num>
  <w:num w:numId="4">
    <w:abstractNumId w:val="6"/>
  </w:num>
  <w:num w:numId="5">
    <w:abstractNumId w:val="3"/>
  </w:num>
  <w:num w:numId="6">
    <w:abstractNumId w:val="0"/>
  </w:num>
  <w:num w:numId="7">
    <w:abstractNumId w:val="5"/>
  </w:num>
  <w:num w:numId="8">
    <w:abstractNumId w:val="8"/>
  </w:num>
  <w:num w:numId="9">
    <w:abstractNumId w:val="1"/>
  </w:num>
  <w:num w:numId="10">
    <w:abstractNumId w:val="10"/>
  </w:num>
  <w:num w:numId="11">
    <w:abstractNumId w:val="9"/>
  </w:num>
  <w:num w:numId="12">
    <w:abstractNumId w:val="2"/>
  </w:num>
  <w:num w:numId="13">
    <w:abstractNumId w:val="13"/>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FE6"/>
    <w:rsid w:val="00037B26"/>
    <w:rsid w:val="00047C24"/>
    <w:rsid w:val="00081C30"/>
    <w:rsid w:val="000B4B41"/>
    <w:rsid w:val="00105564"/>
    <w:rsid w:val="001275A6"/>
    <w:rsid w:val="001721D3"/>
    <w:rsid w:val="001F3168"/>
    <w:rsid w:val="0020619A"/>
    <w:rsid w:val="002260E6"/>
    <w:rsid w:val="0024363C"/>
    <w:rsid w:val="002464F0"/>
    <w:rsid w:val="002B1F7D"/>
    <w:rsid w:val="00316806"/>
    <w:rsid w:val="00321E3E"/>
    <w:rsid w:val="00396B9B"/>
    <w:rsid w:val="003A61CA"/>
    <w:rsid w:val="004022E3"/>
    <w:rsid w:val="00411F28"/>
    <w:rsid w:val="00441B01"/>
    <w:rsid w:val="00450F51"/>
    <w:rsid w:val="0047354B"/>
    <w:rsid w:val="004A0E88"/>
    <w:rsid w:val="004B13D5"/>
    <w:rsid w:val="005140BF"/>
    <w:rsid w:val="0051463B"/>
    <w:rsid w:val="00515F26"/>
    <w:rsid w:val="00550646"/>
    <w:rsid w:val="005750D3"/>
    <w:rsid w:val="0059552B"/>
    <w:rsid w:val="005A0EA1"/>
    <w:rsid w:val="00641325"/>
    <w:rsid w:val="00681E52"/>
    <w:rsid w:val="006C74FF"/>
    <w:rsid w:val="006E65E6"/>
    <w:rsid w:val="00721DA4"/>
    <w:rsid w:val="007544B4"/>
    <w:rsid w:val="007C5AEF"/>
    <w:rsid w:val="007F75EB"/>
    <w:rsid w:val="0082763D"/>
    <w:rsid w:val="00853CD3"/>
    <w:rsid w:val="00854DA5"/>
    <w:rsid w:val="00860FC9"/>
    <w:rsid w:val="008F491D"/>
    <w:rsid w:val="008F5645"/>
    <w:rsid w:val="009718F9"/>
    <w:rsid w:val="009B0C5E"/>
    <w:rsid w:val="009E525C"/>
    <w:rsid w:val="00A15B63"/>
    <w:rsid w:val="00A3258B"/>
    <w:rsid w:val="00A37BD3"/>
    <w:rsid w:val="00A438BF"/>
    <w:rsid w:val="00A86526"/>
    <w:rsid w:val="00AB2A01"/>
    <w:rsid w:val="00AD673C"/>
    <w:rsid w:val="00B06E5F"/>
    <w:rsid w:val="00B27766"/>
    <w:rsid w:val="00B811E6"/>
    <w:rsid w:val="00B943CE"/>
    <w:rsid w:val="00BC3208"/>
    <w:rsid w:val="00BF4C3B"/>
    <w:rsid w:val="00C8241F"/>
    <w:rsid w:val="00C84FDA"/>
    <w:rsid w:val="00CA21B8"/>
    <w:rsid w:val="00CA5D2E"/>
    <w:rsid w:val="00CB72DC"/>
    <w:rsid w:val="00CD6367"/>
    <w:rsid w:val="00CF6A02"/>
    <w:rsid w:val="00D47A61"/>
    <w:rsid w:val="00DE4F64"/>
    <w:rsid w:val="00E2728F"/>
    <w:rsid w:val="00E44678"/>
    <w:rsid w:val="00EB258E"/>
    <w:rsid w:val="00F37814"/>
    <w:rsid w:val="00F56DD9"/>
    <w:rsid w:val="00F57263"/>
    <w:rsid w:val="00F93411"/>
    <w:rsid w:val="00F9734B"/>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4A0E88"/>
    <w:rPr>
      <w:rFonts w:cs="David"/>
      <w:b/>
      <w:bCs/>
      <w:sz w:val="56"/>
      <w:szCs w:val="56"/>
      <w:lang w:eastAsia="he-IL"/>
    </w:rPr>
  </w:style>
  <w:style w:type="character" w:customStyle="1" w:styleId="Heading2Char">
    <w:name w:val="Heading 2 Char"/>
    <w:link w:val="Heading2"/>
    <w:uiPriority w:val="1"/>
    <w:rsid w:val="004A0E88"/>
    <w:rPr>
      <w:rFonts w:cs="David"/>
      <w:sz w:val="32"/>
      <w:szCs w:val="32"/>
    </w:rPr>
  </w:style>
  <w:style w:type="character" w:customStyle="1" w:styleId="Heading3Char">
    <w:name w:val="Heading 3 Char"/>
    <w:link w:val="Heading3"/>
    <w:uiPriority w:val="1"/>
    <w:rsid w:val="004A0E88"/>
    <w:rPr>
      <w:rFonts w:cs="David"/>
      <w:b/>
      <w:bCs/>
      <w:sz w:val="38"/>
      <w:szCs w:val="36"/>
      <w:lang w:eastAsia="he-IL"/>
    </w:rPr>
  </w:style>
  <w:style w:type="character" w:customStyle="1" w:styleId="Heading4Char">
    <w:name w:val="Heading 4 Char"/>
    <w:link w:val="Heading4"/>
    <w:uiPriority w:val="1"/>
    <w:rsid w:val="004A0E88"/>
    <w:rPr>
      <w:rFonts w:cs="David"/>
      <w:b/>
      <w:bCs/>
      <w:sz w:val="22"/>
      <w:szCs w:val="26"/>
      <w:lang w:eastAsia="he-IL"/>
    </w:rPr>
  </w:style>
  <w:style w:type="character" w:customStyle="1" w:styleId="Heading5Char">
    <w:name w:val="Heading 5 Char"/>
    <w:link w:val="Heading5"/>
    <w:uiPriority w:val="1"/>
    <w:rsid w:val="004A0E88"/>
    <w:rPr>
      <w:rFonts w:cs="David"/>
      <w:b/>
      <w:bCs/>
      <w:sz w:val="32"/>
      <w:szCs w:val="32"/>
      <w:lang w:eastAsia="he-IL"/>
    </w:rPr>
  </w:style>
  <w:style w:type="character" w:customStyle="1" w:styleId="Heading6Char">
    <w:name w:val="Heading 6 Char"/>
    <w:link w:val="Heading6"/>
    <w:uiPriority w:val="1"/>
    <w:rsid w:val="004A0E88"/>
    <w:rPr>
      <w:rFonts w:cs="FrankRuehl"/>
      <w:b/>
      <w:bCs/>
      <w:sz w:val="22"/>
      <w:szCs w:val="22"/>
    </w:rPr>
  </w:style>
  <w:style w:type="character" w:customStyle="1" w:styleId="Heading7Char">
    <w:name w:val="Heading 7 Char"/>
    <w:link w:val="Heading7"/>
    <w:uiPriority w:val="1"/>
    <w:rsid w:val="004A0E88"/>
    <w:rPr>
      <w:rFonts w:cs="David"/>
      <w:sz w:val="36"/>
      <w:szCs w:val="36"/>
      <w:lang w:eastAsia="he-IL"/>
    </w:rPr>
  </w:style>
  <w:style w:type="character" w:customStyle="1" w:styleId="Heading8Char">
    <w:name w:val="Heading 8 Char"/>
    <w:link w:val="Heading8"/>
    <w:uiPriority w:val="1"/>
    <w:rsid w:val="004A0E88"/>
    <w:rPr>
      <w:rFonts w:cs="David"/>
      <w:b/>
      <w:bCs/>
      <w:sz w:val="36"/>
      <w:szCs w:val="36"/>
      <w:lang w:eastAsia="he-IL"/>
    </w:rPr>
  </w:style>
  <w:style w:type="character" w:customStyle="1" w:styleId="HeaderChar">
    <w:name w:val="Header Char"/>
    <w:link w:val="Header"/>
    <w:uiPriority w:val="99"/>
    <w:rsid w:val="004A0E88"/>
    <w:rPr>
      <w:rFonts w:cs="David"/>
      <w:sz w:val="24"/>
      <w:szCs w:val="24"/>
    </w:rPr>
  </w:style>
  <w:style w:type="character" w:customStyle="1" w:styleId="FooterChar">
    <w:name w:val="Footer Char"/>
    <w:link w:val="Footer"/>
    <w:uiPriority w:val="99"/>
    <w:rsid w:val="004A0E88"/>
    <w:rPr>
      <w:rFonts w:cs="David"/>
      <w:sz w:val="24"/>
      <w:szCs w:val="24"/>
    </w:rPr>
  </w:style>
  <w:style w:type="character" w:customStyle="1" w:styleId="DateChar">
    <w:name w:val="Date Char"/>
    <w:link w:val="Date"/>
    <w:uiPriority w:val="99"/>
    <w:rsid w:val="004A0E88"/>
    <w:rPr>
      <w:rFonts w:ascii="Rockwell" w:eastAsia="Rockwell" w:hAnsi="Rockwell" w:cs="David"/>
      <w:sz w:val="22"/>
      <w:szCs w:val="22"/>
    </w:rPr>
  </w:style>
  <w:style w:type="character" w:customStyle="1" w:styleId="FootnoteTextChar">
    <w:name w:val="Footnote Text Char"/>
    <w:link w:val="FootnoteText"/>
    <w:uiPriority w:val="99"/>
    <w:rsid w:val="004A0E88"/>
    <w:rPr>
      <w:rFonts w:cs="David"/>
    </w:rPr>
  </w:style>
  <w:style w:type="table" w:styleId="TableGrid">
    <w:name w:val="Table Grid"/>
    <w:basedOn w:val="TableNormal"/>
    <w:uiPriority w:val="59"/>
    <w:rsid w:val="004A0E88"/>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0"/>
    <w:qFormat/>
    <w:rsid w:val="004A0E88"/>
    <w:pPr>
      <w:numPr>
        <w:ilvl w:val="12"/>
      </w:numPr>
      <w:overflowPunct w:val="0"/>
      <w:autoSpaceDE w:val="0"/>
      <w:autoSpaceDN w:val="0"/>
      <w:adjustRightInd w:val="0"/>
      <w:spacing w:before="240" w:line="360" w:lineRule="auto"/>
      <w:ind w:left="567"/>
      <w:jc w:val="both"/>
      <w:textAlignment w:val="baseline"/>
    </w:pPr>
    <w:rPr>
      <w:sz w:val="20"/>
      <w:szCs w:val="22"/>
    </w:rPr>
  </w:style>
  <w:style w:type="character" w:customStyle="1" w:styleId="text10">
    <w:name w:val="text 1 תו"/>
    <w:link w:val="text1"/>
    <w:rsid w:val="004A0E88"/>
    <w:rPr>
      <w:rFonts w:cs="David"/>
      <w:szCs w:val="22"/>
    </w:rPr>
  </w:style>
  <w:style w:type="character" w:customStyle="1" w:styleId="CommentTextChar">
    <w:name w:val="Comment Text Char"/>
    <w:link w:val="CommentText"/>
    <w:uiPriority w:val="99"/>
    <w:semiHidden/>
    <w:rsid w:val="004A0E88"/>
    <w:rPr>
      <w:rFonts w:cs="David"/>
    </w:rPr>
  </w:style>
  <w:style w:type="character" w:customStyle="1" w:styleId="CommentSubjectChar">
    <w:name w:val="Comment Subject Char"/>
    <w:link w:val="CommentSubject"/>
    <w:uiPriority w:val="99"/>
    <w:semiHidden/>
    <w:rsid w:val="004A0E88"/>
    <w:rPr>
      <w:rFonts w:cs="David"/>
      <w:b/>
      <w:bCs/>
    </w:rPr>
  </w:style>
  <w:style w:type="character" w:customStyle="1" w:styleId="BalloonTextChar">
    <w:name w:val="Balloon Text Char"/>
    <w:link w:val="BalloonText"/>
    <w:uiPriority w:val="99"/>
    <w:semiHidden/>
    <w:rsid w:val="004A0E88"/>
    <w:rPr>
      <w:rFonts w:ascii="Tahoma" w:hAnsi="Tahoma" w:cs="Tahoma"/>
      <w:sz w:val="16"/>
      <w:szCs w:val="16"/>
    </w:rPr>
  </w:style>
  <w:style w:type="paragraph" w:customStyle="1" w:styleId="13">
    <w:name w:val="רמה 1"/>
    <w:basedOn w:val="Normal"/>
    <w:qFormat/>
    <w:rsid w:val="004A0E88"/>
    <w:pPr>
      <w:numPr>
        <w:numId w:val="2"/>
      </w:numPr>
      <w:spacing w:before="240" w:line="360" w:lineRule="auto"/>
      <w:jc w:val="both"/>
    </w:pPr>
    <w:rPr>
      <w:bCs/>
      <w:sz w:val="20"/>
      <w:szCs w:val="22"/>
      <w:u w:val="single"/>
    </w:rPr>
  </w:style>
  <w:style w:type="paragraph" w:customStyle="1" w:styleId="23">
    <w:name w:val="רמה 2"/>
    <w:basedOn w:val="13"/>
    <w:rsid w:val="004A0E88"/>
    <w:pPr>
      <w:numPr>
        <w:ilvl w:val="1"/>
      </w:numPr>
    </w:pPr>
    <w:rPr>
      <w:bCs w:val="0"/>
      <w:u w:val="none"/>
    </w:rPr>
  </w:style>
  <w:style w:type="paragraph" w:customStyle="1" w:styleId="33">
    <w:name w:val="רמה 3"/>
    <w:basedOn w:val="23"/>
    <w:rsid w:val="004A0E88"/>
    <w:pPr>
      <w:numPr>
        <w:ilvl w:val="2"/>
      </w:numPr>
    </w:pPr>
  </w:style>
  <w:style w:type="paragraph" w:customStyle="1" w:styleId="43">
    <w:name w:val="רמה 4"/>
    <w:basedOn w:val="33"/>
    <w:link w:val="44"/>
    <w:rsid w:val="004A0E88"/>
    <w:pPr>
      <w:numPr>
        <w:ilvl w:val="3"/>
      </w:numPr>
    </w:pPr>
  </w:style>
  <w:style w:type="paragraph" w:customStyle="1" w:styleId="50">
    <w:name w:val="רמה 5"/>
    <w:basedOn w:val="43"/>
    <w:qFormat/>
    <w:rsid w:val="004A0E88"/>
    <w:pPr>
      <w:numPr>
        <w:ilvl w:val="4"/>
      </w:numPr>
      <w:tabs>
        <w:tab w:val="clear" w:pos="1077"/>
        <w:tab w:val="num" w:pos="2553"/>
      </w:tabs>
      <w:ind w:left="3600" w:hanging="360"/>
    </w:pPr>
  </w:style>
  <w:style w:type="character" w:customStyle="1" w:styleId="44">
    <w:name w:val="רמה 4 תו"/>
    <w:link w:val="43"/>
    <w:rsid w:val="004A0E88"/>
    <w:rPr>
      <w:rFonts w:cs="David"/>
      <w:szCs w:val="22"/>
    </w:rPr>
  </w:style>
  <w:style w:type="paragraph" w:customStyle="1" w:styleId="a19">
    <w:name w:val="טבלהקרדן"/>
    <w:basedOn w:val="Normal"/>
    <w:link w:val="a20"/>
    <w:qFormat/>
    <w:rsid w:val="004A0E88"/>
    <w:pPr>
      <w:spacing w:line="240" w:lineRule="auto"/>
      <w:jc w:val="both"/>
    </w:pPr>
    <w:rPr>
      <w:rFonts w:ascii="David" w:hAnsi="David"/>
      <w:sz w:val="20"/>
      <w:szCs w:val="22"/>
    </w:rPr>
  </w:style>
  <w:style w:type="character" w:customStyle="1" w:styleId="a20">
    <w:name w:val="טבלהקרדן תו"/>
    <w:link w:val="a19"/>
    <w:rsid w:val="004A0E88"/>
    <w:rPr>
      <w:rFonts w:ascii="David" w:hAnsi="David" w:cs="David"/>
      <w:szCs w:val="22"/>
    </w:rPr>
  </w:style>
  <w:style w:type="paragraph" w:styleId="NormalWeb">
    <w:name w:val="Normal (Web)"/>
    <w:basedOn w:val="Normal"/>
    <w:uiPriority w:val="99"/>
    <w:unhideWhenUsed/>
    <w:rsid w:val="004A0E88"/>
    <w:pPr>
      <w:bidi w:val="0"/>
      <w:spacing w:before="100" w:beforeAutospacing="1" w:after="100" w:afterAutospacing="1" w:line="240" w:lineRule="auto"/>
    </w:pPr>
    <w:rPr>
      <w:rFonts w:cs="Times New Roman"/>
    </w:rPr>
  </w:style>
  <w:style w:type="character" w:customStyle="1" w:styleId="apple-converted-space">
    <w:name w:val="apple-converted-space"/>
    <w:rsid w:val="004A0E88"/>
  </w:style>
  <w:style w:type="character" w:customStyle="1" w:styleId="PlainTextChar">
    <w:name w:val="Plain Text Char"/>
    <w:link w:val="PlainText"/>
    <w:uiPriority w:val="99"/>
    <w:semiHidden/>
    <w:rsid w:val="004A0E88"/>
    <w:rPr>
      <w:rFonts w:ascii="Courier New" w:hAnsi="Courier New" w:cs="Courier New"/>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B9E96-0F23-40B2-A143-86C69AB51ACE}">
  <ds:schemaRefs>
    <ds:schemaRef ds:uri="http://schemas.openxmlformats.org/officeDocument/2006/bibliography"/>
  </ds:schemaRefs>
</ds:datastoreItem>
</file>

<file path=customXml/itemProps2.xml><?xml version="1.0" encoding="utf-8"?>
<ds:datastoreItem xmlns:ds="http://schemas.openxmlformats.org/officeDocument/2006/customXml" ds:itemID="{B598FDF1-591D-44D4-8335-68174410ED3F}"/>
</file>

<file path=customXml/itemProps3.xml><?xml version="1.0" encoding="utf-8"?>
<ds:datastoreItem xmlns:ds="http://schemas.openxmlformats.org/officeDocument/2006/customXml" ds:itemID="{6612753D-607A-4F50-BEBA-FB1105C670B7}"/>
</file>

<file path=customXml/itemProps4.xml><?xml version="1.0" encoding="utf-8"?>
<ds:datastoreItem xmlns:ds="http://schemas.openxmlformats.org/officeDocument/2006/customXml" ds:itemID="{167F3858-44E9-4BF2-955C-D67C3811D8B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