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6C5F46" w:rsidP="00294D56">
      <w:pPr>
        <w:pStyle w:val="NAME"/>
      </w:pPr>
      <w:bookmarkStart w:id="0" w:name="_Toc349122061"/>
      <w:bookmarkStart w:id="1" w:name="_Toc349136480"/>
      <w:bookmarkStart w:id="2" w:name="_Toc352831083"/>
      <w:bookmarkStart w:id="3" w:name="_Toc354324568"/>
      <w:bookmarkStart w:id="4" w:name="_Toc354661923"/>
      <w:r w:rsidRPr="00196581">
        <w:rPr>
          <w:rFonts w:hint="eastAsia"/>
          <w:rtl/>
        </w:rPr>
        <w:t>החברה</w:t>
      </w:r>
      <w:r w:rsidRPr="00196581">
        <w:rPr>
          <w:rtl/>
        </w:rPr>
        <w:t xml:space="preserve"> </w:t>
      </w:r>
      <w:r w:rsidRPr="00196581">
        <w:rPr>
          <w:rFonts w:hint="eastAsia"/>
          <w:rtl/>
        </w:rPr>
        <w:t>לשיקום</w:t>
      </w:r>
      <w:r w:rsidRPr="00196581">
        <w:rPr>
          <w:rtl/>
        </w:rPr>
        <w:t xml:space="preserve"> </w:t>
      </w:r>
      <w:r w:rsidRPr="00196581">
        <w:rPr>
          <w:rFonts w:hint="eastAsia"/>
          <w:rtl/>
        </w:rPr>
        <w:t>ולפיתוח</w:t>
      </w:r>
      <w:r w:rsidRPr="00196581">
        <w:rPr>
          <w:rtl/>
        </w:rPr>
        <w:t xml:space="preserve"> </w:t>
      </w:r>
      <w:r w:rsidRPr="00196581">
        <w:rPr>
          <w:rFonts w:hint="eastAsia"/>
          <w:rtl/>
        </w:rPr>
        <w:t>הרובע</w:t>
      </w:r>
      <w:r w:rsidRPr="00196581">
        <w:rPr>
          <w:rtl/>
        </w:rPr>
        <w:t xml:space="preserve"> </w:t>
      </w:r>
      <w:r w:rsidRPr="00196581">
        <w:rPr>
          <w:rFonts w:hint="eastAsia"/>
          <w:rtl/>
        </w:rPr>
        <w:t>היהודי</w:t>
      </w:r>
      <w:r w:rsidRPr="00196581">
        <w:rPr>
          <w:rtl/>
        </w:rPr>
        <w:t xml:space="preserve"> </w:t>
      </w:r>
      <w:r>
        <w:rPr>
          <w:rFonts w:hint="cs"/>
          <w:rtl/>
        </w:rPr>
        <w:br/>
      </w:r>
      <w:r w:rsidRPr="00196581">
        <w:rPr>
          <w:rFonts w:hint="eastAsia"/>
          <w:rtl/>
        </w:rPr>
        <w:t>בעיר</w:t>
      </w:r>
      <w:r w:rsidRPr="00196581">
        <w:rPr>
          <w:rtl/>
        </w:rPr>
        <w:t xml:space="preserve"> </w:t>
      </w:r>
      <w:r w:rsidRPr="00196581">
        <w:rPr>
          <w:rFonts w:hint="eastAsia"/>
          <w:rtl/>
        </w:rPr>
        <w:t>העתיקה</w:t>
      </w:r>
      <w:r w:rsidRPr="00196581">
        <w:rPr>
          <w:rtl/>
        </w:rPr>
        <w:t xml:space="preserve"> </w:t>
      </w:r>
      <w:r w:rsidRPr="00196581">
        <w:rPr>
          <w:rFonts w:hint="eastAsia"/>
          <w:rtl/>
        </w:rPr>
        <w:t>בירושלים</w:t>
      </w:r>
      <w:r w:rsidRPr="00196581">
        <w:rPr>
          <w:rtl/>
        </w:rPr>
        <w:t xml:space="preserve"> </w:t>
      </w:r>
      <w:r w:rsidRPr="00196581">
        <w:rPr>
          <w:rFonts w:hint="eastAsia"/>
          <w:rtl/>
        </w:rPr>
        <w:t>בע</w:t>
      </w:r>
      <w:r w:rsidRPr="00196581">
        <w:rPr>
          <w:rtl/>
        </w:rPr>
        <w:t>"</w:t>
      </w:r>
      <w:r w:rsidRPr="00196581">
        <w:rPr>
          <w:rFonts w:hint="eastAsia"/>
          <w:rtl/>
        </w:rPr>
        <w:t>מ</w:t>
      </w:r>
    </w:p>
    <w:p w:rsidR="00E077B7" w:rsidRPr="00CF3645" w:rsidP="00294D56">
      <w:pPr>
        <w:rPr>
          <w:rtl/>
        </w:rPr>
      </w:pPr>
    </w:p>
    <w:p w:rsidR="006C5F46" w:rsidRPr="00E077B7" w:rsidP="00294D56">
      <w:pPr>
        <w:pStyle w:val="NAME"/>
        <w:rPr>
          <w:rtl/>
        </w:rPr>
        <w:sectPr w:rsidSect="003A4BFD">
          <w:headerReference w:type="even" r:id="rId6"/>
          <w:headerReference w:type="default" r:id="rId7"/>
          <w:pgSz w:w="11906" w:h="16838" w:code="9"/>
          <w:pgMar w:top="3402" w:right="1701" w:bottom="2835" w:left="1701" w:header="1559" w:footer="709" w:gutter="0"/>
          <w:pgNumType w:start="63"/>
          <w:cols w:space="708"/>
          <w:titlePg/>
          <w:bidi/>
          <w:rtlGutter/>
          <w:docGrid w:linePitch="360"/>
        </w:sectPr>
      </w:pPr>
    </w:p>
    <w:p w:rsidR="006C5F46" w:rsidRPr="00CF3645" w:rsidP="00294D56">
      <w:pPr>
        <w:pStyle w:val="Footer"/>
        <w:spacing w:after="120" w:line="230" w:lineRule="exact"/>
        <w:jc w:val="both"/>
        <w:rPr>
          <w:rFonts w:ascii="Tahoma" w:hAnsi="Tahoma" w:cs="Tahoma"/>
          <w:color w:val="2A2AA6"/>
          <w:szCs w:val="22"/>
          <w:rtl/>
        </w:rPr>
      </w:pPr>
    </w:p>
    <w:p w:rsidR="006C5F46" w:rsidP="00294D56">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294D56">
      <w:pPr>
        <w:pStyle w:val="KOT3T"/>
        <w:keepLines/>
        <w:rPr>
          <w:rtl/>
        </w:rPr>
      </w:pPr>
      <w:r w:rsidRPr="00D94BA9">
        <w:rPr>
          <w:rtl/>
        </w:rPr>
        <w:t>תקציר</w:t>
      </w:r>
    </w:p>
    <w:p w:rsidR="006C5F46" w:rsidRPr="003D09D3" w:rsidP="00294D56">
      <w:pPr>
        <w:pStyle w:val="KOT4T"/>
        <w:keepLines/>
        <w:rPr>
          <w:rtl/>
        </w:rPr>
      </w:pPr>
      <w:r w:rsidRPr="003D09D3">
        <w:rPr>
          <w:rtl/>
        </w:rPr>
        <w:t>רקע כללי</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ב</w:t>
      </w:r>
      <w:r w:rsidRPr="00196581">
        <w:rPr>
          <w:rFonts w:ascii="Tahoma" w:hAnsi="Tahoma" w:cs="Tahoma"/>
          <w:sz w:val="17"/>
          <w:szCs w:val="17"/>
          <w:rtl/>
        </w:rPr>
        <w:t xml:space="preserve">עיר העתיקה </w:t>
      </w:r>
      <w:r w:rsidRPr="00196581">
        <w:rPr>
          <w:rFonts w:ascii="Tahoma" w:hAnsi="Tahoma" w:cs="Tahoma" w:hint="cs"/>
          <w:sz w:val="17"/>
          <w:szCs w:val="17"/>
          <w:rtl/>
        </w:rPr>
        <w:t xml:space="preserve">בירושלים ובגן הלאומי </w:t>
      </w:r>
      <w:r w:rsidRPr="00196581">
        <w:rPr>
          <w:rFonts w:ascii="Tahoma" w:hAnsi="Tahoma" w:cs="Tahoma"/>
          <w:sz w:val="17"/>
          <w:szCs w:val="17"/>
          <w:rtl/>
        </w:rPr>
        <w:t>"</w:t>
      </w:r>
      <w:r w:rsidRPr="00196581">
        <w:rPr>
          <w:rFonts w:ascii="Tahoma" w:hAnsi="Tahoma" w:cs="Tahoma" w:hint="cs"/>
          <w:sz w:val="17"/>
          <w:szCs w:val="17"/>
          <w:rtl/>
        </w:rPr>
        <w:t>סובב</w:t>
      </w:r>
      <w:r w:rsidRPr="00196581">
        <w:rPr>
          <w:rFonts w:ascii="Tahoma" w:hAnsi="Tahoma" w:cs="Tahoma"/>
          <w:sz w:val="17"/>
          <w:szCs w:val="17"/>
          <w:rtl/>
        </w:rPr>
        <w:t xml:space="preserve"> </w:t>
      </w:r>
      <w:r w:rsidRPr="00196581">
        <w:rPr>
          <w:rFonts w:ascii="Tahoma" w:hAnsi="Tahoma" w:cs="Tahoma" w:hint="cs"/>
          <w:sz w:val="17"/>
          <w:szCs w:val="17"/>
          <w:rtl/>
        </w:rPr>
        <w:t>חומות</w:t>
      </w:r>
      <w:r w:rsidRPr="00196581">
        <w:rPr>
          <w:rFonts w:ascii="Tahoma" w:hAnsi="Tahoma" w:cs="Tahoma"/>
          <w:sz w:val="17"/>
          <w:szCs w:val="17"/>
          <w:rtl/>
        </w:rPr>
        <w:t xml:space="preserve"> </w:t>
      </w:r>
      <w:r w:rsidRPr="00196581">
        <w:rPr>
          <w:rFonts w:ascii="Tahoma" w:hAnsi="Tahoma" w:cs="Tahoma" w:hint="cs"/>
          <w:sz w:val="17"/>
          <w:szCs w:val="17"/>
          <w:rtl/>
        </w:rPr>
        <w:t>ירושלים</w:t>
      </w:r>
      <w:r w:rsidRPr="00196581">
        <w:rPr>
          <w:rFonts w:ascii="Tahoma" w:hAnsi="Tahoma" w:cs="Tahoma"/>
          <w:sz w:val="17"/>
          <w:szCs w:val="17"/>
          <w:rtl/>
        </w:rPr>
        <w:t>"</w:t>
      </w:r>
      <w:r w:rsidRPr="00196581">
        <w:rPr>
          <w:rFonts w:ascii="Tahoma" w:hAnsi="Tahoma" w:cs="Tahoma" w:hint="cs"/>
          <w:sz w:val="17"/>
          <w:szCs w:val="17"/>
          <w:rtl/>
        </w:rPr>
        <w:t xml:space="preserve"> קיימים </w:t>
      </w:r>
      <w:r w:rsidRPr="00196581">
        <w:rPr>
          <w:rFonts w:ascii="Tahoma" w:hAnsi="Tahoma" w:cs="Tahoma"/>
          <w:sz w:val="17"/>
          <w:szCs w:val="17"/>
          <w:rtl/>
        </w:rPr>
        <w:t xml:space="preserve">אתרים בעלי חשיבות </w:t>
      </w:r>
      <w:r w:rsidRPr="00196581">
        <w:rPr>
          <w:rFonts w:ascii="Tahoma" w:hAnsi="Tahoma" w:cs="Tahoma" w:hint="cs"/>
          <w:sz w:val="17"/>
          <w:szCs w:val="17"/>
          <w:rtl/>
        </w:rPr>
        <w:t xml:space="preserve">לאומית, </w:t>
      </w:r>
      <w:r w:rsidRPr="00196581">
        <w:rPr>
          <w:rFonts w:ascii="Tahoma" w:hAnsi="Tahoma" w:cs="Tahoma"/>
          <w:sz w:val="17"/>
          <w:szCs w:val="17"/>
          <w:rtl/>
        </w:rPr>
        <w:t>דתית, היסטורית, רוחנית</w:t>
      </w:r>
      <w:r w:rsidRPr="00196581">
        <w:rPr>
          <w:rFonts w:ascii="Tahoma" w:hAnsi="Tahoma" w:cs="Tahoma" w:hint="cs"/>
          <w:sz w:val="17"/>
          <w:szCs w:val="17"/>
          <w:rtl/>
        </w:rPr>
        <w:t>, ארכאולוגית</w:t>
      </w:r>
      <w:r w:rsidRPr="00196581">
        <w:rPr>
          <w:rFonts w:ascii="Tahoma" w:hAnsi="Tahoma" w:cs="Tahoma"/>
          <w:sz w:val="17"/>
          <w:szCs w:val="17"/>
          <w:rtl/>
        </w:rPr>
        <w:t xml:space="preserve"> ותרבותית.</w:t>
      </w:r>
      <w:r w:rsidRPr="00196581">
        <w:rPr>
          <w:rFonts w:ascii="Tahoma" w:hAnsi="Tahoma" w:cs="Tahoma" w:hint="cs"/>
          <w:sz w:val="17"/>
          <w:szCs w:val="17"/>
          <w:rtl/>
        </w:rPr>
        <w:t xml:space="preserve"> האתרים נמצאים במוקד ההתעניינות הציבורית והם יעד לתיירות פנים וחוץ. לפיכך נודעת חשיבות מיוחדת לניהולם</w:t>
      </w:r>
      <w:r w:rsidRPr="00196581">
        <w:rPr>
          <w:rFonts w:ascii="Tahoma" w:hAnsi="Tahoma" w:cs="Tahoma"/>
          <w:sz w:val="17"/>
          <w:szCs w:val="17"/>
          <w:rtl/>
        </w:rPr>
        <w:t xml:space="preserve"> </w:t>
      </w:r>
      <w:r w:rsidRPr="00196581">
        <w:rPr>
          <w:rFonts w:ascii="Tahoma" w:hAnsi="Tahoma" w:cs="Tahoma" w:hint="cs"/>
          <w:sz w:val="17"/>
          <w:szCs w:val="17"/>
          <w:rtl/>
        </w:rPr>
        <w:t>ה</w:t>
      </w:r>
      <w:r w:rsidRPr="00196581">
        <w:rPr>
          <w:rFonts w:ascii="Tahoma" w:hAnsi="Tahoma" w:cs="Tahoma"/>
          <w:sz w:val="17"/>
          <w:szCs w:val="17"/>
          <w:rtl/>
        </w:rPr>
        <w:t xml:space="preserve">תקין, </w:t>
      </w:r>
      <w:r w:rsidRPr="00196581">
        <w:rPr>
          <w:rFonts w:ascii="Tahoma" w:hAnsi="Tahoma" w:cs="Tahoma" w:hint="cs"/>
          <w:sz w:val="17"/>
          <w:szCs w:val="17"/>
          <w:rtl/>
        </w:rPr>
        <w:t>ה</w:t>
      </w:r>
      <w:r w:rsidRPr="00196581">
        <w:rPr>
          <w:rFonts w:ascii="Tahoma" w:hAnsi="Tahoma" w:cs="Tahoma"/>
          <w:sz w:val="17"/>
          <w:szCs w:val="17"/>
          <w:rtl/>
        </w:rPr>
        <w:t xml:space="preserve">מושכל </w:t>
      </w:r>
      <w:r w:rsidRPr="00196581">
        <w:rPr>
          <w:rFonts w:ascii="Tahoma" w:hAnsi="Tahoma" w:cs="Tahoma" w:hint="cs"/>
          <w:sz w:val="17"/>
          <w:szCs w:val="17"/>
          <w:rtl/>
        </w:rPr>
        <w:t>וה</w:t>
      </w:r>
      <w:r w:rsidRPr="00196581">
        <w:rPr>
          <w:rFonts w:ascii="Tahoma" w:hAnsi="Tahoma" w:cs="Tahoma"/>
          <w:sz w:val="17"/>
          <w:szCs w:val="17"/>
          <w:rtl/>
        </w:rPr>
        <w:t xml:space="preserve">שקול </w:t>
      </w:r>
      <w:r w:rsidRPr="00196581">
        <w:rPr>
          <w:rFonts w:ascii="Tahoma" w:hAnsi="Tahoma" w:cs="Tahoma" w:hint="cs"/>
          <w:sz w:val="17"/>
          <w:szCs w:val="17"/>
          <w:rtl/>
        </w:rPr>
        <w:t>תוך</w:t>
      </w:r>
      <w:r w:rsidRPr="00196581">
        <w:rPr>
          <w:rFonts w:ascii="Tahoma" w:hAnsi="Tahoma" w:cs="Tahoma"/>
          <w:sz w:val="17"/>
          <w:szCs w:val="17"/>
          <w:rtl/>
        </w:rPr>
        <w:t xml:space="preserve"> תיאום בין </w:t>
      </w:r>
      <w:r w:rsidRPr="00196581">
        <w:rPr>
          <w:rFonts w:ascii="Tahoma" w:hAnsi="Tahoma" w:cs="Tahoma" w:hint="cs"/>
          <w:sz w:val="17"/>
          <w:szCs w:val="17"/>
          <w:rtl/>
        </w:rPr>
        <w:t>מוסדות המדינה</w:t>
      </w:r>
      <w:r w:rsidRPr="00196581">
        <w:rPr>
          <w:rFonts w:ascii="Tahoma" w:hAnsi="Tahoma" w:cs="Tahoma"/>
          <w:sz w:val="17"/>
          <w:szCs w:val="17"/>
          <w:rtl/>
        </w:rPr>
        <w:t xml:space="preserve"> והגופים השונים הפועלים ב</w:t>
      </w:r>
      <w:r w:rsidRPr="00196581">
        <w:rPr>
          <w:rFonts w:ascii="Tahoma" w:hAnsi="Tahoma" w:cs="Tahoma" w:hint="cs"/>
          <w:sz w:val="17"/>
          <w:szCs w:val="17"/>
          <w:rtl/>
        </w:rPr>
        <w:t>הם</w:t>
      </w:r>
      <w:r w:rsidRPr="00196581">
        <w:rPr>
          <w:rFonts w:ascii="Tahoma" w:hAnsi="Tahoma" w:cs="Tahoma"/>
          <w:sz w:val="17"/>
          <w:szCs w:val="17"/>
          <w:rtl/>
        </w:rPr>
        <w:t>.</w:t>
      </w:r>
      <w:r w:rsidRPr="00196581">
        <w:rPr>
          <w:rFonts w:ascii="Tahoma" w:hAnsi="Tahoma" w:cs="Tahoma" w:hint="cs"/>
          <w:sz w:val="17"/>
          <w:szCs w:val="17"/>
          <w:rtl/>
        </w:rPr>
        <w:t xml:space="preserve"> </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ב-1969 נוסדה החברה</w:t>
      </w:r>
      <w:r w:rsidRPr="00196581">
        <w:rPr>
          <w:rFonts w:ascii="Tahoma" w:hAnsi="Tahoma" w:cs="Tahoma"/>
          <w:sz w:val="17"/>
          <w:szCs w:val="17"/>
          <w:rtl/>
        </w:rPr>
        <w:t xml:space="preserve"> </w:t>
      </w:r>
      <w:r w:rsidRPr="00196581">
        <w:rPr>
          <w:rFonts w:ascii="Tahoma" w:hAnsi="Tahoma" w:cs="Tahoma" w:hint="cs"/>
          <w:sz w:val="17"/>
          <w:szCs w:val="17"/>
          <w:rtl/>
        </w:rPr>
        <w:t>הממשלתית</w:t>
      </w:r>
      <w:r w:rsidRPr="00196581">
        <w:rPr>
          <w:rFonts w:ascii="Tahoma" w:hAnsi="Tahoma" w:cs="Tahoma"/>
          <w:sz w:val="17"/>
          <w:szCs w:val="17"/>
          <w:rtl/>
        </w:rPr>
        <w:t xml:space="preserve"> </w:t>
      </w:r>
      <w:r w:rsidRPr="00196581">
        <w:rPr>
          <w:rFonts w:ascii="Tahoma" w:hAnsi="Tahoma" w:cs="Tahoma" w:hint="cs"/>
          <w:sz w:val="17"/>
          <w:szCs w:val="17"/>
          <w:rtl/>
        </w:rPr>
        <w:t>לשיקום</w:t>
      </w:r>
      <w:r w:rsidRPr="00196581">
        <w:rPr>
          <w:rFonts w:ascii="Tahoma" w:hAnsi="Tahoma" w:cs="Tahoma"/>
          <w:sz w:val="17"/>
          <w:szCs w:val="17"/>
          <w:rtl/>
        </w:rPr>
        <w:t xml:space="preserve"> </w:t>
      </w:r>
      <w:r w:rsidRPr="00196581">
        <w:rPr>
          <w:rFonts w:ascii="Tahoma" w:hAnsi="Tahoma" w:cs="Tahoma" w:hint="cs"/>
          <w:sz w:val="17"/>
          <w:szCs w:val="17"/>
          <w:rtl/>
        </w:rPr>
        <w:t>ולפיתוח</w:t>
      </w:r>
      <w:r w:rsidRPr="00196581">
        <w:rPr>
          <w:rFonts w:ascii="Tahoma" w:hAnsi="Tahoma" w:cs="Tahoma"/>
          <w:sz w:val="17"/>
          <w:szCs w:val="17"/>
          <w:rtl/>
        </w:rPr>
        <w:t xml:space="preserve"> </w:t>
      </w:r>
      <w:r w:rsidRPr="00196581">
        <w:rPr>
          <w:rFonts w:ascii="Tahoma" w:hAnsi="Tahoma" w:cs="Tahoma" w:hint="cs"/>
          <w:sz w:val="17"/>
          <w:szCs w:val="17"/>
          <w:rtl/>
        </w:rPr>
        <w:t>הרובע</w:t>
      </w:r>
      <w:r w:rsidRPr="00196581">
        <w:rPr>
          <w:rFonts w:ascii="Tahoma" w:hAnsi="Tahoma" w:cs="Tahoma"/>
          <w:sz w:val="17"/>
          <w:szCs w:val="17"/>
          <w:rtl/>
        </w:rPr>
        <w:t xml:space="preserve"> </w:t>
      </w:r>
      <w:r w:rsidRPr="00196581">
        <w:rPr>
          <w:rFonts w:ascii="Tahoma" w:hAnsi="Tahoma" w:cs="Tahoma" w:hint="cs"/>
          <w:sz w:val="17"/>
          <w:szCs w:val="17"/>
          <w:rtl/>
        </w:rPr>
        <w:t>היהודי</w:t>
      </w:r>
      <w:r w:rsidRPr="00196581">
        <w:rPr>
          <w:rFonts w:ascii="Tahoma" w:hAnsi="Tahoma" w:cs="Tahoma"/>
          <w:sz w:val="17"/>
          <w:szCs w:val="17"/>
          <w:rtl/>
        </w:rPr>
        <w:t xml:space="preserve"> בעיר העתיקה בירושלים בע"מ (</w:t>
      </w:r>
      <w:r w:rsidRPr="00196581">
        <w:rPr>
          <w:rFonts w:ascii="Tahoma" w:hAnsi="Tahoma" w:cs="Tahoma" w:hint="cs"/>
          <w:sz w:val="17"/>
          <w:szCs w:val="17"/>
          <w:rtl/>
        </w:rPr>
        <w:t>להלן - החברה</w:t>
      </w:r>
      <w:r w:rsidRPr="00196581">
        <w:rPr>
          <w:rFonts w:ascii="Tahoma" w:hAnsi="Tahoma" w:cs="Tahoma"/>
          <w:sz w:val="17"/>
          <w:szCs w:val="17"/>
          <w:rtl/>
        </w:rPr>
        <w:t xml:space="preserve">) </w:t>
      </w:r>
      <w:r w:rsidRPr="00196581">
        <w:rPr>
          <w:rFonts w:ascii="Tahoma" w:hAnsi="Tahoma" w:cs="Tahoma" w:hint="cs"/>
          <w:sz w:val="17"/>
          <w:szCs w:val="17"/>
          <w:rtl/>
        </w:rPr>
        <w:t xml:space="preserve">שנועדה לשקם את </w:t>
      </w:r>
      <w:r w:rsidRPr="00196581">
        <w:rPr>
          <w:rFonts w:ascii="Tahoma" w:hAnsi="Tahoma" w:cs="Tahoma"/>
          <w:sz w:val="17"/>
          <w:szCs w:val="17"/>
          <w:rtl/>
        </w:rPr>
        <w:t xml:space="preserve">הרובע היהודי </w:t>
      </w:r>
      <w:r w:rsidRPr="00196581">
        <w:rPr>
          <w:rFonts w:ascii="Tahoma" w:hAnsi="Tahoma" w:cs="Tahoma" w:hint="cs"/>
          <w:sz w:val="17"/>
          <w:szCs w:val="17"/>
          <w:rtl/>
        </w:rPr>
        <w:t>ול</w:t>
      </w:r>
      <w:r w:rsidRPr="00196581">
        <w:rPr>
          <w:rFonts w:ascii="Tahoma" w:hAnsi="Tahoma" w:cs="Tahoma"/>
          <w:sz w:val="17"/>
          <w:szCs w:val="17"/>
          <w:rtl/>
        </w:rPr>
        <w:t xml:space="preserve">פתח </w:t>
      </w:r>
      <w:r w:rsidRPr="00196581">
        <w:rPr>
          <w:rFonts w:ascii="Tahoma" w:hAnsi="Tahoma" w:cs="Tahoma" w:hint="cs"/>
          <w:sz w:val="17"/>
          <w:szCs w:val="17"/>
          <w:rtl/>
        </w:rPr>
        <w:t xml:space="preserve">אותו </w:t>
      </w:r>
      <w:r w:rsidRPr="00196581">
        <w:rPr>
          <w:rFonts w:ascii="Tahoma" w:hAnsi="Tahoma" w:cs="Tahoma"/>
          <w:sz w:val="17"/>
          <w:szCs w:val="17"/>
          <w:rtl/>
        </w:rPr>
        <w:t>כאתר לאומי, דתי, היסטורי ותרבותי.</w:t>
      </w:r>
      <w:r w:rsidRPr="00196581">
        <w:rPr>
          <w:rFonts w:ascii="Tahoma" w:hAnsi="Tahoma" w:cs="Tahoma" w:hint="cs"/>
          <w:sz w:val="17"/>
          <w:szCs w:val="17"/>
          <w:rtl/>
        </w:rPr>
        <w:t xml:space="preserve"> החברה מממנת את פעולותיה מדמי חכירה, מהשכרת נכסים ומדמי כניסה לאתרי התיירות.</w:t>
      </w:r>
      <w:r w:rsidRPr="00196581">
        <w:rPr>
          <w:rFonts w:ascii="Tahoma" w:hAnsi="Tahoma" w:cs="Tahoma"/>
          <w:sz w:val="17"/>
          <w:szCs w:val="17"/>
          <w:rtl/>
        </w:rPr>
        <w:t xml:space="preserve"> </w:t>
      </w:r>
      <w:r w:rsidRPr="00196581">
        <w:rPr>
          <w:rFonts w:ascii="Tahoma" w:hAnsi="Tahoma" w:cs="Tahoma" w:hint="cs"/>
          <w:sz w:val="17"/>
          <w:szCs w:val="17"/>
          <w:rtl/>
        </w:rPr>
        <w:t>בשנים 2014-2012 הסתכמו הכנסות החברה בכ-13 מיליון ש"ח, 10 מיליון ש"ח ו-10 מיליון ש"ח בהתאמה; הרווח הנקי הסתכם בכ-2.3 מיליון ש"ח, 1.1 מיליון ש"ח ו</w:t>
      </w:r>
      <w:r w:rsidRPr="00196581">
        <w:rPr>
          <w:rFonts w:ascii="Tahoma" w:hAnsi="Tahoma" w:cs="Tahoma"/>
          <w:sz w:val="17"/>
          <w:szCs w:val="17"/>
          <w:rtl/>
        </w:rPr>
        <w:t>-400,000 ש</w:t>
      </w:r>
      <w:r w:rsidRPr="00196581">
        <w:rPr>
          <w:rFonts w:ascii="Tahoma" w:hAnsi="Tahoma" w:cs="Tahoma" w:hint="cs"/>
          <w:sz w:val="17"/>
          <w:szCs w:val="17"/>
          <w:rtl/>
        </w:rPr>
        <w:t>"ח בהתאמה.</w:t>
      </w:r>
    </w:p>
    <w:p w:rsidR="0054264F" w:rsidRPr="00492C38" w:rsidP="00294D56">
      <w:pPr>
        <w:pStyle w:val="takzir"/>
        <w:rPr>
          <w:rFonts w:ascii="Tahoma" w:hAnsi="Tahoma" w:cs="Tahoma"/>
          <w:noProof w:val="0"/>
          <w:sz w:val="28"/>
          <w:rtl/>
        </w:rPr>
      </w:pPr>
    </w:p>
    <w:p w:rsidR="00384065" w:rsidRPr="003D09D3" w:rsidP="00294D56">
      <w:pPr>
        <w:pStyle w:val="KOT4T"/>
        <w:rPr>
          <w:rtl/>
        </w:rPr>
      </w:pPr>
      <w:r w:rsidRPr="003D09D3">
        <w:rPr>
          <w:rtl/>
        </w:rPr>
        <w:t>פעולות הביקורת</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 xml:space="preserve">משרד מבקר המדינה בדק בחודשים </w:t>
      </w:r>
      <w:r w:rsidRPr="00196581">
        <w:rPr>
          <w:rFonts w:ascii="Tahoma" w:hAnsi="Tahoma" w:cs="Tahoma" w:hint="cs"/>
          <w:sz w:val="17"/>
          <w:szCs w:val="17"/>
          <w:rtl/>
        </w:rPr>
        <w:t xml:space="preserve">יוני 2014 - יוני 2015 </w:t>
      </w:r>
      <w:r w:rsidRPr="00196581">
        <w:rPr>
          <w:rFonts w:ascii="Tahoma" w:hAnsi="Tahoma" w:cs="Tahoma"/>
          <w:sz w:val="17"/>
          <w:szCs w:val="17"/>
          <w:rtl/>
        </w:rPr>
        <w:t xml:space="preserve">את התנהלות החברה </w:t>
      </w:r>
      <w:r w:rsidRPr="00196581">
        <w:rPr>
          <w:rFonts w:ascii="Tahoma" w:hAnsi="Tahoma" w:cs="Tahoma" w:hint="cs"/>
          <w:sz w:val="17"/>
          <w:szCs w:val="17"/>
          <w:rtl/>
        </w:rPr>
        <w:t>בנוגע למינויים, ל</w:t>
      </w:r>
      <w:r w:rsidRPr="00196581">
        <w:rPr>
          <w:rFonts w:ascii="Tahoma" w:hAnsi="Tahoma" w:cs="Tahoma"/>
          <w:sz w:val="17"/>
          <w:szCs w:val="17"/>
          <w:rtl/>
        </w:rPr>
        <w:t>ניהול</w:t>
      </w:r>
      <w:r w:rsidRPr="00196581">
        <w:rPr>
          <w:rFonts w:ascii="Tahoma" w:hAnsi="Tahoma" w:cs="Tahoma" w:hint="cs"/>
          <w:sz w:val="17"/>
          <w:szCs w:val="17"/>
          <w:rtl/>
        </w:rPr>
        <w:t xml:space="preserve"> של</w:t>
      </w:r>
      <w:r w:rsidRPr="00196581">
        <w:rPr>
          <w:rFonts w:ascii="Tahoma" w:hAnsi="Tahoma" w:cs="Tahoma"/>
          <w:sz w:val="17"/>
          <w:szCs w:val="17"/>
          <w:rtl/>
        </w:rPr>
        <w:t xml:space="preserve"> פרויקטים ואתרים ברובע היהודי ו</w:t>
      </w:r>
      <w:r w:rsidRPr="00196581">
        <w:rPr>
          <w:rFonts w:ascii="Tahoma" w:hAnsi="Tahoma" w:cs="Tahoma" w:hint="cs"/>
          <w:sz w:val="17"/>
          <w:szCs w:val="17"/>
          <w:rtl/>
        </w:rPr>
        <w:t>ל</w:t>
      </w:r>
      <w:r w:rsidRPr="00196581">
        <w:rPr>
          <w:rFonts w:ascii="Tahoma" w:hAnsi="Tahoma" w:cs="Tahoma"/>
          <w:sz w:val="17"/>
          <w:szCs w:val="17"/>
          <w:rtl/>
        </w:rPr>
        <w:t>העסקת יועצים</w:t>
      </w:r>
      <w:r w:rsidRPr="00196581">
        <w:rPr>
          <w:rFonts w:ascii="Tahoma" w:hAnsi="Tahoma" w:cs="Tahoma" w:hint="cs"/>
          <w:sz w:val="17"/>
          <w:szCs w:val="17"/>
          <w:rtl/>
        </w:rPr>
        <w:t>. בדיקות השלמה נעשו ברשות החברות</w:t>
      </w:r>
      <w:r w:rsidRPr="00196581">
        <w:rPr>
          <w:rFonts w:ascii="Tahoma" w:hAnsi="Tahoma" w:cs="Tahoma"/>
          <w:sz w:val="17"/>
          <w:szCs w:val="17"/>
          <w:rtl/>
        </w:rPr>
        <w:t xml:space="preserve"> </w:t>
      </w:r>
      <w:r w:rsidRPr="00196581">
        <w:rPr>
          <w:rFonts w:ascii="Tahoma" w:hAnsi="Tahoma" w:cs="Tahoma" w:hint="cs"/>
          <w:sz w:val="17"/>
          <w:szCs w:val="17"/>
          <w:rtl/>
        </w:rPr>
        <w:t>הממשלתיות</w:t>
      </w:r>
      <w:r w:rsidRPr="00196581">
        <w:rPr>
          <w:rFonts w:ascii="Tahoma" w:hAnsi="Tahoma" w:cs="Tahoma"/>
          <w:sz w:val="17"/>
          <w:szCs w:val="17"/>
          <w:rtl/>
        </w:rPr>
        <w:t xml:space="preserve"> (להלן - </w:t>
      </w:r>
      <w:r w:rsidRPr="00196581">
        <w:rPr>
          <w:rFonts w:ascii="Tahoma" w:hAnsi="Tahoma" w:cs="Tahoma" w:hint="cs"/>
          <w:sz w:val="17"/>
          <w:szCs w:val="17"/>
          <w:rtl/>
        </w:rPr>
        <w:t>רשות</w:t>
      </w:r>
      <w:r w:rsidRPr="00196581">
        <w:rPr>
          <w:rFonts w:ascii="Tahoma" w:hAnsi="Tahoma" w:cs="Tahoma"/>
          <w:sz w:val="17"/>
          <w:szCs w:val="17"/>
          <w:rtl/>
        </w:rPr>
        <w:t xml:space="preserve"> </w:t>
      </w:r>
      <w:r w:rsidRPr="00196581">
        <w:rPr>
          <w:rFonts w:ascii="Tahoma" w:hAnsi="Tahoma" w:cs="Tahoma" w:hint="cs"/>
          <w:sz w:val="17"/>
          <w:szCs w:val="17"/>
          <w:rtl/>
        </w:rPr>
        <w:t>החברות</w:t>
      </w:r>
      <w:r w:rsidRPr="00196581">
        <w:rPr>
          <w:rFonts w:ascii="Tahoma" w:hAnsi="Tahoma" w:cs="Tahoma"/>
          <w:sz w:val="17"/>
          <w:szCs w:val="17"/>
          <w:rtl/>
        </w:rPr>
        <w:t>),</w:t>
      </w:r>
      <w:r w:rsidRPr="00196581">
        <w:rPr>
          <w:rFonts w:ascii="Tahoma" w:hAnsi="Tahoma" w:cs="Tahoma" w:hint="cs"/>
          <w:sz w:val="17"/>
          <w:szCs w:val="17"/>
          <w:rtl/>
        </w:rPr>
        <w:t xml:space="preserve"> בעיריית ירושלים, ברשות העתיקות וב</w:t>
      </w:r>
      <w:r w:rsidRPr="00196581">
        <w:rPr>
          <w:rFonts w:ascii="Tahoma" w:hAnsi="Tahoma" w:cs="Tahoma"/>
          <w:sz w:val="17"/>
          <w:szCs w:val="17"/>
          <w:rtl/>
        </w:rPr>
        <w:t xml:space="preserve">מוריה - חברה </w:t>
      </w:r>
      <w:r w:rsidRPr="00196581">
        <w:rPr>
          <w:rFonts w:ascii="Tahoma" w:hAnsi="Tahoma" w:cs="Tahoma" w:hint="cs"/>
          <w:sz w:val="17"/>
          <w:szCs w:val="17"/>
          <w:rtl/>
        </w:rPr>
        <w:t>עירונית</w:t>
      </w:r>
      <w:r w:rsidRPr="00196581">
        <w:rPr>
          <w:rFonts w:ascii="Tahoma" w:hAnsi="Tahoma" w:cs="Tahoma"/>
          <w:sz w:val="17"/>
          <w:szCs w:val="17"/>
          <w:rtl/>
        </w:rPr>
        <w:t xml:space="preserve"> לפיתוח ירושלים בע"מ.</w:t>
      </w:r>
      <w:r w:rsidRPr="00196581">
        <w:rPr>
          <w:rFonts w:ascii="Tahoma" w:hAnsi="Tahoma" w:cs="Tahoma" w:hint="cs"/>
          <w:sz w:val="17"/>
          <w:szCs w:val="17"/>
          <w:rtl/>
        </w:rPr>
        <w:t xml:space="preserve"> השלמות נעשו עד ינואר 2016.</w:t>
      </w:r>
    </w:p>
    <w:p w:rsidR="00F1368B" w:rsidRPr="00492C38" w:rsidP="00294D56">
      <w:pPr>
        <w:pStyle w:val="takzir"/>
        <w:rPr>
          <w:rFonts w:ascii="Tahoma" w:hAnsi="Tahoma" w:cs="Tahoma"/>
          <w:noProof w:val="0"/>
          <w:sz w:val="28"/>
          <w:rtl/>
        </w:rPr>
      </w:pPr>
    </w:p>
    <w:p w:rsidR="00384065" w:rsidRPr="00132FFC" w:rsidP="00294D56">
      <w:pPr>
        <w:pStyle w:val="KOT4T"/>
        <w:rPr>
          <w:rtl/>
        </w:rPr>
      </w:pPr>
      <w:r w:rsidRPr="00132FFC">
        <w:rPr>
          <w:rtl/>
        </w:rPr>
        <w:t>הליקויים העיקריים</w:t>
      </w:r>
    </w:p>
    <w:p w:rsidR="00196581" w:rsidRPr="00196581" w:rsidP="00294D56">
      <w:pPr>
        <w:pStyle w:val="KOT5T"/>
        <w:rPr>
          <w:b/>
          <w:bCs/>
          <w:rtl/>
        </w:rPr>
      </w:pPr>
      <w:r w:rsidRPr="00196581">
        <w:rPr>
          <w:rFonts w:hint="cs"/>
          <w:b/>
          <w:bCs/>
          <w:rtl/>
        </w:rPr>
        <w:t>ניהול נכסי מקרקעין ברובע היהודי</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החברה כשלה בפרויקט מרכזי ש</w:t>
      </w:r>
      <w:r w:rsidRPr="00196581">
        <w:rPr>
          <w:rFonts w:ascii="Tahoma" w:hAnsi="Tahoma" w:cs="Tahoma" w:hint="cs"/>
          <w:sz w:val="17"/>
          <w:szCs w:val="17"/>
          <w:rtl/>
        </w:rPr>
        <w:t xml:space="preserve">לה - </w:t>
      </w:r>
      <w:r w:rsidRPr="00196581">
        <w:rPr>
          <w:rFonts w:ascii="Tahoma" w:hAnsi="Tahoma" w:cs="Tahoma"/>
          <w:sz w:val="17"/>
          <w:szCs w:val="17"/>
          <w:rtl/>
        </w:rPr>
        <w:t>מדידת ה</w:t>
      </w:r>
      <w:r w:rsidRPr="00196581">
        <w:rPr>
          <w:rFonts w:ascii="Tahoma" w:hAnsi="Tahoma" w:cs="Tahoma" w:hint="cs"/>
          <w:sz w:val="17"/>
          <w:szCs w:val="17"/>
          <w:rtl/>
        </w:rPr>
        <w:t>יחידות</w:t>
      </w:r>
      <w:r w:rsidRPr="00196581">
        <w:rPr>
          <w:rFonts w:ascii="Tahoma" w:hAnsi="Tahoma" w:cs="Tahoma"/>
          <w:sz w:val="17"/>
          <w:szCs w:val="17"/>
          <w:rtl/>
        </w:rPr>
        <w:t xml:space="preserve"> ברובע</w:t>
      </w:r>
      <w:r w:rsidRPr="00196581">
        <w:rPr>
          <w:rFonts w:ascii="Tahoma" w:hAnsi="Tahoma" w:cs="Tahoma" w:hint="cs"/>
          <w:sz w:val="17"/>
          <w:szCs w:val="17"/>
          <w:rtl/>
        </w:rPr>
        <w:t xml:space="preserve"> היהודי</w:t>
      </w:r>
      <w:r w:rsidRPr="00196581">
        <w:rPr>
          <w:rFonts w:ascii="Tahoma" w:hAnsi="Tahoma" w:cs="Tahoma"/>
          <w:sz w:val="17"/>
          <w:szCs w:val="17"/>
          <w:rtl/>
        </w:rPr>
        <w:t xml:space="preserve"> ורישומ</w:t>
      </w:r>
      <w:r w:rsidRPr="00196581">
        <w:rPr>
          <w:rFonts w:ascii="Tahoma" w:hAnsi="Tahoma" w:cs="Tahoma" w:hint="cs"/>
          <w:sz w:val="17"/>
          <w:szCs w:val="17"/>
          <w:rtl/>
        </w:rPr>
        <w:t>ן</w:t>
      </w:r>
      <w:r w:rsidRPr="00196581">
        <w:rPr>
          <w:rFonts w:ascii="Tahoma" w:hAnsi="Tahoma" w:cs="Tahoma"/>
          <w:sz w:val="17"/>
          <w:szCs w:val="17"/>
          <w:rtl/>
        </w:rPr>
        <w:t xml:space="preserve"> בפנקסי המקרקעין</w:t>
      </w:r>
      <w:r w:rsidRPr="00196581">
        <w:rPr>
          <w:rFonts w:ascii="Tahoma" w:hAnsi="Tahoma" w:cs="Tahoma" w:hint="cs"/>
          <w:sz w:val="17"/>
          <w:szCs w:val="17"/>
          <w:rtl/>
        </w:rPr>
        <w:t xml:space="preserve"> (להלן</w:t>
      </w:r>
      <w:r w:rsidRPr="00196581">
        <w:rPr>
          <w:rFonts w:ascii="Tahoma" w:hAnsi="Tahoma" w:cs="Tahoma"/>
          <w:sz w:val="17"/>
          <w:szCs w:val="17"/>
          <w:rtl/>
        </w:rPr>
        <w:t xml:space="preserve"> - </w:t>
      </w:r>
      <w:r w:rsidRPr="00196581">
        <w:rPr>
          <w:rFonts w:ascii="Tahoma" w:hAnsi="Tahoma" w:cs="Tahoma" w:hint="cs"/>
          <w:sz w:val="17"/>
          <w:szCs w:val="17"/>
          <w:rtl/>
        </w:rPr>
        <w:t>פרויקט</w:t>
      </w:r>
      <w:r w:rsidRPr="00196581">
        <w:rPr>
          <w:rFonts w:ascii="Tahoma" w:hAnsi="Tahoma" w:cs="Tahoma"/>
          <w:sz w:val="17"/>
          <w:szCs w:val="17"/>
          <w:rtl/>
        </w:rPr>
        <w:t xml:space="preserve"> </w:t>
      </w:r>
      <w:r w:rsidRPr="00196581">
        <w:rPr>
          <w:rFonts w:ascii="Tahoma" w:hAnsi="Tahoma" w:cs="Tahoma" w:hint="cs"/>
          <w:sz w:val="17"/>
          <w:szCs w:val="17"/>
          <w:rtl/>
        </w:rPr>
        <w:t>המדידה</w:t>
      </w:r>
      <w:r w:rsidRPr="00196581">
        <w:rPr>
          <w:rFonts w:ascii="Tahoma" w:hAnsi="Tahoma" w:cs="Tahoma"/>
          <w:sz w:val="17"/>
          <w:szCs w:val="17"/>
          <w:rtl/>
        </w:rPr>
        <w:t>).</w:t>
      </w:r>
      <w:r w:rsidRPr="00196581">
        <w:rPr>
          <w:rFonts w:ascii="Tahoma" w:hAnsi="Tahoma" w:cs="Tahoma" w:hint="cs"/>
          <w:sz w:val="17"/>
          <w:szCs w:val="17"/>
          <w:rtl/>
        </w:rPr>
        <w:t xml:space="preserve"> </w:t>
      </w:r>
      <w:r w:rsidRPr="00196581">
        <w:rPr>
          <w:rFonts w:ascii="Tahoma" w:hAnsi="Tahoma" w:cs="Tahoma"/>
          <w:sz w:val="17"/>
          <w:szCs w:val="17"/>
          <w:rtl/>
        </w:rPr>
        <w:t>ב</w:t>
      </w:r>
      <w:r w:rsidRPr="00196581">
        <w:rPr>
          <w:rFonts w:ascii="Tahoma" w:hAnsi="Tahoma" w:cs="Tahoma" w:hint="cs"/>
          <w:sz w:val="17"/>
          <w:szCs w:val="17"/>
          <w:rtl/>
        </w:rPr>
        <w:t>תום</w:t>
      </w:r>
      <w:r w:rsidRPr="00196581">
        <w:rPr>
          <w:rFonts w:ascii="Tahoma" w:hAnsi="Tahoma" w:cs="Tahoma"/>
          <w:sz w:val="17"/>
          <w:szCs w:val="17"/>
          <w:rtl/>
        </w:rPr>
        <w:t xml:space="preserve"> 15 שנים מתחילתו של פרויקט</w:t>
      </w:r>
      <w:r w:rsidRPr="00196581">
        <w:rPr>
          <w:rFonts w:ascii="Tahoma" w:hAnsi="Tahoma" w:cs="Tahoma" w:hint="cs"/>
          <w:sz w:val="17"/>
          <w:szCs w:val="17"/>
          <w:rtl/>
        </w:rPr>
        <w:t xml:space="preserve"> זה</w:t>
      </w:r>
      <w:r w:rsidRPr="00196581">
        <w:rPr>
          <w:rFonts w:ascii="Tahoma" w:hAnsi="Tahoma" w:cs="Tahoma"/>
          <w:sz w:val="17"/>
          <w:szCs w:val="17"/>
          <w:rtl/>
        </w:rPr>
        <w:t xml:space="preserve"> חרגה החברה מ</w:t>
      </w:r>
      <w:r w:rsidRPr="00196581">
        <w:rPr>
          <w:rFonts w:ascii="Tahoma" w:hAnsi="Tahoma" w:cs="Tahoma" w:hint="cs"/>
          <w:sz w:val="17"/>
          <w:szCs w:val="17"/>
          <w:rtl/>
        </w:rPr>
        <w:t xml:space="preserve">השנתיים </w:t>
      </w:r>
      <w:r w:rsidRPr="00196581">
        <w:rPr>
          <w:rFonts w:ascii="Tahoma" w:hAnsi="Tahoma" w:cs="Tahoma"/>
          <w:sz w:val="17"/>
          <w:szCs w:val="17"/>
          <w:rtl/>
        </w:rPr>
        <w:t>שהקציבה ל</w:t>
      </w:r>
      <w:r w:rsidRPr="00196581">
        <w:rPr>
          <w:rFonts w:ascii="Tahoma" w:hAnsi="Tahoma" w:cs="Tahoma" w:hint="cs"/>
          <w:sz w:val="17"/>
          <w:szCs w:val="17"/>
          <w:rtl/>
        </w:rPr>
        <w:t>ו.</w:t>
      </w:r>
      <w:r w:rsidRPr="00196581">
        <w:rPr>
          <w:rFonts w:ascii="Tahoma" w:hAnsi="Tahoma" w:cs="Tahoma"/>
          <w:sz w:val="17"/>
          <w:szCs w:val="17"/>
          <w:rtl/>
        </w:rPr>
        <w:t xml:space="preserve"> </w:t>
      </w:r>
      <w:r w:rsidRPr="00196581">
        <w:rPr>
          <w:rFonts w:ascii="Tahoma" w:hAnsi="Tahoma" w:cs="Tahoma" w:hint="cs"/>
          <w:sz w:val="17"/>
          <w:szCs w:val="17"/>
          <w:rtl/>
        </w:rPr>
        <w:t xml:space="preserve">כמו כן </w:t>
      </w:r>
      <w:r w:rsidRPr="00196581">
        <w:rPr>
          <w:rFonts w:ascii="Tahoma" w:hAnsi="Tahoma" w:cs="Tahoma"/>
          <w:sz w:val="17"/>
          <w:szCs w:val="17"/>
          <w:rtl/>
        </w:rPr>
        <w:t xml:space="preserve">הוציאה כ-70% מהעלות המשוערת של הפרויקט </w:t>
      </w:r>
      <w:r w:rsidRPr="00196581">
        <w:rPr>
          <w:rFonts w:ascii="Tahoma" w:hAnsi="Tahoma" w:cs="Tahoma" w:hint="cs"/>
          <w:sz w:val="17"/>
          <w:szCs w:val="17"/>
          <w:rtl/>
        </w:rPr>
        <w:t xml:space="preserve">כפי שהוערכה </w:t>
      </w:r>
      <w:r w:rsidRPr="00196581">
        <w:rPr>
          <w:rFonts w:ascii="Tahoma" w:hAnsi="Tahoma" w:cs="Tahoma"/>
          <w:sz w:val="17"/>
          <w:szCs w:val="17"/>
          <w:rtl/>
        </w:rPr>
        <w:t xml:space="preserve">בסוף שנת 2014, </w:t>
      </w:r>
      <w:r w:rsidRPr="00196581">
        <w:rPr>
          <w:rFonts w:ascii="Tahoma" w:hAnsi="Tahoma" w:cs="Tahoma" w:hint="cs"/>
          <w:sz w:val="17"/>
          <w:szCs w:val="17"/>
          <w:rtl/>
        </w:rPr>
        <w:t xml:space="preserve">אך רשמה </w:t>
      </w:r>
      <w:r w:rsidRPr="00196581">
        <w:rPr>
          <w:rFonts w:ascii="Tahoma" w:hAnsi="Tahoma" w:cs="Tahoma"/>
          <w:sz w:val="17"/>
          <w:szCs w:val="17"/>
          <w:rtl/>
        </w:rPr>
        <w:t xml:space="preserve">כ-40% </w:t>
      </w:r>
      <w:r w:rsidRPr="00196581">
        <w:rPr>
          <w:rFonts w:ascii="Tahoma" w:hAnsi="Tahoma" w:cs="Tahoma" w:hint="cs"/>
          <w:sz w:val="17"/>
          <w:szCs w:val="17"/>
          <w:rtl/>
        </w:rPr>
        <w:t xml:space="preserve">בלבד </w:t>
      </w:r>
      <w:r w:rsidRPr="00196581">
        <w:rPr>
          <w:rFonts w:ascii="Tahoma" w:hAnsi="Tahoma" w:cs="Tahoma"/>
          <w:sz w:val="17"/>
          <w:szCs w:val="17"/>
          <w:rtl/>
        </w:rPr>
        <w:t>מהיחידות</w:t>
      </w:r>
      <w:r w:rsidRPr="00196581">
        <w:rPr>
          <w:rFonts w:ascii="Tahoma" w:hAnsi="Tahoma" w:cs="Tahoma" w:hint="cs"/>
          <w:sz w:val="17"/>
          <w:szCs w:val="17"/>
          <w:rtl/>
        </w:rPr>
        <w:t xml:space="preserve"> שרישומן נדרש</w:t>
      </w:r>
      <w:r w:rsidRPr="00196581">
        <w:rPr>
          <w:rFonts w:ascii="Tahoma" w:hAnsi="Tahoma" w:cs="Tahoma"/>
          <w:sz w:val="17"/>
          <w:szCs w:val="17"/>
          <w:rtl/>
        </w:rPr>
        <w:t>.</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רשות</w:t>
      </w:r>
      <w:r w:rsidRPr="00196581">
        <w:rPr>
          <w:rFonts w:ascii="Tahoma" w:hAnsi="Tahoma" w:cs="Tahoma"/>
          <w:sz w:val="17"/>
          <w:szCs w:val="17"/>
          <w:rtl/>
        </w:rPr>
        <w:t xml:space="preserve"> </w:t>
      </w:r>
      <w:r w:rsidRPr="00196581">
        <w:rPr>
          <w:rFonts w:ascii="Tahoma" w:hAnsi="Tahoma" w:cs="Tahoma" w:hint="cs"/>
          <w:sz w:val="17"/>
          <w:szCs w:val="17"/>
          <w:rtl/>
        </w:rPr>
        <w:t>העתיקות</w:t>
      </w:r>
      <w:r w:rsidRPr="00196581">
        <w:rPr>
          <w:rFonts w:ascii="Tahoma" w:hAnsi="Tahoma" w:cs="Tahoma"/>
          <w:sz w:val="17"/>
          <w:szCs w:val="17"/>
          <w:rtl/>
        </w:rPr>
        <w:t xml:space="preserve"> </w:t>
      </w:r>
      <w:r w:rsidRPr="00196581">
        <w:rPr>
          <w:rFonts w:ascii="Tahoma" w:hAnsi="Tahoma" w:cs="Tahoma" w:hint="cs"/>
          <w:sz w:val="17"/>
          <w:szCs w:val="17"/>
          <w:rtl/>
        </w:rPr>
        <w:t>מתירה חפירות ארכאולוגיות ברובע היהודי תוך</w:t>
      </w:r>
      <w:r w:rsidRPr="00196581">
        <w:rPr>
          <w:rFonts w:ascii="Tahoma" w:hAnsi="Tahoma" w:cs="Tahoma"/>
          <w:sz w:val="17"/>
          <w:szCs w:val="17"/>
          <w:rtl/>
        </w:rPr>
        <w:t xml:space="preserve"> </w:t>
      </w:r>
      <w:r w:rsidRPr="00196581">
        <w:rPr>
          <w:rFonts w:ascii="Tahoma" w:hAnsi="Tahoma" w:cs="Tahoma" w:hint="cs"/>
          <w:sz w:val="17"/>
          <w:szCs w:val="17"/>
          <w:rtl/>
        </w:rPr>
        <w:t>הרחבות</w:t>
      </w:r>
      <w:r w:rsidRPr="00196581">
        <w:rPr>
          <w:rFonts w:ascii="Tahoma" w:hAnsi="Tahoma" w:cs="Tahoma"/>
          <w:sz w:val="17"/>
          <w:szCs w:val="17"/>
          <w:rtl/>
        </w:rPr>
        <w:t xml:space="preserve"> </w:t>
      </w:r>
      <w:r w:rsidRPr="00196581">
        <w:rPr>
          <w:rFonts w:ascii="Tahoma" w:hAnsi="Tahoma" w:cs="Tahoma" w:hint="cs"/>
          <w:sz w:val="17"/>
          <w:szCs w:val="17"/>
          <w:rtl/>
        </w:rPr>
        <w:t>בנייה</w:t>
      </w:r>
      <w:r w:rsidRPr="00196581">
        <w:rPr>
          <w:rFonts w:ascii="Tahoma" w:hAnsi="Tahoma" w:cs="Tahoma"/>
          <w:sz w:val="17"/>
          <w:szCs w:val="17"/>
          <w:rtl/>
        </w:rPr>
        <w:t xml:space="preserve"> </w:t>
      </w:r>
      <w:r w:rsidRPr="00196581">
        <w:rPr>
          <w:rFonts w:ascii="Tahoma" w:hAnsi="Tahoma" w:cs="Tahoma" w:hint="cs"/>
          <w:sz w:val="17"/>
          <w:szCs w:val="17"/>
          <w:rtl/>
        </w:rPr>
        <w:t>של</w:t>
      </w:r>
      <w:r w:rsidRPr="00196581">
        <w:rPr>
          <w:rFonts w:ascii="Tahoma" w:hAnsi="Tahoma" w:cs="Tahoma"/>
          <w:sz w:val="17"/>
          <w:szCs w:val="17"/>
          <w:rtl/>
        </w:rPr>
        <w:t xml:space="preserve"> </w:t>
      </w:r>
      <w:r w:rsidRPr="00196581">
        <w:rPr>
          <w:rFonts w:ascii="Tahoma" w:hAnsi="Tahoma" w:cs="Tahoma" w:hint="cs"/>
          <w:sz w:val="17"/>
          <w:szCs w:val="17"/>
          <w:rtl/>
        </w:rPr>
        <w:t>התושבים</w:t>
      </w:r>
      <w:r w:rsidRPr="00196581">
        <w:rPr>
          <w:rFonts w:ascii="Tahoma" w:hAnsi="Tahoma" w:cs="Tahoma"/>
          <w:sz w:val="17"/>
          <w:szCs w:val="17"/>
          <w:rtl/>
        </w:rPr>
        <w:t>,</w:t>
      </w:r>
      <w:r w:rsidRPr="00196581">
        <w:rPr>
          <w:rFonts w:ascii="Tahoma" w:hAnsi="Tahoma" w:cs="Tahoma" w:hint="cs"/>
          <w:sz w:val="17"/>
          <w:szCs w:val="17"/>
          <w:rtl/>
        </w:rPr>
        <w:t xml:space="preserve"> וזאת בלי לעדכן בכך את החברה ולתאם </w:t>
      </w:r>
      <w:r w:rsidRPr="00196581">
        <w:rPr>
          <w:rFonts w:ascii="Tahoma" w:hAnsi="Tahoma" w:cs="Tahoma" w:hint="cs"/>
          <w:sz w:val="17"/>
          <w:szCs w:val="17"/>
          <w:rtl/>
        </w:rPr>
        <w:t>איתה</w:t>
      </w:r>
      <w:r w:rsidRPr="00196581">
        <w:rPr>
          <w:rFonts w:ascii="Tahoma" w:hAnsi="Tahoma" w:cs="Tahoma" w:hint="cs"/>
          <w:sz w:val="17"/>
          <w:szCs w:val="17"/>
          <w:rtl/>
        </w:rPr>
        <w:t xml:space="preserve"> בעוד מועד או בזמן </w:t>
      </w:r>
      <w:r w:rsidRPr="00196581">
        <w:rPr>
          <w:rFonts w:ascii="Tahoma" w:hAnsi="Tahoma" w:cs="Tahoma" w:hint="cs"/>
          <w:sz w:val="17"/>
          <w:szCs w:val="17"/>
          <w:rtl/>
        </w:rPr>
        <w:t xml:space="preserve">אמת, כנדרש בהסדר שנקבע ביניהן באפריל 2013 שנועד למנוע פעולות בנייה ללא היתר כדין. </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ב</w:t>
      </w:r>
      <w:r w:rsidRPr="00196581">
        <w:rPr>
          <w:rFonts w:ascii="Tahoma" w:hAnsi="Tahoma" w:cs="Tahoma"/>
          <w:sz w:val="17"/>
          <w:szCs w:val="17"/>
          <w:rtl/>
        </w:rPr>
        <w:t xml:space="preserve">יוני 2014 היה ידוע לחברה על 75 יחידות </w:t>
      </w:r>
      <w:r w:rsidRPr="00196581">
        <w:rPr>
          <w:rFonts w:ascii="Tahoma" w:hAnsi="Tahoma" w:cs="Tahoma" w:hint="cs"/>
          <w:sz w:val="17"/>
          <w:szCs w:val="17"/>
          <w:rtl/>
        </w:rPr>
        <w:t xml:space="preserve">מוחכרות שהיו בהן </w:t>
      </w:r>
      <w:r w:rsidRPr="00196581">
        <w:rPr>
          <w:rFonts w:ascii="Tahoma" w:hAnsi="Tahoma" w:cs="Tahoma"/>
          <w:sz w:val="17"/>
          <w:szCs w:val="17"/>
          <w:rtl/>
        </w:rPr>
        <w:t>חריגות</w:t>
      </w:r>
      <w:r w:rsidRPr="00196581">
        <w:rPr>
          <w:rFonts w:ascii="Tahoma" w:hAnsi="Tahoma" w:cs="Tahoma" w:hint="cs"/>
          <w:sz w:val="17"/>
          <w:szCs w:val="17"/>
          <w:rtl/>
        </w:rPr>
        <w:t xml:space="preserve"> בנייה</w:t>
      </w:r>
      <w:r w:rsidRPr="00196581">
        <w:rPr>
          <w:rFonts w:ascii="Tahoma" w:hAnsi="Tahoma" w:cs="Tahoma"/>
          <w:sz w:val="17"/>
          <w:szCs w:val="17"/>
          <w:rtl/>
        </w:rPr>
        <w:t xml:space="preserve">. החברה העריכה את ההכנסות הצפויות לה </w:t>
      </w:r>
      <w:r w:rsidRPr="00196581">
        <w:rPr>
          <w:rFonts w:ascii="Tahoma" w:hAnsi="Tahoma" w:cs="Tahoma" w:hint="cs"/>
          <w:sz w:val="17"/>
          <w:szCs w:val="17"/>
          <w:rtl/>
        </w:rPr>
        <w:t xml:space="preserve">מדמי השימוש </w:t>
      </w:r>
      <w:r w:rsidRPr="00196581">
        <w:rPr>
          <w:rFonts w:ascii="Tahoma" w:hAnsi="Tahoma" w:cs="Tahoma"/>
          <w:sz w:val="17"/>
          <w:szCs w:val="17"/>
          <w:rtl/>
        </w:rPr>
        <w:t xml:space="preserve">מאותן </w:t>
      </w:r>
      <w:r w:rsidRPr="00196581">
        <w:rPr>
          <w:rFonts w:ascii="Tahoma" w:hAnsi="Tahoma" w:cs="Tahoma" w:hint="cs"/>
          <w:sz w:val="17"/>
          <w:szCs w:val="17"/>
          <w:rtl/>
        </w:rPr>
        <w:t>החריגות</w:t>
      </w:r>
      <w:r w:rsidRPr="00196581">
        <w:rPr>
          <w:rFonts w:ascii="Tahoma" w:hAnsi="Tahoma" w:cs="Tahoma"/>
          <w:sz w:val="17"/>
          <w:szCs w:val="17"/>
          <w:rtl/>
        </w:rPr>
        <w:t xml:space="preserve"> בגין השנים 2014-2007 בכ-1.8 מיליון ש"ח</w:t>
      </w:r>
      <w:r w:rsidRPr="00196581">
        <w:rPr>
          <w:rFonts w:ascii="Tahoma" w:hAnsi="Tahoma" w:cs="Tahoma" w:hint="cs"/>
          <w:sz w:val="17"/>
          <w:szCs w:val="17"/>
          <w:rtl/>
        </w:rPr>
        <w:t>, אך עד יוני 2015 הוסדר התשלום בגין שתי יחידות בלבד</w:t>
      </w:r>
      <w:r w:rsidRPr="00196581">
        <w:rPr>
          <w:rFonts w:ascii="Tahoma" w:hAnsi="Tahoma" w:cs="Tahoma"/>
          <w:sz w:val="17"/>
          <w:szCs w:val="17"/>
          <w:rtl/>
        </w:rPr>
        <w:t>.</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 xml:space="preserve">החברה לא דיווחה לעיריית ירושלים על חריגות </w:t>
      </w:r>
      <w:r w:rsidRPr="00196581">
        <w:rPr>
          <w:rFonts w:ascii="Tahoma" w:hAnsi="Tahoma" w:cs="Tahoma" w:hint="cs"/>
          <w:sz w:val="17"/>
          <w:szCs w:val="17"/>
          <w:rtl/>
        </w:rPr>
        <w:t xml:space="preserve">בנייה של </w:t>
      </w:r>
      <w:r w:rsidRPr="00196581">
        <w:rPr>
          <w:rFonts w:ascii="Tahoma" w:hAnsi="Tahoma" w:cs="Tahoma"/>
          <w:sz w:val="17"/>
          <w:szCs w:val="17"/>
          <w:rtl/>
        </w:rPr>
        <w:t>71</w:t>
      </w:r>
      <w:r w:rsidRPr="00196581">
        <w:rPr>
          <w:rFonts w:ascii="Tahoma" w:hAnsi="Tahoma" w:cs="Tahoma" w:hint="cs"/>
          <w:sz w:val="17"/>
          <w:szCs w:val="17"/>
          <w:rtl/>
        </w:rPr>
        <w:t xml:space="preserve"> מאותן יחידות,</w:t>
      </w:r>
      <w:r w:rsidRPr="00196581">
        <w:rPr>
          <w:rFonts w:ascii="Tahoma" w:hAnsi="Tahoma" w:cs="Tahoma"/>
          <w:sz w:val="17"/>
          <w:szCs w:val="17"/>
          <w:rtl/>
        </w:rPr>
        <w:t xml:space="preserve"> </w:t>
      </w:r>
      <w:r w:rsidRPr="00196581">
        <w:rPr>
          <w:rFonts w:ascii="Tahoma" w:hAnsi="Tahoma" w:cs="Tahoma" w:hint="cs"/>
          <w:sz w:val="17"/>
          <w:szCs w:val="17"/>
          <w:rtl/>
        </w:rPr>
        <w:t xml:space="preserve">וזאת </w:t>
      </w:r>
      <w:r w:rsidRPr="00196581">
        <w:rPr>
          <w:rFonts w:ascii="Tahoma" w:hAnsi="Tahoma" w:cs="Tahoma"/>
          <w:sz w:val="17"/>
          <w:szCs w:val="17"/>
          <w:rtl/>
        </w:rPr>
        <w:t xml:space="preserve">בניגוד לנוהל </w:t>
      </w:r>
      <w:r w:rsidRPr="00196581">
        <w:rPr>
          <w:rFonts w:ascii="Tahoma" w:hAnsi="Tahoma" w:cs="Tahoma" w:hint="cs"/>
          <w:sz w:val="17"/>
          <w:szCs w:val="17"/>
          <w:rtl/>
        </w:rPr>
        <w:t xml:space="preserve">שלה הקובע שעליה לדווח לעירייה על חריגות בנייה. </w:t>
      </w:r>
    </w:p>
    <w:p w:rsidR="00196581" w:rsidRPr="00492C38" w:rsidP="00294D56">
      <w:pPr>
        <w:pStyle w:val="takzir"/>
        <w:rPr>
          <w:rFonts w:ascii="Tahoma" w:hAnsi="Tahoma" w:cs="Tahoma"/>
          <w:noProof w:val="0"/>
          <w:sz w:val="28"/>
          <w:rtl/>
        </w:rPr>
      </w:pPr>
    </w:p>
    <w:p w:rsidR="00196581" w:rsidRPr="00196581" w:rsidP="00294D56">
      <w:pPr>
        <w:pStyle w:val="KOT5T"/>
        <w:rPr>
          <w:b/>
          <w:bCs/>
          <w:rtl/>
        </w:rPr>
      </w:pPr>
      <w:r w:rsidRPr="00196581">
        <w:rPr>
          <w:rFonts w:hint="cs"/>
          <w:b/>
          <w:bCs/>
          <w:rtl/>
        </w:rPr>
        <w:t>פגמים</w:t>
      </w:r>
      <w:r w:rsidRPr="00196581">
        <w:rPr>
          <w:b/>
          <w:bCs/>
          <w:rtl/>
        </w:rPr>
        <w:t xml:space="preserve"> </w:t>
      </w:r>
      <w:r w:rsidRPr="00196581">
        <w:rPr>
          <w:rFonts w:hint="cs"/>
          <w:b/>
          <w:bCs/>
          <w:rtl/>
        </w:rPr>
        <w:t>במינויים</w:t>
      </w:r>
      <w:r w:rsidRPr="00196581">
        <w:rPr>
          <w:b/>
          <w:bCs/>
          <w:rtl/>
        </w:rPr>
        <w:t xml:space="preserve"> </w:t>
      </w:r>
      <w:r w:rsidRPr="00196581">
        <w:rPr>
          <w:rFonts w:hint="cs"/>
          <w:b/>
          <w:bCs/>
          <w:rtl/>
        </w:rPr>
        <w:t>לתפקידי</w:t>
      </w:r>
      <w:r w:rsidRPr="00196581">
        <w:rPr>
          <w:b/>
          <w:bCs/>
          <w:rtl/>
        </w:rPr>
        <w:t xml:space="preserve"> </w:t>
      </w:r>
      <w:r w:rsidRPr="00196581">
        <w:rPr>
          <w:rFonts w:hint="cs"/>
          <w:b/>
          <w:bCs/>
          <w:rtl/>
        </w:rPr>
        <w:t>מפתח</w:t>
      </w:r>
      <w:r w:rsidRPr="00196581">
        <w:rPr>
          <w:b/>
          <w:bCs/>
          <w:rtl/>
        </w:rPr>
        <w:t xml:space="preserve"> </w:t>
      </w:r>
      <w:r w:rsidRPr="00196581">
        <w:rPr>
          <w:rFonts w:hint="cs"/>
          <w:b/>
          <w:bCs/>
          <w:rtl/>
        </w:rPr>
        <w:t>בחברה</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לאחר שהוועדה</w:t>
      </w:r>
      <w:r w:rsidRPr="00196581">
        <w:rPr>
          <w:rFonts w:ascii="Tahoma" w:hAnsi="Tahoma" w:cs="Tahoma"/>
          <w:sz w:val="17"/>
          <w:szCs w:val="17"/>
          <w:rtl/>
        </w:rPr>
        <w:t xml:space="preserve"> </w:t>
      </w:r>
      <w:r w:rsidRPr="00196581">
        <w:rPr>
          <w:rFonts w:ascii="Tahoma" w:hAnsi="Tahoma" w:cs="Tahoma" w:hint="cs"/>
          <w:sz w:val="17"/>
          <w:szCs w:val="17"/>
          <w:rtl/>
        </w:rPr>
        <w:t>לבדיקת</w:t>
      </w:r>
      <w:r w:rsidRPr="00196581">
        <w:rPr>
          <w:rFonts w:ascii="Tahoma" w:hAnsi="Tahoma" w:cs="Tahoma"/>
          <w:sz w:val="17"/>
          <w:szCs w:val="17"/>
          <w:rtl/>
        </w:rPr>
        <w:t xml:space="preserve"> </w:t>
      </w:r>
      <w:r w:rsidRPr="00196581">
        <w:rPr>
          <w:rFonts w:ascii="Tahoma" w:hAnsi="Tahoma" w:cs="Tahoma" w:hint="cs"/>
          <w:sz w:val="17"/>
          <w:szCs w:val="17"/>
          <w:rtl/>
        </w:rPr>
        <w:t>מינויים</w:t>
      </w:r>
      <w:r>
        <w:rPr>
          <w:rFonts w:ascii="Tahoma" w:hAnsi="Tahoma" w:cs="Tahoma"/>
          <w:sz w:val="17"/>
          <w:szCs w:val="17"/>
          <w:vertAlign w:val="superscript"/>
          <w:rtl/>
        </w:rPr>
        <w:footnoteReference w:id="2"/>
      </w:r>
      <w:r w:rsidRPr="00196581">
        <w:rPr>
          <w:rFonts w:ascii="Tahoma" w:hAnsi="Tahoma" w:cs="Tahoma"/>
          <w:sz w:val="17"/>
          <w:szCs w:val="17"/>
          <w:rtl/>
        </w:rPr>
        <w:t xml:space="preserve"> </w:t>
      </w:r>
      <w:r w:rsidRPr="00196581">
        <w:rPr>
          <w:rFonts w:ascii="Tahoma" w:hAnsi="Tahoma" w:cs="Tahoma" w:hint="cs"/>
          <w:sz w:val="17"/>
          <w:szCs w:val="17"/>
          <w:rtl/>
        </w:rPr>
        <w:t>לא אישרה את מינוי המועמד לתפקיד יו"ר הדירקטוריון, פנתה החברה לוועדה זו בבקשה</w:t>
      </w:r>
      <w:r w:rsidRPr="00196581">
        <w:rPr>
          <w:rFonts w:ascii="Tahoma" w:hAnsi="Tahoma" w:cs="Tahoma"/>
          <w:sz w:val="17"/>
          <w:szCs w:val="17"/>
          <w:rtl/>
        </w:rPr>
        <w:t xml:space="preserve"> </w:t>
      </w:r>
      <w:r w:rsidRPr="00196581">
        <w:rPr>
          <w:rFonts w:ascii="Tahoma" w:hAnsi="Tahoma" w:cs="Tahoma" w:hint="cs"/>
          <w:sz w:val="17"/>
          <w:szCs w:val="17"/>
          <w:rtl/>
        </w:rPr>
        <w:t>לעיון</w:t>
      </w:r>
      <w:r w:rsidRPr="00196581">
        <w:rPr>
          <w:rFonts w:ascii="Tahoma" w:hAnsi="Tahoma" w:cs="Tahoma"/>
          <w:sz w:val="17"/>
          <w:szCs w:val="17"/>
          <w:rtl/>
        </w:rPr>
        <w:t xml:space="preserve"> </w:t>
      </w:r>
      <w:r w:rsidRPr="00196581">
        <w:rPr>
          <w:rFonts w:ascii="Tahoma" w:hAnsi="Tahoma" w:cs="Tahoma" w:hint="cs"/>
          <w:sz w:val="17"/>
          <w:szCs w:val="17"/>
          <w:rtl/>
        </w:rPr>
        <w:t>מחדש במינוי על פי נוהל של רשות החברות מינואר 2008,</w:t>
      </w:r>
      <w:r w:rsidRPr="00196581">
        <w:rPr>
          <w:rFonts w:ascii="Tahoma" w:hAnsi="Tahoma" w:cs="Tahoma"/>
          <w:sz w:val="17"/>
          <w:szCs w:val="17"/>
          <w:rtl/>
        </w:rPr>
        <w:t xml:space="preserve"> </w:t>
      </w:r>
      <w:r w:rsidRPr="00196581">
        <w:rPr>
          <w:rFonts w:ascii="Tahoma" w:hAnsi="Tahoma" w:cs="Tahoma" w:hint="cs"/>
          <w:sz w:val="17"/>
          <w:szCs w:val="17"/>
          <w:rtl/>
        </w:rPr>
        <w:t xml:space="preserve">וזאת בלי שהיה לה מניין חוקי של </w:t>
      </w:r>
      <w:r w:rsidRPr="00196581">
        <w:rPr>
          <w:rFonts w:ascii="Tahoma" w:hAnsi="Tahoma" w:cs="Tahoma"/>
          <w:sz w:val="17"/>
          <w:szCs w:val="17"/>
          <w:rtl/>
        </w:rPr>
        <w:t>חברי דירקטוריון</w:t>
      </w:r>
      <w:r w:rsidRPr="00196581">
        <w:rPr>
          <w:rFonts w:ascii="Tahoma" w:hAnsi="Tahoma" w:cs="Tahoma" w:hint="cs"/>
          <w:sz w:val="17"/>
          <w:szCs w:val="17"/>
          <w:rtl/>
        </w:rPr>
        <w:t xml:space="preserve"> ומבלי ש</w:t>
      </w:r>
      <w:r w:rsidRPr="00196581">
        <w:rPr>
          <w:rFonts w:ascii="Tahoma" w:hAnsi="Tahoma" w:cs="Tahoma"/>
          <w:sz w:val="17"/>
          <w:szCs w:val="17"/>
          <w:rtl/>
        </w:rPr>
        <w:t>התקבלה החלטה כדין</w:t>
      </w:r>
      <w:r w:rsidRPr="00196581">
        <w:rPr>
          <w:rFonts w:ascii="Tahoma" w:hAnsi="Tahoma" w:cs="Tahoma" w:hint="cs"/>
          <w:sz w:val="17"/>
          <w:szCs w:val="17"/>
          <w:rtl/>
        </w:rPr>
        <w:t xml:space="preserve">. הוועדה אישרה את המינוי בעקבות בקשה זו. </w:t>
      </w:r>
    </w:p>
    <w:p w:rsidR="00196581" w:rsidRPr="00196581" w:rsidP="00F90AC7">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הדירקטוריון החליט בספטמבר 2014 למנות את סמנכ"ל החברה למנכ"ל בפועל, אך רק במאי 2015 ביקשה החברה את אישור המינוי בוועדה</w:t>
      </w:r>
      <w:r w:rsidRPr="00196581">
        <w:rPr>
          <w:rFonts w:ascii="Tahoma" w:hAnsi="Tahoma" w:cs="Tahoma"/>
          <w:sz w:val="17"/>
          <w:szCs w:val="17"/>
          <w:rtl/>
        </w:rPr>
        <w:t xml:space="preserve"> </w:t>
      </w:r>
      <w:r w:rsidRPr="00196581">
        <w:rPr>
          <w:rFonts w:ascii="Tahoma" w:hAnsi="Tahoma" w:cs="Tahoma" w:hint="cs"/>
          <w:sz w:val="17"/>
          <w:szCs w:val="17"/>
          <w:rtl/>
        </w:rPr>
        <w:t>לבדיקת</w:t>
      </w:r>
      <w:r w:rsidRPr="00196581">
        <w:rPr>
          <w:rFonts w:ascii="Tahoma" w:hAnsi="Tahoma" w:cs="Tahoma"/>
          <w:sz w:val="17"/>
          <w:szCs w:val="17"/>
          <w:rtl/>
        </w:rPr>
        <w:t xml:space="preserve"> </w:t>
      </w:r>
      <w:r w:rsidRPr="00196581">
        <w:rPr>
          <w:rFonts w:ascii="Tahoma" w:hAnsi="Tahoma" w:cs="Tahoma" w:hint="cs"/>
          <w:sz w:val="17"/>
          <w:szCs w:val="17"/>
          <w:rtl/>
        </w:rPr>
        <w:t>מינויים. נכון ליולי</w:t>
      </w:r>
      <w:r w:rsidRPr="00196581">
        <w:rPr>
          <w:rFonts w:ascii="Tahoma" w:hAnsi="Tahoma" w:cs="Tahoma"/>
          <w:sz w:val="17"/>
          <w:szCs w:val="17"/>
          <w:rtl/>
        </w:rPr>
        <w:t xml:space="preserve"> 2016, </w:t>
      </w:r>
      <w:r w:rsidRPr="00196581">
        <w:rPr>
          <w:rFonts w:ascii="Tahoma" w:hAnsi="Tahoma" w:cs="Tahoma" w:hint="cs"/>
          <w:sz w:val="17"/>
          <w:szCs w:val="17"/>
          <w:rtl/>
        </w:rPr>
        <w:t>למעלה</w:t>
      </w:r>
      <w:r w:rsidRPr="00196581">
        <w:rPr>
          <w:rFonts w:ascii="Tahoma" w:hAnsi="Tahoma" w:cs="Tahoma"/>
          <w:sz w:val="17"/>
          <w:szCs w:val="17"/>
          <w:rtl/>
        </w:rPr>
        <w:t xml:space="preserve"> </w:t>
      </w:r>
      <w:r w:rsidRPr="00196581">
        <w:rPr>
          <w:rFonts w:ascii="Tahoma" w:hAnsi="Tahoma" w:cs="Tahoma" w:hint="cs"/>
          <w:sz w:val="17"/>
          <w:szCs w:val="17"/>
          <w:rtl/>
        </w:rPr>
        <w:t>משנה</w:t>
      </w:r>
      <w:r w:rsidRPr="00196581">
        <w:rPr>
          <w:rFonts w:ascii="Tahoma" w:hAnsi="Tahoma" w:cs="Tahoma"/>
          <w:sz w:val="17"/>
          <w:szCs w:val="17"/>
          <w:rtl/>
        </w:rPr>
        <w:t xml:space="preserve"> </w:t>
      </w:r>
      <w:r w:rsidRPr="00196581">
        <w:rPr>
          <w:rFonts w:ascii="Tahoma" w:hAnsi="Tahoma" w:cs="Tahoma" w:hint="cs"/>
          <w:sz w:val="17"/>
          <w:szCs w:val="17"/>
          <w:rtl/>
        </w:rPr>
        <w:t>וחצי</w:t>
      </w:r>
      <w:r w:rsidRPr="00196581">
        <w:rPr>
          <w:rFonts w:ascii="Tahoma" w:hAnsi="Tahoma" w:cs="Tahoma"/>
          <w:sz w:val="17"/>
          <w:szCs w:val="17"/>
          <w:rtl/>
        </w:rPr>
        <w:t xml:space="preserve"> </w:t>
      </w:r>
      <w:r w:rsidRPr="00196581">
        <w:rPr>
          <w:rFonts w:ascii="Tahoma" w:hAnsi="Tahoma" w:cs="Tahoma" w:hint="cs"/>
          <w:sz w:val="17"/>
          <w:szCs w:val="17"/>
          <w:rtl/>
        </w:rPr>
        <w:t>אין</w:t>
      </w:r>
      <w:r w:rsidRPr="00196581">
        <w:rPr>
          <w:rFonts w:ascii="Tahoma" w:hAnsi="Tahoma" w:cs="Tahoma"/>
          <w:sz w:val="17"/>
          <w:szCs w:val="17"/>
          <w:rtl/>
        </w:rPr>
        <w:t xml:space="preserve"> </w:t>
      </w:r>
      <w:r w:rsidRPr="00196581">
        <w:rPr>
          <w:rFonts w:ascii="Tahoma" w:hAnsi="Tahoma" w:cs="Tahoma" w:hint="cs"/>
          <w:sz w:val="17"/>
          <w:szCs w:val="17"/>
          <w:rtl/>
        </w:rPr>
        <w:t>מנכ</w:t>
      </w:r>
      <w:r w:rsidRPr="00196581">
        <w:rPr>
          <w:rFonts w:ascii="Tahoma" w:hAnsi="Tahoma" w:cs="Tahoma"/>
          <w:sz w:val="17"/>
          <w:szCs w:val="17"/>
          <w:rtl/>
        </w:rPr>
        <w:t xml:space="preserve">"ל </w:t>
      </w:r>
      <w:r w:rsidRPr="00196581">
        <w:rPr>
          <w:rFonts w:ascii="Tahoma" w:hAnsi="Tahoma" w:cs="Tahoma" w:hint="cs"/>
          <w:sz w:val="17"/>
          <w:szCs w:val="17"/>
          <w:rtl/>
        </w:rPr>
        <w:t>קבוע</w:t>
      </w:r>
      <w:r w:rsidRPr="00196581">
        <w:rPr>
          <w:rFonts w:ascii="Tahoma" w:hAnsi="Tahoma" w:cs="Tahoma"/>
          <w:sz w:val="17"/>
          <w:szCs w:val="17"/>
          <w:rtl/>
        </w:rPr>
        <w:t xml:space="preserve"> </w:t>
      </w:r>
      <w:r w:rsidRPr="00196581">
        <w:rPr>
          <w:rFonts w:ascii="Tahoma" w:hAnsi="Tahoma" w:cs="Tahoma" w:hint="cs"/>
          <w:sz w:val="17"/>
          <w:szCs w:val="17"/>
          <w:rtl/>
        </w:rPr>
        <w:t>לחברה</w:t>
      </w:r>
      <w:r w:rsidRPr="00196581">
        <w:rPr>
          <w:rFonts w:ascii="Tahoma" w:hAnsi="Tahoma" w:cs="Tahoma"/>
          <w:sz w:val="17"/>
          <w:szCs w:val="17"/>
          <w:rtl/>
        </w:rPr>
        <w:t>.</w:t>
      </w:r>
      <w:r w:rsidRPr="00196581">
        <w:rPr>
          <w:rFonts w:ascii="Tahoma" w:hAnsi="Tahoma" w:cs="Tahoma" w:hint="cs"/>
          <w:sz w:val="17"/>
          <w:szCs w:val="17"/>
          <w:rtl/>
        </w:rPr>
        <w:t xml:space="preserve"> </w:t>
      </w:r>
    </w:p>
    <w:p w:rsidR="00196581" w:rsidRPr="00492C38" w:rsidP="00294D56">
      <w:pPr>
        <w:pStyle w:val="takzir"/>
        <w:rPr>
          <w:rFonts w:ascii="Tahoma" w:hAnsi="Tahoma" w:cs="Tahoma"/>
          <w:noProof w:val="0"/>
          <w:sz w:val="28"/>
          <w:rtl/>
        </w:rPr>
      </w:pPr>
    </w:p>
    <w:p w:rsidR="00196581" w:rsidRPr="00196581" w:rsidP="00294D56">
      <w:pPr>
        <w:pStyle w:val="KOT5T"/>
        <w:rPr>
          <w:b/>
          <w:bCs/>
          <w:rtl/>
        </w:rPr>
      </w:pPr>
      <w:r w:rsidRPr="00196581">
        <w:rPr>
          <w:rFonts w:hint="cs"/>
          <w:b/>
          <w:bCs/>
          <w:rtl/>
        </w:rPr>
        <w:t>פיתוח</w:t>
      </w:r>
      <w:r w:rsidRPr="00196581">
        <w:rPr>
          <w:b/>
          <w:bCs/>
          <w:rtl/>
        </w:rPr>
        <w:t xml:space="preserve"> </w:t>
      </w:r>
      <w:r w:rsidRPr="00196581">
        <w:rPr>
          <w:rFonts w:hint="cs"/>
          <w:b/>
          <w:bCs/>
          <w:rtl/>
        </w:rPr>
        <w:t>אתרים וניהולם</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בשנים 2014-2011 היה לחברה ג</w:t>
      </w:r>
      <w:r w:rsidRPr="00196581">
        <w:rPr>
          <w:rFonts w:ascii="Tahoma" w:hAnsi="Tahoma" w:cs="Tahoma" w:hint="cs"/>
          <w:sz w:val="17"/>
          <w:szCs w:val="17"/>
          <w:rtl/>
        </w:rPr>
        <w:t>י</w:t>
      </w:r>
      <w:r w:rsidRPr="00196581">
        <w:rPr>
          <w:rFonts w:ascii="Tahoma" w:hAnsi="Tahoma" w:cs="Tahoma"/>
          <w:sz w:val="17"/>
          <w:szCs w:val="17"/>
          <w:rtl/>
        </w:rPr>
        <w:t xml:space="preserve">רעון תפעולי </w:t>
      </w:r>
      <w:r w:rsidRPr="00196581">
        <w:rPr>
          <w:rFonts w:ascii="Tahoma" w:hAnsi="Tahoma" w:cs="Tahoma" w:hint="cs"/>
          <w:sz w:val="17"/>
          <w:szCs w:val="17"/>
          <w:rtl/>
        </w:rPr>
        <w:t xml:space="preserve">מהניהול ומהתפעול של </w:t>
      </w:r>
      <w:r w:rsidRPr="00196581">
        <w:rPr>
          <w:rFonts w:ascii="Tahoma" w:hAnsi="Tahoma" w:cs="Tahoma"/>
          <w:sz w:val="17"/>
          <w:szCs w:val="17"/>
          <w:rtl/>
        </w:rPr>
        <w:t>אתרי</w:t>
      </w:r>
      <w:r w:rsidRPr="00196581">
        <w:rPr>
          <w:rFonts w:ascii="Tahoma" w:hAnsi="Tahoma" w:cs="Tahoma" w:hint="cs"/>
          <w:sz w:val="17"/>
          <w:szCs w:val="17"/>
          <w:rtl/>
        </w:rPr>
        <w:t xml:space="preserve"> התיירות בסכום של כ-2.1 מיליון ש"ח.</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Pr>
          <w:rFonts w:ascii="Tahoma" w:hAnsi="Tahoma" w:cs="Tahoma" w:hint="cs"/>
          <w:sz w:val="17"/>
          <w:szCs w:val="17"/>
          <w:rtl/>
        </w:rPr>
        <w:t>חמש שנים</w:t>
      </w:r>
      <w:r w:rsidRPr="00196581">
        <w:rPr>
          <w:rFonts w:ascii="Tahoma" w:hAnsi="Tahoma" w:cs="Tahoma"/>
          <w:sz w:val="17"/>
          <w:szCs w:val="17"/>
          <w:rtl/>
        </w:rPr>
        <w:t xml:space="preserve"> </w:t>
      </w:r>
      <w:r w:rsidRPr="00196581">
        <w:rPr>
          <w:rFonts w:ascii="Tahoma" w:hAnsi="Tahoma" w:cs="Tahoma" w:hint="cs"/>
          <w:sz w:val="17"/>
          <w:szCs w:val="17"/>
          <w:rtl/>
        </w:rPr>
        <w:t>לאחר שהחליט דירקטוריון החברה על</w:t>
      </w:r>
      <w:r w:rsidRPr="00196581">
        <w:rPr>
          <w:rFonts w:ascii="Tahoma" w:hAnsi="Tahoma" w:cs="Tahoma"/>
          <w:sz w:val="17"/>
          <w:szCs w:val="17"/>
          <w:rtl/>
        </w:rPr>
        <w:t xml:space="preserve"> </w:t>
      </w:r>
      <w:r w:rsidRPr="00196581">
        <w:rPr>
          <w:rFonts w:ascii="Tahoma" w:hAnsi="Tahoma" w:cs="Tahoma" w:hint="cs"/>
          <w:sz w:val="17"/>
          <w:szCs w:val="17"/>
          <w:rtl/>
        </w:rPr>
        <w:t xml:space="preserve">שדרוג </w:t>
      </w:r>
      <w:r w:rsidRPr="00196581">
        <w:rPr>
          <w:rFonts w:ascii="Tahoma" w:hAnsi="Tahoma" w:cs="Tahoma"/>
          <w:sz w:val="17"/>
          <w:szCs w:val="17"/>
          <w:rtl/>
        </w:rPr>
        <w:t>הרובע ההרודיאני</w:t>
      </w:r>
      <w:r w:rsidRPr="00196581">
        <w:rPr>
          <w:rFonts w:ascii="Tahoma" w:hAnsi="Tahoma" w:cs="Tahoma" w:hint="cs"/>
          <w:sz w:val="17"/>
          <w:szCs w:val="17"/>
          <w:rtl/>
        </w:rPr>
        <w:t xml:space="preserve"> </w:t>
      </w:r>
      <w:r w:rsidRPr="00196581">
        <w:rPr>
          <w:rFonts w:ascii="Tahoma" w:hAnsi="Tahoma" w:cs="Tahoma"/>
          <w:sz w:val="17"/>
          <w:szCs w:val="17"/>
          <w:rtl/>
        </w:rPr>
        <w:t xml:space="preserve">אתר ארכאולוגי מתקופת בית שני </w:t>
      </w:r>
      <w:r w:rsidRPr="00196581">
        <w:rPr>
          <w:rFonts w:ascii="Tahoma" w:hAnsi="Tahoma" w:cs="Tahoma" w:hint="cs"/>
          <w:sz w:val="17"/>
          <w:szCs w:val="17"/>
          <w:rtl/>
        </w:rPr>
        <w:t>כ</w:t>
      </w:r>
      <w:r w:rsidRPr="00196581">
        <w:rPr>
          <w:rFonts w:ascii="Tahoma" w:hAnsi="Tahoma" w:cs="Tahoma"/>
          <w:sz w:val="17"/>
          <w:szCs w:val="17"/>
          <w:rtl/>
        </w:rPr>
        <w:t>פרויקט הדגל של החברה</w:t>
      </w:r>
      <w:r w:rsidRPr="00196581">
        <w:rPr>
          <w:rFonts w:ascii="Tahoma" w:hAnsi="Tahoma" w:cs="Tahoma" w:hint="cs"/>
          <w:sz w:val="17"/>
          <w:szCs w:val="17"/>
          <w:rtl/>
        </w:rPr>
        <w:t xml:space="preserve"> </w:t>
      </w:r>
      <w:r w:rsidRPr="00196581">
        <w:rPr>
          <w:rFonts w:ascii="Tahoma" w:hAnsi="Tahoma" w:cs="Tahoma"/>
          <w:sz w:val="17"/>
          <w:szCs w:val="17"/>
          <w:rtl/>
        </w:rPr>
        <w:t xml:space="preserve">(להלן - </w:t>
      </w:r>
      <w:r w:rsidRPr="00196581">
        <w:rPr>
          <w:rFonts w:ascii="Tahoma" w:hAnsi="Tahoma" w:cs="Tahoma" w:hint="cs"/>
          <w:sz w:val="17"/>
          <w:szCs w:val="17"/>
          <w:rtl/>
        </w:rPr>
        <w:t>פרויקט</w:t>
      </w:r>
      <w:r w:rsidRPr="00196581">
        <w:rPr>
          <w:rFonts w:ascii="Tahoma" w:hAnsi="Tahoma" w:cs="Tahoma"/>
          <w:sz w:val="17"/>
          <w:szCs w:val="17"/>
          <w:rtl/>
        </w:rPr>
        <w:t xml:space="preserve"> </w:t>
      </w:r>
      <w:r w:rsidRPr="00196581">
        <w:rPr>
          <w:rFonts w:ascii="Tahoma" w:hAnsi="Tahoma" w:cs="Tahoma" w:hint="cs"/>
          <w:sz w:val="17"/>
          <w:szCs w:val="17"/>
          <w:rtl/>
        </w:rPr>
        <w:t>שדרוג</w:t>
      </w:r>
      <w:r w:rsidRPr="00196581">
        <w:rPr>
          <w:rFonts w:ascii="Tahoma" w:hAnsi="Tahoma" w:cs="Tahoma"/>
          <w:sz w:val="17"/>
          <w:szCs w:val="17"/>
          <w:rtl/>
        </w:rPr>
        <w:t xml:space="preserve"> </w:t>
      </w:r>
      <w:r w:rsidRPr="00196581">
        <w:rPr>
          <w:rFonts w:ascii="Tahoma" w:hAnsi="Tahoma" w:cs="Tahoma" w:hint="cs"/>
          <w:sz w:val="17"/>
          <w:szCs w:val="17"/>
          <w:rtl/>
        </w:rPr>
        <w:t>הרובע</w:t>
      </w:r>
      <w:r w:rsidRPr="00196581">
        <w:rPr>
          <w:rFonts w:ascii="Tahoma" w:hAnsi="Tahoma" w:cs="Tahoma"/>
          <w:sz w:val="17"/>
          <w:szCs w:val="17"/>
          <w:rtl/>
        </w:rPr>
        <w:t xml:space="preserve"> </w:t>
      </w:r>
      <w:r w:rsidRPr="00196581">
        <w:rPr>
          <w:rFonts w:ascii="Tahoma" w:hAnsi="Tahoma" w:cs="Tahoma" w:hint="cs"/>
          <w:sz w:val="17"/>
          <w:szCs w:val="17"/>
          <w:rtl/>
        </w:rPr>
        <w:t>ההרודיאני</w:t>
      </w:r>
      <w:r w:rsidRPr="00196581">
        <w:rPr>
          <w:rFonts w:ascii="Tahoma" w:hAnsi="Tahoma" w:cs="Tahoma"/>
          <w:sz w:val="17"/>
          <w:szCs w:val="17"/>
          <w:rtl/>
        </w:rPr>
        <w:t xml:space="preserve">), </w:t>
      </w:r>
      <w:r w:rsidRPr="00196581">
        <w:rPr>
          <w:rFonts w:ascii="Tahoma" w:hAnsi="Tahoma" w:cs="Tahoma" w:hint="cs"/>
          <w:sz w:val="17"/>
          <w:szCs w:val="17"/>
          <w:rtl/>
        </w:rPr>
        <w:t>ועל אף העיסוק האינטנסיבי של הדירקטוריון בפרויקט, בפועל</w:t>
      </w:r>
      <w:r w:rsidRPr="00196581">
        <w:rPr>
          <w:rFonts w:ascii="Tahoma" w:hAnsi="Tahoma" w:cs="Tahoma"/>
          <w:sz w:val="17"/>
          <w:szCs w:val="17"/>
          <w:rtl/>
        </w:rPr>
        <w:t xml:space="preserve"> </w:t>
      </w:r>
      <w:r w:rsidRPr="00196581">
        <w:rPr>
          <w:rFonts w:ascii="Tahoma" w:hAnsi="Tahoma" w:cs="Tahoma" w:hint="cs"/>
          <w:sz w:val="17"/>
          <w:szCs w:val="17"/>
          <w:rtl/>
        </w:rPr>
        <w:t xml:space="preserve">הוא </w:t>
      </w:r>
      <w:r w:rsidRPr="00196581">
        <w:rPr>
          <w:rFonts w:ascii="Tahoma" w:hAnsi="Tahoma" w:cs="Tahoma"/>
          <w:sz w:val="17"/>
          <w:szCs w:val="17"/>
          <w:rtl/>
        </w:rPr>
        <w:t>לא</w:t>
      </w:r>
      <w:r w:rsidRPr="00196581">
        <w:rPr>
          <w:rFonts w:ascii="Tahoma" w:hAnsi="Tahoma" w:cs="Tahoma" w:hint="cs"/>
          <w:sz w:val="17"/>
          <w:szCs w:val="17"/>
          <w:rtl/>
        </w:rPr>
        <w:t xml:space="preserve"> קודם, והחברה</w:t>
      </w:r>
      <w:r w:rsidRPr="00196581">
        <w:rPr>
          <w:rFonts w:ascii="Tahoma" w:hAnsi="Tahoma" w:cs="Tahoma"/>
          <w:sz w:val="17"/>
          <w:szCs w:val="17"/>
          <w:rtl/>
        </w:rPr>
        <w:t xml:space="preserve"> </w:t>
      </w:r>
      <w:r w:rsidRPr="00196581">
        <w:rPr>
          <w:rFonts w:ascii="Tahoma" w:hAnsi="Tahoma" w:cs="Tahoma" w:hint="cs"/>
          <w:sz w:val="17"/>
          <w:szCs w:val="17"/>
          <w:rtl/>
        </w:rPr>
        <w:t>כשלה</w:t>
      </w:r>
      <w:r w:rsidRPr="00196581">
        <w:rPr>
          <w:rFonts w:ascii="Tahoma" w:hAnsi="Tahoma" w:cs="Tahoma"/>
          <w:sz w:val="17"/>
          <w:szCs w:val="17"/>
          <w:rtl/>
        </w:rPr>
        <w:t xml:space="preserve"> בהנעת </w:t>
      </w:r>
      <w:r w:rsidRPr="00196581">
        <w:rPr>
          <w:rFonts w:ascii="Tahoma" w:hAnsi="Tahoma" w:cs="Tahoma" w:hint="cs"/>
          <w:sz w:val="17"/>
          <w:szCs w:val="17"/>
          <w:rtl/>
        </w:rPr>
        <w:t>הפרויקט</w:t>
      </w:r>
      <w:r w:rsidRPr="00196581">
        <w:rPr>
          <w:rFonts w:ascii="Tahoma" w:hAnsi="Tahoma" w:cs="Tahoma"/>
          <w:sz w:val="17"/>
          <w:szCs w:val="17"/>
          <w:rtl/>
        </w:rPr>
        <w:t xml:space="preserve"> </w:t>
      </w:r>
      <w:r w:rsidRPr="00196581">
        <w:rPr>
          <w:rFonts w:ascii="Tahoma" w:hAnsi="Tahoma" w:cs="Tahoma" w:hint="cs"/>
          <w:sz w:val="17"/>
          <w:szCs w:val="17"/>
          <w:rtl/>
        </w:rPr>
        <w:t>האמור</w:t>
      </w:r>
      <w:r w:rsidRPr="00196581">
        <w:rPr>
          <w:rFonts w:ascii="Tahoma" w:hAnsi="Tahoma" w:cs="Tahoma"/>
          <w:sz w:val="17"/>
          <w:szCs w:val="17"/>
          <w:rtl/>
        </w:rPr>
        <w:t>.</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 xml:space="preserve">בשנים 2014-2010 </w:t>
      </w:r>
      <w:r w:rsidRPr="00196581">
        <w:rPr>
          <w:rFonts w:ascii="Tahoma" w:hAnsi="Tahoma" w:cs="Tahoma" w:hint="cs"/>
          <w:sz w:val="17"/>
          <w:szCs w:val="17"/>
          <w:rtl/>
        </w:rPr>
        <w:t>הסתכם</w:t>
      </w:r>
      <w:r w:rsidRPr="00196581">
        <w:rPr>
          <w:rFonts w:ascii="Tahoma" w:hAnsi="Tahoma" w:cs="Tahoma"/>
          <w:sz w:val="17"/>
          <w:szCs w:val="17"/>
          <w:rtl/>
        </w:rPr>
        <w:t xml:space="preserve"> </w:t>
      </w:r>
      <w:r w:rsidRPr="00196581">
        <w:rPr>
          <w:rFonts w:ascii="Tahoma" w:hAnsi="Tahoma" w:cs="Tahoma" w:hint="cs"/>
          <w:sz w:val="17"/>
          <w:szCs w:val="17"/>
          <w:rtl/>
        </w:rPr>
        <w:t>ה</w:t>
      </w:r>
      <w:r w:rsidRPr="00196581">
        <w:rPr>
          <w:rFonts w:ascii="Tahoma" w:hAnsi="Tahoma" w:cs="Tahoma"/>
          <w:sz w:val="17"/>
          <w:szCs w:val="17"/>
          <w:rtl/>
        </w:rPr>
        <w:t xml:space="preserve">גירעון מהפעלת </w:t>
      </w:r>
      <w:r w:rsidRPr="00196581">
        <w:rPr>
          <w:rFonts w:ascii="Tahoma" w:hAnsi="Tahoma" w:cs="Tahoma" w:hint="cs"/>
          <w:sz w:val="17"/>
          <w:szCs w:val="17"/>
          <w:rtl/>
        </w:rPr>
        <w:t>בית</w:t>
      </w:r>
      <w:r w:rsidRPr="00196581">
        <w:rPr>
          <w:rFonts w:ascii="Tahoma" w:hAnsi="Tahoma" w:cs="Tahoma"/>
          <w:sz w:val="17"/>
          <w:szCs w:val="17"/>
          <w:rtl/>
        </w:rPr>
        <w:t xml:space="preserve"> </w:t>
      </w:r>
      <w:r w:rsidRPr="00196581">
        <w:rPr>
          <w:rFonts w:ascii="Tahoma" w:hAnsi="Tahoma" w:cs="Tahoma" w:hint="cs"/>
          <w:sz w:val="17"/>
          <w:szCs w:val="17"/>
          <w:rtl/>
        </w:rPr>
        <w:t>ה</w:t>
      </w:r>
      <w:r w:rsidRPr="00196581">
        <w:rPr>
          <w:rFonts w:ascii="Tahoma" w:hAnsi="Tahoma" w:cs="Tahoma"/>
          <w:sz w:val="17"/>
          <w:szCs w:val="17"/>
          <w:rtl/>
        </w:rPr>
        <w:t xml:space="preserve">כנסת החורבה (להלן - </w:t>
      </w:r>
      <w:r w:rsidRPr="00196581">
        <w:rPr>
          <w:rFonts w:ascii="Tahoma" w:hAnsi="Tahoma" w:cs="Tahoma" w:hint="cs"/>
          <w:sz w:val="17"/>
          <w:szCs w:val="17"/>
          <w:rtl/>
        </w:rPr>
        <w:t>ביה</w:t>
      </w:r>
      <w:r w:rsidRPr="00196581">
        <w:rPr>
          <w:rFonts w:ascii="Tahoma" w:hAnsi="Tahoma" w:cs="Tahoma"/>
          <w:sz w:val="17"/>
          <w:szCs w:val="17"/>
          <w:rtl/>
        </w:rPr>
        <w:t>"כ</w:t>
      </w:r>
      <w:r w:rsidRPr="00196581">
        <w:rPr>
          <w:rFonts w:ascii="Tahoma" w:hAnsi="Tahoma" w:cs="Tahoma"/>
          <w:sz w:val="17"/>
          <w:szCs w:val="17"/>
          <w:rtl/>
        </w:rPr>
        <w:t xml:space="preserve"> החורבה) </w:t>
      </w:r>
      <w:r w:rsidRPr="00196581">
        <w:rPr>
          <w:rFonts w:ascii="Tahoma" w:hAnsi="Tahoma" w:cs="Tahoma" w:hint="cs"/>
          <w:sz w:val="17"/>
          <w:szCs w:val="17"/>
          <w:rtl/>
        </w:rPr>
        <w:t>ב</w:t>
      </w:r>
      <w:r w:rsidRPr="00196581">
        <w:rPr>
          <w:rFonts w:ascii="Tahoma" w:hAnsi="Tahoma" w:cs="Tahoma"/>
          <w:sz w:val="17"/>
          <w:szCs w:val="17"/>
          <w:rtl/>
        </w:rPr>
        <w:t>יותר מ-2.8 מיליון ש"ח. החברה לא גבתה את חלקה של הקרן למורשת הכותל</w:t>
      </w:r>
      <w:r w:rsidRPr="00196581">
        <w:rPr>
          <w:rFonts w:ascii="Tahoma" w:hAnsi="Tahoma" w:cs="Tahoma" w:hint="cs"/>
          <w:sz w:val="17"/>
          <w:szCs w:val="17"/>
          <w:rtl/>
        </w:rPr>
        <w:t xml:space="preserve"> המערבי </w:t>
      </w:r>
      <w:r w:rsidRPr="00196581">
        <w:rPr>
          <w:rFonts w:ascii="Tahoma" w:hAnsi="Tahoma" w:cs="Tahoma"/>
          <w:sz w:val="17"/>
          <w:szCs w:val="17"/>
          <w:rtl/>
        </w:rPr>
        <w:t xml:space="preserve">(להלן - </w:t>
      </w:r>
      <w:r w:rsidRPr="00196581">
        <w:rPr>
          <w:rFonts w:ascii="Tahoma" w:hAnsi="Tahoma" w:cs="Tahoma" w:hint="cs"/>
          <w:sz w:val="17"/>
          <w:szCs w:val="17"/>
          <w:rtl/>
        </w:rPr>
        <w:t>הקרן</w:t>
      </w:r>
      <w:r w:rsidRPr="00196581">
        <w:rPr>
          <w:rFonts w:ascii="Tahoma" w:hAnsi="Tahoma" w:cs="Tahoma"/>
          <w:sz w:val="17"/>
          <w:szCs w:val="17"/>
          <w:rtl/>
        </w:rPr>
        <w:t xml:space="preserve"> </w:t>
      </w:r>
      <w:r w:rsidRPr="00196581">
        <w:rPr>
          <w:rFonts w:ascii="Tahoma" w:hAnsi="Tahoma" w:cs="Tahoma" w:hint="cs"/>
          <w:sz w:val="17"/>
          <w:szCs w:val="17"/>
          <w:rtl/>
        </w:rPr>
        <w:t>או</w:t>
      </w:r>
      <w:r w:rsidRPr="00196581">
        <w:rPr>
          <w:rFonts w:ascii="Tahoma" w:hAnsi="Tahoma" w:cs="Tahoma"/>
          <w:sz w:val="17"/>
          <w:szCs w:val="17"/>
          <w:rtl/>
        </w:rPr>
        <w:t xml:space="preserve"> </w:t>
      </w:r>
      <w:r w:rsidRPr="00196581">
        <w:rPr>
          <w:rFonts w:ascii="Tahoma" w:hAnsi="Tahoma" w:cs="Tahoma" w:hint="cs"/>
          <w:sz w:val="17"/>
          <w:szCs w:val="17"/>
          <w:rtl/>
        </w:rPr>
        <w:t>הקרן</w:t>
      </w:r>
      <w:r w:rsidRPr="00196581">
        <w:rPr>
          <w:rFonts w:ascii="Tahoma" w:hAnsi="Tahoma" w:cs="Tahoma"/>
          <w:sz w:val="17"/>
          <w:szCs w:val="17"/>
          <w:rtl/>
        </w:rPr>
        <w:t xml:space="preserve"> </w:t>
      </w:r>
      <w:r w:rsidRPr="00196581">
        <w:rPr>
          <w:rFonts w:ascii="Tahoma" w:hAnsi="Tahoma" w:cs="Tahoma" w:hint="cs"/>
          <w:sz w:val="17"/>
          <w:szCs w:val="17"/>
          <w:rtl/>
        </w:rPr>
        <w:t>למורשת</w:t>
      </w:r>
      <w:r w:rsidRPr="00196581">
        <w:rPr>
          <w:rFonts w:ascii="Tahoma" w:hAnsi="Tahoma" w:cs="Tahoma"/>
          <w:sz w:val="17"/>
          <w:szCs w:val="17"/>
          <w:rtl/>
        </w:rPr>
        <w:t xml:space="preserve"> </w:t>
      </w:r>
      <w:r w:rsidRPr="00196581">
        <w:rPr>
          <w:rFonts w:ascii="Tahoma" w:hAnsi="Tahoma" w:cs="Tahoma" w:hint="cs"/>
          <w:sz w:val="17"/>
          <w:szCs w:val="17"/>
          <w:rtl/>
        </w:rPr>
        <w:t>הכותל</w:t>
      </w:r>
      <w:r w:rsidRPr="00196581">
        <w:rPr>
          <w:rFonts w:ascii="Tahoma" w:hAnsi="Tahoma" w:cs="Tahoma"/>
          <w:sz w:val="17"/>
          <w:szCs w:val="17"/>
          <w:rtl/>
        </w:rPr>
        <w:t>)</w:t>
      </w:r>
      <w:r w:rsidRPr="00196581">
        <w:rPr>
          <w:rFonts w:ascii="Tahoma" w:hAnsi="Tahoma" w:cs="Tahoma" w:hint="cs"/>
          <w:sz w:val="17"/>
          <w:szCs w:val="17"/>
          <w:rtl/>
        </w:rPr>
        <w:t xml:space="preserve"> שיש לה אחריות משותפת עם</w:t>
      </w:r>
      <w:r w:rsidRPr="00196581">
        <w:rPr>
          <w:rFonts w:ascii="Tahoma" w:hAnsi="Tahoma" w:cs="Tahoma"/>
          <w:sz w:val="17"/>
          <w:szCs w:val="17"/>
          <w:rtl/>
        </w:rPr>
        <w:t xml:space="preserve"> </w:t>
      </w:r>
      <w:r w:rsidRPr="00196581">
        <w:rPr>
          <w:rFonts w:ascii="Tahoma" w:hAnsi="Tahoma" w:cs="Tahoma" w:hint="cs"/>
          <w:sz w:val="17"/>
          <w:szCs w:val="17"/>
          <w:rtl/>
        </w:rPr>
        <w:t xml:space="preserve">החברה </w:t>
      </w:r>
      <w:r w:rsidRPr="00196581">
        <w:rPr>
          <w:rFonts w:ascii="Tahoma" w:hAnsi="Tahoma" w:cs="Tahoma"/>
          <w:sz w:val="17"/>
          <w:szCs w:val="17"/>
          <w:rtl/>
        </w:rPr>
        <w:t>להפעלתו, לניהולו ול</w:t>
      </w:r>
      <w:r w:rsidRPr="00196581">
        <w:rPr>
          <w:rFonts w:ascii="Tahoma" w:hAnsi="Tahoma" w:cs="Tahoma" w:hint="cs"/>
          <w:sz w:val="17"/>
          <w:szCs w:val="17"/>
          <w:rtl/>
        </w:rPr>
        <w:t>ת</w:t>
      </w:r>
      <w:r w:rsidRPr="00196581">
        <w:rPr>
          <w:rFonts w:ascii="Tahoma" w:hAnsi="Tahoma" w:cs="Tahoma"/>
          <w:sz w:val="17"/>
          <w:szCs w:val="17"/>
          <w:rtl/>
        </w:rPr>
        <w:t>חז</w:t>
      </w:r>
      <w:r w:rsidRPr="00196581">
        <w:rPr>
          <w:rFonts w:ascii="Tahoma" w:hAnsi="Tahoma" w:cs="Tahoma" w:hint="cs"/>
          <w:sz w:val="17"/>
          <w:szCs w:val="17"/>
          <w:rtl/>
        </w:rPr>
        <w:t>ו</w:t>
      </w:r>
      <w:r w:rsidRPr="00196581">
        <w:rPr>
          <w:rFonts w:ascii="Tahoma" w:hAnsi="Tahoma" w:cs="Tahoma"/>
          <w:sz w:val="17"/>
          <w:szCs w:val="17"/>
          <w:rtl/>
        </w:rPr>
        <w:t>קתו השוטפת של בית הכנסת</w:t>
      </w:r>
      <w:r w:rsidRPr="00196581">
        <w:rPr>
          <w:rFonts w:ascii="Tahoma" w:hAnsi="Tahoma" w:cs="Tahoma" w:hint="cs"/>
          <w:sz w:val="17"/>
          <w:szCs w:val="17"/>
          <w:rtl/>
        </w:rPr>
        <w:t>.</w:t>
      </w:r>
      <w:r w:rsidRPr="00196581">
        <w:rPr>
          <w:rFonts w:ascii="Tahoma" w:hAnsi="Tahoma" w:cs="Tahoma"/>
          <w:sz w:val="17"/>
          <w:szCs w:val="17"/>
          <w:rtl/>
        </w:rPr>
        <w:t xml:space="preserve"> זאת בניגוד להסכם עקרונות משנת 2010 (להלן - הסכם העקרונות) </w:t>
      </w:r>
      <w:r w:rsidRPr="00196581">
        <w:rPr>
          <w:rFonts w:ascii="Tahoma" w:hAnsi="Tahoma" w:cs="Tahoma" w:hint="cs"/>
          <w:sz w:val="17"/>
          <w:szCs w:val="17"/>
          <w:rtl/>
        </w:rPr>
        <w:t>שבו נ</w:t>
      </w:r>
      <w:r w:rsidRPr="00196581">
        <w:rPr>
          <w:rFonts w:ascii="Tahoma" w:hAnsi="Tahoma" w:cs="Tahoma"/>
          <w:sz w:val="17"/>
          <w:szCs w:val="17"/>
          <w:rtl/>
        </w:rPr>
        <w:t xml:space="preserve">קבע כי </w:t>
      </w:r>
      <w:r w:rsidRPr="00196581">
        <w:rPr>
          <w:rFonts w:ascii="Tahoma" w:hAnsi="Tahoma" w:cs="Tahoma" w:hint="cs"/>
          <w:sz w:val="17"/>
          <w:szCs w:val="17"/>
          <w:rtl/>
        </w:rPr>
        <w:t>כיסוי ה</w:t>
      </w:r>
      <w:r w:rsidRPr="00196581">
        <w:rPr>
          <w:rFonts w:ascii="Tahoma" w:hAnsi="Tahoma" w:cs="Tahoma"/>
          <w:sz w:val="17"/>
          <w:szCs w:val="17"/>
          <w:rtl/>
        </w:rPr>
        <w:t>ג</w:t>
      </w:r>
      <w:r w:rsidRPr="00196581">
        <w:rPr>
          <w:rFonts w:ascii="Tahoma" w:hAnsi="Tahoma" w:cs="Tahoma" w:hint="cs"/>
          <w:sz w:val="17"/>
          <w:szCs w:val="17"/>
          <w:rtl/>
        </w:rPr>
        <w:t>י</w:t>
      </w:r>
      <w:r w:rsidRPr="00196581">
        <w:rPr>
          <w:rFonts w:ascii="Tahoma" w:hAnsi="Tahoma" w:cs="Tahoma"/>
          <w:sz w:val="17"/>
          <w:szCs w:val="17"/>
          <w:rtl/>
        </w:rPr>
        <w:t xml:space="preserve">רעון בתפעול </w:t>
      </w:r>
      <w:r w:rsidRPr="00196581">
        <w:rPr>
          <w:rFonts w:ascii="Tahoma" w:hAnsi="Tahoma" w:cs="Tahoma" w:hint="cs"/>
          <w:sz w:val="17"/>
          <w:szCs w:val="17"/>
          <w:rtl/>
        </w:rPr>
        <w:t xml:space="preserve">השוטף של </w:t>
      </w:r>
      <w:r w:rsidRPr="00196581">
        <w:rPr>
          <w:rFonts w:ascii="Tahoma" w:hAnsi="Tahoma" w:cs="Tahoma" w:hint="cs"/>
          <w:sz w:val="17"/>
          <w:szCs w:val="17"/>
          <w:rtl/>
        </w:rPr>
        <w:t>ביה</w:t>
      </w:r>
      <w:r w:rsidRPr="00196581">
        <w:rPr>
          <w:rFonts w:ascii="Tahoma" w:hAnsi="Tahoma" w:cs="Tahoma"/>
          <w:sz w:val="17"/>
          <w:szCs w:val="17"/>
          <w:rtl/>
        </w:rPr>
        <w:t>"כ</w:t>
      </w:r>
      <w:r w:rsidRPr="00196581">
        <w:rPr>
          <w:rFonts w:ascii="Tahoma" w:hAnsi="Tahoma" w:cs="Tahoma" w:hint="cs"/>
          <w:sz w:val="17"/>
          <w:szCs w:val="17"/>
          <w:rtl/>
        </w:rPr>
        <w:t xml:space="preserve"> החורבה יחולק</w:t>
      </w:r>
      <w:r w:rsidRPr="00196581">
        <w:rPr>
          <w:rFonts w:ascii="Tahoma" w:hAnsi="Tahoma" w:cs="Tahoma"/>
          <w:sz w:val="17"/>
          <w:szCs w:val="17"/>
          <w:rtl/>
        </w:rPr>
        <w:t xml:space="preserve"> </w:t>
      </w:r>
      <w:r w:rsidRPr="00196581">
        <w:rPr>
          <w:rFonts w:ascii="Tahoma" w:hAnsi="Tahoma" w:cs="Tahoma" w:hint="cs"/>
          <w:sz w:val="17"/>
          <w:szCs w:val="17"/>
          <w:rtl/>
        </w:rPr>
        <w:t>בין</w:t>
      </w:r>
      <w:r w:rsidRPr="00196581">
        <w:rPr>
          <w:rFonts w:ascii="Tahoma" w:hAnsi="Tahoma" w:cs="Tahoma"/>
          <w:sz w:val="17"/>
          <w:szCs w:val="17"/>
          <w:rtl/>
        </w:rPr>
        <w:t xml:space="preserve"> </w:t>
      </w:r>
      <w:r w:rsidRPr="00196581">
        <w:rPr>
          <w:rFonts w:ascii="Tahoma" w:hAnsi="Tahoma" w:cs="Tahoma" w:hint="cs"/>
          <w:sz w:val="17"/>
          <w:szCs w:val="17"/>
          <w:rtl/>
        </w:rPr>
        <w:t>הצדדים</w:t>
      </w:r>
      <w:r w:rsidRPr="00196581">
        <w:rPr>
          <w:rFonts w:ascii="Tahoma" w:hAnsi="Tahoma" w:cs="Tahoma"/>
          <w:sz w:val="17"/>
          <w:szCs w:val="17"/>
          <w:rtl/>
        </w:rPr>
        <w:t xml:space="preserve"> </w:t>
      </w:r>
      <w:r w:rsidRPr="00196581">
        <w:rPr>
          <w:rFonts w:ascii="Tahoma" w:hAnsi="Tahoma" w:cs="Tahoma" w:hint="cs"/>
          <w:sz w:val="17"/>
          <w:szCs w:val="17"/>
          <w:rtl/>
        </w:rPr>
        <w:t>באופן</w:t>
      </w:r>
      <w:r w:rsidRPr="00196581">
        <w:rPr>
          <w:rFonts w:ascii="Tahoma" w:hAnsi="Tahoma" w:cs="Tahoma"/>
          <w:sz w:val="17"/>
          <w:szCs w:val="17"/>
          <w:rtl/>
        </w:rPr>
        <w:t xml:space="preserve"> </w:t>
      </w:r>
      <w:r w:rsidRPr="00196581">
        <w:rPr>
          <w:rFonts w:ascii="Tahoma" w:hAnsi="Tahoma" w:cs="Tahoma" w:hint="cs"/>
          <w:sz w:val="17"/>
          <w:szCs w:val="17"/>
          <w:rtl/>
        </w:rPr>
        <w:t xml:space="preserve">שווה, </w:t>
      </w:r>
      <w:r w:rsidRPr="00196581">
        <w:rPr>
          <w:rFonts w:ascii="Tahoma" w:hAnsi="Tahoma" w:cs="Tahoma"/>
          <w:sz w:val="17"/>
          <w:szCs w:val="17"/>
          <w:rtl/>
        </w:rPr>
        <w:t>ובאופן שלא עלה בקנה אחד עם החלטת ממשלה</w:t>
      </w:r>
      <w:r>
        <w:rPr>
          <w:rFonts w:ascii="Tahoma" w:hAnsi="Tahoma" w:cs="Tahoma"/>
          <w:sz w:val="17"/>
          <w:szCs w:val="17"/>
          <w:vertAlign w:val="superscript"/>
          <w:rtl/>
        </w:rPr>
        <w:footnoteReference w:id="3"/>
      </w:r>
      <w:r w:rsidRPr="00196581">
        <w:rPr>
          <w:rFonts w:ascii="Tahoma" w:hAnsi="Tahoma" w:cs="Tahoma"/>
          <w:sz w:val="17"/>
          <w:szCs w:val="17"/>
          <w:rtl/>
        </w:rPr>
        <w:t xml:space="preserve"> שהטילה על הקרן ו</w:t>
      </w:r>
      <w:r w:rsidRPr="00196581">
        <w:rPr>
          <w:rFonts w:ascii="Tahoma" w:hAnsi="Tahoma" w:cs="Tahoma" w:hint="cs"/>
          <w:sz w:val="17"/>
          <w:szCs w:val="17"/>
          <w:rtl/>
        </w:rPr>
        <w:t xml:space="preserve">על </w:t>
      </w:r>
      <w:r w:rsidRPr="00196581">
        <w:rPr>
          <w:rFonts w:ascii="Tahoma" w:hAnsi="Tahoma" w:cs="Tahoma"/>
          <w:sz w:val="17"/>
          <w:szCs w:val="17"/>
          <w:rtl/>
        </w:rPr>
        <w:t xml:space="preserve">החברה את האחריות המשותפת להפעלתו, </w:t>
      </w:r>
      <w:r w:rsidRPr="00196581">
        <w:rPr>
          <w:rFonts w:ascii="Tahoma" w:hAnsi="Tahoma" w:cs="Tahoma" w:hint="cs"/>
          <w:sz w:val="17"/>
          <w:szCs w:val="17"/>
          <w:rtl/>
        </w:rPr>
        <w:t>ל</w:t>
      </w:r>
      <w:r w:rsidRPr="00196581">
        <w:rPr>
          <w:rFonts w:ascii="Tahoma" w:hAnsi="Tahoma" w:cs="Tahoma"/>
          <w:sz w:val="17"/>
          <w:szCs w:val="17"/>
          <w:rtl/>
        </w:rPr>
        <w:t>ניהולו</w:t>
      </w:r>
      <w:r w:rsidRPr="00196581">
        <w:rPr>
          <w:rFonts w:ascii="Tahoma" w:hAnsi="Tahoma" w:cs="Tahoma" w:hint="cs"/>
          <w:sz w:val="17"/>
          <w:szCs w:val="17"/>
          <w:rtl/>
        </w:rPr>
        <w:t xml:space="preserve"> ולתחזוקתו</w:t>
      </w:r>
      <w:r w:rsidRPr="00196581">
        <w:rPr>
          <w:rFonts w:ascii="Tahoma" w:hAnsi="Tahoma" w:cs="Tahoma"/>
          <w:sz w:val="17"/>
          <w:szCs w:val="17"/>
          <w:rtl/>
        </w:rPr>
        <w:t xml:space="preserve"> השוטפת של בית </w:t>
      </w:r>
      <w:r w:rsidRPr="00196581">
        <w:rPr>
          <w:rFonts w:ascii="Tahoma" w:hAnsi="Tahoma" w:cs="Tahoma" w:hint="cs"/>
          <w:sz w:val="17"/>
          <w:szCs w:val="17"/>
          <w:rtl/>
        </w:rPr>
        <w:t>הכנסת.</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מר שלום</w:t>
      </w:r>
      <w:r w:rsidRPr="00196581">
        <w:rPr>
          <w:rFonts w:ascii="Tahoma" w:hAnsi="Tahoma" w:cs="Tahoma"/>
          <w:sz w:val="17"/>
          <w:szCs w:val="17"/>
          <w:rtl/>
        </w:rPr>
        <w:t xml:space="preserve"> סעדון, </w:t>
      </w:r>
      <w:r w:rsidRPr="00196581">
        <w:rPr>
          <w:rFonts w:ascii="Tahoma" w:hAnsi="Tahoma" w:cs="Tahoma" w:hint="cs"/>
          <w:sz w:val="17"/>
          <w:szCs w:val="17"/>
          <w:rtl/>
        </w:rPr>
        <w:t>יו</w:t>
      </w:r>
      <w:r w:rsidRPr="00196581">
        <w:rPr>
          <w:rFonts w:ascii="Tahoma" w:hAnsi="Tahoma" w:cs="Tahoma"/>
          <w:sz w:val="17"/>
          <w:szCs w:val="17"/>
          <w:rtl/>
        </w:rPr>
        <w:t xml:space="preserve">"ר </w:t>
      </w:r>
      <w:r w:rsidRPr="00196581">
        <w:rPr>
          <w:rFonts w:ascii="Tahoma" w:hAnsi="Tahoma" w:cs="Tahoma" w:hint="cs"/>
          <w:sz w:val="17"/>
          <w:szCs w:val="17"/>
          <w:rtl/>
        </w:rPr>
        <w:t>הדירקטוריון</w:t>
      </w:r>
      <w:r w:rsidRPr="00196581">
        <w:rPr>
          <w:rFonts w:ascii="Tahoma" w:hAnsi="Tahoma" w:cs="Tahoma"/>
          <w:sz w:val="17"/>
          <w:szCs w:val="17"/>
          <w:rtl/>
        </w:rPr>
        <w:t xml:space="preserve"> </w:t>
      </w:r>
      <w:r w:rsidRPr="00196581">
        <w:rPr>
          <w:rFonts w:ascii="Tahoma" w:hAnsi="Tahoma" w:cs="Tahoma" w:hint="cs"/>
          <w:sz w:val="17"/>
          <w:szCs w:val="17"/>
          <w:rtl/>
        </w:rPr>
        <w:t>דאז</w:t>
      </w:r>
      <w:r w:rsidRPr="00196581">
        <w:rPr>
          <w:rFonts w:ascii="Tahoma" w:hAnsi="Tahoma" w:cs="Tahoma"/>
          <w:sz w:val="17"/>
          <w:szCs w:val="17"/>
          <w:rtl/>
        </w:rPr>
        <w:t xml:space="preserve">, </w:t>
      </w:r>
      <w:r w:rsidRPr="00196581">
        <w:rPr>
          <w:rFonts w:ascii="Tahoma" w:hAnsi="Tahoma" w:cs="Tahoma" w:hint="cs"/>
          <w:sz w:val="17"/>
          <w:szCs w:val="17"/>
          <w:rtl/>
        </w:rPr>
        <w:t>ומר שלמה אטיאס, מנכ"ל החברה דאז (להלן - מנכ"ל החברה דאז)</w:t>
      </w:r>
      <w:r w:rsidRPr="00196581">
        <w:rPr>
          <w:rFonts w:ascii="Tahoma" w:hAnsi="Tahoma" w:cs="Tahoma"/>
          <w:sz w:val="17"/>
          <w:szCs w:val="17"/>
          <w:rtl/>
        </w:rPr>
        <w:t>,</w:t>
      </w:r>
      <w:r w:rsidRPr="00196581">
        <w:rPr>
          <w:rFonts w:ascii="Tahoma" w:hAnsi="Tahoma" w:cs="Tahoma" w:hint="cs"/>
          <w:sz w:val="17"/>
          <w:szCs w:val="17"/>
          <w:rtl/>
        </w:rPr>
        <w:t xml:space="preserve"> חרגו מסמכותם בעת שהסכימו בספטמבר 2013, ללא אישור הממשלה וללא הבאת הנושא לאישור הדירקטוריון, לשנות את הסכם</w:t>
      </w:r>
      <w:r w:rsidRPr="00196581">
        <w:rPr>
          <w:rFonts w:ascii="Tahoma" w:hAnsi="Tahoma" w:cs="Tahoma"/>
          <w:sz w:val="17"/>
          <w:szCs w:val="17"/>
          <w:rtl/>
        </w:rPr>
        <w:t xml:space="preserve"> </w:t>
      </w:r>
      <w:r w:rsidRPr="00196581">
        <w:rPr>
          <w:rFonts w:ascii="Tahoma" w:hAnsi="Tahoma" w:cs="Tahoma" w:hint="cs"/>
          <w:sz w:val="17"/>
          <w:szCs w:val="17"/>
          <w:rtl/>
        </w:rPr>
        <w:t xml:space="preserve">העקרונות כך שכל הוצאות התחזוקה של </w:t>
      </w:r>
      <w:r w:rsidRPr="00196581">
        <w:rPr>
          <w:rFonts w:ascii="Tahoma" w:hAnsi="Tahoma" w:cs="Tahoma" w:hint="cs"/>
          <w:sz w:val="17"/>
          <w:szCs w:val="17"/>
          <w:rtl/>
        </w:rPr>
        <w:t>ביה</w:t>
      </w:r>
      <w:r w:rsidRPr="00196581">
        <w:rPr>
          <w:rFonts w:ascii="Tahoma" w:hAnsi="Tahoma" w:cs="Tahoma"/>
          <w:sz w:val="17"/>
          <w:szCs w:val="17"/>
          <w:rtl/>
        </w:rPr>
        <w:t>"כ</w:t>
      </w:r>
      <w:r w:rsidRPr="00196581">
        <w:rPr>
          <w:rFonts w:ascii="Tahoma" w:hAnsi="Tahoma" w:cs="Tahoma"/>
          <w:sz w:val="17"/>
          <w:szCs w:val="17"/>
          <w:rtl/>
        </w:rPr>
        <w:t xml:space="preserve"> </w:t>
      </w:r>
      <w:r w:rsidRPr="00196581">
        <w:rPr>
          <w:rFonts w:ascii="Tahoma" w:hAnsi="Tahoma" w:cs="Tahoma" w:hint="cs"/>
          <w:sz w:val="17"/>
          <w:szCs w:val="17"/>
          <w:rtl/>
        </w:rPr>
        <w:t xml:space="preserve">החורבה ימומנו על ידי החברה. </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 xml:space="preserve">כדי לצמצם את הגירעון שנוצר מהפעלת </w:t>
      </w:r>
      <w:r w:rsidRPr="00196581">
        <w:rPr>
          <w:rFonts w:ascii="Tahoma" w:hAnsi="Tahoma" w:cs="Tahoma" w:hint="cs"/>
          <w:sz w:val="17"/>
          <w:szCs w:val="17"/>
          <w:rtl/>
        </w:rPr>
        <w:t>ביה</w:t>
      </w:r>
      <w:r w:rsidRPr="00196581">
        <w:rPr>
          <w:rFonts w:ascii="Tahoma" w:hAnsi="Tahoma" w:cs="Tahoma"/>
          <w:sz w:val="17"/>
          <w:szCs w:val="17"/>
          <w:rtl/>
        </w:rPr>
        <w:t>"כ</w:t>
      </w:r>
      <w:r w:rsidRPr="00196581">
        <w:rPr>
          <w:rFonts w:ascii="Tahoma" w:hAnsi="Tahoma" w:cs="Tahoma"/>
          <w:sz w:val="17"/>
          <w:szCs w:val="17"/>
          <w:rtl/>
        </w:rPr>
        <w:t xml:space="preserve"> </w:t>
      </w:r>
      <w:r w:rsidRPr="00196581">
        <w:rPr>
          <w:rFonts w:ascii="Tahoma" w:hAnsi="Tahoma" w:cs="Tahoma" w:hint="cs"/>
          <w:sz w:val="17"/>
          <w:szCs w:val="17"/>
          <w:rtl/>
        </w:rPr>
        <w:t xml:space="preserve">החורבה העבירה </w:t>
      </w:r>
      <w:r w:rsidRPr="00196581">
        <w:rPr>
          <w:rFonts w:ascii="Tahoma" w:hAnsi="Tahoma" w:cs="Tahoma"/>
          <w:sz w:val="17"/>
          <w:szCs w:val="17"/>
          <w:rtl/>
        </w:rPr>
        <w:t>החברה</w:t>
      </w:r>
      <w:r w:rsidRPr="00196581">
        <w:rPr>
          <w:rFonts w:ascii="Tahoma" w:hAnsi="Tahoma" w:cs="Tahoma" w:hint="cs"/>
          <w:sz w:val="17"/>
          <w:szCs w:val="17"/>
          <w:rtl/>
        </w:rPr>
        <w:t xml:space="preserve"> את הניהול לו</w:t>
      </w:r>
      <w:r w:rsidRPr="00196581">
        <w:rPr>
          <w:rFonts w:ascii="Tahoma" w:hAnsi="Tahoma" w:cs="Tahoma"/>
          <w:sz w:val="17"/>
          <w:szCs w:val="17"/>
          <w:rtl/>
        </w:rPr>
        <w:t xml:space="preserve">ועד בית </w:t>
      </w:r>
      <w:r w:rsidRPr="00196581">
        <w:rPr>
          <w:rFonts w:ascii="Tahoma" w:hAnsi="Tahoma" w:cs="Tahoma" w:hint="cs"/>
          <w:sz w:val="17"/>
          <w:szCs w:val="17"/>
          <w:rtl/>
        </w:rPr>
        <w:t>ה</w:t>
      </w:r>
      <w:r w:rsidRPr="00196581">
        <w:rPr>
          <w:rFonts w:ascii="Tahoma" w:hAnsi="Tahoma" w:cs="Tahoma"/>
          <w:sz w:val="17"/>
          <w:szCs w:val="17"/>
          <w:rtl/>
        </w:rPr>
        <w:t>כנסת</w:t>
      </w:r>
      <w:r w:rsidRPr="00196581">
        <w:rPr>
          <w:rFonts w:ascii="Tahoma" w:hAnsi="Tahoma" w:cs="Tahoma" w:hint="cs"/>
          <w:sz w:val="17"/>
          <w:szCs w:val="17"/>
          <w:rtl/>
        </w:rPr>
        <w:t>,</w:t>
      </w:r>
      <w:r w:rsidRPr="00196581">
        <w:rPr>
          <w:rFonts w:ascii="Tahoma" w:hAnsi="Tahoma" w:cs="Tahoma"/>
          <w:sz w:val="17"/>
          <w:szCs w:val="17"/>
          <w:rtl/>
        </w:rPr>
        <w:t xml:space="preserve"> </w:t>
      </w:r>
      <w:r w:rsidRPr="00196581">
        <w:rPr>
          <w:rFonts w:ascii="Tahoma" w:hAnsi="Tahoma" w:cs="Tahoma" w:hint="cs"/>
          <w:sz w:val="17"/>
          <w:szCs w:val="17"/>
          <w:rtl/>
        </w:rPr>
        <w:t>כך ש</w:t>
      </w:r>
      <w:r w:rsidRPr="00196581">
        <w:rPr>
          <w:rFonts w:ascii="Tahoma" w:hAnsi="Tahoma" w:cs="Tahoma"/>
          <w:sz w:val="17"/>
          <w:szCs w:val="17"/>
          <w:rtl/>
        </w:rPr>
        <w:t xml:space="preserve">הוועד יישא ב-75% מהוצאות </w:t>
      </w:r>
      <w:r w:rsidRPr="00196581">
        <w:rPr>
          <w:rFonts w:ascii="Tahoma" w:hAnsi="Tahoma" w:cs="Tahoma" w:hint="cs"/>
          <w:sz w:val="17"/>
          <w:szCs w:val="17"/>
          <w:rtl/>
        </w:rPr>
        <w:t>ה</w:t>
      </w:r>
      <w:r w:rsidRPr="00196581">
        <w:rPr>
          <w:rFonts w:ascii="Tahoma" w:hAnsi="Tahoma" w:cs="Tahoma"/>
          <w:sz w:val="17"/>
          <w:szCs w:val="17"/>
          <w:rtl/>
        </w:rPr>
        <w:t xml:space="preserve">תפעול ויקבל את </w:t>
      </w:r>
      <w:r w:rsidRPr="00196581">
        <w:rPr>
          <w:rFonts w:ascii="Tahoma" w:hAnsi="Tahoma" w:cs="Tahoma" w:hint="cs"/>
          <w:sz w:val="17"/>
          <w:szCs w:val="17"/>
          <w:rtl/>
        </w:rPr>
        <w:t>ה</w:t>
      </w:r>
      <w:r w:rsidRPr="00196581">
        <w:rPr>
          <w:rFonts w:ascii="Tahoma" w:hAnsi="Tahoma" w:cs="Tahoma"/>
          <w:sz w:val="17"/>
          <w:szCs w:val="17"/>
          <w:rtl/>
        </w:rPr>
        <w:t xml:space="preserve">הכנסות </w:t>
      </w:r>
      <w:r w:rsidRPr="00196581">
        <w:rPr>
          <w:rFonts w:ascii="Tahoma" w:hAnsi="Tahoma" w:cs="Tahoma" w:hint="cs"/>
          <w:sz w:val="17"/>
          <w:szCs w:val="17"/>
          <w:rtl/>
        </w:rPr>
        <w:t xml:space="preserve">הנובעות </w:t>
      </w:r>
      <w:r w:rsidRPr="00196581">
        <w:rPr>
          <w:rFonts w:ascii="Tahoma" w:hAnsi="Tahoma" w:cs="Tahoma"/>
          <w:sz w:val="17"/>
          <w:szCs w:val="17"/>
          <w:rtl/>
        </w:rPr>
        <w:t>מפעילות</w:t>
      </w:r>
      <w:r w:rsidRPr="00196581">
        <w:rPr>
          <w:rFonts w:ascii="Tahoma" w:hAnsi="Tahoma" w:cs="Tahoma" w:hint="cs"/>
          <w:sz w:val="17"/>
          <w:szCs w:val="17"/>
          <w:rtl/>
        </w:rPr>
        <w:t>ו כבית כנסת. זאת ללא פיקוח מטעם החברה על הכנסות אלה</w:t>
      </w:r>
      <w:r w:rsidRPr="00196581">
        <w:rPr>
          <w:rFonts w:ascii="Tahoma" w:hAnsi="Tahoma" w:cs="Tahoma"/>
          <w:sz w:val="17"/>
          <w:szCs w:val="17"/>
          <w:rtl/>
        </w:rPr>
        <w:t xml:space="preserve">. </w:t>
      </w:r>
    </w:p>
    <w:p w:rsidR="00196581" w:rsidRPr="00492C38" w:rsidP="00294D56">
      <w:pPr>
        <w:pStyle w:val="takzir"/>
        <w:rPr>
          <w:rFonts w:ascii="Tahoma" w:hAnsi="Tahoma" w:cs="Tahoma"/>
          <w:noProof w:val="0"/>
          <w:sz w:val="28"/>
          <w:rtl/>
        </w:rPr>
      </w:pPr>
    </w:p>
    <w:p w:rsidR="00196581" w:rsidRPr="00196581" w:rsidP="00294D56">
      <w:pPr>
        <w:pStyle w:val="KOT5T"/>
        <w:rPr>
          <w:b/>
          <w:bCs/>
          <w:rtl/>
        </w:rPr>
      </w:pPr>
      <w:r w:rsidRPr="00196581">
        <w:rPr>
          <w:rFonts w:hint="cs"/>
          <w:b/>
          <w:bCs/>
          <w:rtl/>
        </w:rPr>
        <w:t>העסקת</w:t>
      </w:r>
      <w:r w:rsidRPr="00196581">
        <w:rPr>
          <w:b/>
          <w:bCs/>
          <w:rtl/>
        </w:rPr>
        <w:t xml:space="preserve"> יועצים</w:t>
      </w:r>
    </w:p>
    <w:p w:rsidR="00196581" w:rsidRPr="00196581" w:rsidP="00F90AC7">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הבחירה וההעסקה של יועץ לקידום פרויקט</w:t>
      </w:r>
      <w:r w:rsidRPr="00196581">
        <w:rPr>
          <w:rFonts w:ascii="Tahoma" w:hAnsi="Tahoma" w:cs="Tahoma"/>
          <w:sz w:val="17"/>
          <w:szCs w:val="17"/>
          <w:rtl/>
        </w:rPr>
        <w:t xml:space="preserve"> </w:t>
      </w:r>
      <w:r w:rsidRPr="00196581">
        <w:rPr>
          <w:rFonts w:ascii="Tahoma" w:hAnsi="Tahoma" w:cs="Tahoma" w:hint="cs"/>
          <w:sz w:val="17"/>
          <w:szCs w:val="17"/>
          <w:rtl/>
        </w:rPr>
        <w:t>שדרוג</w:t>
      </w:r>
      <w:r w:rsidRPr="00196581">
        <w:rPr>
          <w:rFonts w:ascii="Tahoma" w:hAnsi="Tahoma" w:cs="Tahoma"/>
          <w:sz w:val="17"/>
          <w:szCs w:val="17"/>
          <w:rtl/>
        </w:rPr>
        <w:t xml:space="preserve"> </w:t>
      </w:r>
      <w:r w:rsidRPr="00196581">
        <w:rPr>
          <w:rFonts w:ascii="Tahoma" w:hAnsi="Tahoma" w:cs="Tahoma" w:hint="cs"/>
          <w:sz w:val="17"/>
          <w:szCs w:val="17"/>
          <w:rtl/>
        </w:rPr>
        <w:t>הרובע</w:t>
      </w:r>
      <w:r w:rsidRPr="00196581">
        <w:rPr>
          <w:rFonts w:ascii="Tahoma" w:hAnsi="Tahoma" w:cs="Tahoma"/>
          <w:sz w:val="17"/>
          <w:szCs w:val="17"/>
          <w:rtl/>
        </w:rPr>
        <w:t xml:space="preserve"> </w:t>
      </w:r>
      <w:r w:rsidRPr="00196581">
        <w:rPr>
          <w:rFonts w:ascii="Tahoma" w:hAnsi="Tahoma" w:cs="Tahoma" w:hint="cs"/>
          <w:sz w:val="17"/>
          <w:szCs w:val="17"/>
          <w:rtl/>
        </w:rPr>
        <w:t>ההרודיאני לא נעשו בשקיפות, ולפיכך אי-אפשר לבחון את השיקולים שהנחו את החברה בעת הבחירה.</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התקשרות החברה עם יועץ תיירות נעשתה ללא הליך תחרותי ובניגוד לנוהל</w:t>
      </w:r>
      <w:r w:rsidRPr="00196581">
        <w:rPr>
          <w:rFonts w:ascii="Tahoma" w:hAnsi="Tahoma" w:cs="Tahoma"/>
          <w:sz w:val="17"/>
          <w:szCs w:val="17"/>
          <w:rtl/>
        </w:rPr>
        <w:t xml:space="preserve"> </w:t>
      </w:r>
      <w:r w:rsidRPr="00196581">
        <w:rPr>
          <w:rFonts w:ascii="Tahoma" w:hAnsi="Tahoma" w:cs="Tahoma" w:hint="cs"/>
          <w:sz w:val="17"/>
          <w:szCs w:val="17"/>
          <w:rtl/>
        </w:rPr>
        <w:t>המכרזים</w:t>
      </w:r>
      <w:r w:rsidRPr="00196581">
        <w:rPr>
          <w:rFonts w:ascii="Tahoma" w:hAnsi="Tahoma" w:cs="Tahoma"/>
          <w:sz w:val="17"/>
          <w:szCs w:val="17"/>
          <w:rtl/>
        </w:rPr>
        <w:t xml:space="preserve"> </w:t>
      </w:r>
      <w:r w:rsidRPr="00196581">
        <w:rPr>
          <w:rFonts w:ascii="Tahoma" w:hAnsi="Tahoma" w:cs="Tahoma" w:hint="cs"/>
          <w:sz w:val="17"/>
          <w:szCs w:val="17"/>
          <w:rtl/>
        </w:rPr>
        <w:t>של</w:t>
      </w:r>
      <w:r w:rsidRPr="00196581">
        <w:rPr>
          <w:rFonts w:ascii="Tahoma" w:hAnsi="Tahoma" w:cs="Tahoma"/>
          <w:sz w:val="17"/>
          <w:szCs w:val="17"/>
          <w:rtl/>
        </w:rPr>
        <w:t xml:space="preserve"> </w:t>
      </w:r>
      <w:r w:rsidRPr="00196581">
        <w:rPr>
          <w:rFonts w:ascii="Tahoma" w:hAnsi="Tahoma" w:cs="Tahoma" w:hint="cs"/>
          <w:sz w:val="17"/>
          <w:szCs w:val="17"/>
          <w:rtl/>
        </w:rPr>
        <w:t>החברה (להלן - נוהל המכרזים)</w:t>
      </w:r>
      <w:r w:rsidRPr="00196581">
        <w:rPr>
          <w:rFonts w:ascii="Tahoma" w:hAnsi="Tahoma" w:cs="Tahoma"/>
          <w:sz w:val="17"/>
          <w:szCs w:val="17"/>
          <w:rtl/>
        </w:rPr>
        <w:t>.</w:t>
      </w:r>
      <w:r w:rsidRPr="00196581">
        <w:rPr>
          <w:rFonts w:ascii="Tahoma" w:hAnsi="Tahoma" w:cs="Tahoma" w:hint="cs"/>
          <w:sz w:val="17"/>
          <w:szCs w:val="17"/>
          <w:rtl/>
        </w:rPr>
        <w:t xml:space="preserve"> ההתקשרות הובאה לאישור ועדת המכרזים של החברה </w:t>
      </w:r>
      <w:r w:rsidRPr="00196581">
        <w:rPr>
          <w:rFonts w:ascii="Tahoma" w:hAnsi="Tahoma" w:cs="Tahoma"/>
          <w:sz w:val="17"/>
          <w:szCs w:val="17"/>
          <w:rtl/>
        </w:rPr>
        <w:t xml:space="preserve">(להלן - </w:t>
      </w:r>
      <w:r w:rsidRPr="00196581">
        <w:rPr>
          <w:rFonts w:ascii="Tahoma" w:hAnsi="Tahoma" w:cs="Tahoma" w:hint="cs"/>
          <w:sz w:val="17"/>
          <w:szCs w:val="17"/>
          <w:rtl/>
        </w:rPr>
        <w:t>ועדת</w:t>
      </w:r>
      <w:r w:rsidRPr="00196581">
        <w:rPr>
          <w:rFonts w:ascii="Tahoma" w:hAnsi="Tahoma" w:cs="Tahoma"/>
          <w:sz w:val="17"/>
          <w:szCs w:val="17"/>
          <w:rtl/>
        </w:rPr>
        <w:t xml:space="preserve"> </w:t>
      </w:r>
      <w:r w:rsidRPr="00196581">
        <w:rPr>
          <w:rFonts w:ascii="Tahoma" w:hAnsi="Tahoma" w:cs="Tahoma" w:hint="cs"/>
          <w:sz w:val="17"/>
          <w:szCs w:val="17"/>
          <w:rtl/>
        </w:rPr>
        <w:t>המכרזים</w:t>
      </w:r>
      <w:r w:rsidRPr="00196581">
        <w:rPr>
          <w:rFonts w:ascii="Tahoma" w:hAnsi="Tahoma" w:cs="Tahoma"/>
          <w:sz w:val="17"/>
          <w:szCs w:val="17"/>
          <w:rtl/>
        </w:rPr>
        <w:t>)</w:t>
      </w:r>
      <w:r w:rsidRPr="00196581">
        <w:rPr>
          <w:rFonts w:ascii="Tahoma" w:hAnsi="Tahoma" w:cs="Tahoma" w:hint="cs"/>
          <w:sz w:val="17"/>
          <w:szCs w:val="17"/>
          <w:rtl/>
        </w:rPr>
        <w:t xml:space="preserve"> לאחר שכבר חתמו נציגי החברה על ההסכם עם היועץ, והדבר פגע בסדרי </w:t>
      </w:r>
      <w:r w:rsidRPr="00196581">
        <w:rPr>
          <w:rFonts w:ascii="Tahoma" w:hAnsi="Tahoma" w:cs="Tahoma" w:hint="cs"/>
          <w:sz w:val="17"/>
          <w:szCs w:val="17"/>
          <w:rtl/>
        </w:rPr>
        <w:t>המינהל</w:t>
      </w:r>
      <w:r w:rsidRPr="00196581">
        <w:rPr>
          <w:rFonts w:ascii="Tahoma" w:hAnsi="Tahoma" w:cs="Tahoma" w:hint="cs"/>
          <w:sz w:val="17"/>
          <w:szCs w:val="17"/>
          <w:rtl/>
        </w:rPr>
        <w:t xml:space="preserve"> התקין. </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החברה</w:t>
      </w:r>
      <w:r w:rsidRPr="00196581">
        <w:rPr>
          <w:rFonts w:ascii="Tahoma" w:hAnsi="Tahoma" w:cs="Tahoma"/>
          <w:sz w:val="17"/>
          <w:szCs w:val="17"/>
          <w:rtl/>
        </w:rPr>
        <w:t xml:space="preserve"> </w:t>
      </w:r>
      <w:r w:rsidRPr="00196581">
        <w:rPr>
          <w:rFonts w:ascii="Tahoma" w:hAnsi="Tahoma" w:cs="Tahoma" w:hint="cs"/>
          <w:sz w:val="17"/>
          <w:szCs w:val="17"/>
          <w:rtl/>
        </w:rPr>
        <w:t>העסיקה</w:t>
      </w:r>
      <w:r w:rsidRPr="00196581">
        <w:rPr>
          <w:rFonts w:ascii="Tahoma" w:hAnsi="Tahoma" w:cs="Tahoma"/>
          <w:sz w:val="17"/>
          <w:szCs w:val="17"/>
          <w:rtl/>
        </w:rPr>
        <w:t xml:space="preserve"> </w:t>
      </w:r>
      <w:r w:rsidRPr="00196581">
        <w:rPr>
          <w:rFonts w:ascii="Tahoma" w:hAnsi="Tahoma" w:cs="Tahoma" w:hint="cs"/>
          <w:sz w:val="17"/>
          <w:szCs w:val="17"/>
          <w:rtl/>
        </w:rPr>
        <w:t>יועץ לגיוס</w:t>
      </w:r>
      <w:r w:rsidRPr="00196581">
        <w:rPr>
          <w:rFonts w:ascii="Tahoma" w:hAnsi="Tahoma" w:cs="Tahoma"/>
          <w:sz w:val="17"/>
          <w:szCs w:val="17"/>
          <w:rtl/>
        </w:rPr>
        <w:t xml:space="preserve"> כספים </w:t>
      </w:r>
      <w:r w:rsidRPr="00196581">
        <w:rPr>
          <w:rFonts w:ascii="Tahoma" w:hAnsi="Tahoma" w:cs="Tahoma" w:hint="cs"/>
          <w:sz w:val="17"/>
          <w:szCs w:val="17"/>
          <w:rtl/>
        </w:rPr>
        <w:t>ממשרדי ממשלה בניגוד לתקנות</w:t>
      </w:r>
      <w:r w:rsidRPr="00196581">
        <w:rPr>
          <w:rFonts w:ascii="Tahoma" w:hAnsi="Tahoma" w:cs="Tahoma"/>
          <w:sz w:val="17"/>
          <w:szCs w:val="17"/>
          <w:rtl/>
        </w:rPr>
        <w:t xml:space="preserve"> </w:t>
      </w:r>
      <w:r w:rsidRPr="00196581">
        <w:rPr>
          <w:rFonts w:ascii="Tahoma" w:hAnsi="Tahoma" w:cs="Tahoma" w:hint="cs"/>
          <w:sz w:val="17"/>
          <w:szCs w:val="17"/>
          <w:rtl/>
        </w:rPr>
        <w:t>חובת</w:t>
      </w:r>
      <w:r w:rsidRPr="00196581">
        <w:rPr>
          <w:rFonts w:ascii="Tahoma" w:hAnsi="Tahoma" w:cs="Tahoma"/>
          <w:sz w:val="17"/>
          <w:szCs w:val="17"/>
          <w:rtl/>
        </w:rPr>
        <w:t xml:space="preserve"> </w:t>
      </w:r>
      <w:r w:rsidRPr="00196581">
        <w:rPr>
          <w:rFonts w:ascii="Tahoma" w:hAnsi="Tahoma" w:cs="Tahoma" w:hint="cs"/>
          <w:sz w:val="17"/>
          <w:szCs w:val="17"/>
          <w:rtl/>
        </w:rPr>
        <w:t>המכרזים</w:t>
      </w:r>
      <w:r w:rsidRPr="00196581">
        <w:rPr>
          <w:rFonts w:ascii="Tahoma" w:hAnsi="Tahoma" w:cs="Tahoma"/>
          <w:sz w:val="17"/>
          <w:szCs w:val="17"/>
          <w:rtl/>
        </w:rPr>
        <w:t>, התשנ"ג-1993</w:t>
      </w:r>
      <w:r w:rsidRPr="00196581">
        <w:rPr>
          <w:rFonts w:ascii="Tahoma" w:hAnsi="Tahoma" w:cs="Tahoma" w:hint="cs"/>
          <w:sz w:val="17"/>
          <w:szCs w:val="17"/>
          <w:rtl/>
        </w:rPr>
        <w:t>, ולנוהל</w:t>
      </w:r>
      <w:r w:rsidRPr="00196581">
        <w:rPr>
          <w:rFonts w:ascii="Tahoma" w:hAnsi="Tahoma" w:cs="Tahoma"/>
          <w:sz w:val="17"/>
          <w:szCs w:val="17"/>
          <w:rtl/>
        </w:rPr>
        <w:t xml:space="preserve"> </w:t>
      </w:r>
      <w:r w:rsidRPr="00196581">
        <w:rPr>
          <w:rFonts w:ascii="Tahoma" w:hAnsi="Tahoma" w:cs="Tahoma" w:hint="cs"/>
          <w:sz w:val="17"/>
          <w:szCs w:val="17"/>
          <w:rtl/>
        </w:rPr>
        <w:t>המכרזים</w:t>
      </w:r>
      <w:r w:rsidRPr="00196581">
        <w:rPr>
          <w:rFonts w:ascii="Tahoma" w:hAnsi="Tahoma" w:cs="Tahoma"/>
          <w:sz w:val="17"/>
          <w:szCs w:val="17"/>
          <w:rtl/>
        </w:rPr>
        <w:t>.</w:t>
      </w:r>
      <w:r w:rsidRPr="00196581">
        <w:rPr>
          <w:rFonts w:ascii="Tahoma" w:hAnsi="Tahoma" w:cs="Tahoma" w:hint="cs"/>
          <w:sz w:val="17"/>
          <w:szCs w:val="17"/>
          <w:rtl/>
        </w:rPr>
        <w:t xml:space="preserve"> החברה שילמה לו בלי</w:t>
      </w:r>
      <w:r w:rsidRPr="00196581">
        <w:rPr>
          <w:rFonts w:ascii="Tahoma" w:hAnsi="Tahoma" w:cs="Tahoma"/>
          <w:sz w:val="17"/>
          <w:szCs w:val="17"/>
          <w:rtl/>
        </w:rPr>
        <w:t xml:space="preserve"> </w:t>
      </w:r>
      <w:r w:rsidRPr="00196581">
        <w:rPr>
          <w:rFonts w:ascii="Tahoma" w:hAnsi="Tahoma" w:cs="Tahoma" w:hint="cs"/>
          <w:sz w:val="17"/>
          <w:szCs w:val="17"/>
          <w:rtl/>
        </w:rPr>
        <w:t xml:space="preserve">שסיפק הוכחת ביצוע כנדרש בהסכם עמו, ובלי שגורם בחברה יאשר בחתימתו את קבלת השירות כפי שנדרש בנוהל החברה ועל פי כללי </w:t>
      </w:r>
      <w:r w:rsidRPr="00196581">
        <w:rPr>
          <w:rFonts w:ascii="Tahoma" w:hAnsi="Tahoma" w:cs="Tahoma" w:hint="cs"/>
          <w:sz w:val="17"/>
          <w:szCs w:val="17"/>
          <w:rtl/>
        </w:rPr>
        <w:t>המינהל</w:t>
      </w:r>
      <w:r w:rsidRPr="00196581">
        <w:rPr>
          <w:rFonts w:ascii="Tahoma" w:hAnsi="Tahoma" w:cs="Tahoma" w:hint="cs"/>
          <w:sz w:val="17"/>
          <w:szCs w:val="17"/>
          <w:rtl/>
        </w:rPr>
        <w:t xml:space="preserve"> התקין. לדעת משרד מבקר המדינה - אין זה ראוי שחברה ממשלתית תשלם לאדם כלשהו עבור שירותי גיוס כספים ממשרדי ממשלה.</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ועדת</w:t>
      </w:r>
      <w:r w:rsidRPr="00196581">
        <w:rPr>
          <w:rFonts w:ascii="Tahoma" w:hAnsi="Tahoma" w:cs="Tahoma"/>
          <w:sz w:val="17"/>
          <w:szCs w:val="17"/>
          <w:rtl/>
        </w:rPr>
        <w:t xml:space="preserve"> </w:t>
      </w:r>
      <w:r w:rsidRPr="00196581">
        <w:rPr>
          <w:rFonts w:ascii="Tahoma" w:hAnsi="Tahoma" w:cs="Tahoma" w:hint="cs"/>
          <w:sz w:val="17"/>
          <w:szCs w:val="17"/>
          <w:rtl/>
        </w:rPr>
        <w:t xml:space="preserve">המכרזים אישרה להעסיק דובר בלי שערכה פנייה תחרותית לקבלת הצעות ובלי שקבעה אמות מידה לבחירה. החברה העסיקה את הדובר מספטמבר 2012 ועד אוגוסט 2014 לסירוגין, בסך הכול כ-20 חודשים ובחלק מהזמן לא היה ביניהם הסכם התקשרות תקף. </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מנכ</w:t>
      </w:r>
      <w:r w:rsidRPr="00196581">
        <w:rPr>
          <w:rFonts w:ascii="Tahoma" w:hAnsi="Tahoma" w:cs="Tahoma"/>
          <w:sz w:val="17"/>
          <w:szCs w:val="17"/>
          <w:rtl/>
        </w:rPr>
        <w:t xml:space="preserve">"ל </w:t>
      </w:r>
      <w:r w:rsidRPr="00196581">
        <w:rPr>
          <w:rFonts w:ascii="Tahoma" w:hAnsi="Tahoma" w:cs="Tahoma" w:hint="cs"/>
          <w:sz w:val="17"/>
          <w:szCs w:val="17"/>
          <w:rtl/>
        </w:rPr>
        <w:t>החברה</w:t>
      </w:r>
      <w:r w:rsidRPr="00196581">
        <w:rPr>
          <w:rFonts w:ascii="Tahoma" w:hAnsi="Tahoma" w:cs="Tahoma"/>
          <w:sz w:val="17"/>
          <w:szCs w:val="17"/>
          <w:rtl/>
        </w:rPr>
        <w:t xml:space="preserve"> </w:t>
      </w:r>
      <w:r w:rsidRPr="00196581">
        <w:rPr>
          <w:rFonts w:ascii="Tahoma" w:hAnsi="Tahoma" w:cs="Tahoma" w:hint="cs"/>
          <w:sz w:val="17"/>
          <w:szCs w:val="17"/>
          <w:rtl/>
        </w:rPr>
        <w:t>דאז השתתף בדיוני ועדת</w:t>
      </w:r>
      <w:r w:rsidRPr="00196581">
        <w:rPr>
          <w:rFonts w:ascii="Tahoma" w:hAnsi="Tahoma" w:cs="Tahoma"/>
          <w:sz w:val="17"/>
          <w:szCs w:val="17"/>
          <w:rtl/>
        </w:rPr>
        <w:t xml:space="preserve"> </w:t>
      </w:r>
      <w:r w:rsidRPr="00196581">
        <w:rPr>
          <w:rFonts w:ascii="Tahoma" w:hAnsi="Tahoma" w:cs="Tahoma" w:hint="cs"/>
          <w:sz w:val="17"/>
          <w:szCs w:val="17"/>
          <w:rtl/>
        </w:rPr>
        <w:t xml:space="preserve">המכרזים והמליץ להעסיק את היועץ לגיוס כספים ואת הדובר, אף שהם חברי מועצת עיריית ירושלים, והוא הכיר אותם כשהיה סגן ומשנה לראש עיריית ירושלים. התנהגות זו אינה עולה בקנה אחד עם כללי </w:t>
      </w:r>
      <w:r w:rsidRPr="00196581">
        <w:rPr>
          <w:rFonts w:ascii="Tahoma" w:hAnsi="Tahoma" w:cs="Tahoma" w:hint="cs"/>
          <w:sz w:val="17"/>
          <w:szCs w:val="17"/>
          <w:rtl/>
        </w:rPr>
        <w:t>המינהל</w:t>
      </w:r>
      <w:r w:rsidRPr="00196581">
        <w:rPr>
          <w:rFonts w:ascii="Tahoma" w:hAnsi="Tahoma" w:cs="Tahoma" w:hint="cs"/>
          <w:sz w:val="17"/>
          <w:szCs w:val="17"/>
          <w:rtl/>
        </w:rPr>
        <w:t xml:space="preserve"> התקין והיא פוגעת בכללי השוויון והתחרות. </w:t>
      </w:r>
    </w:p>
    <w:p w:rsidR="00196581" w:rsidRPr="00492C38" w:rsidP="00294D56">
      <w:pPr>
        <w:pStyle w:val="takzir"/>
        <w:rPr>
          <w:rFonts w:ascii="Tahoma" w:hAnsi="Tahoma" w:cs="Tahoma"/>
          <w:noProof w:val="0"/>
          <w:sz w:val="28"/>
          <w:rtl/>
        </w:rPr>
      </w:pPr>
    </w:p>
    <w:p w:rsidR="00196581" w:rsidRPr="00196581" w:rsidP="00294D56">
      <w:pPr>
        <w:pStyle w:val="KOT5T"/>
        <w:rPr>
          <w:b/>
          <w:bCs/>
          <w:rtl/>
        </w:rPr>
      </w:pPr>
      <w:r w:rsidRPr="00196581">
        <w:rPr>
          <w:rFonts w:hint="cs"/>
          <w:b/>
          <w:bCs/>
          <w:rtl/>
        </w:rPr>
        <w:t>ניגוד עניינים ואי-גילוי נאות</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 xml:space="preserve">מזכיר החברה היה </w:t>
      </w:r>
      <w:r w:rsidRPr="00196581">
        <w:rPr>
          <w:rFonts w:ascii="Tahoma" w:hAnsi="Tahoma" w:cs="Tahoma"/>
          <w:sz w:val="17"/>
          <w:szCs w:val="17"/>
          <w:rtl/>
        </w:rPr>
        <w:t>ב</w:t>
      </w:r>
      <w:r w:rsidRPr="00196581">
        <w:rPr>
          <w:rFonts w:ascii="Tahoma" w:hAnsi="Tahoma" w:cs="Tahoma" w:hint="cs"/>
          <w:sz w:val="17"/>
          <w:szCs w:val="17"/>
          <w:rtl/>
        </w:rPr>
        <w:t xml:space="preserve">מצב של </w:t>
      </w:r>
      <w:r w:rsidRPr="00196581">
        <w:rPr>
          <w:rFonts w:ascii="Tahoma" w:hAnsi="Tahoma" w:cs="Tahoma"/>
          <w:sz w:val="17"/>
          <w:szCs w:val="17"/>
          <w:rtl/>
        </w:rPr>
        <w:t>ניגוד עניינים</w:t>
      </w:r>
      <w:r w:rsidRPr="00196581">
        <w:rPr>
          <w:rFonts w:ascii="Tahoma" w:hAnsi="Tahoma" w:cs="Tahoma" w:hint="cs"/>
          <w:sz w:val="17"/>
          <w:szCs w:val="17"/>
          <w:rtl/>
        </w:rPr>
        <w:t xml:space="preserve">: בתפקידו בחברה </w:t>
      </w:r>
      <w:r w:rsidRPr="00196581">
        <w:rPr>
          <w:rFonts w:ascii="Tahoma" w:hAnsi="Tahoma" w:cs="Tahoma"/>
          <w:sz w:val="17"/>
          <w:szCs w:val="17"/>
          <w:rtl/>
        </w:rPr>
        <w:t>נמנה ע</w:t>
      </w:r>
      <w:r w:rsidRPr="00196581">
        <w:rPr>
          <w:rFonts w:ascii="Tahoma" w:hAnsi="Tahoma" w:cs="Tahoma" w:hint="cs"/>
          <w:sz w:val="17"/>
          <w:szCs w:val="17"/>
          <w:rtl/>
        </w:rPr>
        <w:t>ם</w:t>
      </w:r>
      <w:r w:rsidRPr="00196581">
        <w:rPr>
          <w:rFonts w:ascii="Tahoma" w:hAnsi="Tahoma" w:cs="Tahoma"/>
          <w:sz w:val="17"/>
          <w:szCs w:val="17"/>
          <w:rtl/>
        </w:rPr>
        <w:t xml:space="preserve"> חברי ועדת המכרזים שבוחרת בעלי מקצוע הנותנים שירותים לחברה</w:t>
      </w:r>
      <w:r w:rsidRPr="00196581">
        <w:rPr>
          <w:rFonts w:ascii="Tahoma" w:hAnsi="Tahoma" w:cs="Tahoma" w:hint="cs"/>
          <w:sz w:val="17"/>
          <w:szCs w:val="17"/>
          <w:rtl/>
        </w:rPr>
        <w:t>,</w:t>
      </w:r>
      <w:r w:rsidRPr="00196581">
        <w:rPr>
          <w:rFonts w:ascii="Tahoma" w:hAnsi="Tahoma" w:cs="Tahoma"/>
          <w:sz w:val="17"/>
          <w:szCs w:val="17"/>
          <w:rtl/>
        </w:rPr>
        <w:t xml:space="preserve"> </w:t>
      </w:r>
      <w:r w:rsidRPr="00196581">
        <w:rPr>
          <w:rFonts w:ascii="Tahoma" w:hAnsi="Tahoma" w:cs="Tahoma" w:hint="cs"/>
          <w:sz w:val="17"/>
          <w:szCs w:val="17"/>
          <w:rtl/>
        </w:rPr>
        <w:t xml:space="preserve">ואף </w:t>
      </w:r>
      <w:r w:rsidRPr="00196581">
        <w:rPr>
          <w:rFonts w:ascii="Tahoma" w:hAnsi="Tahoma" w:cs="Tahoma"/>
          <w:sz w:val="17"/>
          <w:szCs w:val="17"/>
          <w:rtl/>
        </w:rPr>
        <w:t>ה</w:t>
      </w:r>
      <w:r w:rsidRPr="00196581">
        <w:rPr>
          <w:rFonts w:ascii="Tahoma" w:hAnsi="Tahoma" w:cs="Tahoma" w:hint="cs"/>
          <w:sz w:val="17"/>
          <w:szCs w:val="17"/>
          <w:rtl/>
        </w:rPr>
        <w:t>יה</w:t>
      </w:r>
      <w:r w:rsidRPr="00196581">
        <w:rPr>
          <w:rFonts w:ascii="Tahoma" w:hAnsi="Tahoma" w:cs="Tahoma"/>
          <w:sz w:val="17"/>
          <w:szCs w:val="17"/>
          <w:rtl/>
        </w:rPr>
        <w:t xml:space="preserve"> בעל הסמכות לאשר </w:t>
      </w:r>
      <w:r w:rsidRPr="00196581">
        <w:rPr>
          <w:rFonts w:ascii="Tahoma" w:hAnsi="Tahoma" w:cs="Tahoma" w:hint="cs"/>
          <w:sz w:val="17"/>
          <w:szCs w:val="17"/>
          <w:rtl/>
        </w:rPr>
        <w:t xml:space="preserve">את </w:t>
      </w:r>
      <w:r w:rsidRPr="00196581">
        <w:rPr>
          <w:rFonts w:ascii="Tahoma" w:hAnsi="Tahoma" w:cs="Tahoma"/>
          <w:sz w:val="17"/>
          <w:szCs w:val="17"/>
          <w:rtl/>
        </w:rPr>
        <w:t>קבלת השירותים מידי</w:t>
      </w:r>
      <w:r w:rsidRPr="00196581">
        <w:rPr>
          <w:rFonts w:ascii="Tahoma" w:hAnsi="Tahoma" w:cs="Tahoma" w:hint="cs"/>
          <w:sz w:val="17"/>
          <w:szCs w:val="17"/>
          <w:rtl/>
        </w:rPr>
        <w:t>הם. כמו כן כיהן</w:t>
      </w:r>
      <w:r w:rsidRPr="00196581">
        <w:rPr>
          <w:rFonts w:ascii="Tahoma" w:hAnsi="Tahoma" w:cs="Tahoma" w:hint="cs"/>
          <w:sz w:val="17"/>
          <w:szCs w:val="17"/>
          <w:rtl/>
        </w:rPr>
        <w:t xml:space="preserve"> </w:t>
      </w:r>
      <w:r w:rsidRPr="00196581">
        <w:rPr>
          <w:rFonts w:ascii="Tahoma" w:hAnsi="Tahoma" w:cs="Tahoma" w:hint="cs"/>
          <w:sz w:val="17"/>
          <w:szCs w:val="17"/>
          <w:rtl/>
        </w:rPr>
        <w:t xml:space="preserve">בהתנדבות מסוף 2013 גם כיו"ר </w:t>
      </w:r>
      <w:r w:rsidRPr="00196581">
        <w:rPr>
          <w:rFonts w:ascii="Tahoma" w:hAnsi="Tahoma" w:cs="Tahoma" w:hint="cs"/>
          <w:sz w:val="17"/>
          <w:szCs w:val="17"/>
          <w:rtl/>
        </w:rPr>
        <w:t>מינהלת</w:t>
      </w:r>
      <w:r w:rsidRPr="00196581">
        <w:rPr>
          <w:rFonts w:ascii="Tahoma" w:hAnsi="Tahoma" w:cs="Tahoma" w:hint="cs"/>
          <w:sz w:val="17"/>
          <w:szCs w:val="17"/>
          <w:rtl/>
        </w:rPr>
        <w:t xml:space="preserve"> פרויקט של התחדשות עירונית בירושלים (להלן </w:t>
      </w:r>
      <w:r w:rsidRPr="00196581">
        <w:rPr>
          <w:rFonts w:ascii="Tahoma" w:hAnsi="Tahoma" w:cs="Tahoma"/>
          <w:sz w:val="17"/>
          <w:szCs w:val="17"/>
          <w:rtl/>
        </w:rPr>
        <w:t xml:space="preserve">- יו"ר </w:t>
      </w:r>
      <w:r w:rsidRPr="00196581">
        <w:rPr>
          <w:rFonts w:ascii="Tahoma" w:hAnsi="Tahoma" w:cs="Tahoma" w:hint="cs"/>
          <w:sz w:val="17"/>
          <w:szCs w:val="17"/>
          <w:rtl/>
        </w:rPr>
        <w:t>המינהלת</w:t>
      </w:r>
      <w:r w:rsidRPr="00196581">
        <w:rPr>
          <w:rFonts w:ascii="Tahoma" w:hAnsi="Tahoma" w:cs="Tahoma"/>
          <w:sz w:val="17"/>
          <w:szCs w:val="17"/>
          <w:rtl/>
        </w:rPr>
        <w:t>)</w:t>
      </w:r>
      <w:r w:rsidRPr="00196581">
        <w:rPr>
          <w:rFonts w:ascii="Tahoma" w:hAnsi="Tahoma" w:cs="Tahoma" w:hint="cs"/>
          <w:sz w:val="17"/>
          <w:szCs w:val="17"/>
          <w:rtl/>
        </w:rPr>
        <w:t xml:space="preserve"> שבו יש לו עניין אישי. </w:t>
      </w:r>
      <w:r w:rsidRPr="00196581">
        <w:rPr>
          <w:rFonts w:ascii="Tahoma" w:hAnsi="Tahoma" w:cs="Tahoma" w:hint="cs"/>
          <w:sz w:val="17"/>
          <w:szCs w:val="17"/>
          <w:rtl/>
        </w:rPr>
        <w:t>המינהלת</w:t>
      </w:r>
      <w:r w:rsidRPr="00196581">
        <w:rPr>
          <w:rFonts w:ascii="Tahoma" w:hAnsi="Tahoma" w:cs="Tahoma" w:hint="cs"/>
          <w:sz w:val="17"/>
          <w:szCs w:val="17"/>
          <w:rtl/>
        </w:rPr>
        <w:t xml:space="preserve"> קיבלה שירותים בהתנדבות מבעלי מקצוע שהחברה העסיקה באותה עת. מזכיר החברה השתתף בדיון בוועדת המכרזים שהאריכה את העסקתו של היועץ המשפטי של החברה </w:t>
      </w:r>
      <w:r w:rsidRPr="00196581">
        <w:rPr>
          <w:rFonts w:ascii="Tahoma" w:hAnsi="Tahoma" w:cs="Tahoma"/>
          <w:sz w:val="17"/>
          <w:szCs w:val="17"/>
          <w:rtl/>
        </w:rPr>
        <w:t xml:space="preserve">(להלן - </w:t>
      </w:r>
      <w:r w:rsidRPr="00196581">
        <w:rPr>
          <w:rFonts w:ascii="Tahoma" w:hAnsi="Tahoma" w:cs="Tahoma" w:hint="cs"/>
          <w:sz w:val="17"/>
          <w:szCs w:val="17"/>
          <w:rtl/>
        </w:rPr>
        <w:t>היועמ</w:t>
      </w:r>
      <w:r w:rsidRPr="00196581">
        <w:rPr>
          <w:rFonts w:ascii="Tahoma" w:hAnsi="Tahoma" w:cs="Tahoma"/>
          <w:sz w:val="17"/>
          <w:szCs w:val="17"/>
          <w:rtl/>
        </w:rPr>
        <w:t>"ש</w:t>
      </w:r>
      <w:r w:rsidRPr="00196581">
        <w:rPr>
          <w:rFonts w:ascii="Tahoma" w:hAnsi="Tahoma" w:cs="Tahoma" w:hint="cs"/>
          <w:sz w:val="17"/>
          <w:szCs w:val="17"/>
          <w:rtl/>
        </w:rPr>
        <w:t xml:space="preserve">) בעת שזה ייעץ בהתנדבות </w:t>
      </w:r>
      <w:r w:rsidRPr="00196581">
        <w:rPr>
          <w:rFonts w:ascii="Tahoma" w:hAnsi="Tahoma" w:cs="Tahoma" w:hint="cs"/>
          <w:sz w:val="17"/>
          <w:szCs w:val="17"/>
          <w:rtl/>
        </w:rPr>
        <w:t>למינהלת</w:t>
      </w:r>
      <w:r w:rsidRPr="00196581">
        <w:rPr>
          <w:rFonts w:ascii="Tahoma" w:hAnsi="Tahoma" w:cs="Tahoma" w:hint="cs"/>
          <w:sz w:val="17"/>
          <w:szCs w:val="17"/>
          <w:rtl/>
        </w:rPr>
        <w:t xml:space="preserve"> האמורה. החברה לא הסדירה את ניגוד העניינים של מזכיר החברה.</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sz w:val="17"/>
          <w:szCs w:val="17"/>
          <w:rtl/>
        </w:rPr>
        <w:t>היוע</w:t>
      </w:r>
      <w:r w:rsidRPr="00196581">
        <w:rPr>
          <w:rFonts w:ascii="Tahoma" w:hAnsi="Tahoma" w:cs="Tahoma" w:hint="cs"/>
          <w:sz w:val="17"/>
          <w:szCs w:val="17"/>
          <w:rtl/>
        </w:rPr>
        <w:t>מ</w:t>
      </w:r>
      <w:r w:rsidRPr="00196581">
        <w:rPr>
          <w:rFonts w:ascii="Tahoma" w:hAnsi="Tahoma" w:cs="Tahoma"/>
          <w:sz w:val="17"/>
          <w:szCs w:val="17"/>
          <w:rtl/>
        </w:rPr>
        <w:t xml:space="preserve">"ש לא </w:t>
      </w:r>
      <w:r w:rsidRPr="00196581">
        <w:rPr>
          <w:rFonts w:ascii="Tahoma" w:hAnsi="Tahoma" w:cs="Tahoma" w:hint="cs"/>
          <w:sz w:val="17"/>
          <w:szCs w:val="17"/>
          <w:rtl/>
        </w:rPr>
        <w:t>נתן גילוי נאות</w:t>
      </w:r>
      <w:r w:rsidRPr="00196581">
        <w:rPr>
          <w:rFonts w:ascii="Tahoma" w:hAnsi="Tahoma" w:cs="Tahoma"/>
          <w:sz w:val="17"/>
          <w:szCs w:val="17"/>
          <w:rtl/>
        </w:rPr>
        <w:t xml:space="preserve"> לדירקטוריון החברה ולרשות החברות על </w:t>
      </w:r>
      <w:r w:rsidRPr="00196581">
        <w:rPr>
          <w:rFonts w:ascii="Tahoma" w:hAnsi="Tahoma" w:cs="Tahoma" w:hint="cs"/>
          <w:sz w:val="17"/>
          <w:szCs w:val="17"/>
          <w:rtl/>
        </w:rPr>
        <w:t>ההכרות</w:t>
      </w:r>
      <w:r w:rsidRPr="00196581">
        <w:rPr>
          <w:rFonts w:ascii="Tahoma" w:hAnsi="Tahoma" w:cs="Tahoma"/>
          <w:sz w:val="17"/>
          <w:szCs w:val="17"/>
          <w:rtl/>
        </w:rPr>
        <w:t xml:space="preserve"> שלו עם מזכיר החברה בתפקידו כיו"ר </w:t>
      </w:r>
      <w:r w:rsidRPr="00196581">
        <w:rPr>
          <w:rFonts w:ascii="Tahoma" w:hAnsi="Tahoma" w:cs="Tahoma" w:hint="cs"/>
          <w:sz w:val="17"/>
          <w:szCs w:val="17"/>
          <w:rtl/>
        </w:rPr>
        <w:t>ה</w:t>
      </w:r>
      <w:r w:rsidRPr="00196581">
        <w:rPr>
          <w:rFonts w:ascii="Tahoma" w:hAnsi="Tahoma" w:cs="Tahoma"/>
          <w:sz w:val="17"/>
          <w:szCs w:val="17"/>
          <w:rtl/>
        </w:rPr>
        <w:t>מ</w:t>
      </w:r>
      <w:r w:rsidRPr="00196581">
        <w:rPr>
          <w:rFonts w:ascii="Tahoma" w:hAnsi="Tahoma" w:cs="Tahoma" w:hint="cs"/>
          <w:sz w:val="17"/>
          <w:szCs w:val="17"/>
          <w:rtl/>
        </w:rPr>
        <w:t>י</w:t>
      </w:r>
      <w:r w:rsidRPr="00196581">
        <w:rPr>
          <w:rFonts w:ascii="Tahoma" w:hAnsi="Tahoma" w:cs="Tahoma"/>
          <w:sz w:val="17"/>
          <w:szCs w:val="17"/>
          <w:rtl/>
        </w:rPr>
        <w:t>נהלת</w:t>
      </w:r>
      <w:r w:rsidRPr="00196581">
        <w:rPr>
          <w:rFonts w:ascii="Tahoma" w:hAnsi="Tahoma" w:cs="Tahoma" w:hint="cs"/>
          <w:sz w:val="17"/>
          <w:szCs w:val="17"/>
          <w:rtl/>
        </w:rPr>
        <w:t>.</w:t>
      </w:r>
    </w:p>
    <w:p w:rsidR="0054264F" w:rsidRPr="00492C38" w:rsidP="00294D56">
      <w:pPr>
        <w:pStyle w:val="takzir"/>
        <w:rPr>
          <w:rFonts w:ascii="Tahoma" w:hAnsi="Tahoma" w:cs="Tahoma"/>
          <w:noProof w:val="0"/>
          <w:sz w:val="28"/>
          <w:rtl/>
        </w:rPr>
      </w:pPr>
    </w:p>
    <w:p w:rsidR="00384065" w:rsidRPr="00132FFC" w:rsidP="00294D56">
      <w:pPr>
        <w:pStyle w:val="KOT4T"/>
        <w:rPr>
          <w:rtl/>
        </w:rPr>
      </w:pPr>
      <w:r w:rsidRPr="00132FFC">
        <w:rPr>
          <w:rtl/>
        </w:rPr>
        <w:t>ההמלצות העיקריות</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על החברה למקסם את הכנסותיה מאתרי תיירות, מגביית דמי שימוש עדכניים מחוכרים שביצעו חריגות בנייה ומגביית חלקה של הקרן</w:t>
      </w:r>
      <w:r w:rsidRPr="00196581">
        <w:rPr>
          <w:rFonts w:ascii="Tahoma" w:hAnsi="Tahoma" w:cs="Tahoma"/>
          <w:sz w:val="17"/>
          <w:szCs w:val="17"/>
          <w:rtl/>
        </w:rPr>
        <w:t xml:space="preserve"> </w:t>
      </w:r>
      <w:r w:rsidRPr="00196581">
        <w:rPr>
          <w:rFonts w:ascii="Tahoma" w:hAnsi="Tahoma" w:cs="Tahoma" w:hint="cs"/>
          <w:sz w:val="17"/>
          <w:szCs w:val="17"/>
          <w:rtl/>
        </w:rPr>
        <w:t>למורשת</w:t>
      </w:r>
      <w:r w:rsidRPr="00196581">
        <w:rPr>
          <w:rFonts w:ascii="Tahoma" w:hAnsi="Tahoma" w:cs="Tahoma"/>
          <w:sz w:val="17"/>
          <w:szCs w:val="17"/>
          <w:rtl/>
        </w:rPr>
        <w:t xml:space="preserve"> </w:t>
      </w:r>
      <w:r w:rsidRPr="00196581">
        <w:rPr>
          <w:rFonts w:ascii="Tahoma" w:hAnsi="Tahoma" w:cs="Tahoma" w:hint="cs"/>
          <w:sz w:val="17"/>
          <w:szCs w:val="17"/>
          <w:rtl/>
        </w:rPr>
        <w:t xml:space="preserve">הכותל בגירעון של </w:t>
      </w:r>
      <w:r w:rsidRPr="00196581">
        <w:rPr>
          <w:rFonts w:ascii="Tahoma" w:hAnsi="Tahoma" w:cs="Tahoma" w:hint="cs"/>
          <w:sz w:val="17"/>
          <w:szCs w:val="17"/>
          <w:rtl/>
        </w:rPr>
        <w:t>ביה</w:t>
      </w:r>
      <w:r w:rsidRPr="00196581">
        <w:rPr>
          <w:rFonts w:ascii="Tahoma" w:hAnsi="Tahoma" w:cs="Tahoma"/>
          <w:sz w:val="17"/>
          <w:szCs w:val="17"/>
          <w:rtl/>
        </w:rPr>
        <w:t>"כ</w:t>
      </w:r>
      <w:r w:rsidRPr="00196581">
        <w:rPr>
          <w:rFonts w:ascii="Tahoma" w:hAnsi="Tahoma" w:cs="Tahoma"/>
          <w:sz w:val="17"/>
          <w:szCs w:val="17"/>
          <w:rtl/>
        </w:rPr>
        <w:t xml:space="preserve"> </w:t>
      </w:r>
      <w:r w:rsidRPr="00196581">
        <w:rPr>
          <w:rFonts w:ascii="Tahoma" w:hAnsi="Tahoma" w:cs="Tahoma" w:hint="cs"/>
          <w:sz w:val="17"/>
          <w:szCs w:val="17"/>
          <w:rtl/>
        </w:rPr>
        <w:t>החורבה</w:t>
      </w:r>
      <w:r w:rsidRPr="00196581">
        <w:rPr>
          <w:rFonts w:ascii="Tahoma" w:hAnsi="Tahoma" w:cs="Tahoma"/>
          <w:sz w:val="17"/>
          <w:szCs w:val="17"/>
          <w:rtl/>
        </w:rPr>
        <w:t>.</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 xml:space="preserve">על החברה לבחור יועצים ולהעסיקם בהתאם לכללי </w:t>
      </w:r>
      <w:r w:rsidRPr="00196581">
        <w:rPr>
          <w:rFonts w:ascii="Tahoma" w:hAnsi="Tahoma" w:cs="Tahoma" w:hint="cs"/>
          <w:sz w:val="17"/>
          <w:szCs w:val="17"/>
          <w:rtl/>
        </w:rPr>
        <w:t>המינהל</w:t>
      </w:r>
      <w:r w:rsidRPr="00196581">
        <w:rPr>
          <w:rFonts w:ascii="Tahoma" w:hAnsi="Tahoma" w:cs="Tahoma" w:hint="cs"/>
          <w:sz w:val="17"/>
          <w:szCs w:val="17"/>
          <w:rtl/>
        </w:rPr>
        <w:t xml:space="preserve"> התקין.</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על</w:t>
      </w:r>
      <w:r w:rsidRPr="00196581">
        <w:rPr>
          <w:rFonts w:ascii="Tahoma" w:hAnsi="Tahoma" w:cs="Tahoma"/>
          <w:sz w:val="17"/>
          <w:szCs w:val="17"/>
          <w:rtl/>
        </w:rPr>
        <w:t xml:space="preserve"> החברה ו</w:t>
      </w:r>
      <w:r w:rsidRPr="00196581">
        <w:rPr>
          <w:rFonts w:ascii="Tahoma" w:hAnsi="Tahoma" w:cs="Tahoma" w:hint="cs"/>
          <w:sz w:val="17"/>
          <w:szCs w:val="17"/>
          <w:rtl/>
        </w:rPr>
        <w:t xml:space="preserve">על </w:t>
      </w:r>
      <w:r w:rsidRPr="00196581">
        <w:rPr>
          <w:rFonts w:ascii="Tahoma" w:hAnsi="Tahoma" w:cs="Tahoma"/>
          <w:sz w:val="17"/>
          <w:szCs w:val="17"/>
          <w:rtl/>
        </w:rPr>
        <w:t>רשות העתיקות ל</w:t>
      </w:r>
      <w:r w:rsidRPr="00196581">
        <w:rPr>
          <w:rFonts w:ascii="Tahoma" w:hAnsi="Tahoma" w:cs="Tahoma" w:hint="cs"/>
          <w:sz w:val="17"/>
          <w:szCs w:val="17"/>
          <w:rtl/>
        </w:rPr>
        <w:t>פעול ל</w:t>
      </w:r>
      <w:r w:rsidRPr="00196581">
        <w:rPr>
          <w:rFonts w:ascii="Tahoma" w:hAnsi="Tahoma" w:cs="Tahoma"/>
          <w:sz w:val="17"/>
          <w:szCs w:val="17"/>
          <w:rtl/>
        </w:rPr>
        <w:t>הסדר</w:t>
      </w:r>
      <w:r w:rsidRPr="00196581">
        <w:rPr>
          <w:rFonts w:ascii="Tahoma" w:hAnsi="Tahoma" w:cs="Tahoma" w:hint="cs"/>
          <w:sz w:val="17"/>
          <w:szCs w:val="17"/>
          <w:rtl/>
        </w:rPr>
        <w:t>ת</w:t>
      </w:r>
      <w:r w:rsidRPr="00196581">
        <w:rPr>
          <w:rFonts w:ascii="Tahoma" w:hAnsi="Tahoma" w:cs="Tahoma"/>
          <w:sz w:val="17"/>
          <w:szCs w:val="17"/>
          <w:rtl/>
        </w:rPr>
        <w:t xml:space="preserve"> נוהל </w:t>
      </w:r>
      <w:r w:rsidRPr="00196581">
        <w:rPr>
          <w:rFonts w:ascii="Tahoma" w:hAnsi="Tahoma" w:cs="Tahoma" w:hint="cs"/>
          <w:sz w:val="17"/>
          <w:szCs w:val="17"/>
          <w:rtl/>
        </w:rPr>
        <w:t xml:space="preserve">כתוב </w:t>
      </w:r>
      <w:r w:rsidRPr="00196581">
        <w:rPr>
          <w:rFonts w:ascii="Tahoma" w:hAnsi="Tahoma" w:cs="Tahoma"/>
          <w:sz w:val="17"/>
          <w:szCs w:val="17"/>
          <w:rtl/>
        </w:rPr>
        <w:t>לתיאום פעול</w:t>
      </w:r>
      <w:r w:rsidRPr="00196581">
        <w:rPr>
          <w:rFonts w:ascii="Tahoma" w:hAnsi="Tahoma" w:cs="Tahoma" w:hint="cs"/>
          <w:sz w:val="17"/>
          <w:szCs w:val="17"/>
          <w:rtl/>
        </w:rPr>
        <w:t>ות</w:t>
      </w:r>
      <w:r w:rsidRPr="00196581">
        <w:rPr>
          <w:rFonts w:ascii="Tahoma" w:hAnsi="Tahoma" w:cs="Tahoma"/>
          <w:sz w:val="17"/>
          <w:szCs w:val="17"/>
          <w:rtl/>
        </w:rPr>
        <w:t xml:space="preserve"> רשות</w:t>
      </w:r>
      <w:r w:rsidRPr="00196581">
        <w:rPr>
          <w:rFonts w:ascii="Tahoma" w:hAnsi="Tahoma" w:cs="Tahoma" w:hint="cs"/>
          <w:sz w:val="17"/>
          <w:szCs w:val="17"/>
          <w:rtl/>
        </w:rPr>
        <w:t xml:space="preserve"> העתיקות</w:t>
      </w:r>
      <w:r w:rsidRPr="00196581">
        <w:rPr>
          <w:rFonts w:ascii="Tahoma" w:hAnsi="Tahoma" w:cs="Tahoma"/>
          <w:sz w:val="17"/>
          <w:szCs w:val="17"/>
          <w:rtl/>
        </w:rPr>
        <w:t xml:space="preserve"> בתחומי הרובע</w:t>
      </w:r>
      <w:r w:rsidRPr="00196581">
        <w:rPr>
          <w:rFonts w:ascii="Tahoma" w:hAnsi="Tahoma" w:cs="Tahoma" w:hint="cs"/>
          <w:sz w:val="17"/>
          <w:szCs w:val="17"/>
          <w:rtl/>
        </w:rPr>
        <w:t xml:space="preserve"> היהודי</w:t>
      </w:r>
      <w:r w:rsidRPr="00196581">
        <w:rPr>
          <w:rFonts w:ascii="Tahoma" w:hAnsi="Tahoma" w:cs="Tahoma"/>
          <w:sz w:val="17"/>
          <w:szCs w:val="17"/>
          <w:rtl/>
        </w:rPr>
        <w:t>.</w:t>
      </w:r>
    </w:p>
    <w:p w:rsidR="00196581" w:rsidRPr="00196581" w:rsidP="00294D5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96581">
        <w:rPr>
          <w:rFonts w:ascii="Tahoma" w:hAnsi="Tahoma" w:cs="Tahoma" w:hint="cs"/>
          <w:sz w:val="17"/>
          <w:szCs w:val="17"/>
          <w:rtl/>
        </w:rPr>
        <w:t xml:space="preserve">על החברה להסדיר את </w:t>
      </w:r>
      <w:r w:rsidRPr="00196581">
        <w:rPr>
          <w:rFonts w:ascii="Tahoma" w:hAnsi="Tahoma" w:cs="Tahoma"/>
          <w:sz w:val="17"/>
          <w:szCs w:val="17"/>
          <w:rtl/>
        </w:rPr>
        <w:t xml:space="preserve">ניגודי </w:t>
      </w:r>
      <w:r w:rsidRPr="00196581">
        <w:rPr>
          <w:rFonts w:ascii="Tahoma" w:hAnsi="Tahoma" w:cs="Tahoma" w:hint="cs"/>
          <w:sz w:val="17"/>
          <w:szCs w:val="17"/>
          <w:rtl/>
        </w:rPr>
        <w:t>ה</w:t>
      </w:r>
      <w:r w:rsidRPr="00196581">
        <w:rPr>
          <w:rFonts w:ascii="Tahoma" w:hAnsi="Tahoma" w:cs="Tahoma"/>
          <w:sz w:val="17"/>
          <w:szCs w:val="17"/>
          <w:rtl/>
        </w:rPr>
        <w:t xml:space="preserve">עניינים של מזכיר החברה ללא דיחוי. </w:t>
      </w:r>
    </w:p>
    <w:p w:rsidR="00A90478" w:rsidRPr="00492C38" w:rsidP="00294D56">
      <w:pPr>
        <w:pStyle w:val="takzir"/>
        <w:rPr>
          <w:rFonts w:ascii="Tahoma" w:hAnsi="Tahoma" w:cs="Tahoma"/>
          <w:noProof w:val="0"/>
          <w:sz w:val="28"/>
          <w:rtl/>
        </w:rPr>
      </w:pPr>
    </w:p>
    <w:p w:rsidR="00384065" w:rsidRPr="00132FFC" w:rsidP="00294D56">
      <w:pPr>
        <w:pStyle w:val="KOT4S"/>
        <w:rPr>
          <w:rtl/>
        </w:rPr>
      </w:pPr>
      <w:r w:rsidRPr="00132FFC">
        <w:rPr>
          <w:rtl/>
        </w:rPr>
        <w:t>סיכום</w:t>
      </w:r>
    </w:p>
    <w:p w:rsidR="00571352" w:rsidRPr="00094847" w:rsidP="00294D56">
      <w:pPr>
        <w:pStyle w:val="BlockText"/>
        <w:pBdr>
          <w:top w:val="single" w:sz="8" w:space="4" w:color="2A2AA6"/>
          <w:left w:val="single" w:sz="8" w:space="4" w:color="2A2AA6"/>
          <w:bottom w:val="none" w:sz="0" w:space="0" w:color="auto"/>
          <w:right w:val="single" w:sz="8" w:space="4" w:color="2A2AA6"/>
        </w:pBdr>
        <w:rPr>
          <w:rtl/>
        </w:rPr>
      </w:pPr>
      <w:r w:rsidRPr="00094847">
        <w:rPr>
          <w:rtl/>
        </w:rPr>
        <w:t>הרובע היהודי והאתרים שבו ובקרבתו נמצאים במוקד ההתעניינות הציבורית, ופעולות הקשורות בהם מקבלות משמעויות מדיניות, ביטחוניות ופוליטיות. מאפייניו המיוחדים של הרובע מחייבים ניהול</w:t>
      </w:r>
      <w:r w:rsidRPr="00094847">
        <w:rPr>
          <w:rFonts w:hint="cs"/>
          <w:rtl/>
        </w:rPr>
        <w:t xml:space="preserve"> תקין,</w:t>
      </w:r>
      <w:r w:rsidRPr="00094847">
        <w:rPr>
          <w:rtl/>
        </w:rPr>
        <w:t xml:space="preserve"> מושכל </w:t>
      </w:r>
      <w:r w:rsidRPr="00094847">
        <w:rPr>
          <w:rFonts w:hint="cs"/>
          <w:rtl/>
        </w:rPr>
        <w:t>ו</w:t>
      </w:r>
      <w:r w:rsidRPr="00094847">
        <w:rPr>
          <w:rtl/>
        </w:rPr>
        <w:t xml:space="preserve">שקול </w:t>
      </w:r>
      <w:r w:rsidRPr="00094847">
        <w:rPr>
          <w:rFonts w:hint="cs"/>
          <w:rtl/>
        </w:rPr>
        <w:t>ת</w:t>
      </w:r>
      <w:r w:rsidRPr="00094847">
        <w:rPr>
          <w:rtl/>
        </w:rPr>
        <w:t>ו</w:t>
      </w:r>
      <w:r w:rsidRPr="00094847">
        <w:rPr>
          <w:rFonts w:hint="cs"/>
          <w:rtl/>
        </w:rPr>
        <w:t xml:space="preserve">ך הסדרת </w:t>
      </w:r>
      <w:r w:rsidRPr="00094847">
        <w:rPr>
          <w:rtl/>
        </w:rPr>
        <w:t xml:space="preserve">תיאום בין הרשויות והגופים </w:t>
      </w:r>
      <w:r w:rsidRPr="00094847">
        <w:rPr>
          <w:rFonts w:hint="cs"/>
          <w:rtl/>
        </w:rPr>
        <w:t xml:space="preserve">השונים </w:t>
      </w:r>
      <w:r w:rsidRPr="00094847">
        <w:rPr>
          <w:rtl/>
        </w:rPr>
        <w:t>הפועלים ב</w:t>
      </w:r>
      <w:r w:rsidRPr="00094847">
        <w:rPr>
          <w:rFonts w:hint="cs"/>
          <w:rtl/>
        </w:rPr>
        <w:t>הם</w:t>
      </w:r>
      <w:r w:rsidRPr="00094847">
        <w:rPr>
          <w:rtl/>
        </w:rPr>
        <w:t>.</w:t>
      </w:r>
    </w:p>
    <w:p w:rsidR="00571352" w:rsidRPr="00094847" w:rsidP="00294D56">
      <w:pPr>
        <w:pStyle w:val="BlockText"/>
        <w:pBdr>
          <w:top w:val="single" w:sz="8" w:space="4" w:color="2A2AA6"/>
          <w:left w:val="single" w:sz="8" w:space="4" w:color="2A2AA6"/>
          <w:bottom w:val="none" w:sz="0" w:space="0" w:color="auto"/>
          <w:right w:val="single" w:sz="8" w:space="4" w:color="2A2AA6"/>
        </w:pBdr>
        <w:rPr>
          <w:rtl/>
        </w:rPr>
      </w:pPr>
      <w:r w:rsidRPr="00094847">
        <w:rPr>
          <w:rtl/>
        </w:rPr>
        <w:t xml:space="preserve">הממצאים שהועלו בדוח זה מצביעים </w:t>
      </w:r>
      <w:r w:rsidRPr="00094847">
        <w:rPr>
          <w:rFonts w:hint="cs"/>
          <w:rtl/>
        </w:rPr>
        <w:t>על</w:t>
      </w:r>
      <w:r w:rsidRPr="00094847">
        <w:rPr>
          <w:rtl/>
        </w:rPr>
        <w:t xml:space="preserve"> </w:t>
      </w:r>
      <w:r w:rsidRPr="00094847">
        <w:rPr>
          <w:rFonts w:hint="cs"/>
          <w:rtl/>
        </w:rPr>
        <w:t>כשלים</w:t>
      </w:r>
      <w:r w:rsidRPr="00094847">
        <w:rPr>
          <w:rtl/>
        </w:rPr>
        <w:t xml:space="preserve"> </w:t>
      </w:r>
      <w:r w:rsidRPr="00094847">
        <w:rPr>
          <w:rFonts w:hint="cs"/>
          <w:rtl/>
        </w:rPr>
        <w:t>בניהולה</w:t>
      </w:r>
      <w:r w:rsidRPr="00094847">
        <w:rPr>
          <w:rtl/>
        </w:rPr>
        <w:t xml:space="preserve"> </w:t>
      </w:r>
      <w:r w:rsidRPr="00094847">
        <w:rPr>
          <w:rFonts w:hint="cs"/>
          <w:rtl/>
        </w:rPr>
        <w:t>של</w:t>
      </w:r>
      <w:r w:rsidRPr="00094847">
        <w:rPr>
          <w:rtl/>
        </w:rPr>
        <w:t xml:space="preserve"> </w:t>
      </w:r>
      <w:r w:rsidRPr="00094847">
        <w:rPr>
          <w:rFonts w:hint="cs"/>
          <w:rtl/>
        </w:rPr>
        <w:t>החברה</w:t>
      </w:r>
      <w:r w:rsidRPr="00094847">
        <w:rPr>
          <w:rtl/>
        </w:rPr>
        <w:t>: 15 שנים מ</w:t>
      </w:r>
      <w:r w:rsidRPr="00094847">
        <w:rPr>
          <w:rFonts w:hint="cs"/>
          <w:rtl/>
        </w:rPr>
        <w:t>אז שה</w:t>
      </w:r>
      <w:r w:rsidRPr="00094847">
        <w:rPr>
          <w:rtl/>
        </w:rPr>
        <w:t xml:space="preserve">תחיל פרויקט </w:t>
      </w:r>
      <w:r w:rsidRPr="00094847">
        <w:rPr>
          <w:rFonts w:hint="cs"/>
          <w:rtl/>
        </w:rPr>
        <w:t>המדידה</w:t>
      </w:r>
      <w:r w:rsidRPr="00094847">
        <w:rPr>
          <w:rtl/>
        </w:rPr>
        <w:t xml:space="preserve">, השלימה החברה את ההליכים רק </w:t>
      </w:r>
      <w:r w:rsidRPr="00094847">
        <w:rPr>
          <w:rFonts w:hint="cs"/>
          <w:rtl/>
        </w:rPr>
        <w:t>לחלק</w:t>
      </w:r>
      <w:r w:rsidRPr="00094847">
        <w:rPr>
          <w:rtl/>
        </w:rPr>
        <w:t xml:space="preserve"> מהנכסים המוחכרים</w:t>
      </w:r>
      <w:r>
        <w:rPr>
          <w:rFonts w:hint="cs"/>
          <w:rtl/>
        </w:rPr>
        <w:t xml:space="preserve"> </w:t>
      </w:r>
      <w:r w:rsidRPr="00192D86">
        <w:rPr>
          <w:rtl/>
        </w:rPr>
        <w:t>ולא הפעילה בעניין זה שיקולים עסקיים</w:t>
      </w:r>
      <w:r w:rsidRPr="00094847">
        <w:rPr>
          <w:rtl/>
        </w:rPr>
        <w:t xml:space="preserve">; ברובע היהודי </w:t>
      </w:r>
      <w:r w:rsidRPr="00094847">
        <w:rPr>
          <w:rFonts w:hint="cs"/>
          <w:rtl/>
        </w:rPr>
        <w:t>נעשות</w:t>
      </w:r>
      <w:r w:rsidRPr="00094847">
        <w:rPr>
          <w:rtl/>
        </w:rPr>
        <w:t xml:space="preserve"> חפירות ארכאולוגיות והרחבות בנייה ללא אישורה; </w:t>
      </w:r>
      <w:r w:rsidRPr="00094847">
        <w:rPr>
          <w:rFonts w:hint="cs"/>
          <w:rtl/>
        </w:rPr>
        <w:t>החברה</w:t>
      </w:r>
      <w:r w:rsidRPr="00094847">
        <w:rPr>
          <w:rtl/>
        </w:rPr>
        <w:t xml:space="preserve"> </w:t>
      </w:r>
      <w:r w:rsidRPr="00094847">
        <w:rPr>
          <w:rFonts w:hint="cs"/>
          <w:rtl/>
        </w:rPr>
        <w:t>לא</w:t>
      </w:r>
      <w:r w:rsidRPr="00094847">
        <w:rPr>
          <w:rtl/>
        </w:rPr>
        <w:t xml:space="preserve"> </w:t>
      </w:r>
      <w:r w:rsidRPr="00094847">
        <w:rPr>
          <w:rFonts w:hint="cs"/>
          <w:rtl/>
        </w:rPr>
        <w:t>גבתה</w:t>
      </w:r>
      <w:r w:rsidRPr="00094847">
        <w:rPr>
          <w:rtl/>
        </w:rPr>
        <w:t xml:space="preserve"> דמי שימוש </w:t>
      </w:r>
      <w:r w:rsidRPr="00094847">
        <w:rPr>
          <w:rFonts w:hint="cs"/>
          <w:rtl/>
        </w:rPr>
        <w:t>עדכניים</w:t>
      </w:r>
      <w:r w:rsidRPr="00094847">
        <w:rPr>
          <w:rtl/>
        </w:rPr>
        <w:t xml:space="preserve"> </w:t>
      </w:r>
      <w:r w:rsidRPr="00094847">
        <w:rPr>
          <w:rFonts w:hint="cs"/>
          <w:rtl/>
        </w:rPr>
        <w:t>מחוכרים</w:t>
      </w:r>
      <w:r w:rsidRPr="00094847">
        <w:rPr>
          <w:rtl/>
        </w:rPr>
        <w:t xml:space="preserve"> </w:t>
      </w:r>
      <w:r w:rsidRPr="00094847">
        <w:rPr>
          <w:rFonts w:hint="cs"/>
          <w:rtl/>
        </w:rPr>
        <w:t>שהרחיבו</w:t>
      </w:r>
      <w:r w:rsidRPr="00094847">
        <w:rPr>
          <w:rtl/>
        </w:rPr>
        <w:t xml:space="preserve"> </w:t>
      </w:r>
      <w:r w:rsidRPr="00094847">
        <w:rPr>
          <w:rFonts w:hint="cs"/>
          <w:rtl/>
        </w:rPr>
        <w:t>את</w:t>
      </w:r>
      <w:r w:rsidRPr="00094847">
        <w:rPr>
          <w:rtl/>
        </w:rPr>
        <w:t xml:space="preserve"> </w:t>
      </w:r>
      <w:r w:rsidRPr="00094847">
        <w:rPr>
          <w:rFonts w:hint="cs"/>
          <w:rtl/>
        </w:rPr>
        <w:t>היחידות</w:t>
      </w:r>
      <w:r w:rsidRPr="00094847">
        <w:rPr>
          <w:rtl/>
        </w:rPr>
        <w:t xml:space="preserve"> </w:t>
      </w:r>
      <w:r w:rsidRPr="00094847">
        <w:rPr>
          <w:rFonts w:hint="cs"/>
          <w:rtl/>
        </w:rPr>
        <w:t>שהוחכרו</w:t>
      </w:r>
      <w:r w:rsidRPr="00094847">
        <w:rPr>
          <w:rtl/>
        </w:rPr>
        <w:t xml:space="preserve"> </w:t>
      </w:r>
      <w:r w:rsidRPr="00094847">
        <w:rPr>
          <w:rFonts w:hint="cs"/>
          <w:rtl/>
        </w:rPr>
        <w:t>להם</w:t>
      </w:r>
      <w:r w:rsidRPr="00094847">
        <w:rPr>
          <w:rtl/>
        </w:rPr>
        <w:t xml:space="preserve">; </w:t>
      </w:r>
      <w:r w:rsidRPr="00094847">
        <w:rPr>
          <w:rFonts w:hint="cs"/>
          <w:rtl/>
        </w:rPr>
        <w:t>החברה</w:t>
      </w:r>
      <w:r w:rsidRPr="00094847">
        <w:rPr>
          <w:rtl/>
        </w:rPr>
        <w:t xml:space="preserve"> לא הסדירה ניגודי עניינים של מזכיר החברה</w:t>
      </w:r>
      <w:r w:rsidRPr="00094847">
        <w:rPr>
          <w:rFonts w:hint="cs"/>
          <w:rtl/>
        </w:rPr>
        <w:t>; נמצאו</w:t>
      </w:r>
      <w:r w:rsidRPr="00094847">
        <w:rPr>
          <w:rtl/>
        </w:rPr>
        <w:t xml:space="preserve"> ליקויים </w:t>
      </w:r>
      <w:r w:rsidRPr="00094847">
        <w:rPr>
          <w:rFonts w:hint="cs"/>
          <w:rtl/>
        </w:rPr>
        <w:t>ב</w:t>
      </w:r>
      <w:r w:rsidRPr="00094847">
        <w:rPr>
          <w:rtl/>
        </w:rPr>
        <w:t xml:space="preserve">מינוי יו"ר דירקטוריון </w:t>
      </w:r>
      <w:r w:rsidRPr="00094847">
        <w:rPr>
          <w:rtl/>
        </w:rPr>
        <w:t xml:space="preserve">החברה ובמינוי מנכ"ל החברה בפועל; החברה שכרה שירותי יועצים תוך פגיעה בכללי השוויון, השקיפות והתחרות. </w:t>
      </w:r>
    </w:p>
    <w:p w:rsidR="00571352" w:rsidRPr="00571352" w:rsidP="00294D56">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571352">
        <w:rPr>
          <w:rFonts w:ascii="Tahoma" w:hAnsi="Tahoma" w:cs="Tahoma"/>
          <w:sz w:val="17"/>
          <w:szCs w:val="17"/>
          <w:rtl/>
        </w:rPr>
        <w:t xml:space="preserve">כנאמן הציבור מחובתה של החברה לנהל את הרובע היהודי בהתאם לכללי </w:t>
      </w:r>
      <w:r w:rsidRPr="00571352">
        <w:rPr>
          <w:rFonts w:ascii="Tahoma" w:hAnsi="Tahoma" w:cs="Tahoma"/>
          <w:sz w:val="17"/>
          <w:szCs w:val="17"/>
          <w:rtl/>
        </w:rPr>
        <w:t>המינהל</w:t>
      </w:r>
      <w:r w:rsidRPr="00571352">
        <w:rPr>
          <w:rFonts w:ascii="Tahoma" w:hAnsi="Tahoma" w:cs="Tahoma"/>
          <w:sz w:val="17"/>
          <w:szCs w:val="17"/>
          <w:rtl/>
        </w:rPr>
        <w:t xml:space="preserve"> התקין. מבקר המדינה פרסם בשנת 2006 דוח ביקורת בעניינה של החברה, ובו נמצאו ליקויים רבים בהתנהלותה. גם דוח זה מצביע על כשלים </w:t>
      </w:r>
      <w:r w:rsidRPr="00571352">
        <w:rPr>
          <w:rFonts w:ascii="Tahoma" w:hAnsi="Tahoma" w:cs="Tahoma" w:hint="cs"/>
          <w:sz w:val="17"/>
          <w:szCs w:val="17"/>
          <w:rtl/>
        </w:rPr>
        <w:t>רבים</w:t>
      </w:r>
      <w:r w:rsidRPr="00571352">
        <w:rPr>
          <w:rFonts w:ascii="Tahoma" w:hAnsi="Tahoma" w:cs="Tahoma"/>
          <w:sz w:val="17"/>
          <w:szCs w:val="17"/>
          <w:rtl/>
        </w:rPr>
        <w:t xml:space="preserve"> בהתנהלותה של החברה.</w:t>
      </w:r>
    </w:p>
    <w:p w:rsidR="00F1368B" w:rsidRPr="00492C38" w:rsidP="00294D56">
      <w:pPr>
        <w:spacing w:line="230" w:lineRule="exact"/>
        <w:jc w:val="both"/>
        <w:rPr>
          <w:rFonts w:ascii="Tahoma" w:hAnsi="Tahoma" w:cs="Tahoma"/>
          <w:sz w:val="20"/>
          <w:szCs w:val="22"/>
          <w:rtl/>
        </w:rPr>
      </w:pPr>
    </w:p>
    <w:p w:rsidR="00327FBF" w:rsidP="00294D56">
      <w:pPr>
        <w:spacing w:line="230" w:lineRule="exact"/>
        <w:jc w:val="both"/>
        <w:rPr>
          <w:rFonts w:ascii="Tahoma" w:hAnsi="Tahoma" w:cs="Tahoma"/>
          <w:sz w:val="20"/>
          <w:szCs w:val="22"/>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196581" w:rsidRPr="008E5EDC" w:rsidP="00294D56">
      <w:pPr>
        <w:pStyle w:val="KOT4"/>
        <w:rPr>
          <w:rtl/>
        </w:rPr>
      </w:pPr>
      <w:bookmarkStart w:id="5" w:name="copyNevSelection"/>
      <w:bookmarkEnd w:id="0"/>
      <w:bookmarkEnd w:id="1"/>
      <w:bookmarkEnd w:id="2"/>
      <w:bookmarkEnd w:id="3"/>
      <w:bookmarkEnd w:id="4"/>
      <w:r w:rsidRPr="001B5760">
        <w:rPr>
          <w:rFonts w:hint="cs"/>
          <w:rtl/>
        </w:rPr>
        <w:t>מבוא</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sz w:val="17"/>
          <w:szCs w:val="17"/>
          <w:rtl/>
        </w:rPr>
        <w:t xml:space="preserve">עיר העתיקה </w:t>
      </w:r>
      <w:r w:rsidRPr="00133E6C">
        <w:rPr>
          <w:rFonts w:ascii="Tahoma" w:hAnsi="Tahoma" w:cs="Tahoma" w:hint="cs"/>
          <w:sz w:val="17"/>
          <w:szCs w:val="17"/>
          <w:rtl/>
        </w:rPr>
        <w:t>בירושלים</w:t>
      </w:r>
      <w:r w:rsidRPr="00133E6C">
        <w:rPr>
          <w:rFonts w:ascii="Tahoma" w:hAnsi="Tahoma" w:cs="Tahoma"/>
          <w:sz w:val="17"/>
          <w:szCs w:val="17"/>
          <w:rtl/>
        </w:rPr>
        <w:t xml:space="preserve"> ובגן הלאומי "</w:t>
      </w:r>
      <w:r w:rsidRPr="00133E6C">
        <w:rPr>
          <w:rFonts w:ascii="Tahoma" w:hAnsi="Tahoma" w:cs="Tahoma" w:hint="cs"/>
          <w:sz w:val="17"/>
          <w:szCs w:val="17"/>
          <w:rtl/>
        </w:rPr>
        <w:t>סובב</w:t>
      </w:r>
      <w:r w:rsidRPr="00133E6C">
        <w:rPr>
          <w:rFonts w:ascii="Tahoma" w:hAnsi="Tahoma" w:cs="Tahoma"/>
          <w:sz w:val="17"/>
          <w:szCs w:val="17"/>
          <w:rtl/>
        </w:rPr>
        <w:t xml:space="preserve"> </w:t>
      </w:r>
      <w:r w:rsidRPr="00133E6C">
        <w:rPr>
          <w:rFonts w:ascii="Tahoma" w:hAnsi="Tahoma" w:cs="Tahoma" w:hint="cs"/>
          <w:sz w:val="17"/>
          <w:szCs w:val="17"/>
          <w:rtl/>
        </w:rPr>
        <w:t>חומות</w:t>
      </w:r>
      <w:r w:rsidRPr="00133E6C">
        <w:rPr>
          <w:rFonts w:ascii="Tahoma" w:hAnsi="Tahoma" w:cs="Tahoma"/>
          <w:sz w:val="17"/>
          <w:szCs w:val="17"/>
          <w:rtl/>
        </w:rPr>
        <w:t xml:space="preserve"> </w:t>
      </w:r>
      <w:r w:rsidRPr="00133E6C">
        <w:rPr>
          <w:rFonts w:ascii="Tahoma" w:hAnsi="Tahoma" w:cs="Tahoma" w:hint="cs"/>
          <w:sz w:val="17"/>
          <w:szCs w:val="17"/>
          <w:rtl/>
        </w:rPr>
        <w:t>ירושלים</w:t>
      </w:r>
      <w:r w:rsidRPr="00133E6C">
        <w:rPr>
          <w:rFonts w:ascii="Tahoma" w:hAnsi="Tahoma" w:cs="Tahoma"/>
          <w:sz w:val="17"/>
          <w:szCs w:val="17"/>
          <w:rtl/>
        </w:rPr>
        <w:t>"</w:t>
      </w:r>
      <w:r w:rsidRPr="00133E6C">
        <w:rPr>
          <w:rFonts w:ascii="Tahoma" w:hAnsi="Tahoma" w:cs="Tahoma" w:hint="cs"/>
          <w:sz w:val="17"/>
          <w:szCs w:val="17"/>
          <w:rtl/>
        </w:rPr>
        <w:t xml:space="preserve"> קיימים</w:t>
      </w:r>
      <w:r w:rsidRPr="00133E6C">
        <w:rPr>
          <w:rFonts w:ascii="Tahoma" w:hAnsi="Tahoma" w:cs="Tahoma"/>
          <w:sz w:val="17"/>
          <w:szCs w:val="17"/>
          <w:rtl/>
        </w:rPr>
        <w:t xml:space="preserve"> אתרים בעלי חשיבות </w:t>
      </w:r>
      <w:r w:rsidRPr="00133E6C">
        <w:rPr>
          <w:rFonts w:ascii="Tahoma" w:hAnsi="Tahoma" w:cs="Tahoma" w:hint="cs"/>
          <w:sz w:val="17"/>
          <w:szCs w:val="17"/>
          <w:rtl/>
        </w:rPr>
        <w:t xml:space="preserve">לאומית, </w:t>
      </w:r>
      <w:r w:rsidRPr="00133E6C">
        <w:rPr>
          <w:rFonts w:ascii="Tahoma" w:hAnsi="Tahoma" w:cs="Tahoma"/>
          <w:sz w:val="17"/>
          <w:szCs w:val="17"/>
          <w:rtl/>
        </w:rPr>
        <w:t xml:space="preserve">דתית, היסטורית, רוחנית, </w:t>
      </w:r>
      <w:r w:rsidRPr="00133E6C">
        <w:rPr>
          <w:rFonts w:ascii="Tahoma" w:hAnsi="Tahoma" w:cs="Tahoma" w:hint="cs"/>
          <w:sz w:val="17"/>
          <w:szCs w:val="17"/>
          <w:rtl/>
        </w:rPr>
        <w:t>ארכאולוגית</w:t>
      </w:r>
      <w:r w:rsidRPr="00133E6C">
        <w:rPr>
          <w:rFonts w:ascii="Tahoma" w:hAnsi="Tahoma" w:cs="Tahoma"/>
          <w:sz w:val="17"/>
          <w:szCs w:val="17"/>
          <w:rtl/>
        </w:rPr>
        <w:t xml:space="preserve"> ותרבותית. </w:t>
      </w:r>
      <w:r w:rsidRPr="00133E6C">
        <w:rPr>
          <w:rFonts w:ascii="Tahoma" w:hAnsi="Tahoma" w:cs="Tahoma" w:hint="cs"/>
          <w:sz w:val="17"/>
          <w:szCs w:val="17"/>
          <w:rtl/>
        </w:rPr>
        <w:t>האתרים</w:t>
      </w:r>
      <w:r w:rsidRPr="00133E6C">
        <w:rPr>
          <w:rFonts w:ascii="Tahoma" w:hAnsi="Tahoma" w:cs="Tahoma"/>
          <w:sz w:val="17"/>
          <w:szCs w:val="17"/>
          <w:rtl/>
        </w:rPr>
        <w:t xml:space="preserve"> </w:t>
      </w:r>
      <w:r w:rsidRPr="00133E6C">
        <w:rPr>
          <w:rFonts w:ascii="Tahoma" w:hAnsi="Tahoma" w:cs="Tahoma" w:hint="cs"/>
          <w:sz w:val="17"/>
          <w:szCs w:val="17"/>
          <w:rtl/>
        </w:rPr>
        <w:t xml:space="preserve">נמצאים </w:t>
      </w:r>
      <w:r w:rsidRPr="00133E6C">
        <w:rPr>
          <w:rFonts w:ascii="Tahoma" w:hAnsi="Tahoma" w:cs="Tahoma"/>
          <w:sz w:val="17"/>
          <w:szCs w:val="17"/>
          <w:rtl/>
        </w:rPr>
        <w:t xml:space="preserve">במוקד </w:t>
      </w:r>
      <w:r w:rsidRPr="00133E6C">
        <w:rPr>
          <w:rFonts w:ascii="Tahoma" w:hAnsi="Tahoma" w:cs="Tahoma" w:hint="cs"/>
          <w:sz w:val="17"/>
          <w:szCs w:val="17"/>
          <w:rtl/>
        </w:rPr>
        <w:t>ההתעניינות</w:t>
      </w:r>
      <w:r w:rsidRPr="00133E6C">
        <w:rPr>
          <w:rFonts w:ascii="Tahoma" w:hAnsi="Tahoma" w:cs="Tahoma"/>
          <w:sz w:val="17"/>
          <w:szCs w:val="17"/>
          <w:rtl/>
        </w:rPr>
        <w:t xml:space="preserve"> </w:t>
      </w:r>
      <w:r w:rsidRPr="00133E6C">
        <w:rPr>
          <w:rFonts w:ascii="Tahoma" w:hAnsi="Tahoma" w:cs="Tahoma" w:hint="cs"/>
          <w:sz w:val="17"/>
          <w:szCs w:val="17"/>
          <w:rtl/>
        </w:rPr>
        <w:t>הציבורית והם</w:t>
      </w:r>
      <w:r w:rsidRPr="00133E6C">
        <w:rPr>
          <w:rFonts w:ascii="Tahoma" w:hAnsi="Tahoma" w:cs="Tahoma"/>
          <w:sz w:val="17"/>
          <w:szCs w:val="17"/>
          <w:rtl/>
        </w:rPr>
        <w:t xml:space="preserve"> </w:t>
      </w:r>
      <w:r w:rsidRPr="00133E6C">
        <w:rPr>
          <w:rFonts w:ascii="Tahoma" w:hAnsi="Tahoma" w:cs="Tahoma" w:hint="cs"/>
          <w:sz w:val="17"/>
          <w:szCs w:val="17"/>
          <w:rtl/>
        </w:rPr>
        <w:t>יעד</w:t>
      </w:r>
      <w:r w:rsidRPr="00133E6C">
        <w:rPr>
          <w:rFonts w:ascii="Tahoma" w:hAnsi="Tahoma" w:cs="Tahoma"/>
          <w:sz w:val="17"/>
          <w:szCs w:val="17"/>
          <w:rtl/>
        </w:rPr>
        <w:t xml:space="preserve"> </w:t>
      </w:r>
      <w:r w:rsidRPr="00133E6C">
        <w:rPr>
          <w:rFonts w:ascii="Tahoma" w:hAnsi="Tahoma" w:cs="Tahoma" w:hint="cs"/>
          <w:sz w:val="17"/>
          <w:szCs w:val="17"/>
          <w:rtl/>
        </w:rPr>
        <w:t>לתיירות</w:t>
      </w:r>
      <w:r w:rsidRPr="00133E6C">
        <w:rPr>
          <w:rFonts w:ascii="Tahoma" w:hAnsi="Tahoma" w:cs="Tahoma"/>
          <w:sz w:val="17"/>
          <w:szCs w:val="17"/>
          <w:rtl/>
        </w:rPr>
        <w:t xml:space="preserve"> </w:t>
      </w:r>
      <w:r w:rsidRPr="00133E6C">
        <w:rPr>
          <w:rFonts w:ascii="Tahoma" w:hAnsi="Tahoma" w:cs="Tahoma" w:hint="cs"/>
          <w:sz w:val="17"/>
          <w:szCs w:val="17"/>
          <w:rtl/>
        </w:rPr>
        <w:t>פנים</w:t>
      </w:r>
      <w:r w:rsidRPr="00133E6C">
        <w:rPr>
          <w:rFonts w:ascii="Tahoma" w:hAnsi="Tahoma" w:cs="Tahoma"/>
          <w:sz w:val="17"/>
          <w:szCs w:val="17"/>
          <w:rtl/>
        </w:rPr>
        <w:t xml:space="preserve"> </w:t>
      </w:r>
      <w:r w:rsidRPr="00133E6C">
        <w:rPr>
          <w:rFonts w:ascii="Tahoma" w:hAnsi="Tahoma" w:cs="Tahoma" w:hint="cs"/>
          <w:sz w:val="17"/>
          <w:szCs w:val="17"/>
          <w:rtl/>
        </w:rPr>
        <w:t>וחוץ.</w:t>
      </w:r>
      <w:r w:rsidRPr="00133E6C">
        <w:rPr>
          <w:rFonts w:ascii="Tahoma" w:hAnsi="Tahoma" w:cs="Tahoma"/>
          <w:sz w:val="17"/>
          <w:szCs w:val="17"/>
          <w:rtl/>
        </w:rPr>
        <w:t xml:space="preserve"> </w:t>
      </w:r>
      <w:r w:rsidRPr="00133E6C">
        <w:rPr>
          <w:rFonts w:ascii="Tahoma" w:hAnsi="Tahoma" w:cs="Tahoma" w:hint="cs"/>
          <w:sz w:val="17"/>
          <w:szCs w:val="17"/>
          <w:rtl/>
        </w:rPr>
        <w:t>פעולות הקשורות בהם מקבלות משמעויות מדיניות, ביטחוניות ופוליטיות. לפיכך נודעת</w:t>
      </w:r>
      <w:r w:rsidRPr="00133E6C">
        <w:rPr>
          <w:rFonts w:ascii="Tahoma" w:hAnsi="Tahoma" w:cs="Tahoma"/>
          <w:sz w:val="17"/>
          <w:szCs w:val="17"/>
          <w:rtl/>
        </w:rPr>
        <w:t xml:space="preserve"> </w:t>
      </w:r>
      <w:r w:rsidRPr="00133E6C">
        <w:rPr>
          <w:rFonts w:ascii="Tahoma" w:hAnsi="Tahoma" w:cs="Tahoma" w:hint="cs"/>
          <w:sz w:val="17"/>
          <w:szCs w:val="17"/>
          <w:rtl/>
        </w:rPr>
        <w:t>חשיבות</w:t>
      </w:r>
      <w:r w:rsidRPr="00133E6C">
        <w:rPr>
          <w:rFonts w:ascii="Tahoma" w:hAnsi="Tahoma" w:cs="Tahoma"/>
          <w:sz w:val="17"/>
          <w:szCs w:val="17"/>
          <w:rtl/>
        </w:rPr>
        <w:t xml:space="preserve"> </w:t>
      </w:r>
      <w:r w:rsidRPr="00133E6C">
        <w:rPr>
          <w:rFonts w:ascii="Tahoma" w:hAnsi="Tahoma" w:cs="Tahoma" w:hint="cs"/>
          <w:sz w:val="17"/>
          <w:szCs w:val="17"/>
          <w:rtl/>
        </w:rPr>
        <w:t>מיוחדת</w:t>
      </w:r>
      <w:r w:rsidRPr="00133E6C">
        <w:rPr>
          <w:rFonts w:ascii="Tahoma" w:hAnsi="Tahoma" w:cs="Tahoma"/>
          <w:sz w:val="17"/>
          <w:szCs w:val="17"/>
          <w:rtl/>
        </w:rPr>
        <w:t xml:space="preserve"> לניהול</w:t>
      </w:r>
      <w:r w:rsidRPr="00133E6C">
        <w:rPr>
          <w:rFonts w:ascii="Tahoma" w:hAnsi="Tahoma" w:cs="Tahoma" w:hint="cs"/>
          <w:sz w:val="17"/>
          <w:szCs w:val="17"/>
          <w:rtl/>
        </w:rPr>
        <w:t xml:space="preserve"> תקין,</w:t>
      </w:r>
      <w:r w:rsidRPr="00133E6C">
        <w:rPr>
          <w:rFonts w:ascii="Tahoma" w:hAnsi="Tahoma" w:cs="Tahoma"/>
          <w:sz w:val="17"/>
          <w:szCs w:val="17"/>
          <w:rtl/>
        </w:rPr>
        <w:t xml:space="preserve"> מושכל </w:t>
      </w:r>
      <w:r w:rsidRPr="00133E6C">
        <w:rPr>
          <w:rFonts w:ascii="Tahoma" w:hAnsi="Tahoma" w:cs="Tahoma" w:hint="cs"/>
          <w:sz w:val="17"/>
          <w:szCs w:val="17"/>
          <w:rtl/>
        </w:rPr>
        <w:t>ו</w:t>
      </w:r>
      <w:r w:rsidRPr="00133E6C">
        <w:rPr>
          <w:rFonts w:ascii="Tahoma" w:hAnsi="Tahoma" w:cs="Tahoma"/>
          <w:sz w:val="17"/>
          <w:szCs w:val="17"/>
          <w:rtl/>
        </w:rPr>
        <w:t xml:space="preserve">שקול </w:t>
      </w:r>
      <w:r w:rsidRPr="00133E6C">
        <w:rPr>
          <w:rFonts w:ascii="Tahoma" w:hAnsi="Tahoma" w:cs="Tahoma" w:hint="cs"/>
          <w:sz w:val="17"/>
          <w:szCs w:val="17"/>
          <w:rtl/>
        </w:rPr>
        <w:t>ת</w:t>
      </w:r>
      <w:r w:rsidRPr="00133E6C">
        <w:rPr>
          <w:rFonts w:ascii="Tahoma" w:hAnsi="Tahoma" w:cs="Tahoma"/>
          <w:sz w:val="17"/>
          <w:szCs w:val="17"/>
          <w:rtl/>
        </w:rPr>
        <w:t>ו</w:t>
      </w:r>
      <w:r w:rsidRPr="00133E6C">
        <w:rPr>
          <w:rFonts w:ascii="Tahoma" w:hAnsi="Tahoma" w:cs="Tahoma" w:hint="cs"/>
          <w:sz w:val="17"/>
          <w:szCs w:val="17"/>
          <w:rtl/>
        </w:rPr>
        <w:t>ך</w:t>
      </w:r>
      <w:r w:rsidRPr="00133E6C">
        <w:rPr>
          <w:rFonts w:ascii="Tahoma" w:hAnsi="Tahoma" w:cs="Tahoma"/>
          <w:sz w:val="17"/>
          <w:szCs w:val="17"/>
          <w:rtl/>
        </w:rPr>
        <w:t xml:space="preserve"> תיאום בין הרשויות והגופים </w:t>
      </w:r>
      <w:r w:rsidRPr="00133E6C">
        <w:rPr>
          <w:rFonts w:ascii="Tahoma" w:hAnsi="Tahoma" w:cs="Tahoma" w:hint="cs"/>
          <w:sz w:val="17"/>
          <w:szCs w:val="17"/>
          <w:rtl/>
        </w:rPr>
        <w:t xml:space="preserve">השונים </w:t>
      </w:r>
      <w:r w:rsidRPr="00133E6C">
        <w:rPr>
          <w:rFonts w:ascii="Tahoma" w:hAnsi="Tahoma" w:cs="Tahoma"/>
          <w:sz w:val="17"/>
          <w:szCs w:val="17"/>
          <w:rtl/>
        </w:rPr>
        <w:t>הפועלים ב</w:t>
      </w:r>
      <w:r w:rsidRPr="00133E6C">
        <w:rPr>
          <w:rFonts w:ascii="Tahoma" w:hAnsi="Tahoma" w:cs="Tahoma" w:hint="cs"/>
          <w:sz w:val="17"/>
          <w:szCs w:val="17"/>
          <w:rtl/>
        </w:rPr>
        <w:t>הם.</w:t>
      </w:r>
      <w:r w:rsidRPr="00133E6C">
        <w:rPr>
          <w:rFonts w:ascii="Tahoma" w:hAnsi="Tahoma" w:cs="Tahoma" w:hint="cs"/>
          <w:sz w:val="17"/>
          <w:szCs w:val="17"/>
          <w:highlight w:val="yellow"/>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sz w:val="17"/>
          <w:szCs w:val="17"/>
          <w:rtl/>
        </w:rPr>
        <w:t xml:space="preserve">-1969 נוסדה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הממשלתית</w:t>
      </w:r>
      <w:r w:rsidRPr="00133E6C">
        <w:rPr>
          <w:rFonts w:ascii="Tahoma" w:hAnsi="Tahoma" w:cs="Tahoma"/>
          <w:sz w:val="17"/>
          <w:szCs w:val="17"/>
          <w:rtl/>
        </w:rPr>
        <w:t xml:space="preserve"> </w:t>
      </w:r>
      <w:r w:rsidRPr="00133E6C">
        <w:rPr>
          <w:rFonts w:ascii="Tahoma" w:hAnsi="Tahoma" w:cs="Tahoma" w:hint="cs"/>
          <w:sz w:val="17"/>
          <w:szCs w:val="17"/>
          <w:rtl/>
        </w:rPr>
        <w:t>לשיקום</w:t>
      </w:r>
      <w:r w:rsidRPr="00133E6C">
        <w:rPr>
          <w:rFonts w:ascii="Tahoma" w:hAnsi="Tahoma" w:cs="Tahoma"/>
          <w:sz w:val="17"/>
          <w:szCs w:val="17"/>
          <w:rtl/>
        </w:rPr>
        <w:t xml:space="preserve"> </w:t>
      </w:r>
      <w:r w:rsidRPr="00133E6C">
        <w:rPr>
          <w:rFonts w:ascii="Tahoma" w:hAnsi="Tahoma" w:cs="Tahoma" w:hint="cs"/>
          <w:sz w:val="17"/>
          <w:szCs w:val="17"/>
          <w:rtl/>
        </w:rPr>
        <w:t>ולפיתוח</w:t>
      </w:r>
      <w:r w:rsidRPr="00133E6C">
        <w:rPr>
          <w:rFonts w:ascii="Tahoma" w:hAnsi="Tahoma" w:cs="Tahoma"/>
          <w:sz w:val="17"/>
          <w:szCs w:val="17"/>
          <w:rtl/>
        </w:rPr>
        <w:t xml:space="preserve"> </w:t>
      </w:r>
      <w:r w:rsidRPr="00133E6C">
        <w:rPr>
          <w:rFonts w:ascii="Tahoma" w:hAnsi="Tahoma" w:cs="Tahoma" w:hint="cs"/>
          <w:sz w:val="17"/>
          <w:szCs w:val="17"/>
          <w:rtl/>
        </w:rPr>
        <w:t>הרובע</w:t>
      </w:r>
      <w:r w:rsidRPr="00133E6C">
        <w:rPr>
          <w:rFonts w:ascii="Tahoma" w:hAnsi="Tahoma" w:cs="Tahoma"/>
          <w:sz w:val="17"/>
          <w:szCs w:val="17"/>
          <w:rtl/>
        </w:rPr>
        <w:t xml:space="preserve"> </w:t>
      </w:r>
      <w:r w:rsidRPr="00133E6C">
        <w:rPr>
          <w:rFonts w:ascii="Tahoma" w:hAnsi="Tahoma" w:cs="Tahoma" w:hint="cs"/>
          <w:sz w:val="17"/>
          <w:szCs w:val="17"/>
          <w:rtl/>
        </w:rPr>
        <w:t>היהודי</w:t>
      </w:r>
      <w:r w:rsidRPr="00133E6C">
        <w:rPr>
          <w:rFonts w:ascii="Tahoma" w:hAnsi="Tahoma" w:cs="Tahoma"/>
          <w:sz w:val="17"/>
          <w:szCs w:val="17"/>
          <w:rtl/>
        </w:rPr>
        <w:t xml:space="preserve"> בעיר העתיקה בירושלים בע"מ, </w:t>
      </w:r>
      <w:r w:rsidRPr="00133E6C">
        <w:rPr>
          <w:rFonts w:ascii="Tahoma" w:hAnsi="Tahoma" w:cs="Tahoma" w:hint="cs"/>
          <w:sz w:val="17"/>
          <w:szCs w:val="17"/>
          <w:rtl/>
        </w:rPr>
        <w:t>שמטרתה לשקם את</w:t>
      </w:r>
      <w:r w:rsidRPr="00133E6C">
        <w:rPr>
          <w:rFonts w:ascii="Tahoma" w:hAnsi="Tahoma" w:cs="Tahoma"/>
          <w:sz w:val="17"/>
          <w:szCs w:val="17"/>
          <w:rtl/>
        </w:rPr>
        <w:t xml:space="preserve"> הרובע היהודי </w:t>
      </w:r>
      <w:r w:rsidRPr="00133E6C">
        <w:rPr>
          <w:rFonts w:ascii="Tahoma" w:hAnsi="Tahoma" w:cs="Tahoma" w:hint="cs"/>
          <w:sz w:val="17"/>
          <w:szCs w:val="17"/>
          <w:rtl/>
        </w:rPr>
        <w:t>ול</w:t>
      </w:r>
      <w:r w:rsidRPr="00133E6C">
        <w:rPr>
          <w:rFonts w:ascii="Tahoma" w:hAnsi="Tahoma" w:cs="Tahoma"/>
          <w:sz w:val="17"/>
          <w:szCs w:val="17"/>
          <w:rtl/>
        </w:rPr>
        <w:t>פתח</w:t>
      </w:r>
      <w:r w:rsidRPr="00133E6C">
        <w:rPr>
          <w:rFonts w:ascii="Tahoma" w:hAnsi="Tahoma" w:cs="Tahoma" w:hint="cs"/>
          <w:sz w:val="17"/>
          <w:szCs w:val="17"/>
          <w:rtl/>
        </w:rPr>
        <w:t xml:space="preserve"> אותו</w:t>
      </w:r>
      <w:r w:rsidRPr="00133E6C">
        <w:rPr>
          <w:rFonts w:ascii="Tahoma" w:hAnsi="Tahoma" w:cs="Tahoma"/>
          <w:sz w:val="17"/>
          <w:szCs w:val="17"/>
          <w:rtl/>
        </w:rPr>
        <w:t xml:space="preserve"> כאתר לאומי, דתי, היסטורי ותרבותי. </w:t>
      </w:r>
      <w:r w:rsidRPr="00133E6C">
        <w:rPr>
          <w:rFonts w:ascii="Tahoma" w:hAnsi="Tahoma" w:cs="Tahoma" w:hint="cs"/>
          <w:sz w:val="17"/>
          <w:szCs w:val="17"/>
          <w:rtl/>
        </w:rPr>
        <w:t>החברה הוקמה לאחר שבאפריל 1968 הודיע שר האוצר, מתוקף פקודת</w:t>
      </w:r>
      <w:r w:rsidRPr="00133E6C">
        <w:rPr>
          <w:rFonts w:ascii="Tahoma" w:hAnsi="Tahoma" w:cs="Tahoma"/>
          <w:sz w:val="17"/>
          <w:szCs w:val="17"/>
          <w:rtl/>
        </w:rPr>
        <w:t xml:space="preserve"> </w:t>
      </w:r>
      <w:r w:rsidRPr="00133E6C">
        <w:rPr>
          <w:rFonts w:ascii="Tahoma" w:hAnsi="Tahoma" w:cs="Tahoma" w:hint="cs"/>
          <w:sz w:val="17"/>
          <w:szCs w:val="17"/>
          <w:rtl/>
        </w:rPr>
        <w:t>הקרקעות</w:t>
      </w:r>
      <w:r w:rsidRPr="00133E6C">
        <w:rPr>
          <w:rFonts w:ascii="Tahoma" w:hAnsi="Tahoma" w:cs="Tahoma"/>
          <w:sz w:val="17"/>
          <w:szCs w:val="17"/>
          <w:rtl/>
        </w:rPr>
        <w:t xml:space="preserve"> (רכישה </w:t>
      </w:r>
      <w:r w:rsidRPr="00133E6C">
        <w:rPr>
          <w:rFonts w:ascii="Tahoma" w:hAnsi="Tahoma" w:cs="Tahoma" w:hint="cs"/>
          <w:sz w:val="17"/>
          <w:szCs w:val="17"/>
          <w:rtl/>
        </w:rPr>
        <w:t>לצרכי</w:t>
      </w:r>
      <w:r w:rsidRPr="00133E6C">
        <w:rPr>
          <w:rFonts w:ascii="Tahoma" w:hAnsi="Tahoma" w:cs="Tahoma"/>
          <w:sz w:val="17"/>
          <w:szCs w:val="17"/>
          <w:rtl/>
        </w:rPr>
        <w:t xml:space="preserve"> </w:t>
      </w:r>
      <w:r w:rsidRPr="00133E6C">
        <w:rPr>
          <w:rFonts w:ascii="Tahoma" w:hAnsi="Tahoma" w:cs="Tahoma" w:hint="cs"/>
          <w:sz w:val="17"/>
          <w:szCs w:val="17"/>
          <w:rtl/>
        </w:rPr>
        <w:t>ציבור</w:t>
      </w:r>
      <w:r w:rsidRPr="00133E6C">
        <w:rPr>
          <w:rFonts w:ascii="Tahoma" w:hAnsi="Tahoma" w:cs="Tahoma"/>
          <w:sz w:val="17"/>
          <w:szCs w:val="17"/>
          <w:rtl/>
        </w:rPr>
        <w:t>), 1943,</w:t>
      </w:r>
      <w:r w:rsidRPr="00133E6C">
        <w:rPr>
          <w:rFonts w:ascii="Tahoma" w:hAnsi="Tahoma" w:cs="Tahoma" w:hint="cs"/>
          <w:b/>
          <w:bCs/>
          <w:sz w:val="17"/>
          <w:szCs w:val="17"/>
          <w:rtl/>
        </w:rPr>
        <w:t xml:space="preserve"> </w:t>
      </w:r>
      <w:r w:rsidRPr="00133E6C">
        <w:rPr>
          <w:rFonts w:ascii="Tahoma" w:hAnsi="Tahoma" w:cs="Tahoma" w:hint="cs"/>
          <w:sz w:val="17"/>
          <w:szCs w:val="17"/>
          <w:rtl/>
        </w:rPr>
        <w:t>על הפקעת חטיבת קרקע בתוך חומות העיר העתיקה בירושלים</w:t>
      </w:r>
      <w:r>
        <w:rPr>
          <w:rStyle w:val="FootnoteReference"/>
          <w:rFonts w:ascii="Tahoma" w:hAnsi="Tahoma" w:cs="Tahoma"/>
          <w:sz w:val="17"/>
          <w:szCs w:val="17"/>
          <w:rtl/>
        </w:rPr>
        <w:footnoteReference w:id="4"/>
      </w:r>
      <w:r w:rsidRPr="00133E6C">
        <w:rPr>
          <w:rFonts w:ascii="Tahoma" w:hAnsi="Tahoma" w:cs="Tahoma" w:hint="cs"/>
          <w:sz w:val="17"/>
          <w:szCs w:val="17"/>
          <w:rtl/>
        </w:rPr>
        <w:t xml:space="preserve">. בנובמבר 1969 החליטה ממשלת ישראל כי </w:t>
      </w:r>
      <w:r w:rsidRPr="00133E6C">
        <w:rPr>
          <w:rFonts w:ascii="Tahoma" w:hAnsi="Tahoma" w:cs="Tahoma" w:hint="cs"/>
          <w:sz w:val="17"/>
          <w:szCs w:val="17"/>
          <w:rtl/>
        </w:rPr>
        <w:t>מינהל</w:t>
      </w:r>
      <w:r w:rsidRPr="00133E6C">
        <w:rPr>
          <w:rFonts w:ascii="Tahoma" w:hAnsi="Tahoma" w:cs="Tahoma" w:hint="cs"/>
          <w:sz w:val="17"/>
          <w:szCs w:val="17"/>
          <w:rtl/>
        </w:rPr>
        <w:t xml:space="preserve"> מקרקעי ישראל (להלן</w:t>
      </w:r>
      <w:r w:rsidRPr="00133E6C">
        <w:rPr>
          <w:rFonts w:ascii="Tahoma" w:hAnsi="Tahoma" w:cs="Tahoma"/>
          <w:sz w:val="17"/>
          <w:szCs w:val="17"/>
          <w:rtl/>
        </w:rPr>
        <w:t xml:space="preserve"> -</w:t>
      </w:r>
      <w:r w:rsidRPr="00133E6C">
        <w:rPr>
          <w:rFonts w:ascii="Tahoma" w:hAnsi="Tahoma" w:cs="Tahoma" w:hint="cs"/>
          <w:sz w:val="17"/>
          <w:szCs w:val="17"/>
          <w:rtl/>
        </w:rPr>
        <w:t xml:space="preserve"> </w:t>
      </w:r>
      <w:r w:rsidRPr="00133E6C">
        <w:rPr>
          <w:rFonts w:ascii="Tahoma" w:hAnsi="Tahoma" w:cs="Tahoma" w:hint="cs"/>
          <w:sz w:val="17"/>
          <w:szCs w:val="17"/>
          <w:rtl/>
        </w:rPr>
        <w:t>רמ</w:t>
      </w:r>
      <w:r w:rsidRPr="00133E6C">
        <w:rPr>
          <w:rFonts w:ascii="Tahoma" w:hAnsi="Tahoma" w:cs="Tahoma"/>
          <w:sz w:val="17"/>
          <w:szCs w:val="17"/>
          <w:rtl/>
        </w:rPr>
        <w:t>"י</w:t>
      </w:r>
      <w:r>
        <w:rPr>
          <w:rStyle w:val="FootnoteReference"/>
          <w:rFonts w:ascii="Tahoma" w:hAnsi="Tahoma" w:cs="Tahoma"/>
          <w:sz w:val="17"/>
          <w:szCs w:val="17"/>
          <w:rtl/>
        </w:rPr>
        <w:footnoteReference w:id="5"/>
      </w:r>
      <w:r w:rsidRPr="00133E6C">
        <w:rPr>
          <w:rFonts w:ascii="Tahoma" w:hAnsi="Tahoma" w:cs="Tahoma" w:hint="cs"/>
          <w:sz w:val="17"/>
          <w:szCs w:val="17"/>
          <w:rtl/>
        </w:rPr>
        <w:t>) יחכיר את הנכסים המופקעים בתחומי הרובע היהודי לחברה</w:t>
      </w:r>
      <w:r>
        <w:rPr>
          <w:rStyle w:val="FootnoteReference"/>
          <w:rFonts w:ascii="Tahoma" w:hAnsi="Tahoma" w:cs="Tahoma"/>
          <w:sz w:val="17"/>
          <w:szCs w:val="17"/>
          <w:rtl/>
        </w:rPr>
        <w:footnoteReference w:id="6"/>
      </w:r>
      <w:r w:rsidRPr="00133E6C">
        <w:rPr>
          <w:rFonts w:ascii="Tahoma" w:hAnsi="Tahoma" w:cs="Tahoma" w:hint="cs"/>
          <w:sz w:val="17"/>
          <w:szCs w:val="17"/>
          <w:rtl/>
        </w:rPr>
        <w:t xml:space="preserve">. </w:t>
      </w:r>
      <w:r w:rsidRPr="00133E6C">
        <w:rPr>
          <w:rFonts w:ascii="Tahoma" w:hAnsi="Tahoma" w:cs="Tahoma"/>
          <w:sz w:val="17"/>
          <w:szCs w:val="17"/>
          <w:rtl/>
        </w:rPr>
        <w:t>השטח המוחכר לחברה הוא 133 דונם ברובע היהודי ועוד כ-17.5 דונם מחוץ לחומות</w:t>
      </w:r>
      <w:r w:rsidRPr="00133E6C">
        <w:rPr>
          <w:rFonts w:ascii="Tahoma" w:hAnsi="Tahoma" w:cs="Tahoma" w:hint="cs"/>
          <w:sz w:val="17"/>
          <w:szCs w:val="17"/>
          <w:rtl/>
        </w:rPr>
        <w:t xml:space="preserve">. </w:t>
      </w:r>
      <w:r w:rsidRPr="00133E6C">
        <w:rPr>
          <w:rFonts w:ascii="Tahoma" w:hAnsi="Tahoma" w:cs="Tahoma"/>
          <w:sz w:val="17"/>
          <w:szCs w:val="17"/>
          <w:rtl/>
        </w:rPr>
        <w:t xml:space="preserve">החברה משמשת כחברה משכנת </w:t>
      </w:r>
      <w:r w:rsidRPr="00133E6C">
        <w:rPr>
          <w:rFonts w:ascii="Tahoma" w:hAnsi="Tahoma" w:cs="Tahoma" w:hint="cs"/>
          <w:sz w:val="17"/>
          <w:szCs w:val="17"/>
          <w:rtl/>
        </w:rPr>
        <w:t xml:space="preserve">בתחומי הרובע היהודי, </w:t>
      </w:r>
      <w:r w:rsidRPr="00133E6C">
        <w:rPr>
          <w:rFonts w:ascii="Tahoma" w:hAnsi="Tahoma" w:cs="Tahoma"/>
          <w:sz w:val="17"/>
          <w:szCs w:val="17"/>
          <w:rtl/>
        </w:rPr>
        <w:t>ובתו</w:t>
      </w:r>
      <w:r w:rsidRPr="00133E6C">
        <w:rPr>
          <w:rFonts w:ascii="Tahoma" w:hAnsi="Tahoma" w:cs="Tahoma" w:hint="cs"/>
          <w:sz w:val="17"/>
          <w:szCs w:val="17"/>
          <w:rtl/>
        </w:rPr>
        <w:t>קף תפקידה</w:t>
      </w:r>
      <w:r w:rsidRPr="00133E6C">
        <w:rPr>
          <w:rFonts w:ascii="Tahoma" w:hAnsi="Tahoma" w:cs="Tahoma"/>
          <w:sz w:val="17"/>
          <w:szCs w:val="17"/>
          <w:rtl/>
        </w:rPr>
        <w:t xml:space="preserve"> </w:t>
      </w:r>
      <w:r w:rsidRPr="00133E6C">
        <w:rPr>
          <w:rFonts w:ascii="Tahoma" w:hAnsi="Tahoma" w:cs="Tahoma" w:hint="cs"/>
          <w:sz w:val="17"/>
          <w:szCs w:val="17"/>
          <w:rtl/>
        </w:rPr>
        <w:t>היא מנהלת את ספרי המקרקעין של הרובע ורושמת</w:t>
      </w:r>
      <w:r w:rsidRPr="00133E6C">
        <w:rPr>
          <w:rFonts w:ascii="Tahoma" w:hAnsi="Tahoma" w:cs="Tahoma"/>
          <w:sz w:val="17"/>
          <w:szCs w:val="17"/>
          <w:rtl/>
        </w:rPr>
        <w:t xml:space="preserve"> </w:t>
      </w:r>
      <w:r w:rsidRPr="00133E6C">
        <w:rPr>
          <w:rFonts w:ascii="Tahoma" w:hAnsi="Tahoma" w:cs="Tahoma" w:hint="cs"/>
          <w:sz w:val="17"/>
          <w:szCs w:val="17"/>
          <w:rtl/>
        </w:rPr>
        <w:t>זכויות ב</w:t>
      </w:r>
      <w:r w:rsidRPr="00133E6C">
        <w:rPr>
          <w:rFonts w:ascii="Tahoma" w:hAnsi="Tahoma" w:cs="Tahoma"/>
          <w:sz w:val="17"/>
          <w:szCs w:val="17"/>
          <w:rtl/>
        </w:rPr>
        <w:t>נכסים ו</w:t>
      </w:r>
      <w:r w:rsidRPr="00133E6C">
        <w:rPr>
          <w:rFonts w:ascii="Tahoma" w:hAnsi="Tahoma" w:cs="Tahoma" w:hint="cs"/>
          <w:sz w:val="17"/>
          <w:szCs w:val="17"/>
          <w:rtl/>
        </w:rPr>
        <w:t>ב</w:t>
      </w:r>
      <w:r w:rsidRPr="00133E6C">
        <w:rPr>
          <w:rFonts w:ascii="Tahoma" w:hAnsi="Tahoma" w:cs="Tahoma"/>
          <w:sz w:val="17"/>
          <w:szCs w:val="17"/>
          <w:rtl/>
        </w:rPr>
        <w:t>מקרקעין.</w:t>
      </w:r>
      <w:r w:rsidRPr="00133E6C">
        <w:rPr>
          <w:rFonts w:ascii="Tahoma" w:hAnsi="Tahoma" w:cs="Tahoma" w:hint="cs"/>
          <w:sz w:val="17"/>
          <w:szCs w:val="17"/>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כ-</w:t>
      </w:r>
      <w:r w:rsidRPr="00133E6C">
        <w:rPr>
          <w:rFonts w:ascii="Tahoma" w:hAnsi="Tahoma" w:cs="Tahoma"/>
          <w:sz w:val="17"/>
          <w:szCs w:val="17"/>
          <w:rtl/>
        </w:rPr>
        <w:t>600 משפחות</w:t>
      </w:r>
      <w:r w:rsidRPr="00133E6C">
        <w:rPr>
          <w:rFonts w:ascii="Tahoma" w:hAnsi="Tahoma" w:cs="Tahoma" w:hint="cs"/>
          <w:sz w:val="17"/>
          <w:szCs w:val="17"/>
          <w:rtl/>
        </w:rPr>
        <w:t xml:space="preserve"> גרות ברובע היהודי, ופועלים בו כ-</w:t>
      </w:r>
      <w:r w:rsidRPr="00133E6C">
        <w:rPr>
          <w:rFonts w:ascii="Tahoma" w:hAnsi="Tahoma" w:cs="Tahoma"/>
          <w:sz w:val="17"/>
          <w:szCs w:val="17"/>
          <w:rtl/>
        </w:rPr>
        <w:t>100 חנויות ועסקים</w:t>
      </w:r>
      <w:r w:rsidRPr="00133E6C">
        <w:rPr>
          <w:rFonts w:ascii="Tahoma" w:hAnsi="Tahoma" w:cs="Tahoma" w:hint="cs"/>
          <w:sz w:val="17"/>
          <w:szCs w:val="17"/>
          <w:rtl/>
        </w:rPr>
        <w:t>,</w:t>
      </w:r>
      <w:r w:rsidRPr="00133E6C">
        <w:rPr>
          <w:rFonts w:ascii="Tahoma" w:hAnsi="Tahoma" w:cs="Tahoma"/>
          <w:sz w:val="17"/>
          <w:szCs w:val="17"/>
          <w:rtl/>
        </w:rPr>
        <w:t xml:space="preserve"> </w:t>
      </w:r>
      <w:r w:rsidRPr="00133E6C">
        <w:rPr>
          <w:rFonts w:ascii="Tahoma" w:hAnsi="Tahoma" w:cs="Tahoma" w:hint="cs"/>
          <w:sz w:val="17"/>
          <w:szCs w:val="17"/>
          <w:rtl/>
        </w:rPr>
        <w:t>כ-</w:t>
      </w:r>
      <w:r w:rsidRPr="00133E6C">
        <w:rPr>
          <w:rFonts w:ascii="Tahoma" w:hAnsi="Tahoma" w:cs="Tahoma"/>
          <w:sz w:val="17"/>
          <w:szCs w:val="17"/>
          <w:rtl/>
        </w:rPr>
        <w:t>40 מוסדות חינוך וישיבות, מדרשות, בתי</w:t>
      </w:r>
      <w:r w:rsidRPr="00133E6C">
        <w:rPr>
          <w:rFonts w:ascii="Tahoma" w:hAnsi="Tahoma" w:cs="Tahoma" w:hint="cs"/>
          <w:sz w:val="17"/>
          <w:szCs w:val="17"/>
          <w:rtl/>
        </w:rPr>
        <w:t xml:space="preserve"> </w:t>
      </w:r>
      <w:r w:rsidRPr="00133E6C">
        <w:rPr>
          <w:rFonts w:ascii="Tahoma" w:hAnsi="Tahoma" w:cs="Tahoma"/>
          <w:sz w:val="17"/>
          <w:szCs w:val="17"/>
          <w:rtl/>
        </w:rPr>
        <w:t>כנסת, מכונים, אכסניה, מוזיאונים ומרכזי מבקרים.</w:t>
      </w:r>
      <w:r w:rsidRPr="00133E6C">
        <w:rPr>
          <w:rFonts w:ascii="Tahoma" w:hAnsi="Tahoma" w:cs="Tahoma" w:hint="cs"/>
          <w:sz w:val="17"/>
          <w:szCs w:val="17"/>
          <w:rtl/>
        </w:rPr>
        <w:t xml:space="preserve"> החברה</w:t>
      </w:r>
      <w:r w:rsidRPr="00133E6C">
        <w:rPr>
          <w:rFonts w:ascii="Tahoma" w:hAnsi="Tahoma" w:cs="Tahoma"/>
          <w:sz w:val="17"/>
          <w:szCs w:val="17"/>
          <w:rtl/>
        </w:rPr>
        <w:t xml:space="preserve"> מממנת את פעולותיה מדמי חכירה, </w:t>
      </w:r>
      <w:r w:rsidRPr="00133E6C">
        <w:rPr>
          <w:rFonts w:ascii="Tahoma" w:hAnsi="Tahoma" w:cs="Tahoma" w:hint="cs"/>
          <w:sz w:val="17"/>
          <w:szCs w:val="17"/>
          <w:rtl/>
        </w:rPr>
        <w:t>מהשכרת</w:t>
      </w:r>
      <w:r w:rsidRPr="00133E6C">
        <w:rPr>
          <w:rFonts w:ascii="Tahoma" w:hAnsi="Tahoma" w:cs="Tahoma"/>
          <w:sz w:val="17"/>
          <w:szCs w:val="17"/>
          <w:rtl/>
        </w:rPr>
        <w:t xml:space="preserve"> </w:t>
      </w:r>
      <w:r w:rsidRPr="00133E6C">
        <w:rPr>
          <w:rFonts w:ascii="Tahoma" w:hAnsi="Tahoma" w:cs="Tahoma" w:hint="cs"/>
          <w:sz w:val="17"/>
          <w:szCs w:val="17"/>
          <w:rtl/>
        </w:rPr>
        <w:t>נכסים</w:t>
      </w:r>
      <w:r w:rsidRPr="00133E6C">
        <w:rPr>
          <w:rFonts w:ascii="Tahoma" w:hAnsi="Tahoma" w:cs="Tahoma"/>
          <w:sz w:val="17"/>
          <w:szCs w:val="17"/>
          <w:rtl/>
        </w:rPr>
        <w:t xml:space="preserve"> </w:t>
      </w:r>
      <w:r w:rsidRPr="00133E6C">
        <w:rPr>
          <w:rFonts w:ascii="Tahoma" w:hAnsi="Tahoma" w:cs="Tahoma" w:hint="cs"/>
          <w:sz w:val="17"/>
          <w:szCs w:val="17"/>
          <w:rtl/>
        </w:rPr>
        <w:t>ומדמי</w:t>
      </w:r>
      <w:r w:rsidRPr="00133E6C">
        <w:rPr>
          <w:rFonts w:ascii="Tahoma" w:hAnsi="Tahoma" w:cs="Tahoma"/>
          <w:sz w:val="17"/>
          <w:szCs w:val="17"/>
          <w:rtl/>
        </w:rPr>
        <w:t xml:space="preserve"> כניסה </w:t>
      </w:r>
      <w:r w:rsidRPr="00133E6C">
        <w:rPr>
          <w:rFonts w:ascii="Tahoma" w:hAnsi="Tahoma" w:cs="Tahoma" w:hint="cs"/>
          <w:sz w:val="17"/>
          <w:szCs w:val="17"/>
          <w:rtl/>
        </w:rPr>
        <w:t>לאתרי</w:t>
      </w:r>
      <w:r w:rsidRPr="00133E6C">
        <w:rPr>
          <w:rFonts w:ascii="Tahoma" w:hAnsi="Tahoma" w:cs="Tahoma"/>
          <w:sz w:val="17"/>
          <w:szCs w:val="17"/>
          <w:rtl/>
        </w:rPr>
        <w:t xml:space="preserve"> תיירות</w:t>
      </w:r>
      <w:r w:rsidRPr="00133E6C">
        <w:rPr>
          <w:rFonts w:ascii="Tahoma" w:hAnsi="Tahoma" w:cs="Tahoma" w:hint="cs"/>
          <w:sz w:val="17"/>
          <w:szCs w:val="17"/>
          <w:rtl/>
        </w:rPr>
        <w:t xml:space="preserve"> ו</w:t>
      </w:r>
      <w:r w:rsidRPr="00133E6C">
        <w:rPr>
          <w:rFonts w:ascii="Tahoma" w:hAnsi="Tahoma" w:cs="Tahoma"/>
          <w:sz w:val="17"/>
          <w:szCs w:val="17"/>
          <w:rtl/>
        </w:rPr>
        <w:t>מעסיקה 19 עובדים.</w:t>
      </w:r>
      <w:r w:rsidRPr="00133E6C">
        <w:rPr>
          <w:rFonts w:ascii="Tahoma" w:hAnsi="Tahoma" w:cs="Tahoma" w:hint="cs"/>
          <w:sz w:val="17"/>
          <w:szCs w:val="17"/>
          <w:rtl/>
        </w:rPr>
        <w:t xml:space="preserve"> בשנים</w:t>
      </w:r>
      <w:r w:rsidRPr="00133E6C">
        <w:rPr>
          <w:rFonts w:ascii="Tahoma" w:hAnsi="Tahoma" w:cs="Tahoma"/>
          <w:sz w:val="17"/>
          <w:szCs w:val="17"/>
          <w:rtl/>
        </w:rPr>
        <w:t xml:space="preserve"> 2014-2012 הסתכמו הכנסות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בכ</w:t>
      </w:r>
      <w:r w:rsidRPr="00133E6C">
        <w:rPr>
          <w:rFonts w:ascii="Tahoma" w:hAnsi="Tahoma" w:cs="Tahoma"/>
          <w:sz w:val="17"/>
          <w:szCs w:val="17"/>
          <w:rtl/>
        </w:rPr>
        <w:t xml:space="preserve">-13 מיליון ש"ח, 10 מיליון </w:t>
      </w:r>
      <w:r w:rsidRPr="00133E6C">
        <w:rPr>
          <w:rFonts w:ascii="Tahoma" w:hAnsi="Tahoma" w:cs="Tahoma" w:hint="cs"/>
          <w:sz w:val="17"/>
          <w:szCs w:val="17"/>
          <w:rtl/>
        </w:rPr>
        <w:t>ש</w:t>
      </w:r>
      <w:r w:rsidRPr="00133E6C">
        <w:rPr>
          <w:rFonts w:ascii="Tahoma" w:hAnsi="Tahoma" w:cs="Tahoma"/>
          <w:sz w:val="17"/>
          <w:szCs w:val="17"/>
          <w:rtl/>
        </w:rPr>
        <w:t xml:space="preserve">"ח </w:t>
      </w:r>
      <w:r w:rsidRPr="00133E6C">
        <w:rPr>
          <w:rFonts w:ascii="Tahoma" w:hAnsi="Tahoma" w:cs="Tahoma" w:hint="cs"/>
          <w:sz w:val="17"/>
          <w:szCs w:val="17"/>
          <w:rtl/>
        </w:rPr>
        <w:t>ו</w:t>
      </w:r>
      <w:r w:rsidRPr="00133E6C">
        <w:rPr>
          <w:rFonts w:ascii="Tahoma" w:hAnsi="Tahoma" w:cs="Tahoma"/>
          <w:sz w:val="17"/>
          <w:szCs w:val="17"/>
          <w:rtl/>
        </w:rPr>
        <w:t>-10</w:t>
      </w:r>
      <w:r w:rsidRPr="00133E6C">
        <w:rPr>
          <w:rFonts w:ascii="Tahoma" w:hAnsi="Tahoma" w:cs="Tahoma" w:hint="cs"/>
          <w:sz w:val="17"/>
          <w:szCs w:val="17"/>
          <w:rtl/>
        </w:rPr>
        <w:t xml:space="preserve"> מיליון</w:t>
      </w:r>
      <w:r w:rsidRPr="00133E6C">
        <w:rPr>
          <w:rFonts w:ascii="Tahoma" w:hAnsi="Tahoma" w:cs="Tahoma"/>
          <w:sz w:val="17"/>
          <w:szCs w:val="17"/>
          <w:rtl/>
        </w:rPr>
        <w:t xml:space="preserve"> </w:t>
      </w:r>
      <w:r w:rsidRPr="00133E6C">
        <w:rPr>
          <w:rFonts w:ascii="Tahoma" w:hAnsi="Tahoma" w:cs="Tahoma" w:hint="cs"/>
          <w:sz w:val="17"/>
          <w:szCs w:val="17"/>
          <w:rtl/>
        </w:rPr>
        <w:t>ש</w:t>
      </w:r>
      <w:r w:rsidRPr="00133E6C">
        <w:rPr>
          <w:rFonts w:ascii="Tahoma" w:hAnsi="Tahoma" w:cs="Tahoma"/>
          <w:sz w:val="17"/>
          <w:szCs w:val="17"/>
          <w:rtl/>
        </w:rPr>
        <w:t xml:space="preserve">"ח </w:t>
      </w:r>
      <w:r w:rsidRPr="00133E6C">
        <w:rPr>
          <w:rFonts w:ascii="Tahoma" w:hAnsi="Tahoma" w:cs="Tahoma" w:hint="cs"/>
          <w:sz w:val="17"/>
          <w:szCs w:val="17"/>
          <w:rtl/>
        </w:rPr>
        <w:t>בהתאמה</w:t>
      </w:r>
      <w:r w:rsidRPr="00133E6C">
        <w:rPr>
          <w:rFonts w:ascii="Tahoma" w:hAnsi="Tahoma" w:cs="Tahoma"/>
          <w:sz w:val="17"/>
          <w:szCs w:val="17"/>
          <w:rtl/>
        </w:rPr>
        <w:t xml:space="preserve">; </w:t>
      </w:r>
      <w:r w:rsidRPr="00133E6C">
        <w:rPr>
          <w:rFonts w:ascii="Tahoma" w:hAnsi="Tahoma" w:cs="Tahoma" w:hint="cs"/>
          <w:sz w:val="17"/>
          <w:szCs w:val="17"/>
          <w:rtl/>
        </w:rPr>
        <w:t>הרווח</w:t>
      </w:r>
      <w:r w:rsidRPr="00133E6C">
        <w:rPr>
          <w:rFonts w:ascii="Tahoma" w:hAnsi="Tahoma" w:cs="Tahoma"/>
          <w:sz w:val="17"/>
          <w:szCs w:val="17"/>
          <w:rtl/>
        </w:rPr>
        <w:t xml:space="preserve"> </w:t>
      </w:r>
      <w:r w:rsidRPr="00133E6C">
        <w:rPr>
          <w:rFonts w:ascii="Tahoma" w:hAnsi="Tahoma" w:cs="Tahoma" w:hint="cs"/>
          <w:sz w:val="17"/>
          <w:szCs w:val="17"/>
          <w:rtl/>
        </w:rPr>
        <w:t>הנקי הסתכם</w:t>
      </w:r>
      <w:r w:rsidRPr="00133E6C">
        <w:rPr>
          <w:rFonts w:ascii="Tahoma" w:hAnsi="Tahoma" w:cs="Tahoma"/>
          <w:sz w:val="17"/>
          <w:szCs w:val="17"/>
          <w:rtl/>
        </w:rPr>
        <w:t xml:space="preserve"> </w:t>
      </w:r>
      <w:r w:rsidRPr="00133E6C">
        <w:rPr>
          <w:rFonts w:ascii="Tahoma" w:hAnsi="Tahoma" w:cs="Tahoma" w:hint="cs"/>
          <w:sz w:val="17"/>
          <w:szCs w:val="17"/>
          <w:rtl/>
        </w:rPr>
        <w:t>בכ</w:t>
      </w:r>
      <w:r w:rsidRPr="00133E6C">
        <w:rPr>
          <w:rFonts w:ascii="Tahoma" w:hAnsi="Tahoma" w:cs="Tahoma"/>
          <w:sz w:val="17"/>
          <w:szCs w:val="17"/>
          <w:rtl/>
        </w:rPr>
        <w:t xml:space="preserve">-2.3 מיליון ש"ח, 1.1 </w:t>
      </w:r>
      <w:r w:rsidRPr="00133E6C">
        <w:rPr>
          <w:rFonts w:ascii="Tahoma" w:hAnsi="Tahoma" w:cs="Tahoma" w:hint="cs"/>
          <w:sz w:val="17"/>
          <w:szCs w:val="17"/>
          <w:rtl/>
        </w:rPr>
        <w:t>מיליון</w:t>
      </w:r>
      <w:r w:rsidRPr="00133E6C">
        <w:rPr>
          <w:rFonts w:ascii="Tahoma" w:hAnsi="Tahoma" w:cs="Tahoma"/>
          <w:sz w:val="17"/>
          <w:szCs w:val="17"/>
          <w:rtl/>
        </w:rPr>
        <w:t xml:space="preserve"> </w:t>
      </w:r>
      <w:r w:rsidRPr="00133E6C">
        <w:rPr>
          <w:rFonts w:ascii="Tahoma" w:hAnsi="Tahoma" w:cs="Tahoma" w:hint="cs"/>
          <w:sz w:val="17"/>
          <w:szCs w:val="17"/>
          <w:rtl/>
        </w:rPr>
        <w:t>ש</w:t>
      </w:r>
      <w:r w:rsidRPr="00133E6C">
        <w:rPr>
          <w:rFonts w:ascii="Tahoma" w:hAnsi="Tahoma" w:cs="Tahoma"/>
          <w:sz w:val="17"/>
          <w:szCs w:val="17"/>
          <w:rtl/>
        </w:rPr>
        <w:t>"ח</w:t>
      </w:r>
      <w:r w:rsidRPr="00133E6C">
        <w:rPr>
          <w:rFonts w:ascii="Tahoma" w:hAnsi="Tahoma" w:cs="Tahoma" w:hint="cs"/>
          <w:sz w:val="17"/>
          <w:szCs w:val="17"/>
          <w:rtl/>
        </w:rPr>
        <w:t xml:space="preserve"> ו</w:t>
      </w:r>
      <w:r w:rsidRPr="00133E6C">
        <w:rPr>
          <w:rFonts w:ascii="Tahoma" w:hAnsi="Tahoma" w:cs="Tahoma"/>
          <w:sz w:val="17"/>
          <w:szCs w:val="17"/>
          <w:rtl/>
        </w:rPr>
        <w:t>-400,000</w:t>
      </w:r>
      <w:r w:rsidRPr="00133E6C">
        <w:rPr>
          <w:rFonts w:ascii="Tahoma" w:hAnsi="Tahoma" w:cs="Tahoma" w:hint="cs"/>
          <w:sz w:val="17"/>
          <w:szCs w:val="17"/>
          <w:rtl/>
        </w:rPr>
        <w:t xml:space="preserve"> ש</w:t>
      </w:r>
      <w:r w:rsidRPr="00133E6C">
        <w:rPr>
          <w:rFonts w:ascii="Tahoma" w:hAnsi="Tahoma" w:cs="Tahoma"/>
          <w:sz w:val="17"/>
          <w:szCs w:val="17"/>
          <w:rtl/>
        </w:rPr>
        <w:t>"ח בהתאמה.</w:t>
      </w:r>
    </w:p>
    <w:p w:rsidR="00196581" w:rsidRPr="00133E6C" w:rsidP="00294D56">
      <w:pPr>
        <w:pStyle w:val="tab-name"/>
        <w:rPr>
          <w:b/>
          <w:bCs/>
          <w:noProof/>
          <w:rtl/>
        </w:rPr>
      </w:pPr>
      <w:r w:rsidRPr="00133E6C">
        <w:rPr>
          <w:rFonts w:hint="cs"/>
          <w:noProof/>
          <w:rtl/>
        </w:rPr>
        <w:t xml:space="preserve">תרשים 1: </w:t>
      </w:r>
      <w:r w:rsidRPr="00133E6C">
        <w:rPr>
          <w:rFonts w:hint="cs"/>
          <w:b/>
          <w:bCs/>
          <w:noProof/>
          <w:rtl/>
        </w:rPr>
        <w:t>מפת</w:t>
      </w:r>
      <w:r w:rsidRPr="00133E6C">
        <w:rPr>
          <w:b/>
          <w:bCs/>
          <w:noProof/>
          <w:rtl/>
        </w:rPr>
        <w:t xml:space="preserve"> </w:t>
      </w:r>
      <w:r w:rsidRPr="00133E6C">
        <w:rPr>
          <w:rFonts w:hint="cs"/>
          <w:b/>
          <w:bCs/>
          <w:noProof/>
          <w:rtl/>
        </w:rPr>
        <w:t>הרובע</w:t>
      </w:r>
      <w:r w:rsidRPr="00133E6C">
        <w:rPr>
          <w:b/>
          <w:bCs/>
          <w:noProof/>
          <w:rtl/>
        </w:rPr>
        <w:t xml:space="preserve"> </w:t>
      </w:r>
      <w:r w:rsidRPr="00133E6C">
        <w:rPr>
          <w:rFonts w:hint="cs"/>
          <w:b/>
          <w:bCs/>
          <w:noProof/>
          <w:rtl/>
        </w:rPr>
        <w:t>היהודי</w:t>
      </w:r>
    </w:p>
    <w:p w:rsidR="00A305BD" w:rsidP="00A305BD">
      <w:pPr>
        <w:spacing w:line="240" w:lineRule="atLeast"/>
        <w:ind w:right="2268"/>
        <w:rPr>
          <w:rFonts w:ascii="Tahoma" w:hAnsi="Tahoma" w:cs="Tahoma"/>
          <w:sz w:val="17"/>
          <w:szCs w:val="17"/>
        </w:rPr>
      </w:pPr>
      <w:r>
        <w:rPr>
          <w:rFonts w:ascii="Tahoma" w:hAnsi="Tahoma" w:cs="Tahoma"/>
          <w:noProof/>
          <w:sz w:val="17"/>
          <w:szCs w:val="17"/>
        </w:rPr>
        <w:drawing>
          <wp:inline distT="0" distB="0" distL="0" distR="0">
            <wp:extent cx="540004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2798" name="העיר העתיקה.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400040" cy="3965575"/>
                    </a:xfrm>
                    <a:prstGeom prst="rect">
                      <a:avLst/>
                    </a:prstGeom>
                  </pic:spPr>
                </pic:pic>
              </a:graphicData>
            </a:graphic>
          </wp:inline>
        </w:drawing>
      </w:r>
    </w:p>
    <w:p w:rsidR="00196581" w:rsidRPr="00EB76DD" w:rsidP="00294D56">
      <w:pPr>
        <w:spacing w:after="240" w:line="240" w:lineRule="exact"/>
        <w:ind w:right="2268"/>
        <w:jc w:val="both"/>
        <w:rPr>
          <w:rFonts w:ascii="Tahoma" w:hAnsi="Tahoma" w:cs="Tahoma"/>
          <w:sz w:val="14"/>
          <w:szCs w:val="14"/>
        </w:rPr>
      </w:pPr>
      <w:r w:rsidRPr="00F90AC7">
        <w:rPr>
          <w:rFonts w:ascii="Tahoma" w:hAnsi="Tahoma" w:cs="Tahoma"/>
          <w:sz w:val="14"/>
          <w:szCs w:val="14"/>
          <w:rtl/>
        </w:rPr>
        <w:t xml:space="preserve">מתוך ויקיפדיה: </w:t>
      </w:r>
      <w:r w:rsidRPr="00F90AC7">
        <w:rPr>
          <w:rFonts w:ascii="Tahoma" w:hAnsi="Tahoma" w:cs="Tahoma"/>
          <w:sz w:val="14"/>
          <w:szCs w:val="14"/>
        </w:rPr>
        <w:t>Ori</w:t>
      </w:r>
      <w:r w:rsidRPr="00F90AC7">
        <w:rPr>
          <w:rFonts w:ascii="Tahoma" w:hAnsi="Tahoma" w:cs="Tahoma"/>
          <w:sz w:val="14"/>
          <w:szCs w:val="14"/>
          <w:rtl/>
        </w:rPr>
        <w:t xml:space="preserve">~ - נוצר על ידי מעלה היצירה </w:t>
      </w:r>
      <w:r w:rsidRPr="00F90AC7">
        <w:rPr>
          <w:rFonts w:ascii="Tahoma" w:hAnsi="Tahoma" w:cs="Tahoma"/>
          <w:sz w:val="14"/>
          <w:szCs w:val="14"/>
        </w:rPr>
        <w:t>File:Jerusalem Jewish Quarter map.jpg</w:t>
      </w:r>
      <w:r w:rsidRPr="00EB76DD">
        <w:rPr>
          <w:rFonts w:ascii="Tahoma" w:hAnsi="Tahoma" w:cs="Tahoma"/>
          <w:sz w:val="14"/>
          <w:szCs w:val="14"/>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השר האחראי לענייני החברה הוא שר</w:t>
      </w:r>
      <w:r w:rsidRPr="00133E6C">
        <w:rPr>
          <w:rFonts w:ascii="Tahoma" w:hAnsi="Tahoma" w:cs="Tahoma"/>
          <w:sz w:val="17"/>
          <w:szCs w:val="17"/>
          <w:rtl/>
        </w:rPr>
        <w:t xml:space="preserve"> </w:t>
      </w:r>
      <w:r w:rsidRPr="00133E6C">
        <w:rPr>
          <w:rFonts w:ascii="Tahoma" w:hAnsi="Tahoma" w:cs="Tahoma" w:hint="cs"/>
          <w:sz w:val="17"/>
          <w:szCs w:val="17"/>
          <w:rtl/>
        </w:rPr>
        <w:t>הבינוי</w:t>
      </w:r>
      <w:r w:rsidRPr="00133E6C">
        <w:rPr>
          <w:rFonts w:ascii="Tahoma" w:hAnsi="Tahoma" w:cs="Tahoma"/>
          <w:sz w:val="17"/>
          <w:szCs w:val="17"/>
          <w:rtl/>
        </w:rPr>
        <w:t xml:space="preserve"> והשיכון</w:t>
      </w:r>
      <w:r w:rsidRPr="00133E6C">
        <w:rPr>
          <w:rFonts w:ascii="Tahoma" w:hAnsi="Tahoma" w:cs="Tahoma" w:hint="cs"/>
          <w:sz w:val="17"/>
          <w:szCs w:val="17"/>
          <w:rtl/>
        </w:rPr>
        <w:t xml:space="preserve">. ממרץ 2013 ועד מאי 2015 כיהן מר אורי אריאל כשר הבינוי והשיכון (להלן - שר הבינוי דאז) וממאי 2015 מכהן מר יואב </w:t>
      </w:r>
      <w:r w:rsidRPr="00133E6C">
        <w:rPr>
          <w:rFonts w:ascii="Tahoma" w:hAnsi="Tahoma" w:cs="Tahoma" w:hint="cs"/>
          <w:sz w:val="17"/>
          <w:szCs w:val="17"/>
          <w:rtl/>
        </w:rPr>
        <w:t>גלנט</w:t>
      </w:r>
      <w:r w:rsidRPr="00133E6C">
        <w:rPr>
          <w:rFonts w:ascii="Tahoma" w:hAnsi="Tahoma" w:cs="Tahoma" w:hint="cs"/>
          <w:sz w:val="17"/>
          <w:szCs w:val="17"/>
          <w:rtl/>
        </w:rPr>
        <w:t xml:space="preserve"> כשר הבינוי והשיכון</w:t>
      </w:r>
      <w:r w:rsidRPr="00133E6C">
        <w:rPr>
          <w:rFonts w:ascii="Tahoma" w:hAnsi="Tahoma" w:cs="Tahoma"/>
          <w:sz w:val="17"/>
          <w:szCs w:val="17"/>
          <w:rtl/>
        </w:rPr>
        <w:t>.</w:t>
      </w:r>
      <w:r w:rsidRPr="00133E6C">
        <w:rPr>
          <w:rFonts w:ascii="Tahoma" w:hAnsi="Tahoma" w:cs="Tahoma" w:hint="cs"/>
          <w:sz w:val="17"/>
          <w:szCs w:val="17"/>
          <w:rtl/>
        </w:rPr>
        <w:t xml:space="preserve"> מר משה</w:t>
      </w:r>
      <w:r w:rsidRPr="00133E6C">
        <w:rPr>
          <w:rFonts w:ascii="Tahoma" w:hAnsi="Tahoma" w:cs="Tahoma"/>
          <w:sz w:val="17"/>
          <w:szCs w:val="17"/>
          <w:rtl/>
        </w:rPr>
        <w:t xml:space="preserve"> </w:t>
      </w:r>
      <w:r w:rsidRPr="00133E6C">
        <w:rPr>
          <w:rFonts w:ascii="Tahoma" w:hAnsi="Tahoma" w:cs="Tahoma" w:hint="cs"/>
          <w:sz w:val="17"/>
          <w:szCs w:val="17"/>
          <w:rtl/>
        </w:rPr>
        <w:t>יוגב</w:t>
      </w:r>
      <w:r w:rsidRPr="00133E6C">
        <w:rPr>
          <w:rFonts w:ascii="Tahoma" w:hAnsi="Tahoma" w:cs="Tahoma"/>
          <w:sz w:val="17"/>
          <w:szCs w:val="17"/>
          <w:rtl/>
        </w:rPr>
        <w:t xml:space="preserve"> מכהן</w:t>
      </w:r>
      <w:r w:rsidRPr="00133E6C">
        <w:rPr>
          <w:rFonts w:ascii="Tahoma" w:hAnsi="Tahoma" w:cs="Tahoma" w:hint="cs"/>
          <w:sz w:val="17"/>
          <w:szCs w:val="17"/>
          <w:rtl/>
        </w:rPr>
        <w:t xml:space="preserve"> כיו</w:t>
      </w:r>
      <w:r w:rsidRPr="00133E6C">
        <w:rPr>
          <w:rFonts w:ascii="Tahoma" w:hAnsi="Tahoma" w:cs="Tahoma"/>
          <w:sz w:val="17"/>
          <w:szCs w:val="17"/>
          <w:rtl/>
        </w:rPr>
        <w:t xml:space="preserve">"ר </w:t>
      </w:r>
      <w:r w:rsidRPr="00133E6C">
        <w:rPr>
          <w:rFonts w:ascii="Tahoma" w:hAnsi="Tahoma" w:cs="Tahoma" w:hint="cs"/>
          <w:sz w:val="17"/>
          <w:szCs w:val="17"/>
          <w:rtl/>
        </w:rPr>
        <w:t xml:space="preserve">דירקטוריון החברה מיוני 2014 </w:t>
      </w:r>
      <w:r w:rsidRPr="00133E6C">
        <w:rPr>
          <w:rFonts w:ascii="Tahoma" w:hAnsi="Tahoma" w:cs="Tahoma"/>
          <w:sz w:val="17"/>
          <w:szCs w:val="17"/>
          <w:rtl/>
        </w:rPr>
        <w:t xml:space="preserve">(להלן - </w:t>
      </w:r>
      <w:r w:rsidRPr="00133E6C">
        <w:rPr>
          <w:rFonts w:ascii="Tahoma" w:hAnsi="Tahoma" w:cs="Tahoma" w:hint="cs"/>
          <w:sz w:val="17"/>
          <w:szCs w:val="17"/>
          <w:rtl/>
        </w:rPr>
        <w:t>יו</w:t>
      </w:r>
      <w:r w:rsidRPr="00133E6C">
        <w:rPr>
          <w:rFonts w:ascii="Tahoma" w:hAnsi="Tahoma" w:cs="Tahoma"/>
          <w:sz w:val="17"/>
          <w:szCs w:val="17"/>
          <w:rtl/>
        </w:rPr>
        <w:t xml:space="preserve">"ר </w:t>
      </w:r>
      <w:r w:rsidRPr="00133E6C">
        <w:rPr>
          <w:rFonts w:ascii="Tahoma" w:hAnsi="Tahoma" w:cs="Tahoma" w:hint="cs"/>
          <w:sz w:val="17"/>
          <w:szCs w:val="17"/>
          <w:rtl/>
        </w:rPr>
        <w:t>הדירקטוריון</w:t>
      </w:r>
      <w:r w:rsidRPr="00133E6C">
        <w:rPr>
          <w:rFonts w:ascii="Tahoma" w:hAnsi="Tahoma" w:cs="Tahoma"/>
          <w:sz w:val="17"/>
          <w:szCs w:val="17"/>
          <w:rtl/>
        </w:rPr>
        <w:t>)</w:t>
      </w:r>
      <w:r w:rsidRPr="00133E6C">
        <w:rPr>
          <w:rFonts w:ascii="Tahoma" w:hAnsi="Tahoma" w:cs="Tahoma" w:hint="cs"/>
          <w:sz w:val="17"/>
          <w:szCs w:val="17"/>
          <w:rtl/>
        </w:rPr>
        <w:t xml:space="preserve">. מר שלום סעדון כיהן כיו"ר דירקטוריון החברה מאוקטובר 2010 עד אוקטובר 2013 </w:t>
      </w:r>
      <w:r w:rsidRPr="00133E6C">
        <w:rPr>
          <w:rFonts w:ascii="Tahoma" w:hAnsi="Tahoma" w:cs="Tahoma"/>
          <w:sz w:val="17"/>
          <w:szCs w:val="17"/>
          <w:rtl/>
        </w:rPr>
        <w:t>(להלן - יו"ר הדירקטוריון דאז)</w:t>
      </w:r>
      <w:r w:rsidRPr="00133E6C">
        <w:rPr>
          <w:rFonts w:ascii="Tahoma" w:hAnsi="Tahoma" w:cs="Tahoma" w:hint="cs"/>
          <w:sz w:val="17"/>
          <w:szCs w:val="17"/>
          <w:rtl/>
        </w:rPr>
        <w:t>. מר שלמה אטיאס כיהן כמנכ"ל החברה ממרץ 2010 עד נובמבר 2014</w:t>
      </w:r>
      <w:r>
        <w:rPr>
          <w:rStyle w:val="FootnoteReference"/>
          <w:rFonts w:ascii="Tahoma" w:hAnsi="Tahoma" w:cs="Tahoma"/>
          <w:sz w:val="17"/>
          <w:szCs w:val="17"/>
          <w:rtl/>
        </w:rPr>
        <w:footnoteReference w:id="7"/>
      </w:r>
      <w:r w:rsidRPr="00133E6C">
        <w:rPr>
          <w:rFonts w:ascii="Tahoma" w:hAnsi="Tahoma" w:cs="Tahoma"/>
          <w:sz w:val="17"/>
          <w:szCs w:val="17"/>
          <w:rtl/>
        </w:rPr>
        <w:t>.</w:t>
      </w:r>
      <w:r w:rsidRPr="00133E6C">
        <w:rPr>
          <w:rFonts w:ascii="Tahoma" w:hAnsi="Tahoma" w:cs="Tahoma" w:hint="cs"/>
          <w:sz w:val="17"/>
          <w:szCs w:val="17"/>
          <w:rtl/>
        </w:rPr>
        <w:t xml:space="preserve"> בספטמבר 2014 מינה הדירקטוריון את סמנכ"ל החברה מר איתי בצלאל למנכ"ל החברה בפועל </w:t>
      </w:r>
      <w:r w:rsidRPr="00133E6C">
        <w:rPr>
          <w:rFonts w:ascii="Tahoma" w:hAnsi="Tahoma" w:cs="Tahoma"/>
          <w:sz w:val="17"/>
          <w:szCs w:val="17"/>
          <w:rtl/>
        </w:rPr>
        <w:t xml:space="preserve">(להלן - </w:t>
      </w:r>
      <w:r w:rsidRPr="00133E6C">
        <w:rPr>
          <w:rFonts w:ascii="Tahoma" w:hAnsi="Tahoma" w:cs="Tahoma" w:hint="cs"/>
          <w:sz w:val="17"/>
          <w:szCs w:val="17"/>
          <w:rtl/>
        </w:rPr>
        <w:t>המנכ</w:t>
      </w:r>
      <w:r w:rsidRPr="00133E6C">
        <w:rPr>
          <w:rFonts w:ascii="Tahoma" w:hAnsi="Tahoma" w:cs="Tahoma"/>
          <w:sz w:val="17"/>
          <w:szCs w:val="17"/>
          <w:rtl/>
        </w:rPr>
        <w:t xml:space="preserve">"ל </w:t>
      </w:r>
      <w:r w:rsidRPr="00133E6C">
        <w:rPr>
          <w:rFonts w:ascii="Tahoma" w:hAnsi="Tahoma" w:cs="Tahoma" w:hint="cs"/>
          <w:sz w:val="17"/>
          <w:szCs w:val="17"/>
          <w:rtl/>
        </w:rPr>
        <w:t>בפועל</w:t>
      </w:r>
      <w:r w:rsidRPr="00133E6C">
        <w:rPr>
          <w:rFonts w:ascii="Tahoma" w:hAnsi="Tahoma" w:cs="Tahoma"/>
          <w:sz w:val="17"/>
          <w:szCs w:val="17"/>
          <w:rtl/>
        </w:rPr>
        <w:t>),</w:t>
      </w:r>
      <w:r w:rsidRPr="00133E6C">
        <w:rPr>
          <w:rFonts w:ascii="Tahoma" w:hAnsi="Tahoma" w:cs="Tahoma" w:hint="cs"/>
          <w:sz w:val="17"/>
          <w:szCs w:val="17"/>
          <w:rtl/>
        </w:rPr>
        <w:t xml:space="preserve"> והוא החל את תפקידו בנובמבר 2014.</w:t>
      </w:r>
    </w:p>
    <w:p w:rsidR="00196581" w:rsidRPr="00374D1C" w:rsidP="00294D56">
      <w:pPr>
        <w:pStyle w:val="KOT4"/>
        <w:rPr>
          <w:rtl/>
        </w:rPr>
      </w:pPr>
      <w:r w:rsidRPr="00374D1C">
        <w:rPr>
          <w:rFonts w:hint="cs"/>
          <w:rtl/>
        </w:rPr>
        <w:t>פעולות הביקורת</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sz w:val="17"/>
          <w:szCs w:val="17"/>
          <w:rtl/>
        </w:rPr>
        <w:t xml:space="preserve">משרד מבקר המדינה בדק בחודשים </w:t>
      </w:r>
      <w:r w:rsidRPr="00133E6C">
        <w:rPr>
          <w:rFonts w:ascii="Tahoma" w:hAnsi="Tahoma" w:cs="Tahoma" w:hint="cs"/>
          <w:sz w:val="17"/>
          <w:szCs w:val="17"/>
          <w:rtl/>
        </w:rPr>
        <w:t>יוני</w:t>
      </w:r>
      <w:r w:rsidRPr="00133E6C">
        <w:rPr>
          <w:rFonts w:ascii="Tahoma" w:hAnsi="Tahoma" w:cs="Tahoma"/>
          <w:sz w:val="17"/>
          <w:szCs w:val="17"/>
          <w:rtl/>
        </w:rPr>
        <w:t xml:space="preserve"> 2014</w:t>
      </w:r>
      <w:r w:rsidRPr="00133E6C">
        <w:rPr>
          <w:rFonts w:ascii="Tahoma" w:hAnsi="Tahoma" w:cs="Tahoma" w:hint="cs"/>
          <w:sz w:val="17"/>
          <w:szCs w:val="17"/>
          <w:rtl/>
        </w:rPr>
        <w:t xml:space="preserve"> </w:t>
      </w:r>
      <w:r w:rsidRPr="00133E6C">
        <w:rPr>
          <w:rFonts w:ascii="Tahoma" w:hAnsi="Tahoma" w:cs="Tahoma"/>
          <w:sz w:val="17"/>
          <w:szCs w:val="17"/>
          <w:rtl/>
        </w:rPr>
        <w:t>-</w:t>
      </w:r>
      <w:r w:rsidRPr="00133E6C">
        <w:rPr>
          <w:rFonts w:ascii="Tahoma" w:hAnsi="Tahoma" w:cs="Tahoma" w:hint="cs"/>
          <w:sz w:val="17"/>
          <w:szCs w:val="17"/>
          <w:rtl/>
        </w:rPr>
        <w:t xml:space="preserve"> יוני</w:t>
      </w:r>
      <w:r w:rsidRPr="00133E6C">
        <w:rPr>
          <w:rFonts w:ascii="Tahoma" w:hAnsi="Tahoma" w:cs="Tahoma"/>
          <w:sz w:val="17"/>
          <w:szCs w:val="17"/>
          <w:rtl/>
        </w:rPr>
        <w:t xml:space="preserve"> 2015 את התנהלות החברה </w:t>
      </w:r>
      <w:r w:rsidRPr="00133E6C">
        <w:rPr>
          <w:rFonts w:ascii="Tahoma" w:hAnsi="Tahoma" w:cs="Tahoma" w:hint="cs"/>
          <w:sz w:val="17"/>
          <w:szCs w:val="17"/>
          <w:rtl/>
        </w:rPr>
        <w:t>בנוגע</w:t>
      </w:r>
      <w:r w:rsidRPr="00133E6C">
        <w:rPr>
          <w:rFonts w:ascii="Tahoma" w:hAnsi="Tahoma" w:cs="Tahoma"/>
          <w:sz w:val="17"/>
          <w:szCs w:val="17"/>
          <w:rtl/>
        </w:rPr>
        <w:t xml:space="preserve"> </w:t>
      </w:r>
      <w:r w:rsidRPr="00133E6C">
        <w:rPr>
          <w:rFonts w:ascii="Tahoma" w:hAnsi="Tahoma" w:cs="Tahoma" w:hint="cs"/>
          <w:sz w:val="17"/>
          <w:szCs w:val="17"/>
          <w:rtl/>
        </w:rPr>
        <w:t>למינויים</w:t>
      </w:r>
      <w:r w:rsidRPr="00133E6C">
        <w:rPr>
          <w:rFonts w:ascii="Tahoma" w:hAnsi="Tahoma" w:cs="Tahoma"/>
          <w:sz w:val="17"/>
          <w:szCs w:val="17"/>
          <w:rtl/>
        </w:rPr>
        <w:t>,</w:t>
      </w:r>
      <w:r w:rsidRPr="00133E6C">
        <w:rPr>
          <w:rFonts w:ascii="Tahoma" w:hAnsi="Tahoma" w:cs="Tahoma" w:hint="cs"/>
          <w:sz w:val="17"/>
          <w:szCs w:val="17"/>
          <w:rtl/>
        </w:rPr>
        <w:t xml:space="preserve"> ל</w:t>
      </w:r>
      <w:r w:rsidRPr="00133E6C">
        <w:rPr>
          <w:rFonts w:ascii="Tahoma" w:hAnsi="Tahoma" w:cs="Tahoma"/>
          <w:sz w:val="17"/>
          <w:szCs w:val="17"/>
          <w:rtl/>
        </w:rPr>
        <w:t>ניהול פרויקטים ואתרים ברובע היהודי ו</w:t>
      </w:r>
      <w:r w:rsidRPr="00133E6C">
        <w:rPr>
          <w:rFonts w:ascii="Tahoma" w:hAnsi="Tahoma" w:cs="Tahoma" w:hint="cs"/>
          <w:sz w:val="17"/>
          <w:szCs w:val="17"/>
          <w:rtl/>
        </w:rPr>
        <w:t>ל</w:t>
      </w:r>
      <w:r w:rsidRPr="00133E6C">
        <w:rPr>
          <w:rFonts w:ascii="Tahoma" w:hAnsi="Tahoma" w:cs="Tahoma"/>
          <w:sz w:val="17"/>
          <w:szCs w:val="17"/>
          <w:rtl/>
        </w:rPr>
        <w:t xml:space="preserve">העסקת יועצים. </w:t>
      </w:r>
      <w:r w:rsidRPr="00133E6C">
        <w:rPr>
          <w:rFonts w:ascii="Tahoma" w:hAnsi="Tahoma" w:cs="Tahoma" w:hint="cs"/>
          <w:sz w:val="17"/>
          <w:szCs w:val="17"/>
          <w:rtl/>
        </w:rPr>
        <w:t>בדיקות</w:t>
      </w:r>
      <w:r w:rsidRPr="00133E6C">
        <w:rPr>
          <w:rFonts w:ascii="Tahoma" w:hAnsi="Tahoma" w:cs="Tahoma"/>
          <w:sz w:val="17"/>
          <w:szCs w:val="17"/>
          <w:rtl/>
        </w:rPr>
        <w:t xml:space="preserve"> השלמה </w:t>
      </w:r>
      <w:r w:rsidRPr="00133E6C">
        <w:rPr>
          <w:rFonts w:ascii="Tahoma" w:hAnsi="Tahoma" w:cs="Tahoma" w:hint="cs"/>
          <w:sz w:val="17"/>
          <w:szCs w:val="17"/>
          <w:rtl/>
        </w:rPr>
        <w:t>נעשו</w:t>
      </w:r>
      <w:r w:rsidRPr="00133E6C">
        <w:rPr>
          <w:rFonts w:ascii="Tahoma" w:hAnsi="Tahoma" w:cs="Tahoma"/>
          <w:sz w:val="17"/>
          <w:szCs w:val="17"/>
          <w:rtl/>
        </w:rPr>
        <w:t xml:space="preserve"> </w:t>
      </w:r>
      <w:r w:rsidRPr="00133E6C">
        <w:rPr>
          <w:rFonts w:ascii="Tahoma" w:hAnsi="Tahoma" w:cs="Tahoma" w:hint="cs"/>
          <w:sz w:val="17"/>
          <w:szCs w:val="17"/>
          <w:rtl/>
        </w:rPr>
        <w:t>ברשות</w:t>
      </w:r>
      <w:r w:rsidRPr="00133E6C">
        <w:rPr>
          <w:rFonts w:ascii="Tahoma" w:hAnsi="Tahoma" w:cs="Tahoma"/>
          <w:sz w:val="17"/>
          <w:szCs w:val="17"/>
          <w:rtl/>
        </w:rPr>
        <w:t xml:space="preserve"> </w:t>
      </w:r>
      <w:r w:rsidRPr="00133E6C">
        <w:rPr>
          <w:rFonts w:ascii="Tahoma" w:hAnsi="Tahoma" w:cs="Tahoma" w:hint="cs"/>
          <w:sz w:val="17"/>
          <w:szCs w:val="17"/>
          <w:rtl/>
        </w:rPr>
        <w:t>החברות</w:t>
      </w:r>
      <w:r w:rsidRPr="00133E6C">
        <w:rPr>
          <w:rFonts w:ascii="Tahoma" w:hAnsi="Tahoma" w:cs="Tahoma"/>
          <w:sz w:val="17"/>
          <w:szCs w:val="17"/>
          <w:rtl/>
        </w:rPr>
        <w:t xml:space="preserve">, </w:t>
      </w:r>
      <w:r w:rsidRPr="00133E6C">
        <w:rPr>
          <w:rFonts w:ascii="Tahoma" w:hAnsi="Tahoma" w:cs="Tahoma" w:hint="cs"/>
          <w:sz w:val="17"/>
          <w:szCs w:val="17"/>
          <w:rtl/>
        </w:rPr>
        <w:t>בעיריית</w:t>
      </w:r>
      <w:r w:rsidRPr="00133E6C">
        <w:rPr>
          <w:rFonts w:ascii="Tahoma" w:hAnsi="Tahoma" w:cs="Tahoma"/>
          <w:sz w:val="17"/>
          <w:szCs w:val="17"/>
          <w:rtl/>
        </w:rPr>
        <w:t xml:space="preserve"> ירושלים, </w:t>
      </w:r>
      <w:r w:rsidRPr="00133E6C">
        <w:rPr>
          <w:rFonts w:ascii="Tahoma" w:hAnsi="Tahoma" w:cs="Tahoma" w:hint="cs"/>
          <w:sz w:val="17"/>
          <w:szCs w:val="17"/>
          <w:rtl/>
        </w:rPr>
        <w:t>ברשות</w:t>
      </w:r>
      <w:r w:rsidRPr="00133E6C">
        <w:rPr>
          <w:rFonts w:ascii="Tahoma" w:hAnsi="Tahoma" w:cs="Tahoma"/>
          <w:sz w:val="17"/>
          <w:szCs w:val="17"/>
          <w:rtl/>
        </w:rPr>
        <w:t xml:space="preserve"> </w:t>
      </w:r>
      <w:r w:rsidRPr="00133E6C">
        <w:rPr>
          <w:rFonts w:ascii="Tahoma" w:hAnsi="Tahoma" w:cs="Tahoma" w:hint="cs"/>
          <w:sz w:val="17"/>
          <w:szCs w:val="17"/>
          <w:rtl/>
        </w:rPr>
        <w:t>העתיקות</w:t>
      </w:r>
      <w:r w:rsidRPr="00133E6C">
        <w:rPr>
          <w:rFonts w:ascii="Tahoma" w:hAnsi="Tahoma" w:cs="Tahoma"/>
          <w:sz w:val="17"/>
          <w:szCs w:val="17"/>
          <w:rtl/>
        </w:rPr>
        <w:t xml:space="preserve"> </w:t>
      </w:r>
      <w:r w:rsidRPr="00133E6C">
        <w:rPr>
          <w:rFonts w:ascii="Tahoma" w:hAnsi="Tahoma" w:cs="Tahoma" w:hint="cs"/>
          <w:sz w:val="17"/>
          <w:szCs w:val="17"/>
          <w:rtl/>
        </w:rPr>
        <w:t>ובמוריה</w:t>
      </w:r>
      <w:r w:rsidRPr="00133E6C">
        <w:rPr>
          <w:rFonts w:ascii="Tahoma" w:hAnsi="Tahoma" w:cs="Tahoma"/>
          <w:sz w:val="17"/>
          <w:szCs w:val="17"/>
          <w:rtl/>
        </w:rPr>
        <w:t xml:space="preserve"> - </w:t>
      </w:r>
      <w:r w:rsidRPr="00133E6C">
        <w:rPr>
          <w:rFonts w:ascii="Tahoma" w:hAnsi="Tahoma" w:cs="Tahoma" w:hint="cs"/>
          <w:sz w:val="17"/>
          <w:szCs w:val="17"/>
          <w:rtl/>
        </w:rPr>
        <w:t>חברה</w:t>
      </w:r>
      <w:r w:rsidRPr="00133E6C">
        <w:rPr>
          <w:rFonts w:ascii="Tahoma" w:hAnsi="Tahoma" w:cs="Tahoma"/>
          <w:sz w:val="17"/>
          <w:szCs w:val="17"/>
          <w:rtl/>
        </w:rPr>
        <w:t xml:space="preserve"> </w:t>
      </w:r>
      <w:r w:rsidRPr="00133E6C">
        <w:rPr>
          <w:rFonts w:ascii="Tahoma" w:hAnsi="Tahoma" w:cs="Tahoma" w:hint="cs"/>
          <w:sz w:val="17"/>
          <w:szCs w:val="17"/>
          <w:rtl/>
        </w:rPr>
        <w:t>עירונית</w:t>
      </w:r>
      <w:r w:rsidRPr="00133E6C">
        <w:rPr>
          <w:rFonts w:ascii="Tahoma" w:hAnsi="Tahoma" w:cs="Tahoma"/>
          <w:sz w:val="17"/>
          <w:szCs w:val="17"/>
          <w:rtl/>
        </w:rPr>
        <w:t xml:space="preserve"> </w:t>
      </w:r>
      <w:r w:rsidRPr="00133E6C">
        <w:rPr>
          <w:rFonts w:ascii="Tahoma" w:hAnsi="Tahoma" w:cs="Tahoma" w:hint="cs"/>
          <w:sz w:val="17"/>
          <w:szCs w:val="17"/>
          <w:rtl/>
        </w:rPr>
        <w:t>לפיתוח</w:t>
      </w:r>
      <w:r w:rsidRPr="00133E6C">
        <w:rPr>
          <w:rFonts w:ascii="Tahoma" w:hAnsi="Tahoma" w:cs="Tahoma"/>
          <w:sz w:val="17"/>
          <w:szCs w:val="17"/>
          <w:rtl/>
        </w:rPr>
        <w:t xml:space="preserve"> </w:t>
      </w:r>
      <w:r w:rsidRPr="00133E6C">
        <w:rPr>
          <w:rFonts w:ascii="Tahoma" w:hAnsi="Tahoma" w:cs="Tahoma" w:hint="cs"/>
          <w:sz w:val="17"/>
          <w:szCs w:val="17"/>
          <w:rtl/>
        </w:rPr>
        <w:t>ירושלים</w:t>
      </w:r>
      <w:r w:rsidRPr="00133E6C">
        <w:rPr>
          <w:rFonts w:ascii="Tahoma" w:hAnsi="Tahoma" w:cs="Tahoma"/>
          <w:sz w:val="17"/>
          <w:szCs w:val="17"/>
          <w:rtl/>
        </w:rPr>
        <w:t xml:space="preserve"> </w:t>
      </w:r>
      <w:r w:rsidRPr="00133E6C">
        <w:rPr>
          <w:rFonts w:ascii="Tahoma" w:hAnsi="Tahoma" w:cs="Tahoma" w:hint="cs"/>
          <w:sz w:val="17"/>
          <w:szCs w:val="17"/>
          <w:rtl/>
        </w:rPr>
        <w:t>בע</w:t>
      </w:r>
      <w:r w:rsidRPr="00133E6C">
        <w:rPr>
          <w:rFonts w:ascii="Tahoma" w:hAnsi="Tahoma" w:cs="Tahoma"/>
          <w:sz w:val="17"/>
          <w:szCs w:val="17"/>
          <w:rtl/>
        </w:rPr>
        <w:t>"מ</w:t>
      </w:r>
      <w:r w:rsidRPr="00133E6C">
        <w:rPr>
          <w:rFonts w:ascii="Tahoma" w:hAnsi="Tahoma" w:cs="Tahoma" w:hint="cs"/>
          <w:sz w:val="17"/>
          <w:szCs w:val="17"/>
          <w:rtl/>
        </w:rPr>
        <w:t xml:space="preserve"> </w:t>
      </w:r>
      <w:r w:rsidRPr="00133E6C">
        <w:rPr>
          <w:rFonts w:ascii="Tahoma" w:hAnsi="Tahoma" w:cs="Tahoma"/>
          <w:sz w:val="17"/>
          <w:szCs w:val="17"/>
          <w:rtl/>
        </w:rPr>
        <w:t xml:space="preserve">(להלן - </w:t>
      </w:r>
      <w:r w:rsidRPr="00133E6C">
        <w:rPr>
          <w:rFonts w:ascii="Tahoma" w:hAnsi="Tahoma" w:cs="Tahoma" w:hint="cs"/>
          <w:sz w:val="17"/>
          <w:szCs w:val="17"/>
          <w:rtl/>
        </w:rPr>
        <w:t>חברת</w:t>
      </w:r>
      <w:r w:rsidRPr="00133E6C">
        <w:rPr>
          <w:rFonts w:ascii="Tahoma" w:hAnsi="Tahoma" w:cs="Tahoma"/>
          <w:sz w:val="17"/>
          <w:szCs w:val="17"/>
          <w:rtl/>
        </w:rPr>
        <w:t xml:space="preserve"> </w:t>
      </w:r>
      <w:r w:rsidRPr="00133E6C">
        <w:rPr>
          <w:rFonts w:ascii="Tahoma" w:hAnsi="Tahoma" w:cs="Tahoma" w:hint="cs"/>
          <w:sz w:val="17"/>
          <w:szCs w:val="17"/>
          <w:rtl/>
        </w:rPr>
        <w:t>מוריה</w:t>
      </w:r>
      <w:r w:rsidRPr="00133E6C">
        <w:rPr>
          <w:rFonts w:ascii="Tahoma" w:hAnsi="Tahoma" w:cs="Tahoma"/>
          <w:sz w:val="17"/>
          <w:szCs w:val="17"/>
          <w:rtl/>
        </w:rPr>
        <w:t xml:space="preserve">). </w:t>
      </w:r>
      <w:r w:rsidRPr="00133E6C">
        <w:rPr>
          <w:rFonts w:ascii="Tahoma" w:hAnsi="Tahoma" w:cs="Tahoma" w:hint="cs"/>
          <w:sz w:val="17"/>
          <w:szCs w:val="17"/>
          <w:rtl/>
        </w:rPr>
        <w:t>השלמות</w:t>
      </w:r>
      <w:r w:rsidRPr="00133E6C">
        <w:rPr>
          <w:rFonts w:ascii="Tahoma" w:hAnsi="Tahoma" w:cs="Tahoma"/>
          <w:sz w:val="17"/>
          <w:szCs w:val="17"/>
          <w:rtl/>
        </w:rPr>
        <w:t xml:space="preserve"> </w:t>
      </w:r>
      <w:r w:rsidRPr="00133E6C">
        <w:rPr>
          <w:rFonts w:ascii="Tahoma" w:hAnsi="Tahoma" w:cs="Tahoma" w:hint="cs"/>
          <w:sz w:val="17"/>
          <w:szCs w:val="17"/>
          <w:rtl/>
        </w:rPr>
        <w:t>נעשו</w:t>
      </w:r>
      <w:r w:rsidRPr="00133E6C">
        <w:rPr>
          <w:rFonts w:ascii="Tahoma" w:hAnsi="Tahoma" w:cs="Tahoma"/>
          <w:sz w:val="17"/>
          <w:szCs w:val="17"/>
          <w:rtl/>
        </w:rPr>
        <w:t xml:space="preserve"> </w:t>
      </w:r>
      <w:r w:rsidRPr="00133E6C">
        <w:rPr>
          <w:rFonts w:ascii="Tahoma" w:hAnsi="Tahoma" w:cs="Tahoma" w:hint="cs"/>
          <w:sz w:val="17"/>
          <w:szCs w:val="17"/>
          <w:rtl/>
        </w:rPr>
        <w:t>עד</w:t>
      </w:r>
      <w:r w:rsidRPr="00133E6C">
        <w:rPr>
          <w:rFonts w:ascii="Tahoma" w:hAnsi="Tahoma" w:cs="Tahoma"/>
          <w:sz w:val="17"/>
          <w:szCs w:val="17"/>
          <w:rtl/>
        </w:rPr>
        <w:t xml:space="preserve"> </w:t>
      </w:r>
      <w:r w:rsidRPr="00133E6C">
        <w:rPr>
          <w:rFonts w:ascii="Tahoma" w:hAnsi="Tahoma" w:cs="Tahoma" w:hint="cs"/>
          <w:sz w:val="17"/>
          <w:szCs w:val="17"/>
          <w:rtl/>
        </w:rPr>
        <w:t>ינואר</w:t>
      </w:r>
      <w:r w:rsidRPr="00133E6C">
        <w:rPr>
          <w:rFonts w:ascii="Tahoma" w:hAnsi="Tahoma" w:cs="Tahoma"/>
          <w:sz w:val="17"/>
          <w:szCs w:val="17"/>
          <w:rtl/>
        </w:rPr>
        <w:t xml:space="preserve"> 2016.</w:t>
      </w:r>
    </w:p>
    <w:p w:rsidR="00196581" w:rsidRPr="00133E6C" w:rsidP="00294D56">
      <w:pPr>
        <w:spacing w:line="240" w:lineRule="exact"/>
        <w:ind w:right="2268"/>
        <w:jc w:val="both"/>
        <w:rPr>
          <w:rFonts w:ascii="Tahoma" w:hAnsi="Tahoma" w:cs="Tahoma"/>
          <w:sz w:val="17"/>
          <w:szCs w:val="17"/>
          <w:rtl/>
        </w:rPr>
      </w:pPr>
    </w:p>
    <w:p w:rsidR="00196581" w:rsidRPr="003B5342" w:rsidP="00294D56">
      <w:pPr>
        <w:pStyle w:val="KOT4"/>
        <w:rPr>
          <w:rtl/>
        </w:rPr>
      </w:pPr>
      <w:r w:rsidRPr="001255BE">
        <w:rPr>
          <w:rFonts w:hint="eastAsia"/>
          <w:rtl/>
        </w:rPr>
        <w:t>ניהול</w:t>
      </w:r>
      <w:r w:rsidRPr="001255BE">
        <w:rPr>
          <w:rtl/>
        </w:rPr>
        <w:t xml:space="preserve"> </w:t>
      </w:r>
      <w:r w:rsidRPr="001255BE">
        <w:rPr>
          <w:rFonts w:hint="eastAsia"/>
          <w:rtl/>
        </w:rPr>
        <w:t>נכסי</w:t>
      </w:r>
      <w:r w:rsidRPr="001255BE">
        <w:rPr>
          <w:rtl/>
        </w:rPr>
        <w:t xml:space="preserve"> </w:t>
      </w:r>
      <w:r w:rsidRPr="001255BE">
        <w:rPr>
          <w:rFonts w:hint="eastAsia"/>
          <w:rtl/>
        </w:rPr>
        <w:t>מקרקעין</w:t>
      </w:r>
      <w:r w:rsidRPr="001255BE">
        <w:rPr>
          <w:rtl/>
        </w:rPr>
        <w:t xml:space="preserve"> </w:t>
      </w:r>
      <w:r w:rsidRPr="001255BE">
        <w:rPr>
          <w:rFonts w:hint="eastAsia"/>
          <w:rtl/>
        </w:rPr>
        <w:t>ברובע</w:t>
      </w:r>
      <w:r w:rsidRPr="001255BE">
        <w:rPr>
          <w:rtl/>
        </w:rPr>
        <w:t xml:space="preserve"> </w:t>
      </w:r>
      <w:r w:rsidRPr="001255BE">
        <w:rPr>
          <w:rFonts w:hint="eastAsia"/>
          <w:rtl/>
        </w:rPr>
        <w:t>היהודי</w:t>
      </w:r>
    </w:p>
    <w:p w:rsidR="00196581" w:rsidRPr="003B5342" w:rsidP="00294D56">
      <w:pPr>
        <w:pStyle w:val="KOT5"/>
        <w:rPr>
          <w:rFonts w:eastAsiaTheme="minorHAnsi"/>
          <w:rtl/>
        </w:rPr>
      </w:pPr>
      <w:r w:rsidRPr="00D25FB2">
        <w:rPr>
          <w:rFonts w:eastAsiaTheme="minorHAnsi"/>
          <w:rtl/>
        </w:rPr>
        <w:t xml:space="preserve">מיפוי ורישום </w:t>
      </w:r>
      <w:r w:rsidRPr="00D25FB2">
        <w:rPr>
          <w:rFonts w:eastAsiaTheme="minorHAnsi" w:hint="cs"/>
          <w:rtl/>
        </w:rPr>
        <w:t xml:space="preserve">של </w:t>
      </w:r>
      <w:r w:rsidRPr="00D25FB2">
        <w:rPr>
          <w:rFonts w:eastAsiaTheme="minorHAnsi"/>
          <w:rtl/>
        </w:rPr>
        <w:t xml:space="preserve">נכסי </w:t>
      </w:r>
      <w:r w:rsidRPr="00D25FB2">
        <w:rPr>
          <w:rFonts w:eastAsiaTheme="minorHAnsi" w:hint="cs"/>
          <w:rtl/>
        </w:rPr>
        <w:t>ה</w:t>
      </w:r>
      <w:r w:rsidRPr="00D25FB2">
        <w:rPr>
          <w:rFonts w:eastAsiaTheme="minorHAnsi"/>
          <w:rtl/>
        </w:rPr>
        <w:t>מקרקעין ברובע היהודי</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ביולי 1970 נחתם הסכם </w:t>
      </w:r>
      <w:r w:rsidRPr="00133E6C">
        <w:rPr>
          <w:rFonts w:ascii="Tahoma" w:hAnsi="Tahoma" w:cs="Tahoma" w:hint="eastAsia"/>
          <w:sz w:val="17"/>
          <w:szCs w:val="17"/>
          <w:rtl/>
        </w:rPr>
        <w:t>בין</w:t>
      </w:r>
      <w:r w:rsidRPr="00133E6C">
        <w:rPr>
          <w:rFonts w:ascii="Tahoma" w:hAnsi="Tahoma" w:cs="Tahoma"/>
          <w:sz w:val="17"/>
          <w:szCs w:val="17"/>
          <w:rtl/>
        </w:rPr>
        <w:t xml:space="preserve"> </w:t>
      </w:r>
      <w:r w:rsidRPr="00133E6C">
        <w:rPr>
          <w:rFonts w:ascii="Tahoma" w:hAnsi="Tahoma" w:cs="Tahoma" w:hint="eastAsia"/>
          <w:sz w:val="17"/>
          <w:szCs w:val="17"/>
          <w:rtl/>
        </w:rPr>
        <w:t>רמ</w:t>
      </w:r>
      <w:r w:rsidRPr="00133E6C">
        <w:rPr>
          <w:rFonts w:ascii="Tahoma" w:hAnsi="Tahoma" w:cs="Tahoma"/>
          <w:sz w:val="17"/>
          <w:szCs w:val="17"/>
          <w:rtl/>
        </w:rPr>
        <w:t>"י</w:t>
      </w:r>
      <w:r w:rsidRPr="00133E6C">
        <w:rPr>
          <w:rFonts w:ascii="Tahoma" w:hAnsi="Tahoma" w:cs="Tahoma" w:hint="cs"/>
          <w:sz w:val="17"/>
          <w:szCs w:val="17"/>
          <w:rtl/>
        </w:rPr>
        <w:t xml:space="preserve"> לחברה, ולפיו הנכסים ברובע היהודי יוחכרו לחברה ל-49 שנים עם אפשרות להאריך את התקופה ב-49 שנים נוספות. השטח שהוחכר לחברה הוא </w:t>
      </w:r>
      <w:r w:rsidRPr="00133E6C">
        <w:rPr>
          <w:rFonts w:ascii="Tahoma" w:hAnsi="Tahoma" w:cs="Tahoma"/>
          <w:sz w:val="17"/>
          <w:szCs w:val="17"/>
          <w:rtl/>
        </w:rPr>
        <w:t>133 דונם ב</w:t>
      </w:r>
      <w:r w:rsidRPr="00133E6C">
        <w:rPr>
          <w:rFonts w:ascii="Tahoma" w:hAnsi="Tahoma" w:cs="Tahoma" w:hint="cs"/>
          <w:sz w:val="17"/>
          <w:szCs w:val="17"/>
          <w:rtl/>
        </w:rPr>
        <w:t>רובע היהודי</w:t>
      </w:r>
      <w:r w:rsidRPr="00133E6C">
        <w:rPr>
          <w:rFonts w:ascii="Tahoma" w:hAnsi="Tahoma" w:cs="Tahoma"/>
          <w:sz w:val="17"/>
          <w:szCs w:val="17"/>
          <w:rtl/>
        </w:rPr>
        <w:t xml:space="preserve">. </w:t>
      </w:r>
      <w:r w:rsidRPr="00133E6C">
        <w:rPr>
          <w:rFonts w:ascii="Tahoma" w:hAnsi="Tahoma" w:cs="Tahoma" w:hint="cs"/>
          <w:sz w:val="17"/>
          <w:szCs w:val="17"/>
          <w:rtl/>
        </w:rPr>
        <w:t xml:space="preserve">נקבע בהסכם כי החברה תהיה רשאית להחכיר את הנכסים </w:t>
      </w:r>
      <w:r w:rsidRPr="00133E6C">
        <w:rPr>
          <w:rFonts w:ascii="Tahoma" w:hAnsi="Tahoma" w:cs="Tahoma" w:hint="cs"/>
          <w:sz w:val="17"/>
          <w:szCs w:val="17"/>
          <w:rtl/>
        </w:rPr>
        <w:t>בהחכרות</w:t>
      </w:r>
      <w:r w:rsidRPr="00133E6C">
        <w:rPr>
          <w:rFonts w:ascii="Tahoma" w:hAnsi="Tahoma" w:cs="Tahoma" w:hint="cs"/>
          <w:sz w:val="17"/>
          <w:szCs w:val="17"/>
          <w:rtl/>
        </w:rPr>
        <w:t xml:space="preserve"> משנה או שכירויות משנה, בהתאם לשיקול דעתה.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החברה מחכירה בהחכרת משנה נכסים ברובע היהודי למטרות דיור ומסחר ולצורכי ציבור. </w:t>
      </w:r>
      <w:r w:rsidRPr="00133E6C">
        <w:rPr>
          <w:rFonts w:ascii="Tahoma" w:hAnsi="Tahoma" w:cs="Tahoma" w:hint="eastAsia"/>
          <w:sz w:val="17"/>
          <w:szCs w:val="17"/>
          <w:rtl/>
        </w:rPr>
        <w:t>חוק</w:t>
      </w:r>
      <w:r w:rsidRPr="00133E6C">
        <w:rPr>
          <w:rFonts w:ascii="Tahoma" w:hAnsi="Tahoma" w:cs="Tahoma"/>
          <w:sz w:val="17"/>
          <w:szCs w:val="17"/>
          <w:rtl/>
        </w:rPr>
        <w:t xml:space="preserve"> </w:t>
      </w:r>
      <w:r w:rsidRPr="00133E6C">
        <w:rPr>
          <w:rFonts w:ascii="Tahoma" w:hAnsi="Tahoma" w:cs="Tahoma" w:hint="eastAsia"/>
          <w:sz w:val="17"/>
          <w:szCs w:val="17"/>
          <w:rtl/>
        </w:rPr>
        <w:t>המקרקעין</w:t>
      </w:r>
      <w:r w:rsidRPr="00133E6C">
        <w:rPr>
          <w:rFonts w:ascii="Tahoma" w:hAnsi="Tahoma" w:cs="Tahoma"/>
          <w:sz w:val="17"/>
          <w:szCs w:val="17"/>
          <w:rtl/>
        </w:rPr>
        <w:t xml:space="preserve">, </w:t>
      </w:r>
      <w:r w:rsidRPr="00133E6C">
        <w:rPr>
          <w:rFonts w:ascii="Tahoma" w:hAnsi="Tahoma" w:cs="Tahoma" w:hint="eastAsia"/>
          <w:sz w:val="17"/>
          <w:szCs w:val="17"/>
          <w:rtl/>
        </w:rPr>
        <w:t>התשכ</w:t>
      </w:r>
      <w:r w:rsidRPr="00133E6C">
        <w:rPr>
          <w:rFonts w:ascii="Tahoma" w:hAnsi="Tahoma" w:cs="Tahoma"/>
          <w:sz w:val="17"/>
          <w:szCs w:val="17"/>
          <w:rtl/>
        </w:rPr>
        <w:t>"ט-1969</w:t>
      </w:r>
      <w:r w:rsidRPr="00133E6C">
        <w:rPr>
          <w:rFonts w:ascii="Tahoma" w:hAnsi="Tahoma" w:cs="Tahoma" w:hint="cs"/>
          <w:sz w:val="17"/>
          <w:szCs w:val="17"/>
          <w:rtl/>
        </w:rPr>
        <w:t xml:space="preserve">, קובע כי עסקה במקרקעין טעונה רישום </w:t>
      </w:r>
      <w:r w:rsidRPr="00133E6C">
        <w:rPr>
          <w:rFonts w:ascii="Tahoma" w:hAnsi="Tahoma" w:cs="Tahoma"/>
          <w:sz w:val="17"/>
          <w:szCs w:val="17"/>
          <w:rtl/>
        </w:rPr>
        <w:t>בפנקסי המקרקעין</w:t>
      </w:r>
      <w:r w:rsidRPr="00133E6C">
        <w:rPr>
          <w:rFonts w:ascii="Tahoma" w:hAnsi="Tahoma" w:cs="Tahoma" w:hint="cs"/>
          <w:sz w:val="17"/>
          <w:szCs w:val="17"/>
          <w:rtl/>
        </w:rPr>
        <w:t xml:space="preserve"> </w:t>
      </w:r>
      <w:r w:rsidRPr="00133E6C">
        <w:rPr>
          <w:rFonts w:ascii="Tahoma" w:hAnsi="Tahoma" w:cs="Tahoma"/>
          <w:sz w:val="17"/>
          <w:szCs w:val="17"/>
          <w:rtl/>
        </w:rPr>
        <w:t xml:space="preserve">(להלן - </w:t>
      </w:r>
      <w:r w:rsidRPr="00133E6C">
        <w:rPr>
          <w:rFonts w:ascii="Tahoma" w:hAnsi="Tahoma" w:cs="Tahoma" w:hint="eastAsia"/>
          <w:sz w:val="17"/>
          <w:szCs w:val="17"/>
          <w:rtl/>
        </w:rPr>
        <w:t>רישום</w:t>
      </w:r>
      <w:r w:rsidRPr="00133E6C">
        <w:rPr>
          <w:rFonts w:ascii="Tahoma" w:hAnsi="Tahoma" w:cs="Tahoma"/>
          <w:sz w:val="17"/>
          <w:szCs w:val="17"/>
          <w:rtl/>
        </w:rPr>
        <w:t>).</w:t>
      </w:r>
      <w:r w:rsidRPr="00133E6C">
        <w:rPr>
          <w:rFonts w:ascii="Tahoma" w:hAnsi="Tahoma" w:cs="Tahoma" w:hint="cs"/>
          <w:sz w:val="17"/>
          <w:szCs w:val="17"/>
          <w:rtl/>
        </w:rPr>
        <w:t xml:space="preserve"> החברה התחייבה כלפי מי שחכר ממנה נכסים, לרשום אותם על שמו בפנקסי המקרקעין. רישום חכירות המשנה טעון מדידה של כל חלקות הרובע היהודי, ואחר כך יש לרשום אותן</w:t>
      </w:r>
      <w:r>
        <w:rPr>
          <w:rStyle w:val="FootnoteReference"/>
          <w:rFonts w:ascii="Tahoma" w:hAnsi="Tahoma" w:cs="Tahoma"/>
          <w:sz w:val="17"/>
          <w:szCs w:val="17"/>
          <w:rtl/>
        </w:rPr>
        <w:footnoteReference w:id="8"/>
      </w:r>
      <w:r w:rsidRPr="00133E6C">
        <w:rPr>
          <w:rFonts w:ascii="Tahoma" w:hAnsi="Tahoma" w:cs="Tahoma" w:hint="cs"/>
          <w:sz w:val="17"/>
          <w:szCs w:val="17"/>
          <w:rtl/>
        </w:rPr>
        <w:t xml:space="preserve"> בתיק אב בלשכת המקרקעין בירושלים (מפה המחולקת למבנים ולמעברים ממוספרים של החלקות). לכל בית משותף מוכן </w:t>
      </w:r>
      <w:r w:rsidRPr="00133E6C">
        <w:rPr>
          <w:rFonts w:ascii="Tahoma" w:hAnsi="Tahoma" w:cs="Tahoma" w:hint="eastAsia"/>
          <w:sz w:val="17"/>
          <w:szCs w:val="17"/>
          <w:rtl/>
        </w:rPr>
        <w:t>תשריט</w:t>
      </w:r>
      <w:r w:rsidRPr="00133E6C">
        <w:rPr>
          <w:rFonts w:ascii="Tahoma" w:hAnsi="Tahoma" w:cs="Tahoma" w:hint="cs"/>
          <w:sz w:val="17"/>
          <w:szCs w:val="17"/>
          <w:rtl/>
        </w:rPr>
        <w:t xml:space="preserve"> בניין. כל חכירת משנה נרשמת פרטנית לפי החוזה שבין החברה לחוכרים</w:t>
      </w:r>
      <w:r w:rsidRPr="00133E6C">
        <w:rPr>
          <w:rFonts w:ascii="Tahoma" w:hAnsi="Tahoma" w:cs="Tahoma"/>
          <w:sz w:val="17"/>
          <w:szCs w:val="17"/>
          <w:rtl/>
        </w:rPr>
        <w:t>,</w:t>
      </w:r>
      <w:r w:rsidRPr="00133E6C">
        <w:rPr>
          <w:rFonts w:ascii="Tahoma" w:hAnsi="Tahoma" w:cs="Tahoma" w:hint="cs"/>
          <w:sz w:val="17"/>
          <w:szCs w:val="17"/>
          <w:rtl/>
        </w:rPr>
        <w:t xml:space="preserve"> </w:t>
      </w:r>
      <w:r w:rsidRPr="00133E6C">
        <w:rPr>
          <w:rFonts w:ascii="Tahoma" w:hAnsi="Tahoma" w:cs="Tahoma" w:hint="cs"/>
          <w:sz w:val="17"/>
          <w:szCs w:val="17"/>
          <w:rtl/>
        </w:rPr>
        <w:t>התשריט</w:t>
      </w:r>
      <w:r w:rsidRPr="00133E6C">
        <w:rPr>
          <w:rFonts w:ascii="Tahoma" w:hAnsi="Tahoma" w:cs="Tahoma" w:hint="cs"/>
          <w:sz w:val="17"/>
          <w:szCs w:val="17"/>
          <w:rtl/>
        </w:rPr>
        <w:t xml:space="preserve"> והתקנון. בבעלות החברה יש עוד נכסים שחלקם מושכרים.</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במסמכי החברה נטען כי ברובע היהודי יש כ-1,000 נכסים. מנהלת מחלקת נכסים בחברה מסרה לנציגות משרד מבקר המדינה ביולי 2015 כי זו הערכה בלבד, ומאחר שמדידות היחידות לא הושלמו ולא כל היחידות נרשמו, אין החברה יודעת את מספרם המדויק של היחידות.</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החברה מסרה בתשובותיה למשרד מבקר המדינה מנובמבר ומדצמבר 2015 ומיולי 2016 (להלן - תשובת</w:t>
      </w:r>
      <w:r w:rsidRPr="00133E6C">
        <w:rPr>
          <w:rFonts w:ascii="Tahoma" w:hAnsi="Tahoma" w:cs="Tahoma"/>
          <w:sz w:val="17"/>
          <w:szCs w:val="17"/>
          <w:rtl/>
        </w:rPr>
        <w:t xml:space="preserve"> </w:t>
      </w:r>
      <w:r w:rsidRPr="00133E6C">
        <w:rPr>
          <w:rFonts w:ascii="Tahoma" w:hAnsi="Tahoma" w:cs="Tahoma" w:hint="cs"/>
          <w:sz w:val="17"/>
          <w:szCs w:val="17"/>
          <w:rtl/>
        </w:rPr>
        <w:t>החברה) כי קשה לאתר נכסים ושטחים בצפון הרובע היהודי ובגבול עם הרובע המוסלמי, וכי רוב היחידות מוחזקות על ידי תושבים שאינם נכללים בציבור תושבי הרובע היהודי.</w:t>
      </w:r>
    </w:p>
    <w:p w:rsidR="00196581" w:rsidRPr="00133E6C" w:rsidP="00294D56">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19885" cy="21209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120900"/>
                        </a:xfrm>
                        <a:prstGeom prst="rect">
                          <a:avLst/>
                        </a:prstGeom>
                        <a:noFill/>
                        <a:ln w="9525">
                          <a:noFill/>
                          <a:miter lim="800000"/>
                          <a:headEnd/>
                          <a:tailEnd/>
                        </a:ln>
                      </wps:spPr>
                      <wps:txbx>
                        <w:txbxContent>
                          <w:p w:rsidR="008540BF" w:rsidRPr="00373C5D" w:rsidP="008540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44587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156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540BF" w:rsidRPr="00881D99" w:rsidP="008540BF">
                            <w:pPr>
                              <w:spacing w:after="0" w:line="240" w:lineRule="auto"/>
                              <w:rPr>
                                <w:color w:val="0B5294"/>
                                <w:spacing w:val="-4"/>
                                <w:sz w:val="24"/>
                                <w:szCs w:val="24"/>
                                <w:rtl/>
                                <w:cs/>
                              </w:rPr>
                            </w:pPr>
                            <w:r w:rsidRPr="008540BF">
                              <w:rPr>
                                <w:rFonts w:cs="Tahoma" w:hint="eastAsia"/>
                                <w:color w:val="0B5294"/>
                                <w:spacing w:val="-4"/>
                                <w:sz w:val="24"/>
                                <w:szCs w:val="24"/>
                                <w:rtl/>
                              </w:rPr>
                              <w:t>בתום</w:t>
                            </w:r>
                            <w:r w:rsidRPr="008540BF">
                              <w:rPr>
                                <w:rFonts w:cs="Tahoma"/>
                                <w:color w:val="0B5294"/>
                                <w:spacing w:val="-4"/>
                                <w:sz w:val="24"/>
                                <w:szCs w:val="24"/>
                                <w:rtl/>
                              </w:rPr>
                              <w:t xml:space="preserve"> 15 </w:t>
                            </w:r>
                            <w:r w:rsidRPr="008540BF">
                              <w:rPr>
                                <w:rFonts w:cs="Tahoma" w:hint="eastAsia"/>
                                <w:color w:val="0B5294"/>
                                <w:spacing w:val="-4"/>
                                <w:sz w:val="24"/>
                                <w:szCs w:val="24"/>
                                <w:rtl/>
                              </w:rPr>
                              <w:t>שנים</w:t>
                            </w:r>
                            <w:r w:rsidRPr="008540BF">
                              <w:rPr>
                                <w:rFonts w:cs="Tahoma"/>
                                <w:color w:val="0B5294"/>
                                <w:spacing w:val="-4"/>
                                <w:sz w:val="24"/>
                                <w:szCs w:val="24"/>
                                <w:rtl/>
                              </w:rPr>
                              <w:t xml:space="preserve"> </w:t>
                            </w:r>
                            <w:r w:rsidRPr="008540BF">
                              <w:rPr>
                                <w:rFonts w:cs="Tahoma" w:hint="eastAsia"/>
                                <w:color w:val="0B5294"/>
                                <w:spacing w:val="-4"/>
                                <w:sz w:val="24"/>
                                <w:szCs w:val="24"/>
                                <w:rtl/>
                              </w:rPr>
                              <w:t>מהתחלת</w:t>
                            </w:r>
                            <w:r w:rsidRPr="008540BF">
                              <w:rPr>
                                <w:rFonts w:cs="Tahoma"/>
                                <w:color w:val="0B5294"/>
                                <w:spacing w:val="-4"/>
                                <w:sz w:val="24"/>
                                <w:szCs w:val="24"/>
                                <w:rtl/>
                              </w:rPr>
                              <w:t xml:space="preserve"> </w:t>
                            </w:r>
                            <w:r w:rsidRPr="008540BF">
                              <w:rPr>
                                <w:rFonts w:cs="Tahoma" w:hint="eastAsia"/>
                                <w:color w:val="0B5294"/>
                                <w:spacing w:val="-4"/>
                                <w:sz w:val="24"/>
                                <w:szCs w:val="24"/>
                                <w:rtl/>
                              </w:rPr>
                              <w:t>פרויקט</w:t>
                            </w:r>
                            <w:r w:rsidRPr="008540BF">
                              <w:rPr>
                                <w:rFonts w:cs="Tahoma"/>
                                <w:color w:val="0B5294"/>
                                <w:spacing w:val="-4"/>
                                <w:sz w:val="24"/>
                                <w:szCs w:val="24"/>
                                <w:rtl/>
                              </w:rPr>
                              <w:t xml:space="preserve"> </w:t>
                            </w:r>
                            <w:r w:rsidRPr="008540BF">
                              <w:rPr>
                                <w:rFonts w:cs="Tahoma" w:hint="eastAsia"/>
                                <w:color w:val="0B5294"/>
                                <w:spacing w:val="-4"/>
                                <w:sz w:val="24"/>
                                <w:szCs w:val="24"/>
                                <w:rtl/>
                              </w:rPr>
                              <w:t>המדידה</w:t>
                            </w:r>
                            <w:r w:rsidRPr="008540BF">
                              <w:rPr>
                                <w:rFonts w:cs="Tahoma"/>
                                <w:color w:val="0B5294"/>
                                <w:spacing w:val="-4"/>
                                <w:sz w:val="24"/>
                                <w:szCs w:val="24"/>
                                <w:rtl/>
                              </w:rPr>
                              <w:t xml:space="preserve">, </w:t>
                            </w:r>
                            <w:r w:rsidRPr="008540BF">
                              <w:rPr>
                                <w:rFonts w:cs="Tahoma" w:hint="eastAsia"/>
                                <w:color w:val="0B5294"/>
                                <w:spacing w:val="-4"/>
                                <w:sz w:val="24"/>
                                <w:szCs w:val="24"/>
                                <w:rtl/>
                              </w:rPr>
                              <w:t>הגישה</w:t>
                            </w:r>
                            <w:r w:rsidRPr="008540BF">
                              <w:rPr>
                                <w:rFonts w:cs="Tahoma"/>
                                <w:color w:val="0B5294"/>
                                <w:spacing w:val="-4"/>
                                <w:sz w:val="24"/>
                                <w:szCs w:val="24"/>
                                <w:rtl/>
                              </w:rPr>
                              <w:t xml:space="preserve"> </w:t>
                            </w:r>
                            <w:r w:rsidRPr="008540BF">
                              <w:rPr>
                                <w:rFonts w:cs="Tahoma" w:hint="eastAsia"/>
                                <w:color w:val="0B5294"/>
                                <w:spacing w:val="-4"/>
                                <w:sz w:val="24"/>
                                <w:szCs w:val="24"/>
                                <w:rtl/>
                              </w:rPr>
                              <w:t>החברה</w:t>
                            </w:r>
                            <w:r w:rsidRPr="008540BF">
                              <w:rPr>
                                <w:rFonts w:cs="Tahoma"/>
                                <w:color w:val="0B5294"/>
                                <w:spacing w:val="-4"/>
                                <w:sz w:val="24"/>
                                <w:szCs w:val="24"/>
                                <w:rtl/>
                              </w:rPr>
                              <w:t xml:space="preserve"> </w:t>
                            </w:r>
                            <w:r w:rsidRPr="008540BF">
                              <w:rPr>
                                <w:rFonts w:cs="Tahoma" w:hint="eastAsia"/>
                                <w:color w:val="0B5294"/>
                                <w:spacing w:val="-4"/>
                                <w:sz w:val="24"/>
                                <w:szCs w:val="24"/>
                                <w:rtl/>
                              </w:rPr>
                              <w:t>תשריטי</w:t>
                            </w:r>
                            <w:r w:rsidRPr="008540BF">
                              <w:rPr>
                                <w:rFonts w:cs="Tahoma"/>
                                <w:color w:val="0B5294"/>
                                <w:spacing w:val="-4"/>
                                <w:sz w:val="24"/>
                                <w:szCs w:val="24"/>
                                <w:rtl/>
                              </w:rPr>
                              <w:t xml:space="preserve"> </w:t>
                            </w:r>
                            <w:r w:rsidRPr="008540BF">
                              <w:rPr>
                                <w:rFonts w:cs="Tahoma" w:hint="eastAsia"/>
                                <w:color w:val="0B5294"/>
                                <w:spacing w:val="-4"/>
                                <w:sz w:val="24"/>
                                <w:szCs w:val="24"/>
                                <w:rtl/>
                              </w:rPr>
                              <w:t>מדידה</w:t>
                            </w:r>
                            <w:r w:rsidRPr="008540BF">
                              <w:rPr>
                                <w:rFonts w:cs="Tahoma"/>
                                <w:color w:val="0B5294"/>
                                <w:spacing w:val="-4"/>
                                <w:sz w:val="24"/>
                                <w:szCs w:val="24"/>
                                <w:rtl/>
                              </w:rPr>
                              <w:t xml:space="preserve"> </w:t>
                            </w:r>
                            <w:r w:rsidRPr="008540BF">
                              <w:rPr>
                                <w:rFonts w:cs="Tahoma" w:hint="eastAsia"/>
                                <w:color w:val="0B5294"/>
                                <w:spacing w:val="-4"/>
                                <w:sz w:val="24"/>
                                <w:szCs w:val="24"/>
                                <w:rtl/>
                              </w:rPr>
                              <w:t>לרשם</w:t>
                            </w:r>
                            <w:r w:rsidRPr="008540BF">
                              <w:rPr>
                                <w:rFonts w:cs="Tahoma"/>
                                <w:color w:val="0B5294"/>
                                <w:spacing w:val="-4"/>
                                <w:sz w:val="24"/>
                                <w:szCs w:val="24"/>
                                <w:rtl/>
                              </w:rPr>
                              <w:t xml:space="preserve"> </w:t>
                            </w:r>
                            <w:r w:rsidRPr="008540BF">
                              <w:rPr>
                                <w:rFonts w:cs="Tahoma" w:hint="eastAsia"/>
                                <w:color w:val="0B5294"/>
                                <w:spacing w:val="-4"/>
                                <w:sz w:val="24"/>
                                <w:szCs w:val="24"/>
                                <w:rtl/>
                              </w:rPr>
                              <w:t>המקרקעין</w:t>
                            </w:r>
                            <w:r w:rsidRPr="008540BF">
                              <w:rPr>
                                <w:rFonts w:cs="Tahoma"/>
                                <w:color w:val="0B5294"/>
                                <w:spacing w:val="-4"/>
                                <w:sz w:val="24"/>
                                <w:szCs w:val="24"/>
                                <w:rtl/>
                              </w:rPr>
                              <w:t xml:space="preserve"> </w:t>
                            </w:r>
                            <w:r w:rsidRPr="008540BF">
                              <w:rPr>
                                <w:rFonts w:cs="Tahoma" w:hint="eastAsia"/>
                                <w:color w:val="0B5294"/>
                                <w:spacing w:val="-4"/>
                                <w:sz w:val="24"/>
                                <w:szCs w:val="24"/>
                                <w:rtl/>
                              </w:rPr>
                              <w:t>בעבור</w:t>
                            </w:r>
                            <w:r w:rsidRPr="008540BF">
                              <w:rPr>
                                <w:rFonts w:cs="Tahoma"/>
                                <w:color w:val="0B5294"/>
                                <w:spacing w:val="-4"/>
                                <w:sz w:val="24"/>
                                <w:szCs w:val="24"/>
                                <w:rtl/>
                              </w:rPr>
                              <w:t xml:space="preserve"> 455 </w:t>
                            </w:r>
                            <w:r w:rsidRPr="008540BF">
                              <w:rPr>
                                <w:rFonts w:cs="Tahoma" w:hint="eastAsia"/>
                                <w:color w:val="0B5294"/>
                                <w:spacing w:val="-4"/>
                                <w:sz w:val="24"/>
                                <w:szCs w:val="24"/>
                                <w:rtl/>
                              </w:rPr>
                              <w:t>יחידות</w:t>
                            </w:r>
                            <w:r w:rsidRPr="008540BF">
                              <w:rPr>
                                <w:rFonts w:cs="Tahoma"/>
                                <w:color w:val="0B5294"/>
                                <w:spacing w:val="-4"/>
                                <w:sz w:val="24"/>
                                <w:szCs w:val="24"/>
                                <w:rtl/>
                              </w:rPr>
                              <w:t xml:space="preserve"> </w:t>
                            </w:r>
                            <w:r w:rsidRPr="008540BF">
                              <w:rPr>
                                <w:rFonts w:cs="Tahoma" w:hint="eastAsia"/>
                                <w:color w:val="0B5294"/>
                                <w:spacing w:val="-4"/>
                                <w:sz w:val="24"/>
                                <w:szCs w:val="24"/>
                                <w:rtl/>
                              </w:rPr>
                              <w:t>מתוך</w:t>
                            </w:r>
                            <w:r w:rsidRPr="008540BF">
                              <w:rPr>
                                <w:rFonts w:cs="Tahoma"/>
                                <w:color w:val="0B5294"/>
                                <w:spacing w:val="-4"/>
                                <w:sz w:val="24"/>
                                <w:szCs w:val="24"/>
                                <w:rtl/>
                              </w:rPr>
                              <w:t xml:space="preserve"> 816</w:t>
                            </w:r>
                          </w:p>
                          <w:p w:rsidR="008540BF" w:rsidRPr="00373C5D" w:rsidP="008540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01612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81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167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540BF" w:rsidRPr="00373C5D" w:rsidP="008540BF">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4204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540BF" w:rsidRPr="00881D99" w:rsidP="008540BF">
                      <w:pPr>
                        <w:spacing w:after="0" w:line="240" w:lineRule="auto"/>
                        <w:rPr>
                          <w:color w:val="0B5294"/>
                          <w:spacing w:val="-4"/>
                          <w:sz w:val="24"/>
                          <w:szCs w:val="24"/>
                          <w:rtl/>
                          <w:cs/>
                        </w:rPr>
                      </w:pPr>
                      <w:r w:rsidRPr="008540BF">
                        <w:rPr>
                          <w:rFonts w:cs="Tahoma" w:hint="eastAsia"/>
                          <w:color w:val="0B5294"/>
                          <w:spacing w:val="-4"/>
                          <w:sz w:val="24"/>
                          <w:szCs w:val="24"/>
                          <w:rtl/>
                        </w:rPr>
                        <w:t>בתום</w:t>
                      </w:r>
                      <w:r w:rsidRPr="008540BF">
                        <w:rPr>
                          <w:rFonts w:cs="Tahoma"/>
                          <w:color w:val="0B5294"/>
                          <w:spacing w:val="-4"/>
                          <w:sz w:val="24"/>
                          <w:szCs w:val="24"/>
                          <w:rtl/>
                        </w:rPr>
                        <w:t xml:space="preserve"> 15 </w:t>
                      </w:r>
                      <w:r w:rsidRPr="008540BF">
                        <w:rPr>
                          <w:rFonts w:cs="Tahoma" w:hint="eastAsia"/>
                          <w:color w:val="0B5294"/>
                          <w:spacing w:val="-4"/>
                          <w:sz w:val="24"/>
                          <w:szCs w:val="24"/>
                          <w:rtl/>
                        </w:rPr>
                        <w:t>שנים</w:t>
                      </w:r>
                      <w:r w:rsidRPr="008540BF">
                        <w:rPr>
                          <w:rFonts w:cs="Tahoma"/>
                          <w:color w:val="0B5294"/>
                          <w:spacing w:val="-4"/>
                          <w:sz w:val="24"/>
                          <w:szCs w:val="24"/>
                          <w:rtl/>
                        </w:rPr>
                        <w:t xml:space="preserve"> </w:t>
                      </w:r>
                      <w:r w:rsidRPr="008540BF">
                        <w:rPr>
                          <w:rFonts w:cs="Tahoma" w:hint="eastAsia"/>
                          <w:color w:val="0B5294"/>
                          <w:spacing w:val="-4"/>
                          <w:sz w:val="24"/>
                          <w:szCs w:val="24"/>
                          <w:rtl/>
                        </w:rPr>
                        <w:t>מהתחלת</w:t>
                      </w:r>
                      <w:r w:rsidRPr="008540BF">
                        <w:rPr>
                          <w:rFonts w:cs="Tahoma"/>
                          <w:color w:val="0B5294"/>
                          <w:spacing w:val="-4"/>
                          <w:sz w:val="24"/>
                          <w:szCs w:val="24"/>
                          <w:rtl/>
                        </w:rPr>
                        <w:t xml:space="preserve"> </w:t>
                      </w:r>
                      <w:r w:rsidRPr="008540BF">
                        <w:rPr>
                          <w:rFonts w:cs="Tahoma" w:hint="eastAsia"/>
                          <w:color w:val="0B5294"/>
                          <w:spacing w:val="-4"/>
                          <w:sz w:val="24"/>
                          <w:szCs w:val="24"/>
                          <w:rtl/>
                        </w:rPr>
                        <w:t>פרויקט</w:t>
                      </w:r>
                      <w:r w:rsidRPr="008540BF">
                        <w:rPr>
                          <w:rFonts w:cs="Tahoma"/>
                          <w:color w:val="0B5294"/>
                          <w:spacing w:val="-4"/>
                          <w:sz w:val="24"/>
                          <w:szCs w:val="24"/>
                          <w:rtl/>
                        </w:rPr>
                        <w:t xml:space="preserve"> </w:t>
                      </w:r>
                      <w:r w:rsidRPr="008540BF">
                        <w:rPr>
                          <w:rFonts w:cs="Tahoma" w:hint="eastAsia"/>
                          <w:color w:val="0B5294"/>
                          <w:spacing w:val="-4"/>
                          <w:sz w:val="24"/>
                          <w:szCs w:val="24"/>
                          <w:rtl/>
                        </w:rPr>
                        <w:t>המדידה</w:t>
                      </w:r>
                      <w:r w:rsidRPr="008540BF">
                        <w:rPr>
                          <w:rFonts w:cs="Tahoma"/>
                          <w:color w:val="0B5294"/>
                          <w:spacing w:val="-4"/>
                          <w:sz w:val="24"/>
                          <w:szCs w:val="24"/>
                          <w:rtl/>
                        </w:rPr>
                        <w:t xml:space="preserve">, </w:t>
                      </w:r>
                      <w:r w:rsidRPr="008540BF">
                        <w:rPr>
                          <w:rFonts w:cs="Tahoma" w:hint="eastAsia"/>
                          <w:color w:val="0B5294"/>
                          <w:spacing w:val="-4"/>
                          <w:sz w:val="24"/>
                          <w:szCs w:val="24"/>
                          <w:rtl/>
                        </w:rPr>
                        <w:t>הגישה</w:t>
                      </w:r>
                      <w:r w:rsidRPr="008540BF">
                        <w:rPr>
                          <w:rFonts w:cs="Tahoma"/>
                          <w:color w:val="0B5294"/>
                          <w:spacing w:val="-4"/>
                          <w:sz w:val="24"/>
                          <w:szCs w:val="24"/>
                          <w:rtl/>
                        </w:rPr>
                        <w:t xml:space="preserve"> </w:t>
                      </w:r>
                      <w:r w:rsidRPr="008540BF">
                        <w:rPr>
                          <w:rFonts w:cs="Tahoma" w:hint="eastAsia"/>
                          <w:color w:val="0B5294"/>
                          <w:spacing w:val="-4"/>
                          <w:sz w:val="24"/>
                          <w:szCs w:val="24"/>
                          <w:rtl/>
                        </w:rPr>
                        <w:t>החברה</w:t>
                      </w:r>
                      <w:r w:rsidRPr="008540BF">
                        <w:rPr>
                          <w:rFonts w:cs="Tahoma"/>
                          <w:color w:val="0B5294"/>
                          <w:spacing w:val="-4"/>
                          <w:sz w:val="24"/>
                          <w:szCs w:val="24"/>
                          <w:rtl/>
                        </w:rPr>
                        <w:t xml:space="preserve"> </w:t>
                      </w:r>
                      <w:r w:rsidRPr="008540BF">
                        <w:rPr>
                          <w:rFonts w:cs="Tahoma" w:hint="eastAsia"/>
                          <w:color w:val="0B5294"/>
                          <w:spacing w:val="-4"/>
                          <w:sz w:val="24"/>
                          <w:szCs w:val="24"/>
                          <w:rtl/>
                        </w:rPr>
                        <w:t>תשריטי</w:t>
                      </w:r>
                      <w:r w:rsidRPr="008540BF">
                        <w:rPr>
                          <w:rFonts w:cs="Tahoma"/>
                          <w:color w:val="0B5294"/>
                          <w:spacing w:val="-4"/>
                          <w:sz w:val="24"/>
                          <w:szCs w:val="24"/>
                          <w:rtl/>
                        </w:rPr>
                        <w:t xml:space="preserve"> </w:t>
                      </w:r>
                      <w:r w:rsidRPr="008540BF">
                        <w:rPr>
                          <w:rFonts w:cs="Tahoma" w:hint="eastAsia"/>
                          <w:color w:val="0B5294"/>
                          <w:spacing w:val="-4"/>
                          <w:sz w:val="24"/>
                          <w:szCs w:val="24"/>
                          <w:rtl/>
                        </w:rPr>
                        <w:t>מדידה</w:t>
                      </w:r>
                      <w:r w:rsidRPr="008540BF">
                        <w:rPr>
                          <w:rFonts w:cs="Tahoma"/>
                          <w:color w:val="0B5294"/>
                          <w:spacing w:val="-4"/>
                          <w:sz w:val="24"/>
                          <w:szCs w:val="24"/>
                          <w:rtl/>
                        </w:rPr>
                        <w:t xml:space="preserve"> </w:t>
                      </w:r>
                      <w:r w:rsidRPr="008540BF">
                        <w:rPr>
                          <w:rFonts w:cs="Tahoma" w:hint="eastAsia"/>
                          <w:color w:val="0B5294"/>
                          <w:spacing w:val="-4"/>
                          <w:sz w:val="24"/>
                          <w:szCs w:val="24"/>
                          <w:rtl/>
                        </w:rPr>
                        <w:t>לרשם</w:t>
                      </w:r>
                      <w:r w:rsidRPr="008540BF">
                        <w:rPr>
                          <w:rFonts w:cs="Tahoma"/>
                          <w:color w:val="0B5294"/>
                          <w:spacing w:val="-4"/>
                          <w:sz w:val="24"/>
                          <w:szCs w:val="24"/>
                          <w:rtl/>
                        </w:rPr>
                        <w:t xml:space="preserve"> </w:t>
                      </w:r>
                      <w:r w:rsidRPr="008540BF">
                        <w:rPr>
                          <w:rFonts w:cs="Tahoma" w:hint="eastAsia"/>
                          <w:color w:val="0B5294"/>
                          <w:spacing w:val="-4"/>
                          <w:sz w:val="24"/>
                          <w:szCs w:val="24"/>
                          <w:rtl/>
                        </w:rPr>
                        <w:t>המקרקעין</w:t>
                      </w:r>
                      <w:r w:rsidRPr="008540BF">
                        <w:rPr>
                          <w:rFonts w:cs="Tahoma"/>
                          <w:color w:val="0B5294"/>
                          <w:spacing w:val="-4"/>
                          <w:sz w:val="24"/>
                          <w:szCs w:val="24"/>
                          <w:rtl/>
                        </w:rPr>
                        <w:t xml:space="preserve"> </w:t>
                      </w:r>
                      <w:r w:rsidRPr="008540BF">
                        <w:rPr>
                          <w:rFonts w:cs="Tahoma" w:hint="eastAsia"/>
                          <w:color w:val="0B5294"/>
                          <w:spacing w:val="-4"/>
                          <w:sz w:val="24"/>
                          <w:szCs w:val="24"/>
                          <w:rtl/>
                        </w:rPr>
                        <w:t>בעבור</w:t>
                      </w:r>
                      <w:r w:rsidRPr="008540BF">
                        <w:rPr>
                          <w:rFonts w:cs="Tahoma"/>
                          <w:color w:val="0B5294"/>
                          <w:spacing w:val="-4"/>
                          <w:sz w:val="24"/>
                          <w:szCs w:val="24"/>
                          <w:rtl/>
                        </w:rPr>
                        <w:t xml:space="preserve"> 455 </w:t>
                      </w:r>
                      <w:r w:rsidRPr="008540BF">
                        <w:rPr>
                          <w:rFonts w:cs="Tahoma" w:hint="eastAsia"/>
                          <w:color w:val="0B5294"/>
                          <w:spacing w:val="-4"/>
                          <w:sz w:val="24"/>
                          <w:szCs w:val="24"/>
                          <w:rtl/>
                        </w:rPr>
                        <w:t>יחידות</w:t>
                      </w:r>
                      <w:r w:rsidRPr="008540BF">
                        <w:rPr>
                          <w:rFonts w:cs="Tahoma"/>
                          <w:color w:val="0B5294"/>
                          <w:spacing w:val="-4"/>
                          <w:sz w:val="24"/>
                          <w:szCs w:val="24"/>
                          <w:rtl/>
                        </w:rPr>
                        <w:t xml:space="preserve"> </w:t>
                      </w:r>
                      <w:r w:rsidRPr="008540BF">
                        <w:rPr>
                          <w:rFonts w:cs="Tahoma" w:hint="eastAsia"/>
                          <w:color w:val="0B5294"/>
                          <w:spacing w:val="-4"/>
                          <w:sz w:val="24"/>
                          <w:szCs w:val="24"/>
                          <w:rtl/>
                        </w:rPr>
                        <w:t>מתוך</w:t>
                      </w:r>
                      <w:r w:rsidRPr="008540BF">
                        <w:rPr>
                          <w:rFonts w:cs="Tahoma"/>
                          <w:color w:val="0B5294"/>
                          <w:spacing w:val="-4"/>
                          <w:sz w:val="24"/>
                          <w:szCs w:val="24"/>
                          <w:rtl/>
                        </w:rPr>
                        <w:t xml:space="preserve"> 816</w:t>
                      </w:r>
                    </w:p>
                    <w:p w:rsidR="008540BF" w:rsidRPr="00373C5D" w:rsidP="008540BF">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743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ascii="Tahoma" w:hAnsi="Tahoma" w:cs="Tahoma" w:hint="cs"/>
          <w:sz w:val="17"/>
          <w:szCs w:val="17"/>
          <w:rtl/>
        </w:rPr>
        <w:t>מבקר המדינה פרסם בעבר דוחות ביקורת בעניינה של החברה</w:t>
      </w:r>
      <w:r>
        <w:rPr>
          <w:rStyle w:val="FootnoteReference"/>
          <w:rFonts w:ascii="Tahoma" w:hAnsi="Tahoma" w:cs="Tahoma"/>
          <w:sz w:val="17"/>
          <w:szCs w:val="17"/>
          <w:rtl/>
        </w:rPr>
        <w:footnoteReference w:id="9"/>
      </w:r>
      <w:r w:rsidRPr="00133E6C" w:rsidR="00196581">
        <w:rPr>
          <w:rFonts w:ascii="Tahoma" w:hAnsi="Tahoma" w:cs="Tahoma" w:hint="cs"/>
          <w:sz w:val="17"/>
          <w:szCs w:val="17"/>
          <w:rtl/>
        </w:rPr>
        <w:t>, ועמד על העיכובים ברישום זכויות המקרקעין. החברה מסרה למשרד מבקר המדינה בשנת 2005: "בשנים</w:t>
      </w:r>
      <w:r w:rsidRPr="00133E6C" w:rsidR="00196581">
        <w:rPr>
          <w:rFonts w:ascii="Tahoma" w:hAnsi="Tahoma" w:cs="Tahoma"/>
          <w:sz w:val="17"/>
          <w:szCs w:val="17"/>
          <w:rtl/>
        </w:rPr>
        <w:t xml:space="preserve"> </w:t>
      </w:r>
      <w:r w:rsidRPr="00133E6C" w:rsidR="00196581">
        <w:rPr>
          <w:rFonts w:ascii="Tahoma" w:hAnsi="Tahoma" w:cs="Tahoma" w:hint="cs"/>
          <w:sz w:val="17"/>
          <w:szCs w:val="17"/>
          <w:rtl/>
        </w:rPr>
        <w:t>אלה</w:t>
      </w:r>
      <w:r w:rsidRPr="00133E6C" w:rsidR="00196581">
        <w:rPr>
          <w:rFonts w:ascii="Tahoma" w:hAnsi="Tahoma" w:cs="Tahoma"/>
          <w:sz w:val="17"/>
          <w:szCs w:val="17"/>
          <w:rtl/>
        </w:rPr>
        <w:t xml:space="preserve"> (2004-1995)</w:t>
      </w:r>
      <w:r w:rsidRPr="00133E6C" w:rsidR="00196581">
        <w:rPr>
          <w:rFonts w:ascii="Tahoma" w:hAnsi="Tahoma" w:cs="Tahoma" w:hint="cs"/>
          <w:sz w:val="17"/>
          <w:szCs w:val="17"/>
          <w:rtl/>
        </w:rPr>
        <w:t xml:space="preserve"> מדדה</w:t>
      </w:r>
      <w:r w:rsidRPr="00133E6C" w:rsidR="00196581">
        <w:rPr>
          <w:rFonts w:ascii="Tahoma" w:hAnsi="Tahoma" w:cs="Tahoma"/>
          <w:sz w:val="17"/>
          <w:szCs w:val="17"/>
          <w:rtl/>
        </w:rPr>
        <w:t xml:space="preserve"> </w:t>
      </w:r>
      <w:r w:rsidRPr="00133E6C" w:rsidR="00196581">
        <w:rPr>
          <w:rFonts w:ascii="Tahoma" w:hAnsi="Tahoma" w:cs="Tahoma" w:hint="cs"/>
          <w:sz w:val="17"/>
          <w:szCs w:val="17"/>
          <w:rtl/>
        </w:rPr>
        <w:t>את</w:t>
      </w:r>
      <w:r w:rsidRPr="00133E6C" w:rsidR="00196581">
        <w:rPr>
          <w:rFonts w:ascii="Tahoma" w:hAnsi="Tahoma" w:cs="Tahoma"/>
          <w:sz w:val="17"/>
          <w:szCs w:val="17"/>
          <w:rtl/>
        </w:rPr>
        <w:t xml:space="preserve"> </w:t>
      </w:r>
      <w:r w:rsidRPr="00133E6C" w:rsidR="00196581">
        <w:rPr>
          <w:rFonts w:ascii="Tahoma" w:hAnsi="Tahoma" w:cs="Tahoma" w:hint="cs"/>
          <w:sz w:val="17"/>
          <w:szCs w:val="17"/>
          <w:rtl/>
        </w:rPr>
        <w:t>כל</w:t>
      </w:r>
      <w:r w:rsidRPr="00133E6C" w:rsidR="00196581">
        <w:rPr>
          <w:rFonts w:ascii="Tahoma" w:hAnsi="Tahoma" w:cs="Tahoma"/>
          <w:sz w:val="17"/>
          <w:szCs w:val="17"/>
          <w:rtl/>
        </w:rPr>
        <w:t xml:space="preserve"> </w:t>
      </w:r>
      <w:r w:rsidRPr="00133E6C" w:rsidR="00196581">
        <w:rPr>
          <w:rFonts w:ascii="Tahoma" w:hAnsi="Tahoma" w:cs="Tahoma" w:hint="cs"/>
          <w:sz w:val="17"/>
          <w:szCs w:val="17"/>
          <w:rtl/>
        </w:rPr>
        <w:t>הנכסים</w:t>
      </w:r>
      <w:r w:rsidRPr="00133E6C" w:rsidR="00196581">
        <w:rPr>
          <w:rFonts w:ascii="Tahoma" w:hAnsi="Tahoma" w:cs="Tahoma"/>
          <w:sz w:val="17"/>
          <w:szCs w:val="17"/>
          <w:rtl/>
        </w:rPr>
        <w:t xml:space="preserve"> </w:t>
      </w:r>
      <w:r w:rsidRPr="00133E6C" w:rsidR="00196581">
        <w:rPr>
          <w:rFonts w:ascii="Tahoma" w:hAnsi="Tahoma" w:cs="Tahoma" w:hint="cs"/>
          <w:sz w:val="17"/>
          <w:szCs w:val="17"/>
          <w:rtl/>
        </w:rPr>
        <w:t>ברובע [היהודי]... ורשמה</w:t>
      </w:r>
      <w:r w:rsidRPr="00133E6C" w:rsidR="00196581">
        <w:rPr>
          <w:rFonts w:ascii="Tahoma" w:hAnsi="Tahoma" w:cs="Tahoma"/>
          <w:sz w:val="17"/>
          <w:szCs w:val="17"/>
          <w:rtl/>
        </w:rPr>
        <w:t xml:space="preserve"> את כל הבניינים בלשכת </w:t>
      </w:r>
      <w:r w:rsidRPr="00133E6C" w:rsidR="00196581">
        <w:rPr>
          <w:rFonts w:ascii="Tahoma" w:hAnsi="Tahoma" w:cs="Tahoma" w:hint="cs"/>
          <w:sz w:val="17"/>
          <w:szCs w:val="17"/>
          <w:rtl/>
        </w:rPr>
        <w:t>הרישום</w:t>
      </w:r>
      <w:r w:rsidRPr="00133E6C" w:rsidR="00196581">
        <w:rPr>
          <w:rFonts w:ascii="Tahoma" w:hAnsi="Tahoma" w:cs="Tahoma"/>
          <w:sz w:val="17"/>
          <w:szCs w:val="17"/>
          <w:rtl/>
        </w:rPr>
        <w:t>, ו</w:t>
      </w:r>
      <w:r w:rsidRPr="00133E6C" w:rsidR="00196581">
        <w:rPr>
          <w:rFonts w:ascii="Tahoma" w:hAnsi="Tahoma" w:cs="Tahoma" w:hint="cs"/>
          <w:sz w:val="17"/>
          <w:szCs w:val="17"/>
          <w:rtl/>
        </w:rPr>
        <w:t>כן</w:t>
      </w:r>
      <w:r w:rsidRPr="00133E6C" w:rsidR="00196581">
        <w:rPr>
          <w:rFonts w:ascii="Tahoma" w:hAnsi="Tahoma" w:cs="Tahoma"/>
          <w:sz w:val="17"/>
          <w:szCs w:val="17"/>
          <w:rtl/>
        </w:rPr>
        <w:t xml:space="preserve"> </w:t>
      </w:r>
      <w:r w:rsidRPr="00133E6C" w:rsidR="00196581">
        <w:rPr>
          <w:rFonts w:ascii="Tahoma" w:hAnsi="Tahoma" w:cs="Tahoma" w:hint="cs"/>
          <w:sz w:val="17"/>
          <w:szCs w:val="17"/>
          <w:rtl/>
        </w:rPr>
        <w:t>עשתה ניסיון</w:t>
      </w:r>
      <w:r w:rsidRPr="00133E6C" w:rsidR="00196581">
        <w:rPr>
          <w:rFonts w:ascii="Tahoma" w:hAnsi="Tahoma" w:cs="Tahoma"/>
          <w:sz w:val="17"/>
          <w:szCs w:val="17"/>
          <w:rtl/>
        </w:rPr>
        <w:t xml:space="preserve"> </w:t>
      </w:r>
      <w:r w:rsidRPr="00133E6C" w:rsidR="00196581">
        <w:rPr>
          <w:rFonts w:ascii="Tahoma" w:hAnsi="Tahoma" w:cs="Tahoma" w:hint="cs"/>
          <w:sz w:val="17"/>
          <w:szCs w:val="17"/>
          <w:rtl/>
        </w:rPr>
        <w:t>ראשוני</w:t>
      </w:r>
      <w:r w:rsidRPr="00133E6C" w:rsidR="00196581">
        <w:rPr>
          <w:rFonts w:ascii="Tahoma" w:hAnsi="Tahoma" w:cs="Tahoma"/>
          <w:sz w:val="17"/>
          <w:szCs w:val="17"/>
          <w:rtl/>
        </w:rPr>
        <w:t xml:space="preserve"> </w:t>
      </w:r>
      <w:r w:rsidRPr="00133E6C" w:rsidR="00196581">
        <w:rPr>
          <w:rFonts w:ascii="Tahoma" w:hAnsi="Tahoma" w:cs="Tahoma" w:hint="cs"/>
          <w:sz w:val="17"/>
          <w:szCs w:val="17"/>
          <w:rtl/>
        </w:rPr>
        <w:t>לרישום</w:t>
      </w:r>
      <w:r w:rsidRPr="00133E6C" w:rsidR="00196581">
        <w:rPr>
          <w:rFonts w:ascii="Tahoma" w:hAnsi="Tahoma" w:cs="Tahoma"/>
          <w:sz w:val="17"/>
          <w:szCs w:val="17"/>
          <w:rtl/>
        </w:rPr>
        <w:t xml:space="preserve"> </w:t>
      </w:r>
      <w:r w:rsidRPr="00133E6C" w:rsidR="00196581">
        <w:rPr>
          <w:rFonts w:ascii="Tahoma" w:hAnsi="Tahoma" w:cs="Tahoma" w:hint="cs"/>
          <w:sz w:val="17"/>
          <w:szCs w:val="17"/>
          <w:rtl/>
        </w:rPr>
        <w:t>הדירות</w:t>
      </w:r>
      <w:r w:rsidRPr="00133E6C" w:rsidR="00196581">
        <w:rPr>
          <w:rFonts w:ascii="Tahoma" w:hAnsi="Tahoma" w:cs="Tahoma"/>
          <w:sz w:val="17"/>
          <w:szCs w:val="17"/>
          <w:rtl/>
        </w:rPr>
        <w:t xml:space="preserve"> </w:t>
      </w:r>
      <w:r w:rsidRPr="00133E6C" w:rsidR="00196581">
        <w:rPr>
          <w:rFonts w:ascii="Tahoma" w:hAnsi="Tahoma" w:cs="Tahoma" w:hint="cs"/>
          <w:sz w:val="17"/>
          <w:szCs w:val="17"/>
          <w:rtl/>
        </w:rPr>
        <w:t>בבניין</w:t>
      </w:r>
      <w:r w:rsidRPr="00133E6C" w:rsidR="00196581">
        <w:rPr>
          <w:rFonts w:ascii="Tahoma" w:hAnsi="Tahoma" w:cs="Tahoma"/>
          <w:sz w:val="17"/>
          <w:szCs w:val="17"/>
          <w:rtl/>
        </w:rPr>
        <w:t xml:space="preserve"> </w:t>
      </w:r>
      <w:r w:rsidRPr="00133E6C" w:rsidR="00196581">
        <w:rPr>
          <w:rFonts w:ascii="Tahoma" w:hAnsi="Tahoma" w:cs="Tahoma" w:hint="cs"/>
          <w:sz w:val="17"/>
          <w:szCs w:val="17"/>
          <w:rtl/>
        </w:rPr>
        <w:t>הראשון</w:t>
      </w:r>
      <w:r w:rsidRPr="00133E6C" w:rsidR="00196581">
        <w:rPr>
          <w:rFonts w:ascii="Tahoma" w:hAnsi="Tahoma" w:cs="Tahoma"/>
          <w:sz w:val="17"/>
          <w:szCs w:val="17"/>
          <w:rtl/>
        </w:rPr>
        <w:t xml:space="preserve">, </w:t>
      </w:r>
      <w:r w:rsidRPr="00133E6C" w:rsidR="00196581">
        <w:rPr>
          <w:rFonts w:ascii="Tahoma" w:hAnsi="Tahoma" w:cs="Tahoma" w:hint="cs"/>
          <w:sz w:val="17"/>
          <w:szCs w:val="17"/>
          <w:rtl/>
        </w:rPr>
        <w:t>והדבר</w:t>
      </w:r>
      <w:r w:rsidRPr="00133E6C" w:rsidR="00196581">
        <w:rPr>
          <w:rFonts w:ascii="Tahoma" w:hAnsi="Tahoma" w:cs="Tahoma"/>
          <w:sz w:val="17"/>
          <w:szCs w:val="17"/>
          <w:rtl/>
        </w:rPr>
        <w:t xml:space="preserve"> </w:t>
      </w:r>
      <w:r w:rsidRPr="00133E6C" w:rsidR="00196581">
        <w:rPr>
          <w:rFonts w:ascii="Tahoma" w:hAnsi="Tahoma" w:cs="Tahoma" w:hint="cs"/>
          <w:sz w:val="17"/>
          <w:szCs w:val="17"/>
          <w:rtl/>
        </w:rPr>
        <w:t>צלח</w:t>
      </w:r>
      <w:r w:rsidRPr="00133E6C" w:rsidR="00196581">
        <w:rPr>
          <w:rFonts w:ascii="Tahoma" w:hAnsi="Tahoma" w:cs="Tahoma"/>
          <w:sz w:val="17"/>
          <w:szCs w:val="17"/>
          <w:rtl/>
        </w:rPr>
        <w:t xml:space="preserve"> </w:t>
      </w:r>
      <w:r w:rsidRPr="00133E6C" w:rsidR="00196581">
        <w:rPr>
          <w:rFonts w:ascii="Tahoma" w:hAnsi="Tahoma" w:cs="Tahoma" w:hint="cs"/>
          <w:sz w:val="17"/>
          <w:szCs w:val="17"/>
          <w:rtl/>
        </w:rPr>
        <w:t>בידה</w:t>
      </w:r>
      <w:r w:rsidRPr="00133E6C" w:rsidR="00196581">
        <w:rPr>
          <w:rFonts w:ascii="Tahoma" w:hAnsi="Tahoma" w:cs="Tahoma"/>
          <w:sz w:val="17"/>
          <w:szCs w:val="17"/>
          <w:rtl/>
        </w:rPr>
        <w:t>"</w:t>
      </w:r>
      <w:r>
        <w:rPr>
          <w:rStyle w:val="FootnoteReference"/>
          <w:rFonts w:ascii="Tahoma" w:hAnsi="Tahoma" w:cs="Tahoma"/>
          <w:sz w:val="17"/>
          <w:szCs w:val="17"/>
          <w:rtl/>
        </w:rPr>
        <w:footnoteReference w:id="10"/>
      </w:r>
      <w:r w:rsidRPr="00133E6C" w:rsidR="00196581">
        <w:rPr>
          <w:rFonts w:ascii="Tahoma" w:hAnsi="Tahoma" w:cs="Tahoma"/>
          <w:sz w:val="17"/>
          <w:szCs w:val="17"/>
          <w:rtl/>
        </w:rPr>
        <w:t>.</w:t>
      </w:r>
      <w:r w:rsidRPr="00133E6C" w:rsidR="00196581">
        <w:rPr>
          <w:rFonts w:ascii="Tahoma" w:hAnsi="Tahoma" w:cs="Tahoma" w:hint="cs"/>
          <w:sz w:val="17"/>
          <w:szCs w:val="17"/>
          <w:rtl/>
        </w:rPr>
        <w:t xml:space="preserve"> בביקורת זו שב משרד מבקר המדינה ובדק את התנהלות החברה בעניין המדידה והרישום. הבדיקה התייחסה ליחידות הידועות לחברה.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החברה נמסר: "המדידות שנערכו ב-2005 הינן קונטור (היקף קו בניין) בלבד, לצורך הכנת תכנית אב. לא כל המבנים נמדדו באופן פרטני".</w:t>
      </w:r>
    </w:p>
    <w:p w:rsidR="00196581" w:rsidRPr="00133E6C" w:rsidP="003829AB">
      <w:pPr>
        <w:pStyle w:val="ListParagraph"/>
        <w:numPr>
          <w:ilvl w:val="6"/>
          <w:numId w:val="10"/>
        </w:numPr>
        <w:autoSpaceDE/>
        <w:autoSpaceDN/>
        <w:adjustRightInd/>
        <w:spacing w:line="240" w:lineRule="exact"/>
        <w:ind w:left="340" w:right="2268" w:hanging="340"/>
        <w:rPr>
          <w:sz w:val="17"/>
          <w:szCs w:val="17"/>
        </w:rPr>
      </w:pPr>
      <w:r w:rsidRPr="00133E6C">
        <w:rPr>
          <w:rFonts w:hint="cs"/>
          <w:sz w:val="17"/>
          <w:szCs w:val="17"/>
          <w:rtl/>
        </w:rPr>
        <w:t xml:space="preserve">בתחילת שנת 2000 התקשרה החברה עם חברת מודדים לביצוע </w:t>
      </w:r>
      <w:r w:rsidRPr="00133E6C">
        <w:rPr>
          <w:rFonts w:hint="eastAsia"/>
          <w:sz w:val="17"/>
          <w:szCs w:val="17"/>
          <w:rtl/>
        </w:rPr>
        <w:t>פרויקט</w:t>
      </w:r>
      <w:r w:rsidRPr="00133E6C">
        <w:rPr>
          <w:sz w:val="17"/>
          <w:szCs w:val="17"/>
          <w:rtl/>
        </w:rPr>
        <w:t xml:space="preserve"> </w:t>
      </w:r>
      <w:r w:rsidRPr="00133E6C">
        <w:rPr>
          <w:rFonts w:hint="eastAsia"/>
          <w:sz w:val="17"/>
          <w:szCs w:val="17"/>
          <w:rtl/>
        </w:rPr>
        <w:t>המדידה</w:t>
      </w:r>
      <w:r w:rsidRPr="00133E6C">
        <w:rPr>
          <w:rFonts w:hint="cs"/>
          <w:sz w:val="17"/>
          <w:szCs w:val="17"/>
          <w:rtl/>
        </w:rPr>
        <w:t>, שתכליתו איתור, מדידה, מיפוי, רישום והערכת שווי הנכסים, המבנים והאתרים ברובע היהודי. בחוזה ההתקשרות נקבע שהפרויקט יסתיים בתוך שנתיים. בלוח שלהלן פירוט סטטוס נכסי החברה הנוגע למדידתם (</w:t>
      </w:r>
      <w:r w:rsidRPr="00133E6C">
        <w:rPr>
          <w:rFonts w:hint="eastAsia"/>
          <w:sz w:val="17"/>
          <w:szCs w:val="17"/>
          <w:rtl/>
        </w:rPr>
        <w:t>מרץ</w:t>
      </w:r>
      <w:r w:rsidRPr="00133E6C">
        <w:rPr>
          <w:sz w:val="17"/>
          <w:szCs w:val="17"/>
          <w:rtl/>
        </w:rPr>
        <w:t xml:space="preserve"> 2015):</w:t>
      </w:r>
    </w:p>
    <w:p w:rsidR="00196581" w:rsidRPr="00133E6C" w:rsidP="00294D56">
      <w:pPr>
        <w:pStyle w:val="tab-name"/>
        <w:rPr>
          <w:b/>
          <w:bCs/>
          <w:rtl/>
        </w:rPr>
      </w:pPr>
      <w:r w:rsidRPr="00133E6C">
        <w:rPr>
          <w:rFonts w:hint="eastAsia"/>
          <w:rtl/>
        </w:rPr>
        <w:t>לוח</w:t>
      </w:r>
      <w:r w:rsidRPr="00133E6C">
        <w:rPr>
          <w:rtl/>
        </w:rPr>
        <w:t xml:space="preserve"> </w:t>
      </w:r>
      <w:r w:rsidRPr="00133E6C">
        <w:rPr>
          <w:rFonts w:hint="cs"/>
          <w:rtl/>
        </w:rPr>
        <w:t>1</w:t>
      </w:r>
      <w:r w:rsidRPr="00133E6C">
        <w:rPr>
          <w:rtl/>
        </w:rPr>
        <w:t>:</w:t>
      </w:r>
      <w:r w:rsidRPr="00133E6C">
        <w:rPr>
          <w:rFonts w:hint="cs"/>
          <w:rtl/>
        </w:rPr>
        <w:t xml:space="preserve"> </w:t>
      </w:r>
      <w:r w:rsidRPr="00133E6C">
        <w:rPr>
          <w:rFonts w:hint="cs"/>
          <w:b/>
          <w:bCs/>
          <w:rtl/>
        </w:rPr>
        <w:t>סטטוס מדידת הנכסים</w:t>
      </w:r>
    </w:p>
    <w:tbl>
      <w:tblPr>
        <w:tblStyle w:val="TableGrid"/>
        <w:tblDescription w:val="סטטוס מדידת הנכסים"/>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760"/>
        <w:gridCol w:w="915"/>
        <w:gridCol w:w="1954"/>
        <w:gridCol w:w="608"/>
      </w:tblGrid>
      <w:tr w:rsidTr="00F90AC7">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196581" w:rsidRPr="00133E6C" w:rsidP="00294D56">
            <w:pPr>
              <w:spacing w:before="40" w:after="40" w:line="280" w:lineRule="exact"/>
              <w:rPr>
                <w:rFonts w:ascii="Tahoma" w:hAnsi="Tahoma" w:cs="Tahoma"/>
                <w:b/>
                <w:bCs/>
                <w:sz w:val="16"/>
                <w:szCs w:val="16"/>
                <w:rtl/>
              </w:rPr>
            </w:pPr>
            <w:r w:rsidRPr="00133E6C">
              <w:rPr>
                <w:rFonts w:ascii="Tahoma" w:hAnsi="Tahoma" w:cs="Tahoma" w:hint="cs"/>
                <w:b/>
                <w:bCs/>
                <w:sz w:val="16"/>
                <w:szCs w:val="16"/>
                <w:rtl/>
              </w:rPr>
              <w:t>סטטוס</w:t>
            </w:r>
          </w:p>
        </w:tc>
        <w:tc>
          <w:tcPr>
            <w:tcW w:w="0" w:type="auto"/>
            <w:tcBorders>
              <w:top w:val="single" w:sz="8" w:space="0" w:color="auto"/>
              <w:bottom w:val="single" w:sz="8" w:space="0" w:color="auto"/>
            </w:tcBorders>
            <w:shd w:val="clear" w:color="auto" w:fill="CEEAF5"/>
            <w:vAlign w:val="bottom"/>
          </w:tcPr>
          <w:p w:rsidR="00196581" w:rsidRPr="00133E6C" w:rsidP="00294D56">
            <w:pPr>
              <w:tabs>
                <w:tab w:val="left" w:pos="1148"/>
              </w:tabs>
              <w:spacing w:before="40" w:after="40" w:line="280" w:lineRule="exact"/>
              <w:rPr>
                <w:rFonts w:ascii="Tahoma" w:hAnsi="Tahoma" w:cs="Tahoma"/>
                <w:b/>
                <w:bCs/>
                <w:sz w:val="16"/>
                <w:szCs w:val="16"/>
                <w:rtl/>
              </w:rPr>
            </w:pPr>
            <w:r w:rsidRPr="00133E6C">
              <w:rPr>
                <w:rFonts w:ascii="Tahoma" w:hAnsi="Tahoma" w:cs="Tahoma" w:hint="cs"/>
                <w:b/>
                <w:bCs/>
                <w:sz w:val="16"/>
                <w:szCs w:val="16"/>
                <w:rtl/>
              </w:rPr>
              <w:t xml:space="preserve">יחידות </w:t>
            </w:r>
            <w:r w:rsidR="00416FE7">
              <w:rPr>
                <w:rFonts w:ascii="Tahoma" w:hAnsi="Tahoma" w:cs="Tahoma"/>
                <w:b/>
                <w:bCs/>
                <w:sz w:val="16"/>
                <w:szCs w:val="16"/>
                <w:rtl/>
              </w:rPr>
              <w:br/>
            </w:r>
            <w:r w:rsidRPr="00133E6C">
              <w:rPr>
                <w:rFonts w:ascii="Tahoma" w:hAnsi="Tahoma" w:cs="Tahoma" w:hint="cs"/>
                <w:b/>
                <w:bCs/>
                <w:sz w:val="16"/>
                <w:szCs w:val="16"/>
                <w:rtl/>
              </w:rPr>
              <w:t>מוחכרות</w:t>
            </w:r>
          </w:p>
        </w:tc>
        <w:tc>
          <w:tcPr>
            <w:tcW w:w="0" w:type="auto"/>
            <w:tcBorders>
              <w:top w:val="single" w:sz="8" w:space="0" w:color="auto"/>
              <w:bottom w:val="single" w:sz="8" w:space="0" w:color="auto"/>
            </w:tcBorders>
            <w:shd w:val="clear" w:color="auto" w:fill="CEEAF5"/>
            <w:vAlign w:val="bottom"/>
          </w:tcPr>
          <w:p w:rsidR="00196581" w:rsidRPr="00133E6C" w:rsidP="00294D56">
            <w:pPr>
              <w:tabs>
                <w:tab w:val="left" w:pos="1148"/>
              </w:tabs>
              <w:spacing w:before="40" w:after="40" w:line="280" w:lineRule="exact"/>
              <w:rPr>
                <w:rFonts w:ascii="Tahoma" w:hAnsi="Tahoma" w:cs="Tahoma"/>
                <w:b/>
                <w:bCs/>
                <w:sz w:val="16"/>
                <w:szCs w:val="16"/>
                <w:rtl/>
              </w:rPr>
            </w:pPr>
            <w:r w:rsidRPr="00133E6C">
              <w:rPr>
                <w:rFonts w:ascii="Tahoma" w:hAnsi="Tahoma" w:cs="Tahoma" w:hint="cs"/>
                <w:b/>
                <w:bCs/>
                <w:sz w:val="16"/>
                <w:szCs w:val="16"/>
                <w:rtl/>
              </w:rPr>
              <w:t>יחידות מושכרות או בשימוש החברה</w:t>
            </w:r>
          </w:p>
        </w:tc>
        <w:tc>
          <w:tcPr>
            <w:tcW w:w="0" w:type="auto"/>
            <w:tcBorders>
              <w:top w:val="single" w:sz="8" w:space="0" w:color="auto"/>
              <w:bottom w:val="single" w:sz="8" w:space="0" w:color="auto"/>
            </w:tcBorders>
            <w:shd w:val="clear" w:color="auto" w:fill="CEEAF5"/>
            <w:vAlign w:val="bottom"/>
          </w:tcPr>
          <w:p w:rsidR="00196581" w:rsidRPr="00133E6C" w:rsidP="00294D56">
            <w:pPr>
              <w:tabs>
                <w:tab w:val="left" w:pos="1148"/>
              </w:tabs>
              <w:spacing w:before="40" w:after="40" w:line="280" w:lineRule="exact"/>
              <w:rPr>
                <w:rFonts w:ascii="Tahoma" w:hAnsi="Tahoma" w:cs="Tahoma"/>
                <w:b/>
                <w:bCs/>
                <w:sz w:val="16"/>
                <w:szCs w:val="16"/>
                <w:rtl/>
              </w:rPr>
            </w:pPr>
            <w:r w:rsidRPr="00133E6C">
              <w:rPr>
                <w:rFonts w:ascii="Tahoma" w:hAnsi="Tahoma" w:cs="Tahoma" w:hint="cs"/>
                <w:b/>
                <w:bCs/>
                <w:sz w:val="16"/>
                <w:szCs w:val="16"/>
                <w:rtl/>
              </w:rPr>
              <w:t xml:space="preserve">סך </w:t>
            </w:r>
            <w:r w:rsidR="00416FE7">
              <w:rPr>
                <w:rFonts w:ascii="Tahoma" w:hAnsi="Tahoma" w:cs="Tahoma"/>
                <w:b/>
                <w:bCs/>
                <w:sz w:val="16"/>
                <w:szCs w:val="16"/>
                <w:rtl/>
              </w:rPr>
              <w:br/>
            </w:r>
            <w:r w:rsidRPr="00133E6C">
              <w:rPr>
                <w:rFonts w:ascii="Tahoma" w:hAnsi="Tahoma" w:cs="Tahoma" w:hint="cs"/>
                <w:b/>
                <w:bCs/>
                <w:sz w:val="16"/>
                <w:szCs w:val="16"/>
                <w:rtl/>
              </w:rPr>
              <w:t>הכול</w:t>
            </w:r>
          </w:p>
        </w:tc>
      </w:tr>
      <w:tr w:rsidTr="00B0795E">
        <w:tblPrEx>
          <w:tblW w:w="6237" w:type="dxa"/>
          <w:tblInd w:w="113" w:type="dxa"/>
          <w:tblLook w:val="04A0"/>
        </w:tblPrEx>
        <w:tc>
          <w:tcPr>
            <w:tcW w:w="0" w:type="auto"/>
            <w:tcBorders>
              <w:top w:val="single" w:sz="8" w:space="0" w:color="auto"/>
            </w:tcBorders>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 xml:space="preserve">יחידות שנמדדו והוגשו לגביהן </w:t>
            </w:r>
            <w:r w:rsidRPr="00133E6C">
              <w:rPr>
                <w:rFonts w:ascii="Tahoma" w:hAnsi="Tahoma" w:cs="Tahoma" w:hint="cs"/>
                <w:sz w:val="16"/>
                <w:szCs w:val="16"/>
                <w:rtl/>
              </w:rPr>
              <w:t>תשריטי</w:t>
            </w:r>
            <w:r w:rsidRPr="00133E6C">
              <w:rPr>
                <w:rFonts w:ascii="Tahoma" w:hAnsi="Tahoma" w:cs="Tahoma" w:hint="cs"/>
                <w:sz w:val="16"/>
                <w:szCs w:val="16"/>
                <w:rtl/>
              </w:rPr>
              <w:t xml:space="preserve"> מדידה לרשם המקרקעין</w:t>
            </w:r>
          </w:p>
        </w:tc>
        <w:tc>
          <w:tcPr>
            <w:tcW w:w="0" w:type="auto"/>
            <w:tcBorders>
              <w:top w:val="single" w:sz="8" w:space="0" w:color="auto"/>
            </w:tcBorders>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433</w:t>
            </w:r>
          </w:p>
        </w:tc>
        <w:tc>
          <w:tcPr>
            <w:tcW w:w="0" w:type="auto"/>
            <w:tcBorders>
              <w:top w:val="single" w:sz="8" w:space="0" w:color="auto"/>
            </w:tcBorders>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22</w:t>
            </w:r>
          </w:p>
        </w:tc>
        <w:tc>
          <w:tcPr>
            <w:tcW w:w="0" w:type="auto"/>
            <w:tcBorders>
              <w:top w:val="single" w:sz="8" w:space="0" w:color="auto"/>
            </w:tcBorders>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455</w:t>
            </w:r>
          </w:p>
        </w:tc>
      </w:tr>
      <w:tr w:rsidTr="00B0795E">
        <w:tblPrEx>
          <w:tblW w:w="6237" w:type="dxa"/>
          <w:tblInd w:w="113" w:type="dxa"/>
          <w:tblLook w:val="04A0"/>
        </w:tblPrEx>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יחידות שנמדדו וטעונות מדידה מחדש</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189</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189</w:t>
            </w:r>
          </w:p>
        </w:tc>
      </w:tr>
      <w:tr w:rsidTr="00B0795E">
        <w:tblPrEx>
          <w:tblW w:w="6237" w:type="dxa"/>
          <w:tblInd w:w="113" w:type="dxa"/>
          <w:tblLook w:val="04A0"/>
        </w:tblPrEx>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יחידות שלא נמדדו</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101</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71</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172</w:t>
            </w:r>
          </w:p>
        </w:tc>
      </w:tr>
      <w:tr w:rsidTr="00B0795E">
        <w:tblPrEx>
          <w:tblW w:w="6237" w:type="dxa"/>
          <w:tblInd w:w="113" w:type="dxa"/>
          <w:tblLook w:val="04A0"/>
        </w:tblPrEx>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hint="cs"/>
                <w:sz w:val="16"/>
                <w:szCs w:val="16"/>
                <w:rtl/>
              </w:rPr>
              <w:t>מספרן של כל היחידות</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sz w:val="16"/>
                <w:szCs w:val="16"/>
                <w:rtl/>
              </w:rPr>
              <w:t>723</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sz w:val="16"/>
                <w:szCs w:val="16"/>
                <w:rtl/>
              </w:rPr>
              <w:t>93</w:t>
            </w:r>
          </w:p>
        </w:tc>
        <w:tc>
          <w:tcPr>
            <w:tcW w:w="0" w:type="auto"/>
          </w:tcPr>
          <w:p w:rsidR="00196581" w:rsidRPr="00133E6C" w:rsidP="00294D56">
            <w:pPr>
              <w:tabs>
                <w:tab w:val="left" w:pos="1148"/>
              </w:tabs>
              <w:spacing w:before="40" w:after="40" w:line="280" w:lineRule="exact"/>
              <w:rPr>
                <w:rFonts w:ascii="Tahoma" w:hAnsi="Tahoma" w:cs="Tahoma"/>
                <w:sz w:val="16"/>
                <w:szCs w:val="16"/>
                <w:rtl/>
              </w:rPr>
            </w:pPr>
            <w:r w:rsidRPr="00133E6C">
              <w:rPr>
                <w:rFonts w:ascii="Tahoma" w:hAnsi="Tahoma" w:cs="Tahoma"/>
                <w:sz w:val="16"/>
                <w:szCs w:val="16"/>
                <w:rtl/>
              </w:rPr>
              <w:t>816</w:t>
            </w:r>
          </w:p>
        </w:tc>
      </w:tr>
    </w:tbl>
    <w:p w:rsidR="00196581" w:rsidRPr="00416FE7" w:rsidP="00294D56">
      <w:pPr>
        <w:spacing w:before="120" w:after="240" w:line="200" w:lineRule="exact"/>
        <w:ind w:right="2268"/>
        <w:jc w:val="both"/>
        <w:rPr>
          <w:rFonts w:ascii="Tahoma" w:hAnsi="Tahoma" w:cs="Tahoma"/>
          <w:sz w:val="14"/>
          <w:szCs w:val="14"/>
          <w:rtl/>
        </w:rPr>
      </w:pPr>
      <w:r w:rsidRPr="00416FE7">
        <w:rPr>
          <w:rFonts w:ascii="Tahoma" w:hAnsi="Tahoma" w:cs="Tahoma" w:hint="eastAsia"/>
          <w:sz w:val="14"/>
          <w:szCs w:val="14"/>
          <w:rtl/>
        </w:rPr>
        <w:t>על</w:t>
      </w:r>
      <w:r w:rsidRPr="00416FE7">
        <w:rPr>
          <w:rFonts w:ascii="Tahoma" w:hAnsi="Tahoma" w:cs="Tahoma"/>
          <w:sz w:val="14"/>
          <w:szCs w:val="14"/>
          <w:rtl/>
        </w:rPr>
        <w:t xml:space="preserve"> </w:t>
      </w:r>
      <w:r w:rsidRPr="00416FE7">
        <w:rPr>
          <w:rFonts w:ascii="Tahoma" w:hAnsi="Tahoma" w:cs="Tahoma" w:hint="eastAsia"/>
          <w:sz w:val="14"/>
          <w:szCs w:val="14"/>
          <w:rtl/>
        </w:rPr>
        <w:t>פי</w:t>
      </w:r>
      <w:r w:rsidRPr="00416FE7">
        <w:rPr>
          <w:rFonts w:ascii="Tahoma" w:hAnsi="Tahoma" w:cs="Tahoma"/>
          <w:sz w:val="14"/>
          <w:szCs w:val="14"/>
          <w:rtl/>
        </w:rPr>
        <w:t xml:space="preserve"> </w:t>
      </w:r>
      <w:r w:rsidRPr="00416FE7">
        <w:rPr>
          <w:rFonts w:ascii="Tahoma" w:hAnsi="Tahoma" w:cs="Tahoma" w:hint="eastAsia"/>
          <w:sz w:val="14"/>
          <w:szCs w:val="14"/>
          <w:rtl/>
        </w:rPr>
        <w:t>נתוני</w:t>
      </w:r>
      <w:r w:rsidRPr="00416FE7">
        <w:rPr>
          <w:rFonts w:ascii="Tahoma" w:hAnsi="Tahoma" w:cs="Tahoma"/>
          <w:sz w:val="14"/>
          <w:szCs w:val="14"/>
          <w:rtl/>
        </w:rPr>
        <w:t xml:space="preserve"> </w:t>
      </w:r>
      <w:r w:rsidRPr="00416FE7">
        <w:rPr>
          <w:rFonts w:ascii="Tahoma" w:hAnsi="Tahoma" w:cs="Tahoma" w:hint="eastAsia"/>
          <w:sz w:val="14"/>
          <w:szCs w:val="14"/>
          <w:rtl/>
        </w:rPr>
        <w:t>החברה</w:t>
      </w:r>
      <w:r w:rsidRPr="00416FE7">
        <w:rPr>
          <w:rFonts w:ascii="Tahoma" w:hAnsi="Tahoma" w:cs="Tahoma"/>
          <w:sz w:val="14"/>
          <w:szCs w:val="14"/>
          <w:rtl/>
        </w:rPr>
        <w:t xml:space="preserve"> </w:t>
      </w:r>
      <w:r w:rsidRPr="00416FE7">
        <w:rPr>
          <w:rFonts w:ascii="Tahoma" w:hAnsi="Tahoma" w:cs="Tahoma" w:hint="eastAsia"/>
          <w:sz w:val="14"/>
          <w:szCs w:val="14"/>
          <w:rtl/>
        </w:rPr>
        <w:t>בעיבוד</w:t>
      </w:r>
      <w:r w:rsidRPr="00416FE7">
        <w:rPr>
          <w:rFonts w:ascii="Tahoma" w:hAnsi="Tahoma" w:cs="Tahoma"/>
          <w:sz w:val="14"/>
          <w:szCs w:val="14"/>
          <w:rtl/>
        </w:rPr>
        <w:t xml:space="preserve"> </w:t>
      </w:r>
      <w:r w:rsidRPr="00416FE7">
        <w:rPr>
          <w:rFonts w:ascii="Tahoma" w:hAnsi="Tahoma" w:cs="Tahoma" w:hint="eastAsia"/>
          <w:sz w:val="14"/>
          <w:szCs w:val="14"/>
          <w:rtl/>
        </w:rPr>
        <w:t>משרד</w:t>
      </w:r>
      <w:r w:rsidRPr="00416FE7">
        <w:rPr>
          <w:rFonts w:ascii="Tahoma" w:hAnsi="Tahoma" w:cs="Tahoma"/>
          <w:sz w:val="14"/>
          <w:szCs w:val="14"/>
          <w:rtl/>
        </w:rPr>
        <w:t xml:space="preserve"> </w:t>
      </w:r>
      <w:r w:rsidRPr="00416FE7">
        <w:rPr>
          <w:rFonts w:ascii="Tahoma" w:hAnsi="Tahoma" w:cs="Tahoma" w:hint="eastAsia"/>
          <w:sz w:val="14"/>
          <w:szCs w:val="14"/>
          <w:rtl/>
        </w:rPr>
        <w:t>מבקר</w:t>
      </w:r>
      <w:r w:rsidRPr="00416FE7">
        <w:rPr>
          <w:rFonts w:ascii="Tahoma" w:hAnsi="Tahoma" w:cs="Tahoma"/>
          <w:sz w:val="14"/>
          <w:szCs w:val="14"/>
          <w:rtl/>
        </w:rPr>
        <w:t xml:space="preserve"> </w:t>
      </w:r>
      <w:r w:rsidRPr="00416FE7">
        <w:rPr>
          <w:rFonts w:ascii="Tahoma" w:hAnsi="Tahoma" w:cs="Tahoma" w:hint="eastAsia"/>
          <w:sz w:val="14"/>
          <w:szCs w:val="14"/>
          <w:rtl/>
        </w:rPr>
        <w:t>המדינה</w:t>
      </w:r>
      <w:r w:rsidRPr="00416FE7">
        <w:rPr>
          <w:rFonts w:ascii="Tahoma" w:hAnsi="Tahoma" w:cs="Tahoma"/>
          <w:sz w:val="14"/>
          <w:szCs w:val="14"/>
          <w:rtl/>
        </w:rPr>
        <w:t xml:space="preserve">.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מהלוח</w:t>
      </w:r>
      <w:r w:rsidRPr="00133E6C">
        <w:rPr>
          <w:rtl/>
        </w:rPr>
        <w:t xml:space="preserve"> </w:t>
      </w:r>
      <w:r w:rsidRPr="00133E6C">
        <w:rPr>
          <w:rFonts w:hint="cs"/>
          <w:rtl/>
        </w:rPr>
        <w:t>עולה</w:t>
      </w:r>
      <w:r w:rsidRPr="00133E6C">
        <w:rPr>
          <w:rtl/>
        </w:rPr>
        <w:t xml:space="preserve"> כי </w:t>
      </w:r>
      <w:r w:rsidRPr="00133E6C">
        <w:rPr>
          <w:rFonts w:hint="cs"/>
          <w:rtl/>
        </w:rPr>
        <w:t xml:space="preserve">בתום </w:t>
      </w:r>
      <w:r w:rsidRPr="00133E6C">
        <w:rPr>
          <w:rtl/>
        </w:rPr>
        <w:t xml:space="preserve">15 </w:t>
      </w:r>
      <w:r w:rsidRPr="00133E6C">
        <w:rPr>
          <w:rFonts w:hint="cs"/>
          <w:rtl/>
        </w:rPr>
        <w:t>שנים</w:t>
      </w:r>
      <w:r w:rsidRPr="00133E6C">
        <w:rPr>
          <w:rtl/>
        </w:rPr>
        <w:t xml:space="preserve"> </w:t>
      </w:r>
      <w:r w:rsidRPr="00133E6C">
        <w:rPr>
          <w:rFonts w:hint="cs"/>
          <w:rtl/>
        </w:rPr>
        <w:t>מה</w:t>
      </w:r>
      <w:r w:rsidRPr="00133E6C">
        <w:rPr>
          <w:rtl/>
        </w:rPr>
        <w:t xml:space="preserve">תחלת פרויקט המדידה, </w:t>
      </w:r>
      <w:r w:rsidRPr="00133E6C">
        <w:rPr>
          <w:rFonts w:hint="cs"/>
          <w:rtl/>
        </w:rPr>
        <w:t>הגישה</w:t>
      </w:r>
      <w:r w:rsidRPr="00133E6C">
        <w:rPr>
          <w:rtl/>
        </w:rPr>
        <w:t xml:space="preserve"> החברה </w:t>
      </w:r>
      <w:r w:rsidRPr="00133E6C">
        <w:rPr>
          <w:rFonts w:hint="cs"/>
          <w:rtl/>
        </w:rPr>
        <w:t>תשריטי</w:t>
      </w:r>
      <w:r w:rsidRPr="00133E6C">
        <w:rPr>
          <w:rtl/>
        </w:rPr>
        <w:t xml:space="preserve"> מדידה לרשם המקרקעין בעבור 455 יחידות מתוך 816 (כ-56%)</w:t>
      </w:r>
      <w:r w:rsidRPr="00133E6C">
        <w:rPr>
          <w:rFonts w:hint="cs"/>
          <w:rtl/>
        </w:rPr>
        <w:t>,</w:t>
      </w:r>
      <w:r w:rsidRPr="00133E6C">
        <w:rPr>
          <w:rtl/>
        </w:rPr>
        <w:t xml:space="preserve"> ו-172 </w:t>
      </w:r>
      <w:r w:rsidRPr="00133E6C">
        <w:rPr>
          <w:rFonts w:hint="cs"/>
          <w:rtl/>
        </w:rPr>
        <w:t>יחידות</w:t>
      </w:r>
      <w:r w:rsidRPr="00133E6C">
        <w:rPr>
          <w:rtl/>
        </w:rPr>
        <w:t xml:space="preserve"> (כ-21%) </w:t>
      </w:r>
      <w:r w:rsidRPr="00133E6C">
        <w:rPr>
          <w:rFonts w:hint="cs"/>
          <w:rtl/>
        </w:rPr>
        <w:t>לא</w:t>
      </w:r>
      <w:r w:rsidRPr="00133E6C">
        <w:rPr>
          <w:rtl/>
        </w:rPr>
        <w:t xml:space="preserve"> </w:t>
      </w:r>
      <w:r w:rsidRPr="00133E6C">
        <w:rPr>
          <w:rFonts w:hint="cs"/>
          <w:rtl/>
        </w:rPr>
        <w:t>נמדדו</w:t>
      </w:r>
      <w:r w:rsidRPr="00133E6C">
        <w:rPr>
          <w:rtl/>
        </w:rPr>
        <w:t xml:space="preserve"> </w:t>
      </w:r>
      <w:r w:rsidRPr="00133E6C">
        <w:rPr>
          <w:rFonts w:hint="cs"/>
          <w:rtl/>
        </w:rPr>
        <w:t>עדיין</w:t>
      </w:r>
      <w:r w:rsidRPr="00133E6C">
        <w:rPr>
          <w:rtl/>
        </w:rPr>
        <w:t>.</w:t>
      </w:r>
    </w:p>
    <w:p w:rsidR="00196581" w:rsidRPr="00133E6C" w:rsidP="00294D56">
      <w:pPr>
        <w:spacing w:line="240" w:lineRule="exact"/>
        <w:ind w:left="312" w:right="2268"/>
        <w:jc w:val="both"/>
        <w:rPr>
          <w:rFonts w:ascii="Tahoma" w:hAnsi="Tahoma" w:cs="Tahoma"/>
          <w:sz w:val="17"/>
          <w:szCs w:val="17"/>
          <w:rtl/>
        </w:rPr>
      </w:pPr>
      <w:r w:rsidRPr="00133E6C">
        <w:rPr>
          <w:rFonts w:ascii="Tahoma" w:hAnsi="Tahoma" w:cs="Tahoma" w:hint="cs"/>
          <w:sz w:val="17"/>
          <w:szCs w:val="17"/>
          <w:rtl/>
        </w:rPr>
        <w:t>להלן</w:t>
      </w:r>
      <w:r w:rsidRPr="00133E6C">
        <w:rPr>
          <w:rFonts w:ascii="Tahoma" w:hAnsi="Tahoma" w:cs="Tahoma"/>
          <w:sz w:val="17"/>
          <w:szCs w:val="17"/>
          <w:rtl/>
        </w:rPr>
        <w:t xml:space="preserve"> </w:t>
      </w:r>
      <w:r w:rsidRPr="00133E6C">
        <w:rPr>
          <w:rFonts w:ascii="Tahoma" w:hAnsi="Tahoma" w:cs="Tahoma" w:hint="cs"/>
          <w:sz w:val="17"/>
          <w:szCs w:val="17"/>
          <w:rtl/>
        </w:rPr>
        <w:t>מפה של החברה המציגה</w:t>
      </w:r>
      <w:r w:rsidRPr="00133E6C">
        <w:rPr>
          <w:rFonts w:ascii="Tahoma" w:hAnsi="Tahoma" w:cs="Tahoma"/>
          <w:sz w:val="17"/>
          <w:szCs w:val="17"/>
          <w:rtl/>
        </w:rPr>
        <w:t xml:space="preserve"> את היחידות </w:t>
      </w:r>
      <w:r w:rsidRPr="00133E6C">
        <w:rPr>
          <w:rFonts w:ascii="Tahoma" w:hAnsi="Tahoma" w:cs="Tahoma" w:hint="cs"/>
          <w:sz w:val="17"/>
          <w:szCs w:val="17"/>
          <w:rtl/>
        </w:rPr>
        <w:t>ברובע היהודי שנמדדו</w:t>
      </w:r>
      <w:r w:rsidRPr="00133E6C">
        <w:rPr>
          <w:rFonts w:ascii="Tahoma" w:hAnsi="Tahoma" w:cs="Tahoma"/>
          <w:sz w:val="17"/>
          <w:szCs w:val="17"/>
          <w:rtl/>
        </w:rPr>
        <w:t xml:space="preserve"> </w:t>
      </w:r>
      <w:r w:rsidRPr="00133E6C">
        <w:rPr>
          <w:rFonts w:ascii="Tahoma" w:hAnsi="Tahoma" w:cs="Tahoma" w:hint="cs"/>
          <w:sz w:val="17"/>
          <w:szCs w:val="17"/>
          <w:rtl/>
        </w:rPr>
        <w:t>ונרשמו</w:t>
      </w:r>
      <w:r w:rsidRPr="00133E6C">
        <w:rPr>
          <w:rFonts w:ascii="Tahoma" w:hAnsi="Tahoma" w:cs="Tahoma"/>
          <w:sz w:val="17"/>
          <w:szCs w:val="17"/>
          <w:rtl/>
        </w:rPr>
        <w:t xml:space="preserve"> </w:t>
      </w:r>
      <w:r w:rsidRPr="00133E6C">
        <w:rPr>
          <w:rFonts w:ascii="Tahoma" w:hAnsi="Tahoma" w:cs="Tahoma" w:hint="cs"/>
          <w:sz w:val="17"/>
          <w:szCs w:val="17"/>
          <w:rtl/>
        </w:rPr>
        <w:t>בפנקסי</w:t>
      </w:r>
      <w:r w:rsidRPr="00133E6C">
        <w:rPr>
          <w:rFonts w:ascii="Tahoma" w:hAnsi="Tahoma" w:cs="Tahoma"/>
          <w:sz w:val="17"/>
          <w:szCs w:val="17"/>
          <w:rtl/>
        </w:rPr>
        <w:t xml:space="preserve"> </w:t>
      </w:r>
      <w:r w:rsidRPr="00133E6C">
        <w:rPr>
          <w:rFonts w:ascii="Tahoma" w:hAnsi="Tahoma" w:cs="Tahoma" w:hint="cs"/>
          <w:sz w:val="17"/>
          <w:szCs w:val="17"/>
          <w:rtl/>
        </w:rPr>
        <w:t>המקרקעין (יולי 2015)</w:t>
      </w:r>
      <w:r w:rsidRPr="00133E6C">
        <w:rPr>
          <w:rFonts w:ascii="Tahoma" w:hAnsi="Tahoma" w:cs="Tahoma"/>
          <w:sz w:val="17"/>
          <w:szCs w:val="17"/>
          <w:rtl/>
        </w:rPr>
        <w:t>:</w:t>
      </w:r>
    </w:p>
    <w:p w:rsidR="00416FE7" w:rsidRPr="00416FE7" w:rsidP="00294D56">
      <w:pPr>
        <w:pStyle w:val="tab-name"/>
        <w:rPr>
          <w:b/>
          <w:bCs/>
          <w:rtl/>
        </w:rPr>
      </w:pPr>
      <w:r w:rsidRPr="00133E6C">
        <w:rPr>
          <w:rFonts w:hint="eastAsia"/>
          <w:rtl/>
        </w:rPr>
        <w:t>תרשים</w:t>
      </w:r>
      <w:r w:rsidRPr="00133E6C">
        <w:rPr>
          <w:rtl/>
        </w:rPr>
        <w:t xml:space="preserve"> 2: </w:t>
      </w:r>
      <w:r w:rsidRPr="00416FE7">
        <w:rPr>
          <w:rFonts w:hint="eastAsia"/>
          <w:b/>
          <w:bCs/>
          <w:rtl/>
        </w:rPr>
        <w:t>מפה</w:t>
      </w:r>
      <w:r w:rsidRPr="00416FE7">
        <w:rPr>
          <w:b/>
          <w:bCs/>
          <w:rtl/>
        </w:rPr>
        <w:t xml:space="preserve"> המציגה את היחידות שנמדדו ונרשמו</w:t>
      </w:r>
    </w:p>
    <w:p w:rsidR="00196581" w:rsidRPr="00133E6C" w:rsidP="00A305BD">
      <w:pPr>
        <w:spacing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5400040" cy="3999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25957" name="מפות גושי תכנון ופרויקטים.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999230"/>
                    </a:xfrm>
                    <a:prstGeom prst="rect">
                      <a:avLst/>
                    </a:prstGeom>
                  </pic:spPr>
                </pic:pic>
              </a:graphicData>
            </a:graphic>
          </wp:inline>
        </w:drawing>
      </w:r>
    </w:p>
    <w:p w:rsidR="00196581" w:rsidRPr="00416FE7" w:rsidP="00294D56">
      <w:pPr>
        <w:spacing w:before="120" w:after="240" w:line="200" w:lineRule="exact"/>
        <w:ind w:right="2268"/>
        <w:jc w:val="both"/>
        <w:rPr>
          <w:rFonts w:ascii="Tahoma" w:hAnsi="Tahoma" w:cs="Tahoma"/>
          <w:sz w:val="14"/>
          <w:szCs w:val="14"/>
          <w:rtl/>
        </w:rPr>
      </w:pPr>
      <w:r w:rsidRPr="00416FE7">
        <w:rPr>
          <w:rFonts w:ascii="Tahoma" w:hAnsi="Tahoma" w:cs="Tahoma" w:hint="eastAsia"/>
          <w:sz w:val="14"/>
          <w:szCs w:val="14"/>
          <w:rtl/>
        </w:rPr>
        <w:t>המקור</w:t>
      </w:r>
      <w:r w:rsidRPr="00416FE7">
        <w:rPr>
          <w:rFonts w:ascii="Tahoma" w:hAnsi="Tahoma" w:cs="Tahoma"/>
          <w:sz w:val="14"/>
          <w:szCs w:val="14"/>
          <w:rtl/>
        </w:rPr>
        <w:t xml:space="preserve">: </w:t>
      </w:r>
      <w:r w:rsidRPr="00416FE7">
        <w:rPr>
          <w:rFonts w:ascii="Tahoma" w:hAnsi="Tahoma" w:cs="Tahoma" w:hint="cs"/>
          <w:sz w:val="14"/>
          <w:szCs w:val="14"/>
          <w:rtl/>
        </w:rPr>
        <w:t>החברה</w:t>
      </w:r>
      <w:r w:rsidRPr="00416FE7">
        <w:rPr>
          <w:rFonts w:ascii="Tahoma" w:hAnsi="Tahoma" w:cs="Tahoma"/>
          <w:sz w:val="14"/>
          <w:szCs w:val="14"/>
          <w:rtl/>
        </w:rPr>
        <w:t>.</w:t>
      </w:r>
      <w:r w:rsidRPr="00416FE7">
        <w:rPr>
          <w:rFonts w:ascii="Tahoma" w:hAnsi="Tahoma" w:cs="Tahoma" w:hint="cs"/>
          <w:sz w:val="14"/>
          <w:szCs w:val="14"/>
          <w:rtl/>
        </w:rPr>
        <w:t xml:space="preserve"> </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לטענת החברה נכסים רבים לא נמדדו בשל סיבות שונות כגון - סירוב המחזיקים לאפשר לחברת המודדים למדוד, שינוי בתקנות המחייבות שמודד מוסמך יערוך את המדידות וחילוקי דעות שהתגלעו בין החברה לחברת המודדים.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עוד עולה כי במבנים שטרם נמדדו אין החברה יודעת את מספרן המדויק של היחידות ולמה הן משמשות. במועד הביקורת טרם אותרו וזוהו באופן מדויק כל נכסי המקרקעין ושטחיהם ברובע היהודי.</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 xml:space="preserve">החברה נמסר כי אם יש חריגה בתוך יחידה, אין ביכולתה של החברה לדעת על אודותיה מאחר שהיא סמויה מהעין, וחריגות אלה יתגלו רק בתום המיפוי והרישום של כלל יחידות הרובע היהודי. </w:t>
      </w:r>
    </w:p>
    <w:p w:rsidR="00196581" w:rsidRPr="00133E6C" w:rsidP="00294D56">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21204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120400"/>
                        </a:xfrm>
                        <a:prstGeom prst="rect">
                          <a:avLst/>
                        </a:prstGeom>
                        <a:noFill/>
                        <a:ln w="9525">
                          <a:noFill/>
                          <a:miter lim="800000"/>
                          <a:headEnd/>
                          <a:tailEnd/>
                        </a:ln>
                      </wps:spPr>
                      <wps:txbx>
                        <w:txbxContent>
                          <w:p w:rsidR="00AB47B0" w:rsidRPr="00373C5D" w:rsidP="00AB47B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46610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473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B47B0" w:rsidRPr="00881D99" w:rsidP="00AB47B0">
                            <w:pPr>
                              <w:spacing w:after="0" w:line="240" w:lineRule="auto"/>
                              <w:rPr>
                                <w:color w:val="0B5294"/>
                                <w:spacing w:val="-4"/>
                                <w:sz w:val="24"/>
                                <w:szCs w:val="24"/>
                                <w:rtl/>
                                <w:cs/>
                              </w:rPr>
                            </w:pPr>
                            <w:r w:rsidRPr="00E8679F">
                              <w:rPr>
                                <w:rFonts w:cs="Tahoma" w:hint="eastAsia"/>
                                <w:color w:val="0B5294"/>
                                <w:spacing w:val="-4"/>
                                <w:sz w:val="24"/>
                                <w:szCs w:val="24"/>
                                <w:rtl/>
                              </w:rPr>
                              <w:t>אין</w:t>
                            </w:r>
                            <w:r w:rsidRPr="00E8679F">
                              <w:rPr>
                                <w:rFonts w:cs="Tahoma"/>
                                <w:color w:val="0B5294"/>
                                <w:spacing w:val="-4"/>
                                <w:sz w:val="24"/>
                                <w:szCs w:val="24"/>
                                <w:rtl/>
                              </w:rPr>
                              <w:t xml:space="preserve"> </w:t>
                            </w:r>
                            <w:r w:rsidRPr="00E8679F">
                              <w:rPr>
                                <w:rFonts w:cs="Tahoma" w:hint="eastAsia"/>
                                <w:color w:val="0B5294"/>
                                <w:spacing w:val="-4"/>
                                <w:sz w:val="24"/>
                                <w:szCs w:val="24"/>
                                <w:rtl/>
                              </w:rPr>
                              <w:t>החברה</w:t>
                            </w:r>
                            <w:r w:rsidRPr="00E8679F">
                              <w:rPr>
                                <w:rFonts w:cs="Tahoma"/>
                                <w:color w:val="0B5294"/>
                                <w:spacing w:val="-4"/>
                                <w:sz w:val="24"/>
                                <w:szCs w:val="24"/>
                                <w:rtl/>
                              </w:rPr>
                              <w:t xml:space="preserve"> </w:t>
                            </w:r>
                            <w:r w:rsidRPr="00E8679F">
                              <w:rPr>
                                <w:rFonts w:cs="Tahoma" w:hint="eastAsia"/>
                                <w:color w:val="0B5294"/>
                                <w:spacing w:val="-4"/>
                                <w:sz w:val="24"/>
                                <w:szCs w:val="24"/>
                                <w:rtl/>
                              </w:rPr>
                              <w:t>יודעת</w:t>
                            </w:r>
                            <w:r w:rsidRPr="00E8679F">
                              <w:rPr>
                                <w:rFonts w:cs="Tahoma"/>
                                <w:color w:val="0B5294"/>
                                <w:spacing w:val="-4"/>
                                <w:sz w:val="24"/>
                                <w:szCs w:val="24"/>
                                <w:rtl/>
                              </w:rPr>
                              <w:t xml:space="preserve"> </w:t>
                            </w:r>
                            <w:r w:rsidRPr="00E8679F">
                              <w:rPr>
                                <w:rFonts w:cs="Tahoma" w:hint="eastAsia"/>
                                <w:color w:val="0B5294"/>
                                <w:spacing w:val="-4"/>
                                <w:sz w:val="24"/>
                                <w:szCs w:val="24"/>
                                <w:rtl/>
                              </w:rPr>
                              <w:t>את</w:t>
                            </w:r>
                            <w:r w:rsidRPr="00E8679F">
                              <w:rPr>
                                <w:rFonts w:cs="Tahoma"/>
                                <w:color w:val="0B5294"/>
                                <w:spacing w:val="-4"/>
                                <w:sz w:val="24"/>
                                <w:szCs w:val="24"/>
                                <w:rtl/>
                              </w:rPr>
                              <w:t xml:space="preserve"> </w:t>
                            </w:r>
                            <w:r w:rsidRPr="00E8679F">
                              <w:rPr>
                                <w:rFonts w:cs="Tahoma" w:hint="eastAsia"/>
                                <w:color w:val="0B5294"/>
                                <w:spacing w:val="-4"/>
                                <w:sz w:val="24"/>
                                <w:szCs w:val="24"/>
                                <w:rtl/>
                              </w:rPr>
                              <w:t>מספרן</w:t>
                            </w:r>
                            <w:r w:rsidRPr="00E8679F">
                              <w:rPr>
                                <w:rFonts w:cs="Tahoma"/>
                                <w:color w:val="0B5294"/>
                                <w:spacing w:val="-4"/>
                                <w:sz w:val="24"/>
                                <w:szCs w:val="24"/>
                                <w:rtl/>
                              </w:rPr>
                              <w:t xml:space="preserve"> </w:t>
                            </w:r>
                            <w:r w:rsidRPr="00E8679F">
                              <w:rPr>
                                <w:rFonts w:cs="Tahoma" w:hint="eastAsia"/>
                                <w:color w:val="0B5294"/>
                                <w:spacing w:val="-4"/>
                                <w:sz w:val="24"/>
                                <w:szCs w:val="24"/>
                                <w:rtl/>
                              </w:rPr>
                              <w:t>המדויק</w:t>
                            </w:r>
                            <w:r w:rsidRPr="00E8679F">
                              <w:rPr>
                                <w:rFonts w:cs="Tahoma"/>
                                <w:color w:val="0B5294"/>
                                <w:spacing w:val="-4"/>
                                <w:sz w:val="24"/>
                                <w:szCs w:val="24"/>
                                <w:rtl/>
                              </w:rPr>
                              <w:t xml:space="preserve"> </w:t>
                            </w:r>
                            <w:r w:rsidRPr="00E8679F">
                              <w:rPr>
                                <w:rFonts w:cs="Tahoma" w:hint="eastAsia"/>
                                <w:color w:val="0B5294"/>
                                <w:spacing w:val="-4"/>
                                <w:sz w:val="24"/>
                                <w:szCs w:val="24"/>
                                <w:rtl/>
                              </w:rPr>
                              <w:t>של</w:t>
                            </w:r>
                            <w:r w:rsidRPr="00E8679F">
                              <w:rPr>
                                <w:rFonts w:cs="Tahoma"/>
                                <w:color w:val="0B5294"/>
                                <w:spacing w:val="-4"/>
                                <w:sz w:val="24"/>
                                <w:szCs w:val="24"/>
                                <w:rtl/>
                              </w:rPr>
                              <w:t xml:space="preserve"> </w:t>
                            </w:r>
                            <w:r w:rsidRPr="00E8679F">
                              <w:rPr>
                                <w:rFonts w:cs="Tahoma" w:hint="eastAsia"/>
                                <w:color w:val="0B5294"/>
                                <w:spacing w:val="-4"/>
                                <w:sz w:val="24"/>
                                <w:szCs w:val="24"/>
                                <w:rtl/>
                              </w:rPr>
                              <w:t>היחידות</w:t>
                            </w:r>
                            <w:r w:rsidRPr="00E8679F">
                              <w:rPr>
                                <w:rFonts w:cs="Tahoma"/>
                                <w:color w:val="0B5294"/>
                                <w:spacing w:val="-4"/>
                                <w:sz w:val="24"/>
                                <w:szCs w:val="24"/>
                                <w:rtl/>
                              </w:rPr>
                              <w:t xml:space="preserve"> </w:t>
                            </w:r>
                            <w:r w:rsidRPr="00E8679F">
                              <w:rPr>
                                <w:rFonts w:cs="Tahoma" w:hint="eastAsia"/>
                                <w:color w:val="0B5294"/>
                                <w:spacing w:val="-4"/>
                                <w:sz w:val="24"/>
                                <w:szCs w:val="24"/>
                                <w:rtl/>
                              </w:rPr>
                              <w:t>ולמה</w:t>
                            </w:r>
                            <w:r w:rsidRPr="00E8679F">
                              <w:rPr>
                                <w:rFonts w:cs="Tahoma"/>
                                <w:color w:val="0B5294"/>
                                <w:spacing w:val="-4"/>
                                <w:sz w:val="24"/>
                                <w:szCs w:val="24"/>
                                <w:rtl/>
                              </w:rPr>
                              <w:t xml:space="preserve"> </w:t>
                            </w:r>
                            <w:r w:rsidRPr="00E8679F">
                              <w:rPr>
                                <w:rFonts w:cs="Tahoma" w:hint="eastAsia"/>
                                <w:color w:val="0B5294"/>
                                <w:spacing w:val="-4"/>
                                <w:sz w:val="24"/>
                                <w:szCs w:val="24"/>
                                <w:rtl/>
                              </w:rPr>
                              <w:t>הן</w:t>
                            </w:r>
                            <w:r w:rsidRPr="00E8679F">
                              <w:rPr>
                                <w:rFonts w:cs="Tahoma"/>
                                <w:color w:val="0B5294"/>
                                <w:spacing w:val="-4"/>
                                <w:sz w:val="24"/>
                                <w:szCs w:val="24"/>
                                <w:rtl/>
                              </w:rPr>
                              <w:t xml:space="preserve"> </w:t>
                            </w:r>
                            <w:r w:rsidRPr="00E8679F">
                              <w:rPr>
                                <w:rFonts w:cs="Tahoma" w:hint="eastAsia"/>
                                <w:color w:val="0B5294"/>
                                <w:spacing w:val="-4"/>
                                <w:sz w:val="24"/>
                                <w:szCs w:val="24"/>
                                <w:rtl/>
                              </w:rPr>
                              <w:t>משמשות</w:t>
                            </w:r>
                            <w:r w:rsidRPr="00E8679F">
                              <w:rPr>
                                <w:rFonts w:cs="Tahoma"/>
                                <w:color w:val="0B5294"/>
                                <w:spacing w:val="-4"/>
                                <w:sz w:val="24"/>
                                <w:szCs w:val="24"/>
                                <w:rtl/>
                              </w:rPr>
                              <w:t xml:space="preserve">. </w:t>
                            </w:r>
                            <w:r w:rsidRPr="00E8679F">
                              <w:rPr>
                                <w:rFonts w:cs="Tahoma" w:hint="eastAsia"/>
                                <w:color w:val="0B5294"/>
                                <w:spacing w:val="-4"/>
                                <w:sz w:val="24"/>
                                <w:szCs w:val="24"/>
                                <w:rtl/>
                              </w:rPr>
                              <w:t>במועד</w:t>
                            </w:r>
                            <w:r w:rsidRPr="00E8679F">
                              <w:rPr>
                                <w:rFonts w:cs="Tahoma"/>
                                <w:color w:val="0B5294"/>
                                <w:spacing w:val="-4"/>
                                <w:sz w:val="24"/>
                                <w:szCs w:val="24"/>
                                <w:rtl/>
                              </w:rPr>
                              <w:t xml:space="preserve"> </w:t>
                            </w:r>
                            <w:r w:rsidRPr="00E8679F">
                              <w:rPr>
                                <w:rFonts w:cs="Tahoma" w:hint="eastAsia"/>
                                <w:color w:val="0B5294"/>
                                <w:spacing w:val="-4"/>
                                <w:sz w:val="24"/>
                                <w:szCs w:val="24"/>
                                <w:rtl/>
                              </w:rPr>
                              <w:t>הביקורת</w:t>
                            </w:r>
                            <w:r w:rsidRPr="00E8679F">
                              <w:rPr>
                                <w:rFonts w:cs="Tahoma"/>
                                <w:color w:val="0B5294"/>
                                <w:spacing w:val="-4"/>
                                <w:sz w:val="24"/>
                                <w:szCs w:val="24"/>
                                <w:rtl/>
                              </w:rPr>
                              <w:t xml:space="preserve"> </w:t>
                            </w:r>
                            <w:r w:rsidRPr="00E8679F">
                              <w:rPr>
                                <w:rFonts w:cs="Tahoma" w:hint="eastAsia"/>
                                <w:color w:val="0B5294"/>
                                <w:spacing w:val="-4"/>
                                <w:sz w:val="24"/>
                                <w:szCs w:val="24"/>
                                <w:rtl/>
                              </w:rPr>
                              <w:t>טרם</w:t>
                            </w:r>
                            <w:r w:rsidRPr="00E8679F">
                              <w:rPr>
                                <w:rFonts w:cs="Tahoma"/>
                                <w:color w:val="0B5294"/>
                                <w:spacing w:val="-4"/>
                                <w:sz w:val="24"/>
                                <w:szCs w:val="24"/>
                                <w:rtl/>
                              </w:rPr>
                              <w:t xml:space="preserve"> </w:t>
                            </w:r>
                            <w:r w:rsidRPr="00E8679F">
                              <w:rPr>
                                <w:rFonts w:cs="Tahoma" w:hint="eastAsia"/>
                                <w:color w:val="0B5294"/>
                                <w:spacing w:val="-4"/>
                                <w:sz w:val="24"/>
                                <w:szCs w:val="24"/>
                                <w:rtl/>
                              </w:rPr>
                              <w:t>אותרו</w:t>
                            </w:r>
                            <w:r w:rsidRPr="00E8679F">
                              <w:rPr>
                                <w:rFonts w:cs="Tahoma"/>
                                <w:color w:val="0B5294"/>
                                <w:spacing w:val="-4"/>
                                <w:sz w:val="24"/>
                                <w:szCs w:val="24"/>
                                <w:rtl/>
                              </w:rPr>
                              <w:t xml:space="preserve"> </w:t>
                            </w:r>
                            <w:r w:rsidRPr="00E8679F">
                              <w:rPr>
                                <w:rFonts w:cs="Tahoma" w:hint="eastAsia"/>
                                <w:color w:val="0B5294"/>
                                <w:spacing w:val="-4"/>
                                <w:sz w:val="24"/>
                                <w:szCs w:val="24"/>
                                <w:rtl/>
                              </w:rPr>
                              <w:t>וזוהו</w:t>
                            </w:r>
                            <w:r w:rsidRPr="00E8679F">
                              <w:rPr>
                                <w:rFonts w:cs="Tahoma"/>
                                <w:color w:val="0B5294"/>
                                <w:spacing w:val="-4"/>
                                <w:sz w:val="24"/>
                                <w:szCs w:val="24"/>
                                <w:rtl/>
                              </w:rPr>
                              <w:t xml:space="preserve"> </w:t>
                            </w:r>
                            <w:r w:rsidRPr="00E8679F">
                              <w:rPr>
                                <w:rFonts w:cs="Tahoma" w:hint="eastAsia"/>
                                <w:color w:val="0B5294"/>
                                <w:spacing w:val="-4"/>
                                <w:sz w:val="24"/>
                                <w:szCs w:val="24"/>
                                <w:rtl/>
                              </w:rPr>
                              <w:t>באופן</w:t>
                            </w:r>
                            <w:r w:rsidRPr="00E8679F">
                              <w:rPr>
                                <w:rFonts w:cs="Tahoma"/>
                                <w:color w:val="0B5294"/>
                                <w:spacing w:val="-4"/>
                                <w:sz w:val="24"/>
                                <w:szCs w:val="24"/>
                                <w:rtl/>
                              </w:rPr>
                              <w:t xml:space="preserve"> </w:t>
                            </w:r>
                            <w:r w:rsidRPr="00E8679F">
                              <w:rPr>
                                <w:rFonts w:cs="Tahoma" w:hint="eastAsia"/>
                                <w:color w:val="0B5294"/>
                                <w:spacing w:val="-4"/>
                                <w:sz w:val="24"/>
                                <w:szCs w:val="24"/>
                                <w:rtl/>
                              </w:rPr>
                              <w:t>מדויק</w:t>
                            </w:r>
                            <w:r w:rsidRPr="00E8679F">
                              <w:rPr>
                                <w:rFonts w:cs="Tahoma"/>
                                <w:color w:val="0B5294"/>
                                <w:spacing w:val="-4"/>
                                <w:sz w:val="24"/>
                                <w:szCs w:val="24"/>
                                <w:rtl/>
                              </w:rPr>
                              <w:t xml:space="preserve"> </w:t>
                            </w:r>
                            <w:r w:rsidRPr="00E8679F">
                              <w:rPr>
                                <w:rFonts w:cs="Tahoma" w:hint="eastAsia"/>
                                <w:color w:val="0B5294"/>
                                <w:spacing w:val="-4"/>
                                <w:sz w:val="24"/>
                                <w:szCs w:val="24"/>
                                <w:rtl/>
                              </w:rPr>
                              <w:t>כל</w:t>
                            </w:r>
                            <w:r w:rsidRPr="00E8679F">
                              <w:rPr>
                                <w:rFonts w:cs="Tahoma"/>
                                <w:color w:val="0B5294"/>
                                <w:spacing w:val="-4"/>
                                <w:sz w:val="24"/>
                                <w:szCs w:val="24"/>
                                <w:rtl/>
                              </w:rPr>
                              <w:t xml:space="preserve"> </w:t>
                            </w:r>
                            <w:r w:rsidRPr="00E8679F">
                              <w:rPr>
                                <w:rFonts w:cs="Tahoma" w:hint="eastAsia"/>
                                <w:color w:val="0B5294"/>
                                <w:spacing w:val="-4"/>
                                <w:sz w:val="24"/>
                                <w:szCs w:val="24"/>
                                <w:rtl/>
                              </w:rPr>
                              <w:t>נכסי</w:t>
                            </w:r>
                            <w:r w:rsidRPr="00E8679F">
                              <w:rPr>
                                <w:rFonts w:cs="Tahoma"/>
                                <w:color w:val="0B5294"/>
                                <w:spacing w:val="-4"/>
                                <w:sz w:val="24"/>
                                <w:szCs w:val="24"/>
                                <w:rtl/>
                              </w:rPr>
                              <w:t xml:space="preserve"> </w:t>
                            </w:r>
                            <w:r w:rsidRPr="00E8679F">
                              <w:rPr>
                                <w:rFonts w:cs="Tahoma" w:hint="eastAsia"/>
                                <w:color w:val="0B5294"/>
                                <w:spacing w:val="-4"/>
                                <w:sz w:val="24"/>
                                <w:szCs w:val="24"/>
                                <w:rtl/>
                              </w:rPr>
                              <w:t>המקרקעין</w:t>
                            </w:r>
                            <w:r w:rsidRPr="00E8679F">
                              <w:rPr>
                                <w:rFonts w:cs="Tahoma"/>
                                <w:color w:val="0B5294"/>
                                <w:spacing w:val="-4"/>
                                <w:sz w:val="24"/>
                                <w:szCs w:val="24"/>
                                <w:rtl/>
                              </w:rPr>
                              <w:t xml:space="preserve"> </w:t>
                            </w:r>
                            <w:r w:rsidRPr="00E8679F">
                              <w:rPr>
                                <w:rFonts w:cs="Tahoma" w:hint="eastAsia"/>
                                <w:color w:val="0B5294"/>
                                <w:spacing w:val="-4"/>
                                <w:sz w:val="24"/>
                                <w:szCs w:val="24"/>
                                <w:rtl/>
                              </w:rPr>
                              <w:t>ושטחיהם</w:t>
                            </w:r>
                            <w:r w:rsidRPr="00E8679F">
                              <w:rPr>
                                <w:rFonts w:cs="Tahoma"/>
                                <w:color w:val="0B5294"/>
                                <w:spacing w:val="-4"/>
                                <w:sz w:val="24"/>
                                <w:szCs w:val="24"/>
                                <w:rtl/>
                              </w:rPr>
                              <w:t xml:space="preserve"> </w:t>
                            </w:r>
                            <w:r w:rsidRPr="00E8679F">
                              <w:rPr>
                                <w:rFonts w:cs="Tahoma" w:hint="eastAsia"/>
                                <w:color w:val="0B5294"/>
                                <w:spacing w:val="-4"/>
                                <w:sz w:val="24"/>
                                <w:szCs w:val="24"/>
                                <w:rtl/>
                              </w:rPr>
                              <w:t>ברובע</w:t>
                            </w:r>
                            <w:r w:rsidRPr="00E8679F">
                              <w:rPr>
                                <w:rFonts w:cs="Tahoma"/>
                                <w:color w:val="0B5294"/>
                                <w:spacing w:val="-4"/>
                                <w:sz w:val="24"/>
                                <w:szCs w:val="24"/>
                                <w:rtl/>
                              </w:rPr>
                              <w:t xml:space="preserve"> </w:t>
                            </w:r>
                            <w:r w:rsidRPr="00E8679F">
                              <w:rPr>
                                <w:rFonts w:cs="Tahoma" w:hint="eastAsia"/>
                                <w:color w:val="0B5294"/>
                                <w:spacing w:val="-4"/>
                                <w:sz w:val="24"/>
                                <w:szCs w:val="24"/>
                                <w:rtl/>
                              </w:rPr>
                              <w:t>היהודי</w:t>
                            </w:r>
                          </w:p>
                          <w:p w:rsidR="00AB47B0" w:rsidRPr="00373C5D" w:rsidP="00AB47B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89246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67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166.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B47B0" w:rsidRPr="00373C5D" w:rsidP="00AB47B0">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6945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B47B0" w:rsidRPr="00881D99" w:rsidP="00AB47B0">
                      <w:pPr>
                        <w:spacing w:after="0" w:line="240" w:lineRule="auto"/>
                        <w:rPr>
                          <w:color w:val="0B5294"/>
                          <w:spacing w:val="-4"/>
                          <w:sz w:val="24"/>
                          <w:szCs w:val="24"/>
                          <w:rtl/>
                          <w:cs/>
                        </w:rPr>
                      </w:pPr>
                      <w:r w:rsidRPr="00E8679F">
                        <w:rPr>
                          <w:rFonts w:cs="Tahoma" w:hint="eastAsia"/>
                          <w:color w:val="0B5294"/>
                          <w:spacing w:val="-4"/>
                          <w:sz w:val="24"/>
                          <w:szCs w:val="24"/>
                          <w:rtl/>
                        </w:rPr>
                        <w:t>אין</w:t>
                      </w:r>
                      <w:r w:rsidRPr="00E8679F">
                        <w:rPr>
                          <w:rFonts w:cs="Tahoma"/>
                          <w:color w:val="0B5294"/>
                          <w:spacing w:val="-4"/>
                          <w:sz w:val="24"/>
                          <w:szCs w:val="24"/>
                          <w:rtl/>
                        </w:rPr>
                        <w:t xml:space="preserve"> </w:t>
                      </w:r>
                      <w:r w:rsidRPr="00E8679F">
                        <w:rPr>
                          <w:rFonts w:cs="Tahoma" w:hint="eastAsia"/>
                          <w:color w:val="0B5294"/>
                          <w:spacing w:val="-4"/>
                          <w:sz w:val="24"/>
                          <w:szCs w:val="24"/>
                          <w:rtl/>
                        </w:rPr>
                        <w:t>החברה</w:t>
                      </w:r>
                      <w:r w:rsidRPr="00E8679F">
                        <w:rPr>
                          <w:rFonts w:cs="Tahoma"/>
                          <w:color w:val="0B5294"/>
                          <w:spacing w:val="-4"/>
                          <w:sz w:val="24"/>
                          <w:szCs w:val="24"/>
                          <w:rtl/>
                        </w:rPr>
                        <w:t xml:space="preserve"> </w:t>
                      </w:r>
                      <w:r w:rsidRPr="00E8679F">
                        <w:rPr>
                          <w:rFonts w:cs="Tahoma" w:hint="eastAsia"/>
                          <w:color w:val="0B5294"/>
                          <w:spacing w:val="-4"/>
                          <w:sz w:val="24"/>
                          <w:szCs w:val="24"/>
                          <w:rtl/>
                        </w:rPr>
                        <w:t>יודעת</w:t>
                      </w:r>
                      <w:r w:rsidRPr="00E8679F">
                        <w:rPr>
                          <w:rFonts w:cs="Tahoma"/>
                          <w:color w:val="0B5294"/>
                          <w:spacing w:val="-4"/>
                          <w:sz w:val="24"/>
                          <w:szCs w:val="24"/>
                          <w:rtl/>
                        </w:rPr>
                        <w:t xml:space="preserve"> </w:t>
                      </w:r>
                      <w:r w:rsidRPr="00E8679F">
                        <w:rPr>
                          <w:rFonts w:cs="Tahoma" w:hint="eastAsia"/>
                          <w:color w:val="0B5294"/>
                          <w:spacing w:val="-4"/>
                          <w:sz w:val="24"/>
                          <w:szCs w:val="24"/>
                          <w:rtl/>
                        </w:rPr>
                        <w:t>את</w:t>
                      </w:r>
                      <w:r w:rsidRPr="00E8679F">
                        <w:rPr>
                          <w:rFonts w:cs="Tahoma"/>
                          <w:color w:val="0B5294"/>
                          <w:spacing w:val="-4"/>
                          <w:sz w:val="24"/>
                          <w:szCs w:val="24"/>
                          <w:rtl/>
                        </w:rPr>
                        <w:t xml:space="preserve"> </w:t>
                      </w:r>
                      <w:r w:rsidRPr="00E8679F">
                        <w:rPr>
                          <w:rFonts w:cs="Tahoma" w:hint="eastAsia"/>
                          <w:color w:val="0B5294"/>
                          <w:spacing w:val="-4"/>
                          <w:sz w:val="24"/>
                          <w:szCs w:val="24"/>
                          <w:rtl/>
                        </w:rPr>
                        <w:t>מספרן</w:t>
                      </w:r>
                      <w:r w:rsidRPr="00E8679F">
                        <w:rPr>
                          <w:rFonts w:cs="Tahoma"/>
                          <w:color w:val="0B5294"/>
                          <w:spacing w:val="-4"/>
                          <w:sz w:val="24"/>
                          <w:szCs w:val="24"/>
                          <w:rtl/>
                        </w:rPr>
                        <w:t xml:space="preserve"> </w:t>
                      </w:r>
                      <w:r w:rsidRPr="00E8679F">
                        <w:rPr>
                          <w:rFonts w:cs="Tahoma" w:hint="eastAsia"/>
                          <w:color w:val="0B5294"/>
                          <w:spacing w:val="-4"/>
                          <w:sz w:val="24"/>
                          <w:szCs w:val="24"/>
                          <w:rtl/>
                        </w:rPr>
                        <w:t>המדויק</w:t>
                      </w:r>
                      <w:r w:rsidRPr="00E8679F">
                        <w:rPr>
                          <w:rFonts w:cs="Tahoma"/>
                          <w:color w:val="0B5294"/>
                          <w:spacing w:val="-4"/>
                          <w:sz w:val="24"/>
                          <w:szCs w:val="24"/>
                          <w:rtl/>
                        </w:rPr>
                        <w:t xml:space="preserve"> </w:t>
                      </w:r>
                      <w:r w:rsidRPr="00E8679F">
                        <w:rPr>
                          <w:rFonts w:cs="Tahoma" w:hint="eastAsia"/>
                          <w:color w:val="0B5294"/>
                          <w:spacing w:val="-4"/>
                          <w:sz w:val="24"/>
                          <w:szCs w:val="24"/>
                          <w:rtl/>
                        </w:rPr>
                        <w:t>של</w:t>
                      </w:r>
                      <w:r w:rsidRPr="00E8679F">
                        <w:rPr>
                          <w:rFonts w:cs="Tahoma"/>
                          <w:color w:val="0B5294"/>
                          <w:spacing w:val="-4"/>
                          <w:sz w:val="24"/>
                          <w:szCs w:val="24"/>
                          <w:rtl/>
                        </w:rPr>
                        <w:t xml:space="preserve"> </w:t>
                      </w:r>
                      <w:r w:rsidRPr="00E8679F">
                        <w:rPr>
                          <w:rFonts w:cs="Tahoma" w:hint="eastAsia"/>
                          <w:color w:val="0B5294"/>
                          <w:spacing w:val="-4"/>
                          <w:sz w:val="24"/>
                          <w:szCs w:val="24"/>
                          <w:rtl/>
                        </w:rPr>
                        <w:t>היחידות</w:t>
                      </w:r>
                      <w:r w:rsidRPr="00E8679F">
                        <w:rPr>
                          <w:rFonts w:cs="Tahoma"/>
                          <w:color w:val="0B5294"/>
                          <w:spacing w:val="-4"/>
                          <w:sz w:val="24"/>
                          <w:szCs w:val="24"/>
                          <w:rtl/>
                        </w:rPr>
                        <w:t xml:space="preserve"> </w:t>
                      </w:r>
                      <w:r w:rsidRPr="00E8679F">
                        <w:rPr>
                          <w:rFonts w:cs="Tahoma" w:hint="eastAsia"/>
                          <w:color w:val="0B5294"/>
                          <w:spacing w:val="-4"/>
                          <w:sz w:val="24"/>
                          <w:szCs w:val="24"/>
                          <w:rtl/>
                        </w:rPr>
                        <w:t>ולמה</w:t>
                      </w:r>
                      <w:r w:rsidRPr="00E8679F">
                        <w:rPr>
                          <w:rFonts w:cs="Tahoma"/>
                          <w:color w:val="0B5294"/>
                          <w:spacing w:val="-4"/>
                          <w:sz w:val="24"/>
                          <w:szCs w:val="24"/>
                          <w:rtl/>
                        </w:rPr>
                        <w:t xml:space="preserve"> </w:t>
                      </w:r>
                      <w:r w:rsidRPr="00E8679F">
                        <w:rPr>
                          <w:rFonts w:cs="Tahoma" w:hint="eastAsia"/>
                          <w:color w:val="0B5294"/>
                          <w:spacing w:val="-4"/>
                          <w:sz w:val="24"/>
                          <w:szCs w:val="24"/>
                          <w:rtl/>
                        </w:rPr>
                        <w:t>הן</w:t>
                      </w:r>
                      <w:r w:rsidRPr="00E8679F">
                        <w:rPr>
                          <w:rFonts w:cs="Tahoma"/>
                          <w:color w:val="0B5294"/>
                          <w:spacing w:val="-4"/>
                          <w:sz w:val="24"/>
                          <w:szCs w:val="24"/>
                          <w:rtl/>
                        </w:rPr>
                        <w:t xml:space="preserve"> </w:t>
                      </w:r>
                      <w:r w:rsidRPr="00E8679F">
                        <w:rPr>
                          <w:rFonts w:cs="Tahoma" w:hint="eastAsia"/>
                          <w:color w:val="0B5294"/>
                          <w:spacing w:val="-4"/>
                          <w:sz w:val="24"/>
                          <w:szCs w:val="24"/>
                          <w:rtl/>
                        </w:rPr>
                        <w:t>משמשות</w:t>
                      </w:r>
                      <w:r w:rsidRPr="00E8679F">
                        <w:rPr>
                          <w:rFonts w:cs="Tahoma"/>
                          <w:color w:val="0B5294"/>
                          <w:spacing w:val="-4"/>
                          <w:sz w:val="24"/>
                          <w:szCs w:val="24"/>
                          <w:rtl/>
                        </w:rPr>
                        <w:t xml:space="preserve">. </w:t>
                      </w:r>
                      <w:r w:rsidRPr="00E8679F">
                        <w:rPr>
                          <w:rFonts w:cs="Tahoma" w:hint="eastAsia"/>
                          <w:color w:val="0B5294"/>
                          <w:spacing w:val="-4"/>
                          <w:sz w:val="24"/>
                          <w:szCs w:val="24"/>
                          <w:rtl/>
                        </w:rPr>
                        <w:t>במועד</w:t>
                      </w:r>
                      <w:r w:rsidRPr="00E8679F">
                        <w:rPr>
                          <w:rFonts w:cs="Tahoma"/>
                          <w:color w:val="0B5294"/>
                          <w:spacing w:val="-4"/>
                          <w:sz w:val="24"/>
                          <w:szCs w:val="24"/>
                          <w:rtl/>
                        </w:rPr>
                        <w:t xml:space="preserve"> </w:t>
                      </w:r>
                      <w:r w:rsidRPr="00E8679F">
                        <w:rPr>
                          <w:rFonts w:cs="Tahoma" w:hint="eastAsia"/>
                          <w:color w:val="0B5294"/>
                          <w:spacing w:val="-4"/>
                          <w:sz w:val="24"/>
                          <w:szCs w:val="24"/>
                          <w:rtl/>
                        </w:rPr>
                        <w:t>הביקורת</w:t>
                      </w:r>
                      <w:r w:rsidRPr="00E8679F">
                        <w:rPr>
                          <w:rFonts w:cs="Tahoma"/>
                          <w:color w:val="0B5294"/>
                          <w:spacing w:val="-4"/>
                          <w:sz w:val="24"/>
                          <w:szCs w:val="24"/>
                          <w:rtl/>
                        </w:rPr>
                        <w:t xml:space="preserve"> </w:t>
                      </w:r>
                      <w:r w:rsidRPr="00E8679F">
                        <w:rPr>
                          <w:rFonts w:cs="Tahoma" w:hint="eastAsia"/>
                          <w:color w:val="0B5294"/>
                          <w:spacing w:val="-4"/>
                          <w:sz w:val="24"/>
                          <w:szCs w:val="24"/>
                          <w:rtl/>
                        </w:rPr>
                        <w:t>טרם</w:t>
                      </w:r>
                      <w:r w:rsidRPr="00E8679F">
                        <w:rPr>
                          <w:rFonts w:cs="Tahoma"/>
                          <w:color w:val="0B5294"/>
                          <w:spacing w:val="-4"/>
                          <w:sz w:val="24"/>
                          <w:szCs w:val="24"/>
                          <w:rtl/>
                        </w:rPr>
                        <w:t xml:space="preserve"> </w:t>
                      </w:r>
                      <w:r w:rsidRPr="00E8679F">
                        <w:rPr>
                          <w:rFonts w:cs="Tahoma" w:hint="eastAsia"/>
                          <w:color w:val="0B5294"/>
                          <w:spacing w:val="-4"/>
                          <w:sz w:val="24"/>
                          <w:szCs w:val="24"/>
                          <w:rtl/>
                        </w:rPr>
                        <w:t>אותרו</w:t>
                      </w:r>
                      <w:r w:rsidRPr="00E8679F">
                        <w:rPr>
                          <w:rFonts w:cs="Tahoma"/>
                          <w:color w:val="0B5294"/>
                          <w:spacing w:val="-4"/>
                          <w:sz w:val="24"/>
                          <w:szCs w:val="24"/>
                          <w:rtl/>
                        </w:rPr>
                        <w:t xml:space="preserve"> </w:t>
                      </w:r>
                      <w:r w:rsidRPr="00E8679F">
                        <w:rPr>
                          <w:rFonts w:cs="Tahoma" w:hint="eastAsia"/>
                          <w:color w:val="0B5294"/>
                          <w:spacing w:val="-4"/>
                          <w:sz w:val="24"/>
                          <w:szCs w:val="24"/>
                          <w:rtl/>
                        </w:rPr>
                        <w:t>וזוהו</w:t>
                      </w:r>
                      <w:r w:rsidRPr="00E8679F">
                        <w:rPr>
                          <w:rFonts w:cs="Tahoma"/>
                          <w:color w:val="0B5294"/>
                          <w:spacing w:val="-4"/>
                          <w:sz w:val="24"/>
                          <w:szCs w:val="24"/>
                          <w:rtl/>
                        </w:rPr>
                        <w:t xml:space="preserve"> </w:t>
                      </w:r>
                      <w:r w:rsidRPr="00E8679F">
                        <w:rPr>
                          <w:rFonts w:cs="Tahoma" w:hint="eastAsia"/>
                          <w:color w:val="0B5294"/>
                          <w:spacing w:val="-4"/>
                          <w:sz w:val="24"/>
                          <w:szCs w:val="24"/>
                          <w:rtl/>
                        </w:rPr>
                        <w:t>באופן</w:t>
                      </w:r>
                      <w:r w:rsidRPr="00E8679F">
                        <w:rPr>
                          <w:rFonts w:cs="Tahoma"/>
                          <w:color w:val="0B5294"/>
                          <w:spacing w:val="-4"/>
                          <w:sz w:val="24"/>
                          <w:szCs w:val="24"/>
                          <w:rtl/>
                        </w:rPr>
                        <w:t xml:space="preserve"> </w:t>
                      </w:r>
                      <w:r w:rsidRPr="00E8679F">
                        <w:rPr>
                          <w:rFonts w:cs="Tahoma" w:hint="eastAsia"/>
                          <w:color w:val="0B5294"/>
                          <w:spacing w:val="-4"/>
                          <w:sz w:val="24"/>
                          <w:szCs w:val="24"/>
                          <w:rtl/>
                        </w:rPr>
                        <w:t>מדויק</w:t>
                      </w:r>
                      <w:r w:rsidRPr="00E8679F">
                        <w:rPr>
                          <w:rFonts w:cs="Tahoma"/>
                          <w:color w:val="0B5294"/>
                          <w:spacing w:val="-4"/>
                          <w:sz w:val="24"/>
                          <w:szCs w:val="24"/>
                          <w:rtl/>
                        </w:rPr>
                        <w:t xml:space="preserve"> </w:t>
                      </w:r>
                      <w:r w:rsidRPr="00E8679F">
                        <w:rPr>
                          <w:rFonts w:cs="Tahoma" w:hint="eastAsia"/>
                          <w:color w:val="0B5294"/>
                          <w:spacing w:val="-4"/>
                          <w:sz w:val="24"/>
                          <w:szCs w:val="24"/>
                          <w:rtl/>
                        </w:rPr>
                        <w:t>כל</w:t>
                      </w:r>
                      <w:r w:rsidRPr="00E8679F">
                        <w:rPr>
                          <w:rFonts w:cs="Tahoma"/>
                          <w:color w:val="0B5294"/>
                          <w:spacing w:val="-4"/>
                          <w:sz w:val="24"/>
                          <w:szCs w:val="24"/>
                          <w:rtl/>
                        </w:rPr>
                        <w:t xml:space="preserve"> </w:t>
                      </w:r>
                      <w:r w:rsidRPr="00E8679F">
                        <w:rPr>
                          <w:rFonts w:cs="Tahoma" w:hint="eastAsia"/>
                          <w:color w:val="0B5294"/>
                          <w:spacing w:val="-4"/>
                          <w:sz w:val="24"/>
                          <w:szCs w:val="24"/>
                          <w:rtl/>
                        </w:rPr>
                        <w:t>נכסי</w:t>
                      </w:r>
                      <w:r w:rsidRPr="00E8679F">
                        <w:rPr>
                          <w:rFonts w:cs="Tahoma"/>
                          <w:color w:val="0B5294"/>
                          <w:spacing w:val="-4"/>
                          <w:sz w:val="24"/>
                          <w:szCs w:val="24"/>
                          <w:rtl/>
                        </w:rPr>
                        <w:t xml:space="preserve"> </w:t>
                      </w:r>
                      <w:r w:rsidRPr="00E8679F">
                        <w:rPr>
                          <w:rFonts w:cs="Tahoma" w:hint="eastAsia"/>
                          <w:color w:val="0B5294"/>
                          <w:spacing w:val="-4"/>
                          <w:sz w:val="24"/>
                          <w:szCs w:val="24"/>
                          <w:rtl/>
                        </w:rPr>
                        <w:t>המקרקעין</w:t>
                      </w:r>
                      <w:r w:rsidRPr="00E8679F">
                        <w:rPr>
                          <w:rFonts w:cs="Tahoma"/>
                          <w:color w:val="0B5294"/>
                          <w:spacing w:val="-4"/>
                          <w:sz w:val="24"/>
                          <w:szCs w:val="24"/>
                          <w:rtl/>
                        </w:rPr>
                        <w:t xml:space="preserve"> </w:t>
                      </w:r>
                      <w:r w:rsidRPr="00E8679F">
                        <w:rPr>
                          <w:rFonts w:cs="Tahoma" w:hint="eastAsia"/>
                          <w:color w:val="0B5294"/>
                          <w:spacing w:val="-4"/>
                          <w:sz w:val="24"/>
                          <w:szCs w:val="24"/>
                          <w:rtl/>
                        </w:rPr>
                        <w:t>ושטחיהם</w:t>
                      </w:r>
                      <w:r w:rsidRPr="00E8679F">
                        <w:rPr>
                          <w:rFonts w:cs="Tahoma"/>
                          <w:color w:val="0B5294"/>
                          <w:spacing w:val="-4"/>
                          <w:sz w:val="24"/>
                          <w:szCs w:val="24"/>
                          <w:rtl/>
                        </w:rPr>
                        <w:t xml:space="preserve"> </w:t>
                      </w:r>
                      <w:r w:rsidRPr="00E8679F">
                        <w:rPr>
                          <w:rFonts w:cs="Tahoma" w:hint="eastAsia"/>
                          <w:color w:val="0B5294"/>
                          <w:spacing w:val="-4"/>
                          <w:sz w:val="24"/>
                          <w:szCs w:val="24"/>
                          <w:rtl/>
                        </w:rPr>
                        <w:t>ברובע</w:t>
                      </w:r>
                      <w:r w:rsidRPr="00E8679F">
                        <w:rPr>
                          <w:rFonts w:cs="Tahoma"/>
                          <w:color w:val="0B5294"/>
                          <w:spacing w:val="-4"/>
                          <w:sz w:val="24"/>
                          <w:szCs w:val="24"/>
                          <w:rtl/>
                        </w:rPr>
                        <w:t xml:space="preserve"> </w:t>
                      </w:r>
                      <w:r w:rsidRPr="00E8679F">
                        <w:rPr>
                          <w:rFonts w:cs="Tahoma" w:hint="eastAsia"/>
                          <w:color w:val="0B5294"/>
                          <w:spacing w:val="-4"/>
                          <w:sz w:val="24"/>
                          <w:szCs w:val="24"/>
                          <w:rtl/>
                        </w:rPr>
                        <w:t>היהודי</w:t>
                      </w:r>
                    </w:p>
                    <w:p w:rsidR="00AB47B0" w:rsidRPr="00373C5D" w:rsidP="00AB47B0">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6476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ascii="Tahoma" w:hAnsi="Tahoma" w:cs="Tahoma" w:hint="cs"/>
          <w:sz w:val="17"/>
          <w:szCs w:val="17"/>
          <w:rtl/>
        </w:rPr>
        <w:t>בינואר 2012 הוחלפו</w:t>
      </w:r>
      <w:r w:rsidRPr="00133E6C" w:rsidR="00196581">
        <w:rPr>
          <w:rFonts w:ascii="Tahoma" w:hAnsi="Tahoma" w:cs="Tahoma"/>
          <w:sz w:val="17"/>
          <w:szCs w:val="17"/>
          <w:rtl/>
        </w:rPr>
        <w:t xml:space="preserve"> תקנות המקרקעין (ניהול </w:t>
      </w:r>
      <w:r w:rsidRPr="00133E6C" w:rsidR="00196581">
        <w:rPr>
          <w:rFonts w:ascii="Tahoma" w:hAnsi="Tahoma" w:cs="Tahoma" w:hint="cs"/>
          <w:sz w:val="17"/>
          <w:szCs w:val="17"/>
          <w:rtl/>
        </w:rPr>
        <w:t>ורישום</w:t>
      </w:r>
      <w:r w:rsidRPr="00133E6C" w:rsidR="00196581">
        <w:rPr>
          <w:rFonts w:ascii="Tahoma" w:hAnsi="Tahoma" w:cs="Tahoma"/>
          <w:sz w:val="17"/>
          <w:szCs w:val="17"/>
          <w:rtl/>
        </w:rPr>
        <w:t xml:space="preserve">), </w:t>
      </w:r>
      <w:r w:rsidRPr="00133E6C" w:rsidR="00196581">
        <w:rPr>
          <w:rFonts w:ascii="Tahoma" w:hAnsi="Tahoma" w:cs="Tahoma" w:hint="cs"/>
          <w:sz w:val="17"/>
          <w:szCs w:val="17"/>
          <w:rtl/>
        </w:rPr>
        <w:t>התש</w:t>
      </w:r>
      <w:r w:rsidRPr="00133E6C" w:rsidR="00196581">
        <w:rPr>
          <w:rFonts w:ascii="Tahoma" w:hAnsi="Tahoma" w:cs="Tahoma"/>
          <w:sz w:val="17"/>
          <w:szCs w:val="17"/>
          <w:rtl/>
        </w:rPr>
        <w:t xml:space="preserve">"ל-1969, בתקנות המקרקעין (ניהול ורישום), </w:t>
      </w:r>
      <w:r w:rsidRPr="00133E6C" w:rsidR="00196581">
        <w:rPr>
          <w:rFonts w:ascii="Tahoma" w:hAnsi="Tahoma" w:cs="Tahoma" w:hint="cs"/>
          <w:sz w:val="17"/>
          <w:szCs w:val="17"/>
          <w:rtl/>
        </w:rPr>
        <w:t>ה</w:t>
      </w:r>
      <w:r w:rsidRPr="00133E6C" w:rsidR="00196581">
        <w:rPr>
          <w:rFonts w:ascii="Tahoma" w:hAnsi="Tahoma" w:cs="Tahoma"/>
          <w:sz w:val="17"/>
          <w:szCs w:val="17"/>
          <w:rtl/>
        </w:rPr>
        <w:t xml:space="preserve">תשע"ב-2011, </w:t>
      </w:r>
      <w:r w:rsidRPr="00133E6C" w:rsidR="00196581">
        <w:rPr>
          <w:rFonts w:ascii="Tahoma" w:hAnsi="Tahoma" w:cs="Tahoma" w:hint="cs"/>
          <w:sz w:val="17"/>
          <w:szCs w:val="17"/>
          <w:rtl/>
        </w:rPr>
        <w:t>ו</w:t>
      </w:r>
      <w:r w:rsidRPr="00133E6C" w:rsidR="00196581">
        <w:rPr>
          <w:rFonts w:ascii="Tahoma" w:hAnsi="Tahoma" w:cs="Tahoma"/>
          <w:sz w:val="17"/>
          <w:szCs w:val="17"/>
          <w:rtl/>
        </w:rPr>
        <w:t>לפי</w:t>
      </w:r>
      <w:r w:rsidRPr="00133E6C" w:rsidR="00196581">
        <w:rPr>
          <w:rFonts w:ascii="Tahoma" w:hAnsi="Tahoma" w:cs="Tahoma" w:hint="cs"/>
          <w:sz w:val="17"/>
          <w:szCs w:val="17"/>
          <w:rtl/>
        </w:rPr>
        <w:t xml:space="preserve">הן </w:t>
      </w:r>
      <w:r w:rsidRPr="00133E6C" w:rsidR="00196581">
        <w:rPr>
          <w:rFonts w:ascii="Tahoma" w:hAnsi="Tahoma" w:cs="Tahoma"/>
          <w:sz w:val="17"/>
          <w:szCs w:val="17"/>
          <w:rtl/>
        </w:rPr>
        <w:t xml:space="preserve">חלה חובה להחתים מודד מוסמך על כל </w:t>
      </w:r>
      <w:r w:rsidRPr="00133E6C" w:rsidR="00196581">
        <w:rPr>
          <w:rFonts w:ascii="Tahoma" w:hAnsi="Tahoma" w:cs="Tahoma"/>
          <w:sz w:val="17"/>
          <w:szCs w:val="17"/>
          <w:rtl/>
        </w:rPr>
        <w:t>תשריט</w:t>
      </w:r>
      <w:r w:rsidRPr="00133E6C" w:rsidR="00196581">
        <w:rPr>
          <w:rFonts w:ascii="Tahoma" w:hAnsi="Tahoma" w:cs="Tahoma"/>
          <w:sz w:val="17"/>
          <w:szCs w:val="17"/>
          <w:rtl/>
        </w:rPr>
        <w:t>.</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ממסמכי החברה עולה כי היא נדרשת לשלם עבור מדידה מחדש של 189 יחידות (יותר מ-100,000 מ"ר), שכבר מדדה חברת המודדים והחברה שילמה תמורתן, אך הן טרם נרשמו בפנקסי המקרקעין.</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 xml:space="preserve">החברה נמסר שבשל שינוי החקיקה היא נדרשת למדוד מחדש כל יחידה ובניין לפני רישום, </w:t>
      </w:r>
      <w:r w:rsidRPr="00133E6C">
        <w:rPr>
          <w:rFonts w:ascii="Tahoma" w:hAnsi="Tahoma" w:cs="Tahoma" w:hint="cs"/>
          <w:sz w:val="17"/>
          <w:szCs w:val="17"/>
          <w:rtl/>
        </w:rPr>
        <w:t>והתשריטים</w:t>
      </w:r>
      <w:r w:rsidRPr="00133E6C">
        <w:rPr>
          <w:rFonts w:ascii="Tahoma" w:hAnsi="Tahoma" w:cs="Tahoma" w:hint="cs"/>
          <w:sz w:val="17"/>
          <w:szCs w:val="17"/>
          <w:rtl/>
        </w:rPr>
        <w:t xml:space="preserve"> מצריכים חתימת מודד מוסמך שלא נדרשה לפני תיקון החקיקה, ולפיכך היא נאלצת למדוד מחדש כל יחידה ובניין שטרם נרשמו.</w:t>
      </w:r>
      <w:r w:rsidRPr="00133E6C">
        <w:rPr>
          <w:rFonts w:ascii="Tahoma" w:hAnsi="Tahoma" w:cs="Tahoma" w:hint="cs"/>
          <w:b/>
          <w:bCs/>
          <w:sz w:val="17"/>
          <w:szCs w:val="17"/>
          <w:rtl/>
        </w:rPr>
        <w:t xml:space="preserve"> </w:t>
      </w:r>
      <w:r w:rsidRPr="00133E6C">
        <w:rPr>
          <w:rFonts w:ascii="Tahoma" w:hAnsi="Tahoma" w:cs="Tahoma" w:hint="cs"/>
          <w:sz w:val="17"/>
          <w:szCs w:val="17"/>
          <w:rtl/>
        </w:rPr>
        <w:t xml:space="preserve">עוד נמסר כי בשנת 2015 ערכה החברה מכרז ובחרה שמאי ומודד חדשים להשלמת הפרויקט. </w:t>
      </w:r>
    </w:p>
    <w:p w:rsidR="00196581" w:rsidRPr="00133E6C" w:rsidP="003829AB">
      <w:pPr>
        <w:pStyle w:val="ListParagraph"/>
        <w:numPr>
          <w:ilvl w:val="6"/>
          <w:numId w:val="10"/>
        </w:numPr>
        <w:autoSpaceDE/>
        <w:autoSpaceDN/>
        <w:adjustRightInd/>
        <w:spacing w:after="240" w:line="240" w:lineRule="exact"/>
        <w:ind w:left="340" w:right="2268" w:hanging="340"/>
        <w:rPr>
          <w:sz w:val="17"/>
          <w:szCs w:val="17"/>
          <w:rtl/>
        </w:rPr>
      </w:pPr>
      <w:r w:rsidRPr="00133E6C">
        <w:rPr>
          <w:rFonts w:hint="cs"/>
          <w:sz w:val="17"/>
          <w:szCs w:val="17"/>
          <w:rtl/>
        </w:rPr>
        <w:t>בספטמבר 2003 התקשרה החברה עם משרד עורכי דין (</w:t>
      </w:r>
      <w:r w:rsidRPr="00133E6C">
        <w:rPr>
          <w:rFonts w:hint="eastAsia"/>
          <w:sz w:val="17"/>
          <w:szCs w:val="17"/>
          <w:rtl/>
        </w:rPr>
        <w:t>להלן</w:t>
      </w:r>
      <w:r w:rsidRPr="00133E6C">
        <w:rPr>
          <w:sz w:val="17"/>
          <w:szCs w:val="17"/>
          <w:rtl/>
        </w:rPr>
        <w:t xml:space="preserve"> - </w:t>
      </w:r>
      <w:r w:rsidRPr="00133E6C">
        <w:rPr>
          <w:rFonts w:hint="eastAsia"/>
          <w:sz w:val="17"/>
          <w:szCs w:val="17"/>
          <w:rtl/>
        </w:rPr>
        <w:t>עורך</w:t>
      </w:r>
      <w:r w:rsidRPr="00133E6C">
        <w:rPr>
          <w:sz w:val="17"/>
          <w:szCs w:val="17"/>
          <w:rtl/>
        </w:rPr>
        <w:t xml:space="preserve"> </w:t>
      </w:r>
      <w:r w:rsidRPr="00133E6C">
        <w:rPr>
          <w:rFonts w:hint="eastAsia"/>
          <w:sz w:val="17"/>
          <w:szCs w:val="17"/>
          <w:rtl/>
        </w:rPr>
        <w:t>הדי</w:t>
      </w:r>
      <w:r w:rsidRPr="00133E6C">
        <w:rPr>
          <w:rFonts w:hint="cs"/>
          <w:sz w:val="17"/>
          <w:szCs w:val="17"/>
          <w:rtl/>
        </w:rPr>
        <w:t xml:space="preserve">ן) למתן שירותים משפטיים בעניין רישום נכסי החברה וזכויות החוכרים בפנקסי המקרקעין (להלן - </w:t>
      </w:r>
      <w:r w:rsidRPr="00133E6C">
        <w:rPr>
          <w:rFonts w:hint="eastAsia"/>
          <w:sz w:val="17"/>
          <w:szCs w:val="17"/>
          <w:rtl/>
        </w:rPr>
        <w:t>פרויקט</w:t>
      </w:r>
      <w:r w:rsidRPr="00133E6C">
        <w:rPr>
          <w:sz w:val="17"/>
          <w:szCs w:val="17"/>
          <w:rtl/>
        </w:rPr>
        <w:t xml:space="preserve"> </w:t>
      </w:r>
      <w:r w:rsidRPr="00133E6C">
        <w:rPr>
          <w:rFonts w:hint="eastAsia"/>
          <w:sz w:val="17"/>
          <w:szCs w:val="17"/>
          <w:rtl/>
        </w:rPr>
        <w:t>הרישום</w:t>
      </w:r>
      <w:r w:rsidRPr="00133E6C">
        <w:rPr>
          <w:rFonts w:hint="cs"/>
          <w:sz w:val="17"/>
          <w:szCs w:val="17"/>
          <w:rtl/>
        </w:rPr>
        <w:t>).</w:t>
      </w:r>
    </w:p>
    <w:p w:rsidR="00196581" w:rsidRPr="002045F0"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045F0">
        <w:rPr>
          <w:rFonts w:hint="cs"/>
          <w:rtl/>
        </w:rPr>
        <w:t xml:space="preserve">הביקורת העלתה כי במרץ 2015, מתוך 622 יחידות שחברת המודדים מדדה והגישה לגביהן </w:t>
      </w:r>
      <w:r w:rsidRPr="002045F0">
        <w:rPr>
          <w:rFonts w:hint="cs"/>
          <w:rtl/>
        </w:rPr>
        <w:t>תשריטים</w:t>
      </w:r>
      <w:r w:rsidRPr="002045F0">
        <w:rPr>
          <w:rFonts w:hint="cs"/>
          <w:rtl/>
        </w:rPr>
        <w:t xml:space="preserve"> לקראת רישום בפנקסי המקרקעין, רשמה החברה רק 282 יחידות (בטאבו), שהם </w:t>
      </w:r>
      <w:r w:rsidRPr="002045F0">
        <w:rPr>
          <w:rtl/>
        </w:rPr>
        <w:t>45%</w:t>
      </w:r>
      <w:r w:rsidRPr="002045F0">
        <w:rPr>
          <w:rFonts w:hint="cs"/>
          <w:rtl/>
        </w:rPr>
        <w:t xml:space="preserve"> בלבד מהנכסים שנמדדו. לטענת החברה יש 59 יחידות נוספות כשירות לרישום, ואולם החוכרים מסרבים לרשום אותן.</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ממסמכי החברה עולה כי במהלך השנים נתקלו החברה ו</w:t>
      </w:r>
      <w:r w:rsidRPr="00133E6C">
        <w:rPr>
          <w:rFonts w:ascii="Tahoma" w:hAnsi="Tahoma" w:cs="Tahoma" w:hint="eastAsia"/>
          <w:sz w:val="17"/>
          <w:szCs w:val="17"/>
          <w:rtl/>
        </w:rPr>
        <w:t>עורך</w:t>
      </w:r>
      <w:r w:rsidRPr="00133E6C">
        <w:rPr>
          <w:rFonts w:ascii="Tahoma" w:hAnsi="Tahoma" w:cs="Tahoma"/>
          <w:sz w:val="17"/>
          <w:szCs w:val="17"/>
          <w:rtl/>
        </w:rPr>
        <w:t xml:space="preserve"> </w:t>
      </w:r>
      <w:r w:rsidRPr="00133E6C">
        <w:rPr>
          <w:rFonts w:ascii="Tahoma" w:hAnsi="Tahoma" w:cs="Tahoma" w:hint="eastAsia"/>
          <w:sz w:val="17"/>
          <w:szCs w:val="17"/>
          <w:rtl/>
        </w:rPr>
        <w:t>הדין</w:t>
      </w:r>
      <w:r w:rsidRPr="00133E6C">
        <w:rPr>
          <w:rFonts w:ascii="Tahoma" w:hAnsi="Tahoma" w:cs="Tahoma" w:hint="cs"/>
          <w:sz w:val="17"/>
          <w:szCs w:val="17"/>
          <w:rtl/>
        </w:rPr>
        <w:t xml:space="preserve"> בקשיים רבים בהשלמת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הרישום</w:t>
      </w:r>
      <w:r w:rsidRPr="00133E6C">
        <w:rPr>
          <w:rFonts w:ascii="Tahoma" w:hAnsi="Tahoma" w:cs="Tahoma" w:hint="cs"/>
          <w:sz w:val="17"/>
          <w:szCs w:val="17"/>
          <w:rtl/>
        </w:rPr>
        <w:t xml:space="preserve"> בשל סירוב הדיירים להגיע למשרדי </w:t>
      </w:r>
      <w:r w:rsidRPr="00133E6C">
        <w:rPr>
          <w:rFonts w:ascii="Tahoma" w:hAnsi="Tahoma" w:cs="Tahoma" w:hint="eastAsia"/>
          <w:sz w:val="17"/>
          <w:szCs w:val="17"/>
          <w:rtl/>
        </w:rPr>
        <w:t>עורך</w:t>
      </w:r>
      <w:r w:rsidRPr="00133E6C">
        <w:rPr>
          <w:rFonts w:ascii="Tahoma" w:hAnsi="Tahoma" w:cs="Tahoma"/>
          <w:sz w:val="17"/>
          <w:szCs w:val="17"/>
          <w:rtl/>
        </w:rPr>
        <w:t xml:space="preserve"> </w:t>
      </w:r>
      <w:r w:rsidRPr="00133E6C">
        <w:rPr>
          <w:rFonts w:ascii="Tahoma" w:hAnsi="Tahoma" w:cs="Tahoma" w:hint="eastAsia"/>
          <w:sz w:val="17"/>
          <w:szCs w:val="17"/>
          <w:rtl/>
        </w:rPr>
        <w:t>הדין</w:t>
      </w:r>
      <w:r w:rsidRPr="00133E6C">
        <w:rPr>
          <w:rFonts w:ascii="Tahoma" w:hAnsi="Tahoma" w:cs="Tahoma" w:hint="cs"/>
          <w:sz w:val="17"/>
          <w:szCs w:val="17"/>
          <w:rtl/>
        </w:rPr>
        <w:t xml:space="preserve"> כדי לחתום על מסמכי החכירה המועברים ללשכת</w:t>
      </w:r>
      <w:r w:rsidRPr="00133E6C">
        <w:rPr>
          <w:rFonts w:ascii="Tahoma" w:hAnsi="Tahoma" w:cs="Tahoma"/>
          <w:sz w:val="17"/>
          <w:szCs w:val="17"/>
          <w:rtl/>
        </w:rPr>
        <w:t xml:space="preserve"> </w:t>
      </w:r>
      <w:r w:rsidRPr="00133E6C">
        <w:rPr>
          <w:rFonts w:ascii="Tahoma" w:hAnsi="Tahoma" w:cs="Tahoma" w:hint="cs"/>
          <w:sz w:val="17"/>
          <w:szCs w:val="17"/>
          <w:rtl/>
        </w:rPr>
        <w:t>רישום</w:t>
      </w:r>
      <w:r w:rsidRPr="00133E6C">
        <w:rPr>
          <w:rFonts w:ascii="Tahoma" w:hAnsi="Tahoma" w:cs="Tahoma"/>
          <w:sz w:val="17"/>
          <w:szCs w:val="17"/>
          <w:rtl/>
        </w:rPr>
        <w:t xml:space="preserve"> </w:t>
      </w:r>
      <w:r w:rsidRPr="00133E6C">
        <w:rPr>
          <w:rFonts w:ascii="Tahoma" w:hAnsi="Tahoma" w:cs="Tahoma" w:hint="cs"/>
          <w:sz w:val="17"/>
          <w:szCs w:val="17"/>
          <w:rtl/>
        </w:rPr>
        <w:t>המקרקעין; סירובם לשלם עבור חריגות בנייה ועוד.</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eastAsia"/>
          <w:sz w:val="17"/>
          <w:szCs w:val="17"/>
          <w:rtl/>
        </w:rPr>
        <w:t>עורך</w:t>
      </w:r>
      <w:r w:rsidRPr="00133E6C">
        <w:rPr>
          <w:rFonts w:ascii="Tahoma" w:hAnsi="Tahoma" w:cs="Tahoma"/>
          <w:sz w:val="17"/>
          <w:szCs w:val="17"/>
          <w:rtl/>
        </w:rPr>
        <w:t xml:space="preserve"> </w:t>
      </w:r>
      <w:r w:rsidRPr="00133E6C">
        <w:rPr>
          <w:rFonts w:ascii="Tahoma" w:hAnsi="Tahoma" w:cs="Tahoma" w:hint="eastAsia"/>
          <w:sz w:val="17"/>
          <w:szCs w:val="17"/>
          <w:rtl/>
        </w:rPr>
        <w:t>הדין</w:t>
      </w:r>
      <w:r w:rsidRPr="00133E6C">
        <w:rPr>
          <w:rFonts w:ascii="Tahoma" w:hAnsi="Tahoma" w:cs="Tahoma" w:hint="cs"/>
          <w:sz w:val="17"/>
          <w:szCs w:val="17"/>
          <w:rtl/>
        </w:rPr>
        <w:t xml:space="preserve"> מסר למשרד מבקר המדינה בנובמבר 2015 כי העיכובים בהליכי הרישום של החוכרים נבעו מחילוקי דעות שהתגלעו בין החברה לחוכרים. לטענתו, אלמלא התנהלות זו של החוכרים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הרישום</w:t>
      </w:r>
      <w:r w:rsidRPr="00133E6C">
        <w:rPr>
          <w:rFonts w:ascii="Tahoma" w:hAnsi="Tahoma" w:cs="Tahoma" w:hint="cs"/>
          <w:sz w:val="17"/>
          <w:szCs w:val="17"/>
          <w:rtl/>
        </w:rPr>
        <w:t xml:space="preserve"> היה מסתיים לפני שנים רבות. העיכובים גורמים להוצאות נוספות ולהפסד זמן. </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 xml:space="preserve">החברה נמסר כי </w:t>
      </w:r>
      <w:r w:rsidRPr="00133E6C">
        <w:rPr>
          <w:rFonts w:ascii="Tahoma" w:hAnsi="Tahoma" w:cs="Tahoma"/>
          <w:sz w:val="17"/>
          <w:szCs w:val="17"/>
          <w:rtl/>
        </w:rPr>
        <w:t xml:space="preserve">אין סעיף בחוק המאפשר </w:t>
      </w:r>
      <w:r w:rsidRPr="00133E6C">
        <w:rPr>
          <w:rFonts w:ascii="Tahoma" w:hAnsi="Tahoma" w:cs="Tahoma" w:hint="cs"/>
          <w:sz w:val="17"/>
          <w:szCs w:val="17"/>
          <w:rtl/>
        </w:rPr>
        <w:t>לה</w:t>
      </w:r>
      <w:r w:rsidRPr="00133E6C">
        <w:rPr>
          <w:rFonts w:ascii="Tahoma" w:hAnsi="Tahoma" w:cs="Tahoma"/>
          <w:sz w:val="17"/>
          <w:szCs w:val="17"/>
          <w:rtl/>
        </w:rPr>
        <w:t xml:space="preserve"> להכריח תושב לרשום את יחידתו בפנקסי </w:t>
      </w:r>
      <w:r w:rsidRPr="00133E6C">
        <w:rPr>
          <w:rFonts w:ascii="Tahoma" w:hAnsi="Tahoma" w:cs="Tahoma" w:hint="cs"/>
          <w:sz w:val="17"/>
          <w:szCs w:val="17"/>
          <w:rtl/>
        </w:rPr>
        <w:t>ה</w:t>
      </w:r>
      <w:r w:rsidRPr="00133E6C">
        <w:rPr>
          <w:rFonts w:ascii="Tahoma" w:hAnsi="Tahoma" w:cs="Tahoma"/>
          <w:sz w:val="17"/>
          <w:szCs w:val="17"/>
          <w:rtl/>
        </w:rPr>
        <w:t>מקרקעין</w:t>
      </w:r>
      <w:r w:rsidRPr="00133E6C">
        <w:rPr>
          <w:rFonts w:ascii="Tahoma" w:hAnsi="Tahoma" w:cs="Tahoma" w:hint="cs"/>
          <w:sz w:val="17"/>
          <w:szCs w:val="17"/>
          <w:rtl/>
        </w:rPr>
        <w:t>.</w:t>
      </w:r>
      <w:r w:rsidRPr="00133E6C">
        <w:rPr>
          <w:rFonts w:ascii="Tahoma" w:hAnsi="Tahoma" w:cs="Tahoma"/>
          <w:sz w:val="17"/>
          <w:szCs w:val="17"/>
          <w:rtl/>
        </w:rPr>
        <w:t xml:space="preserve"> </w:t>
      </w:r>
      <w:r w:rsidRPr="00133E6C">
        <w:rPr>
          <w:rFonts w:ascii="Tahoma" w:hAnsi="Tahoma" w:cs="Tahoma" w:hint="cs"/>
          <w:sz w:val="17"/>
          <w:szCs w:val="17"/>
          <w:rtl/>
        </w:rPr>
        <w:t xml:space="preserve">עוד נמסר כי </w:t>
      </w:r>
      <w:r w:rsidRPr="00133E6C">
        <w:rPr>
          <w:rFonts w:ascii="Tahoma" w:hAnsi="Tahoma" w:cs="Tahoma"/>
          <w:sz w:val="17"/>
          <w:szCs w:val="17"/>
          <w:rtl/>
        </w:rPr>
        <w:t>החברה יכולה</w:t>
      </w:r>
      <w:r w:rsidRPr="00133E6C">
        <w:rPr>
          <w:rFonts w:ascii="Tahoma" w:hAnsi="Tahoma" w:cs="Tahoma" w:hint="cs"/>
          <w:sz w:val="17"/>
          <w:szCs w:val="17"/>
          <w:rtl/>
        </w:rPr>
        <w:t xml:space="preserve"> לסיים את</w:t>
      </w:r>
      <w:r w:rsidRPr="00133E6C">
        <w:rPr>
          <w:rFonts w:ascii="Tahoma" w:hAnsi="Tahoma" w:cs="Tahoma"/>
          <w:sz w:val="17"/>
          <w:szCs w:val="17"/>
          <w:rtl/>
        </w:rPr>
        <w:t xml:space="preserve"> ההכנות, אך </w:t>
      </w:r>
      <w:r w:rsidRPr="00133E6C">
        <w:rPr>
          <w:rFonts w:ascii="Tahoma" w:hAnsi="Tahoma" w:cs="Tahoma" w:hint="cs"/>
          <w:sz w:val="17"/>
          <w:szCs w:val="17"/>
          <w:rtl/>
        </w:rPr>
        <w:t>אם</w:t>
      </w:r>
      <w:r w:rsidRPr="00133E6C">
        <w:rPr>
          <w:rFonts w:ascii="Tahoma" w:hAnsi="Tahoma" w:cs="Tahoma"/>
          <w:sz w:val="17"/>
          <w:szCs w:val="17"/>
          <w:rtl/>
        </w:rPr>
        <w:t xml:space="preserve"> התושב </w:t>
      </w:r>
      <w:r w:rsidRPr="00133E6C">
        <w:rPr>
          <w:rFonts w:ascii="Tahoma" w:hAnsi="Tahoma" w:cs="Tahoma" w:hint="cs"/>
          <w:sz w:val="17"/>
          <w:szCs w:val="17"/>
          <w:rtl/>
        </w:rPr>
        <w:t xml:space="preserve">לא יחתום </w:t>
      </w:r>
      <w:r w:rsidRPr="00133E6C">
        <w:rPr>
          <w:rFonts w:ascii="Tahoma" w:hAnsi="Tahoma" w:cs="Tahoma"/>
          <w:sz w:val="17"/>
          <w:szCs w:val="17"/>
          <w:rtl/>
        </w:rPr>
        <w:t>על המסמכים אי</w:t>
      </w:r>
      <w:r w:rsidRPr="00133E6C">
        <w:rPr>
          <w:rFonts w:ascii="Tahoma" w:hAnsi="Tahoma" w:cs="Tahoma" w:hint="cs"/>
          <w:sz w:val="17"/>
          <w:szCs w:val="17"/>
          <w:rtl/>
        </w:rPr>
        <w:t>ן</w:t>
      </w:r>
      <w:r w:rsidRPr="00133E6C">
        <w:rPr>
          <w:rFonts w:ascii="Tahoma" w:hAnsi="Tahoma" w:cs="Tahoma"/>
          <w:sz w:val="17"/>
          <w:szCs w:val="17"/>
          <w:rtl/>
        </w:rPr>
        <w:t xml:space="preserve"> </w:t>
      </w:r>
      <w:r w:rsidRPr="00133E6C">
        <w:rPr>
          <w:rFonts w:ascii="Tahoma" w:hAnsi="Tahoma" w:cs="Tahoma" w:hint="cs"/>
          <w:sz w:val="17"/>
          <w:szCs w:val="17"/>
          <w:rtl/>
        </w:rPr>
        <w:t>ב</w:t>
      </w:r>
      <w:r w:rsidRPr="00133E6C">
        <w:rPr>
          <w:rFonts w:ascii="Tahoma" w:hAnsi="Tahoma" w:cs="Tahoma"/>
          <w:sz w:val="17"/>
          <w:szCs w:val="17"/>
          <w:rtl/>
        </w:rPr>
        <w:t>יכול</w:t>
      </w:r>
      <w:r w:rsidRPr="00133E6C">
        <w:rPr>
          <w:rFonts w:ascii="Tahoma" w:hAnsi="Tahoma" w:cs="Tahoma" w:hint="cs"/>
          <w:sz w:val="17"/>
          <w:szCs w:val="17"/>
          <w:rtl/>
        </w:rPr>
        <w:t>ת</w:t>
      </w:r>
      <w:r w:rsidRPr="00133E6C">
        <w:rPr>
          <w:rFonts w:ascii="Tahoma" w:hAnsi="Tahoma" w:cs="Tahoma"/>
          <w:sz w:val="17"/>
          <w:szCs w:val="17"/>
          <w:rtl/>
        </w:rPr>
        <w:t>ה לעשות דבר. החברה ניסתה לבוא לקראת התושבים במבצעים</w:t>
      </w:r>
      <w:r w:rsidRPr="00133E6C">
        <w:rPr>
          <w:rFonts w:ascii="Tahoma" w:hAnsi="Tahoma" w:cs="Tahoma" w:hint="cs"/>
          <w:sz w:val="17"/>
          <w:szCs w:val="17"/>
          <w:rtl/>
        </w:rPr>
        <w:t xml:space="preserve"> ואף שלחה להם מכתבים בכמה הזדמנויות,</w:t>
      </w:r>
      <w:r w:rsidRPr="00133E6C">
        <w:rPr>
          <w:rFonts w:ascii="Tahoma" w:hAnsi="Tahoma" w:cs="Tahoma"/>
          <w:sz w:val="17"/>
          <w:szCs w:val="17"/>
          <w:rtl/>
        </w:rPr>
        <w:t xml:space="preserve"> אבל ההיענות הייתה דל</w:t>
      </w:r>
      <w:r w:rsidRPr="00133E6C">
        <w:rPr>
          <w:rFonts w:ascii="Tahoma" w:hAnsi="Tahoma" w:cs="Tahoma" w:hint="cs"/>
          <w:sz w:val="17"/>
          <w:szCs w:val="17"/>
          <w:rtl/>
        </w:rPr>
        <w:t>ה</w:t>
      </w:r>
      <w:r w:rsidRPr="00133E6C">
        <w:rPr>
          <w:rFonts w:ascii="Tahoma" w:hAnsi="Tahoma" w:cs="Tahoma"/>
          <w:sz w:val="17"/>
          <w:szCs w:val="17"/>
          <w:rtl/>
        </w:rPr>
        <w:t>.</w:t>
      </w:r>
    </w:p>
    <w:p w:rsidR="00196581" w:rsidRPr="002045F0"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045F0">
        <w:rPr>
          <w:rFonts w:hint="eastAsia"/>
          <w:rtl/>
        </w:rPr>
        <w:t>משרד</w:t>
      </w:r>
      <w:r w:rsidRPr="002045F0">
        <w:rPr>
          <w:rFonts w:hint="cs"/>
          <w:rtl/>
        </w:rPr>
        <w:t xml:space="preserve"> מבקר המדינה רואה בחומרה רבה את התמשכות ההליכים ב</w:t>
      </w:r>
      <w:r w:rsidRPr="002045F0">
        <w:rPr>
          <w:rFonts w:hint="eastAsia"/>
          <w:rtl/>
        </w:rPr>
        <w:t>פרויקט</w:t>
      </w:r>
      <w:r w:rsidRPr="002045F0">
        <w:rPr>
          <w:rtl/>
        </w:rPr>
        <w:t xml:space="preserve"> </w:t>
      </w:r>
      <w:r w:rsidRPr="002045F0">
        <w:rPr>
          <w:rFonts w:hint="eastAsia"/>
          <w:rtl/>
        </w:rPr>
        <w:t>המדידה</w:t>
      </w:r>
      <w:r w:rsidRPr="002045F0">
        <w:rPr>
          <w:rFonts w:hint="cs"/>
          <w:rtl/>
        </w:rPr>
        <w:t xml:space="preserve"> וב</w:t>
      </w:r>
      <w:r w:rsidRPr="002045F0">
        <w:rPr>
          <w:rFonts w:hint="eastAsia"/>
          <w:rtl/>
        </w:rPr>
        <w:t>פרויקט</w:t>
      </w:r>
      <w:r w:rsidRPr="002045F0">
        <w:rPr>
          <w:rtl/>
        </w:rPr>
        <w:t xml:space="preserve"> </w:t>
      </w:r>
      <w:r w:rsidRPr="002045F0">
        <w:rPr>
          <w:rFonts w:hint="eastAsia"/>
          <w:rtl/>
        </w:rPr>
        <w:t>הרישום</w:t>
      </w:r>
      <w:r w:rsidRPr="002045F0">
        <w:rPr>
          <w:rFonts w:hint="cs"/>
          <w:rtl/>
        </w:rPr>
        <w:t xml:space="preserve"> שכן סרבנות התושבים נוגעת </w:t>
      </w:r>
      <w:r w:rsidR="00E8679F">
        <w:rPr>
          <w:rtl/>
        </w:rPr>
        <w:br/>
      </w:r>
      <w:r w:rsidRPr="002045F0">
        <w:rPr>
          <w:rFonts w:hint="cs"/>
          <w:rtl/>
        </w:rPr>
        <w:t xml:space="preserve">לכ-11% בלבד מהיחידות שטרם נרשמו בפנקסי המקרקעין. </w:t>
      </w:r>
    </w:p>
    <w:p w:rsidR="00196581" w:rsidRPr="002045F0"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045F0">
        <w:rPr>
          <w:rFonts w:hint="cs"/>
          <w:rtl/>
        </w:rPr>
        <w:t>לדעת</w:t>
      </w:r>
      <w:r w:rsidRPr="002045F0">
        <w:rPr>
          <w:rtl/>
        </w:rPr>
        <w:t xml:space="preserve"> משרד מבקר המדינה</w:t>
      </w:r>
      <w:r w:rsidRPr="002045F0">
        <w:rPr>
          <w:rFonts w:hint="cs"/>
          <w:rtl/>
        </w:rPr>
        <w:t>,</w:t>
      </w:r>
      <w:r w:rsidRPr="002045F0">
        <w:rPr>
          <w:rtl/>
        </w:rPr>
        <w:t xml:space="preserve"> על החברה לבחון את הכלים החוקיים</w:t>
      </w:r>
      <w:r w:rsidRPr="002045F0">
        <w:rPr>
          <w:rFonts w:hint="cs"/>
          <w:rtl/>
        </w:rPr>
        <w:t xml:space="preserve"> העומדים לרשותה כדי</w:t>
      </w:r>
      <w:r w:rsidRPr="002045F0">
        <w:rPr>
          <w:rtl/>
        </w:rPr>
        <w:t xml:space="preserve"> לפעול נגד הסרבנ</w:t>
      </w:r>
      <w:r w:rsidRPr="002045F0">
        <w:rPr>
          <w:rFonts w:hint="cs"/>
          <w:rtl/>
        </w:rPr>
        <w:t xml:space="preserve">ים </w:t>
      </w:r>
      <w:r w:rsidRPr="002045F0">
        <w:rPr>
          <w:rtl/>
        </w:rPr>
        <w:t>האמור</w:t>
      </w:r>
      <w:r w:rsidRPr="002045F0">
        <w:rPr>
          <w:rFonts w:hint="cs"/>
          <w:rtl/>
        </w:rPr>
        <w:t>ים,</w:t>
      </w:r>
      <w:r w:rsidRPr="002045F0">
        <w:rPr>
          <w:rtl/>
        </w:rPr>
        <w:t xml:space="preserve"> ובכלל זה </w:t>
      </w:r>
      <w:r w:rsidRPr="002045F0">
        <w:rPr>
          <w:rFonts w:hint="cs"/>
          <w:rtl/>
        </w:rPr>
        <w:t>אם קיימת אפשרות חוקית להשית עליהם הוצאות</w:t>
      </w:r>
      <w:r w:rsidRPr="002045F0">
        <w:rPr>
          <w:rtl/>
        </w:rPr>
        <w:t xml:space="preserve"> </w:t>
      </w:r>
      <w:r w:rsidRPr="002045F0">
        <w:rPr>
          <w:rFonts w:hint="cs"/>
          <w:rtl/>
        </w:rPr>
        <w:t>שנגרמות</w:t>
      </w:r>
      <w:r w:rsidRPr="002045F0">
        <w:rPr>
          <w:rtl/>
        </w:rPr>
        <w:t xml:space="preserve"> </w:t>
      </w:r>
      <w:r w:rsidRPr="002045F0">
        <w:rPr>
          <w:rFonts w:hint="cs"/>
          <w:rtl/>
        </w:rPr>
        <w:t>לה</w:t>
      </w:r>
      <w:r w:rsidRPr="002045F0">
        <w:rPr>
          <w:rtl/>
        </w:rPr>
        <w:t xml:space="preserve"> </w:t>
      </w:r>
      <w:r w:rsidRPr="002045F0">
        <w:rPr>
          <w:rFonts w:hint="cs"/>
          <w:rtl/>
        </w:rPr>
        <w:t>עקב</w:t>
      </w:r>
      <w:r w:rsidRPr="002045F0">
        <w:rPr>
          <w:rtl/>
        </w:rPr>
        <w:t xml:space="preserve"> </w:t>
      </w:r>
      <w:r w:rsidRPr="002045F0">
        <w:rPr>
          <w:rFonts w:hint="cs"/>
          <w:rtl/>
        </w:rPr>
        <w:t>סירובם</w:t>
      </w:r>
      <w:r w:rsidRPr="002045F0">
        <w:rPr>
          <w:rtl/>
        </w:rPr>
        <w:t>.</w:t>
      </w:r>
    </w:p>
    <w:p w:rsidR="00196581" w:rsidRPr="00133E6C" w:rsidP="003829AB">
      <w:pPr>
        <w:pStyle w:val="ListParagraph"/>
        <w:numPr>
          <w:ilvl w:val="6"/>
          <w:numId w:val="10"/>
        </w:numPr>
        <w:autoSpaceDE/>
        <w:autoSpaceDN/>
        <w:adjustRightInd/>
        <w:spacing w:line="240" w:lineRule="exact"/>
        <w:ind w:left="340" w:right="2268" w:hanging="340"/>
        <w:rPr>
          <w:sz w:val="17"/>
          <w:szCs w:val="17"/>
          <w:rtl/>
        </w:rPr>
      </w:pPr>
      <w:r w:rsidRPr="00133E6C">
        <w:rPr>
          <w:rFonts w:hint="cs"/>
          <w:sz w:val="17"/>
          <w:szCs w:val="17"/>
          <w:rtl/>
        </w:rPr>
        <w:t>על</w:t>
      </w:r>
      <w:r w:rsidRPr="00133E6C">
        <w:rPr>
          <w:sz w:val="17"/>
          <w:szCs w:val="17"/>
          <w:rtl/>
        </w:rPr>
        <w:t xml:space="preserve"> </w:t>
      </w:r>
      <w:r w:rsidRPr="00133E6C">
        <w:rPr>
          <w:rFonts w:hint="cs"/>
          <w:sz w:val="17"/>
          <w:szCs w:val="17"/>
          <w:rtl/>
        </w:rPr>
        <w:t xml:space="preserve">פי מסמכי הנהלת החשבונות של החברה, עד סוף שנת 2014 שילמה החברה כ-4.75 מיליון ש"ח עבור </w:t>
      </w:r>
      <w:r w:rsidRPr="00133E6C">
        <w:rPr>
          <w:rFonts w:hint="eastAsia"/>
          <w:sz w:val="17"/>
          <w:szCs w:val="17"/>
          <w:rtl/>
        </w:rPr>
        <w:t>פרויקט</w:t>
      </w:r>
      <w:r w:rsidRPr="00133E6C">
        <w:rPr>
          <w:sz w:val="17"/>
          <w:szCs w:val="17"/>
          <w:rtl/>
        </w:rPr>
        <w:t xml:space="preserve"> </w:t>
      </w:r>
      <w:r w:rsidRPr="00133E6C">
        <w:rPr>
          <w:rFonts w:hint="cs"/>
          <w:sz w:val="17"/>
          <w:szCs w:val="17"/>
          <w:rtl/>
        </w:rPr>
        <w:t xml:space="preserve">המדידה </w:t>
      </w:r>
      <w:r w:rsidRPr="00133E6C">
        <w:rPr>
          <w:rFonts w:hint="eastAsia"/>
          <w:sz w:val="17"/>
          <w:szCs w:val="17"/>
          <w:rtl/>
        </w:rPr>
        <w:t>ו</w:t>
      </w:r>
      <w:r w:rsidRPr="00133E6C">
        <w:rPr>
          <w:rFonts w:hint="cs"/>
          <w:sz w:val="17"/>
          <w:szCs w:val="17"/>
          <w:rtl/>
        </w:rPr>
        <w:t xml:space="preserve">פרויקט </w:t>
      </w:r>
      <w:r w:rsidRPr="00133E6C">
        <w:rPr>
          <w:rFonts w:hint="eastAsia"/>
          <w:sz w:val="17"/>
          <w:szCs w:val="17"/>
          <w:rtl/>
        </w:rPr>
        <w:t>הרישום</w:t>
      </w:r>
      <w:r w:rsidRPr="00133E6C">
        <w:rPr>
          <w:rFonts w:hint="cs"/>
          <w:sz w:val="17"/>
          <w:szCs w:val="17"/>
          <w:rtl/>
        </w:rPr>
        <w:t>. בדוחות הכספיים של החברה מ-31.12.14 העריכה החברה את יתרת הסכום שיידרש להשלמת הפרויקטים בכ-2.1 מיליון ש"ח.</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לדעת משרד מבקר המדינה, החברה</w:t>
      </w:r>
      <w:r w:rsidRPr="00133E6C">
        <w:rPr>
          <w:rtl/>
        </w:rPr>
        <w:t xml:space="preserve"> </w:t>
      </w:r>
      <w:r w:rsidRPr="00133E6C">
        <w:rPr>
          <w:rFonts w:hint="cs"/>
          <w:rtl/>
        </w:rPr>
        <w:t>כשלה</w:t>
      </w:r>
      <w:r w:rsidRPr="00133E6C">
        <w:rPr>
          <w:rtl/>
        </w:rPr>
        <w:t xml:space="preserve"> </w:t>
      </w:r>
      <w:r w:rsidRPr="00133E6C">
        <w:rPr>
          <w:rFonts w:hint="cs"/>
          <w:rtl/>
        </w:rPr>
        <w:t>בפרויקט</w:t>
      </w:r>
      <w:r w:rsidRPr="00133E6C">
        <w:rPr>
          <w:rtl/>
        </w:rPr>
        <w:t xml:space="preserve"> </w:t>
      </w:r>
      <w:r w:rsidRPr="00133E6C">
        <w:rPr>
          <w:rFonts w:hint="cs"/>
          <w:rtl/>
        </w:rPr>
        <w:t>מרכזי</w:t>
      </w:r>
      <w:r w:rsidRPr="00133E6C">
        <w:rPr>
          <w:rtl/>
        </w:rPr>
        <w:t xml:space="preserve"> </w:t>
      </w:r>
      <w:r w:rsidRPr="00133E6C">
        <w:rPr>
          <w:rFonts w:hint="cs"/>
          <w:rtl/>
        </w:rPr>
        <w:t>שלשמו</w:t>
      </w:r>
      <w:r w:rsidRPr="00133E6C">
        <w:rPr>
          <w:rtl/>
        </w:rPr>
        <w:t xml:space="preserve"> </w:t>
      </w:r>
      <w:r w:rsidRPr="00133E6C">
        <w:rPr>
          <w:rFonts w:hint="cs"/>
          <w:rtl/>
        </w:rPr>
        <w:t>הוקמה</w:t>
      </w:r>
      <w:r w:rsidRPr="00133E6C">
        <w:rPr>
          <w:rtl/>
        </w:rPr>
        <w:t xml:space="preserve">: </w:t>
      </w:r>
      <w:r w:rsidRPr="00133E6C">
        <w:rPr>
          <w:rFonts w:hint="cs"/>
          <w:rtl/>
        </w:rPr>
        <w:t>בתום</w:t>
      </w:r>
      <w:r w:rsidRPr="00133E6C">
        <w:rPr>
          <w:rtl/>
        </w:rPr>
        <w:t xml:space="preserve"> 15 </w:t>
      </w:r>
      <w:r w:rsidRPr="00133E6C">
        <w:rPr>
          <w:rFonts w:hint="cs"/>
          <w:rtl/>
        </w:rPr>
        <w:t>שנים</w:t>
      </w:r>
      <w:r w:rsidRPr="00133E6C">
        <w:rPr>
          <w:rtl/>
        </w:rPr>
        <w:t xml:space="preserve"> </w:t>
      </w:r>
      <w:r w:rsidRPr="00133E6C">
        <w:rPr>
          <w:rFonts w:hint="cs"/>
          <w:rtl/>
        </w:rPr>
        <w:t>מההתחלה</w:t>
      </w:r>
      <w:r w:rsidRPr="00133E6C">
        <w:rPr>
          <w:rtl/>
        </w:rPr>
        <w:t xml:space="preserve"> של</w:t>
      </w:r>
      <w:r w:rsidRPr="00133E6C">
        <w:rPr>
          <w:rFonts w:hint="cs"/>
          <w:rtl/>
        </w:rPr>
        <w:t xml:space="preserve"> </w:t>
      </w:r>
      <w:r w:rsidRPr="00133E6C">
        <w:rPr>
          <w:rFonts w:hint="eastAsia"/>
          <w:rtl/>
        </w:rPr>
        <w:t>פרויקט</w:t>
      </w:r>
      <w:r w:rsidRPr="00133E6C">
        <w:rPr>
          <w:rtl/>
        </w:rPr>
        <w:t xml:space="preserve"> </w:t>
      </w:r>
      <w:r w:rsidRPr="00133E6C">
        <w:rPr>
          <w:rFonts w:hint="cs"/>
          <w:rtl/>
        </w:rPr>
        <w:t>המדידה ופרויקט</w:t>
      </w:r>
      <w:r w:rsidRPr="00133E6C">
        <w:rPr>
          <w:rtl/>
        </w:rPr>
        <w:t xml:space="preserve"> </w:t>
      </w:r>
      <w:r w:rsidRPr="00133E6C">
        <w:rPr>
          <w:rFonts w:hint="eastAsia"/>
          <w:rtl/>
        </w:rPr>
        <w:t>הרישום</w:t>
      </w:r>
      <w:r w:rsidRPr="00133E6C">
        <w:rPr>
          <w:rFonts w:hint="cs"/>
          <w:rtl/>
        </w:rPr>
        <w:t xml:space="preserve"> חרגה</w:t>
      </w:r>
      <w:r w:rsidRPr="00133E6C">
        <w:rPr>
          <w:rtl/>
        </w:rPr>
        <w:t xml:space="preserve"> </w:t>
      </w:r>
      <w:r w:rsidRPr="00133E6C">
        <w:rPr>
          <w:rFonts w:hint="cs"/>
          <w:rtl/>
        </w:rPr>
        <w:t>החברה</w:t>
      </w:r>
      <w:r w:rsidRPr="00133E6C">
        <w:rPr>
          <w:rtl/>
        </w:rPr>
        <w:t xml:space="preserve"> </w:t>
      </w:r>
      <w:r w:rsidRPr="00133E6C">
        <w:rPr>
          <w:rFonts w:hint="cs"/>
          <w:rtl/>
        </w:rPr>
        <w:t>מהשנתיים</w:t>
      </w:r>
      <w:r w:rsidRPr="00133E6C">
        <w:rPr>
          <w:rtl/>
        </w:rPr>
        <w:t xml:space="preserve"> </w:t>
      </w:r>
      <w:r w:rsidRPr="00133E6C">
        <w:rPr>
          <w:rFonts w:hint="cs"/>
          <w:rtl/>
        </w:rPr>
        <w:t>שהקציבה</w:t>
      </w:r>
      <w:r w:rsidRPr="00133E6C">
        <w:rPr>
          <w:rtl/>
        </w:rPr>
        <w:t xml:space="preserve"> </w:t>
      </w:r>
      <w:r w:rsidRPr="00133E6C">
        <w:rPr>
          <w:rFonts w:hint="cs"/>
          <w:rtl/>
        </w:rPr>
        <w:t>לו</w:t>
      </w:r>
      <w:r w:rsidRPr="00133E6C">
        <w:rPr>
          <w:rtl/>
        </w:rPr>
        <w:t>.</w:t>
      </w:r>
      <w:r w:rsidRPr="00133E6C">
        <w:rPr>
          <w:rFonts w:hint="cs"/>
          <w:rtl/>
        </w:rPr>
        <w:t xml:space="preserve"> כמו</w:t>
      </w:r>
      <w:r w:rsidRPr="00133E6C">
        <w:rPr>
          <w:rtl/>
        </w:rPr>
        <w:t xml:space="preserve"> כן </w:t>
      </w:r>
      <w:r w:rsidRPr="00133E6C">
        <w:rPr>
          <w:rFonts w:hint="cs"/>
          <w:rtl/>
        </w:rPr>
        <w:t>הוציאה</w:t>
      </w:r>
      <w:r w:rsidRPr="00133E6C">
        <w:rPr>
          <w:rtl/>
        </w:rPr>
        <w:t xml:space="preserve"> כ-70% מהעלות המשוערת של הפרויקט </w:t>
      </w:r>
      <w:r w:rsidRPr="00133E6C">
        <w:rPr>
          <w:rFonts w:hint="cs"/>
          <w:rtl/>
        </w:rPr>
        <w:t>כפי</w:t>
      </w:r>
      <w:r w:rsidRPr="00133E6C">
        <w:rPr>
          <w:rtl/>
        </w:rPr>
        <w:t xml:space="preserve"> שהוערכה </w:t>
      </w:r>
      <w:r w:rsidRPr="00133E6C">
        <w:rPr>
          <w:rFonts w:hint="cs"/>
          <w:rtl/>
        </w:rPr>
        <w:t>בסוף</w:t>
      </w:r>
      <w:r w:rsidRPr="00133E6C">
        <w:rPr>
          <w:rtl/>
        </w:rPr>
        <w:t xml:space="preserve"> שנת 2014, א</w:t>
      </w:r>
      <w:r w:rsidRPr="00133E6C">
        <w:rPr>
          <w:rFonts w:hint="cs"/>
          <w:rtl/>
        </w:rPr>
        <w:t>ך</w:t>
      </w:r>
      <w:r w:rsidRPr="00133E6C">
        <w:rPr>
          <w:rtl/>
        </w:rPr>
        <w:t xml:space="preserve"> </w:t>
      </w:r>
      <w:r w:rsidRPr="00133E6C">
        <w:rPr>
          <w:rFonts w:hint="cs"/>
          <w:rtl/>
        </w:rPr>
        <w:t>רשמה</w:t>
      </w:r>
      <w:r w:rsidRPr="00133E6C">
        <w:rPr>
          <w:rtl/>
        </w:rPr>
        <w:t xml:space="preserve"> כ-40% </w:t>
      </w:r>
      <w:r w:rsidRPr="00133E6C">
        <w:rPr>
          <w:rFonts w:hint="cs"/>
          <w:rtl/>
        </w:rPr>
        <w:t>בלבד</w:t>
      </w:r>
      <w:r w:rsidRPr="00133E6C">
        <w:rPr>
          <w:rtl/>
        </w:rPr>
        <w:t xml:space="preserve"> </w:t>
      </w:r>
      <w:r w:rsidRPr="00133E6C">
        <w:rPr>
          <w:rFonts w:hint="cs"/>
          <w:rtl/>
        </w:rPr>
        <w:t>מהיחידות</w:t>
      </w:r>
      <w:r w:rsidRPr="00133E6C">
        <w:rPr>
          <w:rtl/>
        </w:rPr>
        <w:t xml:space="preserve"> שרישומן נדרש.</w:t>
      </w:r>
    </w:p>
    <w:p w:rsidR="00196581" w:rsidRPr="00374D1C" w:rsidP="00294D56">
      <w:pPr>
        <w:pStyle w:val="KOT5"/>
        <w:rPr>
          <w:rFonts w:eastAsiaTheme="minorHAnsi"/>
          <w:rtl/>
        </w:rPr>
      </w:pPr>
      <w:r w:rsidRPr="008D160F">
        <w:rPr>
          <w:rFonts w:eastAsiaTheme="minorHAnsi" w:hint="cs"/>
          <w:rtl/>
        </w:rPr>
        <w:t>חפירת</w:t>
      </w:r>
      <w:r w:rsidRPr="008D160F">
        <w:rPr>
          <w:rFonts w:eastAsiaTheme="minorHAnsi"/>
          <w:rtl/>
        </w:rPr>
        <w:t xml:space="preserve"> </w:t>
      </w:r>
      <w:r w:rsidRPr="008D160F">
        <w:rPr>
          <w:rFonts w:eastAsiaTheme="minorHAnsi" w:hint="cs"/>
          <w:rtl/>
        </w:rPr>
        <w:t>עתיקות</w:t>
      </w:r>
      <w:r w:rsidRPr="008D160F">
        <w:rPr>
          <w:rFonts w:eastAsiaTheme="minorHAnsi"/>
          <w:rtl/>
        </w:rPr>
        <w:t xml:space="preserve"> </w:t>
      </w:r>
      <w:r w:rsidRPr="008D160F">
        <w:rPr>
          <w:rFonts w:eastAsiaTheme="minorHAnsi" w:hint="cs"/>
          <w:rtl/>
        </w:rPr>
        <w:t>ובנייה</w:t>
      </w:r>
      <w:r w:rsidRPr="008D160F">
        <w:rPr>
          <w:rFonts w:eastAsiaTheme="minorHAnsi"/>
          <w:rtl/>
        </w:rPr>
        <w:t xml:space="preserve"> </w:t>
      </w:r>
      <w:r w:rsidRPr="008D160F">
        <w:rPr>
          <w:rFonts w:eastAsiaTheme="minorHAnsi" w:hint="cs"/>
          <w:rtl/>
        </w:rPr>
        <w:t>לא</w:t>
      </w:r>
      <w:r w:rsidRPr="008D160F">
        <w:rPr>
          <w:rFonts w:eastAsiaTheme="minorHAnsi"/>
          <w:rtl/>
        </w:rPr>
        <w:t xml:space="preserve"> </w:t>
      </w:r>
      <w:r w:rsidRPr="008D160F">
        <w:rPr>
          <w:rFonts w:eastAsiaTheme="minorHAnsi" w:hint="cs"/>
          <w:rtl/>
        </w:rPr>
        <w:t>חוקית</w:t>
      </w:r>
      <w:r w:rsidRPr="008D160F">
        <w:rPr>
          <w:rFonts w:eastAsiaTheme="minorHAnsi"/>
          <w:rtl/>
        </w:rPr>
        <w:t xml:space="preserve"> </w:t>
      </w:r>
      <w:r w:rsidRPr="008D160F">
        <w:rPr>
          <w:rFonts w:eastAsiaTheme="minorHAnsi" w:hint="cs"/>
          <w:rtl/>
        </w:rPr>
        <w:t>ברובע</w:t>
      </w:r>
      <w:r w:rsidRPr="008D160F">
        <w:rPr>
          <w:rFonts w:eastAsiaTheme="minorHAnsi"/>
          <w:rtl/>
        </w:rPr>
        <w:t xml:space="preserve"> </w:t>
      </w:r>
      <w:r w:rsidRPr="008D160F">
        <w:rPr>
          <w:rFonts w:eastAsiaTheme="minorHAnsi" w:hint="cs"/>
          <w:rtl/>
        </w:rPr>
        <w:t>היהודי</w:t>
      </w:r>
    </w:p>
    <w:p w:rsidR="00196581" w:rsidRPr="002045F0" w:rsidP="00294D56">
      <w:pPr>
        <w:pStyle w:val="KOT6"/>
        <w:rPr>
          <w:rFonts w:eastAsiaTheme="minorHAnsi"/>
          <w:rtl/>
        </w:rPr>
      </w:pPr>
      <w:r w:rsidRPr="002045F0">
        <w:rPr>
          <w:rFonts w:eastAsiaTheme="minorHAnsi" w:hint="eastAsia"/>
          <w:rtl/>
        </w:rPr>
        <w:t>חפירת</w:t>
      </w:r>
      <w:r w:rsidRPr="002045F0">
        <w:rPr>
          <w:rFonts w:eastAsiaTheme="minorHAnsi"/>
          <w:rtl/>
        </w:rPr>
        <w:t xml:space="preserve"> </w:t>
      </w:r>
      <w:r w:rsidRPr="002045F0">
        <w:rPr>
          <w:rFonts w:eastAsiaTheme="minorHAnsi" w:hint="eastAsia"/>
          <w:rtl/>
        </w:rPr>
        <w:t>עתיקות</w:t>
      </w:r>
      <w:r w:rsidRPr="002045F0">
        <w:rPr>
          <w:rFonts w:eastAsiaTheme="minorHAnsi"/>
          <w:rtl/>
        </w:rPr>
        <w:t xml:space="preserve"> </w:t>
      </w:r>
      <w:r w:rsidRPr="002045F0">
        <w:rPr>
          <w:rFonts w:eastAsiaTheme="minorHAnsi" w:hint="eastAsia"/>
          <w:rtl/>
        </w:rPr>
        <w:t>בנכסי</w:t>
      </w:r>
      <w:r w:rsidRPr="002045F0">
        <w:rPr>
          <w:rFonts w:eastAsiaTheme="minorHAnsi"/>
          <w:rtl/>
        </w:rPr>
        <w:t xml:space="preserve"> </w:t>
      </w:r>
      <w:r w:rsidRPr="002045F0">
        <w:rPr>
          <w:rFonts w:eastAsiaTheme="minorHAnsi" w:hint="eastAsia"/>
          <w:rtl/>
        </w:rPr>
        <w:t>החברה</w:t>
      </w:r>
      <w:r w:rsidRPr="002045F0">
        <w:rPr>
          <w:rFonts w:eastAsiaTheme="minorHAnsi"/>
          <w:rtl/>
        </w:rPr>
        <w:t xml:space="preserve"> </w:t>
      </w:r>
      <w:r w:rsidRPr="002045F0">
        <w:rPr>
          <w:rFonts w:eastAsiaTheme="minorHAnsi" w:hint="eastAsia"/>
          <w:rtl/>
        </w:rPr>
        <w:t>ברובע</w:t>
      </w:r>
      <w:r w:rsidRPr="002045F0">
        <w:rPr>
          <w:rFonts w:eastAsiaTheme="minorHAnsi"/>
          <w:rtl/>
        </w:rPr>
        <w:t xml:space="preserve"> </w:t>
      </w:r>
      <w:r w:rsidRPr="002045F0">
        <w:rPr>
          <w:rFonts w:eastAsiaTheme="minorHAnsi" w:hint="eastAsia"/>
          <w:rtl/>
        </w:rPr>
        <w:t>היהודי</w:t>
      </w:r>
    </w:p>
    <w:p w:rsidR="00196581" w:rsidRPr="00133E6C" w:rsidP="00294D56">
      <w:pPr>
        <w:pStyle w:val="ListParagraph"/>
        <w:spacing w:line="240" w:lineRule="exact"/>
        <w:ind w:left="340" w:right="2268" w:hanging="340"/>
        <w:rPr>
          <w:sz w:val="17"/>
          <w:szCs w:val="17"/>
          <w:rtl/>
        </w:rPr>
      </w:pPr>
      <w:r w:rsidRPr="00133E6C">
        <w:rPr>
          <w:rFonts w:hint="cs"/>
          <w:sz w:val="17"/>
          <w:szCs w:val="17"/>
          <w:rtl/>
        </w:rPr>
        <w:t xml:space="preserve">הרובע היהודי שוכן על תלים </w:t>
      </w:r>
      <w:r w:rsidRPr="00133E6C">
        <w:rPr>
          <w:rFonts w:hint="eastAsia"/>
          <w:sz w:val="17"/>
          <w:szCs w:val="17"/>
          <w:rtl/>
        </w:rPr>
        <w:t>ארכאולוגיים</w:t>
      </w:r>
      <w:r w:rsidRPr="00133E6C">
        <w:rPr>
          <w:rFonts w:hint="cs"/>
          <w:sz w:val="17"/>
          <w:szCs w:val="17"/>
          <w:rtl/>
        </w:rPr>
        <w:t xml:space="preserve"> מתקופות שונות. ב</w:t>
      </w:r>
      <w:r w:rsidRPr="00133E6C">
        <w:rPr>
          <w:rFonts w:hint="eastAsia"/>
          <w:sz w:val="17"/>
          <w:szCs w:val="17"/>
          <w:rtl/>
        </w:rPr>
        <w:t>חוק</w:t>
      </w:r>
      <w:r w:rsidRPr="00133E6C">
        <w:rPr>
          <w:sz w:val="17"/>
          <w:szCs w:val="17"/>
          <w:rtl/>
        </w:rPr>
        <w:t xml:space="preserve"> </w:t>
      </w:r>
      <w:r w:rsidRPr="00133E6C">
        <w:rPr>
          <w:rFonts w:hint="eastAsia"/>
          <w:sz w:val="17"/>
          <w:szCs w:val="17"/>
          <w:rtl/>
        </w:rPr>
        <w:t>העתיקות</w:t>
      </w:r>
      <w:r w:rsidRPr="00133E6C">
        <w:rPr>
          <w:sz w:val="17"/>
          <w:szCs w:val="17"/>
          <w:rtl/>
        </w:rPr>
        <w:t xml:space="preserve">, </w:t>
      </w:r>
      <w:r w:rsidRPr="00133E6C">
        <w:rPr>
          <w:rFonts w:hint="eastAsia"/>
          <w:sz w:val="17"/>
          <w:szCs w:val="17"/>
          <w:rtl/>
        </w:rPr>
        <w:t>התשל</w:t>
      </w:r>
      <w:r w:rsidRPr="00133E6C">
        <w:rPr>
          <w:sz w:val="17"/>
          <w:szCs w:val="17"/>
          <w:rtl/>
        </w:rPr>
        <w:t>"ח-1978</w:t>
      </w:r>
      <w:r w:rsidRPr="00133E6C">
        <w:rPr>
          <w:rFonts w:hint="cs"/>
          <w:sz w:val="17"/>
          <w:szCs w:val="17"/>
          <w:rtl/>
        </w:rPr>
        <w:t xml:space="preserve"> </w:t>
      </w:r>
      <w:r w:rsidRPr="00133E6C">
        <w:rPr>
          <w:sz w:val="17"/>
          <w:szCs w:val="17"/>
          <w:rtl/>
        </w:rPr>
        <w:t xml:space="preserve">(להלן - </w:t>
      </w:r>
      <w:r w:rsidRPr="00133E6C">
        <w:rPr>
          <w:rFonts w:hint="eastAsia"/>
          <w:sz w:val="17"/>
          <w:szCs w:val="17"/>
          <w:rtl/>
        </w:rPr>
        <w:t>חוק</w:t>
      </w:r>
      <w:r w:rsidRPr="00133E6C">
        <w:rPr>
          <w:sz w:val="17"/>
          <w:szCs w:val="17"/>
          <w:rtl/>
        </w:rPr>
        <w:t xml:space="preserve"> </w:t>
      </w:r>
      <w:r w:rsidRPr="00133E6C">
        <w:rPr>
          <w:rFonts w:hint="eastAsia"/>
          <w:sz w:val="17"/>
          <w:szCs w:val="17"/>
          <w:rtl/>
        </w:rPr>
        <w:t>העתיקות</w:t>
      </w:r>
      <w:r w:rsidRPr="00133E6C">
        <w:rPr>
          <w:sz w:val="17"/>
          <w:szCs w:val="17"/>
          <w:rtl/>
        </w:rPr>
        <w:t>),</w:t>
      </w:r>
      <w:r w:rsidRPr="00133E6C">
        <w:rPr>
          <w:rFonts w:hint="cs"/>
          <w:sz w:val="17"/>
          <w:szCs w:val="17"/>
          <w:rtl/>
        </w:rPr>
        <w:t xml:space="preserve"> נקבע כי </w:t>
      </w:r>
      <w:r w:rsidRPr="00133E6C">
        <w:rPr>
          <w:sz w:val="17"/>
          <w:szCs w:val="17"/>
          <w:rtl/>
        </w:rPr>
        <w:t>לא יחפור אדם במקרקעין לגילוי עתיקות, אלא אם קיבל ר</w:t>
      </w:r>
      <w:r w:rsidRPr="00133E6C">
        <w:rPr>
          <w:rFonts w:hint="cs"/>
          <w:sz w:val="17"/>
          <w:szCs w:val="17"/>
          <w:rtl/>
        </w:rPr>
        <w:t>י</w:t>
      </w:r>
      <w:r w:rsidRPr="00133E6C">
        <w:rPr>
          <w:sz w:val="17"/>
          <w:szCs w:val="17"/>
          <w:rtl/>
        </w:rPr>
        <w:t>שיון לכך מאת מנהל</w:t>
      </w:r>
      <w:r w:rsidRPr="00133E6C">
        <w:rPr>
          <w:rFonts w:hint="cs"/>
          <w:sz w:val="17"/>
          <w:szCs w:val="17"/>
          <w:rtl/>
        </w:rPr>
        <w:t xml:space="preserve"> רשות העתיקות או שרשות העתיקות נתנה הרשאה לחפיר</w:t>
      </w:r>
      <w:r w:rsidRPr="00E8679F">
        <w:rPr>
          <w:rFonts w:hint="cs"/>
          <w:spacing w:val="-40"/>
          <w:sz w:val="17"/>
          <w:szCs w:val="17"/>
          <w:rtl/>
        </w:rPr>
        <w:t>ה</w:t>
      </w:r>
      <w:r>
        <w:rPr>
          <w:rStyle w:val="FootnoteReference"/>
          <w:sz w:val="17"/>
          <w:szCs w:val="17"/>
          <w:rtl/>
        </w:rPr>
        <w:footnoteReference w:id="11"/>
      </w:r>
      <w:r w:rsidRPr="00E8679F">
        <w:rPr>
          <w:rFonts w:hint="cs"/>
          <w:spacing w:val="-40"/>
          <w:sz w:val="17"/>
          <w:szCs w:val="17"/>
          <w:rtl/>
        </w:rPr>
        <w:t>.</w:t>
      </w:r>
      <w:r w:rsidRPr="00133E6C">
        <w:rPr>
          <w:rFonts w:hint="cs"/>
          <w:sz w:val="17"/>
          <w:szCs w:val="17"/>
          <w:rtl/>
        </w:rPr>
        <w:t xml:space="preserve"> מתוקף </w:t>
      </w:r>
      <w:r w:rsidRPr="00133E6C">
        <w:rPr>
          <w:rFonts w:hint="eastAsia"/>
          <w:sz w:val="17"/>
          <w:szCs w:val="17"/>
          <w:rtl/>
        </w:rPr>
        <w:t>חוק</w:t>
      </w:r>
      <w:r w:rsidRPr="00133E6C">
        <w:rPr>
          <w:sz w:val="17"/>
          <w:szCs w:val="17"/>
          <w:rtl/>
        </w:rPr>
        <w:t xml:space="preserve"> </w:t>
      </w:r>
      <w:r w:rsidRPr="00133E6C">
        <w:rPr>
          <w:rFonts w:hint="eastAsia"/>
          <w:sz w:val="17"/>
          <w:szCs w:val="17"/>
          <w:rtl/>
        </w:rPr>
        <w:t>רשות</w:t>
      </w:r>
      <w:r w:rsidRPr="00133E6C">
        <w:rPr>
          <w:sz w:val="17"/>
          <w:szCs w:val="17"/>
          <w:rtl/>
        </w:rPr>
        <w:t xml:space="preserve"> </w:t>
      </w:r>
      <w:r w:rsidRPr="00133E6C">
        <w:rPr>
          <w:rFonts w:hint="eastAsia"/>
          <w:sz w:val="17"/>
          <w:szCs w:val="17"/>
          <w:rtl/>
        </w:rPr>
        <w:t>העתיקות</w:t>
      </w:r>
      <w:r w:rsidRPr="00133E6C">
        <w:rPr>
          <w:sz w:val="17"/>
          <w:szCs w:val="17"/>
          <w:rtl/>
        </w:rPr>
        <w:t xml:space="preserve">, </w:t>
      </w:r>
      <w:r w:rsidRPr="00133E6C">
        <w:rPr>
          <w:rFonts w:hint="eastAsia"/>
          <w:sz w:val="17"/>
          <w:szCs w:val="17"/>
          <w:rtl/>
        </w:rPr>
        <w:t>התשמ</w:t>
      </w:r>
      <w:r w:rsidRPr="00133E6C">
        <w:rPr>
          <w:sz w:val="17"/>
          <w:szCs w:val="17"/>
          <w:rtl/>
        </w:rPr>
        <w:t>"ט-1989</w:t>
      </w:r>
      <w:r w:rsidRPr="00133E6C">
        <w:rPr>
          <w:rFonts w:hint="cs"/>
          <w:sz w:val="17"/>
          <w:szCs w:val="17"/>
          <w:rtl/>
        </w:rPr>
        <w:t xml:space="preserve">, רשות העתיקות היא </w:t>
      </w:r>
      <w:r w:rsidRPr="00133E6C">
        <w:rPr>
          <w:sz w:val="17"/>
          <w:szCs w:val="17"/>
          <w:rtl/>
        </w:rPr>
        <w:t>המוסד המקצועי בארכאולוגיה של ארץ</w:t>
      </w:r>
      <w:r w:rsidRPr="00133E6C">
        <w:rPr>
          <w:rFonts w:hint="cs"/>
          <w:sz w:val="17"/>
          <w:szCs w:val="17"/>
          <w:rtl/>
        </w:rPr>
        <w:t xml:space="preserve"> </w:t>
      </w:r>
      <w:r w:rsidRPr="00133E6C">
        <w:rPr>
          <w:sz w:val="17"/>
          <w:szCs w:val="17"/>
          <w:rtl/>
        </w:rPr>
        <w:t xml:space="preserve">ישראל האחראי </w:t>
      </w:r>
      <w:r w:rsidRPr="00133E6C">
        <w:rPr>
          <w:rFonts w:hint="cs"/>
          <w:sz w:val="17"/>
          <w:szCs w:val="17"/>
          <w:rtl/>
        </w:rPr>
        <w:t>ל</w:t>
      </w:r>
      <w:r w:rsidRPr="00133E6C">
        <w:rPr>
          <w:sz w:val="17"/>
          <w:szCs w:val="17"/>
          <w:rtl/>
        </w:rPr>
        <w:t>עתיקות הארץ ולאתרי העתיקות</w:t>
      </w:r>
      <w:r w:rsidRPr="00133E6C">
        <w:rPr>
          <w:rFonts w:hint="cs"/>
          <w:sz w:val="17"/>
          <w:szCs w:val="17"/>
          <w:rtl/>
        </w:rPr>
        <w:t>,</w:t>
      </w:r>
      <w:r w:rsidRPr="00133E6C">
        <w:rPr>
          <w:sz w:val="17"/>
          <w:szCs w:val="17"/>
          <w:rtl/>
        </w:rPr>
        <w:t xml:space="preserve"> </w:t>
      </w:r>
      <w:r w:rsidRPr="00133E6C">
        <w:rPr>
          <w:rFonts w:hint="cs"/>
          <w:sz w:val="17"/>
          <w:szCs w:val="17"/>
          <w:rtl/>
        </w:rPr>
        <w:t>ל</w:t>
      </w:r>
      <w:r w:rsidRPr="00133E6C">
        <w:rPr>
          <w:sz w:val="17"/>
          <w:szCs w:val="17"/>
          <w:rtl/>
        </w:rPr>
        <w:t xml:space="preserve">חשיפתם, </w:t>
      </w:r>
      <w:r w:rsidRPr="00133E6C">
        <w:rPr>
          <w:rFonts w:hint="cs"/>
          <w:sz w:val="17"/>
          <w:szCs w:val="17"/>
          <w:rtl/>
        </w:rPr>
        <w:t>ל</w:t>
      </w:r>
      <w:r w:rsidRPr="00133E6C">
        <w:rPr>
          <w:sz w:val="17"/>
          <w:szCs w:val="17"/>
          <w:rtl/>
        </w:rPr>
        <w:t xml:space="preserve">שמירתם, </w:t>
      </w:r>
      <w:r w:rsidRPr="00133E6C">
        <w:rPr>
          <w:rFonts w:hint="cs"/>
          <w:sz w:val="17"/>
          <w:szCs w:val="17"/>
          <w:rtl/>
        </w:rPr>
        <w:t>ל</w:t>
      </w:r>
      <w:r w:rsidRPr="00133E6C">
        <w:rPr>
          <w:sz w:val="17"/>
          <w:szCs w:val="17"/>
          <w:rtl/>
        </w:rPr>
        <w:t xml:space="preserve">שימורם, </w:t>
      </w:r>
      <w:r w:rsidRPr="00133E6C">
        <w:rPr>
          <w:rFonts w:hint="cs"/>
          <w:sz w:val="17"/>
          <w:szCs w:val="17"/>
          <w:rtl/>
        </w:rPr>
        <w:t>ל</w:t>
      </w:r>
      <w:r w:rsidRPr="00133E6C">
        <w:rPr>
          <w:sz w:val="17"/>
          <w:szCs w:val="17"/>
          <w:rtl/>
        </w:rPr>
        <w:t>חקירתם ו</w:t>
      </w:r>
      <w:r w:rsidRPr="00133E6C">
        <w:rPr>
          <w:rFonts w:hint="cs"/>
          <w:sz w:val="17"/>
          <w:szCs w:val="17"/>
          <w:rtl/>
        </w:rPr>
        <w:t>ל</w:t>
      </w:r>
      <w:r w:rsidRPr="00133E6C">
        <w:rPr>
          <w:sz w:val="17"/>
          <w:szCs w:val="17"/>
          <w:rtl/>
        </w:rPr>
        <w:t>פרסומם</w:t>
      </w:r>
      <w:r w:rsidRPr="00133E6C">
        <w:rPr>
          <w:rFonts w:hint="cs"/>
          <w:sz w:val="17"/>
          <w:szCs w:val="17"/>
          <w:rtl/>
        </w:rPr>
        <w:t>, וכן</w:t>
      </w:r>
      <w:r w:rsidRPr="00133E6C">
        <w:rPr>
          <w:sz w:val="17"/>
          <w:szCs w:val="17"/>
          <w:rtl/>
        </w:rPr>
        <w:t xml:space="preserve"> </w:t>
      </w:r>
      <w:r w:rsidRPr="00133E6C">
        <w:rPr>
          <w:rFonts w:hint="cs"/>
          <w:sz w:val="17"/>
          <w:szCs w:val="17"/>
          <w:rtl/>
        </w:rPr>
        <w:t>ל</w:t>
      </w:r>
      <w:r w:rsidRPr="00133E6C">
        <w:rPr>
          <w:sz w:val="17"/>
          <w:szCs w:val="17"/>
          <w:rtl/>
        </w:rPr>
        <w:t>ניהול אוצרות העתיקות במדינת ישראל</w:t>
      </w:r>
      <w:r w:rsidRPr="00133E6C">
        <w:rPr>
          <w:rFonts w:hint="cs"/>
          <w:sz w:val="17"/>
          <w:szCs w:val="17"/>
          <w:rtl/>
        </w:rPr>
        <w:t>.</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eastAsia"/>
          <w:sz w:val="17"/>
          <w:szCs w:val="17"/>
          <w:rtl/>
        </w:rPr>
        <w:t>חוק</w:t>
      </w:r>
      <w:r w:rsidRPr="00133E6C">
        <w:rPr>
          <w:rFonts w:ascii="Tahoma" w:hAnsi="Tahoma" w:cs="Tahoma"/>
          <w:sz w:val="17"/>
          <w:szCs w:val="17"/>
          <w:rtl/>
        </w:rPr>
        <w:t xml:space="preserve"> </w:t>
      </w:r>
      <w:r w:rsidRPr="00133E6C">
        <w:rPr>
          <w:rFonts w:ascii="Tahoma" w:hAnsi="Tahoma" w:cs="Tahoma" w:hint="eastAsia"/>
          <w:sz w:val="17"/>
          <w:szCs w:val="17"/>
          <w:rtl/>
        </w:rPr>
        <w:t>העתיקות</w:t>
      </w:r>
      <w:r w:rsidRPr="00133E6C">
        <w:rPr>
          <w:rFonts w:ascii="Tahoma" w:hAnsi="Tahoma" w:cs="Tahoma" w:hint="cs"/>
          <w:sz w:val="17"/>
          <w:szCs w:val="17"/>
          <w:rtl/>
        </w:rPr>
        <w:t xml:space="preserve"> קובע שאם גילה אדם עתיקה, חלה עליו חובה לדווח מיד לרשות העתיקות. לרשות העתיקות יש סמכות לעצור חפירה שנעשית שלא באישורה. לרוב תורה רשות העתיקות על חפירת הצלה</w:t>
      </w:r>
      <w:r>
        <w:rPr>
          <w:rStyle w:val="FootnoteReference"/>
          <w:rFonts w:ascii="Tahoma" w:hAnsi="Tahoma" w:cs="Tahoma"/>
          <w:sz w:val="17"/>
          <w:szCs w:val="17"/>
          <w:rtl/>
        </w:rPr>
        <w:footnoteReference w:id="12"/>
      </w:r>
      <w:r w:rsidRPr="00133E6C">
        <w:rPr>
          <w:rFonts w:ascii="Tahoma" w:hAnsi="Tahoma" w:cs="Tahoma" w:hint="cs"/>
          <w:sz w:val="17"/>
          <w:szCs w:val="17"/>
          <w:rtl/>
        </w:rPr>
        <w:t xml:space="preserve">, והיא תיעשה על ידה, כדי לגלות אם קיימים במקום ממצאים </w:t>
      </w:r>
      <w:r w:rsidRPr="00133E6C">
        <w:rPr>
          <w:rFonts w:ascii="Tahoma" w:hAnsi="Tahoma" w:cs="Tahoma" w:hint="eastAsia"/>
          <w:sz w:val="17"/>
          <w:szCs w:val="17"/>
          <w:rtl/>
        </w:rPr>
        <w:t>ארכאולוגיים</w:t>
      </w:r>
      <w:r w:rsidRPr="00133E6C">
        <w:rPr>
          <w:rFonts w:ascii="Tahoma" w:hAnsi="Tahoma" w:cs="Tahoma" w:hint="cs"/>
          <w:sz w:val="17"/>
          <w:szCs w:val="17"/>
          <w:rtl/>
        </w:rPr>
        <w:t>.</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sz w:val="17"/>
          <w:szCs w:val="17"/>
          <w:rtl/>
        </w:rPr>
        <w:t>חוק התכנון והבניה, התשכ"ה-1965 (להלן - חוק התכנון והבני</w:t>
      </w:r>
      <w:r w:rsidRPr="00133E6C">
        <w:rPr>
          <w:rFonts w:ascii="Tahoma" w:hAnsi="Tahoma" w:cs="Tahoma" w:hint="eastAsia"/>
          <w:sz w:val="17"/>
          <w:szCs w:val="17"/>
          <w:rtl/>
        </w:rPr>
        <w:t>י</w:t>
      </w:r>
      <w:r w:rsidRPr="00133E6C">
        <w:rPr>
          <w:rFonts w:ascii="Tahoma" w:hAnsi="Tahoma" w:cs="Tahoma"/>
          <w:sz w:val="17"/>
          <w:szCs w:val="17"/>
          <w:rtl/>
        </w:rPr>
        <w:t>ה), ותקנות התכנון והבנ</w:t>
      </w:r>
      <w:r w:rsidRPr="00133E6C">
        <w:rPr>
          <w:rFonts w:ascii="Tahoma" w:hAnsi="Tahoma" w:cs="Tahoma" w:hint="eastAsia"/>
          <w:sz w:val="17"/>
          <w:szCs w:val="17"/>
          <w:rtl/>
        </w:rPr>
        <w:t>י</w:t>
      </w:r>
      <w:r w:rsidRPr="00133E6C">
        <w:rPr>
          <w:rFonts w:ascii="Tahoma" w:hAnsi="Tahoma" w:cs="Tahoma"/>
          <w:sz w:val="17"/>
          <w:szCs w:val="17"/>
          <w:rtl/>
        </w:rPr>
        <w:t xml:space="preserve">ה (בקשה להיתר, תנאיו ואגרות), </w:t>
      </w:r>
      <w:r w:rsidRPr="00133E6C">
        <w:rPr>
          <w:rFonts w:ascii="Tahoma" w:hAnsi="Tahoma" w:cs="Tahoma" w:hint="eastAsia"/>
          <w:sz w:val="17"/>
          <w:szCs w:val="17"/>
          <w:rtl/>
        </w:rPr>
        <w:t>ה</w:t>
      </w:r>
      <w:r w:rsidRPr="00133E6C">
        <w:rPr>
          <w:rFonts w:ascii="Tahoma" w:hAnsi="Tahoma" w:cs="Tahoma"/>
          <w:sz w:val="17"/>
          <w:szCs w:val="17"/>
          <w:rtl/>
        </w:rPr>
        <w:t>תש"ל-1970,</w:t>
      </w:r>
      <w:r w:rsidRPr="00133E6C">
        <w:rPr>
          <w:rFonts w:ascii="Tahoma" w:hAnsi="Tahoma" w:cs="Tahoma" w:hint="cs"/>
          <w:sz w:val="17"/>
          <w:szCs w:val="17"/>
          <w:rtl/>
        </w:rPr>
        <w:t xml:space="preserve"> קובעים כי </w:t>
      </w:r>
      <w:r w:rsidRPr="00133E6C">
        <w:rPr>
          <w:rFonts w:ascii="Tahoma" w:hAnsi="Tahoma" w:cs="Tahoma"/>
          <w:sz w:val="17"/>
          <w:szCs w:val="17"/>
          <w:rtl/>
        </w:rPr>
        <w:t>יש לבקש היתר מהרשות המקומית (במקרה דנן עיריית ירושלים) לכל תוספת או שינוי במבנה.</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משרד מבקר המדינה בדק את התיאום שבין רשות העתיקות לחברה בנוגע לחפירת עתיקות בנכסי החברה המוחכרים או מושכרים ברובע היהודי.</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בינואר 2010 כונסה פגישת עבודה בין נציגי החברה ונציגי רשות העתיקות ובה סוכם: "יתבצע דיווח מהיר, מהחברה </w:t>
      </w:r>
      <w:r w:rsidRPr="00133E6C">
        <w:rPr>
          <w:rFonts w:ascii="Tahoma" w:hAnsi="Tahoma" w:cs="Tahoma" w:hint="cs"/>
          <w:sz w:val="17"/>
          <w:szCs w:val="17"/>
          <w:rtl/>
        </w:rPr>
        <w:t>לשו"פ</w:t>
      </w:r>
      <w:r w:rsidRPr="00133E6C">
        <w:rPr>
          <w:rFonts w:ascii="Tahoma" w:hAnsi="Tahoma" w:cs="Tahoma" w:hint="cs"/>
          <w:sz w:val="17"/>
          <w:szCs w:val="17"/>
          <w:rtl/>
        </w:rPr>
        <w:t xml:space="preserve"> [החברה] </w:t>
      </w:r>
      <w:r w:rsidRPr="00133E6C">
        <w:rPr>
          <w:rFonts w:ascii="Tahoma" w:hAnsi="Tahoma" w:cs="Tahoma" w:hint="cs"/>
          <w:sz w:val="17"/>
          <w:szCs w:val="17"/>
          <w:rtl/>
        </w:rPr>
        <w:t>לרע"ת</w:t>
      </w:r>
      <w:r w:rsidRPr="00133E6C">
        <w:rPr>
          <w:rFonts w:ascii="Tahoma" w:hAnsi="Tahoma" w:cs="Tahoma" w:hint="cs"/>
          <w:sz w:val="17"/>
          <w:szCs w:val="17"/>
          <w:rtl/>
        </w:rPr>
        <w:t xml:space="preserve"> [רשת העתיקות] ולהפך, על פעולות בנייה ללא היתר, חפירה ללא היתר או כל פגיעה".</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באפריל 2013 פנה סמנכ"ל החברה ל</w:t>
      </w:r>
      <w:r w:rsidRPr="00133E6C">
        <w:rPr>
          <w:rFonts w:ascii="Tahoma" w:hAnsi="Tahoma" w:cs="Tahoma" w:hint="eastAsia"/>
          <w:sz w:val="17"/>
          <w:szCs w:val="17"/>
          <w:rtl/>
        </w:rPr>
        <w:t>ארכאולוג</w:t>
      </w:r>
      <w:r w:rsidRPr="00133E6C">
        <w:rPr>
          <w:rFonts w:ascii="Tahoma" w:hAnsi="Tahoma" w:cs="Tahoma" w:hint="cs"/>
          <w:sz w:val="17"/>
          <w:szCs w:val="17"/>
          <w:rtl/>
        </w:rPr>
        <w:t xml:space="preserve"> מחוז ירושלים ברשות העתיקות וציין כי נקבע הסדר בין החברה ובין רשות העתיקות, ולפיו החברה תדווח לרשות על חפירות ורשות העתיקות תדווח לחברה על חפירות בנכסיה. עוד צוין: "הסיכום לא בא לידי מימוש מאחר שנודע לחברה שלא פעם החפירות מנוהלות באמצעות רשות העתיקות ובידיעתה... באופן זה מתרבים המרתפים והחללים ללא היתרים כדין" (ברובע היהודי).</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במהלך הביקורת מסרו נציגי רשות העתיקות למשרד מבקר המדינה כי אין הליך רשמי שבו מודיעה רשות העתיקות לחברה על חפירה, וכי לא הוטלה כל חובה חוקית כזאת על עובדי רשות העתיקות. עם זאת, לטענת נציגי רשות העתיקות, לא ייתכן שהחברה אינה יודעת על קיומן של חפירות בשטחי הרובע היהודי. עוד נמסר כי ברובע היהודי קיימת תופעה של חפירות לא חוקיות מתחת למבנים הקיימים כדי להרחיב אותם. </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במרץ ובאפריל 2015 הציג משרד מבקר המדינה לפני מנהלת מחלקת נכסים בחברה רשימה של יחידות מגורים ברובע היהודי שבהן חפרה רשות העתיקות או נתנה הרשאה לחפור. מנהלת מחלקת נכסים בחברה מסרה למשרד מבקר המדינה כי רק בחלק מאותן יחידות דיווחה רשות העתיקות לחברה על החפירות, ובחלק מהמקרים נודע לחברה על כך בדיעבד.</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 xml:space="preserve">בביקורת נמצא כי אף שהוסכם בין החברה לרשות העתיקות לדווח זו לזו, רשות העתיקות מתירה חפירות </w:t>
      </w:r>
      <w:r w:rsidRPr="00133E6C">
        <w:rPr>
          <w:rFonts w:hint="eastAsia"/>
          <w:rtl/>
        </w:rPr>
        <w:t>ארכאולוגיות</w:t>
      </w:r>
      <w:r w:rsidRPr="00133E6C">
        <w:rPr>
          <w:rFonts w:hint="cs"/>
          <w:rtl/>
        </w:rPr>
        <w:t xml:space="preserve"> בנכסי החברה (המוחכרים או מושכרים) ואף חופרת בעצמה, בלי לעדכן את החברה בעוד מועד או בזמן אמת. </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להלן תמונות מדירת</w:t>
      </w:r>
      <w:r w:rsidRPr="00133E6C">
        <w:rPr>
          <w:rFonts w:ascii="Tahoma" w:hAnsi="Tahoma" w:cs="Tahoma"/>
          <w:sz w:val="17"/>
          <w:szCs w:val="17"/>
          <w:rtl/>
        </w:rPr>
        <w:t xml:space="preserve"> </w:t>
      </w:r>
      <w:r w:rsidRPr="00133E6C">
        <w:rPr>
          <w:rFonts w:ascii="Tahoma" w:hAnsi="Tahoma" w:cs="Tahoma" w:hint="cs"/>
          <w:sz w:val="17"/>
          <w:szCs w:val="17"/>
          <w:rtl/>
        </w:rPr>
        <w:t>מגורים</w:t>
      </w:r>
      <w:r w:rsidRPr="00133E6C">
        <w:rPr>
          <w:rFonts w:ascii="Tahoma" w:hAnsi="Tahoma" w:cs="Tahoma"/>
          <w:sz w:val="17"/>
          <w:szCs w:val="17"/>
          <w:rtl/>
        </w:rPr>
        <w:t xml:space="preserve">, שהורחבה בחפירה </w:t>
      </w:r>
      <w:r w:rsidRPr="00133E6C">
        <w:rPr>
          <w:rFonts w:ascii="Tahoma" w:hAnsi="Tahoma" w:cs="Tahoma" w:hint="cs"/>
          <w:sz w:val="17"/>
          <w:szCs w:val="17"/>
          <w:rtl/>
        </w:rPr>
        <w:t>של</w:t>
      </w:r>
      <w:r w:rsidRPr="00133E6C">
        <w:rPr>
          <w:rFonts w:ascii="Tahoma" w:hAnsi="Tahoma" w:cs="Tahoma"/>
          <w:sz w:val="17"/>
          <w:szCs w:val="17"/>
          <w:rtl/>
        </w:rPr>
        <w:t xml:space="preserve"> רשות העתיקות כ</w:t>
      </w:r>
      <w:r w:rsidRPr="00133E6C">
        <w:rPr>
          <w:rFonts w:ascii="Tahoma" w:hAnsi="Tahoma" w:cs="Tahoma" w:hint="cs"/>
          <w:sz w:val="17"/>
          <w:szCs w:val="17"/>
          <w:rtl/>
        </w:rPr>
        <w:t>דירת</w:t>
      </w:r>
      <w:r w:rsidRPr="00133E6C">
        <w:rPr>
          <w:rFonts w:ascii="Tahoma" w:hAnsi="Tahoma" w:cs="Tahoma"/>
          <w:sz w:val="17"/>
          <w:szCs w:val="17"/>
          <w:rtl/>
        </w:rPr>
        <w:t xml:space="preserve"> </w:t>
      </w:r>
      <w:r w:rsidRPr="00133E6C">
        <w:rPr>
          <w:rFonts w:ascii="Tahoma" w:hAnsi="Tahoma" w:cs="Tahoma" w:hint="cs"/>
          <w:sz w:val="17"/>
          <w:szCs w:val="17"/>
          <w:rtl/>
        </w:rPr>
        <w:t>אירוח</w:t>
      </w:r>
      <w:r w:rsidRPr="00133E6C">
        <w:rPr>
          <w:rFonts w:ascii="Tahoma" w:hAnsi="Tahoma" w:cs="Tahoma"/>
          <w:sz w:val="17"/>
          <w:szCs w:val="17"/>
          <w:rtl/>
        </w:rPr>
        <w:t xml:space="preserve"> </w:t>
      </w:r>
      <w:r w:rsidRPr="00133E6C">
        <w:rPr>
          <w:rFonts w:ascii="Tahoma" w:hAnsi="Tahoma" w:cs="Tahoma" w:hint="cs"/>
          <w:sz w:val="17"/>
          <w:szCs w:val="17"/>
          <w:rtl/>
        </w:rPr>
        <w:t>הכוללת</w:t>
      </w:r>
      <w:r w:rsidRPr="00133E6C">
        <w:rPr>
          <w:rFonts w:ascii="Tahoma" w:hAnsi="Tahoma" w:cs="Tahoma"/>
          <w:sz w:val="17"/>
          <w:szCs w:val="17"/>
          <w:rtl/>
        </w:rPr>
        <w:t xml:space="preserve"> </w:t>
      </w:r>
      <w:r w:rsidRPr="00133E6C">
        <w:rPr>
          <w:rFonts w:ascii="Tahoma" w:hAnsi="Tahoma" w:cs="Tahoma" w:hint="cs"/>
          <w:sz w:val="17"/>
          <w:szCs w:val="17"/>
          <w:rtl/>
        </w:rPr>
        <w:t>חלל</w:t>
      </w:r>
      <w:r w:rsidRPr="00133E6C">
        <w:rPr>
          <w:rFonts w:ascii="Tahoma" w:hAnsi="Tahoma" w:cs="Tahoma"/>
          <w:sz w:val="17"/>
          <w:szCs w:val="17"/>
          <w:rtl/>
        </w:rPr>
        <w:t xml:space="preserve"> </w:t>
      </w:r>
      <w:r w:rsidRPr="00133E6C">
        <w:rPr>
          <w:rFonts w:ascii="Tahoma" w:hAnsi="Tahoma" w:cs="Tahoma" w:hint="cs"/>
          <w:sz w:val="17"/>
          <w:szCs w:val="17"/>
          <w:rtl/>
        </w:rPr>
        <w:t>תת</w:t>
      </w:r>
      <w:r w:rsidRPr="00133E6C">
        <w:rPr>
          <w:rFonts w:ascii="Tahoma" w:hAnsi="Tahoma" w:cs="Tahoma"/>
          <w:sz w:val="17"/>
          <w:szCs w:val="17"/>
          <w:rtl/>
        </w:rPr>
        <w:t xml:space="preserve">-קרקעי - </w:t>
      </w:r>
      <w:r w:rsidRPr="00133E6C">
        <w:rPr>
          <w:rFonts w:ascii="Tahoma" w:hAnsi="Tahoma" w:cs="Tahoma" w:hint="cs"/>
          <w:sz w:val="17"/>
          <w:szCs w:val="17"/>
          <w:rtl/>
        </w:rPr>
        <w:t>מפלס</w:t>
      </w:r>
      <w:r w:rsidRPr="00133E6C">
        <w:rPr>
          <w:rFonts w:ascii="Tahoma" w:hAnsi="Tahoma" w:cs="Tahoma"/>
          <w:sz w:val="17"/>
          <w:szCs w:val="17"/>
          <w:rtl/>
        </w:rPr>
        <w:t xml:space="preserve"> </w:t>
      </w:r>
      <w:r w:rsidRPr="00133E6C">
        <w:rPr>
          <w:rFonts w:ascii="Tahoma" w:hAnsi="Tahoma" w:cs="Tahoma" w:hint="cs"/>
          <w:sz w:val="17"/>
          <w:szCs w:val="17"/>
          <w:rtl/>
        </w:rPr>
        <w:t>קדום</w:t>
      </w:r>
      <w:r w:rsidRPr="00133E6C">
        <w:rPr>
          <w:rFonts w:ascii="Tahoma" w:hAnsi="Tahoma" w:cs="Tahoma"/>
          <w:sz w:val="17"/>
          <w:szCs w:val="17"/>
          <w:rtl/>
        </w:rPr>
        <w:t xml:space="preserve"> </w:t>
      </w:r>
      <w:r w:rsidRPr="00133E6C">
        <w:rPr>
          <w:rFonts w:ascii="Tahoma" w:hAnsi="Tahoma" w:cs="Tahoma" w:hint="cs"/>
          <w:sz w:val="17"/>
          <w:szCs w:val="17"/>
          <w:rtl/>
        </w:rPr>
        <w:t>של</w:t>
      </w:r>
      <w:r w:rsidRPr="00133E6C">
        <w:rPr>
          <w:rFonts w:ascii="Tahoma" w:hAnsi="Tahoma" w:cs="Tahoma"/>
          <w:sz w:val="17"/>
          <w:szCs w:val="17"/>
          <w:rtl/>
        </w:rPr>
        <w:t xml:space="preserve"> </w:t>
      </w:r>
      <w:r w:rsidRPr="00133E6C">
        <w:rPr>
          <w:rFonts w:ascii="Tahoma" w:hAnsi="Tahoma" w:cs="Tahoma" w:hint="cs"/>
          <w:sz w:val="17"/>
          <w:szCs w:val="17"/>
          <w:rtl/>
        </w:rPr>
        <w:t>רחוב</w:t>
      </w:r>
      <w:r w:rsidRPr="00133E6C">
        <w:rPr>
          <w:rFonts w:ascii="Tahoma" w:hAnsi="Tahoma" w:cs="Tahoma"/>
          <w:sz w:val="17"/>
          <w:szCs w:val="17"/>
          <w:rtl/>
        </w:rPr>
        <w:t xml:space="preserve"> </w:t>
      </w:r>
      <w:r w:rsidRPr="00133E6C">
        <w:rPr>
          <w:rFonts w:ascii="Tahoma" w:hAnsi="Tahoma" w:cs="Tahoma" w:hint="cs"/>
          <w:sz w:val="17"/>
          <w:szCs w:val="17"/>
          <w:rtl/>
        </w:rPr>
        <w:t>מימי</w:t>
      </w:r>
      <w:r w:rsidRPr="00133E6C">
        <w:rPr>
          <w:rFonts w:ascii="Tahoma" w:hAnsi="Tahoma" w:cs="Tahoma"/>
          <w:sz w:val="17"/>
          <w:szCs w:val="17"/>
          <w:rtl/>
        </w:rPr>
        <w:t xml:space="preserve"> </w:t>
      </w:r>
      <w:r w:rsidRPr="00133E6C">
        <w:rPr>
          <w:rFonts w:ascii="Tahoma" w:hAnsi="Tahoma" w:cs="Tahoma" w:hint="cs"/>
          <w:sz w:val="17"/>
          <w:szCs w:val="17"/>
          <w:rtl/>
        </w:rPr>
        <w:t>בית</w:t>
      </w:r>
      <w:r w:rsidRPr="00133E6C">
        <w:rPr>
          <w:rFonts w:ascii="Tahoma" w:hAnsi="Tahoma" w:cs="Tahoma"/>
          <w:sz w:val="17"/>
          <w:szCs w:val="17"/>
          <w:rtl/>
        </w:rPr>
        <w:t xml:space="preserve"> </w:t>
      </w:r>
      <w:r w:rsidRPr="00133E6C">
        <w:rPr>
          <w:rFonts w:ascii="Tahoma" w:hAnsi="Tahoma" w:cs="Tahoma" w:hint="cs"/>
          <w:sz w:val="17"/>
          <w:szCs w:val="17"/>
          <w:rtl/>
        </w:rPr>
        <w:t>שני</w:t>
      </w:r>
      <w:r w:rsidRPr="00133E6C">
        <w:rPr>
          <w:rFonts w:ascii="Tahoma" w:hAnsi="Tahoma" w:cs="Tahoma"/>
          <w:sz w:val="17"/>
          <w:szCs w:val="17"/>
          <w:rtl/>
        </w:rPr>
        <w:t xml:space="preserve"> </w:t>
      </w:r>
      <w:r w:rsidRPr="00133E6C">
        <w:rPr>
          <w:rFonts w:ascii="Tahoma" w:hAnsi="Tahoma" w:cs="Tahoma" w:hint="cs"/>
          <w:sz w:val="17"/>
          <w:szCs w:val="17"/>
          <w:rtl/>
        </w:rPr>
        <w:t>ובו</w:t>
      </w:r>
      <w:r w:rsidRPr="00133E6C">
        <w:rPr>
          <w:rFonts w:ascii="Tahoma" w:hAnsi="Tahoma" w:cs="Tahoma"/>
          <w:sz w:val="17"/>
          <w:szCs w:val="17"/>
          <w:rtl/>
        </w:rPr>
        <w:t xml:space="preserve"> </w:t>
      </w:r>
      <w:r w:rsidRPr="00133E6C">
        <w:rPr>
          <w:rFonts w:ascii="Tahoma" w:hAnsi="Tahoma" w:cs="Tahoma" w:hint="cs"/>
          <w:sz w:val="17"/>
          <w:szCs w:val="17"/>
          <w:rtl/>
        </w:rPr>
        <w:t>שוקת</w:t>
      </w:r>
      <w:r w:rsidRPr="00133E6C">
        <w:rPr>
          <w:rFonts w:ascii="Tahoma" w:hAnsi="Tahoma" w:cs="Tahoma"/>
          <w:sz w:val="17"/>
          <w:szCs w:val="17"/>
          <w:rtl/>
        </w:rPr>
        <w:t xml:space="preserve"> </w:t>
      </w:r>
      <w:r w:rsidRPr="00133E6C">
        <w:rPr>
          <w:rFonts w:ascii="Tahoma" w:hAnsi="Tahoma" w:cs="Tahoma" w:hint="cs"/>
          <w:sz w:val="17"/>
          <w:szCs w:val="17"/>
          <w:rtl/>
        </w:rPr>
        <w:t>חצובה</w:t>
      </w:r>
      <w:r w:rsidRPr="00133E6C">
        <w:rPr>
          <w:rFonts w:ascii="Tahoma" w:hAnsi="Tahoma" w:cs="Tahoma"/>
          <w:sz w:val="17"/>
          <w:szCs w:val="17"/>
          <w:rtl/>
        </w:rPr>
        <w:t xml:space="preserve"> </w:t>
      </w:r>
      <w:r w:rsidRPr="00133E6C">
        <w:rPr>
          <w:rFonts w:ascii="Tahoma" w:hAnsi="Tahoma" w:cs="Tahoma" w:hint="cs"/>
          <w:sz w:val="17"/>
          <w:szCs w:val="17"/>
          <w:rtl/>
        </w:rPr>
        <w:t>בסלע</w:t>
      </w:r>
      <w:r w:rsidRPr="00133E6C">
        <w:rPr>
          <w:rFonts w:ascii="Tahoma" w:hAnsi="Tahoma" w:cs="Tahoma"/>
          <w:sz w:val="17"/>
          <w:szCs w:val="17"/>
          <w:rtl/>
        </w:rPr>
        <w:t xml:space="preserve">. </w:t>
      </w:r>
    </w:p>
    <w:p w:rsidR="00196581" w:rsidRPr="00133E6C" w:rsidP="009757D8">
      <w:pPr>
        <w:pStyle w:val="tab-name"/>
        <w:rPr>
          <w:rtl/>
        </w:rPr>
      </w:pPr>
      <w:r w:rsidRPr="00E8679F">
        <w:rPr>
          <w:rFonts w:hint="cs"/>
          <w:rtl/>
        </w:rPr>
        <w:t xml:space="preserve">תמונות 3-1: </w:t>
      </w:r>
      <w:r w:rsidRPr="00E8679F">
        <w:rPr>
          <w:rFonts w:hint="cs"/>
          <w:b/>
          <w:bCs/>
          <w:rtl/>
        </w:rPr>
        <w:t>תמונות מדירת</w:t>
      </w:r>
      <w:r w:rsidRPr="00E8679F">
        <w:rPr>
          <w:b/>
          <w:bCs/>
          <w:rtl/>
        </w:rPr>
        <w:t xml:space="preserve"> </w:t>
      </w:r>
      <w:r w:rsidRPr="00E8679F">
        <w:rPr>
          <w:rFonts w:hint="cs"/>
          <w:b/>
          <w:bCs/>
          <w:rtl/>
        </w:rPr>
        <w:t>מגורים</w:t>
      </w:r>
      <w:r w:rsidRPr="00E8679F">
        <w:rPr>
          <w:b/>
          <w:bCs/>
          <w:rtl/>
        </w:rPr>
        <w:t xml:space="preserve">, שהורחבה בחפירה </w:t>
      </w:r>
      <w:r w:rsidRPr="00E8679F">
        <w:rPr>
          <w:rFonts w:hint="cs"/>
          <w:b/>
          <w:bCs/>
          <w:rtl/>
        </w:rPr>
        <w:t>של</w:t>
      </w:r>
      <w:r w:rsidRPr="00E8679F">
        <w:rPr>
          <w:b/>
          <w:bCs/>
          <w:rtl/>
        </w:rPr>
        <w:t xml:space="preserve"> רשות העתיקות כ</w:t>
      </w:r>
      <w:r w:rsidRPr="00E8679F">
        <w:rPr>
          <w:rFonts w:hint="cs"/>
          <w:b/>
          <w:bCs/>
          <w:rtl/>
        </w:rPr>
        <w:t>דירת</w:t>
      </w:r>
      <w:r w:rsidRPr="00E8679F">
        <w:rPr>
          <w:b/>
          <w:bCs/>
          <w:rtl/>
        </w:rPr>
        <w:t xml:space="preserve"> </w:t>
      </w:r>
      <w:r w:rsidRPr="00E8679F">
        <w:rPr>
          <w:rFonts w:hint="cs"/>
          <w:b/>
          <w:bCs/>
          <w:rtl/>
        </w:rPr>
        <w:t>אירוח</w:t>
      </w:r>
    </w:p>
    <w:p w:rsidR="00196581" w:rsidRPr="00133E6C" w:rsidP="00294D56">
      <w:pPr>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540004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1493" name="תמונות 1-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105150"/>
                    </a:xfrm>
                    <a:prstGeom prst="rect">
                      <a:avLst/>
                    </a:prstGeom>
                  </pic:spPr>
                </pic:pic>
              </a:graphicData>
            </a:graphic>
          </wp:inline>
        </w:drawing>
      </w:r>
    </w:p>
    <w:p w:rsidR="00196581" w:rsidRPr="00133E6C" w:rsidP="00EB76DD">
      <w:pPr>
        <w:tabs>
          <w:tab w:val="left" w:pos="-1"/>
        </w:tabs>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בתשובות</w:t>
      </w:r>
      <w:r w:rsidRPr="00133E6C">
        <w:rPr>
          <w:rFonts w:ascii="Tahoma" w:hAnsi="Tahoma" w:cs="Tahoma"/>
          <w:sz w:val="17"/>
          <w:szCs w:val="17"/>
          <w:rtl/>
        </w:rPr>
        <w:t xml:space="preserve"> רשות העתיקות </w:t>
      </w:r>
      <w:r w:rsidRPr="00133E6C">
        <w:rPr>
          <w:rFonts w:ascii="Tahoma" w:hAnsi="Tahoma" w:cs="Tahoma" w:hint="cs"/>
          <w:sz w:val="17"/>
          <w:szCs w:val="17"/>
          <w:rtl/>
        </w:rPr>
        <w:t xml:space="preserve">למשרד מבקר המדינה מדצמבר 2015 ומיולי 2016 </w:t>
      </w:r>
      <w:r w:rsidRPr="00133E6C">
        <w:rPr>
          <w:rFonts w:ascii="Tahoma" w:hAnsi="Tahoma" w:cs="Tahoma"/>
          <w:sz w:val="17"/>
          <w:szCs w:val="17"/>
          <w:rtl/>
        </w:rPr>
        <w:t>(</w:t>
      </w:r>
      <w:r w:rsidRPr="00133E6C">
        <w:rPr>
          <w:rFonts w:ascii="Tahoma" w:hAnsi="Tahoma" w:cs="Tahoma" w:hint="cs"/>
          <w:sz w:val="17"/>
          <w:szCs w:val="17"/>
          <w:rtl/>
        </w:rPr>
        <w:t xml:space="preserve">שתי התשובות יחד יכונו </w:t>
      </w:r>
      <w:r w:rsidRPr="00133E6C">
        <w:rPr>
          <w:rFonts w:ascii="Tahoma" w:hAnsi="Tahoma" w:cs="Tahoma"/>
          <w:sz w:val="17"/>
          <w:szCs w:val="17"/>
          <w:rtl/>
        </w:rPr>
        <w:t xml:space="preserve">להלן - </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רשות</w:t>
      </w:r>
      <w:r w:rsidRPr="00133E6C">
        <w:rPr>
          <w:rFonts w:ascii="Tahoma" w:hAnsi="Tahoma" w:cs="Tahoma"/>
          <w:sz w:val="17"/>
          <w:szCs w:val="17"/>
          <w:rtl/>
        </w:rPr>
        <w:t xml:space="preserve"> </w:t>
      </w:r>
      <w:r w:rsidRPr="00133E6C">
        <w:rPr>
          <w:rFonts w:ascii="Tahoma" w:hAnsi="Tahoma" w:cs="Tahoma" w:hint="eastAsia"/>
          <w:sz w:val="17"/>
          <w:szCs w:val="17"/>
          <w:rtl/>
        </w:rPr>
        <w:t>העתיקות</w:t>
      </w:r>
      <w:r w:rsidRPr="00133E6C">
        <w:rPr>
          <w:rFonts w:ascii="Tahoma" w:hAnsi="Tahoma" w:cs="Tahoma"/>
          <w:sz w:val="17"/>
          <w:szCs w:val="17"/>
          <w:rtl/>
        </w:rPr>
        <w:t>)</w:t>
      </w:r>
      <w:r w:rsidRPr="00133E6C">
        <w:rPr>
          <w:rFonts w:ascii="Tahoma" w:hAnsi="Tahoma" w:cs="Tahoma" w:hint="cs"/>
          <w:sz w:val="17"/>
          <w:szCs w:val="17"/>
          <w:rtl/>
        </w:rPr>
        <w:t xml:space="preserve"> היא המציאה אסמכתאות ליידוע החברה לפני התחלת העבודות רק במקרה אחד משבע דוגמאות שהוצגו לה. במקרה נוסף טענה כי יידעה את החברה בטלפון. רשות העתיקות הוסיפה כי בעקבות הערות מבקר המדינה לטיוטת הדוח וכחלק מהפקת הלקחים, הורה </w:t>
      </w:r>
      <w:r w:rsidRPr="00133E6C">
        <w:rPr>
          <w:rFonts w:ascii="Tahoma" w:hAnsi="Tahoma" w:cs="Tahoma" w:hint="eastAsia"/>
          <w:sz w:val="17"/>
          <w:szCs w:val="17"/>
          <w:rtl/>
        </w:rPr>
        <w:t>ארכאולוג</w:t>
      </w:r>
      <w:r w:rsidRPr="00133E6C">
        <w:rPr>
          <w:rFonts w:ascii="Tahoma" w:hAnsi="Tahoma" w:cs="Tahoma" w:hint="cs"/>
          <w:sz w:val="17"/>
          <w:szCs w:val="17"/>
          <w:rtl/>
        </w:rPr>
        <w:t xml:space="preserve"> מרחב ירושלים שאין להסתפק בהודעה טלפונית לחברה ויש להביא לידיעתה את דבר החפירות גם בכתובים.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משרד מבקר המדינה מעיר לרשות העתיקות ולחברה - שני גופים הפועלים מטעם המדינה - כי עליהן לקבוע נוהל לתיאום מתועד ביניהן בכל הנוגע לבנייה ולחפירות ברובע היהודי.</w:t>
      </w:r>
    </w:p>
    <w:p w:rsidR="00196581" w:rsidRPr="00133E6C" w:rsidP="00EB76DD">
      <w:pPr>
        <w:spacing w:before="180" w:after="240" w:line="240" w:lineRule="exact"/>
        <w:ind w:left="340" w:right="2268"/>
        <w:jc w:val="both"/>
        <w:rPr>
          <w:rFonts w:ascii="Tahoma" w:hAnsi="Tahoma" w:cs="Tahoma"/>
          <w:sz w:val="17"/>
          <w:szCs w:val="17"/>
          <w:rtl/>
        </w:rPr>
      </w:pPr>
      <w:r w:rsidRPr="00133E6C">
        <w:rPr>
          <w:rFonts w:ascii="Tahoma" w:hAnsi="Tahoma" w:cs="Tahoma" w:hint="cs"/>
          <w:sz w:val="17"/>
          <w:szCs w:val="17"/>
          <w:rtl/>
        </w:rPr>
        <w:t>רשות העתיקות ה</w:t>
      </w:r>
      <w:r w:rsidRPr="00133E6C">
        <w:rPr>
          <w:rFonts w:ascii="Tahoma" w:hAnsi="Tahoma" w:cs="Tahoma"/>
          <w:sz w:val="17"/>
          <w:szCs w:val="17"/>
          <w:rtl/>
        </w:rPr>
        <w:t xml:space="preserve">סכימה </w:t>
      </w:r>
      <w:r w:rsidRPr="00133E6C">
        <w:rPr>
          <w:rFonts w:ascii="Tahoma" w:hAnsi="Tahoma" w:cs="Tahoma" w:hint="cs"/>
          <w:sz w:val="17"/>
          <w:szCs w:val="17"/>
          <w:rtl/>
        </w:rPr>
        <w:t>בתשובתה כי יש להקפיד</w:t>
      </w:r>
      <w:r w:rsidRPr="00133E6C">
        <w:rPr>
          <w:rFonts w:ascii="Tahoma" w:hAnsi="Tahoma" w:cs="Tahoma"/>
          <w:sz w:val="17"/>
          <w:szCs w:val="17"/>
          <w:rtl/>
        </w:rPr>
        <w:t xml:space="preserve"> על עקרון התיאום המיטבי בין הרשויות </w:t>
      </w:r>
      <w:r w:rsidRPr="00133E6C">
        <w:rPr>
          <w:rFonts w:ascii="Tahoma" w:hAnsi="Tahoma" w:cs="Tahoma" w:hint="cs"/>
          <w:sz w:val="17"/>
          <w:szCs w:val="17"/>
          <w:rtl/>
        </w:rPr>
        <w:t>ומסרה כי היא אימצה את עקרונות הביקורת נשוא דוח זה והידקה את נוהלי העבודה.</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לדעת</w:t>
      </w:r>
      <w:r w:rsidRPr="00133E6C">
        <w:rPr>
          <w:rtl/>
        </w:rPr>
        <w:t xml:space="preserve"> משרד מבקר המדינה</w:t>
      </w:r>
      <w:r w:rsidRPr="00133E6C">
        <w:rPr>
          <w:rFonts w:hint="cs"/>
          <w:rtl/>
        </w:rPr>
        <w:t xml:space="preserve">, לקיום ההוראות בנוגע להיתרים על פי </w:t>
      </w:r>
      <w:r w:rsidRPr="00133E6C">
        <w:rPr>
          <w:rFonts w:hint="eastAsia"/>
          <w:rtl/>
        </w:rPr>
        <w:t>חוק</w:t>
      </w:r>
      <w:r w:rsidRPr="00133E6C">
        <w:rPr>
          <w:rtl/>
        </w:rPr>
        <w:t xml:space="preserve"> </w:t>
      </w:r>
      <w:r w:rsidRPr="00133E6C">
        <w:rPr>
          <w:rFonts w:hint="eastAsia"/>
          <w:rtl/>
        </w:rPr>
        <w:t>התכנון</w:t>
      </w:r>
      <w:r w:rsidRPr="00133E6C">
        <w:rPr>
          <w:rtl/>
        </w:rPr>
        <w:t xml:space="preserve"> </w:t>
      </w:r>
      <w:r w:rsidRPr="00133E6C">
        <w:rPr>
          <w:rFonts w:hint="eastAsia"/>
          <w:rtl/>
        </w:rPr>
        <w:t>והבנייה</w:t>
      </w:r>
      <w:r w:rsidRPr="00133E6C">
        <w:rPr>
          <w:rFonts w:hint="cs"/>
          <w:rtl/>
        </w:rPr>
        <w:t xml:space="preserve"> ועל פי </w:t>
      </w:r>
      <w:r w:rsidRPr="00133E6C">
        <w:rPr>
          <w:rFonts w:hint="eastAsia"/>
          <w:rtl/>
        </w:rPr>
        <w:t>חוק</w:t>
      </w:r>
      <w:r w:rsidRPr="00133E6C">
        <w:rPr>
          <w:rtl/>
        </w:rPr>
        <w:t xml:space="preserve"> </w:t>
      </w:r>
      <w:r w:rsidRPr="00133E6C">
        <w:rPr>
          <w:rFonts w:hint="eastAsia"/>
          <w:rtl/>
        </w:rPr>
        <w:t>העתיקות</w:t>
      </w:r>
      <w:r w:rsidRPr="00133E6C">
        <w:rPr>
          <w:rFonts w:hint="cs"/>
          <w:rtl/>
        </w:rPr>
        <w:t xml:space="preserve"> ולתאום מיטבי בין הגורמים הרשמיים שבידיהם הופקדה האחריות על המקום נודעת חשיבות יתרה ברובע היהודי בירושלים, בין היתר בשל אופיו המיוחד ובשל הממצאים העשויים להימצא מתחת למבנים. לפיכך</w:t>
      </w:r>
      <w:r w:rsidRPr="00133E6C">
        <w:rPr>
          <w:rtl/>
        </w:rPr>
        <w:t xml:space="preserve"> </w:t>
      </w:r>
      <w:r w:rsidRPr="00133E6C">
        <w:rPr>
          <w:rFonts w:hint="cs"/>
          <w:rtl/>
        </w:rPr>
        <w:t>אין מקום ש</w:t>
      </w:r>
      <w:r w:rsidRPr="00133E6C">
        <w:rPr>
          <w:rFonts w:hint="eastAsia"/>
          <w:rtl/>
        </w:rPr>
        <w:t>רשות</w:t>
      </w:r>
      <w:r w:rsidRPr="00133E6C">
        <w:rPr>
          <w:rtl/>
        </w:rPr>
        <w:t xml:space="preserve"> העתיקות</w:t>
      </w:r>
      <w:r w:rsidRPr="00133E6C">
        <w:rPr>
          <w:rFonts w:hint="cs"/>
          <w:rtl/>
        </w:rPr>
        <w:t xml:space="preserve"> ת</w:t>
      </w:r>
      <w:r w:rsidRPr="00133E6C">
        <w:rPr>
          <w:rtl/>
        </w:rPr>
        <w:t xml:space="preserve">תיר </w:t>
      </w:r>
      <w:r w:rsidRPr="00133E6C">
        <w:rPr>
          <w:rFonts w:hint="eastAsia"/>
          <w:rtl/>
        </w:rPr>
        <w:t>חפירות</w:t>
      </w:r>
      <w:r w:rsidRPr="00133E6C">
        <w:rPr>
          <w:rtl/>
        </w:rPr>
        <w:t xml:space="preserve"> או עבודות אחרות ללא ההיתרים הנדרשים </w:t>
      </w:r>
      <w:r w:rsidRPr="00133E6C">
        <w:rPr>
          <w:rFonts w:hint="eastAsia"/>
          <w:rtl/>
        </w:rPr>
        <w:t>על</w:t>
      </w:r>
      <w:r w:rsidRPr="00133E6C">
        <w:rPr>
          <w:rtl/>
        </w:rPr>
        <w:t xml:space="preserve"> </w:t>
      </w:r>
      <w:r w:rsidRPr="00133E6C">
        <w:rPr>
          <w:rFonts w:hint="eastAsia"/>
          <w:rtl/>
        </w:rPr>
        <w:t>פי</w:t>
      </w:r>
      <w:r w:rsidRPr="00133E6C">
        <w:rPr>
          <w:rtl/>
        </w:rPr>
        <w:t xml:space="preserve"> כל דין </w:t>
      </w:r>
      <w:r w:rsidRPr="00133E6C">
        <w:rPr>
          <w:rFonts w:hint="eastAsia"/>
          <w:rtl/>
        </w:rPr>
        <w:t>ללא</w:t>
      </w:r>
      <w:r w:rsidRPr="00133E6C">
        <w:rPr>
          <w:rtl/>
        </w:rPr>
        <w:t xml:space="preserve"> </w:t>
      </w:r>
      <w:r w:rsidRPr="00133E6C">
        <w:rPr>
          <w:rFonts w:hint="eastAsia"/>
          <w:rtl/>
        </w:rPr>
        <w:t>ידיעת</w:t>
      </w:r>
      <w:r w:rsidRPr="00133E6C">
        <w:rPr>
          <w:rtl/>
        </w:rPr>
        <w:t xml:space="preserve"> </w:t>
      </w:r>
      <w:r w:rsidRPr="00133E6C">
        <w:rPr>
          <w:rFonts w:hint="eastAsia"/>
          <w:rtl/>
        </w:rPr>
        <w:t>החברה</w:t>
      </w:r>
      <w:r w:rsidRPr="00133E6C">
        <w:rPr>
          <w:rtl/>
        </w:rPr>
        <w:t xml:space="preserve"> שהנכסים בבעלותה וללא ת</w:t>
      </w:r>
      <w:r w:rsidRPr="00133E6C">
        <w:rPr>
          <w:rFonts w:hint="eastAsia"/>
          <w:rtl/>
        </w:rPr>
        <w:t>י</w:t>
      </w:r>
      <w:r w:rsidRPr="00133E6C">
        <w:rPr>
          <w:rtl/>
        </w:rPr>
        <w:t xml:space="preserve">אום </w:t>
      </w:r>
      <w:r w:rsidRPr="00133E6C">
        <w:rPr>
          <w:rFonts w:hint="eastAsia"/>
          <w:rtl/>
        </w:rPr>
        <w:t>מלא</w:t>
      </w:r>
      <w:r w:rsidRPr="00133E6C">
        <w:rPr>
          <w:rtl/>
        </w:rPr>
        <w:t xml:space="preserve"> </w:t>
      </w:r>
      <w:r w:rsidRPr="00133E6C">
        <w:rPr>
          <w:rFonts w:hint="cs"/>
          <w:rtl/>
        </w:rPr>
        <w:t>ביניהן.</w:t>
      </w:r>
      <w:r w:rsidRPr="00133E6C">
        <w:rPr>
          <w:rtl/>
        </w:rPr>
        <w:t xml:space="preserve"> </w:t>
      </w:r>
      <w:r w:rsidRPr="00133E6C">
        <w:rPr>
          <w:rFonts w:hint="eastAsia"/>
          <w:rtl/>
        </w:rPr>
        <w:t>זאת</w:t>
      </w:r>
      <w:r w:rsidRPr="00133E6C">
        <w:rPr>
          <w:rtl/>
        </w:rPr>
        <w:t xml:space="preserve"> </w:t>
      </w:r>
      <w:r w:rsidRPr="00133E6C">
        <w:rPr>
          <w:rFonts w:hint="eastAsia"/>
          <w:rtl/>
        </w:rPr>
        <w:t>כדי</w:t>
      </w:r>
      <w:r w:rsidRPr="00133E6C">
        <w:rPr>
          <w:rtl/>
        </w:rPr>
        <w:t xml:space="preserve"> </w:t>
      </w:r>
      <w:r w:rsidRPr="00133E6C">
        <w:rPr>
          <w:rFonts w:hint="cs"/>
          <w:rtl/>
        </w:rPr>
        <w:t xml:space="preserve">לאפשר אכיפה מיטבית של הוראות </w:t>
      </w:r>
      <w:r w:rsidRPr="00133E6C">
        <w:rPr>
          <w:rFonts w:hint="eastAsia"/>
          <w:rtl/>
        </w:rPr>
        <w:t>הדין</w:t>
      </w:r>
      <w:r w:rsidRPr="00133E6C">
        <w:rPr>
          <w:rtl/>
        </w:rPr>
        <w:t xml:space="preserve"> </w:t>
      </w:r>
      <w:r w:rsidRPr="00133E6C">
        <w:rPr>
          <w:rFonts w:hint="eastAsia"/>
          <w:rtl/>
        </w:rPr>
        <w:t>בתחום</w:t>
      </w:r>
      <w:r w:rsidRPr="00133E6C">
        <w:rPr>
          <w:rtl/>
        </w:rPr>
        <w:t xml:space="preserve"> </w:t>
      </w:r>
      <w:r w:rsidRPr="00133E6C">
        <w:rPr>
          <w:rFonts w:hint="eastAsia"/>
          <w:rtl/>
        </w:rPr>
        <w:t>התכנון</w:t>
      </w:r>
      <w:r w:rsidRPr="00133E6C">
        <w:rPr>
          <w:rtl/>
        </w:rPr>
        <w:t xml:space="preserve"> </w:t>
      </w:r>
      <w:r w:rsidRPr="00133E6C">
        <w:rPr>
          <w:rFonts w:hint="eastAsia"/>
          <w:rtl/>
        </w:rPr>
        <w:t>והבנייה</w:t>
      </w:r>
      <w:r w:rsidRPr="00133E6C">
        <w:rPr>
          <w:rtl/>
        </w:rPr>
        <w:t xml:space="preserve"> </w:t>
      </w:r>
      <w:r w:rsidRPr="00133E6C">
        <w:rPr>
          <w:rFonts w:hint="eastAsia"/>
          <w:rtl/>
        </w:rPr>
        <w:t>ובהיבטים</w:t>
      </w:r>
      <w:r w:rsidRPr="00133E6C">
        <w:rPr>
          <w:rtl/>
        </w:rPr>
        <w:t xml:space="preserve"> </w:t>
      </w:r>
      <w:r w:rsidRPr="00133E6C">
        <w:rPr>
          <w:rFonts w:hint="eastAsia"/>
          <w:rtl/>
        </w:rPr>
        <w:t>הנוגעים</w:t>
      </w:r>
      <w:r w:rsidRPr="00133E6C">
        <w:rPr>
          <w:rtl/>
        </w:rPr>
        <w:t xml:space="preserve"> </w:t>
      </w:r>
      <w:r w:rsidRPr="00133E6C">
        <w:rPr>
          <w:rFonts w:hint="eastAsia"/>
          <w:rtl/>
        </w:rPr>
        <w:t>ל</w:t>
      </w:r>
      <w:r w:rsidRPr="00133E6C">
        <w:rPr>
          <w:rtl/>
        </w:rPr>
        <w:t>חשיפת</w:t>
      </w:r>
      <w:r w:rsidRPr="00133E6C">
        <w:rPr>
          <w:rFonts w:hint="eastAsia"/>
          <w:rtl/>
        </w:rPr>
        <w:t>ן</w:t>
      </w:r>
      <w:r w:rsidRPr="00133E6C">
        <w:rPr>
          <w:rtl/>
        </w:rPr>
        <w:t xml:space="preserve">, </w:t>
      </w:r>
      <w:r w:rsidRPr="00133E6C">
        <w:rPr>
          <w:rFonts w:hint="eastAsia"/>
          <w:rtl/>
        </w:rPr>
        <w:t>ל</w:t>
      </w:r>
      <w:r w:rsidRPr="00133E6C">
        <w:rPr>
          <w:rtl/>
        </w:rPr>
        <w:t>שמירת</w:t>
      </w:r>
      <w:r w:rsidRPr="00133E6C">
        <w:rPr>
          <w:rFonts w:hint="cs"/>
          <w:rtl/>
        </w:rPr>
        <w:t>ן</w:t>
      </w:r>
      <w:r w:rsidRPr="00133E6C">
        <w:rPr>
          <w:rtl/>
        </w:rPr>
        <w:t xml:space="preserve"> ו</w:t>
      </w:r>
      <w:r w:rsidRPr="00133E6C">
        <w:rPr>
          <w:rFonts w:hint="eastAsia"/>
          <w:rtl/>
        </w:rPr>
        <w:t>ל</w:t>
      </w:r>
      <w:r w:rsidRPr="00133E6C">
        <w:rPr>
          <w:rtl/>
        </w:rPr>
        <w:t>שימור</w:t>
      </w:r>
      <w:r w:rsidRPr="00133E6C">
        <w:rPr>
          <w:rFonts w:hint="eastAsia"/>
          <w:rtl/>
        </w:rPr>
        <w:t>ן</w:t>
      </w:r>
      <w:r w:rsidRPr="00133E6C">
        <w:rPr>
          <w:rtl/>
        </w:rPr>
        <w:t xml:space="preserve"> </w:t>
      </w:r>
      <w:r w:rsidRPr="00133E6C">
        <w:rPr>
          <w:rFonts w:hint="eastAsia"/>
          <w:rtl/>
        </w:rPr>
        <w:t>של</w:t>
      </w:r>
      <w:r w:rsidRPr="00133E6C">
        <w:rPr>
          <w:rtl/>
        </w:rPr>
        <w:t xml:space="preserve"> </w:t>
      </w:r>
      <w:r w:rsidRPr="00133E6C">
        <w:rPr>
          <w:rFonts w:hint="eastAsia"/>
          <w:rtl/>
        </w:rPr>
        <w:t>העתיקות</w:t>
      </w:r>
      <w:r w:rsidRPr="00133E6C">
        <w:rPr>
          <w:rtl/>
        </w:rPr>
        <w:t xml:space="preserve"> </w:t>
      </w:r>
      <w:r w:rsidRPr="00133E6C">
        <w:rPr>
          <w:rFonts w:hint="eastAsia"/>
          <w:rtl/>
        </w:rPr>
        <w:t>בתחומי</w:t>
      </w:r>
      <w:r w:rsidRPr="00133E6C">
        <w:rPr>
          <w:rtl/>
        </w:rPr>
        <w:t xml:space="preserve"> </w:t>
      </w:r>
      <w:r w:rsidRPr="00133E6C">
        <w:rPr>
          <w:rFonts w:hint="eastAsia"/>
          <w:rtl/>
        </w:rPr>
        <w:t>הרובע</w:t>
      </w:r>
      <w:r w:rsidRPr="00133E6C">
        <w:rPr>
          <w:rtl/>
        </w:rPr>
        <w:t xml:space="preserve"> </w:t>
      </w:r>
      <w:r w:rsidRPr="00133E6C">
        <w:rPr>
          <w:rFonts w:hint="eastAsia"/>
          <w:rtl/>
        </w:rPr>
        <w:t>היהודי</w:t>
      </w:r>
      <w:r w:rsidRPr="00133E6C">
        <w:rPr>
          <w:rtl/>
        </w:rPr>
        <w:t>.</w:t>
      </w:r>
    </w:p>
    <w:p w:rsidR="00196581" w:rsidRPr="00133E6C" w:rsidP="00294D56">
      <w:pPr>
        <w:spacing w:line="240" w:lineRule="exact"/>
        <w:ind w:right="2268"/>
        <w:jc w:val="both"/>
        <w:rPr>
          <w:rFonts w:ascii="Tahoma" w:hAnsi="Tahoma" w:cs="Tahoma"/>
          <w:sz w:val="17"/>
          <w:szCs w:val="17"/>
          <w:rtl/>
        </w:rPr>
      </w:pPr>
    </w:p>
    <w:p w:rsidR="00196581" w:rsidRPr="004B4721" w:rsidP="00294D56">
      <w:pPr>
        <w:pStyle w:val="KOT6"/>
        <w:rPr>
          <w:rFonts w:eastAsiaTheme="minorEastAsia"/>
          <w:rtl/>
        </w:rPr>
      </w:pPr>
      <w:r w:rsidRPr="004B4721">
        <w:rPr>
          <w:rFonts w:eastAsiaTheme="minorEastAsia" w:hint="cs"/>
          <w:rtl/>
        </w:rPr>
        <w:t>פעולות ה</w:t>
      </w:r>
      <w:r w:rsidRPr="004B4721">
        <w:rPr>
          <w:rFonts w:eastAsiaTheme="minorEastAsia" w:hint="eastAsia"/>
          <w:rtl/>
        </w:rPr>
        <w:t>אכיפה</w:t>
      </w:r>
      <w:r w:rsidRPr="004B4721">
        <w:rPr>
          <w:rFonts w:eastAsiaTheme="minorEastAsia"/>
          <w:rtl/>
        </w:rPr>
        <w:t xml:space="preserve"> נגד </w:t>
      </w:r>
      <w:r w:rsidRPr="004B4721">
        <w:rPr>
          <w:rFonts w:eastAsiaTheme="minorEastAsia" w:hint="eastAsia"/>
          <w:rtl/>
        </w:rPr>
        <w:t>חריגות</w:t>
      </w:r>
      <w:r w:rsidRPr="004B4721">
        <w:rPr>
          <w:rFonts w:eastAsiaTheme="minorEastAsia"/>
          <w:rtl/>
        </w:rPr>
        <w:t xml:space="preserve"> </w:t>
      </w:r>
      <w:r w:rsidRPr="004B4721">
        <w:rPr>
          <w:rFonts w:eastAsiaTheme="minorEastAsia" w:hint="eastAsia"/>
          <w:rtl/>
        </w:rPr>
        <w:t>בנייה</w:t>
      </w:r>
      <w:r w:rsidRPr="004B4721">
        <w:rPr>
          <w:rFonts w:eastAsiaTheme="minorEastAsia"/>
          <w:rtl/>
        </w:rPr>
        <w:t xml:space="preserve"> וגביית דמי שימוש</w:t>
      </w:r>
    </w:p>
    <w:p w:rsidR="00196581" w:rsidRPr="000B4E81" w:rsidP="000B4E81">
      <w:pPr>
        <w:spacing w:line="240" w:lineRule="exact"/>
        <w:ind w:right="2268"/>
        <w:jc w:val="both"/>
        <w:rPr>
          <w:rFonts w:ascii="Tahoma" w:hAnsi="Tahoma" w:cs="Tahoma"/>
          <w:sz w:val="17"/>
          <w:szCs w:val="17"/>
          <w:rtl/>
        </w:rPr>
      </w:pPr>
      <w:r w:rsidRPr="000B4E81">
        <w:rPr>
          <w:rFonts w:ascii="Tahoma" w:hAnsi="Tahoma" w:cs="Tahoma" w:hint="cs"/>
          <w:sz w:val="17"/>
          <w:szCs w:val="17"/>
          <w:rtl/>
        </w:rPr>
        <w:t>בנוהל החברה בנושא אישור תוספות או חריגות בנייה נקבע כי תוספת בנייה מחייבת אישור מוקדם של החברה.</w:t>
      </w:r>
      <w:r w:rsidRPr="000B4E81">
        <w:rPr>
          <w:rFonts w:ascii="Tahoma" w:hAnsi="Tahoma" w:cs="Tahoma" w:hint="cs"/>
          <w:sz w:val="17"/>
          <w:szCs w:val="17"/>
          <w:rtl/>
        </w:rPr>
        <w:t xml:space="preserve"> </w:t>
      </w:r>
      <w:r w:rsidRPr="000B4E81">
        <w:rPr>
          <w:rFonts w:ascii="Tahoma" w:hAnsi="Tahoma" w:cs="Tahoma" w:hint="cs"/>
          <w:sz w:val="17"/>
          <w:szCs w:val="17"/>
          <w:rtl/>
        </w:rPr>
        <w:t>חריגת בנייה דינה להיהרס ועל החברה להודיע על כך לחוכר. אם החוכר לא הרס בעצמו נקבע בנוהל כי לאחר 30 ימים מיום</w:t>
      </w:r>
      <w:r w:rsidRPr="000B4E81">
        <w:rPr>
          <w:rFonts w:ascii="Tahoma" w:hAnsi="Tahoma" w:cs="Tahoma"/>
          <w:sz w:val="17"/>
          <w:szCs w:val="17"/>
          <w:rtl/>
        </w:rPr>
        <w:t xml:space="preserve"> </w:t>
      </w:r>
      <w:r w:rsidRPr="000B4E81">
        <w:rPr>
          <w:rFonts w:ascii="Tahoma" w:hAnsi="Tahoma" w:cs="Tahoma" w:hint="cs"/>
          <w:sz w:val="17"/>
          <w:szCs w:val="17"/>
          <w:rtl/>
        </w:rPr>
        <w:t xml:space="preserve">ההודעה על מנהל מחלקת נכסים של החברה לדווח על החריגה </w:t>
      </w:r>
      <w:r w:rsidRPr="000B4E81">
        <w:rPr>
          <w:rFonts w:ascii="Tahoma" w:hAnsi="Tahoma" w:cs="Tahoma" w:hint="eastAsia"/>
          <w:sz w:val="17"/>
          <w:szCs w:val="17"/>
          <w:rtl/>
        </w:rPr>
        <w:t>לאגף</w:t>
      </w:r>
      <w:r w:rsidRPr="000B4E81">
        <w:rPr>
          <w:rFonts w:ascii="Tahoma" w:hAnsi="Tahoma" w:cs="Tahoma"/>
          <w:sz w:val="17"/>
          <w:szCs w:val="17"/>
          <w:rtl/>
        </w:rPr>
        <w:t xml:space="preserve"> </w:t>
      </w:r>
      <w:r w:rsidRPr="000B4E81">
        <w:rPr>
          <w:rFonts w:ascii="Tahoma" w:hAnsi="Tahoma" w:cs="Tahoma" w:hint="eastAsia"/>
          <w:sz w:val="17"/>
          <w:szCs w:val="17"/>
          <w:rtl/>
        </w:rPr>
        <w:t>הפיקוח</w:t>
      </w:r>
      <w:r w:rsidRPr="000B4E81">
        <w:rPr>
          <w:rFonts w:ascii="Tahoma" w:hAnsi="Tahoma" w:cs="Tahoma"/>
          <w:sz w:val="17"/>
          <w:szCs w:val="17"/>
          <w:rtl/>
        </w:rPr>
        <w:t xml:space="preserve"> </w:t>
      </w:r>
      <w:r w:rsidRPr="000B4E81">
        <w:rPr>
          <w:rFonts w:ascii="Tahoma" w:hAnsi="Tahoma" w:cs="Tahoma" w:hint="eastAsia"/>
          <w:sz w:val="17"/>
          <w:szCs w:val="17"/>
          <w:rtl/>
        </w:rPr>
        <w:t>על</w:t>
      </w:r>
      <w:r w:rsidRPr="000B4E81">
        <w:rPr>
          <w:rFonts w:ascii="Tahoma" w:hAnsi="Tahoma" w:cs="Tahoma"/>
          <w:sz w:val="17"/>
          <w:szCs w:val="17"/>
          <w:rtl/>
        </w:rPr>
        <w:t xml:space="preserve"> </w:t>
      </w:r>
      <w:r w:rsidRPr="000B4E81">
        <w:rPr>
          <w:rFonts w:ascii="Tahoma" w:hAnsi="Tahoma" w:cs="Tahoma" w:hint="eastAsia"/>
          <w:sz w:val="17"/>
          <w:szCs w:val="17"/>
          <w:rtl/>
        </w:rPr>
        <w:t>הבנייה</w:t>
      </w:r>
      <w:r w:rsidRPr="000B4E81">
        <w:rPr>
          <w:rFonts w:ascii="Tahoma" w:hAnsi="Tahoma" w:cs="Tahoma"/>
          <w:sz w:val="17"/>
          <w:szCs w:val="17"/>
          <w:rtl/>
        </w:rPr>
        <w:t xml:space="preserve"> </w:t>
      </w:r>
      <w:r w:rsidRPr="000B4E81">
        <w:rPr>
          <w:rFonts w:ascii="Tahoma" w:hAnsi="Tahoma" w:cs="Tahoma" w:hint="eastAsia"/>
          <w:sz w:val="17"/>
          <w:szCs w:val="17"/>
          <w:rtl/>
        </w:rPr>
        <w:t>בעיריית</w:t>
      </w:r>
      <w:r w:rsidRPr="000B4E81">
        <w:rPr>
          <w:rFonts w:ascii="Tahoma" w:hAnsi="Tahoma" w:cs="Tahoma"/>
          <w:sz w:val="17"/>
          <w:szCs w:val="17"/>
          <w:rtl/>
        </w:rPr>
        <w:t xml:space="preserve"> </w:t>
      </w:r>
      <w:r w:rsidRPr="000B4E81">
        <w:rPr>
          <w:rFonts w:ascii="Tahoma" w:hAnsi="Tahoma" w:cs="Tahoma" w:hint="eastAsia"/>
          <w:sz w:val="17"/>
          <w:szCs w:val="17"/>
          <w:rtl/>
        </w:rPr>
        <w:t>ירושלים</w:t>
      </w:r>
      <w:r w:rsidRPr="000B4E81">
        <w:rPr>
          <w:rFonts w:ascii="Tahoma" w:hAnsi="Tahoma" w:cs="Tahoma" w:hint="cs"/>
          <w:sz w:val="17"/>
          <w:szCs w:val="17"/>
          <w:rtl/>
        </w:rPr>
        <w:t>.</w:t>
      </w:r>
      <w:r w:rsidRPr="000B4E81">
        <w:rPr>
          <w:rFonts w:ascii="Tahoma" w:hAnsi="Tahoma" w:cs="Tahoma"/>
          <w:sz w:val="17"/>
          <w:szCs w:val="17"/>
          <w:rtl/>
        </w:rPr>
        <w:t xml:space="preserve"> עוד נקבע </w:t>
      </w:r>
      <w:r w:rsidRPr="000B4E81">
        <w:rPr>
          <w:rFonts w:ascii="Tahoma" w:hAnsi="Tahoma" w:cs="Tahoma" w:hint="cs"/>
          <w:sz w:val="17"/>
          <w:szCs w:val="17"/>
          <w:rtl/>
        </w:rPr>
        <w:t xml:space="preserve">בנוהל </w:t>
      </w:r>
      <w:r w:rsidRPr="000B4E81">
        <w:rPr>
          <w:rFonts w:ascii="Tahoma" w:hAnsi="Tahoma" w:cs="Tahoma"/>
          <w:sz w:val="17"/>
          <w:szCs w:val="17"/>
          <w:rtl/>
        </w:rPr>
        <w:t>כי אם נודע לחברה כי קיימת חריג</w:t>
      </w:r>
      <w:r w:rsidRPr="000B4E81">
        <w:rPr>
          <w:rFonts w:ascii="Tahoma" w:hAnsi="Tahoma" w:cs="Tahoma" w:hint="cs"/>
          <w:sz w:val="17"/>
          <w:szCs w:val="17"/>
          <w:rtl/>
        </w:rPr>
        <w:t>ת</w:t>
      </w:r>
      <w:r w:rsidRPr="000B4E81">
        <w:rPr>
          <w:rFonts w:ascii="Tahoma" w:hAnsi="Tahoma" w:cs="Tahoma"/>
          <w:sz w:val="17"/>
          <w:szCs w:val="17"/>
          <w:rtl/>
        </w:rPr>
        <w:t xml:space="preserve"> בנייה, </w:t>
      </w:r>
      <w:r w:rsidRPr="000B4E81">
        <w:rPr>
          <w:rFonts w:ascii="Tahoma" w:hAnsi="Tahoma" w:cs="Tahoma" w:hint="cs"/>
          <w:sz w:val="17"/>
          <w:szCs w:val="17"/>
          <w:rtl/>
        </w:rPr>
        <w:t xml:space="preserve">תימדד </w:t>
      </w:r>
      <w:r w:rsidRPr="000B4E81">
        <w:rPr>
          <w:rFonts w:ascii="Tahoma" w:hAnsi="Tahoma" w:cs="Tahoma"/>
          <w:sz w:val="17"/>
          <w:szCs w:val="17"/>
          <w:rtl/>
        </w:rPr>
        <w:t>החריגה</w:t>
      </w:r>
      <w:r w:rsidRPr="000B4E81">
        <w:rPr>
          <w:rFonts w:ascii="Tahoma" w:hAnsi="Tahoma" w:cs="Tahoma" w:hint="cs"/>
          <w:sz w:val="17"/>
          <w:szCs w:val="17"/>
          <w:rtl/>
        </w:rPr>
        <w:t xml:space="preserve"> במדויק, ושמאי יחשב</w:t>
      </w:r>
      <w:r w:rsidRPr="000B4E81">
        <w:rPr>
          <w:rFonts w:ascii="Tahoma" w:hAnsi="Tahoma" w:cs="Tahoma"/>
          <w:sz w:val="17"/>
          <w:szCs w:val="17"/>
          <w:rtl/>
        </w:rPr>
        <w:t xml:space="preserve"> </w:t>
      </w:r>
      <w:r w:rsidRPr="000B4E81">
        <w:rPr>
          <w:rFonts w:ascii="Tahoma" w:hAnsi="Tahoma" w:cs="Tahoma" w:hint="cs"/>
          <w:sz w:val="17"/>
          <w:szCs w:val="17"/>
          <w:rtl/>
        </w:rPr>
        <w:t xml:space="preserve">את </w:t>
      </w:r>
      <w:r w:rsidRPr="000B4E81">
        <w:rPr>
          <w:rFonts w:ascii="Tahoma" w:hAnsi="Tahoma" w:cs="Tahoma"/>
          <w:sz w:val="17"/>
          <w:szCs w:val="17"/>
          <w:rtl/>
        </w:rPr>
        <w:t xml:space="preserve">דמי השימוש הראויים עבור השימוש בשטח החריג (במגבלה של </w:t>
      </w:r>
      <w:r w:rsidRPr="000B4E81">
        <w:rPr>
          <w:rFonts w:ascii="Tahoma" w:hAnsi="Tahoma" w:cs="Tahoma" w:hint="cs"/>
          <w:sz w:val="17"/>
          <w:szCs w:val="17"/>
          <w:rtl/>
        </w:rPr>
        <w:t>שבע</w:t>
      </w:r>
      <w:r w:rsidRPr="000B4E81">
        <w:rPr>
          <w:rFonts w:ascii="Tahoma" w:hAnsi="Tahoma" w:cs="Tahoma"/>
          <w:sz w:val="17"/>
          <w:szCs w:val="17"/>
          <w:rtl/>
        </w:rPr>
        <w:t xml:space="preserve"> שנים רטרואקטיבית - תקופת ההתיישנות האזרחית).</w:t>
      </w:r>
    </w:p>
    <w:p w:rsidR="00196581" w:rsidRPr="00133E6C" w:rsidP="000B4E81">
      <w:pPr>
        <w:spacing w:line="240" w:lineRule="exact"/>
        <w:ind w:right="2268"/>
        <w:jc w:val="both"/>
        <w:rPr>
          <w:rFonts w:ascii="Tahoma" w:hAnsi="Tahoma" w:cs="Tahoma"/>
          <w:sz w:val="17"/>
          <w:szCs w:val="17"/>
          <w:rtl/>
        </w:rPr>
      </w:pPr>
      <w:r w:rsidRPr="00133E6C">
        <w:rPr>
          <w:rFonts w:ascii="Tahoma" w:hAnsi="Tahoma" w:cs="Tahoma"/>
          <w:sz w:val="17"/>
          <w:szCs w:val="17"/>
          <w:rtl/>
        </w:rPr>
        <w:t>בחוז</w:t>
      </w:r>
      <w:r w:rsidRPr="00133E6C">
        <w:rPr>
          <w:rFonts w:ascii="Tahoma" w:hAnsi="Tahoma" w:cs="Tahoma" w:hint="cs"/>
          <w:sz w:val="17"/>
          <w:szCs w:val="17"/>
          <w:rtl/>
        </w:rPr>
        <w:t>י</w:t>
      </w:r>
      <w:r w:rsidRPr="00133E6C">
        <w:rPr>
          <w:rFonts w:ascii="Tahoma" w:hAnsi="Tahoma" w:cs="Tahoma"/>
          <w:sz w:val="17"/>
          <w:szCs w:val="17"/>
          <w:rtl/>
        </w:rPr>
        <w:t xml:space="preserve"> החכירה</w:t>
      </w:r>
      <w:r w:rsidRPr="00133E6C">
        <w:rPr>
          <w:rFonts w:ascii="Tahoma" w:hAnsi="Tahoma" w:cs="Tahoma" w:hint="cs"/>
          <w:sz w:val="17"/>
          <w:szCs w:val="17"/>
          <w:rtl/>
        </w:rPr>
        <w:t xml:space="preserve"> של החברה עם החוכרים</w:t>
      </w:r>
      <w:r w:rsidRPr="00133E6C">
        <w:rPr>
          <w:rFonts w:ascii="Tahoma" w:hAnsi="Tahoma" w:cs="Tahoma"/>
          <w:sz w:val="17"/>
          <w:szCs w:val="17"/>
          <w:rtl/>
        </w:rPr>
        <w:t xml:space="preserve"> </w:t>
      </w:r>
      <w:r w:rsidRPr="00133E6C">
        <w:rPr>
          <w:rFonts w:ascii="Tahoma" w:hAnsi="Tahoma" w:cs="Tahoma" w:hint="cs"/>
          <w:sz w:val="17"/>
          <w:szCs w:val="17"/>
          <w:rtl/>
        </w:rPr>
        <w:t>נכלל סעיף "איסור שינויים ותוספות בנייה" הקובע שכל שינוי או תוספת בנכס מחייבים אישורים בכתב מראש של החברה ושל הרשויות המוסמכות (במקרה דנן עיריית ירושלים).</w:t>
      </w:r>
    </w:p>
    <w:p w:rsidR="00196581" w:rsidRPr="00133E6C" w:rsidP="000B4E81">
      <w:pPr>
        <w:spacing w:line="240" w:lineRule="exact"/>
        <w:ind w:right="2268"/>
        <w:jc w:val="both"/>
        <w:rPr>
          <w:rFonts w:ascii="Tahoma" w:hAnsi="Tahoma" w:cs="Tahoma"/>
          <w:sz w:val="17"/>
          <w:szCs w:val="17"/>
          <w:rtl/>
        </w:rPr>
      </w:pPr>
      <w:r w:rsidRPr="00133E6C">
        <w:rPr>
          <w:rFonts w:ascii="Tahoma" w:hAnsi="Tahoma" w:cs="Tahoma" w:hint="cs"/>
          <w:sz w:val="17"/>
          <w:szCs w:val="17"/>
          <w:rtl/>
        </w:rPr>
        <w:t>אשר לשימוש בנכסים - מבקר המדינה העיר כבר בשנת 2006 כי דיירים ברובע היהודי השתמשו בנכסים שלא לפי הייעוד שאישרה החברה, וכי "אי</w:t>
      </w:r>
      <w:r w:rsidRPr="00133E6C">
        <w:rPr>
          <w:rFonts w:ascii="Tahoma" w:hAnsi="Tahoma" w:cs="Tahoma"/>
          <w:sz w:val="17"/>
          <w:szCs w:val="17"/>
          <w:rtl/>
        </w:rPr>
        <w:t xml:space="preserve">-גביית </w:t>
      </w:r>
      <w:r w:rsidRPr="00133E6C">
        <w:rPr>
          <w:rFonts w:ascii="Tahoma" w:hAnsi="Tahoma" w:cs="Tahoma" w:hint="cs"/>
          <w:sz w:val="17"/>
          <w:szCs w:val="17"/>
          <w:rtl/>
        </w:rPr>
        <w:t>דמי</w:t>
      </w:r>
      <w:r w:rsidRPr="00133E6C">
        <w:rPr>
          <w:rFonts w:ascii="Tahoma" w:hAnsi="Tahoma" w:cs="Tahoma"/>
          <w:sz w:val="17"/>
          <w:szCs w:val="17"/>
          <w:rtl/>
        </w:rPr>
        <w:t xml:space="preserve"> </w:t>
      </w:r>
      <w:r w:rsidRPr="00133E6C">
        <w:rPr>
          <w:rFonts w:ascii="Tahoma" w:hAnsi="Tahoma" w:cs="Tahoma" w:hint="cs"/>
          <w:sz w:val="17"/>
          <w:szCs w:val="17"/>
          <w:rtl/>
        </w:rPr>
        <w:t>שימוש</w:t>
      </w:r>
      <w:r w:rsidRPr="00133E6C">
        <w:rPr>
          <w:rFonts w:ascii="Tahoma" w:hAnsi="Tahoma" w:cs="Tahoma"/>
          <w:sz w:val="17"/>
          <w:szCs w:val="17"/>
          <w:rtl/>
        </w:rPr>
        <w:t xml:space="preserve"> </w:t>
      </w:r>
      <w:r w:rsidRPr="00133E6C">
        <w:rPr>
          <w:rFonts w:ascii="Tahoma" w:hAnsi="Tahoma" w:cs="Tahoma" w:hint="cs"/>
          <w:sz w:val="17"/>
          <w:szCs w:val="17"/>
          <w:rtl/>
        </w:rPr>
        <w:t>ראויים</w:t>
      </w:r>
      <w:r w:rsidRPr="00133E6C">
        <w:rPr>
          <w:rFonts w:ascii="Tahoma" w:hAnsi="Tahoma" w:cs="Tahoma"/>
          <w:sz w:val="17"/>
          <w:szCs w:val="17"/>
          <w:rtl/>
        </w:rPr>
        <w:t xml:space="preserve"> </w:t>
      </w:r>
      <w:r w:rsidRPr="00133E6C">
        <w:rPr>
          <w:rFonts w:ascii="Tahoma" w:hAnsi="Tahoma" w:cs="Tahoma" w:hint="cs"/>
          <w:sz w:val="17"/>
          <w:szCs w:val="17"/>
          <w:rtl/>
        </w:rPr>
        <w:t>בגין</w:t>
      </w:r>
      <w:r w:rsidRPr="00133E6C">
        <w:rPr>
          <w:rFonts w:ascii="Tahoma" w:hAnsi="Tahoma" w:cs="Tahoma"/>
          <w:sz w:val="17"/>
          <w:szCs w:val="17"/>
          <w:rtl/>
        </w:rPr>
        <w:t xml:space="preserve"> </w:t>
      </w:r>
      <w:r w:rsidRPr="00133E6C">
        <w:rPr>
          <w:rFonts w:ascii="Tahoma" w:hAnsi="Tahoma" w:cs="Tahoma" w:hint="cs"/>
          <w:sz w:val="17"/>
          <w:szCs w:val="17"/>
          <w:rtl/>
        </w:rPr>
        <w:t>שימוש בנכסים</w:t>
      </w:r>
      <w:r w:rsidRPr="00133E6C">
        <w:rPr>
          <w:rFonts w:ascii="Tahoma" w:hAnsi="Tahoma" w:cs="Tahoma"/>
          <w:sz w:val="17"/>
          <w:szCs w:val="17"/>
          <w:rtl/>
        </w:rPr>
        <w:t xml:space="preserve"> </w:t>
      </w:r>
      <w:r w:rsidRPr="00133E6C">
        <w:rPr>
          <w:rFonts w:ascii="Tahoma" w:hAnsi="Tahoma" w:cs="Tahoma" w:hint="cs"/>
          <w:sz w:val="17"/>
          <w:szCs w:val="17"/>
          <w:rtl/>
        </w:rPr>
        <w:t>שלא</w:t>
      </w:r>
      <w:r w:rsidRPr="00133E6C">
        <w:rPr>
          <w:rFonts w:ascii="Tahoma" w:hAnsi="Tahoma" w:cs="Tahoma"/>
          <w:sz w:val="17"/>
          <w:szCs w:val="17"/>
          <w:rtl/>
        </w:rPr>
        <w:t xml:space="preserve"> </w:t>
      </w:r>
      <w:r w:rsidRPr="00133E6C">
        <w:rPr>
          <w:rFonts w:ascii="Tahoma" w:hAnsi="Tahoma" w:cs="Tahoma" w:hint="cs"/>
          <w:sz w:val="17"/>
          <w:szCs w:val="17"/>
          <w:rtl/>
        </w:rPr>
        <w:t>לפי</w:t>
      </w:r>
      <w:r w:rsidRPr="00133E6C">
        <w:rPr>
          <w:rFonts w:ascii="Tahoma" w:hAnsi="Tahoma" w:cs="Tahoma"/>
          <w:sz w:val="17"/>
          <w:szCs w:val="17"/>
          <w:rtl/>
        </w:rPr>
        <w:t xml:space="preserve"> </w:t>
      </w:r>
      <w:r w:rsidRPr="00133E6C">
        <w:rPr>
          <w:rFonts w:ascii="Tahoma" w:hAnsi="Tahoma" w:cs="Tahoma" w:hint="cs"/>
          <w:sz w:val="17"/>
          <w:szCs w:val="17"/>
          <w:rtl/>
        </w:rPr>
        <w:t>המוסכם</w:t>
      </w:r>
      <w:r w:rsidRPr="00133E6C">
        <w:rPr>
          <w:rFonts w:ascii="Tahoma" w:hAnsi="Tahoma" w:cs="Tahoma"/>
          <w:sz w:val="17"/>
          <w:szCs w:val="17"/>
          <w:rtl/>
        </w:rPr>
        <w:t xml:space="preserve"> </w:t>
      </w:r>
      <w:r w:rsidRPr="00133E6C">
        <w:rPr>
          <w:rFonts w:ascii="Tahoma" w:hAnsi="Tahoma" w:cs="Tahoma" w:hint="cs"/>
          <w:sz w:val="17"/>
          <w:szCs w:val="17"/>
          <w:rtl/>
        </w:rPr>
        <w:t>עם</w:t>
      </w:r>
      <w:r w:rsidRPr="00133E6C">
        <w:rPr>
          <w:rFonts w:ascii="Tahoma" w:hAnsi="Tahoma" w:cs="Tahoma"/>
          <w:sz w:val="17"/>
          <w:szCs w:val="17"/>
          <w:rtl/>
        </w:rPr>
        <w:t xml:space="preserve">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עלול</w:t>
      </w:r>
      <w:r w:rsidRPr="00133E6C">
        <w:rPr>
          <w:rFonts w:ascii="Tahoma" w:hAnsi="Tahoma" w:cs="Tahoma"/>
          <w:sz w:val="17"/>
          <w:szCs w:val="17"/>
          <w:rtl/>
        </w:rPr>
        <w:t xml:space="preserve"> </w:t>
      </w:r>
      <w:r w:rsidRPr="00133E6C">
        <w:rPr>
          <w:rFonts w:ascii="Tahoma" w:hAnsi="Tahoma" w:cs="Tahoma" w:hint="cs"/>
          <w:sz w:val="17"/>
          <w:szCs w:val="17"/>
          <w:rtl/>
        </w:rPr>
        <w:t>לגרום</w:t>
      </w:r>
      <w:r w:rsidRPr="00133E6C">
        <w:rPr>
          <w:rFonts w:ascii="Tahoma" w:hAnsi="Tahoma" w:cs="Tahoma"/>
          <w:sz w:val="17"/>
          <w:szCs w:val="17"/>
          <w:rtl/>
        </w:rPr>
        <w:t xml:space="preserve"> </w:t>
      </w:r>
      <w:r w:rsidRPr="00133E6C">
        <w:rPr>
          <w:rFonts w:ascii="Tahoma" w:hAnsi="Tahoma" w:cs="Tahoma" w:hint="cs"/>
          <w:sz w:val="17"/>
          <w:szCs w:val="17"/>
          <w:rtl/>
        </w:rPr>
        <w:t>להפסד</w:t>
      </w:r>
      <w:r w:rsidRPr="00133E6C">
        <w:rPr>
          <w:rFonts w:ascii="Tahoma" w:hAnsi="Tahoma" w:cs="Tahoma"/>
          <w:sz w:val="17"/>
          <w:szCs w:val="17"/>
          <w:rtl/>
        </w:rPr>
        <w:t xml:space="preserve"> </w:t>
      </w:r>
      <w:r w:rsidRPr="00133E6C">
        <w:rPr>
          <w:rFonts w:ascii="Tahoma" w:hAnsi="Tahoma" w:cs="Tahoma" w:hint="cs"/>
          <w:sz w:val="17"/>
          <w:szCs w:val="17"/>
          <w:rtl/>
        </w:rPr>
        <w:t>לחברה</w:t>
      </w:r>
      <w:r w:rsidRPr="00133E6C">
        <w:rPr>
          <w:rFonts w:ascii="Tahoma" w:hAnsi="Tahoma" w:cs="Tahoma"/>
          <w:sz w:val="17"/>
          <w:szCs w:val="17"/>
          <w:rtl/>
        </w:rPr>
        <w:t xml:space="preserve">. </w:t>
      </w:r>
      <w:r w:rsidRPr="00133E6C">
        <w:rPr>
          <w:rFonts w:ascii="Tahoma" w:hAnsi="Tahoma" w:cs="Tahoma" w:hint="cs"/>
          <w:sz w:val="17"/>
          <w:szCs w:val="17"/>
          <w:rtl/>
        </w:rPr>
        <w:t>שימוש</w:t>
      </w:r>
      <w:r w:rsidRPr="00133E6C">
        <w:rPr>
          <w:rFonts w:ascii="Tahoma" w:hAnsi="Tahoma" w:cs="Tahoma"/>
          <w:sz w:val="17"/>
          <w:szCs w:val="17"/>
          <w:rtl/>
        </w:rPr>
        <w:t xml:space="preserve"> </w:t>
      </w:r>
      <w:r w:rsidRPr="00133E6C">
        <w:rPr>
          <w:rFonts w:ascii="Tahoma" w:hAnsi="Tahoma" w:cs="Tahoma" w:hint="cs"/>
          <w:sz w:val="17"/>
          <w:szCs w:val="17"/>
          <w:rtl/>
        </w:rPr>
        <w:t>כזה</w:t>
      </w:r>
      <w:r w:rsidRPr="00133E6C">
        <w:rPr>
          <w:rFonts w:ascii="Tahoma" w:hAnsi="Tahoma" w:cs="Tahoma"/>
          <w:sz w:val="17"/>
          <w:szCs w:val="17"/>
          <w:rtl/>
        </w:rPr>
        <w:t xml:space="preserve"> </w:t>
      </w:r>
      <w:r w:rsidRPr="00133E6C">
        <w:rPr>
          <w:rFonts w:ascii="Tahoma" w:hAnsi="Tahoma" w:cs="Tahoma" w:hint="cs"/>
          <w:sz w:val="17"/>
          <w:szCs w:val="17"/>
          <w:rtl/>
        </w:rPr>
        <w:t>אף</w:t>
      </w:r>
      <w:r w:rsidRPr="00133E6C">
        <w:rPr>
          <w:rFonts w:ascii="Tahoma" w:hAnsi="Tahoma" w:cs="Tahoma"/>
          <w:sz w:val="17"/>
          <w:szCs w:val="17"/>
          <w:rtl/>
        </w:rPr>
        <w:t xml:space="preserve"> </w:t>
      </w:r>
      <w:r w:rsidRPr="00133E6C">
        <w:rPr>
          <w:rFonts w:ascii="Tahoma" w:hAnsi="Tahoma" w:cs="Tahoma" w:hint="cs"/>
          <w:sz w:val="17"/>
          <w:szCs w:val="17"/>
          <w:rtl/>
        </w:rPr>
        <w:t>עלול</w:t>
      </w:r>
      <w:r w:rsidRPr="00133E6C">
        <w:rPr>
          <w:rFonts w:ascii="Tahoma" w:hAnsi="Tahoma" w:cs="Tahoma"/>
          <w:sz w:val="17"/>
          <w:szCs w:val="17"/>
          <w:rtl/>
        </w:rPr>
        <w:t xml:space="preserve"> </w:t>
      </w:r>
      <w:r w:rsidRPr="00133E6C">
        <w:rPr>
          <w:rFonts w:ascii="Tahoma" w:hAnsi="Tahoma" w:cs="Tahoma" w:hint="cs"/>
          <w:sz w:val="17"/>
          <w:szCs w:val="17"/>
          <w:rtl/>
        </w:rPr>
        <w:t>לגרום</w:t>
      </w:r>
      <w:r w:rsidRPr="00133E6C">
        <w:rPr>
          <w:rFonts w:ascii="Tahoma" w:hAnsi="Tahoma" w:cs="Tahoma"/>
          <w:sz w:val="17"/>
          <w:szCs w:val="17"/>
          <w:rtl/>
        </w:rPr>
        <w:t xml:space="preserve"> </w:t>
      </w:r>
      <w:r w:rsidRPr="00133E6C">
        <w:rPr>
          <w:rFonts w:ascii="Tahoma" w:hAnsi="Tahoma" w:cs="Tahoma" w:hint="cs"/>
          <w:sz w:val="17"/>
          <w:szCs w:val="17"/>
          <w:rtl/>
        </w:rPr>
        <w:t>לאי</w:t>
      </w:r>
      <w:r w:rsidRPr="00133E6C">
        <w:rPr>
          <w:rFonts w:ascii="Tahoma" w:hAnsi="Tahoma" w:cs="Tahoma"/>
          <w:sz w:val="17"/>
          <w:szCs w:val="17"/>
          <w:rtl/>
        </w:rPr>
        <w:t xml:space="preserve"> </w:t>
      </w:r>
      <w:r w:rsidRPr="00133E6C">
        <w:rPr>
          <w:rFonts w:ascii="Tahoma" w:hAnsi="Tahoma" w:cs="Tahoma" w:hint="cs"/>
          <w:sz w:val="17"/>
          <w:szCs w:val="17"/>
          <w:rtl/>
        </w:rPr>
        <w:t>התאמה</w:t>
      </w:r>
      <w:r w:rsidRPr="00133E6C">
        <w:rPr>
          <w:rFonts w:ascii="Tahoma" w:hAnsi="Tahoma" w:cs="Tahoma"/>
          <w:sz w:val="17"/>
          <w:szCs w:val="17"/>
          <w:rtl/>
        </w:rPr>
        <w:t xml:space="preserve"> </w:t>
      </w:r>
      <w:r w:rsidRPr="00133E6C">
        <w:rPr>
          <w:rFonts w:ascii="Tahoma" w:hAnsi="Tahoma" w:cs="Tahoma" w:hint="cs"/>
          <w:sz w:val="17"/>
          <w:szCs w:val="17"/>
          <w:rtl/>
        </w:rPr>
        <w:t>של</w:t>
      </w:r>
      <w:r w:rsidRPr="00133E6C">
        <w:rPr>
          <w:rFonts w:ascii="Tahoma" w:hAnsi="Tahoma" w:cs="Tahoma"/>
          <w:sz w:val="17"/>
          <w:szCs w:val="17"/>
          <w:rtl/>
        </w:rPr>
        <w:t xml:space="preserve"> </w:t>
      </w:r>
      <w:r w:rsidRPr="00133E6C">
        <w:rPr>
          <w:rFonts w:ascii="Tahoma" w:hAnsi="Tahoma" w:cs="Tahoma" w:hint="cs"/>
          <w:sz w:val="17"/>
          <w:szCs w:val="17"/>
          <w:rtl/>
        </w:rPr>
        <w:t>חלוקת</w:t>
      </w:r>
      <w:r w:rsidRPr="00133E6C">
        <w:rPr>
          <w:rFonts w:ascii="Tahoma" w:hAnsi="Tahoma" w:cs="Tahoma"/>
          <w:sz w:val="17"/>
          <w:szCs w:val="17"/>
          <w:rtl/>
        </w:rPr>
        <w:t xml:space="preserve"> </w:t>
      </w:r>
      <w:r w:rsidRPr="00133E6C">
        <w:rPr>
          <w:rFonts w:ascii="Tahoma" w:hAnsi="Tahoma" w:cs="Tahoma" w:hint="cs"/>
          <w:sz w:val="17"/>
          <w:szCs w:val="17"/>
          <w:rtl/>
        </w:rPr>
        <w:t>השימושים</w:t>
      </w:r>
      <w:r w:rsidRPr="00133E6C">
        <w:rPr>
          <w:rFonts w:ascii="Tahoma" w:hAnsi="Tahoma" w:cs="Tahoma"/>
          <w:sz w:val="17"/>
          <w:szCs w:val="17"/>
          <w:rtl/>
        </w:rPr>
        <w:t xml:space="preserve"> </w:t>
      </w:r>
      <w:r w:rsidRPr="00133E6C">
        <w:rPr>
          <w:rFonts w:ascii="Tahoma" w:hAnsi="Tahoma" w:cs="Tahoma" w:hint="cs"/>
          <w:sz w:val="17"/>
          <w:szCs w:val="17"/>
          <w:rtl/>
        </w:rPr>
        <w:t>בקרקע</w:t>
      </w:r>
      <w:r w:rsidRPr="00133E6C">
        <w:rPr>
          <w:rFonts w:ascii="Tahoma" w:hAnsi="Tahoma" w:cs="Tahoma"/>
          <w:sz w:val="17"/>
          <w:szCs w:val="17"/>
          <w:rtl/>
        </w:rPr>
        <w:t xml:space="preserve"> </w:t>
      </w:r>
      <w:r w:rsidRPr="00133E6C">
        <w:rPr>
          <w:rFonts w:ascii="Tahoma" w:hAnsi="Tahoma" w:cs="Tahoma" w:hint="cs"/>
          <w:sz w:val="17"/>
          <w:szCs w:val="17"/>
          <w:rtl/>
        </w:rPr>
        <w:t>ברובע</w:t>
      </w:r>
      <w:r w:rsidRPr="00133E6C">
        <w:rPr>
          <w:rFonts w:ascii="Tahoma" w:hAnsi="Tahoma" w:cs="Tahoma"/>
          <w:sz w:val="17"/>
          <w:szCs w:val="17"/>
          <w:rtl/>
        </w:rPr>
        <w:t xml:space="preserve">, </w:t>
      </w:r>
      <w:r w:rsidRPr="00133E6C">
        <w:rPr>
          <w:rFonts w:ascii="Tahoma" w:hAnsi="Tahoma" w:cs="Tahoma" w:hint="cs"/>
          <w:sz w:val="17"/>
          <w:szCs w:val="17"/>
          <w:rtl/>
        </w:rPr>
        <w:t>לזו</w:t>
      </w:r>
      <w:r w:rsidRPr="00133E6C">
        <w:rPr>
          <w:rFonts w:ascii="Tahoma" w:hAnsi="Tahoma" w:cs="Tahoma"/>
          <w:sz w:val="17"/>
          <w:szCs w:val="17"/>
          <w:rtl/>
        </w:rPr>
        <w:t xml:space="preserve"> </w:t>
      </w:r>
      <w:r w:rsidRPr="00133E6C">
        <w:rPr>
          <w:rFonts w:ascii="Tahoma" w:hAnsi="Tahoma" w:cs="Tahoma" w:hint="cs"/>
          <w:sz w:val="17"/>
          <w:szCs w:val="17"/>
          <w:rtl/>
        </w:rPr>
        <w:t>שנקבעה</w:t>
      </w:r>
      <w:r w:rsidRPr="00133E6C">
        <w:rPr>
          <w:rFonts w:ascii="Tahoma" w:hAnsi="Tahoma" w:cs="Tahoma"/>
          <w:sz w:val="17"/>
          <w:szCs w:val="17"/>
          <w:rtl/>
        </w:rPr>
        <w:t xml:space="preserve"> </w:t>
      </w:r>
      <w:r w:rsidRPr="00133E6C">
        <w:rPr>
          <w:rFonts w:ascii="Tahoma" w:hAnsi="Tahoma" w:cs="Tahoma" w:hint="cs"/>
          <w:sz w:val="17"/>
          <w:szCs w:val="17"/>
          <w:rtl/>
        </w:rPr>
        <w:t>בתכנית</w:t>
      </w:r>
      <w:r w:rsidRPr="00133E6C">
        <w:rPr>
          <w:rFonts w:ascii="Tahoma" w:hAnsi="Tahoma" w:cs="Tahoma"/>
          <w:sz w:val="17"/>
          <w:szCs w:val="17"/>
          <w:rtl/>
        </w:rPr>
        <w:t xml:space="preserve"> </w:t>
      </w:r>
      <w:r w:rsidRPr="00133E6C">
        <w:rPr>
          <w:rFonts w:ascii="Tahoma" w:hAnsi="Tahoma" w:cs="Tahoma" w:hint="cs"/>
          <w:sz w:val="17"/>
          <w:szCs w:val="17"/>
          <w:rtl/>
        </w:rPr>
        <w:t>המתאר</w:t>
      </w:r>
      <w:r w:rsidRPr="00133E6C">
        <w:rPr>
          <w:rFonts w:ascii="Tahoma" w:hAnsi="Tahoma" w:cs="Tahoma"/>
          <w:sz w:val="17"/>
          <w:szCs w:val="17"/>
          <w:rtl/>
        </w:rPr>
        <w:t xml:space="preserve">, </w:t>
      </w:r>
      <w:r w:rsidRPr="00133E6C">
        <w:rPr>
          <w:rFonts w:ascii="Tahoma" w:hAnsi="Tahoma" w:cs="Tahoma" w:hint="cs"/>
          <w:sz w:val="17"/>
          <w:szCs w:val="17"/>
          <w:rtl/>
        </w:rPr>
        <w:t>ויש</w:t>
      </w:r>
      <w:r w:rsidRPr="00133E6C">
        <w:rPr>
          <w:rFonts w:ascii="Tahoma" w:hAnsi="Tahoma" w:cs="Tahoma"/>
          <w:sz w:val="17"/>
          <w:szCs w:val="17"/>
          <w:rtl/>
        </w:rPr>
        <w:t xml:space="preserve"> </w:t>
      </w:r>
      <w:r w:rsidRPr="00133E6C">
        <w:rPr>
          <w:rFonts w:ascii="Tahoma" w:hAnsi="Tahoma" w:cs="Tahoma" w:hint="cs"/>
          <w:sz w:val="17"/>
          <w:szCs w:val="17"/>
          <w:rtl/>
        </w:rPr>
        <w:t>ששימוש</w:t>
      </w:r>
      <w:r w:rsidRPr="00133E6C">
        <w:rPr>
          <w:rFonts w:ascii="Tahoma" w:hAnsi="Tahoma" w:cs="Tahoma"/>
          <w:sz w:val="17"/>
          <w:szCs w:val="17"/>
          <w:rtl/>
        </w:rPr>
        <w:t xml:space="preserve"> </w:t>
      </w:r>
      <w:r w:rsidRPr="00133E6C">
        <w:rPr>
          <w:rFonts w:ascii="Tahoma" w:hAnsi="Tahoma" w:cs="Tahoma" w:hint="cs"/>
          <w:sz w:val="17"/>
          <w:szCs w:val="17"/>
          <w:rtl/>
        </w:rPr>
        <w:t>כזה</w:t>
      </w:r>
      <w:r w:rsidRPr="00133E6C">
        <w:rPr>
          <w:rFonts w:ascii="Tahoma" w:hAnsi="Tahoma" w:cs="Tahoma"/>
          <w:sz w:val="17"/>
          <w:szCs w:val="17"/>
          <w:rtl/>
        </w:rPr>
        <w:t xml:space="preserve"> </w:t>
      </w:r>
      <w:r w:rsidRPr="00133E6C">
        <w:rPr>
          <w:rFonts w:ascii="Tahoma" w:hAnsi="Tahoma" w:cs="Tahoma" w:hint="cs"/>
          <w:sz w:val="17"/>
          <w:szCs w:val="17"/>
          <w:rtl/>
        </w:rPr>
        <w:t>אף</w:t>
      </w:r>
      <w:r w:rsidRPr="00133E6C">
        <w:rPr>
          <w:rFonts w:ascii="Tahoma" w:hAnsi="Tahoma" w:cs="Tahoma"/>
          <w:sz w:val="17"/>
          <w:szCs w:val="17"/>
          <w:rtl/>
        </w:rPr>
        <w:t xml:space="preserve"> </w:t>
      </w:r>
      <w:r w:rsidRPr="00133E6C">
        <w:rPr>
          <w:rFonts w:ascii="Tahoma" w:hAnsi="Tahoma" w:cs="Tahoma" w:hint="cs"/>
          <w:sz w:val="17"/>
          <w:szCs w:val="17"/>
          <w:rtl/>
        </w:rPr>
        <w:t>מנוגד</w:t>
      </w:r>
      <w:r w:rsidRPr="00133E6C">
        <w:rPr>
          <w:rFonts w:ascii="Tahoma" w:hAnsi="Tahoma" w:cs="Tahoma"/>
          <w:sz w:val="17"/>
          <w:szCs w:val="17"/>
          <w:rtl/>
        </w:rPr>
        <w:t xml:space="preserve"> </w:t>
      </w:r>
      <w:r w:rsidRPr="00133E6C">
        <w:rPr>
          <w:rFonts w:ascii="Tahoma" w:hAnsi="Tahoma" w:cs="Tahoma" w:hint="cs"/>
          <w:sz w:val="17"/>
          <w:szCs w:val="17"/>
          <w:rtl/>
        </w:rPr>
        <w:t>לחוק</w:t>
      </w:r>
      <w:r w:rsidRPr="00133E6C">
        <w:rPr>
          <w:rFonts w:ascii="Tahoma" w:hAnsi="Tahoma" w:cs="Tahoma"/>
          <w:sz w:val="17"/>
          <w:szCs w:val="17"/>
          <w:rtl/>
        </w:rPr>
        <w:t xml:space="preserve"> </w:t>
      </w:r>
      <w:r w:rsidRPr="00133E6C">
        <w:rPr>
          <w:rFonts w:ascii="Tahoma" w:hAnsi="Tahoma" w:cs="Tahoma" w:hint="cs"/>
          <w:sz w:val="17"/>
          <w:szCs w:val="17"/>
          <w:rtl/>
        </w:rPr>
        <w:t>התכנון</w:t>
      </w:r>
      <w:r w:rsidRPr="00133E6C">
        <w:rPr>
          <w:rFonts w:ascii="Tahoma" w:hAnsi="Tahoma" w:cs="Tahoma"/>
          <w:sz w:val="17"/>
          <w:szCs w:val="17"/>
          <w:rtl/>
        </w:rPr>
        <w:t xml:space="preserve"> </w:t>
      </w:r>
      <w:r w:rsidRPr="00133E6C">
        <w:rPr>
          <w:rFonts w:ascii="Tahoma" w:hAnsi="Tahoma" w:cs="Tahoma" w:hint="cs"/>
          <w:sz w:val="17"/>
          <w:szCs w:val="17"/>
          <w:rtl/>
        </w:rPr>
        <w:t>והבנייה</w:t>
      </w:r>
      <w:r w:rsidRPr="00133E6C">
        <w:rPr>
          <w:rFonts w:ascii="Tahoma" w:hAnsi="Tahoma" w:cs="Tahoma"/>
          <w:sz w:val="17"/>
          <w:szCs w:val="17"/>
          <w:rtl/>
        </w:rPr>
        <w:t>"</w:t>
      </w:r>
      <w:r>
        <w:rPr>
          <w:rStyle w:val="FootnoteReference"/>
          <w:rFonts w:ascii="Tahoma" w:hAnsi="Tahoma" w:cs="Tahoma"/>
          <w:sz w:val="17"/>
          <w:szCs w:val="17"/>
          <w:rtl/>
        </w:rPr>
        <w:footnoteReference w:id="13"/>
      </w:r>
      <w:r w:rsidRPr="00133E6C">
        <w:rPr>
          <w:rFonts w:ascii="Tahoma" w:hAnsi="Tahoma" w:cs="Tahoma" w:hint="cs"/>
          <w:sz w:val="17"/>
          <w:szCs w:val="17"/>
          <w:rtl/>
        </w:rPr>
        <w:t xml:space="preserve">. </w:t>
      </w:r>
    </w:p>
    <w:p w:rsidR="00196581" w:rsidRPr="00133E6C" w:rsidP="000B4E81">
      <w:pPr>
        <w:spacing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ממסמכי החברה מיוני 2014 עולה כי במועד זה היה ידוע לחברה שיש </w:t>
      </w:r>
      <w:r w:rsidRPr="00133E6C">
        <w:rPr>
          <w:rFonts w:ascii="Tahoma" w:hAnsi="Tahoma" w:cs="Tahoma"/>
          <w:sz w:val="17"/>
          <w:szCs w:val="17"/>
          <w:rtl/>
        </w:rPr>
        <w:t>75 יחידות מוחכרות</w:t>
      </w:r>
      <w:r w:rsidRPr="00133E6C">
        <w:rPr>
          <w:rFonts w:ascii="Tahoma" w:hAnsi="Tahoma" w:cs="Tahoma" w:hint="cs"/>
          <w:sz w:val="17"/>
          <w:szCs w:val="17"/>
          <w:rtl/>
        </w:rPr>
        <w:t xml:space="preserve"> </w:t>
      </w:r>
      <w:r w:rsidRPr="00133E6C">
        <w:rPr>
          <w:rFonts w:ascii="Tahoma" w:hAnsi="Tahoma" w:cs="Tahoma" w:hint="eastAsia"/>
          <w:sz w:val="17"/>
          <w:szCs w:val="17"/>
          <w:rtl/>
        </w:rPr>
        <w:t>שהיו</w:t>
      </w:r>
      <w:r w:rsidRPr="00133E6C">
        <w:rPr>
          <w:rFonts w:ascii="Tahoma" w:hAnsi="Tahoma" w:cs="Tahoma"/>
          <w:sz w:val="17"/>
          <w:szCs w:val="17"/>
          <w:rtl/>
        </w:rPr>
        <w:t xml:space="preserve"> </w:t>
      </w:r>
      <w:r w:rsidRPr="00133E6C">
        <w:rPr>
          <w:rFonts w:ascii="Tahoma" w:hAnsi="Tahoma" w:cs="Tahoma" w:hint="eastAsia"/>
          <w:sz w:val="17"/>
          <w:szCs w:val="17"/>
          <w:rtl/>
        </w:rPr>
        <w:t>בהן</w:t>
      </w:r>
      <w:r w:rsidRPr="00133E6C">
        <w:rPr>
          <w:rFonts w:ascii="Tahoma" w:hAnsi="Tahoma" w:cs="Tahoma"/>
          <w:sz w:val="17"/>
          <w:szCs w:val="17"/>
          <w:rtl/>
        </w:rPr>
        <w:t xml:space="preserve"> </w:t>
      </w:r>
      <w:r w:rsidRPr="00133E6C">
        <w:rPr>
          <w:rFonts w:ascii="Tahoma" w:hAnsi="Tahoma" w:cs="Tahoma" w:hint="eastAsia"/>
          <w:sz w:val="17"/>
          <w:szCs w:val="17"/>
          <w:rtl/>
        </w:rPr>
        <w:t>חריגות</w:t>
      </w:r>
      <w:r w:rsidRPr="00133E6C">
        <w:rPr>
          <w:rFonts w:ascii="Tahoma" w:hAnsi="Tahoma" w:cs="Tahoma"/>
          <w:sz w:val="17"/>
          <w:szCs w:val="17"/>
          <w:rtl/>
        </w:rPr>
        <w:t xml:space="preserve"> </w:t>
      </w:r>
      <w:r w:rsidRPr="00133E6C">
        <w:rPr>
          <w:rFonts w:ascii="Tahoma" w:hAnsi="Tahoma" w:cs="Tahoma" w:hint="eastAsia"/>
          <w:sz w:val="17"/>
          <w:szCs w:val="17"/>
          <w:rtl/>
        </w:rPr>
        <w:t>בנייה</w:t>
      </w:r>
      <w:r w:rsidRPr="00133E6C">
        <w:rPr>
          <w:rFonts w:ascii="Tahoma" w:hAnsi="Tahoma" w:cs="Tahoma" w:hint="cs"/>
          <w:sz w:val="17"/>
          <w:szCs w:val="17"/>
          <w:rtl/>
        </w:rPr>
        <w:t xml:space="preserve"> שנעשו באמצעים שונים כגון גירוד קירות</w:t>
      </w:r>
      <w:r>
        <w:rPr>
          <w:rStyle w:val="FootnoteReference"/>
          <w:rFonts w:ascii="Tahoma" w:hAnsi="Tahoma" w:cs="Tahoma"/>
          <w:sz w:val="17"/>
          <w:szCs w:val="17"/>
          <w:rtl/>
        </w:rPr>
        <w:footnoteReference w:id="14"/>
      </w:r>
      <w:r w:rsidRPr="00133E6C">
        <w:rPr>
          <w:rFonts w:ascii="Tahoma" w:hAnsi="Tahoma" w:cs="Tahoma" w:hint="cs"/>
          <w:sz w:val="17"/>
          <w:szCs w:val="17"/>
          <w:rtl/>
        </w:rPr>
        <w:t xml:space="preserve">, חפירת קומת מרתף, בניית קומה על גג וקירוי מרפסת.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eastAsia"/>
          <w:sz w:val="17"/>
          <w:szCs w:val="17"/>
          <w:rtl/>
        </w:rPr>
        <w:t>העריכה</w:t>
      </w:r>
      <w:r w:rsidRPr="00133E6C">
        <w:rPr>
          <w:rFonts w:ascii="Tahoma" w:hAnsi="Tahoma" w:cs="Tahoma"/>
          <w:sz w:val="17"/>
          <w:szCs w:val="17"/>
          <w:rtl/>
        </w:rPr>
        <w:t xml:space="preserve"> </w:t>
      </w:r>
      <w:r w:rsidRPr="00133E6C">
        <w:rPr>
          <w:rFonts w:ascii="Tahoma" w:hAnsi="Tahoma" w:cs="Tahoma" w:hint="eastAsia"/>
          <w:sz w:val="17"/>
          <w:szCs w:val="17"/>
          <w:rtl/>
        </w:rPr>
        <w:t>את</w:t>
      </w:r>
      <w:r w:rsidRPr="00133E6C">
        <w:rPr>
          <w:rFonts w:ascii="Tahoma" w:hAnsi="Tahoma" w:cs="Tahoma"/>
          <w:sz w:val="17"/>
          <w:szCs w:val="17"/>
          <w:rtl/>
        </w:rPr>
        <w:t xml:space="preserve"> </w:t>
      </w:r>
      <w:r w:rsidRPr="00133E6C">
        <w:rPr>
          <w:rFonts w:ascii="Tahoma" w:hAnsi="Tahoma" w:cs="Tahoma" w:hint="eastAsia"/>
          <w:sz w:val="17"/>
          <w:szCs w:val="17"/>
          <w:rtl/>
        </w:rPr>
        <w:t>ההכנסות</w:t>
      </w:r>
      <w:r w:rsidRPr="00133E6C">
        <w:rPr>
          <w:rFonts w:ascii="Tahoma" w:hAnsi="Tahoma" w:cs="Tahoma"/>
          <w:sz w:val="17"/>
          <w:szCs w:val="17"/>
          <w:rtl/>
        </w:rPr>
        <w:t xml:space="preserve"> </w:t>
      </w:r>
      <w:r w:rsidRPr="00133E6C">
        <w:rPr>
          <w:rFonts w:ascii="Tahoma" w:hAnsi="Tahoma" w:cs="Tahoma" w:hint="cs"/>
          <w:sz w:val="17"/>
          <w:szCs w:val="17"/>
          <w:rtl/>
        </w:rPr>
        <w:t>ש</w:t>
      </w:r>
      <w:r w:rsidRPr="00133E6C">
        <w:rPr>
          <w:rFonts w:ascii="Tahoma" w:hAnsi="Tahoma" w:cs="Tahoma" w:hint="eastAsia"/>
          <w:sz w:val="17"/>
          <w:szCs w:val="17"/>
          <w:rtl/>
        </w:rPr>
        <w:t>ה</w:t>
      </w:r>
      <w:r w:rsidRPr="00133E6C">
        <w:rPr>
          <w:rFonts w:ascii="Tahoma" w:hAnsi="Tahoma" w:cs="Tahoma" w:hint="cs"/>
          <w:sz w:val="17"/>
          <w:szCs w:val="17"/>
          <w:rtl/>
        </w:rPr>
        <w:t xml:space="preserve">יו </w:t>
      </w:r>
      <w:r w:rsidRPr="00133E6C">
        <w:rPr>
          <w:rFonts w:ascii="Tahoma" w:hAnsi="Tahoma" w:cs="Tahoma" w:hint="eastAsia"/>
          <w:sz w:val="17"/>
          <w:szCs w:val="17"/>
          <w:rtl/>
        </w:rPr>
        <w:t>צפויות</w:t>
      </w:r>
      <w:r w:rsidRPr="00133E6C">
        <w:rPr>
          <w:rFonts w:ascii="Tahoma" w:hAnsi="Tahoma" w:cs="Tahoma"/>
          <w:sz w:val="17"/>
          <w:szCs w:val="17"/>
          <w:rtl/>
        </w:rPr>
        <w:t xml:space="preserve"> </w:t>
      </w:r>
      <w:r w:rsidRPr="00133E6C">
        <w:rPr>
          <w:rFonts w:ascii="Tahoma" w:hAnsi="Tahoma" w:cs="Tahoma" w:hint="eastAsia"/>
          <w:sz w:val="17"/>
          <w:szCs w:val="17"/>
          <w:rtl/>
        </w:rPr>
        <w:t>לה</w:t>
      </w:r>
      <w:r w:rsidRPr="00133E6C">
        <w:rPr>
          <w:rFonts w:ascii="Tahoma" w:hAnsi="Tahoma" w:cs="Tahoma"/>
          <w:sz w:val="17"/>
          <w:szCs w:val="17"/>
          <w:rtl/>
        </w:rPr>
        <w:t xml:space="preserve"> </w:t>
      </w:r>
      <w:r w:rsidRPr="00133E6C">
        <w:rPr>
          <w:rFonts w:ascii="Tahoma" w:hAnsi="Tahoma" w:cs="Tahoma" w:hint="eastAsia"/>
          <w:sz w:val="17"/>
          <w:szCs w:val="17"/>
          <w:rtl/>
        </w:rPr>
        <w:t>מאותן</w:t>
      </w:r>
      <w:r w:rsidRPr="00133E6C">
        <w:rPr>
          <w:rFonts w:ascii="Tahoma" w:hAnsi="Tahoma" w:cs="Tahoma"/>
          <w:sz w:val="17"/>
          <w:szCs w:val="17"/>
          <w:rtl/>
        </w:rPr>
        <w:t xml:space="preserve"> </w:t>
      </w:r>
      <w:r w:rsidRPr="00133E6C">
        <w:rPr>
          <w:rFonts w:ascii="Tahoma" w:hAnsi="Tahoma" w:cs="Tahoma" w:hint="eastAsia"/>
          <w:sz w:val="17"/>
          <w:szCs w:val="17"/>
          <w:rtl/>
        </w:rPr>
        <w:t>יחידות</w:t>
      </w:r>
      <w:r w:rsidRPr="00133E6C">
        <w:rPr>
          <w:rFonts w:ascii="Tahoma" w:hAnsi="Tahoma" w:cs="Tahoma"/>
          <w:sz w:val="17"/>
          <w:szCs w:val="17"/>
          <w:rtl/>
        </w:rPr>
        <w:t xml:space="preserve"> </w:t>
      </w:r>
      <w:r w:rsidRPr="00133E6C">
        <w:rPr>
          <w:rFonts w:ascii="Tahoma" w:hAnsi="Tahoma" w:cs="Tahoma" w:hint="eastAsia"/>
          <w:sz w:val="17"/>
          <w:szCs w:val="17"/>
          <w:rtl/>
        </w:rPr>
        <w:t>בגין</w:t>
      </w:r>
      <w:r w:rsidRPr="00133E6C">
        <w:rPr>
          <w:rFonts w:ascii="Tahoma" w:hAnsi="Tahoma" w:cs="Tahoma" w:hint="cs"/>
          <w:sz w:val="17"/>
          <w:szCs w:val="17"/>
          <w:rtl/>
        </w:rPr>
        <w:t xml:space="preserve"> </w:t>
      </w:r>
      <w:r w:rsidRPr="00133E6C">
        <w:rPr>
          <w:rFonts w:ascii="Tahoma" w:hAnsi="Tahoma" w:cs="Tahoma" w:hint="eastAsia"/>
          <w:sz w:val="17"/>
          <w:szCs w:val="17"/>
          <w:rtl/>
        </w:rPr>
        <w:t>השנים</w:t>
      </w:r>
      <w:r w:rsidRPr="00133E6C">
        <w:rPr>
          <w:rFonts w:ascii="Tahoma" w:hAnsi="Tahoma" w:cs="Tahoma"/>
          <w:sz w:val="17"/>
          <w:szCs w:val="17"/>
          <w:rtl/>
        </w:rPr>
        <w:t xml:space="preserve"> 2014-2007 </w:t>
      </w:r>
      <w:r w:rsidRPr="00133E6C">
        <w:rPr>
          <w:rFonts w:ascii="Tahoma" w:hAnsi="Tahoma" w:cs="Tahoma" w:hint="eastAsia"/>
          <w:sz w:val="17"/>
          <w:szCs w:val="17"/>
          <w:rtl/>
        </w:rPr>
        <w:t>בכ</w:t>
      </w:r>
      <w:r w:rsidRPr="00133E6C">
        <w:rPr>
          <w:rFonts w:ascii="Tahoma" w:hAnsi="Tahoma" w:cs="Tahoma"/>
          <w:sz w:val="17"/>
          <w:szCs w:val="17"/>
          <w:rtl/>
        </w:rPr>
        <w:t xml:space="preserve">-1.8 </w:t>
      </w:r>
      <w:r w:rsidRPr="00133E6C">
        <w:rPr>
          <w:rFonts w:ascii="Tahoma" w:hAnsi="Tahoma" w:cs="Tahoma" w:hint="eastAsia"/>
          <w:sz w:val="17"/>
          <w:szCs w:val="17"/>
          <w:rtl/>
        </w:rPr>
        <w:t>מיליון</w:t>
      </w:r>
      <w:r w:rsidRPr="00133E6C">
        <w:rPr>
          <w:rFonts w:ascii="Tahoma" w:hAnsi="Tahoma" w:cs="Tahoma"/>
          <w:sz w:val="17"/>
          <w:szCs w:val="17"/>
          <w:rtl/>
        </w:rPr>
        <w:t xml:space="preserve"> </w:t>
      </w:r>
      <w:r w:rsidRPr="00133E6C">
        <w:rPr>
          <w:rFonts w:ascii="Tahoma" w:hAnsi="Tahoma" w:cs="Tahoma" w:hint="eastAsia"/>
          <w:sz w:val="17"/>
          <w:szCs w:val="17"/>
          <w:rtl/>
        </w:rPr>
        <w:t>ש</w:t>
      </w:r>
      <w:r w:rsidRPr="00133E6C">
        <w:rPr>
          <w:rFonts w:ascii="Tahoma" w:hAnsi="Tahoma" w:cs="Tahoma"/>
          <w:sz w:val="17"/>
          <w:szCs w:val="17"/>
          <w:rtl/>
        </w:rPr>
        <w:t>"ח.</w:t>
      </w:r>
      <w:r w:rsidRPr="00133E6C">
        <w:rPr>
          <w:rFonts w:ascii="Tahoma" w:hAnsi="Tahoma" w:cs="Tahoma" w:hint="cs"/>
          <w:sz w:val="17"/>
          <w:szCs w:val="17"/>
          <w:rtl/>
        </w:rPr>
        <w:t xml:space="preserve">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20574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057400"/>
                        </a:xfrm>
                        <a:prstGeom prst="rect">
                          <a:avLst/>
                        </a:prstGeom>
                        <a:noFill/>
                        <a:ln w="9525">
                          <a:noFill/>
                          <a:miter lim="800000"/>
                          <a:headEnd/>
                          <a:tailEnd/>
                        </a:ln>
                      </wps:spPr>
                      <wps:txbx>
                        <w:txbxContent>
                          <w:p w:rsidR="00E8679F" w:rsidRPr="00373C5D" w:rsidP="00E8679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47239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עד</w:t>
                            </w:r>
                            <w:r w:rsidRPr="00E8679F">
                              <w:rPr>
                                <w:rFonts w:cs="Tahoma"/>
                                <w:color w:val="0B5294"/>
                                <w:spacing w:val="-4"/>
                                <w:sz w:val="24"/>
                                <w:szCs w:val="24"/>
                                <w:rtl/>
                              </w:rPr>
                              <w:t xml:space="preserve"> </w:t>
                            </w:r>
                            <w:r w:rsidRPr="00E8679F">
                              <w:rPr>
                                <w:rFonts w:cs="Tahoma" w:hint="eastAsia"/>
                                <w:color w:val="0B5294"/>
                                <w:spacing w:val="-4"/>
                                <w:sz w:val="24"/>
                                <w:szCs w:val="24"/>
                                <w:rtl/>
                              </w:rPr>
                              <w:t>מועד</w:t>
                            </w:r>
                            <w:r w:rsidRPr="00E8679F">
                              <w:rPr>
                                <w:rFonts w:cs="Tahoma"/>
                                <w:color w:val="0B5294"/>
                                <w:spacing w:val="-4"/>
                                <w:sz w:val="24"/>
                                <w:szCs w:val="24"/>
                                <w:rtl/>
                              </w:rPr>
                              <w:t xml:space="preserve"> </w:t>
                            </w:r>
                            <w:r w:rsidRPr="00E8679F">
                              <w:rPr>
                                <w:rFonts w:cs="Tahoma" w:hint="eastAsia"/>
                                <w:color w:val="0B5294"/>
                                <w:spacing w:val="-4"/>
                                <w:sz w:val="24"/>
                                <w:szCs w:val="24"/>
                                <w:rtl/>
                              </w:rPr>
                              <w:t>סיום</w:t>
                            </w:r>
                            <w:r w:rsidRPr="00E8679F">
                              <w:rPr>
                                <w:rFonts w:cs="Tahoma"/>
                                <w:color w:val="0B5294"/>
                                <w:spacing w:val="-4"/>
                                <w:sz w:val="24"/>
                                <w:szCs w:val="24"/>
                                <w:rtl/>
                              </w:rPr>
                              <w:t xml:space="preserve"> </w:t>
                            </w:r>
                            <w:r w:rsidRPr="00E8679F">
                              <w:rPr>
                                <w:rFonts w:cs="Tahoma" w:hint="eastAsia"/>
                                <w:color w:val="0B5294"/>
                                <w:spacing w:val="-4"/>
                                <w:sz w:val="24"/>
                                <w:szCs w:val="24"/>
                                <w:rtl/>
                              </w:rPr>
                              <w:t>הביקורת</w:t>
                            </w:r>
                            <w:r w:rsidRPr="00E8679F">
                              <w:rPr>
                                <w:rFonts w:cs="Tahoma"/>
                                <w:color w:val="0B5294"/>
                                <w:spacing w:val="-4"/>
                                <w:sz w:val="24"/>
                                <w:szCs w:val="24"/>
                                <w:rtl/>
                              </w:rPr>
                              <w:t xml:space="preserve"> </w:t>
                            </w:r>
                            <w:r w:rsidRPr="00E8679F">
                              <w:rPr>
                                <w:rFonts w:cs="Tahoma" w:hint="eastAsia"/>
                                <w:color w:val="0B5294"/>
                                <w:spacing w:val="-4"/>
                                <w:sz w:val="24"/>
                                <w:szCs w:val="24"/>
                                <w:rtl/>
                              </w:rPr>
                              <w:t>ביוני</w:t>
                            </w:r>
                            <w:r w:rsidRPr="00E8679F">
                              <w:rPr>
                                <w:rFonts w:cs="Tahoma"/>
                                <w:color w:val="0B5294"/>
                                <w:spacing w:val="-4"/>
                                <w:sz w:val="24"/>
                                <w:szCs w:val="24"/>
                                <w:rtl/>
                              </w:rPr>
                              <w:t xml:space="preserve"> 2015, </w:t>
                            </w:r>
                            <w:r w:rsidRPr="00E8679F">
                              <w:rPr>
                                <w:rFonts w:cs="Tahoma" w:hint="eastAsia"/>
                                <w:color w:val="0B5294"/>
                                <w:spacing w:val="-4"/>
                                <w:sz w:val="24"/>
                                <w:szCs w:val="24"/>
                                <w:rtl/>
                              </w:rPr>
                              <w:t>רק</w:t>
                            </w:r>
                            <w:r w:rsidRPr="00E8679F">
                              <w:rPr>
                                <w:rFonts w:cs="Tahoma"/>
                                <w:color w:val="0B5294"/>
                                <w:spacing w:val="-4"/>
                                <w:sz w:val="24"/>
                                <w:szCs w:val="24"/>
                                <w:rtl/>
                              </w:rPr>
                              <w:t xml:space="preserve"> </w:t>
                            </w:r>
                            <w:r w:rsidRPr="00E8679F">
                              <w:rPr>
                                <w:rFonts w:cs="Tahoma" w:hint="eastAsia"/>
                                <w:color w:val="0B5294"/>
                                <w:spacing w:val="-4"/>
                                <w:sz w:val="24"/>
                                <w:szCs w:val="24"/>
                                <w:rtl/>
                              </w:rPr>
                              <w:t>בשני</w:t>
                            </w:r>
                            <w:r w:rsidRPr="00E8679F">
                              <w:rPr>
                                <w:rFonts w:cs="Tahoma"/>
                                <w:color w:val="0B5294"/>
                                <w:spacing w:val="-4"/>
                                <w:sz w:val="24"/>
                                <w:szCs w:val="24"/>
                                <w:rtl/>
                              </w:rPr>
                              <w:t xml:space="preserve"> </w:t>
                            </w:r>
                            <w:r w:rsidRPr="00E8679F">
                              <w:rPr>
                                <w:rFonts w:cs="Tahoma" w:hint="eastAsia"/>
                                <w:color w:val="0B5294"/>
                                <w:spacing w:val="-4"/>
                                <w:sz w:val="24"/>
                                <w:szCs w:val="24"/>
                                <w:rtl/>
                              </w:rPr>
                              <w:t>מקרים</w:t>
                            </w:r>
                            <w:r w:rsidRPr="00E8679F">
                              <w:rPr>
                                <w:rFonts w:cs="Tahoma"/>
                                <w:color w:val="0B5294"/>
                                <w:spacing w:val="-4"/>
                                <w:sz w:val="24"/>
                                <w:szCs w:val="24"/>
                                <w:rtl/>
                              </w:rPr>
                              <w:t xml:space="preserve"> (</w:t>
                            </w:r>
                            <w:r w:rsidRPr="00E8679F">
                              <w:rPr>
                                <w:rFonts w:cs="Tahoma" w:hint="eastAsia"/>
                                <w:color w:val="0B5294"/>
                                <w:spacing w:val="-4"/>
                                <w:sz w:val="24"/>
                                <w:szCs w:val="24"/>
                                <w:rtl/>
                              </w:rPr>
                              <w:t>מ</w:t>
                            </w:r>
                            <w:r w:rsidRPr="00E8679F">
                              <w:rPr>
                                <w:rFonts w:cs="Tahoma"/>
                                <w:color w:val="0B5294"/>
                                <w:spacing w:val="-4"/>
                                <w:sz w:val="24"/>
                                <w:szCs w:val="24"/>
                                <w:rtl/>
                              </w:rPr>
                              <w:t xml:space="preserve">-75) </w:t>
                            </w:r>
                            <w:r w:rsidRPr="00E8679F">
                              <w:rPr>
                                <w:rFonts w:cs="Tahoma" w:hint="eastAsia"/>
                                <w:color w:val="0B5294"/>
                                <w:spacing w:val="-4"/>
                                <w:sz w:val="24"/>
                                <w:szCs w:val="24"/>
                                <w:rtl/>
                              </w:rPr>
                              <w:t>הוסדר</w:t>
                            </w:r>
                            <w:r w:rsidRPr="00E8679F">
                              <w:rPr>
                                <w:rFonts w:cs="Tahoma"/>
                                <w:color w:val="0B5294"/>
                                <w:spacing w:val="-4"/>
                                <w:sz w:val="24"/>
                                <w:szCs w:val="24"/>
                                <w:rtl/>
                              </w:rPr>
                              <w:t xml:space="preserve"> </w:t>
                            </w:r>
                            <w:r w:rsidRPr="00E8679F">
                              <w:rPr>
                                <w:rFonts w:cs="Tahoma" w:hint="eastAsia"/>
                                <w:color w:val="0B5294"/>
                                <w:spacing w:val="-4"/>
                                <w:sz w:val="24"/>
                                <w:szCs w:val="24"/>
                                <w:rtl/>
                              </w:rPr>
                              <w:t>התשלום</w:t>
                            </w:r>
                            <w:r w:rsidRPr="00E8679F">
                              <w:rPr>
                                <w:rFonts w:cs="Tahoma"/>
                                <w:color w:val="0B5294"/>
                                <w:spacing w:val="-4"/>
                                <w:sz w:val="24"/>
                                <w:szCs w:val="24"/>
                                <w:rtl/>
                              </w:rPr>
                              <w:t xml:space="preserve"> </w:t>
                            </w:r>
                            <w:r w:rsidRPr="00E8679F">
                              <w:rPr>
                                <w:rFonts w:cs="Tahoma" w:hint="eastAsia"/>
                                <w:color w:val="0B5294"/>
                                <w:spacing w:val="-4"/>
                                <w:sz w:val="24"/>
                                <w:szCs w:val="24"/>
                                <w:rtl/>
                              </w:rPr>
                              <w:t>לחברה</w:t>
                            </w:r>
                            <w:r w:rsidRPr="00E8679F">
                              <w:rPr>
                                <w:rFonts w:cs="Tahoma"/>
                                <w:color w:val="0B5294"/>
                                <w:spacing w:val="-4"/>
                                <w:sz w:val="24"/>
                                <w:szCs w:val="24"/>
                                <w:rtl/>
                              </w:rPr>
                              <w:t xml:space="preserve"> </w:t>
                            </w:r>
                            <w:r w:rsidRPr="00E8679F">
                              <w:rPr>
                                <w:rFonts w:cs="Tahoma" w:hint="eastAsia"/>
                                <w:color w:val="0B5294"/>
                                <w:spacing w:val="-4"/>
                                <w:sz w:val="24"/>
                                <w:szCs w:val="24"/>
                                <w:rtl/>
                              </w:rPr>
                              <w:t>בגין</w:t>
                            </w:r>
                            <w:r w:rsidRPr="00E8679F">
                              <w:rPr>
                                <w:rFonts w:cs="Tahoma"/>
                                <w:color w:val="0B5294"/>
                                <w:spacing w:val="-4"/>
                                <w:sz w:val="24"/>
                                <w:szCs w:val="24"/>
                                <w:rtl/>
                              </w:rPr>
                              <w:t xml:space="preserve"> </w:t>
                            </w:r>
                            <w:r w:rsidRPr="00E8679F">
                              <w:rPr>
                                <w:rFonts w:cs="Tahoma" w:hint="eastAsia"/>
                                <w:color w:val="0B5294"/>
                                <w:spacing w:val="-4"/>
                                <w:sz w:val="24"/>
                                <w:szCs w:val="24"/>
                                <w:rtl/>
                              </w:rPr>
                              <w:t>חריגת</w:t>
                            </w:r>
                            <w:r w:rsidRPr="00E8679F">
                              <w:rPr>
                                <w:rFonts w:cs="Tahoma"/>
                                <w:color w:val="0B5294"/>
                                <w:spacing w:val="-4"/>
                                <w:sz w:val="24"/>
                                <w:szCs w:val="24"/>
                                <w:rtl/>
                              </w:rPr>
                              <w:t xml:space="preserve"> </w:t>
                            </w:r>
                            <w:r w:rsidRPr="00E8679F">
                              <w:rPr>
                                <w:rFonts w:cs="Tahoma" w:hint="eastAsia"/>
                                <w:color w:val="0B5294"/>
                                <w:spacing w:val="-4"/>
                                <w:sz w:val="24"/>
                                <w:szCs w:val="24"/>
                                <w:rtl/>
                              </w:rPr>
                              <w:t>הבנייה</w:t>
                            </w:r>
                          </w:p>
                          <w:p w:rsidR="00E8679F" w:rsidRPr="00373C5D" w:rsidP="00E8679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81883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2459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16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8679F" w:rsidRPr="00373C5D" w:rsidP="00E8679F">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632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עד</w:t>
                      </w:r>
                      <w:r w:rsidRPr="00E8679F">
                        <w:rPr>
                          <w:rFonts w:cs="Tahoma"/>
                          <w:color w:val="0B5294"/>
                          <w:spacing w:val="-4"/>
                          <w:sz w:val="24"/>
                          <w:szCs w:val="24"/>
                          <w:rtl/>
                        </w:rPr>
                        <w:t xml:space="preserve"> </w:t>
                      </w:r>
                      <w:r w:rsidRPr="00E8679F">
                        <w:rPr>
                          <w:rFonts w:cs="Tahoma" w:hint="eastAsia"/>
                          <w:color w:val="0B5294"/>
                          <w:spacing w:val="-4"/>
                          <w:sz w:val="24"/>
                          <w:szCs w:val="24"/>
                          <w:rtl/>
                        </w:rPr>
                        <w:t>מועד</w:t>
                      </w:r>
                      <w:r w:rsidRPr="00E8679F">
                        <w:rPr>
                          <w:rFonts w:cs="Tahoma"/>
                          <w:color w:val="0B5294"/>
                          <w:spacing w:val="-4"/>
                          <w:sz w:val="24"/>
                          <w:szCs w:val="24"/>
                          <w:rtl/>
                        </w:rPr>
                        <w:t xml:space="preserve"> </w:t>
                      </w:r>
                      <w:r w:rsidRPr="00E8679F">
                        <w:rPr>
                          <w:rFonts w:cs="Tahoma" w:hint="eastAsia"/>
                          <w:color w:val="0B5294"/>
                          <w:spacing w:val="-4"/>
                          <w:sz w:val="24"/>
                          <w:szCs w:val="24"/>
                          <w:rtl/>
                        </w:rPr>
                        <w:t>סיום</w:t>
                      </w:r>
                      <w:r w:rsidRPr="00E8679F">
                        <w:rPr>
                          <w:rFonts w:cs="Tahoma"/>
                          <w:color w:val="0B5294"/>
                          <w:spacing w:val="-4"/>
                          <w:sz w:val="24"/>
                          <w:szCs w:val="24"/>
                          <w:rtl/>
                        </w:rPr>
                        <w:t xml:space="preserve"> </w:t>
                      </w:r>
                      <w:r w:rsidRPr="00E8679F">
                        <w:rPr>
                          <w:rFonts w:cs="Tahoma" w:hint="eastAsia"/>
                          <w:color w:val="0B5294"/>
                          <w:spacing w:val="-4"/>
                          <w:sz w:val="24"/>
                          <w:szCs w:val="24"/>
                          <w:rtl/>
                        </w:rPr>
                        <w:t>הביקורת</w:t>
                      </w:r>
                      <w:r w:rsidRPr="00E8679F">
                        <w:rPr>
                          <w:rFonts w:cs="Tahoma"/>
                          <w:color w:val="0B5294"/>
                          <w:spacing w:val="-4"/>
                          <w:sz w:val="24"/>
                          <w:szCs w:val="24"/>
                          <w:rtl/>
                        </w:rPr>
                        <w:t xml:space="preserve"> </w:t>
                      </w:r>
                      <w:r w:rsidRPr="00E8679F">
                        <w:rPr>
                          <w:rFonts w:cs="Tahoma" w:hint="eastAsia"/>
                          <w:color w:val="0B5294"/>
                          <w:spacing w:val="-4"/>
                          <w:sz w:val="24"/>
                          <w:szCs w:val="24"/>
                          <w:rtl/>
                        </w:rPr>
                        <w:t>ביוני</w:t>
                      </w:r>
                      <w:r w:rsidRPr="00E8679F">
                        <w:rPr>
                          <w:rFonts w:cs="Tahoma"/>
                          <w:color w:val="0B5294"/>
                          <w:spacing w:val="-4"/>
                          <w:sz w:val="24"/>
                          <w:szCs w:val="24"/>
                          <w:rtl/>
                        </w:rPr>
                        <w:t xml:space="preserve"> 2015, </w:t>
                      </w:r>
                      <w:r w:rsidRPr="00E8679F">
                        <w:rPr>
                          <w:rFonts w:cs="Tahoma" w:hint="eastAsia"/>
                          <w:color w:val="0B5294"/>
                          <w:spacing w:val="-4"/>
                          <w:sz w:val="24"/>
                          <w:szCs w:val="24"/>
                          <w:rtl/>
                        </w:rPr>
                        <w:t>רק</w:t>
                      </w:r>
                      <w:r w:rsidRPr="00E8679F">
                        <w:rPr>
                          <w:rFonts w:cs="Tahoma"/>
                          <w:color w:val="0B5294"/>
                          <w:spacing w:val="-4"/>
                          <w:sz w:val="24"/>
                          <w:szCs w:val="24"/>
                          <w:rtl/>
                        </w:rPr>
                        <w:t xml:space="preserve"> </w:t>
                      </w:r>
                      <w:r w:rsidRPr="00E8679F">
                        <w:rPr>
                          <w:rFonts w:cs="Tahoma" w:hint="eastAsia"/>
                          <w:color w:val="0B5294"/>
                          <w:spacing w:val="-4"/>
                          <w:sz w:val="24"/>
                          <w:szCs w:val="24"/>
                          <w:rtl/>
                        </w:rPr>
                        <w:t>בשני</w:t>
                      </w:r>
                      <w:r w:rsidRPr="00E8679F">
                        <w:rPr>
                          <w:rFonts w:cs="Tahoma"/>
                          <w:color w:val="0B5294"/>
                          <w:spacing w:val="-4"/>
                          <w:sz w:val="24"/>
                          <w:szCs w:val="24"/>
                          <w:rtl/>
                        </w:rPr>
                        <w:t xml:space="preserve"> </w:t>
                      </w:r>
                      <w:r w:rsidRPr="00E8679F">
                        <w:rPr>
                          <w:rFonts w:cs="Tahoma" w:hint="eastAsia"/>
                          <w:color w:val="0B5294"/>
                          <w:spacing w:val="-4"/>
                          <w:sz w:val="24"/>
                          <w:szCs w:val="24"/>
                          <w:rtl/>
                        </w:rPr>
                        <w:t>מקרים</w:t>
                      </w:r>
                      <w:r w:rsidRPr="00E8679F">
                        <w:rPr>
                          <w:rFonts w:cs="Tahoma"/>
                          <w:color w:val="0B5294"/>
                          <w:spacing w:val="-4"/>
                          <w:sz w:val="24"/>
                          <w:szCs w:val="24"/>
                          <w:rtl/>
                        </w:rPr>
                        <w:t xml:space="preserve"> (</w:t>
                      </w:r>
                      <w:r w:rsidRPr="00E8679F">
                        <w:rPr>
                          <w:rFonts w:cs="Tahoma" w:hint="eastAsia"/>
                          <w:color w:val="0B5294"/>
                          <w:spacing w:val="-4"/>
                          <w:sz w:val="24"/>
                          <w:szCs w:val="24"/>
                          <w:rtl/>
                        </w:rPr>
                        <w:t>מ</w:t>
                      </w:r>
                      <w:r w:rsidRPr="00E8679F">
                        <w:rPr>
                          <w:rFonts w:cs="Tahoma"/>
                          <w:color w:val="0B5294"/>
                          <w:spacing w:val="-4"/>
                          <w:sz w:val="24"/>
                          <w:szCs w:val="24"/>
                          <w:rtl/>
                        </w:rPr>
                        <w:t xml:space="preserve">-75) </w:t>
                      </w:r>
                      <w:r w:rsidRPr="00E8679F">
                        <w:rPr>
                          <w:rFonts w:cs="Tahoma" w:hint="eastAsia"/>
                          <w:color w:val="0B5294"/>
                          <w:spacing w:val="-4"/>
                          <w:sz w:val="24"/>
                          <w:szCs w:val="24"/>
                          <w:rtl/>
                        </w:rPr>
                        <w:t>הוסדר</w:t>
                      </w:r>
                      <w:r w:rsidRPr="00E8679F">
                        <w:rPr>
                          <w:rFonts w:cs="Tahoma"/>
                          <w:color w:val="0B5294"/>
                          <w:spacing w:val="-4"/>
                          <w:sz w:val="24"/>
                          <w:szCs w:val="24"/>
                          <w:rtl/>
                        </w:rPr>
                        <w:t xml:space="preserve"> </w:t>
                      </w:r>
                      <w:r w:rsidRPr="00E8679F">
                        <w:rPr>
                          <w:rFonts w:cs="Tahoma" w:hint="eastAsia"/>
                          <w:color w:val="0B5294"/>
                          <w:spacing w:val="-4"/>
                          <w:sz w:val="24"/>
                          <w:szCs w:val="24"/>
                          <w:rtl/>
                        </w:rPr>
                        <w:t>התשלום</w:t>
                      </w:r>
                      <w:r w:rsidRPr="00E8679F">
                        <w:rPr>
                          <w:rFonts w:cs="Tahoma"/>
                          <w:color w:val="0B5294"/>
                          <w:spacing w:val="-4"/>
                          <w:sz w:val="24"/>
                          <w:szCs w:val="24"/>
                          <w:rtl/>
                        </w:rPr>
                        <w:t xml:space="preserve"> </w:t>
                      </w:r>
                      <w:r w:rsidRPr="00E8679F">
                        <w:rPr>
                          <w:rFonts w:cs="Tahoma" w:hint="eastAsia"/>
                          <w:color w:val="0B5294"/>
                          <w:spacing w:val="-4"/>
                          <w:sz w:val="24"/>
                          <w:szCs w:val="24"/>
                          <w:rtl/>
                        </w:rPr>
                        <w:t>לחברה</w:t>
                      </w:r>
                      <w:r w:rsidRPr="00E8679F">
                        <w:rPr>
                          <w:rFonts w:cs="Tahoma"/>
                          <w:color w:val="0B5294"/>
                          <w:spacing w:val="-4"/>
                          <w:sz w:val="24"/>
                          <w:szCs w:val="24"/>
                          <w:rtl/>
                        </w:rPr>
                        <w:t xml:space="preserve"> </w:t>
                      </w:r>
                      <w:r w:rsidRPr="00E8679F">
                        <w:rPr>
                          <w:rFonts w:cs="Tahoma" w:hint="eastAsia"/>
                          <w:color w:val="0B5294"/>
                          <w:spacing w:val="-4"/>
                          <w:sz w:val="24"/>
                          <w:szCs w:val="24"/>
                          <w:rtl/>
                        </w:rPr>
                        <w:t>בגין</w:t>
                      </w:r>
                      <w:r w:rsidRPr="00E8679F">
                        <w:rPr>
                          <w:rFonts w:cs="Tahoma"/>
                          <w:color w:val="0B5294"/>
                          <w:spacing w:val="-4"/>
                          <w:sz w:val="24"/>
                          <w:szCs w:val="24"/>
                          <w:rtl/>
                        </w:rPr>
                        <w:t xml:space="preserve"> </w:t>
                      </w:r>
                      <w:r w:rsidRPr="00E8679F">
                        <w:rPr>
                          <w:rFonts w:cs="Tahoma" w:hint="eastAsia"/>
                          <w:color w:val="0B5294"/>
                          <w:spacing w:val="-4"/>
                          <w:sz w:val="24"/>
                          <w:szCs w:val="24"/>
                          <w:rtl/>
                        </w:rPr>
                        <w:t>חריגת</w:t>
                      </w:r>
                      <w:r w:rsidRPr="00E8679F">
                        <w:rPr>
                          <w:rFonts w:cs="Tahoma"/>
                          <w:color w:val="0B5294"/>
                          <w:spacing w:val="-4"/>
                          <w:sz w:val="24"/>
                          <w:szCs w:val="24"/>
                          <w:rtl/>
                        </w:rPr>
                        <w:t xml:space="preserve"> </w:t>
                      </w:r>
                      <w:r w:rsidRPr="00E8679F">
                        <w:rPr>
                          <w:rFonts w:cs="Tahoma" w:hint="eastAsia"/>
                          <w:color w:val="0B5294"/>
                          <w:spacing w:val="-4"/>
                          <w:sz w:val="24"/>
                          <w:szCs w:val="24"/>
                          <w:rtl/>
                        </w:rPr>
                        <w:t>הבנייה</w:t>
                      </w:r>
                    </w:p>
                    <w:p w:rsidR="00E8679F" w:rsidRPr="00373C5D" w:rsidP="00E8679F">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898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hint="cs"/>
          <w:rtl/>
        </w:rPr>
        <w:t xml:space="preserve">נמצא כי במועד הביקורת </w:t>
      </w:r>
      <w:r w:rsidRPr="00133E6C" w:rsidR="00196581">
        <w:rPr>
          <w:rtl/>
        </w:rPr>
        <w:t>(מרץ 2015)</w:t>
      </w:r>
      <w:r w:rsidRPr="00133E6C" w:rsidR="00196581">
        <w:rPr>
          <w:rFonts w:hint="cs"/>
          <w:rtl/>
        </w:rPr>
        <w:t xml:space="preserve"> לא דיווחה החברה לעיריית ירושלים על החריגות האמורות בניגוד לקבוע בנוהל </w:t>
      </w:r>
      <w:r w:rsidRPr="00133E6C" w:rsidR="00196581">
        <w:rPr>
          <w:rtl/>
        </w:rPr>
        <w:t>אישור תוספות</w:t>
      </w:r>
      <w:r w:rsidRPr="00133E6C" w:rsidR="00196581">
        <w:rPr>
          <w:rFonts w:hint="cs"/>
          <w:rtl/>
        </w:rPr>
        <w:t xml:space="preserve"> או </w:t>
      </w:r>
      <w:r w:rsidRPr="00133E6C" w:rsidR="00196581">
        <w:rPr>
          <w:rtl/>
        </w:rPr>
        <w:t>חריגות בנייה</w:t>
      </w:r>
      <w:r w:rsidRPr="00133E6C" w:rsidR="00196581">
        <w:rPr>
          <w:rFonts w:hint="cs"/>
          <w:rtl/>
        </w:rPr>
        <w:t>.</w:t>
      </w:r>
    </w:p>
    <w:p w:rsidR="00196581" w:rsidRPr="00133E6C" w:rsidP="000B4E81">
      <w:pPr>
        <w:spacing w:before="180" w:line="240" w:lineRule="exact"/>
        <w:ind w:right="2268"/>
        <w:jc w:val="both"/>
        <w:rPr>
          <w:rFonts w:ascii="Tahoma" w:hAnsi="Tahoma" w:cs="Tahoma"/>
          <w:sz w:val="17"/>
          <w:szCs w:val="17"/>
          <w:rtl/>
        </w:rPr>
      </w:pPr>
      <w:r w:rsidRPr="00133E6C">
        <w:rPr>
          <w:rFonts w:ascii="Tahoma" w:hAnsi="Tahoma" w:cs="Tahoma" w:hint="cs"/>
          <w:sz w:val="17"/>
          <w:szCs w:val="17"/>
          <w:rtl/>
        </w:rPr>
        <w:t xml:space="preserve">בתשובת החברה נטען שמנהל מחלקת התחזוקה מדווח ישירות לפקח העירייה על כל חריגת בנייה שהוא מזהה, אך היא לא המציאה אסמכתה לדיווחים. </w:t>
      </w:r>
    </w:p>
    <w:p w:rsidR="00196581" w:rsidRPr="00133E6C" w:rsidP="000B4E81">
      <w:pPr>
        <w:spacing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העירייה מסרה בתשובתה למשרד מבקר המדינה בנובמבר 2015 כי </w:t>
      </w:r>
      <w:r w:rsidRPr="00133E6C">
        <w:rPr>
          <w:rFonts w:ascii="Tahoma" w:hAnsi="Tahoma" w:cs="Tahoma"/>
          <w:sz w:val="17"/>
          <w:szCs w:val="17"/>
          <w:rtl/>
        </w:rPr>
        <w:t xml:space="preserve">לעתים מתקבלות </w:t>
      </w:r>
      <w:r w:rsidRPr="00133E6C">
        <w:rPr>
          <w:rFonts w:ascii="Tahoma" w:hAnsi="Tahoma" w:cs="Tahoma" w:hint="cs"/>
          <w:sz w:val="17"/>
          <w:szCs w:val="17"/>
          <w:rtl/>
        </w:rPr>
        <w:t>תלונות מ</w:t>
      </w:r>
      <w:r w:rsidRPr="00133E6C">
        <w:rPr>
          <w:rFonts w:ascii="Tahoma" w:hAnsi="Tahoma" w:cs="Tahoma"/>
          <w:sz w:val="17"/>
          <w:szCs w:val="17"/>
          <w:rtl/>
        </w:rPr>
        <w:t>החברה במחלקה לפיקוח על הבנייה</w:t>
      </w:r>
      <w:r w:rsidRPr="00133E6C">
        <w:rPr>
          <w:rFonts w:ascii="Tahoma" w:hAnsi="Tahoma" w:cs="Tahoma" w:hint="cs"/>
          <w:sz w:val="17"/>
          <w:szCs w:val="17"/>
          <w:rtl/>
        </w:rPr>
        <w:t>.</w:t>
      </w:r>
      <w:r w:rsidRPr="00133E6C">
        <w:rPr>
          <w:rFonts w:ascii="Tahoma" w:hAnsi="Tahoma" w:cs="Tahoma"/>
          <w:sz w:val="17"/>
          <w:szCs w:val="17"/>
          <w:rtl/>
        </w:rPr>
        <w:t xml:space="preserve"> פניות אלה מטופלות, ככל פנייה אחרת, על ידי המפקחים והתביעה העירונית בהתאם לממצאים</w:t>
      </w:r>
      <w:r w:rsidRPr="00133E6C">
        <w:rPr>
          <w:rFonts w:ascii="Tahoma" w:hAnsi="Tahoma" w:cs="Tahoma" w:hint="cs"/>
          <w:sz w:val="17"/>
          <w:szCs w:val="17"/>
          <w:rtl/>
        </w:rPr>
        <w:t>. בנוגע ליחידות המוחכרות שיש בהן חריגות בנייה שהחברה יודעת עליהן מסרה העירייה כי פרט לארבע יחידות לא התקבלו במחלקת הפיקוח של העירייה תלונות, ולא נמצאו היתרי בנייה או תיקי עבירה. בעקבות הביקורת הודיעה העירייה שיתר המקרים שהוצגו בדוח זה יועברו לבדיקת המפקחים כחלק מתכנית העבודה.</w:t>
      </w:r>
    </w:p>
    <w:p w:rsidR="00196581" w:rsidRPr="004B4721"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B4721">
        <w:rPr>
          <w:rFonts w:hint="cs"/>
          <w:rtl/>
        </w:rPr>
        <w:t xml:space="preserve">נמצא כי עד מועד סיום הביקורת </w:t>
      </w:r>
      <w:r w:rsidRPr="004B4721">
        <w:rPr>
          <w:rFonts w:hint="eastAsia"/>
          <w:rtl/>
        </w:rPr>
        <w:t>ביוני</w:t>
      </w:r>
      <w:r w:rsidRPr="004B4721">
        <w:rPr>
          <w:rtl/>
        </w:rPr>
        <w:t xml:space="preserve"> 2015</w:t>
      </w:r>
      <w:r w:rsidRPr="004B4721">
        <w:rPr>
          <w:rFonts w:hint="cs"/>
          <w:rtl/>
        </w:rPr>
        <w:t>, רק בשני מקרים (מ-75) הוסדר התשלום לחברה בגין חריגת הבנייה.</w:t>
      </w:r>
    </w:p>
    <w:p w:rsidR="00196581" w:rsidRPr="004B4721"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B4721">
        <w:rPr>
          <w:rFonts w:hint="cs"/>
          <w:rtl/>
        </w:rPr>
        <w:t>עוד נמצא כי חלק מהערכות השווי נעשו בשנים 2006 ו-2007, אך עד מועד סיום הביקורת לא גבתה החברה דמי שימוש על פי שוויו של הנכס המוגדל. בכל שנה שבה מתעכבת החברה בגביית דמי השימוש המעודכנים היא מפסידה הכנסות רבות בשל תקופת ההתיישנות הקבועה בדין ובנוהל אישור תוספות או חריגות בנייה.</w:t>
      </w:r>
    </w:p>
    <w:p w:rsidR="00196581" w:rsidRPr="00133E6C" w:rsidP="000B4E81">
      <w:pPr>
        <w:spacing w:before="180" w:after="240" w:line="240" w:lineRule="exact"/>
        <w:ind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w:t>
      </w:r>
      <w:r w:rsidRPr="00133E6C">
        <w:rPr>
          <w:rFonts w:ascii="Tahoma" w:hAnsi="Tahoma" w:cs="Tahoma"/>
          <w:sz w:val="17"/>
          <w:szCs w:val="17"/>
          <w:rtl/>
        </w:rPr>
        <w:t>להערכות שווי מ</w:t>
      </w:r>
      <w:r w:rsidRPr="00133E6C">
        <w:rPr>
          <w:rFonts w:ascii="Tahoma" w:hAnsi="Tahoma" w:cs="Tahoma" w:hint="cs"/>
          <w:sz w:val="17"/>
          <w:szCs w:val="17"/>
          <w:rtl/>
        </w:rPr>
        <w:t>ה</w:t>
      </w:r>
      <w:r w:rsidRPr="00133E6C">
        <w:rPr>
          <w:rFonts w:ascii="Tahoma" w:hAnsi="Tahoma" w:cs="Tahoma"/>
          <w:sz w:val="17"/>
          <w:szCs w:val="17"/>
          <w:rtl/>
        </w:rPr>
        <w:t>שנים 2007-2006 אין ערך היום</w:t>
      </w:r>
      <w:r w:rsidRPr="00133E6C">
        <w:rPr>
          <w:rFonts w:ascii="Tahoma" w:hAnsi="Tahoma" w:cs="Tahoma" w:hint="cs"/>
          <w:sz w:val="17"/>
          <w:szCs w:val="17"/>
          <w:rtl/>
        </w:rPr>
        <w:t>, וכי</w:t>
      </w:r>
      <w:r w:rsidRPr="00133E6C">
        <w:rPr>
          <w:rFonts w:ascii="Tahoma" w:hAnsi="Tahoma" w:cs="Tahoma"/>
          <w:sz w:val="17"/>
          <w:szCs w:val="17"/>
          <w:rtl/>
        </w:rPr>
        <w:t xml:space="preserve"> לשומה </w:t>
      </w:r>
      <w:r w:rsidRPr="00133E6C">
        <w:rPr>
          <w:rFonts w:ascii="Tahoma" w:hAnsi="Tahoma" w:cs="Tahoma" w:hint="cs"/>
          <w:sz w:val="17"/>
          <w:szCs w:val="17"/>
          <w:rtl/>
        </w:rPr>
        <w:t xml:space="preserve">יש </w:t>
      </w:r>
      <w:r w:rsidRPr="00133E6C">
        <w:rPr>
          <w:rFonts w:ascii="Tahoma" w:hAnsi="Tahoma" w:cs="Tahoma"/>
          <w:sz w:val="17"/>
          <w:szCs w:val="17"/>
          <w:rtl/>
        </w:rPr>
        <w:t xml:space="preserve">תוחלת חיים של שנתיים בלבד. החברה </w:t>
      </w:r>
      <w:r w:rsidRPr="00133E6C">
        <w:rPr>
          <w:rFonts w:ascii="Tahoma" w:hAnsi="Tahoma" w:cs="Tahoma" w:hint="cs"/>
          <w:sz w:val="17"/>
          <w:szCs w:val="17"/>
          <w:rtl/>
        </w:rPr>
        <w:t>גובה</w:t>
      </w:r>
      <w:r w:rsidRPr="00133E6C">
        <w:rPr>
          <w:rFonts w:ascii="Tahoma" w:hAnsi="Tahoma" w:cs="Tahoma"/>
          <w:sz w:val="17"/>
          <w:szCs w:val="17"/>
          <w:rtl/>
        </w:rPr>
        <w:t xml:space="preserve"> שווי ודמי שכירות של </w:t>
      </w:r>
      <w:r w:rsidRPr="00133E6C">
        <w:rPr>
          <w:rFonts w:ascii="Tahoma" w:hAnsi="Tahoma" w:cs="Tahoma" w:hint="cs"/>
          <w:sz w:val="17"/>
          <w:szCs w:val="17"/>
          <w:rtl/>
        </w:rPr>
        <w:t>שבע</w:t>
      </w:r>
      <w:r w:rsidRPr="00133E6C">
        <w:rPr>
          <w:rFonts w:ascii="Tahoma" w:hAnsi="Tahoma" w:cs="Tahoma"/>
          <w:sz w:val="17"/>
          <w:szCs w:val="17"/>
          <w:rtl/>
        </w:rPr>
        <w:t xml:space="preserve"> שנים בכל יחידה המגיעה להסדר. כמו כן בכל העברת זכויות שמאי </w:t>
      </w:r>
      <w:r w:rsidRPr="00133E6C">
        <w:rPr>
          <w:rFonts w:ascii="Tahoma" w:hAnsi="Tahoma" w:cs="Tahoma" w:hint="cs"/>
          <w:sz w:val="17"/>
          <w:szCs w:val="17"/>
          <w:rtl/>
        </w:rPr>
        <w:t xml:space="preserve">בודק </w:t>
      </w:r>
      <w:r w:rsidRPr="00133E6C">
        <w:rPr>
          <w:rFonts w:ascii="Tahoma" w:hAnsi="Tahoma" w:cs="Tahoma"/>
          <w:sz w:val="17"/>
          <w:szCs w:val="17"/>
          <w:rtl/>
        </w:rPr>
        <w:t>אם קיימות חריגות בנייה</w:t>
      </w:r>
      <w:r w:rsidRPr="00133E6C">
        <w:rPr>
          <w:rFonts w:ascii="Tahoma" w:hAnsi="Tahoma" w:cs="Tahoma" w:hint="cs"/>
          <w:sz w:val="17"/>
          <w:szCs w:val="17"/>
          <w:rtl/>
        </w:rPr>
        <w:t xml:space="preserve">, והיא אינה מעבירה זכויות או מאפשרת רישום </w:t>
      </w:r>
      <w:r w:rsidRPr="00133E6C">
        <w:rPr>
          <w:rFonts w:ascii="Tahoma" w:hAnsi="Tahoma" w:cs="Tahoma" w:hint="eastAsia"/>
          <w:sz w:val="17"/>
          <w:szCs w:val="17"/>
          <w:rtl/>
        </w:rPr>
        <w:t>משכנתה</w:t>
      </w:r>
      <w:r w:rsidRPr="00133E6C">
        <w:rPr>
          <w:rFonts w:ascii="Tahoma" w:hAnsi="Tahoma" w:cs="Tahoma" w:hint="cs"/>
          <w:sz w:val="17"/>
          <w:szCs w:val="17"/>
          <w:rtl/>
        </w:rPr>
        <w:t xml:space="preserve"> בלי שהחריגה הוסדרה. החברה הוסיפה בתשובתה כי בכוונתה עם סיום פרויקט המדידה לתבוע את כל אותם החוכרים שלא הגיעו להסדר בנוגע לחריגות הבנייה ובכך תצליח למקסם את הכנסותיה ממקור זה. </w:t>
      </w:r>
    </w:p>
    <w:p w:rsidR="00196581" w:rsidRPr="004B4721"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B4721">
        <w:rPr>
          <w:rFonts w:hint="cs"/>
          <w:rtl/>
        </w:rPr>
        <w:t>משרד מבקר המדינה מעיר לחברה כי התניית רישום זכויות בהסדרת חובות ובתשלום עבור חריגות היא רק חלק מחובותיה, וכמי שמחזיקה נכסים של המדינה היה עליה לפעול לגביית חובות</w:t>
      </w:r>
      <w:r w:rsidRPr="004B4721">
        <w:rPr>
          <w:rFonts w:hint="cs"/>
          <w:rtl/>
        </w:rPr>
        <w:t xml:space="preserve"> </w:t>
      </w:r>
      <w:r w:rsidRPr="004B4721">
        <w:rPr>
          <w:rFonts w:hint="cs"/>
          <w:rtl/>
        </w:rPr>
        <w:t xml:space="preserve">באופן אקטיבי. בכל שנה שחולפת נגרם הפסד כספי לקופת החברה ונפגע שלטון החוק. על החברה חלה חובה לפעול בהקדם לגביית הכספים, בשל היותם כספי ציבור. לדעת משרד מבקר המדינה - החברה פעלה בניגוד </w:t>
      </w:r>
      <w:r w:rsidRPr="004B4721">
        <w:rPr>
          <w:rFonts w:hint="eastAsia"/>
          <w:rtl/>
        </w:rPr>
        <w:t>לחוק</w:t>
      </w:r>
      <w:r w:rsidRPr="004B4721">
        <w:rPr>
          <w:rtl/>
        </w:rPr>
        <w:t xml:space="preserve"> </w:t>
      </w:r>
      <w:r w:rsidRPr="004B4721">
        <w:rPr>
          <w:rFonts w:hint="eastAsia"/>
          <w:rtl/>
        </w:rPr>
        <w:t>החברות</w:t>
      </w:r>
      <w:r w:rsidRPr="004B4721">
        <w:rPr>
          <w:rtl/>
        </w:rPr>
        <w:t xml:space="preserve"> </w:t>
      </w:r>
      <w:r w:rsidRPr="004B4721">
        <w:rPr>
          <w:rFonts w:hint="eastAsia"/>
          <w:rtl/>
        </w:rPr>
        <w:t>הממשלתיות</w:t>
      </w:r>
      <w:r w:rsidRPr="004B4721">
        <w:rPr>
          <w:rFonts w:hint="cs"/>
          <w:rtl/>
        </w:rPr>
        <w:t>, התשל"ה-1975 (להלן - חוק החברות הממשלתיות) בכך שלא הפעילה שיקולים עסקיים.</w:t>
      </w:r>
    </w:p>
    <w:p w:rsidR="00196581" w:rsidRPr="00133E6C" w:rsidP="00294D56">
      <w:pPr>
        <w:spacing w:line="240" w:lineRule="exact"/>
        <w:ind w:right="2268"/>
        <w:jc w:val="both"/>
        <w:rPr>
          <w:rFonts w:ascii="Tahoma" w:hAnsi="Tahoma" w:cs="Tahoma"/>
          <w:sz w:val="17"/>
          <w:szCs w:val="17"/>
          <w:rtl/>
        </w:rPr>
      </w:pPr>
    </w:p>
    <w:p w:rsidR="00196581" w:rsidRPr="00374D1C" w:rsidP="00294D56">
      <w:pPr>
        <w:pStyle w:val="KOT4"/>
        <w:rPr>
          <w:rtl/>
        </w:rPr>
      </w:pPr>
      <w:r w:rsidRPr="00306A52">
        <w:rPr>
          <w:rFonts w:hint="cs"/>
          <w:rtl/>
        </w:rPr>
        <w:t>פגמים</w:t>
      </w:r>
      <w:r w:rsidRPr="00306A52">
        <w:rPr>
          <w:rtl/>
        </w:rPr>
        <w:t xml:space="preserve"> </w:t>
      </w:r>
      <w:r w:rsidRPr="00306A52">
        <w:rPr>
          <w:rFonts w:hint="cs"/>
          <w:rtl/>
        </w:rPr>
        <w:t>במינויים</w:t>
      </w:r>
      <w:r w:rsidRPr="00306A52">
        <w:rPr>
          <w:rtl/>
        </w:rPr>
        <w:t xml:space="preserve"> </w:t>
      </w:r>
      <w:r w:rsidRPr="00306A52">
        <w:rPr>
          <w:rFonts w:hint="cs"/>
          <w:rtl/>
        </w:rPr>
        <w:t>לתפקידי</w:t>
      </w:r>
      <w:r w:rsidRPr="00306A52">
        <w:rPr>
          <w:rtl/>
        </w:rPr>
        <w:t xml:space="preserve"> </w:t>
      </w:r>
      <w:r w:rsidRPr="00306A52">
        <w:rPr>
          <w:rFonts w:hint="cs"/>
          <w:rtl/>
        </w:rPr>
        <w:t>מפתח</w:t>
      </w:r>
      <w:r w:rsidRPr="00306A52">
        <w:rPr>
          <w:rtl/>
        </w:rPr>
        <w:t xml:space="preserve"> </w:t>
      </w:r>
      <w:r w:rsidRPr="00306A52">
        <w:rPr>
          <w:rFonts w:hint="cs"/>
          <w:rtl/>
        </w:rPr>
        <w:t>בחברה</w:t>
      </w:r>
    </w:p>
    <w:p w:rsidR="00196581" w:rsidRPr="00374D1C" w:rsidP="00294D56">
      <w:pPr>
        <w:pStyle w:val="KOT5"/>
        <w:ind w:right="2268"/>
        <w:rPr>
          <w:rtl/>
        </w:rPr>
      </w:pPr>
      <w:r w:rsidRPr="00306A52">
        <w:rPr>
          <w:rFonts w:hint="cs"/>
          <w:rtl/>
        </w:rPr>
        <w:t>פגמים</w:t>
      </w:r>
      <w:r w:rsidRPr="00374D1C">
        <w:rPr>
          <w:rFonts w:hint="cs"/>
          <w:rtl/>
        </w:rPr>
        <w:t xml:space="preserve"> בהליכי הפנייה ל</w:t>
      </w:r>
      <w:r w:rsidRPr="00306A52">
        <w:rPr>
          <w:rFonts w:hint="cs"/>
          <w:rtl/>
        </w:rPr>
        <w:t>וועדה</w:t>
      </w:r>
      <w:r w:rsidRPr="00306A52">
        <w:rPr>
          <w:rtl/>
        </w:rPr>
        <w:t xml:space="preserve"> </w:t>
      </w:r>
      <w:r w:rsidRPr="00306A52">
        <w:rPr>
          <w:rFonts w:hint="cs"/>
          <w:rtl/>
        </w:rPr>
        <w:t>לבדיקת</w:t>
      </w:r>
      <w:r w:rsidRPr="00306A52">
        <w:rPr>
          <w:rtl/>
        </w:rPr>
        <w:t xml:space="preserve"> </w:t>
      </w:r>
      <w:r w:rsidRPr="00306A52">
        <w:rPr>
          <w:rFonts w:hint="cs"/>
          <w:rtl/>
        </w:rPr>
        <w:t>מינויים</w:t>
      </w:r>
      <w:r w:rsidRPr="00374D1C">
        <w:rPr>
          <w:rFonts w:hint="cs"/>
          <w:rtl/>
        </w:rPr>
        <w:t xml:space="preserve"> בנוגע למינוי יו"</w:t>
      </w:r>
      <w:r w:rsidRPr="00306A52">
        <w:rPr>
          <w:rFonts w:hint="cs"/>
          <w:rtl/>
        </w:rPr>
        <w:t>ר</w:t>
      </w:r>
      <w:r w:rsidRPr="00306A52">
        <w:rPr>
          <w:rtl/>
        </w:rPr>
        <w:t xml:space="preserve"> </w:t>
      </w:r>
      <w:r w:rsidRPr="00326FCC">
        <w:rPr>
          <w:rFonts w:hint="eastAsia"/>
          <w:rtl/>
        </w:rPr>
        <w:t>ה</w:t>
      </w:r>
      <w:r w:rsidRPr="00306A52">
        <w:rPr>
          <w:rtl/>
        </w:rPr>
        <w:t>דירקטוריון</w:t>
      </w:r>
      <w:r w:rsidRPr="00374D1C">
        <w:rPr>
          <w:rFonts w:hint="cs"/>
          <w:rtl/>
        </w:rPr>
        <w:t xml:space="preserve"> </w:t>
      </w:r>
    </w:p>
    <w:p w:rsidR="00196581" w:rsidRPr="00133E6C" w:rsidP="003829AB">
      <w:pPr>
        <w:pStyle w:val="ListParagraph"/>
        <w:numPr>
          <w:ilvl w:val="0"/>
          <w:numId w:val="5"/>
        </w:numPr>
        <w:autoSpaceDE/>
        <w:autoSpaceDN/>
        <w:adjustRightInd/>
        <w:spacing w:line="240" w:lineRule="exact"/>
        <w:ind w:right="2268"/>
        <w:rPr>
          <w:sz w:val="17"/>
          <w:szCs w:val="17"/>
          <w:rtl/>
        </w:rPr>
      </w:pPr>
      <w:r w:rsidRPr="00133E6C">
        <w:rPr>
          <w:rFonts w:hint="cs"/>
          <w:sz w:val="17"/>
          <w:szCs w:val="17"/>
          <w:rtl/>
        </w:rPr>
        <w:t>בחוק</w:t>
      </w:r>
      <w:r w:rsidRPr="00133E6C">
        <w:rPr>
          <w:sz w:val="17"/>
          <w:szCs w:val="17"/>
          <w:rtl/>
        </w:rPr>
        <w:t xml:space="preserve"> </w:t>
      </w:r>
      <w:r w:rsidRPr="00133E6C">
        <w:rPr>
          <w:rFonts w:hint="cs"/>
          <w:sz w:val="17"/>
          <w:szCs w:val="17"/>
          <w:rtl/>
        </w:rPr>
        <w:t>החברות</w:t>
      </w:r>
      <w:r w:rsidRPr="00133E6C">
        <w:rPr>
          <w:sz w:val="17"/>
          <w:szCs w:val="17"/>
          <w:rtl/>
        </w:rPr>
        <w:t xml:space="preserve"> </w:t>
      </w:r>
      <w:r w:rsidRPr="00133E6C">
        <w:rPr>
          <w:rFonts w:hint="cs"/>
          <w:sz w:val="17"/>
          <w:szCs w:val="17"/>
          <w:rtl/>
        </w:rPr>
        <w:t>הממשלתיות</w:t>
      </w:r>
      <w:r w:rsidRPr="00133E6C">
        <w:rPr>
          <w:sz w:val="17"/>
          <w:szCs w:val="17"/>
          <w:rtl/>
        </w:rPr>
        <w:t xml:space="preserve"> </w:t>
      </w:r>
      <w:r w:rsidRPr="00133E6C">
        <w:rPr>
          <w:rFonts w:hint="cs"/>
          <w:sz w:val="17"/>
          <w:szCs w:val="17"/>
          <w:rtl/>
        </w:rPr>
        <w:t xml:space="preserve">נקבע כי </w:t>
      </w:r>
      <w:r w:rsidRPr="00133E6C">
        <w:rPr>
          <w:sz w:val="17"/>
          <w:szCs w:val="17"/>
          <w:rtl/>
        </w:rPr>
        <w:t xml:space="preserve">הדירקטוריון של חברה ממשלתית יבחר באחד מחבריו </w:t>
      </w:r>
      <w:r w:rsidRPr="00133E6C">
        <w:rPr>
          <w:rFonts w:hint="cs"/>
          <w:sz w:val="17"/>
          <w:szCs w:val="17"/>
          <w:rtl/>
        </w:rPr>
        <w:t>ליו"ר</w:t>
      </w:r>
      <w:r w:rsidRPr="00133E6C">
        <w:rPr>
          <w:sz w:val="17"/>
          <w:szCs w:val="17"/>
          <w:rtl/>
        </w:rPr>
        <w:t xml:space="preserve"> הדירקטוריון</w:t>
      </w:r>
      <w:r w:rsidRPr="00133E6C">
        <w:rPr>
          <w:rFonts w:hint="cs"/>
          <w:sz w:val="17"/>
          <w:szCs w:val="17"/>
          <w:rtl/>
        </w:rPr>
        <w:t>,</w:t>
      </w:r>
      <w:r w:rsidRPr="00133E6C">
        <w:rPr>
          <w:sz w:val="17"/>
          <w:szCs w:val="17"/>
          <w:rtl/>
        </w:rPr>
        <w:t xml:space="preserve"> </w:t>
      </w:r>
      <w:r w:rsidRPr="00133E6C">
        <w:rPr>
          <w:rFonts w:hint="cs"/>
          <w:sz w:val="17"/>
          <w:szCs w:val="17"/>
          <w:rtl/>
        </w:rPr>
        <w:t xml:space="preserve">וכי </w:t>
      </w:r>
      <w:r w:rsidRPr="00133E6C">
        <w:rPr>
          <w:sz w:val="17"/>
          <w:szCs w:val="17"/>
          <w:rtl/>
        </w:rPr>
        <w:t xml:space="preserve">הבחירה טעונה אישור </w:t>
      </w:r>
      <w:r w:rsidRPr="00133E6C">
        <w:rPr>
          <w:rFonts w:hint="cs"/>
          <w:sz w:val="17"/>
          <w:szCs w:val="17"/>
          <w:rtl/>
        </w:rPr>
        <w:t xml:space="preserve">של </w:t>
      </w:r>
      <w:r w:rsidRPr="00133E6C">
        <w:rPr>
          <w:sz w:val="17"/>
          <w:szCs w:val="17"/>
          <w:rtl/>
        </w:rPr>
        <w:t xml:space="preserve">שר האוצר </w:t>
      </w:r>
      <w:r w:rsidRPr="00133E6C">
        <w:rPr>
          <w:rFonts w:hint="cs"/>
          <w:sz w:val="17"/>
          <w:szCs w:val="17"/>
          <w:rtl/>
        </w:rPr>
        <w:t>ו</w:t>
      </w:r>
      <w:r w:rsidRPr="00133E6C">
        <w:rPr>
          <w:sz w:val="17"/>
          <w:szCs w:val="17"/>
          <w:rtl/>
        </w:rPr>
        <w:t xml:space="preserve">השר </w:t>
      </w:r>
      <w:r w:rsidRPr="00133E6C">
        <w:rPr>
          <w:rFonts w:hint="cs"/>
          <w:sz w:val="17"/>
          <w:szCs w:val="17"/>
          <w:rtl/>
        </w:rPr>
        <w:t>ה</w:t>
      </w:r>
      <w:r w:rsidRPr="00133E6C">
        <w:rPr>
          <w:sz w:val="17"/>
          <w:szCs w:val="17"/>
          <w:rtl/>
        </w:rPr>
        <w:t>אחראי לענ</w:t>
      </w:r>
      <w:r w:rsidRPr="00133E6C">
        <w:rPr>
          <w:rFonts w:hint="cs"/>
          <w:sz w:val="17"/>
          <w:szCs w:val="17"/>
          <w:rtl/>
        </w:rPr>
        <w:t>י</w:t>
      </w:r>
      <w:r w:rsidRPr="00133E6C">
        <w:rPr>
          <w:sz w:val="17"/>
          <w:szCs w:val="17"/>
          <w:rtl/>
        </w:rPr>
        <w:t>יני החברה לאחר התייעצות עם הו</w:t>
      </w:r>
      <w:r w:rsidRPr="00133E6C">
        <w:rPr>
          <w:rFonts w:hint="cs"/>
          <w:sz w:val="17"/>
          <w:szCs w:val="17"/>
          <w:rtl/>
        </w:rPr>
        <w:t>ו</w:t>
      </w:r>
      <w:r w:rsidRPr="00133E6C">
        <w:rPr>
          <w:sz w:val="17"/>
          <w:szCs w:val="17"/>
          <w:rtl/>
        </w:rPr>
        <w:t>עדה לבדיקת מינויים</w:t>
      </w:r>
      <w:r w:rsidRPr="00133E6C">
        <w:rPr>
          <w:rFonts w:hint="cs"/>
          <w:sz w:val="17"/>
          <w:szCs w:val="17"/>
          <w:rtl/>
        </w:rPr>
        <w:t xml:space="preserve">. </w:t>
      </w:r>
      <w:r w:rsidRPr="00133E6C">
        <w:rPr>
          <w:sz w:val="17"/>
          <w:szCs w:val="17"/>
          <w:rtl/>
        </w:rPr>
        <w:t>תפקיד הוועדה הוא לבדוק את כשירותם ו</w:t>
      </w:r>
      <w:r w:rsidRPr="00133E6C">
        <w:rPr>
          <w:rFonts w:hint="cs"/>
          <w:sz w:val="17"/>
          <w:szCs w:val="17"/>
          <w:rtl/>
        </w:rPr>
        <w:t xml:space="preserve">את </w:t>
      </w:r>
      <w:r w:rsidRPr="00133E6C">
        <w:rPr>
          <w:sz w:val="17"/>
          <w:szCs w:val="17"/>
          <w:rtl/>
        </w:rPr>
        <w:t xml:space="preserve">התאמתם של מועמדים לכהונת דירקטור, יו"ר דירקטוריון או מנכ"ל בחברה ממשלתית בהתאם לתנאי הכשירות </w:t>
      </w:r>
      <w:r w:rsidRPr="00133E6C">
        <w:rPr>
          <w:rFonts w:hint="cs"/>
          <w:sz w:val="17"/>
          <w:szCs w:val="17"/>
          <w:rtl/>
        </w:rPr>
        <w:t>המפורטים</w:t>
      </w:r>
      <w:r w:rsidRPr="00133E6C">
        <w:rPr>
          <w:sz w:val="17"/>
          <w:szCs w:val="17"/>
          <w:rtl/>
        </w:rPr>
        <w:t xml:space="preserve"> בחוק</w:t>
      </w:r>
      <w:r w:rsidRPr="00133E6C">
        <w:rPr>
          <w:rFonts w:hint="cs"/>
          <w:sz w:val="17"/>
          <w:szCs w:val="17"/>
          <w:rtl/>
        </w:rPr>
        <w:t>.</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ב"נוהל</w:t>
      </w:r>
      <w:r w:rsidRPr="00133E6C">
        <w:rPr>
          <w:rFonts w:ascii="Tahoma" w:hAnsi="Tahoma" w:cs="Tahoma"/>
          <w:sz w:val="17"/>
          <w:szCs w:val="17"/>
          <w:rtl/>
        </w:rPr>
        <w:t xml:space="preserve"> </w:t>
      </w:r>
      <w:r w:rsidRPr="00133E6C">
        <w:rPr>
          <w:rFonts w:ascii="Tahoma" w:hAnsi="Tahoma" w:cs="Tahoma" w:hint="cs"/>
          <w:sz w:val="17"/>
          <w:szCs w:val="17"/>
          <w:rtl/>
        </w:rPr>
        <w:t>מינוי</w:t>
      </w:r>
      <w:r w:rsidRPr="00133E6C">
        <w:rPr>
          <w:rFonts w:ascii="Tahoma" w:hAnsi="Tahoma" w:cs="Tahoma"/>
          <w:sz w:val="17"/>
          <w:szCs w:val="17"/>
          <w:rtl/>
        </w:rPr>
        <w:t xml:space="preserve"> </w:t>
      </w:r>
      <w:r w:rsidRPr="00133E6C">
        <w:rPr>
          <w:rFonts w:ascii="Tahoma" w:hAnsi="Tahoma" w:cs="Tahoma" w:hint="cs"/>
          <w:sz w:val="17"/>
          <w:szCs w:val="17"/>
          <w:rtl/>
        </w:rPr>
        <w:t>בעלי</w:t>
      </w:r>
      <w:r w:rsidRPr="00133E6C">
        <w:rPr>
          <w:rFonts w:ascii="Tahoma" w:hAnsi="Tahoma" w:cs="Tahoma"/>
          <w:sz w:val="17"/>
          <w:szCs w:val="17"/>
          <w:rtl/>
        </w:rPr>
        <w:t xml:space="preserve"> </w:t>
      </w:r>
      <w:r w:rsidRPr="00133E6C">
        <w:rPr>
          <w:rFonts w:ascii="Tahoma" w:hAnsi="Tahoma" w:cs="Tahoma" w:hint="cs"/>
          <w:sz w:val="17"/>
          <w:szCs w:val="17"/>
          <w:rtl/>
        </w:rPr>
        <w:t>תפקידים</w:t>
      </w:r>
      <w:r w:rsidRPr="00133E6C">
        <w:rPr>
          <w:rFonts w:ascii="Tahoma" w:hAnsi="Tahoma" w:cs="Tahoma"/>
          <w:sz w:val="17"/>
          <w:szCs w:val="17"/>
          <w:rtl/>
        </w:rPr>
        <w:t xml:space="preserve"> </w:t>
      </w:r>
      <w:r w:rsidRPr="00133E6C">
        <w:rPr>
          <w:rFonts w:ascii="Tahoma" w:hAnsi="Tahoma" w:cs="Tahoma" w:hint="cs"/>
          <w:sz w:val="17"/>
          <w:szCs w:val="17"/>
          <w:rtl/>
        </w:rPr>
        <w:t>לחברות</w:t>
      </w:r>
      <w:r w:rsidRPr="00133E6C">
        <w:rPr>
          <w:rFonts w:ascii="Tahoma" w:hAnsi="Tahoma" w:cs="Tahoma"/>
          <w:sz w:val="17"/>
          <w:szCs w:val="17"/>
          <w:rtl/>
        </w:rPr>
        <w:t xml:space="preserve"> </w:t>
      </w:r>
      <w:r w:rsidRPr="00133E6C">
        <w:rPr>
          <w:rFonts w:ascii="Tahoma" w:hAnsi="Tahoma" w:cs="Tahoma" w:hint="cs"/>
          <w:sz w:val="17"/>
          <w:szCs w:val="17"/>
          <w:rtl/>
        </w:rPr>
        <w:t>ממשלתיות</w:t>
      </w:r>
      <w:r w:rsidRPr="00133E6C">
        <w:rPr>
          <w:rFonts w:ascii="Tahoma" w:hAnsi="Tahoma" w:cs="Tahoma"/>
          <w:sz w:val="17"/>
          <w:szCs w:val="17"/>
          <w:rtl/>
        </w:rPr>
        <w:t xml:space="preserve"> </w:t>
      </w:r>
      <w:r w:rsidRPr="00133E6C">
        <w:rPr>
          <w:rFonts w:ascii="Tahoma" w:hAnsi="Tahoma" w:cs="Tahoma" w:hint="cs"/>
          <w:sz w:val="17"/>
          <w:szCs w:val="17"/>
          <w:rtl/>
        </w:rPr>
        <w:t>ולתאגידים</w:t>
      </w:r>
      <w:r w:rsidRPr="00133E6C">
        <w:rPr>
          <w:rFonts w:ascii="Tahoma" w:hAnsi="Tahoma" w:cs="Tahoma"/>
          <w:sz w:val="17"/>
          <w:szCs w:val="17"/>
          <w:rtl/>
        </w:rPr>
        <w:t xml:space="preserve"> </w:t>
      </w:r>
      <w:r w:rsidRPr="00133E6C">
        <w:rPr>
          <w:rFonts w:ascii="Tahoma" w:hAnsi="Tahoma" w:cs="Tahoma" w:hint="cs"/>
          <w:sz w:val="17"/>
          <w:szCs w:val="17"/>
          <w:rtl/>
        </w:rPr>
        <w:t>ציבוריים</w:t>
      </w:r>
      <w:r w:rsidRPr="00133E6C">
        <w:rPr>
          <w:rFonts w:ascii="Tahoma" w:hAnsi="Tahoma" w:cs="Tahoma"/>
          <w:sz w:val="17"/>
          <w:szCs w:val="17"/>
          <w:rtl/>
        </w:rPr>
        <w:t>"</w:t>
      </w:r>
      <w:r w:rsidRPr="00133E6C">
        <w:rPr>
          <w:rFonts w:ascii="Tahoma" w:hAnsi="Tahoma" w:cs="Tahoma" w:hint="cs"/>
          <w:sz w:val="17"/>
          <w:szCs w:val="17"/>
          <w:rtl/>
        </w:rPr>
        <w:t>, שפרסמה רשות</w:t>
      </w:r>
      <w:r w:rsidRPr="00133E6C">
        <w:rPr>
          <w:rFonts w:ascii="Tahoma" w:hAnsi="Tahoma" w:cs="Tahoma"/>
          <w:sz w:val="17"/>
          <w:szCs w:val="17"/>
          <w:rtl/>
        </w:rPr>
        <w:t xml:space="preserve"> החברות </w:t>
      </w:r>
      <w:r w:rsidRPr="00133E6C">
        <w:rPr>
          <w:rFonts w:ascii="Tahoma" w:hAnsi="Tahoma" w:cs="Tahoma" w:hint="cs"/>
          <w:sz w:val="17"/>
          <w:szCs w:val="17"/>
          <w:rtl/>
        </w:rPr>
        <w:t>בינואר</w:t>
      </w:r>
      <w:r w:rsidRPr="00133E6C">
        <w:rPr>
          <w:rFonts w:ascii="Tahoma" w:hAnsi="Tahoma" w:cs="Tahoma"/>
          <w:sz w:val="17"/>
          <w:szCs w:val="17"/>
          <w:rtl/>
        </w:rPr>
        <w:t xml:space="preserve"> 2008</w:t>
      </w:r>
      <w:r w:rsidRPr="00133E6C">
        <w:rPr>
          <w:rFonts w:ascii="Tahoma" w:hAnsi="Tahoma" w:cs="Tahoma" w:hint="cs"/>
          <w:sz w:val="17"/>
          <w:szCs w:val="17"/>
          <w:rtl/>
        </w:rPr>
        <w:t xml:space="preserve"> </w:t>
      </w:r>
      <w:r w:rsidRPr="00133E6C">
        <w:rPr>
          <w:rFonts w:ascii="Tahoma" w:hAnsi="Tahoma" w:cs="Tahoma"/>
          <w:sz w:val="17"/>
          <w:szCs w:val="17"/>
          <w:rtl/>
        </w:rPr>
        <w:t xml:space="preserve">(להלן - </w:t>
      </w:r>
      <w:r w:rsidRPr="00133E6C">
        <w:rPr>
          <w:rFonts w:ascii="Tahoma" w:hAnsi="Tahoma" w:cs="Tahoma" w:hint="cs"/>
          <w:sz w:val="17"/>
          <w:szCs w:val="17"/>
          <w:rtl/>
        </w:rPr>
        <w:t>נוהל</w:t>
      </w:r>
      <w:r w:rsidRPr="00133E6C">
        <w:rPr>
          <w:rFonts w:ascii="Tahoma" w:hAnsi="Tahoma" w:cs="Tahoma"/>
          <w:sz w:val="17"/>
          <w:szCs w:val="17"/>
          <w:rtl/>
        </w:rPr>
        <w:t xml:space="preserve"> </w:t>
      </w:r>
      <w:r w:rsidRPr="00133E6C">
        <w:rPr>
          <w:rFonts w:ascii="Tahoma" w:hAnsi="Tahoma" w:cs="Tahoma" w:hint="cs"/>
          <w:sz w:val="17"/>
          <w:szCs w:val="17"/>
          <w:rtl/>
        </w:rPr>
        <w:t>מינויים</w:t>
      </w:r>
      <w:r w:rsidRPr="00133E6C">
        <w:rPr>
          <w:rFonts w:ascii="Tahoma" w:hAnsi="Tahoma" w:cs="Tahoma"/>
          <w:sz w:val="17"/>
          <w:szCs w:val="17"/>
          <w:rtl/>
        </w:rPr>
        <w:t>)</w:t>
      </w:r>
      <w:r w:rsidRPr="00133E6C">
        <w:rPr>
          <w:rFonts w:ascii="Tahoma" w:hAnsi="Tahoma" w:cs="Tahoma" w:hint="cs"/>
          <w:sz w:val="17"/>
          <w:szCs w:val="17"/>
          <w:rtl/>
        </w:rPr>
        <w:t>, נכתב: "ככלל</w:t>
      </w:r>
      <w:r w:rsidRPr="00133E6C">
        <w:rPr>
          <w:rFonts w:ascii="Tahoma" w:hAnsi="Tahoma" w:cs="Tahoma"/>
          <w:sz w:val="17"/>
          <w:szCs w:val="17"/>
          <w:rtl/>
        </w:rPr>
        <w:t xml:space="preserve"> </w:t>
      </w:r>
      <w:r w:rsidRPr="00133E6C">
        <w:rPr>
          <w:rFonts w:ascii="Tahoma" w:hAnsi="Tahoma" w:cs="Tahoma" w:hint="cs"/>
          <w:sz w:val="17"/>
          <w:szCs w:val="17"/>
          <w:rtl/>
        </w:rPr>
        <w:t>חוות</w:t>
      </w:r>
      <w:r w:rsidRPr="00133E6C">
        <w:rPr>
          <w:rFonts w:ascii="Tahoma" w:hAnsi="Tahoma" w:cs="Tahoma"/>
          <w:sz w:val="17"/>
          <w:szCs w:val="17"/>
          <w:rtl/>
        </w:rPr>
        <w:t xml:space="preserve"> </w:t>
      </w:r>
      <w:r w:rsidRPr="00133E6C">
        <w:rPr>
          <w:rFonts w:ascii="Tahoma" w:hAnsi="Tahoma" w:cs="Tahoma" w:hint="cs"/>
          <w:sz w:val="17"/>
          <w:szCs w:val="17"/>
          <w:rtl/>
        </w:rPr>
        <w:t>דעתה</w:t>
      </w:r>
      <w:r w:rsidRPr="00133E6C">
        <w:rPr>
          <w:rFonts w:ascii="Tahoma" w:hAnsi="Tahoma" w:cs="Tahoma"/>
          <w:sz w:val="17"/>
          <w:szCs w:val="17"/>
          <w:rtl/>
        </w:rPr>
        <w:t xml:space="preserve"> </w:t>
      </w:r>
      <w:r w:rsidRPr="00133E6C">
        <w:rPr>
          <w:rFonts w:ascii="Tahoma" w:hAnsi="Tahoma" w:cs="Tahoma" w:hint="cs"/>
          <w:sz w:val="17"/>
          <w:szCs w:val="17"/>
          <w:rtl/>
        </w:rPr>
        <w:t>של</w:t>
      </w:r>
      <w:r w:rsidRPr="00133E6C">
        <w:rPr>
          <w:rFonts w:ascii="Tahoma" w:hAnsi="Tahoma" w:cs="Tahoma"/>
          <w:sz w:val="17"/>
          <w:szCs w:val="17"/>
          <w:rtl/>
        </w:rPr>
        <w:t xml:space="preserve"> </w:t>
      </w:r>
      <w:r w:rsidRPr="00133E6C">
        <w:rPr>
          <w:rFonts w:ascii="Tahoma" w:hAnsi="Tahoma" w:cs="Tahoma" w:hint="cs"/>
          <w:sz w:val="17"/>
          <w:szCs w:val="17"/>
          <w:rtl/>
        </w:rPr>
        <w:t>הוועדה</w:t>
      </w:r>
      <w:r w:rsidRPr="00133E6C">
        <w:rPr>
          <w:rFonts w:ascii="Tahoma" w:hAnsi="Tahoma" w:cs="Tahoma"/>
          <w:sz w:val="17"/>
          <w:szCs w:val="17"/>
          <w:rtl/>
        </w:rPr>
        <w:t xml:space="preserve"> </w:t>
      </w:r>
      <w:r w:rsidRPr="00133E6C">
        <w:rPr>
          <w:rFonts w:ascii="Tahoma" w:hAnsi="Tahoma" w:cs="Tahoma" w:hint="cs"/>
          <w:sz w:val="17"/>
          <w:szCs w:val="17"/>
          <w:rtl/>
        </w:rPr>
        <w:t>היא סופית</w:t>
      </w:r>
      <w:r w:rsidRPr="00133E6C">
        <w:rPr>
          <w:rFonts w:ascii="Tahoma" w:hAnsi="Tahoma" w:cs="Tahoma"/>
          <w:sz w:val="17"/>
          <w:szCs w:val="17"/>
          <w:rtl/>
        </w:rPr>
        <w:t>.</w:t>
      </w:r>
      <w:r w:rsidRPr="00133E6C">
        <w:rPr>
          <w:rFonts w:ascii="Tahoma" w:hAnsi="Tahoma" w:cs="Tahoma" w:hint="cs"/>
          <w:sz w:val="17"/>
          <w:szCs w:val="17"/>
          <w:rtl/>
        </w:rPr>
        <w:t xml:space="preserve"> עם</w:t>
      </w:r>
      <w:r w:rsidRPr="00133E6C">
        <w:rPr>
          <w:rFonts w:ascii="Tahoma" w:hAnsi="Tahoma" w:cs="Tahoma"/>
          <w:sz w:val="17"/>
          <w:szCs w:val="17"/>
          <w:rtl/>
        </w:rPr>
        <w:t xml:space="preserve"> </w:t>
      </w:r>
      <w:r w:rsidRPr="00133E6C">
        <w:rPr>
          <w:rFonts w:ascii="Tahoma" w:hAnsi="Tahoma" w:cs="Tahoma" w:hint="cs"/>
          <w:sz w:val="17"/>
          <w:szCs w:val="17"/>
          <w:rtl/>
        </w:rPr>
        <w:t>זאת</w:t>
      </w:r>
      <w:r w:rsidRPr="00133E6C">
        <w:rPr>
          <w:rFonts w:ascii="Tahoma" w:hAnsi="Tahoma" w:cs="Tahoma"/>
          <w:sz w:val="17"/>
          <w:szCs w:val="17"/>
          <w:rtl/>
        </w:rPr>
        <w:t xml:space="preserve"> </w:t>
      </w:r>
      <w:r w:rsidRPr="00133E6C">
        <w:rPr>
          <w:rFonts w:ascii="Tahoma" w:hAnsi="Tahoma" w:cs="Tahoma" w:hint="cs"/>
          <w:sz w:val="17"/>
          <w:szCs w:val="17"/>
          <w:rtl/>
        </w:rPr>
        <w:t>אפשר</w:t>
      </w:r>
      <w:r w:rsidRPr="00133E6C">
        <w:rPr>
          <w:rFonts w:ascii="Tahoma" w:hAnsi="Tahoma" w:cs="Tahoma"/>
          <w:sz w:val="17"/>
          <w:szCs w:val="17"/>
          <w:rtl/>
        </w:rPr>
        <w:t xml:space="preserve"> </w:t>
      </w:r>
      <w:r w:rsidRPr="00133E6C">
        <w:rPr>
          <w:rFonts w:ascii="Tahoma" w:hAnsi="Tahoma" w:cs="Tahoma" w:hint="cs"/>
          <w:sz w:val="17"/>
          <w:szCs w:val="17"/>
          <w:rtl/>
        </w:rPr>
        <w:t>שהגורם</w:t>
      </w:r>
      <w:r w:rsidRPr="00133E6C">
        <w:rPr>
          <w:rFonts w:ascii="Tahoma" w:hAnsi="Tahoma" w:cs="Tahoma"/>
          <w:sz w:val="17"/>
          <w:szCs w:val="17"/>
          <w:rtl/>
        </w:rPr>
        <w:t xml:space="preserve"> </w:t>
      </w:r>
      <w:r w:rsidRPr="00133E6C">
        <w:rPr>
          <w:rFonts w:ascii="Tahoma" w:hAnsi="Tahoma" w:cs="Tahoma" w:hint="cs"/>
          <w:sz w:val="17"/>
          <w:szCs w:val="17"/>
          <w:rtl/>
        </w:rPr>
        <w:t>המציע</w:t>
      </w:r>
      <w:r w:rsidRPr="00133E6C">
        <w:rPr>
          <w:rFonts w:ascii="Tahoma" w:hAnsi="Tahoma" w:cs="Tahoma"/>
          <w:sz w:val="17"/>
          <w:szCs w:val="17"/>
          <w:rtl/>
        </w:rPr>
        <w:t xml:space="preserve"> </w:t>
      </w:r>
      <w:r w:rsidRPr="00133E6C">
        <w:rPr>
          <w:rFonts w:ascii="Tahoma" w:hAnsi="Tahoma" w:cs="Tahoma" w:hint="cs"/>
          <w:sz w:val="17"/>
          <w:szCs w:val="17"/>
          <w:rtl/>
        </w:rPr>
        <w:t>את</w:t>
      </w:r>
      <w:r w:rsidRPr="00133E6C">
        <w:rPr>
          <w:rFonts w:ascii="Tahoma" w:hAnsi="Tahoma" w:cs="Tahoma"/>
          <w:sz w:val="17"/>
          <w:szCs w:val="17"/>
          <w:rtl/>
        </w:rPr>
        <w:t xml:space="preserve"> </w:t>
      </w:r>
      <w:r w:rsidRPr="00133E6C">
        <w:rPr>
          <w:rFonts w:ascii="Tahoma" w:hAnsi="Tahoma" w:cs="Tahoma" w:hint="cs"/>
          <w:sz w:val="17"/>
          <w:szCs w:val="17"/>
          <w:rtl/>
        </w:rPr>
        <w:t>המינוי</w:t>
      </w:r>
      <w:r w:rsidRPr="00133E6C">
        <w:rPr>
          <w:rFonts w:ascii="Tahoma" w:hAnsi="Tahoma" w:cs="Tahoma"/>
          <w:sz w:val="17"/>
          <w:szCs w:val="17"/>
          <w:rtl/>
        </w:rPr>
        <w:t xml:space="preserve"> </w:t>
      </w:r>
      <w:r w:rsidRPr="00133E6C">
        <w:rPr>
          <w:rFonts w:ascii="Tahoma" w:hAnsi="Tahoma" w:cs="Tahoma" w:hint="cs"/>
          <w:sz w:val="17"/>
          <w:szCs w:val="17"/>
          <w:rtl/>
        </w:rPr>
        <w:t>יפנה</w:t>
      </w:r>
      <w:r w:rsidRPr="00133E6C">
        <w:rPr>
          <w:rFonts w:ascii="Tahoma" w:hAnsi="Tahoma" w:cs="Tahoma"/>
          <w:sz w:val="17"/>
          <w:szCs w:val="17"/>
          <w:rtl/>
        </w:rPr>
        <w:t xml:space="preserve"> </w:t>
      </w:r>
      <w:r w:rsidRPr="00133E6C">
        <w:rPr>
          <w:rFonts w:ascii="Tahoma" w:hAnsi="Tahoma" w:cs="Tahoma" w:hint="cs"/>
          <w:sz w:val="17"/>
          <w:szCs w:val="17"/>
          <w:rtl/>
        </w:rPr>
        <w:t>בבקשה</w:t>
      </w:r>
      <w:r w:rsidRPr="00133E6C">
        <w:rPr>
          <w:rFonts w:ascii="Tahoma" w:hAnsi="Tahoma" w:cs="Tahoma"/>
          <w:sz w:val="17"/>
          <w:szCs w:val="17"/>
          <w:rtl/>
        </w:rPr>
        <w:t xml:space="preserve"> </w:t>
      </w:r>
      <w:r w:rsidRPr="00133E6C">
        <w:rPr>
          <w:rFonts w:ascii="Tahoma" w:hAnsi="Tahoma" w:cs="Tahoma" w:hint="cs"/>
          <w:sz w:val="17"/>
          <w:szCs w:val="17"/>
          <w:rtl/>
        </w:rPr>
        <w:t>לעיון</w:t>
      </w:r>
      <w:r w:rsidRPr="00133E6C">
        <w:rPr>
          <w:rFonts w:ascii="Tahoma" w:hAnsi="Tahoma" w:cs="Tahoma"/>
          <w:sz w:val="17"/>
          <w:szCs w:val="17"/>
          <w:rtl/>
        </w:rPr>
        <w:t xml:space="preserve"> </w:t>
      </w:r>
      <w:r w:rsidRPr="00133E6C">
        <w:rPr>
          <w:rFonts w:ascii="Tahoma" w:hAnsi="Tahoma" w:cs="Tahoma" w:hint="cs"/>
          <w:sz w:val="17"/>
          <w:szCs w:val="17"/>
          <w:rtl/>
        </w:rPr>
        <w:t>מחדש</w:t>
      </w:r>
      <w:r w:rsidRPr="00133E6C">
        <w:rPr>
          <w:rFonts w:ascii="Tahoma" w:hAnsi="Tahoma" w:cs="Tahoma"/>
          <w:sz w:val="17"/>
          <w:szCs w:val="17"/>
          <w:rtl/>
        </w:rPr>
        <w:t xml:space="preserve"> </w:t>
      </w:r>
      <w:r w:rsidRPr="00133E6C">
        <w:rPr>
          <w:rFonts w:ascii="Tahoma" w:hAnsi="Tahoma" w:cs="Tahoma" w:hint="cs"/>
          <w:sz w:val="17"/>
          <w:szCs w:val="17"/>
          <w:rtl/>
        </w:rPr>
        <w:t>במועמד</w:t>
      </w:r>
      <w:r w:rsidRPr="00133E6C">
        <w:rPr>
          <w:rFonts w:ascii="Tahoma" w:hAnsi="Tahoma" w:cs="Tahoma"/>
          <w:sz w:val="17"/>
          <w:szCs w:val="17"/>
          <w:rtl/>
        </w:rPr>
        <w:t xml:space="preserve"> </w:t>
      </w:r>
      <w:r w:rsidRPr="00133E6C">
        <w:rPr>
          <w:rFonts w:ascii="Tahoma" w:hAnsi="Tahoma" w:cs="Tahoma" w:hint="cs"/>
          <w:sz w:val="17"/>
          <w:szCs w:val="17"/>
          <w:rtl/>
        </w:rPr>
        <w:t>מסוים</w:t>
      </w:r>
      <w:r w:rsidRPr="00133E6C">
        <w:rPr>
          <w:rFonts w:ascii="Tahoma" w:hAnsi="Tahoma" w:cs="Tahoma"/>
          <w:sz w:val="17"/>
          <w:szCs w:val="17"/>
          <w:rtl/>
        </w:rPr>
        <w:t xml:space="preserve">, </w:t>
      </w:r>
      <w:r w:rsidRPr="00133E6C">
        <w:rPr>
          <w:rFonts w:ascii="Tahoma" w:hAnsi="Tahoma" w:cs="Tahoma" w:hint="cs"/>
          <w:sz w:val="17"/>
          <w:szCs w:val="17"/>
          <w:rtl/>
        </w:rPr>
        <w:t>למשל</w:t>
      </w:r>
      <w:r w:rsidRPr="00133E6C">
        <w:rPr>
          <w:rFonts w:ascii="Tahoma" w:hAnsi="Tahoma" w:cs="Tahoma"/>
          <w:sz w:val="17"/>
          <w:szCs w:val="17"/>
          <w:rtl/>
        </w:rPr>
        <w:t xml:space="preserve">, </w:t>
      </w:r>
      <w:r w:rsidRPr="00133E6C">
        <w:rPr>
          <w:rFonts w:ascii="Tahoma" w:hAnsi="Tahoma" w:cs="Tahoma" w:hint="cs"/>
          <w:sz w:val="17"/>
          <w:szCs w:val="17"/>
          <w:rtl/>
        </w:rPr>
        <w:t>במקרה</w:t>
      </w:r>
      <w:r w:rsidRPr="00133E6C">
        <w:rPr>
          <w:rFonts w:ascii="Tahoma" w:hAnsi="Tahoma" w:cs="Tahoma"/>
          <w:sz w:val="17"/>
          <w:szCs w:val="17"/>
          <w:rtl/>
        </w:rPr>
        <w:t xml:space="preserve"> </w:t>
      </w:r>
      <w:r w:rsidRPr="00133E6C">
        <w:rPr>
          <w:rFonts w:ascii="Tahoma" w:hAnsi="Tahoma" w:cs="Tahoma" w:hint="cs"/>
          <w:sz w:val="17"/>
          <w:szCs w:val="17"/>
          <w:rtl/>
        </w:rPr>
        <w:t>שלא</w:t>
      </w:r>
      <w:r w:rsidRPr="00133E6C">
        <w:rPr>
          <w:rFonts w:ascii="Tahoma" w:hAnsi="Tahoma" w:cs="Tahoma"/>
          <w:sz w:val="17"/>
          <w:szCs w:val="17"/>
          <w:rtl/>
        </w:rPr>
        <w:t xml:space="preserve"> </w:t>
      </w:r>
      <w:r w:rsidRPr="00133E6C">
        <w:rPr>
          <w:rFonts w:ascii="Tahoma" w:hAnsi="Tahoma" w:cs="Tahoma" w:hint="cs"/>
          <w:sz w:val="17"/>
          <w:szCs w:val="17"/>
          <w:rtl/>
        </w:rPr>
        <w:t>היה</w:t>
      </w:r>
      <w:r w:rsidRPr="00133E6C">
        <w:rPr>
          <w:rFonts w:ascii="Tahoma" w:hAnsi="Tahoma" w:cs="Tahoma"/>
          <w:sz w:val="17"/>
          <w:szCs w:val="17"/>
          <w:rtl/>
        </w:rPr>
        <w:t xml:space="preserve"> </w:t>
      </w:r>
      <w:r w:rsidRPr="00133E6C">
        <w:rPr>
          <w:rFonts w:ascii="Tahoma" w:hAnsi="Tahoma" w:cs="Tahoma" w:hint="cs"/>
          <w:sz w:val="17"/>
          <w:szCs w:val="17"/>
          <w:rtl/>
        </w:rPr>
        <w:t>בפני</w:t>
      </w:r>
      <w:r w:rsidRPr="00133E6C">
        <w:rPr>
          <w:rFonts w:ascii="Tahoma" w:hAnsi="Tahoma" w:cs="Tahoma"/>
          <w:sz w:val="17"/>
          <w:szCs w:val="17"/>
          <w:rtl/>
        </w:rPr>
        <w:t xml:space="preserve"> </w:t>
      </w:r>
      <w:r w:rsidRPr="00133E6C">
        <w:rPr>
          <w:rFonts w:ascii="Tahoma" w:hAnsi="Tahoma" w:cs="Tahoma" w:hint="cs"/>
          <w:sz w:val="17"/>
          <w:szCs w:val="17"/>
          <w:rtl/>
        </w:rPr>
        <w:t>הוועדה</w:t>
      </w:r>
      <w:r w:rsidRPr="00133E6C">
        <w:rPr>
          <w:rFonts w:ascii="Tahoma" w:hAnsi="Tahoma" w:cs="Tahoma"/>
          <w:sz w:val="17"/>
          <w:szCs w:val="17"/>
          <w:rtl/>
        </w:rPr>
        <w:t xml:space="preserve"> </w:t>
      </w:r>
      <w:r w:rsidRPr="00133E6C">
        <w:rPr>
          <w:rFonts w:ascii="Tahoma" w:hAnsi="Tahoma" w:cs="Tahoma" w:hint="cs"/>
          <w:sz w:val="17"/>
          <w:szCs w:val="17"/>
          <w:rtl/>
        </w:rPr>
        <w:t>כל</w:t>
      </w:r>
      <w:r w:rsidRPr="00133E6C">
        <w:rPr>
          <w:rFonts w:ascii="Tahoma" w:hAnsi="Tahoma" w:cs="Tahoma"/>
          <w:sz w:val="17"/>
          <w:szCs w:val="17"/>
          <w:rtl/>
        </w:rPr>
        <w:t xml:space="preserve"> </w:t>
      </w:r>
      <w:r w:rsidRPr="00133E6C">
        <w:rPr>
          <w:rFonts w:ascii="Tahoma" w:hAnsi="Tahoma" w:cs="Tahoma" w:hint="cs"/>
          <w:sz w:val="17"/>
          <w:szCs w:val="17"/>
          <w:rtl/>
        </w:rPr>
        <w:t>המידע</w:t>
      </w:r>
      <w:r w:rsidRPr="00133E6C">
        <w:rPr>
          <w:rFonts w:ascii="Tahoma" w:hAnsi="Tahoma" w:cs="Tahoma"/>
          <w:sz w:val="17"/>
          <w:szCs w:val="17"/>
          <w:rtl/>
        </w:rPr>
        <w:t xml:space="preserve"> </w:t>
      </w:r>
      <w:r w:rsidRPr="00133E6C">
        <w:rPr>
          <w:rFonts w:ascii="Tahoma" w:hAnsi="Tahoma" w:cs="Tahoma" w:hint="cs"/>
          <w:sz w:val="17"/>
          <w:szCs w:val="17"/>
          <w:rtl/>
        </w:rPr>
        <w:t>הרלבנטי</w:t>
      </w:r>
      <w:r w:rsidRPr="00133E6C">
        <w:rPr>
          <w:rFonts w:ascii="Tahoma" w:hAnsi="Tahoma" w:cs="Tahoma"/>
          <w:sz w:val="17"/>
          <w:szCs w:val="17"/>
          <w:rtl/>
        </w:rPr>
        <w:t xml:space="preserve"> </w:t>
      </w:r>
      <w:r w:rsidRPr="00133E6C">
        <w:rPr>
          <w:rFonts w:ascii="Tahoma" w:hAnsi="Tahoma" w:cs="Tahoma" w:hint="cs"/>
          <w:sz w:val="17"/>
          <w:szCs w:val="17"/>
          <w:rtl/>
        </w:rPr>
        <w:t>או</w:t>
      </w:r>
      <w:r w:rsidRPr="00133E6C">
        <w:rPr>
          <w:rFonts w:ascii="Tahoma" w:hAnsi="Tahoma" w:cs="Tahoma"/>
          <w:sz w:val="17"/>
          <w:szCs w:val="17"/>
          <w:rtl/>
        </w:rPr>
        <w:t xml:space="preserve"> </w:t>
      </w:r>
      <w:r w:rsidRPr="00133E6C">
        <w:rPr>
          <w:rFonts w:ascii="Tahoma" w:hAnsi="Tahoma" w:cs="Tahoma" w:hint="cs"/>
          <w:sz w:val="17"/>
          <w:szCs w:val="17"/>
          <w:rtl/>
        </w:rPr>
        <w:t>במקרה</w:t>
      </w:r>
      <w:r w:rsidRPr="00133E6C">
        <w:rPr>
          <w:rFonts w:ascii="Tahoma" w:hAnsi="Tahoma" w:cs="Tahoma"/>
          <w:sz w:val="17"/>
          <w:szCs w:val="17"/>
          <w:rtl/>
        </w:rPr>
        <w:t xml:space="preserve"> </w:t>
      </w:r>
      <w:r w:rsidRPr="00133E6C">
        <w:rPr>
          <w:rFonts w:ascii="Tahoma" w:hAnsi="Tahoma" w:cs="Tahoma" w:hint="cs"/>
          <w:sz w:val="17"/>
          <w:szCs w:val="17"/>
          <w:rtl/>
        </w:rPr>
        <w:t>של</w:t>
      </w:r>
      <w:r w:rsidRPr="00133E6C">
        <w:rPr>
          <w:rFonts w:ascii="Tahoma" w:hAnsi="Tahoma" w:cs="Tahoma"/>
          <w:sz w:val="17"/>
          <w:szCs w:val="17"/>
          <w:rtl/>
        </w:rPr>
        <w:t xml:space="preserve"> </w:t>
      </w:r>
      <w:r w:rsidRPr="00133E6C">
        <w:rPr>
          <w:rFonts w:ascii="Tahoma" w:hAnsi="Tahoma" w:cs="Tahoma" w:hint="cs"/>
          <w:sz w:val="17"/>
          <w:szCs w:val="17"/>
          <w:rtl/>
        </w:rPr>
        <w:t>שינוי</w:t>
      </w:r>
      <w:r w:rsidRPr="00133E6C">
        <w:rPr>
          <w:rFonts w:ascii="Tahoma" w:hAnsi="Tahoma" w:cs="Tahoma"/>
          <w:sz w:val="17"/>
          <w:szCs w:val="17"/>
          <w:rtl/>
        </w:rPr>
        <w:t xml:space="preserve"> </w:t>
      </w:r>
      <w:r w:rsidRPr="00133E6C">
        <w:rPr>
          <w:rFonts w:ascii="Tahoma" w:hAnsi="Tahoma" w:cs="Tahoma" w:hint="cs"/>
          <w:sz w:val="17"/>
          <w:szCs w:val="17"/>
          <w:rtl/>
        </w:rPr>
        <w:t>בנסיבות</w:t>
      </w:r>
      <w:r w:rsidRPr="00133E6C">
        <w:rPr>
          <w:rFonts w:ascii="Tahoma" w:hAnsi="Tahoma" w:cs="Tahoma"/>
          <w:sz w:val="17"/>
          <w:szCs w:val="17"/>
          <w:rtl/>
        </w:rPr>
        <w:t>".</w:t>
      </w:r>
    </w:p>
    <w:p w:rsidR="00196581" w:rsidRPr="00133E6C" w:rsidP="003829AB">
      <w:pPr>
        <w:pStyle w:val="ListParagraph"/>
        <w:numPr>
          <w:ilvl w:val="0"/>
          <w:numId w:val="5"/>
        </w:numPr>
        <w:autoSpaceDE/>
        <w:autoSpaceDN/>
        <w:adjustRightInd/>
        <w:spacing w:line="240" w:lineRule="exact"/>
        <w:ind w:right="2268"/>
        <w:rPr>
          <w:sz w:val="17"/>
          <w:szCs w:val="17"/>
          <w:rtl/>
        </w:rPr>
      </w:pPr>
      <w:r w:rsidRPr="00133E6C">
        <w:rPr>
          <w:rFonts w:hint="cs"/>
          <w:sz w:val="17"/>
          <w:szCs w:val="17"/>
          <w:rtl/>
        </w:rPr>
        <w:t>יו"ר הדירקטוריון כיהן כדירקטור בחברה החל באוגוסט 2013. ב</w:t>
      </w:r>
      <w:r w:rsidRPr="00133E6C">
        <w:rPr>
          <w:sz w:val="17"/>
          <w:szCs w:val="17"/>
          <w:rtl/>
        </w:rPr>
        <w:t>-23.10.13</w:t>
      </w:r>
      <w:r w:rsidRPr="00133E6C">
        <w:rPr>
          <w:rFonts w:hint="cs"/>
          <w:sz w:val="17"/>
          <w:szCs w:val="17"/>
          <w:rtl/>
        </w:rPr>
        <w:t xml:space="preserve"> בחר בו דירקטוריון החברה ליו"ר הדירקטוריון</w:t>
      </w:r>
      <w:r w:rsidRPr="00133E6C">
        <w:rPr>
          <w:sz w:val="17"/>
          <w:szCs w:val="17"/>
          <w:rtl/>
        </w:rPr>
        <w:t>.</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ב-1.1.14 הודיע יו"ר הוועדה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דאז (להלן</w:t>
      </w:r>
      <w:r w:rsidRPr="00133E6C">
        <w:rPr>
          <w:rFonts w:ascii="Tahoma" w:hAnsi="Tahoma" w:cs="Tahoma"/>
          <w:sz w:val="17"/>
          <w:szCs w:val="17"/>
          <w:rtl/>
        </w:rPr>
        <w:t xml:space="preserve"> - </w:t>
      </w:r>
      <w:r w:rsidRPr="00133E6C">
        <w:rPr>
          <w:rFonts w:ascii="Tahoma" w:hAnsi="Tahoma" w:cs="Tahoma" w:hint="cs"/>
          <w:sz w:val="17"/>
          <w:szCs w:val="17"/>
          <w:rtl/>
        </w:rPr>
        <w:t>יו</w:t>
      </w:r>
      <w:r w:rsidRPr="00133E6C">
        <w:rPr>
          <w:rFonts w:ascii="Tahoma" w:hAnsi="Tahoma" w:cs="Tahoma"/>
          <w:sz w:val="17"/>
          <w:szCs w:val="17"/>
          <w:rtl/>
        </w:rPr>
        <w:t xml:space="preserve">"ר </w:t>
      </w:r>
      <w:r w:rsidRPr="00133E6C">
        <w:rPr>
          <w:rFonts w:ascii="Tahoma" w:hAnsi="Tahoma" w:cs="Tahoma" w:hint="cs"/>
          <w:sz w:val="17"/>
          <w:szCs w:val="17"/>
          <w:rtl/>
        </w:rPr>
        <w:t>הוועדה</w:t>
      </w:r>
      <w:r w:rsidRPr="00133E6C">
        <w:rPr>
          <w:rFonts w:ascii="Tahoma" w:hAnsi="Tahoma" w:cs="Tahoma"/>
          <w:sz w:val="17"/>
          <w:szCs w:val="17"/>
          <w:rtl/>
        </w:rPr>
        <w:t>),</w:t>
      </w:r>
      <w:r w:rsidRPr="00133E6C">
        <w:rPr>
          <w:rFonts w:ascii="Tahoma" w:hAnsi="Tahoma" w:cs="Tahoma" w:hint="cs"/>
          <w:sz w:val="17"/>
          <w:szCs w:val="17"/>
          <w:rtl/>
        </w:rPr>
        <w:t xml:space="preserve"> לחברי דירקטוריון החברה כי הוועדה מצאה שיו"ר הדירקטוריון אינו עומד בדרישות ההשכלה הקבועות בחוק החברות הממשלתיות לתפקיד, ואין נימוקים מיוחדים שמצדיקים את מינויו כמקרה חריג לפי החוק. </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ב-12.1.14 העביר מר דניאל שוקרון, מזכיר החברה (להלן - מזכיר</w:t>
      </w:r>
      <w:r w:rsidRPr="00133E6C">
        <w:rPr>
          <w:rFonts w:ascii="Tahoma" w:hAnsi="Tahoma" w:cs="Tahoma"/>
          <w:sz w:val="17"/>
          <w:szCs w:val="17"/>
          <w:rtl/>
        </w:rPr>
        <w:t xml:space="preserve"> </w:t>
      </w:r>
      <w:r w:rsidRPr="00133E6C">
        <w:rPr>
          <w:rFonts w:ascii="Tahoma" w:hAnsi="Tahoma" w:cs="Tahoma" w:hint="cs"/>
          <w:sz w:val="17"/>
          <w:szCs w:val="17"/>
          <w:rtl/>
        </w:rPr>
        <w:t>החברה), לאישורם של שלושת חברי דירקטוריון החברה שכיהנו באותה עת (מלבד היו"ר המיועד) טיוטת בקשה</w:t>
      </w:r>
      <w:r w:rsidRPr="00133E6C">
        <w:rPr>
          <w:rFonts w:ascii="Tahoma" w:hAnsi="Tahoma" w:cs="Tahoma"/>
          <w:sz w:val="17"/>
          <w:szCs w:val="17"/>
          <w:rtl/>
        </w:rPr>
        <w:t xml:space="preserve"> </w:t>
      </w:r>
      <w:r w:rsidRPr="00133E6C">
        <w:rPr>
          <w:rFonts w:ascii="Tahoma" w:hAnsi="Tahoma" w:cs="Tahoma" w:hint="cs"/>
          <w:sz w:val="17"/>
          <w:szCs w:val="17"/>
          <w:rtl/>
        </w:rPr>
        <w:t>לעיון</w:t>
      </w:r>
      <w:r w:rsidRPr="00133E6C">
        <w:rPr>
          <w:rFonts w:ascii="Tahoma" w:hAnsi="Tahoma" w:cs="Tahoma"/>
          <w:sz w:val="17"/>
          <w:szCs w:val="17"/>
          <w:rtl/>
        </w:rPr>
        <w:t xml:space="preserve"> </w:t>
      </w:r>
      <w:r w:rsidRPr="00133E6C">
        <w:rPr>
          <w:rFonts w:ascii="Tahoma" w:hAnsi="Tahoma" w:cs="Tahoma" w:hint="cs"/>
          <w:sz w:val="17"/>
          <w:szCs w:val="17"/>
          <w:rtl/>
        </w:rPr>
        <w:t>מחדש המופנית לוועדה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בנוגע להחלטתה שלא לאשר את מינויו של יו</w:t>
      </w:r>
      <w:r w:rsidRPr="00133E6C">
        <w:rPr>
          <w:rFonts w:ascii="Tahoma" w:hAnsi="Tahoma" w:cs="Tahoma"/>
          <w:sz w:val="17"/>
          <w:szCs w:val="17"/>
          <w:rtl/>
        </w:rPr>
        <w:t xml:space="preserve">"ר </w:t>
      </w:r>
      <w:r w:rsidRPr="00133E6C">
        <w:rPr>
          <w:rFonts w:ascii="Tahoma" w:hAnsi="Tahoma" w:cs="Tahoma" w:hint="cs"/>
          <w:sz w:val="17"/>
          <w:szCs w:val="17"/>
          <w:rtl/>
        </w:rPr>
        <w:t xml:space="preserve">הדירקטוריון. ב-26.1.14 שלחה החברה זימון לחברי הדירקטוריון וסדר יום לישיבת הדירקטוריון שנקבעה </w:t>
      </w:r>
      <w:r w:rsidR="004B4721">
        <w:rPr>
          <w:rFonts w:ascii="Tahoma" w:hAnsi="Tahoma" w:cs="Tahoma"/>
          <w:sz w:val="17"/>
          <w:szCs w:val="17"/>
          <w:rtl/>
        </w:rPr>
        <w:br/>
      </w:r>
      <w:r w:rsidRPr="00133E6C">
        <w:rPr>
          <w:rFonts w:ascii="Tahoma" w:hAnsi="Tahoma" w:cs="Tahoma" w:hint="cs"/>
          <w:sz w:val="17"/>
          <w:szCs w:val="17"/>
          <w:rtl/>
        </w:rPr>
        <w:t>ל-28.1.14. בין הנושאים שעל סדר היום נקבע דיון על "הודעת ועדת המינויים ברשות החברות בדבר מועמדות ליו"ר הדירקטוריון". לזימון צורף מכתבו של שר הבינוי דאז ליו"ר הוועדה מ-21.1.14, ובו בקשה לדון מחדש במינוי של יו"ר הדירקטוריון. הישיבה לא כונסה, וב-30.1.14 שלח מזכיר</w:t>
      </w:r>
      <w:r w:rsidRPr="00133E6C">
        <w:rPr>
          <w:rFonts w:ascii="Tahoma" w:hAnsi="Tahoma" w:cs="Tahoma"/>
          <w:sz w:val="17"/>
          <w:szCs w:val="17"/>
          <w:rtl/>
        </w:rPr>
        <w:t xml:space="preserve">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מכתב</w:t>
      </w:r>
      <w:r w:rsidRPr="00133E6C">
        <w:rPr>
          <w:rFonts w:ascii="Tahoma" w:hAnsi="Tahoma" w:cs="Tahoma"/>
          <w:sz w:val="17"/>
          <w:szCs w:val="17"/>
          <w:rtl/>
        </w:rPr>
        <w:t xml:space="preserve"> </w:t>
      </w:r>
      <w:r w:rsidRPr="00133E6C">
        <w:rPr>
          <w:rFonts w:ascii="Tahoma" w:hAnsi="Tahoma" w:cs="Tahoma" w:hint="cs"/>
          <w:sz w:val="17"/>
          <w:szCs w:val="17"/>
          <w:rtl/>
        </w:rPr>
        <w:t>אלקטרוני נוסף לחברי הדירקטוריון וצירף מסמך "רפרנדום הגשת ערעור על הודעת ועדת המינויים", ולפיו נדרש כל דירקטור לאשר בכתב את ההחלטה להגיש בקשה</w:t>
      </w:r>
      <w:r w:rsidRPr="00133E6C">
        <w:rPr>
          <w:rFonts w:ascii="Tahoma" w:hAnsi="Tahoma" w:cs="Tahoma"/>
          <w:sz w:val="17"/>
          <w:szCs w:val="17"/>
          <w:rtl/>
        </w:rPr>
        <w:t xml:space="preserve"> </w:t>
      </w:r>
      <w:r w:rsidRPr="00133E6C">
        <w:rPr>
          <w:rFonts w:ascii="Tahoma" w:hAnsi="Tahoma" w:cs="Tahoma" w:hint="cs"/>
          <w:sz w:val="17"/>
          <w:szCs w:val="17"/>
          <w:rtl/>
        </w:rPr>
        <w:t>לעיון</w:t>
      </w:r>
      <w:r w:rsidRPr="00133E6C">
        <w:rPr>
          <w:rFonts w:ascii="Tahoma" w:hAnsi="Tahoma" w:cs="Tahoma"/>
          <w:sz w:val="17"/>
          <w:szCs w:val="17"/>
          <w:rtl/>
        </w:rPr>
        <w:t xml:space="preserve"> </w:t>
      </w:r>
      <w:r w:rsidRPr="00133E6C">
        <w:rPr>
          <w:rFonts w:ascii="Tahoma" w:hAnsi="Tahoma" w:cs="Tahoma" w:hint="cs"/>
          <w:sz w:val="17"/>
          <w:szCs w:val="17"/>
          <w:rtl/>
        </w:rPr>
        <w:t>מחדש לוועדה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ולהסמיך את דירקטור</w:t>
      </w:r>
      <w:r w:rsidRPr="00133E6C">
        <w:rPr>
          <w:rFonts w:ascii="Tahoma" w:hAnsi="Tahoma" w:cs="Tahoma"/>
          <w:sz w:val="17"/>
          <w:szCs w:val="17"/>
          <w:rtl/>
        </w:rPr>
        <w:t xml:space="preserve"> </w:t>
      </w:r>
      <w:r w:rsidRPr="00133E6C">
        <w:rPr>
          <w:rFonts w:ascii="Tahoma" w:hAnsi="Tahoma" w:cs="Tahoma" w:hint="cs"/>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לחתום על בקשה בשם חברי הדירקטוריון. באותו יום ביקשה דירקטורית</w:t>
      </w:r>
      <w:r w:rsidRPr="00133E6C">
        <w:rPr>
          <w:rFonts w:ascii="Tahoma" w:hAnsi="Tahoma" w:cs="Tahoma"/>
          <w:sz w:val="17"/>
          <w:szCs w:val="17"/>
          <w:rtl/>
        </w:rPr>
        <w:t xml:space="preserve"> </w:t>
      </w:r>
      <w:r w:rsidRPr="00133E6C">
        <w:rPr>
          <w:rFonts w:ascii="Tahoma" w:hAnsi="Tahoma" w:cs="Tahoma" w:hint="cs"/>
          <w:sz w:val="17"/>
          <w:szCs w:val="17"/>
          <w:rtl/>
        </w:rPr>
        <w:t>ב</w:t>
      </w:r>
      <w:r w:rsidRPr="00133E6C">
        <w:rPr>
          <w:rFonts w:ascii="Tahoma" w:hAnsi="Tahoma" w:cs="Tahoma"/>
          <w:sz w:val="17"/>
          <w:szCs w:val="17"/>
          <w:rtl/>
        </w:rPr>
        <w:t>'</w:t>
      </w:r>
      <w:r w:rsidRPr="00133E6C">
        <w:rPr>
          <w:rFonts w:ascii="Tahoma" w:hAnsi="Tahoma" w:cs="Tahoma" w:hint="cs"/>
          <w:sz w:val="17"/>
          <w:szCs w:val="17"/>
          <w:rtl/>
        </w:rPr>
        <w:t xml:space="preserve"> ממזכיר</w:t>
      </w:r>
      <w:r w:rsidRPr="00133E6C">
        <w:rPr>
          <w:rFonts w:ascii="Tahoma" w:hAnsi="Tahoma" w:cs="Tahoma"/>
          <w:sz w:val="17"/>
          <w:szCs w:val="17"/>
          <w:rtl/>
        </w:rPr>
        <w:t xml:space="preserve"> </w:t>
      </w:r>
      <w:r w:rsidRPr="00133E6C">
        <w:rPr>
          <w:rFonts w:ascii="Tahoma" w:hAnsi="Tahoma" w:cs="Tahoma" w:hint="cs"/>
          <w:sz w:val="17"/>
          <w:szCs w:val="17"/>
          <w:rtl/>
        </w:rPr>
        <w:t xml:space="preserve">החברה לחתום על המכתב בשם חברי הדירקטוריון. </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ב-9.2.14 כתב מזכיר</w:t>
      </w:r>
      <w:r w:rsidRPr="00133E6C">
        <w:rPr>
          <w:rFonts w:ascii="Tahoma" w:hAnsi="Tahoma" w:cs="Tahoma"/>
          <w:sz w:val="17"/>
          <w:szCs w:val="17"/>
          <w:rtl/>
        </w:rPr>
        <w:t xml:space="preserve"> </w:t>
      </w:r>
      <w:r w:rsidRPr="00133E6C">
        <w:rPr>
          <w:rFonts w:ascii="Tahoma" w:hAnsi="Tahoma" w:cs="Tahoma" w:hint="cs"/>
          <w:sz w:val="17"/>
          <w:szCs w:val="17"/>
          <w:rtl/>
        </w:rPr>
        <w:t>החברה ליו"ר הוועדה בקשה</w:t>
      </w:r>
      <w:r w:rsidRPr="00133E6C">
        <w:rPr>
          <w:rFonts w:ascii="Tahoma" w:hAnsi="Tahoma" w:cs="Tahoma"/>
          <w:sz w:val="17"/>
          <w:szCs w:val="17"/>
          <w:rtl/>
        </w:rPr>
        <w:t xml:space="preserve"> לעיון </w:t>
      </w:r>
      <w:r w:rsidRPr="00133E6C">
        <w:rPr>
          <w:rFonts w:ascii="Tahoma" w:hAnsi="Tahoma" w:cs="Tahoma" w:hint="cs"/>
          <w:sz w:val="17"/>
          <w:szCs w:val="17"/>
          <w:rtl/>
        </w:rPr>
        <w:t>מחדש</w:t>
      </w:r>
      <w:r w:rsidRPr="00133E6C">
        <w:rPr>
          <w:rFonts w:ascii="Tahoma" w:hAnsi="Tahoma" w:cs="Tahoma"/>
          <w:sz w:val="17"/>
          <w:szCs w:val="17"/>
          <w:rtl/>
        </w:rPr>
        <w:t xml:space="preserve"> (להלן - </w:t>
      </w:r>
      <w:r w:rsidRPr="00133E6C">
        <w:rPr>
          <w:rFonts w:ascii="Tahoma" w:hAnsi="Tahoma" w:cs="Tahoma" w:hint="cs"/>
          <w:sz w:val="17"/>
          <w:szCs w:val="17"/>
          <w:rtl/>
        </w:rPr>
        <w:t>הבקשה</w:t>
      </w:r>
      <w:r w:rsidRPr="00133E6C">
        <w:rPr>
          <w:rFonts w:ascii="Tahoma" w:hAnsi="Tahoma" w:cs="Tahoma"/>
          <w:sz w:val="17"/>
          <w:szCs w:val="17"/>
          <w:rtl/>
        </w:rPr>
        <w:t>),</w:t>
      </w:r>
      <w:r w:rsidRPr="00133E6C">
        <w:rPr>
          <w:rFonts w:ascii="Tahoma" w:hAnsi="Tahoma" w:cs="Tahoma" w:hint="cs"/>
          <w:sz w:val="17"/>
          <w:szCs w:val="17"/>
          <w:rtl/>
        </w:rPr>
        <w:t xml:space="preserve"> וביקש לשקול פעם נוספת את מינויו יו</w:t>
      </w:r>
      <w:r w:rsidRPr="00133E6C">
        <w:rPr>
          <w:rFonts w:ascii="Tahoma" w:hAnsi="Tahoma" w:cs="Tahoma"/>
          <w:sz w:val="17"/>
          <w:szCs w:val="17"/>
          <w:rtl/>
        </w:rPr>
        <w:t xml:space="preserve">"ר </w:t>
      </w:r>
      <w:r w:rsidRPr="00133E6C">
        <w:rPr>
          <w:rFonts w:ascii="Tahoma" w:hAnsi="Tahoma" w:cs="Tahoma" w:hint="cs"/>
          <w:sz w:val="17"/>
          <w:szCs w:val="17"/>
          <w:rtl/>
        </w:rPr>
        <w:t>הדירקטוריון ולאשרו. במכתבו צוין כי הפנייה היא בשם חברי הדירקטוריון.</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לאור מכתבו של מזכיר</w:t>
      </w:r>
      <w:r w:rsidRPr="00133E6C">
        <w:rPr>
          <w:rFonts w:ascii="Tahoma" w:hAnsi="Tahoma" w:cs="Tahoma"/>
          <w:sz w:val="17"/>
          <w:szCs w:val="17"/>
          <w:rtl/>
        </w:rPr>
        <w:t xml:space="preserve">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מ</w:t>
      </w:r>
      <w:r w:rsidRPr="00133E6C">
        <w:rPr>
          <w:rFonts w:ascii="Tahoma" w:hAnsi="Tahoma" w:cs="Tahoma"/>
          <w:sz w:val="17"/>
          <w:szCs w:val="17"/>
          <w:rtl/>
        </w:rPr>
        <w:t xml:space="preserve">-9.2.14, </w:t>
      </w:r>
      <w:r w:rsidRPr="00133E6C">
        <w:rPr>
          <w:rFonts w:ascii="Tahoma" w:hAnsi="Tahoma" w:cs="Tahoma" w:hint="cs"/>
          <w:sz w:val="17"/>
          <w:szCs w:val="17"/>
          <w:rtl/>
        </w:rPr>
        <w:t>שבה ודנה הוועדה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מינויים</w:t>
      </w:r>
      <w:r w:rsidRPr="00133E6C">
        <w:rPr>
          <w:rFonts w:ascii="Tahoma" w:hAnsi="Tahoma" w:cs="Tahoma" w:hint="cs"/>
          <w:sz w:val="17"/>
          <w:szCs w:val="17"/>
          <w:rtl/>
        </w:rPr>
        <w:t xml:space="preserve"> במינויו של יו"ר הדירקטוריון ב-4.3.14. הוועדה קבעה כי חבריה השתכנעו שקיימים נימוקים מיוחדים לאישור בחירתו בשל הידע, הכישורים והניסיון הרב, שהוא ייחודי בחלקו ותואם את אופי החברה ואת מטרותיה. בסיכום החליטה הוועדה כי יו"ר הדירקטוריון כשיר להתמנות ליו"ר דירקטוריון החברה. ב-17.6.14 הודיעה סגנית בכירה למנהל רשות</w:t>
      </w:r>
      <w:r w:rsidRPr="00133E6C">
        <w:rPr>
          <w:rFonts w:ascii="Tahoma" w:hAnsi="Tahoma" w:cs="Tahoma"/>
          <w:sz w:val="17"/>
          <w:szCs w:val="17"/>
          <w:rtl/>
        </w:rPr>
        <w:t xml:space="preserve"> </w:t>
      </w:r>
      <w:r w:rsidRPr="00133E6C">
        <w:rPr>
          <w:rFonts w:ascii="Tahoma" w:hAnsi="Tahoma" w:cs="Tahoma" w:hint="cs"/>
          <w:sz w:val="17"/>
          <w:szCs w:val="17"/>
          <w:rtl/>
        </w:rPr>
        <w:t>החברות ליו"ר הדירקטוריון כי מינויו לתפקיד יו"ר הדירקטוריון אושר על ידי שר האוצר דאז ושר הבינוי דאז.</w:t>
      </w:r>
    </w:p>
    <w:p w:rsidR="00196581" w:rsidRPr="00133E6C" w:rsidP="00CF3512">
      <w:pPr>
        <w:pStyle w:val="RESHET"/>
        <w:numPr>
          <w:ilvl w:val="0"/>
          <w:numId w:val="5"/>
        </w:numPr>
        <w:pBdr>
          <w:top w:val="single" w:sz="12" w:space="4" w:color="CEEAF5"/>
          <w:left w:val="single" w:sz="12" w:space="11" w:color="CEEAF5"/>
          <w:bottom w:val="single" w:sz="12" w:space="6" w:color="CEEAF5"/>
          <w:right w:val="single" w:sz="12" w:space="11" w:color="CEEAF5"/>
        </w:pBdr>
        <w:shd w:val="solid" w:color="CEEAF5" w:fill="auto"/>
        <w:ind w:left="907"/>
        <w:rPr>
          <w:rtl/>
        </w:rPr>
      </w:pPr>
      <w:r w:rsidRPr="00133E6C">
        <w:rPr>
          <w:rFonts w:hint="cs"/>
          <w:rtl/>
        </w:rPr>
        <w:t>משרד</w:t>
      </w:r>
      <w:r w:rsidRPr="00133E6C">
        <w:rPr>
          <w:rtl/>
        </w:rPr>
        <w:t xml:space="preserve"> </w:t>
      </w:r>
      <w:r w:rsidRPr="00133E6C">
        <w:rPr>
          <w:rFonts w:hint="cs"/>
          <w:rtl/>
        </w:rPr>
        <w:t>מבקר המדינה מצא פגמים בהתנהלות הדירקטוריון בנוגע לבקשה:</w:t>
      </w:r>
    </w:p>
    <w:p w:rsidR="00196581" w:rsidRPr="00133E6C" w:rsidP="003829AB">
      <w:pPr>
        <w:pStyle w:val="ListParagraph"/>
        <w:numPr>
          <w:ilvl w:val="1"/>
          <w:numId w:val="5"/>
        </w:numPr>
        <w:autoSpaceDE/>
        <w:autoSpaceDN/>
        <w:adjustRightInd/>
        <w:spacing w:before="180" w:line="240" w:lineRule="exact"/>
        <w:ind w:left="680" w:right="2268"/>
        <w:rPr>
          <w:sz w:val="17"/>
          <w:szCs w:val="17"/>
          <w:rtl/>
        </w:rPr>
      </w:pPr>
      <w:r w:rsidRPr="00133E6C">
        <w:rPr>
          <w:rFonts w:hint="cs"/>
          <w:sz w:val="17"/>
          <w:szCs w:val="17"/>
          <w:rtl/>
        </w:rPr>
        <w:t>בתקנות</w:t>
      </w:r>
      <w:r w:rsidRPr="00133E6C">
        <w:rPr>
          <w:sz w:val="17"/>
          <w:szCs w:val="17"/>
          <w:rtl/>
        </w:rPr>
        <w:t xml:space="preserve"> </w:t>
      </w:r>
      <w:r w:rsidRPr="00133E6C">
        <w:rPr>
          <w:rFonts w:hint="cs"/>
          <w:sz w:val="17"/>
          <w:szCs w:val="17"/>
          <w:rtl/>
        </w:rPr>
        <w:t xml:space="preserve">ההתאגדות של החברה </w:t>
      </w:r>
      <w:r w:rsidRPr="00133E6C">
        <w:rPr>
          <w:sz w:val="17"/>
          <w:szCs w:val="17"/>
          <w:rtl/>
        </w:rPr>
        <w:t xml:space="preserve">(להלן - </w:t>
      </w:r>
      <w:r w:rsidRPr="00133E6C">
        <w:rPr>
          <w:rFonts w:hint="cs"/>
          <w:sz w:val="17"/>
          <w:szCs w:val="17"/>
          <w:rtl/>
        </w:rPr>
        <w:t>תקנות</w:t>
      </w:r>
      <w:r w:rsidRPr="00133E6C">
        <w:rPr>
          <w:sz w:val="17"/>
          <w:szCs w:val="17"/>
          <w:rtl/>
        </w:rPr>
        <w:t xml:space="preserve"> </w:t>
      </w:r>
      <w:r w:rsidRPr="00133E6C">
        <w:rPr>
          <w:rFonts w:hint="cs"/>
          <w:sz w:val="17"/>
          <w:szCs w:val="17"/>
          <w:rtl/>
        </w:rPr>
        <w:t>ההתאגדות</w:t>
      </w:r>
      <w:r w:rsidRPr="00133E6C">
        <w:rPr>
          <w:sz w:val="17"/>
          <w:szCs w:val="17"/>
          <w:rtl/>
        </w:rPr>
        <w:t>)</w:t>
      </w:r>
      <w:r w:rsidRPr="00133E6C">
        <w:rPr>
          <w:rFonts w:hint="cs"/>
          <w:sz w:val="17"/>
          <w:szCs w:val="17"/>
          <w:rtl/>
        </w:rPr>
        <w:t xml:space="preserve"> נקבע כי מספר הדירקטורים לא יפחת מחמישה ולא יעלה על 17. </w:t>
      </w:r>
    </w:p>
    <w:p w:rsidR="00196581" w:rsidRPr="00133E6C" w:rsidP="00294D56">
      <w:pPr>
        <w:spacing w:after="240" w:line="240" w:lineRule="exact"/>
        <w:ind w:left="680" w:right="2268"/>
        <w:jc w:val="both"/>
        <w:rPr>
          <w:rFonts w:ascii="Tahoma" w:hAnsi="Tahoma" w:cs="Tahoma"/>
          <w:sz w:val="17"/>
          <w:szCs w:val="17"/>
          <w:rtl/>
        </w:rPr>
      </w:pPr>
      <w:r w:rsidRPr="00133E6C">
        <w:rPr>
          <w:rFonts w:ascii="Tahoma" w:hAnsi="Tahoma" w:cs="Tahoma" w:hint="cs"/>
          <w:sz w:val="17"/>
          <w:szCs w:val="17"/>
          <w:rtl/>
        </w:rPr>
        <w:t>על פי תקנות</w:t>
      </w:r>
      <w:r w:rsidRPr="00133E6C">
        <w:rPr>
          <w:rFonts w:ascii="Tahoma" w:hAnsi="Tahoma" w:cs="Tahoma"/>
          <w:sz w:val="17"/>
          <w:szCs w:val="17"/>
          <w:rtl/>
        </w:rPr>
        <w:t xml:space="preserve"> </w:t>
      </w:r>
      <w:r w:rsidRPr="00133E6C">
        <w:rPr>
          <w:rFonts w:ascii="Tahoma" w:hAnsi="Tahoma" w:cs="Tahoma" w:hint="cs"/>
          <w:sz w:val="17"/>
          <w:szCs w:val="17"/>
          <w:rtl/>
        </w:rPr>
        <w:t xml:space="preserve">ההתאגדות, החלטה בכתב שעליה חתמו כל חברי הדירקטוריון הנמצאים באותה עת בישראל שהתקבלה שלא בישיבה של הדירקטוריון, תהיה חוקית ותקפה כאילו התקבלה כהלכה בישיבה תקפה של הדירקטוריון, ובלבד שחתמו עליה לפחות מחצית חברי הדירקטוריון.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133E6C">
        <w:rPr>
          <w:rFonts w:hint="cs"/>
          <w:rtl/>
        </w:rPr>
        <w:t>בעת שנבחנה האפשרות לבקשה, ינואר 2014, כיהנו בדירקטוריון ארבעה דירקטורים בלבד. כלומר - הדירקטוריון לא כלל את המספר המזערי הנדרש על פי תקנות</w:t>
      </w:r>
      <w:r w:rsidRPr="00133E6C">
        <w:rPr>
          <w:rtl/>
        </w:rPr>
        <w:t xml:space="preserve"> </w:t>
      </w:r>
      <w:r w:rsidRPr="00133E6C">
        <w:rPr>
          <w:rFonts w:hint="cs"/>
          <w:rtl/>
        </w:rPr>
        <w:t>ההתאגדות.</w:t>
      </w:r>
    </w:p>
    <w:p w:rsidR="00196581" w:rsidRPr="00133E6C" w:rsidP="003829AB">
      <w:pPr>
        <w:pStyle w:val="ListParagraph"/>
        <w:numPr>
          <w:ilvl w:val="1"/>
          <w:numId w:val="5"/>
        </w:numPr>
        <w:autoSpaceDE/>
        <w:autoSpaceDN/>
        <w:adjustRightInd/>
        <w:spacing w:before="180" w:line="240" w:lineRule="exact"/>
        <w:ind w:left="680" w:right="2268"/>
        <w:rPr>
          <w:sz w:val="17"/>
          <w:szCs w:val="17"/>
          <w:rtl/>
        </w:rPr>
      </w:pPr>
      <w:r w:rsidRPr="00133E6C">
        <w:rPr>
          <w:rFonts w:hint="cs"/>
          <w:sz w:val="17"/>
          <w:szCs w:val="17"/>
          <w:rtl/>
        </w:rPr>
        <w:t>בחוק</w:t>
      </w:r>
      <w:r w:rsidRPr="00133E6C">
        <w:rPr>
          <w:sz w:val="17"/>
          <w:szCs w:val="17"/>
          <w:rtl/>
        </w:rPr>
        <w:t xml:space="preserve"> החברות, התשנ"ט-1999 (להלן - </w:t>
      </w:r>
      <w:r w:rsidRPr="00133E6C">
        <w:rPr>
          <w:rFonts w:hint="cs"/>
          <w:sz w:val="17"/>
          <w:szCs w:val="17"/>
          <w:rtl/>
        </w:rPr>
        <w:t>חוק</w:t>
      </w:r>
      <w:r w:rsidRPr="00133E6C">
        <w:rPr>
          <w:sz w:val="17"/>
          <w:szCs w:val="17"/>
          <w:rtl/>
        </w:rPr>
        <w:t xml:space="preserve"> </w:t>
      </w:r>
      <w:r w:rsidRPr="00133E6C">
        <w:rPr>
          <w:rFonts w:hint="cs"/>
          <w:sz w:val="17"/>
          <w:szCs w:val="17"/>
          <w:rtl/>
        </w:rPr>
        <w:t>החברות</w:t>
      </w:r>
      <w:r w:rsidRPr="00133E6C">
        <w:rPr>
          <w:sz w:val="17"/>
          <w:szCs w:val="17"/>
          <w:rtl/>
        </w:rPr>
        <w:t>),</w:t>
      </w:r>
      <w:r w:rsidRPr="00133E6C">
        <w:rPr>
          <w:rFonts w:hint="cs"/>
          <w:sz w:val="17"/>
          <w:szCs w:val="17"/>
          <w:rtl/>
        </w:rPr>
        <w:t xml:space="preserve"> נקבע כי אם לא נקבע אחרת בתקנון החברה - </w:t>
      </w:r>
      <w:r w:rsidRPr="00133E6C">
        <w:rPr>
          <w:sz w:val="17"/>
          <w:szCs w:val="17"/>
          <w:rtl/>
        </w:rPr>
        <w:t>דירקטוריון רשאי ל</w:t>
      </w:r>
      <w:r w:rsidRPr="00133E6C">
        <w:rPr>
          <w:rFonts w:hint="cs"/>
          <w:sz w:val="17"/>
          <w:szCs w:val="17"/>
          <w:rtl/>
        </w:rPr>
        <w:t>כנס</w:t>
      </w:r>
      <w:r w:rsidRPr="00133E6C">
        <w:rPr>
          <w:sz w:val="17"/>
          <w:szCs w:val="17"/>
          <w:rtl/>
        </w:rPr>
        <w:t xml:space="preserve"> ישיבות באמצעות כל אמצעי </w:t>
      </w:r>
      <w:r w:rsidRPr="00133E6C">
        <w:rPr>
          <w:rFonts w:hint="cs"/>
          <w:sz w:val="17"/>
          <w:szCs w:val="17"/>
          <w:rtl/>
        </w:rPr>
        <w:t>ה</w:t>
      </w:r>
      <w:r w:rsidRPr="00133E6C">
        <w:rPr>
          <w:sz w:val="17"/>
          <w:szCs w:val="17"/>
          <w:rtl/>
        </w:rPr>
        <w:t>תקשורת, ובלבד שכל הדירקטורים המשתתפים יכולים לשמוע זה את זה בו בזמן.</w:t>
      </w:r>
      <w:r w:rsidRPr="00133E6C">
        <w:rPr>
          <w:rFonts w:hint="cs"/>
          <w:sz w:val="17"/>
          <w:szCs w:val="17"/>
          <w:rtl/>
        </w:rPr>
        <w:t xml:space="preserve"> בדומה לכך נקבע כי ככלל </w:t>
      </w:r>
      <w:r w:rsidRPr="00133E6C">
        <w:rPr>
          <w:sz w:val="17"/>
          <w:szCs w:val="17"/>
          <w:rtl/>
        </w:rPr>
        <w:t xml:space="preserve">דירקטוריון רשאי </w:t>
      </w:r>
      <w:r w:rsidRPr="00133E6C">
        <w:rPr>
          <w:rFonts w:hint="cs"/>
          <w:sz w:val="17"/>
          <w:szCs w:val="17"/>
          <w:rtl/>
        </w:rPr>
        <w:t xml:space="preserve">להחליט </w:t>
      </w:r>
      <w:r w:rsidRPr="00133E6C">
        <w:rPr>
          <w:sz w:val="17"/>
          <w:szCs w:val="17"/>
          <w:rtl/>
        </w:rPr>
        <w:t>אף ללא התכנסות בפועל, ובלבד שכל הדירקטורים הזכאים להשתתף בדיון ולהצביע בענ</w:t>
      </w:r>
      <w:r w:rsidRPr="00133E6C">
        <w:rPr>
          <w:rFonts w:hint="cs"/>
          <w:sz w:val="17"/>
          <w:szCs w:val="17"/>
          <w:rtl/>
        </w:rPr>
        <w:t>י</w:t>
      </w:r>
      <w:r w:rsidRPr="00133E6C">
        <w:rPr>
          <w:sz w:val="17"/>
          <w:szCs w:val="17"/>
          <w:rtl/>
        </w:rPr>
        <w:t>ין שהובא להחלטה הסכימו שלא להתכנס לדיון באותו עני</w:t>
      </w:r>
      <w:r w:rsidRPr="00133E6C">
        <w:rPr>
          <w:rFonts w:hint="cs"/>
          <w:sz w:val="17"/>
          <w:szCs w:val="17"/>
          <w:rtl/>
        </w:rPr>
        <w:t>י</w:t>
      </w:r>
      <w:r w:rsidRPr="00133E6C">
        <w:rPr>
          <w:sz w:val="17"/>
          <w:szCs w:val="17"/>
          <w:rtl/>
        </w:rPr>
        <w:t>ן.</w:t>
      </w:r>
      <w:r w:rsidRPr="00133E6C">
        <w:rPr>
          <w:rFonts w:hint="cs"/>
          <w:sz w:val="17"/>
          <w:szCs w:val="17"/>
          <w:rtl/>
        </w:rPr>
        <w:t xml:space="preserve"> אם </w:t>
      </w:r>
      <w:r w:rsidRPr="00133E6C">
        <w:rPr>
          <w:sz w:val="17"/>
          <w:szCs w:val="17"/>
          <w:rtl/>
        </w:rPr>
        <w:t>התקבלו החלטות כאמור</w:t>
      </w:r>
      <w:r w:rsidRPr="00133E6C">
        <w:rPr>
          <w:rFonts w:hint="cs"/>
          <w:sz w:val="17"/>
          <w:szCs w:val="17"/>
          <w:rtl/>
        </w:rPr>
        <w:t xml:space="preserve"> -</w:t>
      </w:r>
      <w:r w:rsidRPr="00133E6C">
        <w:rPr>
          <w:sz w:val="17"/>
          <w:szCs w:val="17"/>
          <w:rtl/>
        </w:rPr>
        <w:t xml:space="preserve"> ייערך פרוטוקול ההחלטות, לרבות ההחלטה שלא להתכנס, וייחתם בידי </w:t>
      </w:r>
      <w:r w:rsidRPr="00133E6C">
        <w:rPr>
          <w:rFonts w:hint="cs"/>
          <w:sz w:val="17"/>
          <w:szCs w:val="17"/>
          <w:rtl/>
        </w:rPr>
        <w:t>יושב ראש הדירקטוריון</w:t>
      </w:r>
      <w:r w:rsidRPr="00133E6C">
        <w:rPr>
          <w:sz w:val="17"/>
          <w:szCs w:val="17"/>
          <w:rtl/>
        </w:rPr>
        <w:t>.</w:t>
      </w:r>
    </w:p>
    <w:p w:rsidR="00196581" w:rsidRPr="00133E6C" w:rsidP="00294D56">
      <w:pPr>
        <w:spacing w:line="240" w:lineRule="exact"/>
        <w:ind w:left="680" w:right="2268"/>
        <w:jc w:val="both"/>
        <w:rPr>
          <w:rFonts w:ascii="Tahoma" w:hAnsi="Tahoma" w:cs="Tahoma"/>
          <w:sz w:val="17"/>
          <w:szCs w:val="17"/>
          <w:rtl/>
        </w:rPr>
      </w:pPr>
      <w:r w:rsidRPr="00133E6C">
        <w:rPr>
          <w:rFonts w:ascii="Tahoma" w:hAnsi="Tahoma" w:cs="Tahoma" w:hint="cs"/>
          <w:sz w:val="17"/>
          <w:szCs w:val="17"/>
          <w:rtl/>
        </w:rPr>
        <w:t>בחוזר רשות</w:t>
      </w:r>
      <w:r w:rsidRPr="00133E6C">
        <w:rPr>
          <w:rFonts w:ascii="Tahoma" w:hAnsi="Tahoma" w:cs="Tahoma"/>
          <w:sz w:val="17"/>
          <w:szCs w:val="17"/>
          <w:rtl/>
        </w:rPr>
        <w:t xml:space="preserve"> </w:t>
      </w:r>
      <w:r w:rsidRPr="00133E6C">
        <w:rPr>
          <w:rFonts w:ascii="Tahoma" w:hAnsi="Tahoma" w:cs="Tahoma" w:hint="cs"/>
          <w:sz w:val="17"/>
          <w:szCs w:val="17"/>
          <w:rtl/>
        </w:rPr>
        <w:t>החברו</w:t>
      </w:r>
      <w:r w:rsidRPr="00E8679F">
        <w:rPr>
          <w:rFonts w:ascii="Tahoma" w:hAnsi="Tahoma" w:cs="Tahoma" w:hint="cs"/>
          <w:spacing w:val="-40"/>
          <w:sz w:val="17"/>
          <w:szCs w:val="17"/>
          <w:rtl/>
        </w:rPr>
        <w:t>ת</w:t>
      </w:r>
      <w:r>
        <w:rPr>
          <w:rStyle w:val="FootnoteReference"/>
          <w:rFonts w:ascii="Tahoma" w:hAnsi="Tahoma" w:cs="Tahoma"/>
          <w:sz w:val="17"/>
          <w:szCs w:val="17"/>
          <w:rtl/>
        </w:rPr>
        <w:footnoteReference w:id="15"/>
      </w:r>
      <w:r w:rsidRPr="00133E6C">
        <w:rPr>
          <w:rFonts w:ascii="Tahoma" w:hAnsi="Tahoma" w:cs="Tahoma"/>
          <w:sz w:val="17"/>
          <w:szCs w:val="17"/>
          <w:rtl/>
        </w:rPr>
        <w:t xml:space="preserve"> (להלן - </w:t>
      </w:r>
      <w:r w:rsidRPr="00133E6C">
        <w:rPr>
          <w:rFonts w:ascii="Tahoma" w:hAnsi="Tahoma" w:cs="Tahoma" w:hint="cs"/>
          <w:sz w:val="17"/>
          <w:szCs w:val="17"/>
          <w:rtl/>
        </w:rPr>
        <w:t>חוזר</w:t>
      </w:r>
      <w:r w:rsidRPr="00133E6C">
        <w:rPr>
          <w:rFonts w:ascii="Tahoma" w:hAnsi="Tahoma" w:cs="Tahoma"/>
          <w:sz w:val="17"/>
          <w:szCs w:val="17"/>
          <w:rtl/>
        </w:rPr>
        <w:t xml:space="preserve"> </w:t>
      </w:r>
      <w:r w:rsidRPr="00133E6C">
        <w:rPr>
          <w:rFonts w:ascii="Tahoma" w:hAnsi="Tahoma" w:cs="Tahoma" w:hint="cs"/>
          <w:sz w:val="17"/>
          <w:szCs w:val="17"/>
          <w:rtl/>
        </w:rPr>
        <w:t>הרשות</w:t>
      </w:r>
      <w:r w:rsidRPr="00133E6C">
        <w:rPr>
          <w:rFonts w:ascii="Tahoma" w:hAnsi="Tahoma" w:cs="Tahoma"/>
          <w:sz w:val="17"/>
          <w:szCs w:val="17"/>
          <w:rtl/>
        </w:rPr>
        <w:t>)</w:t>
      </w:r>
      <w:r w:rsidRPr="00133E6C">
        <w:rPr>
          <w:rFonts w:ascii="Tahoma" w:hAnsi="Tahoma" w:cs="Tahoma" w:hint="cs"/>
          <w:sz w:val="17"/>
          <w:szCs w:val="17"/>
          <w:rtl/>
        </w:rPr>
        <w:t xml:space="preserve"> נקבע: "קבלת החלטות במשאל טלפוני אינה מהווה תחליף לקיום ישיבה וקבלת החלטה לאחר דיון יסודי. לכן, גם אם הדבר אפשרי על פי תקנות החברה, אין להשתמש בדרך זו אלא במקרים הנדירים ביותר, כשקיים קושי ממשי לכינוס הדירקטוריון </w:t>
      </w:r>
      <w:r w:rsidRPr="00133E6C">
        <w:rPr>
          <w:rFonts w:ascii="Tahoma" w:hAnsi="Tahoma" w:cs="Tahoma" w:hint="cs"/>
          <w:sz w:val="17"/>
          <w:szCs w:val="17"/>
          <w:u w:val="single"/>
          <w:rtl/>
        </w:rPr>
        <w:t>ועיכוב ההחלטה יגרום נזק רציני לחברה</w:t>
      </w:r>
      <w:r w:rsidRPr="00133E6C">
        <w:rPr>
          <w:rFonts w:ascii="Tahoma" w:hAnsi="Tahoma" w:cs="Tahoma" w:hint="cs"/>
          <w:sz w:val="17"/>
          <w:szCs w:val="17"/>
          <w:rtl/>
        </w:rPr>
        <w:t>. בכל מקרה של החלטה בדרך של משאל טלפוני, יש להודיע על כך מראש לנציג הרשות ולהביא את הנושא, כולל גורמי הדחיפות, לדיון מלא בישיבת הדירקטוריון הקרובה" (ההדגשה במקור).</w:t>
      </w:r>
    </w:p>
    <w:p w:rsidR="00196581" w:rsidRPr="00337823"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19885" cy="1784350"/>
                <wp:effectExtent l="0" t="0" r="0" b="635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1784350"/>
                        </a:xfrm>
                        <a:prstGeom prst="rect">
                          <a:avLst/>
                        </a:prstGeom>
                        <a:noFill/>
                        <a:ln w="9525">
                          <a:noFill/>
                          <a:miter lim="800000"/>
                          <a:headEnd/>
                          <a:tailEnd/>
                        </a:ln>
                      </wps:spPr>
                      <wps:txbx>
                        <w:txbxContent>
                          <w:p w:rsidR="00E8679F" w:rsidRPr="00373C5D" w:rsidP="00E8679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61226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83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לא</w:t>
                            </w:r>
                            <w:r w:rsidRPr="00E8679F">
                              <w:rPr>
                                <w:rFonts w:cs="Tahoma"/>
                                <w:color w:val="0B5294"/>
                                <w:spacing w:val="-4"/>
                                <w:sz w:val="24"/>
                                <w:szCs w:val="24"/>
                                <w:rtl/>
                              </w:rPr>
                              <w:t xml:space="preserve"> </w:t>
                            </w:r>
                            <w:r w:rsidRPr="00E8679F">
                              <w:rPr>
                                <w:rFonts w:cs="Tahoma" w:hint="eastAsia"/>
                                <w:color w:val="0B5294"/>
                                <w:spacing w:val="-4"/>
                                <w:sz w:val="24"/>
                                <w:szCs w:val="24"/>
                                <w:rtl/>
                              </w:rPr>
                              <w:t>התקיימו</w:t>
                            </w:r>
                            <w:r w:rsidRPr="00E8679F">
                              <w:rPr>
                                <w:rFonts w:cs="Tahoma"/>
                                <w:color w:val="0B5294"/>
                                <w:spacing w:val="-4"/>
                                <w:sz w:val="24"/>
                                <w:szCs w:val="24"/>
                                <w:rtl/>
                              </w:rPr>
                              <w:t xml:space="preserve"> </w:t>
                            </w:r>
                            <w:r w:rsidRPr="00E8679F">
                              <w:rPr>
                                <w:rFonts w:cs="Tahoma" w:hint="eastAsia"/>
                                <w:color w:val="0B5294"/>
                                <w:spacing w:val="-4"/>
                                <w:sz w:val="24"/>
                                <w:szCs w:val="24"/>
                                <w:rtl/>
                              </w:rPr>
                              <w:t>התנאים</w:t>
                            </w:r>
                            <w:r w:rsidRPr="00E8679F">
                              <w:rPr>
                                <w:rFonts w:cs="Tahoma"/>
                                <w:color w:val="0B5294"/>
                                <w:spacing w:val="-4"/>
                                <w:sz w:val="24"/>
                                <w:szCs w:val="24"/>
                                <w:rtl/>
                              </w:rPr>
                              <w:t xml:space="preserve"> </w:t>
                            </w:r>
                            <w:r w:rsidRPr="00E8679F">
                              <w:rPr>
                                <w:rFonts w:cs="Tahoma" w:hint="eastAsia"/>
                                <w:color w:val="0B5294"/>
                                <w:spacing w:val="-4"/>
                                <w:sz w:val="24"/>
                                <w:szCs w:val="24"/>
                                <w:rtl/>
                              </w:rPr>
                              <w:t>שנדרשו</w:t>
                            </w:r>
                            <w:r w:rsidRPr="00E8679F">
                              <w:rPr>
                                <w:rFonts w:cs="Tahoma"/>
                                <w:color w:val="0B5294"/>
                                <w:spacing w:val="-4"/>
                                <w:sz w:val="24"/>
                                <w:szCs w:val="24"/>
                                <w:rtl/>
                              </w:rPr>
                              <w:t xml:space="preserve"> </w:t>
                            </w:r>
                            <w:r w:rsidRPr="00E8679F">
                              <w:rPr>
                                <w:rFonts w:cs="Tahoma" w:hint="eastAsia"/>
                                <w:color w:val="0B5294"/>
                                <w:spacing w:val="-4"/>
                                <w:sz w:val="24"/>
                                <w:szCs w:val="24"/>
                                <w:rtl/>
                              </w:rPr>
                              <w:t>בחוזר</w:t>
                            </w:r>
                            <w:r w:rsidRPr="00E8679F">
                              <w:rPr>
                                <w:rFonts w:cs="Tahoma"/>
                                <w:color w:val="0B5294"/>
                                <w:spacing w:val="-4"/>
                                <w:sz w:val="24"/>
                                <w:szCs w:val="24"/>
                                <w:rtl/>
                              </w:rPr>
                              <w:t xml:space="preserve"> </w:t>
                            </w:r>
                            <w:r w:rsidRPr="00E8679F">
                              <w:rPr>
                                <w:rFonts w:cs="Tahoma" w:hint="eastAsia"/>
                                <w:color w:val="0B5294"/>
                                <w:spacing w:val="-4"/>
                                <w:sz w:val="24"/>
                                <w:szCs w:val="24"/>
                                <w:rtl/>
                              </w:rPr>
                              <w:t>הרשות</w:t>
                            </w:r>
                            <w:r w:rsidRPr="00E8679F">
                              <w:rPr>
                                <w:rFonts w:cs="Tahoma"/>
                                <w:color w:val="0B5294"/>
                                <w:spacing w:val="-4"/>
                                <w:sz w:val="24"/>
                                <w:szCs w:val="24"/>
                                <w:rtl/>
                              </w:rPr>
                              <w:t xml:space="preserve"> </w:t>
                            </w:r>
                            <w:r w:rsidRPr="00E8679F">
                              <w:rPr>
                                <w:rFonts w:cs="Tahoma" w:hint="eastAsia"/>
                                <w:color w:val="0B5294"/>
                                <w:spacing w:val="-4"/>
                                <w:sz w:val="24"/>
                                <w:szCs w:val="24"/>
                                <w:rtl/>
                              </w:rPr>
                              <w:t>לקיום</w:t>
                            </w:r>
                            <w:r w:rsidRPr="00E8679F">
                              <w:rPr>
                                <w:rFonts w:cs="Tahoma"/>
                                <w:color w:val="0B5294"/>
                                <w:spacing w:val="-4"/>
                                <w:sz w:val="24"/>
                                <w:szCs w:val="24"/>
                                <w:rtl/>
                              </w:rPr>
                              <w:t xml:space="preserve"> </w:t>
                            </w:r>
                            <w:r w:rsidRPr="00E8679F">
                              <w:rPr>
                                <w:rFonts w:cs="Tahoma" w:hint="eastAsia"/>
                                <w:color w:val="0B5294"/>
                                <w:spacing w:val="-4"/>
                                <w:sz w:val="24"/>
                                <w:szCs w:val="24"/>
                                <w:rtl/>
                              </w:rPr>
                              <w:t>משאל</w:t>
                            </w:r>
                            <w:r w:rsidRPr="00E8679F">
                              <w:rPr>
                                <w:rFonts w:cs="Tahoma"/>
                                <w:color w:val="0B5294"/>
                                <w:spacing w:val="-4"/>
                                <w:sz w:val="24"/>
                                <w:szCs w:val="24"/>
                                <w:rtl/>
                              </w:rPr>
                              <w:t xml:space="preserve"> </w:t>
                            </w:r>
                            <w:r w:rsidRPr="00E8679F">
                              <w:rPr>
                                <w:rFonts w:cs="Tahoma" w:hint="eastAsia"/>
                                <w:color w:val="0B5294"/>
                                <w:spacing w:val="-4"/>
                                <w:sz w:val="24"/>
                                <w:szCs w:val="24"/>
                                <w:rtl/>
                              </w:rPr>
                              <w:t>טלפוני</w:t>
                            </w:r>
                            <w:r w:rsidRPr="00E8679F">
                              <w:rPr>
                                <w:rFonts w:cs="Tahoma"/>
                                <w:color w:val="0B5294"/>
                                <w:spacing w:val="-4"/>
                                <w:sz w:val="24"/>
                                <w:szCs w:val="24"/>
                                <w:rtl/>
                              </w:rPr>
                              <w:t xml:space="preserve">, </w:t>
                            </w:r>
                            <w:r w:rsidRPr="00E8679F">
                              <w:rPr>
                                <w:rFonts w:cs="Tahoma" w:hint="eastAsia"/>
                                <w:color w:val="0B5294"/>
                                <w:spacing w:val="-4"/>
                                <w:sz w:val="24"/>
                                <w:szCs w:val="24"/>
                                <w:rtl/>
                              </w:rPr>
                              <w:t>והוא</w:t>
                            </w:r>
                            <w:r w:rsidRPr="00E8679F">
                              <w:rPr>
                                <w:rFonts w:cs="Tahoma"/>
                                <w:color w:val="0B5294"/>
                                <w:spacing w:val="-4"/>
                                <w:sz w:val="24"/>
                                <w:szCs w:val="24"/>
                                <w:rtl/>
                              </w:rPr>
                              <w:t xml:space="preserve"> </w:t>
                            </w:r>
                            <w:r w:rsidRPr="00E8679F">
                              <w:rPr>
                                <w:rFonts w:cs="Tahoma" w:hint="eastAsia"/>
                                <w:color w:val="0B5294"/>
                                <w:spacing w:val="-4"/>
                                <w:sz w:val="24"/>
                                <w:szCs w:val="24"/>
                                <w:rtl/>
                              </w:rPr>
                              <w:t>גם</w:t>
                            </w:r>
                            <w:r w:rsidRPr="00E8679F">
                              <w:rPr>
                                <w:rFonts w:cs="Tahoma"/>
                                <w:color w:val="0B5294"/>
                                <w:spacing w:val="-4"/>
                                <w:sz w:val="24"/>
                                <w:szCs w:val="24"/>
                                <w:rtl/>
                              </w:rPr>
                              <w:t xml:space="preserve"> </w:t>
                            </w:r>
                            <w:r w:rsidRPr="00E8679F">
                              <w:rPr>
                                <w:rFonts w:cs="Tahoma" w:hint="eastAsia"/>
                                <w:color w:val="0B5294"/>
                                <w:spacing w:val="-4"/>
                                <w:sz w:val="24"/>
                                <w:szCs w:val="24"/>
                                <w:rtl/>
                              </w:rPr>
                              <w:t>לא</w:t>
                            </w:r>
                            <w:r w:rsidRPr="00E8679F">
                              <w:rPr>
                                <w:rFonts w:cs="Tahoma"/>
                                <w:color w:val="0B5294"/>
                                <w:spacing w:val="-4"/>
                                <w:sz w:val="24"/>
                                <w:szCs w:val="24"/>
                                <w:rtl/>
                              </w:rPr>
                              <w:t xml:space="preserve"> </w:t>
                            </w:r>
                            <w:r w:rsidRPr="00E8679F">
                              <w:rPr>
                                <w:rFonts w:cs="Tahoma" w:hint="eastAsia"/>
                                <w:color w:val="0B5294"/>
                                <w:spacing w:val="-4"/>
                                <w:sz w:val="24"/>
                                <w:szCs w:val="24"/>
                                <w:rtl/>
                              </w:rPr>
                              <w:t>התקיים</w:t>
                            </w:r>
                            <w:r w:rsidRPr="00E8679F">
                              <w:rPr>
                                <w:rFonts w:cs="Tahoma"/>
                                <w:color w:val="0B5294"/>
                                <w:spacing w:val="-4"/>
                                <w:sz w:val="24"/>
                                <w:szCs w:val="24"/>
                                <w:rtl/>
                              </w:rPr>
                              <w:t xml:space="preserve"> </w:t>
                            </w:r>
                            <w:r w:rsidRPr="00E8679F">
                              <w:rPr>
                                <w:rFonts w:cs="Tahoma" w:hint="eastAsia"/>
                                <w:color w:val="0B5294"/>
                                <w:spacing w:val="-4"/>
                                <w:sz w:val="24"/>
                                <w:szCs w:val="24"/>
                                <w:rtl/>
                              </w:rPr>
                              <w:t>בפועל</w:t>
                            </w:r>
                          </w:p>
                          <w:p w:rsidR="00E8679F" w:rsidRPr="00373C5D" w:rsidP="00E8679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50688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34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140.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8679F" w:rsidRPr="00373C5D" w:rsidP="00E8679F">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1537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לא</w:t>
                      </w:r>
                      <w:r w:rsidRPr="00E8679F">
                        <w:rPr>
                          <w:rFonts w:cs="Tahoma"/>
                          <w:color w:val="0B5294"/>
                          <w:spacing w:val="-4"/>
                          <w:sz w:val="24"/>
                          <w:szCs w:val="24"/>
                          <w:rtl/>
                        </w:rPr>
                        <w:t xml:space="preserve"> </w:t>
                      </w:r>
                      <w:r w:rsidRPr="00E8679F">
                        <w:rPr>
                          <w:rFonts w:cs="Tahoma" w:hint="eastAsia"/>
                          <w:color w:val="0B5294"/>
                          <w:spacing w:val="-4"/>
                          <w:sz w:val="24"/>
                          <w:szCs w:val="24"/>
                          <w:rtl/>
                        </w:rPr>
                        <w:t>התקיימו</w:t>
                      </w:r>
                      <w:r w:rsidRPr="00E8679F">
                        <w:rPr>
                          <w:rFonts w:cs="Tahoma"/>
                          <w:color w:val="0B5294"/>
                          <w:spacing w:val="-4"/>
                          <w:sz w:val="24"/>
                          <w:szCs w:val="24"/>
                          <w:rtl/>
                        </w:rPr>
                        <w:t xml:space="preserve"> </w:t>
                      </w:r>
                      <w:r w:rsidRPr="00E8679F">
                        <w:rPr>
                          <w:rFonts w:cs="Tahoma" w:hint="eastAsia"/>
                          <w:color w:val="0B5294"/>
                          <w:spacing w:val="-4"/>
                          <w:sz w:val="24"/>
                          <w:szCs w:val="24"/>
                          <w:rtl/>
                        </w:rPr>
                        <w:t>התנאים</w:t>
                      </w:r>
                      <w:r w:rsidRPr="00E8679F">
                        <w:rPr>
                          <w:rFonts w:cs="Tahoma"/>
                          <w:color w:val="0B5294"/>
                          <w:spacing w:val="-4"/>
                          <w:sz w:val="24"/>
                          <w:szCs w:val="24"/>
                          <w:rtl/>
                        </w:rPr>
                        <w:t xml:space="preserve"> </w:t>
                      </w:r>
                      <w:r w:rsidRPr="00E8679F">
                        <w:rPr>
                          <w:rFonts w:cs="Tahoma" w:hint="eastAsia"/>
                          <w:color w:val="0B5294"/>
                          <w:spacing w:val="-4"/>
                          <w:sz w:val="24"/>
                          <w:szCs w:val="24"/>
                          <w:rtl/>
                        </w:rPr>
                        <w:t>שנדרשו</w:t>
                      </w:r>
                      <w:r w:rsidRPr="00E8679F">
                        <w:rPr>
                          <w:rFonts w:cs="Tahoma"/>
                          <w:color w:val="0B5294"/>
                          <w:spacing w:val="-4"/>
                          <w:sz w:val="24"/>
                          <w:szCs w:val="24"/>
                          <w:rtl/>
                        </w:rPr>
                        <w:t xml:space="preserve"> </w:t>
                      </w:r>
                      <w:r w:rsidRPr="00E8679F">
                        <w:rPr>
                          <w:rFonts w:cs="Tahoma" w:hint="eastAsia"/>
                          <w:color w:val="0B5294"/>
                          <w:spacing w:val="-4"/>
                          <w:sz w:val="24"/>
                          <w:szCs w:val="24"/>
                          <w:rtl/>
                        </w:rPr>
                        <w:t>בחוזר</w:t>
                      </w:r>
                      <w:r w:rsidRPr="00E8679F">
                        <w:rPr>
                          <w:rFonts w:cs="Tahoma"/>
                          <w:color w:val="0B5294"/>
                          <w:spacing w:val="-4"/>
                          <w:sz w:val="24"/>
                          <w:szCs w:val="24"/>
                          <w:rtl/>
                        </w:rPr>
                        <w:t xml:space="preserve"> </w:t>
                      </w:r>
                      <w:r w:rsidRPr="00E8679F">
                        <w:rPr>
                          <w:rFonts w:cs="Tahoma" w:hint="eastAsia"/>
                          <w:color w:val="0B5294"/>
                          <w:spacing w:val="-4"/>
                          <w:sz w:val="24"/>
                          <w:szCs w:val="24"/>
                          <w:rtl/>
                        </w:rPr>
                        <w:t>הרשות</w:t>
                      </w:r>
                      <w:r w:rsidRPr="00E8679F">
                        <w:rPr>
                          <w:rFonts w:cs="Tahoma"/>
                          <w:color w:val="0B5294"/>
                          <w:spacing w:val="-4"/>
                          <w:sz w:val="24"/>
                          <w:szCs w:val="24"/>
                          <w:rtl/>
                        </w:rPr>
                        <w:t xml:space="preserve"> </w:t>
                      </w:r>
                      <w:r w:rsidRPr="00E8679F">
                        <w:rPr>
                          <w:rFonts w:cs="Tahoma" w:hint="eastAsia"/>
                          <w:color w:val="0B5294"/>
                          <w:spacing w:val="-4"/>
                          <w:sz w:val="24"/>
                          <w:szCs w:val="24"/>
                          <w:rtl/>
                        </w:rPr>
                        <w:t>לקיום</w:t>
                      </w:r>
                      <w:r w:rsidRPr="00E8679F">
                        <w:rPr>
                          <w:rFonts w:cs="Tahoma"/>
                          <w:color w:val="0B5294"/>
                          <w:spacing w:val="-4"/>
                          <w:sz w:val="24"/>
                          <w:szCs w:val="24"/>
                          <w:rtl/>
                        </w:rPr>
                        <w:t xml:space="preserve"> </w:t>
                      </w:r>
                      <w:r w:rsidRPr="00E8679F">
                        <w:rPr>
                          <w:rFonts w:cs="Tahoma" w:hint="eastAsia"/>
                          <w:color w:val="0B5294"/>
                          <w:spacing w:val="-4"/>
                          <w:sz w:val="24"/>
                          <w:szCs w:val="24"/>
                          <w:rtl/>
                        </w:rPr>
                        <w:t>משאל</w:t>
                      </w:r>
                      <w:r w:rsidRPr="00E8679F">
                        <w:rPr>
                          <w:rFonts w:cs="Tahoma"/>
                          <w:color w:val="0B5294"/>
                          <w:spacing w:val="-4"/>
                          <w:sz w:val="24"/>
                          <w:szCs w:val="24"/>
                          <w:rtl/>
                        </w:rPr>
                        <w:t xml:space="preserve"> </w:t>
                      </w:r>
                      <w:r w:rsidRPr="00E8679F">
                        <w:rPr>
                          <w:rFonts w:cs="Tahoma" w:hint="eastAsia"/>
                          <w:color w:val="0B5294"/>
                          <w:spacing w:val="-4"/>
                          <w:sz w:val="24"/>
                          <w:szCs w:val="24"/>
                          <w:rtl/>
                        </w:rPr>
                        <w:t>טלפוני</w:t>
                      </w:r>
                      <w:r w:rsidRPr="00E8679F">
                        <w:rPr>
                          <w:rFonts w:cs="Tahoma"/>
                          <w:color w:val="0B5294"/>
                          <w:spacing w:val="-4"/>
                          <w:sz w:val="24"/>
                          <w:szCs w:val="24"/>
                          <w:rtl/>
                        </w:rPr>
                        <w:t xml:space="preserve">, </w:t>
                      </w:r>
                      <w:r w:rsidRPr="00E8679F">
                        <w:rPr>
                          <w:rFonts w:cs="Tahoma" w:hint="eastAsia"/>
                          <w:color w:val="0B5294"/>
                          <w:spacing w:val="-4"/>
                          <w:sz w:val="24"/>
                          <w:szCs w:val="24"/>
                          <w:rtl/>
                        </w:rPr>
                        <w:t>והוא</w:t>
                      </w:r>
                      <w:r w:rsidRPr="00E8679F">
                        <w:rPr>
                          <w:rFonts w:cs="Tahoma"/>
                          <w:color w:val="0B5294"/>
                          <w:spacing w:val="-4"/>
                          <w:sz w:val="24"/>
                          <w:szCs w:val="24"/>
                          <w:rtl/>
                        </w:rPr>
                        <w:t xml:space="preserve"> </w:t>
                      </w:r>
                      <w:r w:rsidRPr="00E8679F">
                        <w:rPr>
                          <w:rFonts w:cs="Tahoma" w:hint="eastAsia"/>
                          <w:color w:val="0B5294"/>
                          <w:spacing w:val="-4"/>
                          <w:sz w:val="24"/>
                          <w:szCs w:val="24"/>
                          <w:rtl/>
                        </w:rPr>
                        <w:t>גם</w:t>
                      </w:r>
                      <w:r w:rsidRPr="00E8679F">
                        <w:rPr>
                          <w:rFonts w:cs="Tahoma"/>
                          <w:color w:val="0B5294"/>
                          <w:spacing w:val="-4"/>
                          <w:sz w:val="24"/>
                          <w:szCs w:val="24"/>
                          <w:rtl/>
                        </w:rPr>
                        <w:t xml:space="preserve"> </w:t>
                      </w:r>
                      <w:r w:rsidRPr="00E8679F">
                        <w:rPr>
                          <w:rFonts w:cs="Tahoma" w:hint="eastAsia"/>
                          <w:color w:val="0B5294"/>
                          <w:spacing w:val="-4"/>
                          <w:sz w:val="24"/>
                          <w:szCs w:val="24"/>
                          <w:rtl/>
                        </w:rPr>
                        <w:t>לא</w:t>
                      </w:r>
                      <w:r w:rsidRPr="00E8679F">
                        <w:rPr>
                          <w:rFonts w:cs="Tahoma"/>
                          <w:color w:val="0B5294"/>
                          <w:spacing w:val="-4"/>
                          <w:sz w:val="24"/>
                          <w:szCs w:val="24"/>
                          <w:rtl/>
                        </w:rPr>
                        <w:t xml:space="preserve"> </w:t>
                      </w:r>
                      <w:r w:rsidRPr="00E8679F">
                        <w:rPr>
                          <w:rFonts w:cs="Tahoma" w:hint="eastAsia"/>
                          <w:color w:val="0B5294"/>
                          <w:spacing w:val="-4"/>
                          <w:sz w:val="24"/>
                          <w:szCs w:val="24"/>
                          <w:rtl/>
                        </w:rPr>
                        <w:t>התקיים</w:t>
                      </w:r>
                      <w:r w:rsidRPr="00E8679F">
                        <w:rPr>
                          <w:rFonts w:cs="Tahoma"/>
                          <w:color w:val="0B5294"/>
                          <w:spacing w:val="-4"/>
                          <w:sz w:val="24"/>
                          <w:szCs w:val="24"/>
                          <w:rtl/>
                        </w:rPr>
                        <w:t xml:space="preserve"> </w:t>
                      </w:r>
                      <w:r w:rsidRPr="00E8679F">
                        <w:rPr>
                          <w:rFonts w:cs="Tahoma" w:hint="eastAsia"/>
                          <w:color w:val="0B5294"/>
                          <w:spacing w:val="-4"/>
                          <w:sz w:val="24"/>
                          <w:szCs w:val="24"/>
                          <w:rtl/>
                        </w:rPr>
                        <w:t>בפועל</w:t>
                      </w:r>
                    </w:p>
                    <w:p w:rsidR="00E8679F" w:rsidRPr="00373C5D" w:rsidP="00E8679F">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7277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37823" w:rsidR="00196581">
        <w:rPr>
          <w:rFonts w:hint="cs"/>
          <w:rtl/>
        </w:rPr>
        <w:t>נמצא כי הדירקטוריון לא החליט בנוגע לבקשה בדרך של התכנסות או משאל טלפוני, כנדרש בתקנות</w:t>
      </w:r>
      <w:r w:rsidRPr="00337823" w:rsidR="00196581">
        <w:rPr>
          <w:rtl/>
        </w:rPr>
        <w:t xml:space="preserve"> </w:t>
      </w:r>
      <w:r w:rsidRPr="00337823" w:rsidR="00196581">
        <w:rPr>
          <w:rFonts w:hint="cs"/>
          <w:rtl/>
        </w:rPr>
        <w:t>ההתאגדות.</w:t>
      </w:r>
    </w:p>
    <w:p w:rsidR="00196581" w:rsidRPr="00337823"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337823">
        <w:rPr>
          <w:rFonts w:hint="cs"/>
          <w:rtl/>
        </w:rPr>
        <w:t>נוסף על כך לא התקיימו התנאים הנדרשים בחוק</w:t>
      </w:r>
      <w:r w:rsidRPr="00337823">
        <w:rPr>
          <w:rtl/>
        </w:rPr>
        <w:t xml:space="preserve"> </w:t>
      </w:r>
      <w:r w:rsidRPr="00337823">
        <w:rPr>
          <w:rFonts w:hint="cs"/>
          <w:rtl/>
        </w:rPr>
        <w:t>החברות לכינוס ישיבה באמצעי התקשורת, שכן לא התקיימה שיחה שבה השתתפו כל הדירקטורים ששמעו זה את זה בו בזמן, ומכל</w:t>
      </w:r>
      <w:r w:rsidRPr="00337823">
        <w:rPr>
          <w:rtl/>
        </w:rPr>
        <w:t xml:space="preserve"> </w:t>
      </w:r>
      <w:r w:rsidRPr="00337823">
        <w:rPr>
          <w:rFonts w:hint="cs"/>
          <w:rtl/>
        </w:rPr>
        <w:t>מקום לא התקיימו התנאים שנדרשו בחוזר</w:t>
      </w:r>
      <w:r w:rsidRPr="00337823">
        <w:rPr>
          <w:rtl/>
        </w:rPr>
        <w:t xml:space="preserve"> </w:t>
      </w:r>
      <w:r w:rsidRPr="00337823">
        <w:rPr>
          <w:rFonts w:hint="cs"/>
          <w:rtl/>
        </w:rPr>
        <w:t xml:space="preserve">הרשות לקיום משאל טלפוני, והוא גם לא התקיים בפועל. </w:t>
      </w:r>
    </w:p>
    <w:p w:rsidR="00196581" w:rsidRPr="00337823" w:rsidP="00CF3512">
      <w:pPr>
        <w:pStyle w:val="RESHET"/>
        <w:numPr>
          <w:ilvl w:val="1"/>
          <w:numId w:val="5"/>
        </w:numPr>
        <w:pBdr>
          <w:top w:val="single" w:sz="12" w:space="4" w:color="CEEAF5"/>
          <w:left w:val="single" w:sz="12" w:space="11" w:color="CEEAF5"/>
          <w:bottom w:val="single" w:sz="12" w:space="6" w:color="CEEAF5"/>
          <w:right w:val="single" w:sz="12" w:space="11" w:color="CEEAF5"/>
        </w:pBdr>
        <w:shd w:val="solid" w:color="CEEAF5" w:fill="auto"/>
        <w:ind w:left="1020"/>
      </w:pPr>
      <w:r w:rsidRPr="00337823">
        <w:rPr>
          <w:rFonts w:hint="cs"/>
          <w:rtl/>
        </w:rPr>
        <w:t>נמצא כי רק דירקטורית אחת מתוך שלושת הדירקטורים הרלוונטיים הסכימה שהבקשה</w:t>
      </w:r>
      <w:r w:rsidRPr="00337823">
        <w:rPr>
          <w:rtl/>
        </w:rPr>
        <w:t xml:space="preserve"> תישלח</w:t>
      </w:r>
      <w:r w:rsidRPr="00337823">
        <w:rPr>
          <w:rFonts w:hint="cs"/>
          <w:rtl/>
        </w:rPr>
        <w:t xml:space="preserve"> לוועדה</w:t>
      </w:r>
      <w:r w:rsidRPr="00337823">
        <w:rPr>
          <w:rtl/>
        </w:rPr>
        <w:t xml:space="preserve"> </w:t>
      </w:r>
      <w:r w:rsidRPr="00337823">
        <w:rPr>
          <w:rFonts w:hint="cs"/>
          <w:rtl/>
        </w:rPr>
        <w:t>לבדיקת</w:t>
      </w:r>
      <w:r w:rsidRPr="00337823">
        <w:rPr>
          <w:rtl/>
        </w:rPr>
        <w:t xml:space="preserve"> מינויים</w:t>
      </w:r>
      <w:r w:rsidRPr="00337823">
        <w:rPr>
          <w:rFonts w:hint="cs"/>
          <w:rtl/>
        </w:rPr>
        <w:t>.</w:t>
      </w:r>
    </w:p>
    <w:p w:rsidR="00196581" w:rsidRPr="00133E6C" w:rsidP="00294D56">
      <w:pPr>
        <w:spacing w:before="180" w:after="240" w:line="240" w:lineRule="exact"/>
        <w:ind w:left="680" w:right="2268"/>
        <w:jc w:val="both"/>
        <w:rPr>
          <w:rFonts w:ascii="Tahoma" w:hAnsi="Tahoma" w:cs="Tahoma"/>
          <w:sz w:val="17"/>
          <w:szCs w:val="17"/>
          <w:rtl/>
        </w:rPr>
      </w:pPr>
      <w:r w:rsidRPr="00133E6C">
        <w:rPr>
          <w:rFonts w:ascii="Tahoma" w:hAnsi="Tahoma" w:cs="Tahoma" w:hint="cs"/>
          <w:sz w:val="17"/>
          <w:szCs w:val="17"/>
          <w:rtl/>
        </w:rPr>
        <w:t>דירקטור</w:t>
      </w:r>
      <w:r w:rsidRPr="00133E6C">
        <w:rPr>
          <w:rFonts w:ascii="Tahoma" w:hAnsi="Tahoma" w:cs="Tahoma"/>
          <w:sz w:val="17"/>
          <w:szCs w:val="17"/>
          <w:rtl/>
        </w:rPr>
        <w:t xml:space="preserve"> </w:t>
      </w:r>
      <w:r w:rsidRPr="00133E6C">
        <w:rPr>
          <w:rFonts w:ascii="Tahoma" w:hAnsi="Tahoma" w:cs="Tahoma" w:hint="cs"/>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השיב למשרד מבקר המדינה בנובמבר 2015: "משלוח המכתב אל הוועדה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לא הוחלט/אושר על ידי דירקטוריון החברה". דירקטורית</w:t>
      </w:r>
      <w:r w:rsidRPr="00133E6C">
        <w:rPr>
          <w:rFonts w:ascii="Tahoma" w:hAnsi="Tahoma" w:cs="Tahoma"/>
          <w:sz w:val="17"/>
          <w:szCs w:val="17"/>
          <w:rtl/>
        </w:rPr>
        <w:t xml:space="preserve"> </w:t>
      </w:r>
      <w:r w:rsidRPr="00133E6C">
        <w:rPr>
          <w:rFonts w:ascii="Tahoma" w:hAnsi="Tahoma" w:cs="Tahoma" w:hint="cs"/>
          <w:sz w:val="17"/>
          <w:szCs w:val="17"/>
          <w:rtl/>
        </w:rPr>
        <w:t>ב</w:t>
      </w:r>
      <w:r w:rsidRPr="00133E6C">
        <w:rPr>
          <w:rFonts w:ascii="Tahoma" w:hAnsi="Tahoma" w:cs="Tahoma"/>
          <w:sz w:val="17"/>
          <w:szCs w:val="17"/>
          <w:rtl/>
        </w:rPr>
        <w:t>'</w:t>
      </w:r>
      <w:r w:rsidRPr="00133E6C">
        <w:rPr>
          <w:rFonts w:ascii="Tahoma" w:hAnsi="Tahoma" w:cs="Tahoma" w:hint="cs"/>
          <w:sz w:val="17"/>
          <w:szCs w:val="17"/>
          <w:rtl/>
        </w:rPr>
        <w:t xml:space="preserve"> הודיעה למשרד מבקר המדינה בנובמבר 2015 כי הבינה מהמסמכים ששלח אליה מזכיר</w:t>
      </w:r>
      <w:r w:rsidRPr="00133E6C">
        <w:rPr>
          <w:rFonts w:ascii="Tahoma" w:hAnsi="Tahoma" w:cs="Tahoma"/>
          <w:sz w:val="17"/>
          <w:szCs w:val="17"/>
          <w:rtl/>
        </w:rPr>
        <w:t xml:space="preserve"> </w:t>
      </w:r>
      <w:r w:rsidRPr="00133E6C">
        <w:rPr>
          <w:rFonts w:ascii="Tahoma" w:hAnsi="Tahoma" w:cs="Tahoma" w:hint="cs"/>
          <w:sz w:val="17"/>
          <w:szCs w:val="17"/>
          <w:rtl/>
        </w:rPr>
        <w:t>החברה כי דירקטור</w:t>
      </w:r>
      <w:r w:rsidRPr="00133E6C">
        <w:rPr>
          <w:rFonts w:ascii="Tahoma" w:hAnsi="Tahoma" w:cs="Tahoma"/>
          <w:sz w:val="17"/>
          <w:szCs w:val="17"/>
          <w:rtl/>
        </w:rPr>
        <w:t xml:space="preserve"> </w:t>
      </w:r>
      <w:r w:rsidRPr="00133E6C">
        <w:rPr>
          <w:rFonts w:ascii="Tahoma" w:hAnsi="Tahoma" w:cs="Tahoma" w:hint="cs"/>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יזם את הפנייה לוועדה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ולכן הוא גם עומד מאחוריה</w:t>
      </w:r>
      <w:r w:rsidRPr="00133E6C">
        <w:rPr>
          <w:rFonts w:ascii="Tahoma" w:hAnsi="Tahoma" w:cs="Tahoma"/>
          <w:sz w:val="17"/>
          <w:szCs w:val="17"/>
          <w:rtl/>
        </w:rPr>
        <w:t>.</w:t>
      </w:r>
      <w:r w:rsidRPr="00133E6C">
        <w:rPr>
          <w:rFonts w:ascii="Tahoma" w:hAnsi="Tahoma" w:cs="Tahoma" w:hint="cs"/>
          <w:sz w:val="17"/>
          <w:szCs w:val="17"/>
          <w:rtl/>
        </w:rPr>
        <w:t xml:space="preserve"> בשיחה של נציגי משרד מבקר המדינה עם דירקטורית</w:t>
      </w:r>
      <w:r w:rsidRPr="00133E6C">
        <w:rPr>
          <w:rFonts w:ascii="Tahoma" w:hAnsi="Tahoma" w:cs="Tahoma"/>
          <w:sz w:val="17"/>
          <w:szCs w:val="17"/>
          <w:rtl/>
        </w:rPr>
        <w:t xml:space="preserve"> </w:t>
      </w:r>
      <w:r w:rsidRPr="00133E6C">
        <w:rPr>
          <w:rFonts w:ascii="Tahoma" w:hAnsi="Tahoma" w:cs="Tahoma" w:hint="cs"/>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ביוני 2015 עלה כי לא אישרה את הבקשה.</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משרד מבקר המדינה מעיר לדירקטורים כי אם סבר מי מהם שהבקשה נשלחה לוועדה</w:t>
      </w:r>
      <w:r w:rsidRPr="00133E6C">
        <w:rPr>
          <w:rtl/>
        </w:rPr>
        <w:t xml:space="preserve"> </w:t>
      </w:r>
      <w:r w:rsidRPr="00133E6C">
        <w:rPr>
          <w:rFonts w:hint="cs"/>
          <w:rtl/>
        </w:rPr>
        <w:t>לבדיקת</w:t>
      </w:r>
      <w:r w:rsidRPr="00133E6C">
        <w:rPr>
          <w:rtl/>
        </w:rPr>
        <w:t xml:space="preserve"> </w:t>
      </w:r>
      <w:r w:rsidRPr="00133E6C">
        <w:rPr>
          <w:rFonts w:hint="cs"/>
          <w:rtl/>
        </w:rPr>
        <w:t xml:space="preserve">מינויים בחוסר סמכות, הרי שחובתם הייתה לפעול נגד מהלך זה בזמן אמת, לתת ביטוי לעמדתם זו בכתובים ולהפנות את תשומת לבה של רשות החברות לכך - דבר שלא נעשה.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מכל האמור לעיל עולה אפוא כי הדירקטוריון, שהציע את המועמד, לא דן ולא קיבל החלטה לבקש עיון מחדש בהחלטה של הוועדה</w:t>
      </w:r>
      <w:r w:rsidRPr="00133E6C">
        <w:rPr>
          <w:rtl/>
        </w:rPr>
        <w:t xml:space="preserve"> </w:t>
      </w:r>
      <w:r w:rsidRPr="00133E6C">
        <w:rPr>
          <w:rFonts w:hint="cs"/>
          <w:rtl/>
        </w:rPr>
        <w:t>לבדיקת</w:t>
      </w:r>
      <w:r w:rsidRPr="00133E6C">
        <w:rPr>
          <w:rtl/>
        </w:rPr>
        <w:t xml:space="preserve"> </w:t>
      </w:r>
      <w:r w:rsidRPr="00133E6C">
        <w:rPr>
          <w:rFonts w:hint="cs"/>
          <w:rtl/>
        </w:rPr>
        <w:t>מינויים בנוגע למינוי של יו</w:t>
      </w:r>
      <w:r w:rsidRPr="00133E6C">
        <w:rPr>
          <w:rtl/>
        </w:rPr>
        <w:t>"</w:t>
      </w:r>
      <w:r w:rsidRPr="00133E6C">
        <w:rPr>
          <w:rFonts w:hint="cs"/>
          <w:rtl/>
        </w:rPr>
        <w:t>ר</w:t>
      </w:r>
      <w:r w:rsidRPr="00133E6C">
        <w:rPr>
          <w:rtl/>
        </w:rPr>
        <w:t xml:space="preserve"> </w:t>
      </w:r>
      <w:r w:rsidRPr="00133E6C">
        <w:rPr>
          <w:rFonts w:hint="cs"/>
          <w:rtl/>
        </w:rPr>
        <w:t>הדירקטוריון, כנדרש בחוק</w:t>
      </w:r>
      <w:r w:rsidRPr="00133E6C">
        <w:rPr>
          <w:rtl/>
        </w:rPr>
        <w:t xml:space="preserve"> </w:t>
      </w:r>
      <w:r w:rsidRPr="00133E6C">
        <w:rPr>
          <w:rFonts w:hint="cs"/>
          <w:rtl/>
        </w:rPr>
        <w:t>החברות</w:t>
      </w:r>
      <w:r w:rsidRPr="00133E6C">
        <w:rPr>
          <w:rtl/>
        </w:rPr>
        <w:t xml:space="preserve"> </w:t>
      </w:r>
      <w:r w:rsidRPr="00133E6C">
        <w:rPr>
          <w:rFonts w:hint="cs"/>
          <w:rtl/>
        </w:rPr>
        <w:t>הממשלתיות ובנוהל</w:t>
      </w:r>
      <w:r w:rsidRPr="00133E6C">
        <w:rPr>
          <w:rtl/>
        </w:rPr>
        <w:t xml:space="preserve"> </w:t>
      </w:r>
      <w:r w:rsidRPr="00133E6C">
        <w:rPr>
          <w:rFonts w:hint="cs"/>
          <w:rtl/>
        </w:rPr>
        <w:t xml:space="preserve">מינויים. </w:t>
      </w:r>
    </w:p>
    <w:p w:rsidR="00196581" w:rsidRPr="00374D1C" w:rsidP="00294D56">
      <w:pPr>
        <w:pStyle w:val="KOT5"/>
        <w:rPr>
          <w:rtl/>
        </w:rPr>
      </w:pPr>
      <w:r w:rsidRPr="00A53963">
        <w:rPr>
          <w:rFonts w:hint="cs"/>
          <w:rtl/>
        </w:rPr>
        <w:t>מינוי</w:t>
      </w:r>
      <w:r w:rsidRPr="00A53963">
        <w:rPr>
          <w:rtl/>
        </w:rPr>
        <w:t xml:space="preserve"> </w:t>
      </w:r>
      <w:r w:rsidRPr="00A53963">
        <w:rPr>
          <w:rFonts w:hint="cs"/>
          <w:rtl/>
        </w:rPr>
        <w:t>מנכ</w:t>
      </w:r>
      <w:r w:rsidRPr="00A53963">
        <w:rPr>
          <w:rtl/>
        </w:rPr>
        <w:t xml:space="preserve">"ל </w:t>
      </w:r>
      <w:r w:rsidRPr="00A53963">
        <w:rPr>
          <w:rFonts w:hint="cs"/>
          <w:rtl/>
        </w:rPr>
        <w:t>בפועל</w:t>
      </w:r>
    </w:p>
    <w:p w:rsidR="00196581" w:rsidRPr="00133E6C" w:rsidP="003829AB">
      <w:pPr>
        <w:pStyle w:val="ListParagraph"/>
        <w:numPr>
          <w:ilvl w:val="6"/>
          <w:numId w:val="8"/>
        </w:numPr>
        <w:autoSpaceDE/>
        <w:autoSpaceDN/>
        <w:adjustRightInd/>
        <w:spacing w:line="240" w:lineRule="exact"/>
        <w:ind w:left="340" w:right="2268" w:hanging="340"/>
        <w:rPr>
          <w:sz w:val="17"/>
          <w:szCs w:val="17"/>
          <w:rtl/>
        </w:rPr>
      </w:pPr>
      <w:r w:rsidRPr="00133E6C">
        <w:rPr>
          <w:rFonts w:hint="cs"/>
          <w:sz w:val="17"/>
          <w:szCs w:val="17"/>
          <w:rtl/>
        </w:rPr>
        <w:t>בחוק</w:t>
      </w:r>
      <w:r w:rsidRPr="00133E6C">
        <w:rPr>
          <w:sz w:val="17"/>
          <w:szCs w:val="17"/>
          <w:rtl/>
        </w:rPr>
        <w:t xml:space="preserve"> </w:t>
      </w:r>
      <w:r w:rsidRPr="00133E6C">
        <w:rPr>
          <w:rFonts w:hint="cs"/>
          <w:sz w:val="17"/>
          <w:szCs w:val="17"/>
          <w:rtl/>
        </w:rPr>
        <w:t>החברות</w:t>
      </w:r>
      <w:r w:rsidRPr="00133E6C">
        <w:rPr>
          <w:sz w:val="17"/>
          <w:szCs w:val="17"/>
          <w:rtl/>
        </w:rPr>
        <w:t xml:space="preserve"> </w:t>
      </w:r>
      <w:r w:rsidRPr="00133E6C">
        <w:rPr>
          <w:rFonts w:hint="cs"/>
          <w:sz w:val="17"/>
          <w:szCs w:val="17"/>
          <w:rtl/>
        </w:rPr>
        <w:t xml:space="preserve">הממשלתיות נקבע כי עם פקיעת </w:t>
      </w:r>
      <w:r w:rsidRPr="00133E6C">
        <w:rPr>
          <w:sz w:val="17"/>
          <w:szCs w:val="17"/>
          <w:rtl/>
        </w:rPr>
        <w:t>כהונת</w:t>
      </w:r>
      <w:r w:rsidRPr="00133E6C">
        <w:rPr>
          <w:rFonts w:hint="cs"/>
          <w:sz w:val="17"/>
          <w:szCs w:val="17"/>
          <w:rtl/>
        </w:rPr>
        <w:t>ו</w:t>
      </w:r>
      <w:r w:rsidRPr="00133E6C">
        <w:rPr>
          <w:sz w:val="17"/>
          <w:szCs w:val="17"/>
          <w:rtl/>
        </w:rPr>
        <w:t xml:space="preserve"> </w:t>
      </w:r>
      <w:r w:rsidRPr="00133E6C">
        <w:rPr>
          <w:rFonts w:hint="cs"/>
          <w:sz w:val="17"/>
          <w:szCs w:val="17"/>
          <w:rtl/>
        </w:rPr>
        <w:t>של מנכ"ל חברה,</w:t>
      </w:r>
      <w:r w:rsidRPr="00133E6C">
        <w:rPr>
          <w:sz w:val="17"/>
          <w:szCs w:val="17"/>
          <w:rtl/>
        </w:rPr>
        <w:t xml:space="preserve"> רשאי הדירקטוריון למנות </w:t>
      </w:r>
      <w:r w:rsidRPr="00133E6C">
        <w:rPr>
          <w:rFonts w:hint="cs"/>
          <w:sz w:val="17"/>
          <w:szCs w:val="17"/>
          <w:rtl/>
        </w:rPr>
        <w:t xml:space="preserve">מנכ"ל </w:t>
      </w:r>
      <w:r w:rsidRPr="00133E6C">
        <w:rPr>
          <w:sz w:val="17"/>
          <w:szCs w:val="17"/>
          <w:rtl/>
        </w:rPr>
        <w:t xml:space="preserve">בפועל עד שיתמנה </w:t>
      </w:r>
      <w:r w:rsidRPr="00133E6C">
        <w:rPr>
          <w:rFonts w:hint="cs"/>
          <w:sz w:val="17"/>
          <w:szCs w:val="17"/>
          <w:rtl/>
        </w:rPr>
        <w:t>מנכ"ל קבוע</w:t>
      </w:r>
      <w:r w:rsidRPr="00133E6C">
        <w:rPr>
          <w:sz w:val="17"/>
          <w:szCs w:val="17"/>
          <w:rtl/>
        </w:rPr>
        <w:t xml:space="preserve">. </w:t>
      </w:r>
      <w:r w:rsidRPr="00133E6C">
        <w:rPr>
          <w:rFonts w:hint="cs"/>
          <w:sz w:val="17"/>
          <w:szCs w:val="17"/>
          <w:rtl/>
        </w:rPr>
        <w:t>בחוזר רשות</w:t>
      </w:r>
      <w:r w:rsidRPr="00133E6C">
        <w:rPr>
          <w:sz w:val="17"/>
          <w:szCs w:val="17"/>
          <w:rtl/>
        </w:rPr>
        <w:t xml:space="preserve"> </w:t>
      </w:r>
      <w:r w:rsidRPr="00133E6C">
        <w:rPr>
          <w:rFonts w:hint="cs"/>
          <w:sz w:val="17"/>
          <w:szCs w:val="17"/>
          <w:rtl/>
        </w:rPr>
        <w:t xml:space="preserve">החברות בנושא </w:t>
      </w:r>
      <w:r w:rsidRPr="00133E6C">
        <w:rPr>
          <w:sz w:val="17"/>
          <w:szCs w:val="17"/>
          <w:rtl/>
        </w:rPr>
        <w:t xml:space="preserve">מינוי עובדים בכירים </w:t>
      </w:r>
      <w:r w:rsidRPr="00133E6C">
        <w:rPr>
          <w:rFonts w:hint="cs"/>
          <w:sz w:val="17"/>
          <w:szCs w:val="17"/>
          <w:rtl/>
        </w:rPr>
        <w:t>על ידי</w:t>
      </w:r>
      <w:r w:rsidRPr="00133E6C">
        <w:rPr>
          <w:sz w:val="17"/>
          <w:szCs w:val="17"/>
          <w:rtl/>
        </w:rPr>
        <w:t xml:space="preserve"> הדירקטוריון </w:t>
      </w:r>
      <w:r w:rsidRPr="00133E6C">
        <w:rPr>
          <w:rFonts w:hint="cs"/>
          <w:sz w:val="17"/>
          <w:szCs w:val="17"/>
          <w:rtl/>
        </w:rPr>
        <w:t>מ-28.2.02 נקבע כי דירקטוריון החברה יעביר לוועדה</w:t>
      </w:r>
      <w:r w:rsidRPr="00133E6C">
        <w:rPr>
          <w:sz w:val="17"/>
          <w:szCs w:val="17"/>
          <w:rtl/>
        </w:rPr>
        <w:t xml:space="preserve"> </w:t>
      </w:r>
      <w:r w:rsidRPr="00133E6C">
        <w:rPr>
          <w:rFonts w:hint="cs"/>
          <w:sz w:val="17"/>
          <w:szCs w:val="17"/>
          <w:rtl/>
        </w:rPr>
        <w:t>לבדיקת</w:t>
      </w:r>
      <w:r w:rsidRPr="00133E6C">
        <w:rPr>
          <w:sz w:val="17"/>
          <w:szCs w:val="17"/>
          <w:rtl/>
        </w:rPr>
        <w:t xml:space="preserve"> </w:t>
      </w:r>
      <w:r w:rsidRPr="00133E6C">
        <w:rPr>
          <w:rFonts w:hint="cs"/>
          <w:sz w:val="17"/>
          <w:szCs w:val="17"/>
          <w:rtl/>
        </w:rPr>
        <w:t>מינויים את כל הפרטים והמסמכים הנדרשים כדי שתבדוק ותאשר את מינוי המנכ"ל בפועל.</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בספטמבר</w:t>
      </w:r>
      <w:r w:rsidRPr="00133E6C">
        <w:rPr>
          <w:rFonts w:ascii="Tahoma" w:hAnsi="Tahoma" w:cs="Tahoma"/>
          <w:sz w:val="17"/>
          <w:szCs w:val="17"/>
          <w:rtl/>
        </w:rPr>
        <w:t xml:space="preserve"> 2014,</w:t>
      </w:r>
      <w:r w:rsidRPr="00133E6C">
        <w:rPr>
          <w:rFonts w:ascii="Tahoma" w:hAnsi="Tahoma" w:cs="Tahoma" w:hint="cs"/>
          <w:sz w:val="17"/>
          <w:szCs w:val="17"/>
          <w:rtl/>
        </w:rPr>
        <w:t xml:space="preserve"> כשהדירקטוריון אישר את תנאי פרישתו של מנכ</w:t>
      </w:r>
      <w:r w:rsidRPr="00133E6C">
        <w:rPr>
          <w:rFonts w:ascii="Tahoma" w:hAnsi="Tahoma" w:cs="Tahoma"/>
          <w:sz w:val="17"/>
          <w:szCs w:val="17"/>
          <w:rtl/>
        </w:rPr>
        <w:t>"ל החברה דאז</w:t>
      </w:r>
      <w:r w:rsidRPr="00133E6C">
        <w:rPr>
          <w:rFonts w:ascii="Tahoma" w:hAnsi="Tahoma" w:cs="Tahoma" w:hint="cs"/>
          <w:sz w:val="17"/>
          <w:szCs w:val="17"/>
          <w:rtl/>
        </w:rPr>
        <w:t>, החליט הדירקטוריון למנות את סמנכ</w:t>
      </w:r>
      <w:r w:rsidRPr="00133E6C">
        <w:rPr>
          <w:rFonts w:ascii="Tahoma" w:hAnsi="Tahoma" w:cs="Tahoma"/>
          <w:sz w:val="17"/>
          <w:szCs w:val="17"/>
          <w:rtl/>
        </w:rPr>
        <w:t xml:space="preserve">"ל </w:t>
      </w:r>
      <w:r w:rsidRPr="00133E6C">
        <w:rPr>
          <w:rFonts w:ascii="Tahoma" w:hAnsi="Tahoma" w:cs="Tahoma" w:hint="cs"/>
          <w:sz w:val="17"/>
          <w:szCs w:val="17"/>
          <w:rtl/>
        </w:rPr>
        <w:t xml:space="preserve">החברה למנכ"ל בפועל. בנובמבר 2014 הוחלט שמינוי המנכ"ל בפועל ייכנס לתוקף רק ממועד פרישת מנכ"ל </w:t>
      </w:r>
      <w:r w:rsidRPr="00133E6C">
        <w:rPr>
          <w:rFonts w:ascii="Tahoma" w:hAnsi="Tahoma" w:cs="Tahoma" w:hint="cs"/>
          <w:sz w:val="17"/>
          <w:szCs w:val="17"/>
          <w:rtl/>
        </w:rPr>
        <w:t xml:space="preserve">החברה דאז בפברואר 2015, בפברואר 2015 נחתם הסכם עבודה אישי עם המנכ"ל בפועל.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הביקורת העלתה כי הדירקטוריון לא העביר לוועדה</w:t>
      </w:r>
      <w:r w:rsidRPr="00133E6C">
        <w:rPr>
          <w:rtl/>
        </w:rPr>
        <w:t xml:space="preserve"> </w:t>
      </w:r>
      <w:r w:rsidRPr="00133E6C">
        <w:rPr>
          <w:rFonts w:hint="cs"/>
          <w:rtl/>
        </w:rPr>
        <w:t>לבדיקת</w:t>
      </w:r>
      <w:r w:rsidRPr="00133E6C">
        <w:rPr>
          <w:rtl/>
        </w:rPr>
        <w:t xml:space="preserve"> </w:t>
      </w:r>
      <w:r w:rsidRPr="00133E6C">
        <w:rPr>
          <w:rFonts w:hint="cs"/>
          <w:rtl/>
        </w:rPr>
        <w:t>מינויים בקשה לאישור המינוי של המנכ"ל בפועל, ובכלל זה לא העביר לרשות החברות את המסמכים ואת הפרטים הנדרשים כדי שהוועדה תבדוק אותו בזמן אמת. רק</w:t>
      </w:r>
      <w:r w:rsidRPr="00133E6C">
        <w:rPr>
          <w:rtl/>
        </w:rPr>
        <w:t xml:space="preserve"> </w:t>
      </w:r>
      <w:r w:rsidRPr="00133E6C">
        <w:rPr>
          <w:rFonts w:hint="cs"/>
          <w:rtl/>
        </w:rPr>
        <w:t>במאי</w:t>
      </w:r>
      <w:r w:rsidRPr="00133E6C">
        <w:rPr>
          <w:rtl/>
        </w:rPr>
        <w:t xml:space="preserve"> 2015,</w:t>
      </w:r>
      <w:r w:rsidRPr="00133E6C">
        <w:rPr>
          <w:rFonts w:hint="cs"/>
          <w:rtl/>
        </w:rPr>
        <w:t xml:space="preserve"> כשמונה</w:t>
      </w:r>
      <w:r w:rsidRPr="00133E6C">
        <w:rPr>
          <w:rtl/>
        </w:rPr>
        <w:t xml:space="preserve"> </w:t>
      </w:r>
      <w:r w:rsidRPr="00133E6C">
        <w:rPr>
          <w:rFonts w:hint="cs"/>
          <w:rtl/>
        </w:rPr>
        <w:t>חודשים לאחר שהחליט הדירקטוריון למנות את המנכ"ל בפועל, העביר המנכ"ל בפועל לרשות</w:t>
      </w:r>
      <w:r w:rsidRPr="00133E6C">
        <w:rPr>
          <w:rtl/>
        </w:rPr>
        <w:t xml:space="preserve"> </w:t>
      </w:r>
      <w:r w:rsidRPr="00133E6C">
        <w:rPr>
          <w:rFonts w:hint="cs"/>
          <w:rtl/>
        </w:rPr>
        <w:t>החברות שאלון מועמדות לתפקיד וביקש לאשר את מינויו כמנכ"ל בפועל.</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ביולי 2015 אישרה הוועדה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w:t>
      </w:r>
      <w:r w:rsidRPr="00133E6C">
        <w:rPr>
          <w:rFonts w:ascii="Tahoma" w:hAnsi="Tahoma" w:cs="Tahoma" w:hint="cs"/>
          <w:sz w:val="17"/>
          <w:szCs w:val="17"/>
          <w:rtl/>
        </w:rPr>
        <w:t>מינויים את כשירותו של סמנכ"ל החברה לכהן כמנכ"ל בפועל. באוגוסט 2015 אישר מנהל רשות</w:t>
      </w:r>
      <w:r w:rsidRPr="00133E6C">
        <w:rPr>
          <w:rFonts w:ascii="Tahoma" w:hAnsi="Tahoma" w:cs="Tahoma"/>
          <w:sz w:val="17"/>
          <w:szCs w:val="17"/>
          <w:rtl/>
        </w:rPr>
        <w:t xml:space="preserve"> </w:t>
      </w:r>
      <w:r w:rsidRPr="00133E6C">
        <w:rPr>
          <w:rFonts w:ascii="Tahoma" w:hAnsi="Tahoma" w:cs="Tahoma" w:hint="cs"/>
          <w:sz w:val="17"/>
          <w:szCs w:val="17"/>
          <w:rtl/>
        </w:rPr>
        <w:t>החברות את מינוי המנכ"ל בפועל מ-19.8.15 ועד 18.11.15 או עד מינוי מנכ"ל קבוע לחברה - המוקדם משניהם.</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החברה נמסר כי לא ידעה שצריך לדווח לוועדה</w:t>
      </w:r>
      <w:r w:rsidRPr="00133E6C">
        <w:rPr>
          <w:rFonts w:ascii="Tahoma" w:hAnsi="Tahoma" w:cs="Tahoma"/>
          <w:sz w:val="17"/>
          <w:szCs w:val="17"/>
          <w:rtl/>
        </w:rPr>
        <w:t xml:space="preserve"> </w:t>
      </w:r>
      <w:r w:rsidRPr="00133E6C">
        <w:rPr>
          <w:rFonts w:ascii="Tahoma" w:hAnsi="Tahoma" w:cs="Tahoma" w:hint="cs"/>
          <w:sz w:val="17"/>
          <w:szCs w:val="17"/>
          <w:rtl/>
        </w:rPr>
        <w:t>לבדיקת</w:t>
      </w:r>
      <w:r w:rsidRPr="00133E6C">
        <w:rPr>
          <w:rFonts w:ascii="Tahoma" w:hAnsi="Tahoma" w:cs="Tahoma"/>
          <w:sz w:val="17"/>
          <w:szCs w:val="17"/>
          <w:rtl/>
        </w:rPr>
        <w:t xml:space="preserve"> מינויים</w:t>
      </w:r>
      <w:r w:rsidRPr="00133E6C">
        <w:rPr>
          <w:rFonts w:ascii="Tahoma" w:hAnsi="Tahoma" w:cs="Tahoma" w:hint="cs"/>
          <w:sz w:val="17"/>
          <w:szCs w:val="17"/>
          <w:rtl/>
        </w:rPr>
        <w:t xml:space="preserve">. </w:t>
      </w:r>
    </w:p>
    <w:p w:rsidR="00196581" w:rsidRPr="00133E6C" w:rsidP="003829AB">
      <w:pPr>
        <w:pStyle w:val="ListParagraph"/>
        <w:numPr>
          <w:ilvl w:val="0"/>
          <w:numId w:val="8"/>
        </w:numPr>
        <w:autoSpaceDE/>
        <w:autoSpaceDN/>
        <w:adjustRightInd/>
        <w:spacing w:line="240" w:lineRule="exact"/>
        <w:ind w:right="2268"/>
        <w:rPr>
          <w:sz w:val="17"/>
          <w:szCs w:val="17"/>
        </w:rPr>
      </w:pPr>
      <w:r w:rsidRPr="00133E6C">
        <w:rPr>
          <w:rFonts w:hint="cs"/>
          <w:sz w:val="17"/>
          <w:szCs w:val="17"/>
          <w:rtl/>
        </w:rPr>
        <w:t>בנובמבר 2014 מינה הדירקטוריון ועדת איתור למנכ"ל החברה והתקשר עם חברת השמה. בינואר 2015, בשל הודעת רפרנט רשות החברות על החלפת חברת ההשמה, החל התהליך מחדש עם חברת השמה אחרת והמשיך לאחר הקמת הממשלה במאי 2015. בנובמבר 2015 פורסמה בעיתונות מודעה הקוראת להציג מועמדות לתפקיד. בפברואר 2016 בחר הדירקטוריון מנכ"ל. נכון ליולי 2016 טרם אושר המינוי על</w:t>
      </w:r>
      <w:r w:rsidRPr="00133E6C">
        <w:rPr>
          <w:sz w:val="17"/>
          <w:szCs w:val="17"/>
          <w:rtl/>
        </w:rPr>
        <w:t xml:space="preserve"> ידי </w:t>
      </w:r>
      <w:r w:rsidRPr="00133E6C">
        <w:rPr>
          <w:rFonts w:hint="cs"/>
          <w:sz w:val="17"/>
          <w:szCs w:val="17"/>
          <w:rtl/>
        </w:rPr>
        <w:t>השרים</w:t>
      </w:r>
      <w:r w:rsidRPr="00133E6C">
        <w:rPr>
          <w:sz w:val="17"/>
          <w:szCs w:val="17"/>
          <w:rtl/>
        </w:rPr>
        <w:t>.</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יו"ר הדירקטוריון מסר בתשובתו מנובמבר 2015 כי הליך ועדת האיתור נדחה בשנה בקירוב עקב הבחירות לממשלה (שנערכו ב-17.3.15) והקמת הממשלה (ב-14.5.15). החברה מסרה בתשובתה כי השיהוי בבחירת מנכ"ל לחברה נבע מגורמים שלא היו בשליטתה.</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משרד מבקר המדינה מציין כי מנובמבר 2014, מזה למעלה משנה וחצי אין מנכ"ל קבוע לחברה. </w:t>
      </w:r>
    </w:p>
    <w:p w:rsidR="00196581" w:rsidRPr="00374D1C" w:rsidP="00294D56">
      <w:pPr>
        <w:pStyle w:val="KOT4"/>
        <w:rPr>
          <w:rtl/>
        </w:rPr>
      </w:pPr>
      <w:r w:rsidRPr="00A16A1C">
        <w:rPr>
          <w:rFonts w:hint="cs"/>
          <w:rtl/>
        </w:rPr>
        <w:t>פיתוח</w:t>
      </w:r>
      <w:r w:rsidRPr="00A16A1C">
        <w:rPr>
          <w:rtl/>
        </w:rPr>
        <w:t xml:space="preserve"> </w:t>
      </w:r>
      <w:r w:rsidRPr="00A16A1C">
        <w:rPr>
          <w:rFonts w:hint="cs"/>
          <w:rtl/>
        </w:rPr>
        <w:t>אתרים</w:t>
      </w:r>
      <w:r w:rsidRPr="00A16A1C">
        <w:rPr>
          <w:rtl/>
        </w:rPr>
        <w:t xml:space="preserve"> </w:t>
      </w:r>
      <w:r w:rsidRPr="00A16A1C">
        <w:rPr>
          <w:rFonts w:hint="cs"/>
          <w:rtl/>
        </w:rPr>
        <w:t>וניהולם</w:t>
      </w:r>
    </w:p>
    <w:p w:rsidR="00196581" w:rsidRPr="00133E6C" w:rsidP="00294D56">
      <w:pPr>
        <w:widowControl w:val="0"/>
        <w:spacing w:line="240" w:lineRule="exact"/>
        <w:ind w:right="2268"/>
        <w:jc w:val="both"/>
        <w:rPr>
          <w:rFonts w:ascii="Tahoma" w:hAnsi="Tahoma" w:cs="Tahoma"/>
          <w:sz w:val="17"/>
          <w:szCs w:val="17"/>
          <w:rtl/>
        </w:rPr>
      </w:pPr>
      <w:r w:rsidRPr="00133E6C">
        <w:rPr>
          <w:rFonts w:ascii="Tahoma" w:hAnsi="Tahoma" w:cs="Tahoma" w:hint="cs"/>
          <w:sz w:val="17"/>
          <w:szCs w:val="17"/>
          <w:rtl/>
        </w:rPr>
        <w:t>החברה אחראית לניהול ולפיתוח אתרים בתחומי הרובע היהודי. ראו בלוח שלהלן הכנסות והוצאות של החברה מהפעלת אתרי תיירות שהיו בבעלותה ובתפעולה בשנים</w:t>
      </w:r>
      <w:r w:rsidRPr="00133E6C">
        <w:rPr>
          <w:rFonts w:ascii="Tahoma" w:hAnsi="Tahoma" w:cs="Tahoma"/>
          <w:sz w:val="17"/>
          <w:szCs w:val="17"/>
          <w:rtl/>
        </w:rPr>
        <w:t xml:space="preserve"> 2014-2011</w:t>
      </w:r>
      <w:r w:rsidRPr="00133E6C">
        <w:rPr>
          <w:rFonts w:ascii="Tahoma" w:hAnsi="Tahoma" w:cs="Tahoma" w:hint="cs"/>
          <w:sz w:val="17"/>
          <w:szCs w:val="17"/>
          <w:rtl/>
        </w:rPr>
        <w:t>:</w:t>
      </w:r>
    </w:p>
    <w:p w:rsidR="00196581" w:rsidRPr="00337823" w:rsidP="009757D8">
      <w:pPr>
        <w:pStyle w:val="tab-name"/>
        <w:ind w:right="2268"/>
        <w:rPr>
          <w:b/>
          <w:bCs/>
          <w:rtl/>
        </w:rPr>
      </w:pPr>
      <w:r w:rsidRPr="00950FE8">
        <w:rPr>
          <w:rFonts w:hint="cs"/>
          <w:rtl/>
        </w:rPr>
        <w:t>לוח 2</w:t>
      </w:r>
      <w:r w:rsidRPr="00950FE8">
        <w:rPr>
          <w:rtl/>
        </w:rPr>
        <w:t>:</w:t>
      </w:r>
      <w:r w:rsidRPr="00950FE8">
        <w:rPr>
          <w:rFonts w:hint="cs"/>
          <w:rtl/>
        </w:rPr>
        <w:t xml:space="preserve"> </w:t>
      </w:r>
      <w:r w:rsidRPr="00950FE8">
        <w:rPr>
          <w:rFonts w:hint="cs"/>
          <w:b/>
          <w:bCs/>
          <w:rtl/>
        </w:rPr>
        <w:t>הכנסות והוצאות בהפעלת אתרים ובפעילויות</w:t>
      </w:r>
      <w:r w:rsidRPr="00950FE8" w:rsidR="003A3167">
        <w:rPr>
          <w:rFonts w:hint="cs"/>
          <w:b/>
          <w:bCs/>
          <w:rtl/>
        </w:rPr>
        <w:t>,</w:t>
      </w:r>
      <w:r w:rsidRPr="00950FE8">
        <w:rPr>
          <w:rFonts w:hint="cs"/>
          <w:b/>
          <w:bCs/>
          <w:rtl/>
        </w:rPr>
        <w:t xml:space="preserve"> </w:t>
      </w:r>
      <w:r w:rsidR="009757D8">
        <w:rPr>
          <w:b/>
          <w:bCs/>
          <w:rtl/>
        </w:rPr>
        <w:br/>
      </w:r>
      <w:r w:rsidR="009757D8">
        <w:rPr>
          <w:rFonts w:hint="cs"/>
          <w:b/>
          <w:bCs/>
          <w:rtl/>
        </w:rPr>
        <w:t xml:space="preserve">בשנים </w:t>
      </w:r>
      <w:r w:rsidRPr="00950FE8" w:rsidR="009757D8">
        <w:rPr>
          <w:rFonts w:hint="cs"/>
          <w:b/>
          <w:bCs/>
          <w:rtl/>
        </w:rPr>
        <w:t>2014-2011</w:t>
      </w:r>
      <w:r w:rsidR="009757D8">
        <w:rPr>
          <w:rFonts w:hint="cs"/>
          <w:b/>
          <w:bCs/>
          <w:rtl/>
        </w:rPr>
        <w:t xml:space="preserve"> (</w:t>
      </w:r>
      <w:r w:rsidRPr="00950FE8" w:rsidR="00E8679F">
        <w:rPr>
          <w:rFonts w:hint="cs"/>
          <w:b/>
          <w:bCs/>
          <w:rtl/>
        </w:rPr>
        <w:t>ב</w:t>
      </w:r>
      <w:r w:rsidRPr="00950FE8">
        <w:rPr>
          <w:rFonts w:hint="cs"/>
          <w:b/>
          <w:bCs/>
          <w:rtl/>
        </w:rPr>
        <w:t xml:space="preserve">אלפי </w:t>
      </w:r>
      <w:r w:rsidRPr="00950FE8" w:rsidR="005254EB">
        <w:rPr>
          <w:rFonts w:hint="cs"/>
          <w:b/>
          <w:bCs/>
          <w:rtl/>
        </w:rPr>
        <w:t>ש"ח</w:t>
      </w:r>
      <w:r w:rsidR="009757D8">
        <w:rPr>
          <w:rFonts w:hint="cs"/>
          <w:b/>
          <w:bCs/>
          <w:rtl/>
        </w:rPr>
        <w:t>)</w:t>
      </w:r>
    </w:p>
    <w:tbl>
      <w:tblPr>
        <w:tblStyle w:val="TableGrid"/>
        <w:tblDescription w:val="הכנסות והוצאות בהפעלת אתרים ובפעילויות באלפי ש&quot;ח"/>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502"/>
        <w:gridCol w:w="886"/>
        <w:gridCol w:w="886"/>
        <w:gridCol w:w="1077"/>
        <w:gridCol w:w="886"/>
      </w:tblGrid>
      <w:tr w:rsidTr="00E8679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tcPr>
          <w:p w:rsidR="00196581" w:rsidRPr="00184CC9" w:rsidP="00294D56">
            <w:pPr>
              <w:spacing w:before="40" w:after="40" w:line="280" w:lineRule="exact"/>
              <w:rPr>
                <w:rFonts w:ascii="Tahoma" w:hAnsi="Tahoma" w:cs="Tahoma"/>
                <w:b/>
                <w:bCs/>
                <w:sz w:val="16"/>
                <w:szCs w:val="16"/>
                <w:rtl/>
              </w:rPr>
            </w:pPr>
            <w:r w:rsidRPr="00184CC9">
              <w:rPr>
                <w:rFonts w:ascii="Tahoma" w:hAnsi="Tahoma" w:cs="Tahoma" w:hint="cs"/>
                <w:b/>
                <w:bCs/>
                <w:sz w:val="16"/>
                <w:szCs w:val="16"/>
                <w:rtl/>
              </w:rPr>
              <w:t>אתר/פעילות</w:t>
            </w:r>
          </w:p>
        </w:tc>
        <w:tc>
          <w:tcPr>
            <w:tcW w:w="0" w:type="auto"/>
            <w:tcBorders>
              <w:top w:val="single" w:sz="8" w:space="0" w:color="auto"/>
              <w:bottom w:val="single" w:sz="8" w:space="0" w:color="auto"/>
            </w:tcBorders>
            <w:shd w:val="clear" w:color="auto" w:fill="CEEAF5"/>
          </w:tcPr>
          <w:p w:rsidR="00196581" w:rsidRPr="00184CC9" w:rsidP="00294D56">
            <w:pPr>
              <w:spacing w:before="40" w:after="40" w:line="280" w:lineRule="exact"/>
              <w:rPr>
                <w:rFonts w:ascii="Tahoma" w:hAnsi="Tahoma" w:cs="Tahoma"/>
                <w:b/>
                <w:bCs/>
                <w:sz w:val="16"/>
                <w:szCs w:val="16"/>
                <w:rtl/>
              </w:rPr>
            </w:pPr>
            <w:r w:rsidRPr="00184CC9">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tcPr>
          <w:p w:rsidR="00196581" w:rsidRPr="00184CC9" w:rsidP="00294D56">
            <w:pPr>
              <w:spacing w:before="40" w:after="40" w:line="280" w:lineRule="exact"/>
              <w:rPr>
                <w:rFonts w:ascii="Tahoma" w:hAnsi="Tahoma" w:cs="Tahoma"/>
                <w:b/>
                <w:bCs/>
                <w:sz w:val="16"/>
                <w:szCs w:val="16"/>
                <w:rtl/>
              </w:rPr>
            </w:pPr>
            <w:r w:rsidRPr="00184CC9">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tcPr>
          <w:p w:rsidR="00196581" w:rsidRPr="00184CC9" w:rsidP="00294D56">
            <w:pPr>
              <w:spacing w:before="40" w:after="40" w:line="280" w:lineRule="exact"/>
              <w:rPr>
                <w:rFonts w:ascii="Tahoma" w:hAnsi="Tahoma" w:cs="Tahoma"/>
                <w:b/>
                <w:bCs/>
                <w:sz w:val="16"/>
                <w:szCs w:val="16"/>
                <w:rtl/>
              </w:rPr>
            </w:pPr>
            <w:r w:rsidRPr="00184CC9">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tcPr>
          <w:p w:rsidR="00196581" w:rsidRPr="00184CC9" w:rsidP="00294D56">
            <w:pPr>
              <w:spacing w:before="40" w:after="40" w:line="280" w:lineRule="exact"/>
              <w:rPr>
                <w:rFonts w:ascii="Tahoma" w:hAnsi="Tahoma" w:cs="Tahoma"/>
                <w:b/>
                <w:bCs/>
                <w:sz w:val="16"/>
                <w:szCs w:val="16"/>
                <w:rtl/>
              </w:rPr>
            </w:pPr>
            <w:r w:rsidRPr="00184CC9">
              <w:rPr>
                <w:rFonts w:ascii="Tahoma" w:hAnsi="Tahoma" w:cs="Tahoma" w:hint="cs"/>
                <w:b/>
                <w:bCs/>
                <w:sz w:val="16"/>
                <w:szCs w:val="16"/>
                <w:rtl/>
              </w:rPr>
              <w:t>2014</w:t>
            </w:r>
          </w:p>
        </w:tc>
      </w:tr>
      <w:tr w:rsidTr="00B0795E">
        <w:tblPrEx>
          <w:tblW w:w="6237" w:type="dxa"/>
          <w:tblInd w:w="113" w:type="dxa"/>
          <w:tblLook w:val="04A0"/>
        </w:tblPrEx>
        <w:tc>
          <w:tcPr>
            <w:tcW w:w="0" w:type="auto"/>
            <w:tcBorders>
              <w:top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הרובע</w:t>
            </w:r>
            <w:r w:rsidRPr="00184CC9">
              <w:rPr>
                <w:rFonts w:ascii="Tahoma" w:hAnsi="Tahoma" w:cs="Tahoma"/>
                <w:sz w:val="16"/>
                <w:szCs w:val="16"/>
                <w:rtl/>
              </w:rPr>
              <w:t xml:space="preserve"> </w:t>
            </w:r>
            <w:r w:rsidRPr="00184CC9">
              <w:rPr>
                <w:rFonts w:ascii="Tahoma" w:hAnsi="Tahoma" w:cs="Tahoma" w:hint="cs"/>
                <w:sz w:val="16"/>
                <w:szCs w:val="16"/>
                <w:rtl/>
              </w:rPr>
              <w:t>ההרודיאני</w:t>
            </w:r>
          </w:p>
        </w:tc>
        <w:tc>
          <w:tcPr>
            <w:tcW w:w="0" w:type="auto"/>
            <w:tcBorders>
              <w:top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477</w:t>
            </w:r>
          </w:p>
        </w:tc>
        <w:tc>
          <w:tcPr>
            <w:tcW w:w="0" w:type="auto"/>
            <w:tcBorders>
              <w:top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605</w:t>
            </w:r>
          </w:p>
        </w:tc>
        <w:tc>
          <w:tcPr>
            <w:tcW w:w="0" w:type="auto"/>
            <w:tcBorders>
              <w:top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592</w:t>
            </w:r>
          </w:p>
        </w:tc>
        <w:tc>
          <w:tcPr>
            <w:tcW w:w="0" w:type="auto"/>
            <w:tcBorders>
              <w:top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515</w:t>
            </w:r>
          </w:p>
        </w:tc>
      </w:tr>
      <w:tr w:rsidTr="00B0795E">
        <w:tblPrEx>
          <w:tblW w:w="6237" w:type="dxa"/>
          <w:tblInd w:w="113" w:type="dxa"/>
          <w:tblLook w:val="04A0"/>
        </w:tblPrEx>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ביה</w:t>
            </w:r>
            <w:r w:rsidRPr="00184CC9">
              <w:rPr>
                <w:rFonts w:ascii="Tahoma" w:hAnsi="Tahoma" w:cs="Tahoma"/>
                <w:sz w:val="16"/>
                <w:szCs w:val="16"/>
                <w:rtl/>
              </w:rPr>
              <w:t>"כ</w:t>
            </w:r>
            <w:r w:rsidRPr="00184CC9">
              <w:rPr>
                <w:rFonts w:ascii="Tahoma" w:hAnsi="Tahoma" w:cs="Tahoma"/>
                <w:sz w:val="16"/>
                <w:szCs w:val="16"/>
                <w:rtl/>
              </w:rPr>
              <w:t xml:space="preserve"> </w:t>
            </w:r>
            <w:r w:rsidRPr="00184CC9">
              <w:rPr>
                <w:rFonts w:ascii="Tahoma" w:hAnsi="Tahoma" w:cs="Tahoma" w:hint="cs"/>
                <w:sz w:val="16"/>
                <w:szCs w:val="16"/>
                <w:rtl/>
              </w:rPr>
              <w:t>החורבה</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1,157</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950</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771</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540</w:t>
            </w:r>
          </w:p>
        </w:tc>
      </w:tr>
      <w:tr w:rsidTr="00B0795E">
        <w:tblPrEx>
          <w:tblW w:w="6237" w:type="dxa"/>
          <w:tblInd w:w="113" w:type="dxa"/>
          <w:tblLook w:val="04A0"/>
        </w:tblPrEx>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הבית</w:t>
            </w:r>
            <w:r w:rsidRPr="00184CC9">
              <w:rPr>
                <w:rFonts w:ascii="Tahoma" w:hAnsi="Tahoma" w:cs="Tahoma"/>
                <w:sz w:val="16"/>
                <w:szCs w:val="16"/>
                <w:rtl/>
              </w:rPr>
              <w:t xml:space="preserve"> </w:t>
            </w:r>
            <w:r w:rsidRPr="00184CC9">
              <w:rPr>
                <w:rFonts w:ascii="Tahoma" w:hAnsi="Tahoma" w:cs="Tahoma" w:hint="cs"/>
                <w:sz w:val="16"/>
                <w:szCs w:val="16"/>
                <w:rtl/>
              </w:rPr>
              <w:t>השרוף</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626</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602</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543</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514</w:t>
            </w:r>
          </w:p>
        </w:tc>
      </w:tr>
      <w:tr w:rsidTr="00B0795E">
        <w:tblPrEx>
          <w:tblW w:w="6237" w:type="dxa"/>
          <w:tblInd w:w="113" w:type="dxa"/>
          <w:tblLook w:val="04A0"/>
        </w:tblPrEx>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לבד על החומות</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80</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106</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68</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45</w:t>
            </w:r>
          </w:p>
        </w:tc>
      </w:tr>
      <w:tr w:rsidTr="00B0795E">
        <w:tblPrEx>
          <w:tblW w:w="6237" w:type="dxa"/>
          <w:tblInd w:w="113" w:type="dxa"/>
          <w:tblLook w:val="04A0"/>
        </w:tblPrEx>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מרכז דוידסון</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w:t>
            </w:r>
          </w:p>
        </w:tc>
        <w:tc>
          <w:tcPr>
            <w:tcW w:w="0" w:type="auto"/>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2,323</w:t>
            </w:r>
          </w:p>
        </w:tc>
      </w:tr>
      <w:tr w:rsidTr="00B0795E">
        <w:tblPrEx>
          <w:tblW w:w="6237" w:type="dxa"/>
          <w:tblInd w:w="113" w:type="dxa"/>
          <w:tblLook w:val="04A0"/>
        </w:tblPrEx>
        <w:tc>
          <w:tcPr>
            <w:tcW w:w="0" w:type="auto"/>
            <w:tcBorders>
              <w:bottom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סיור</w:t>
            </w:r>
          </w:p>
        </w:tc>
        <w:tc>
          <w:tcPr>
            <w:tcW w:w="0" w:type="auto"/>
            <w:tcBorders>
              <w:bottom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141</w:t>
            </w:r>
          </w:p>
        </w:tc>
        <w:tc>
          <w:tcPr>
            <w:tcW w:w="0" w:type="auto"/>
            <w:tcBorders>
              <w:bottom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349</w:t>
            </w:r>
          </w:p>
        </w:tc>
        <w:tc>
          <w:tcPr>
            <w:tcW w:w="0" w:type="auto"/>
            <w:tcBorders>
              <w:bottom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386</w:t>
            </w:r>
          </w:p>
        </w:tc>
        <w:tc>
          <w:tcPr>
            <w:tcW w:w="0" w:type="auto"/>
            <w:tcBorders>
              <w:bottom w:val="single" w:sz="8" w:space="0" w:color="auto"/>
            </w:tcBorders>
          </w:tcPr>
          <w:p w:rsidR="00196581" w:rsidRPr="00184CC9" w:rsidP="00294D56">
            <w:pPr>
              <w:tabs>
                <w:tab w:val="left" w:pos="1148"/>
              </w:tabs>
              <w:spacing w:before="40" w:after="40" w:line="280" w:lineRule="exact"/>
              <w:jc w:val="both"/>
              <w:rPr>
                <w:rFonts w:ascii="Tahoma" w:hAnsi="Tahoma" w:cs="Tahoma"/>
                <w:sz w:val="16"/>
                <w:szCs w:val="16"/>
                <w:rtl/>
              </w:rPr>
            </w:pPr>
            <w:r w:rsidRPr="00184CC9">
              <w:rPr>
                <w:rFonts w:ascii="Tahoma" w:hAnsi="Tahoma" w:cs="Tahoma" w:hint="cs"/>
                <w:sz w:val="16"/>
                <w:szCs w:val="16"/>
                <w:rtl/>
              </w:rPr>
              <w:t>219</w:t>
            </w:r>
          </w:p>
        </w:tc>
      </w:tr>
      <w:tr w:rsidTr="00B0795E">
        <w:tblPrEx>
          <w:tblW w:w="6237" w:type="dxa"/>
          <w:tblInd w:w="113" w:type="dxa"/>
          <w:tblLook w:val="04A0"/>
        </w:tblPrEx>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right"/>
              <w:rPr>
                <w:rFonts w:ascii="Tahoma" w:hAnsi="Tahoma" w:cs="Tahoma"/>
                <w:b/>
                <w:bCs/>
                <w:sz w:val="16"/>
                <w:szCs w:val="16"/>
                <w:rtl/>
              </w:rPr>
            </w:pPr>
            <w:r w:rsidRPr="005254EB">
              <w:rPr>
                <w:rFonts w:ascii="Tahoma" w:hAnsi="Tahoma" w:cs="Tahoma" w:hint="cs"/>
                <w:b/>
                <w:bCs/>
                <w:sz w:val="16"/>
                <w:szCs w:val="16"/>
                <w:rtl/>
              </w:rPr>
              <w:t>סך הכול הכנסות</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2,481</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2,612</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2,360</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4,156</w:t>
            </w:r>
          </w:p>
        </w:tc>
      </w:tr>
      <w:tr w:rsidTr="00E8679F">
        <w:tblPrEx>
          <w:tblW w:w="6237" w:type="dxa"/>
          <w:tblInd w:w="113" w:type="dxa"/>
          <w:tblLook w:val="04A0"/>
        </w:tblPrEx>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עלות ההפעלה</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3,204</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3,467</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3,396</w:t>
            </w:r>
          </w:p>
        </w:tc>
        <w:tc>
          <w:tcPr>
            <w:tcW w:w="0" w:type="auto"/>
            <w:tcBorders>
              <w:top w:val="single" w:sz="8" w:space="0" w:color="auto"/>
              <w:bottom w:val="single" w:sz="8" w:space="0" w:color="auto"/>
            </w:tcBorders>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3,634</w:t>
            </w:r>
          </w:p>
        </w:tc>
      </w:tr>
      <w:tr w:rsidTr="00E8679F">
        <w:tblPrEx>
          <w:tblW w:w="6237" w:type="dxa"/>
          <w:tblInd w:w="113" w:type="dxa"/>
          <w:tblLook w:val="04A0"/>
        </w:tblPrEx>
        <w:trPr>
          <w:trHeight w:val="50"/>
        </w:trPr>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right"/>
              <w:rPr>
                <w:rFonts w:ascii="Tahoma" w:hAnsi="Tahoma" w:cs="Tahoma"/>
                <w:b/>
                <w:bCs/>
                <w:sz w:val="16"/>
                <w:szCs w:val="16"/>
                <w:rtl/>
              </w:rPr>
            </w:pPr>
            <w:r w:rsidRPr="005254EB">
              <w:rPr>
                <w:rFonts w:ascii="Tahoma" w:hAnsi="Tahoma" w:cs="Tahoma" w:hint="cs"/>
                <w:b/>
                <w:bCs/>
                <w:sz w:val="16"/>
                <w:szCs w:val="16"/>
                <w:rtl/>
              </w:rPr>
              <w:t>(גירעון) עודף תפעולי</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(723)</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(855)</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b/>
                <w:bCs/>
                <w:sz w:val="16"/>
                <w:szCs w:val="16"/>
                <w:rtl/>
              </w:rPr>
              <w:t>(1,036)</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both"/>
              <w:rPr>
                <w:rFonts w:ascii="Tahoma" w:hAnsi="Tahoma" w:cs="Tahoma"/>
                <w:b/>
                <w:bCs/>
                <w:sz w:val="16"/>
                <w:szCs w:val="16"/>
                <w:rtl/>
              </w:rPr>
            </w:pPr>
            <w:r w:rsidRPr="005254EB">
              <w:rPr>
                <w:rFonts w:ascii="Tahoma" w:hAnsi="Tahoma" w:cs="Tahoma" w:hint="cs"/>
                <w:b/>
                <w:bCs/>
                <w:sz w:val="16"/>
                <w:szCs w:val="16"/>
                <w:rtl/>
              </w:rPr>
              <w:t>522</w:t>
            </w:r>
          </w:p>
        </w:tc>
      </w:tr>
    </w:tbl>
    <w:p w:rsidR="00196581" w:rsidRPr="005254EB" w:rsidP="00294D56">
      <w:pPr>
        <w:spacing w:before="120" w:after="240" w:line="200" w:lineRule="exact"/>
        <w:ind w:right="2268"/>
        <w:jc w:val="both"/>
        <w:rPr>
          <w:rFonts w:ascii="Tahoma" w:hAnsi="Tahoma" w:cs="Tahoma"/>
          <w:sz w:val="14"/>
          <w:szCs w:val="14"/>
        </w:rPr>
      </w:pPr>
      <w:r w:rsidRPr="005254EB">
        <w:rPr>
          <w:rFonts w:ascii="Tahoma" w:hAnsi="Tahoma" w:cs="Tahoma" w:hint="cs"/>
          <w:sz w:val="14"/>
          <w:szCs w:val="14"/>
          <w:rtl/>
        </w:rPr>
        <w:t>על</w:t>
      </w:r>
      <w:r w:rsidRPr="005254EB">
        <w:rPr>
          <w:rFonts w:ascii="Tahoma" w:hAnsi="Tahoma" w:cs="Tahoma"/>
          <w:sz w:val="14"/>
          <w:szCs w:val="14"/>
          <w:rtl/>
        </w:rPr>
        <w:t xml:space="preserve"> </w:t>
      </w:r>
      <w:r w:rsidRPr="005254EB">
        <w:rPr>
          <w:rFonts w:ascii="Tahoma" w:hAnsi="Tahoma" w:cs="Tahoma" w:hint="cs"/>
          <w:sz w:val="14"/>
          <w:szCs w:val="14"/>
          <w:rtl/>
        </w:rPr>
        <w:t>פי</w:t>
      </w:r>
      <w:r w:rsidRPr="005254EB">
        <w:rPr>
          <w:rFonts w:ascii="Tahoma" w:hAnsi="Tahoma" w:cs="Tahoma"/>
          <w:sz w:val="14"/>
          <w:szCs w:val="14"/>
          <w:rtl/>
        </w:rPr>
        <w:t xml:space="preserve"> </w:t>
      </w:r>
      <w:r w:rsidRPr="005254EB">
        <w:rPr>
          <w:rFonts w:ascii="Tahoma" w:hAnsi="Tahoma" w:cs="Tahoma" w:hint="cs"/>
          <w:sz w:val="14"/>
          <w:szCs w:val="14"/>
          <w:rtl/>
        </w:rPr>
        <w:t>נתוני החברה בעיבוד</w:t>
      </w:r>
      <w:r w:rsidRPr="005254EB">
        <w:rPr>
          <w:rFonts w:ascii="Tahoma" w:hAnsi="Tahoma" w:cs="Tahoma"/>
          <w:sz w:val="14"/>
          <w:szCs w:val="14"/>
          <w:rtl/>
        </w:rPr>
        <w:t xml:space="preserve"> </w:t>
      </w:r>
      <w:r w:rsidRPr="005254EB">
        <w:rPr>
          <w:rFonts w:ascii="Tahoma" w:hAnsi="Tahoma" w:cs="Tahoma" w:hint="cs"/>
          <w:sz w:val="14"/>
          <w:szCs w:val="14"/>
          <w:rtl/>
        </w:rPr>
        <w:t>משרד</w:t>
      </w:r>
      <w:r w:rsidRPr="005254EB">
        <w:rPr>
          <w:rFonts w:ascii="Tahoma" w:hAnsi="Tahoma" w:cs="Tahoma"/>
          <w:sz w:val="14"/>
          <w:szCs w:val="14"/>
          <w:rtl/>
        </w:rPr>
        <w:t xml:space="preserve"> </w:t>
      </w:r>
      <w:r w:rsidRPr="005254EB">
        <w:rPr>
          <w:rFonts w:ascii="Tahoma" w:hAnsi="Tahoma" w:cs="Tahoma" w:hint="cs"/>
          <w:sz w:val="14"/>
          <w:szCs w:val="14"/>
          <w:rtl/>
        </w:rPr>
        <w:t>מבקר</w:t>
      </w:r>
      <w:r w:rsidRPr="005254EB">
        <w:rPr>
          <w:rFonts w:ascii="Tahoma" w:hAnsi="Tahoma" w:cs="Tahoma"/>
          <w:sz w:val="14"/>
          <w:szCs w:val="14"/>
          <w:rtl/>
        </w:rPr>
        <w:t xml:space="preserve"> </w:t>
      </w:r>
      <w:r w:rsidRPr="005254EB">
        <w:rPr>
          <w:rFonts w:ascii="Tahoma" w:hAnsi="Tahoma" w:cs="Tahoma" w:hint="cs"/>
          <w:sz w:val="14"/>
          <w:szCs w:val="14"/>
          <w:rtl/>
        </w:rPr>
        <w:t>המדינה</w:t>
      </w:r>
      <w:r w:rsidRPr="005254EB">
        <w:rPr>
          <w:rFonts w:ascii="Tahoma" w:hAnsi="Tahoma" w:cs="Tahoma"/>
          <w:sz w:val="14"/>
          <w:szCs w:val="14"/>
          <w:rtl/>
        </w:rPr>
        <w:t>.</w:t>
      </w:r>
      <w:r w:rsidRPr="005254EB">
        <w:rPr>
          <w:rFonts w:ascii="Tahoma" w:hAnsi="Tahoma" w:cs="Tahoma" w:hint="cs"/>
          <w:sz w:val="14"/>
          <w:szCs w:val="14"/>
          <w:rtl/>
        </w:rPr>
        <w:t xml:space="preserve"> </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sz w:val="17"/>
          <w:szCs w:val="17"/>
          <w:rtl/>
        </w:rPr>
        <w:t>שנת 2001 השכירה החברה את מרכז דוידסון</w:t>
      </w:r>
      <w:r>
        <w:rPr>
          <w:rStyle w:val="FootnoteReference"/>
          <w:rFonts w:ascii="Tahoma" w:hAnsi="Tahoma" w:cs="Tahoma"/>
          <w:sz w:val="17"/>
          <w:szCs w:val="17"/>
          <w:rtl/>
        </w:rPr>
        <w:footnoteReference w:id="16"/>
      </w:r>
      <w:r w:rsidRPr="00133E6C">
        <w:rPr>
          <w:rFonts w:ascii="Tahoma" w:hAnsi="Tahoma" w:cs="Tahoma"/>
          <w:sz w:val="17"/>
          <w:szCs w:val="17"/>
          <w:rtl/>
        </w:rPr>
        <w:t xml:space="preserve"> לחברה לפיתוח מזרח ירושלים בע"מ (להלן - </w:t>
      </w:r>
      <w:r w:rsidRPr="00133E6C">
        <w:rPr>
          <w:rFonts w:ascii="Tahoma" w:hAnsi="Tahoma" w:cs="Tahoma"/>
          <w:sz w:val="17"/>
          <w:szCs w:val="17"/>
          <w:rtl/>
        </w:rPr>
        <w:t>פמ"י</w:t>
      </w:r>
      <w:r w:rsidRPr="00133E6C">
        <w:rPr>
          <w:rFonts w:ascii="Tahoma" w:hAnsi="Tahoma" w:cs="Tahoma"/>
          <w:sz w:val="17"/>
          <w:szCs w:val="17"/>
          <w:rtl/>
        </w:rPr>
        <w:t xml:space="preserve">). באפריל 2014 התפנתה </w:t>
      </w:r>
      <w:r w:rsidRPr="00133E6C">
        <w:rPr>
          <w:rFonts w:ascii="Tahoma" w:hAnsi="Tahoma" w:cs="Tahoma"/>
          <w:sz w:val="17"/>
          <w:szCs w:val="17"/>
          <w:rtl/>
        </w:rPr>
        <w:t>פמ"י</w:t>
      </w:r>
      <w:r w:rsidRPr="00133E6C">
        <w:rPr>
          <w:rFonts w:ascii="Tahoma" w:hAnsi="Tahoma" w:cs="Tahoma"/>
          <w:sz w:val="17"/>
          <w:szCs w:val="17"/>
          <w:rtl/>
        </w:rPr>
        <w:t xml:space="preserve"> ממרכז דוידסון, והחברה קיבלה לידיה את החזקה בו.</w:t>
      </w:r>
      <w:r w:rsidRPr="00133E6C">
        <w:rPr>
          <w:rFonts w:ascii="Tahoma" w:hAnsi="Tahoma" w:cs="Tahoma" w:hint="cs"/>
          <w:sz w:val="17"/>
          <w:szCs w:val="17"/>
          <w:rtl/>
        </w:rPr>
        <w:t xml:space="preserve"> </w:t>
      </w:r>
      <w:r w:rsidRPr="00133E6C">
        <w:rPr>
          <w:rFonts w:ascii="Tahoma" w:hAnsi="Tahoma" w:cs="Tahoma"/>
          <w:sz w:val="17"/>
          <w:szCs w:val="17"/>
          <w:rtl/>
        </w:rPr>
        <w:t xml:space="preserve">בפברואר 2014 חתמה החברה על הסכם עם עמותת </w:t>
      </w:r>
      <w:r w:rsidRPr="00133E6C">
        <w:rPr>
          <w:rFonts w:ascii="Tahoma" w:hAnsi="Tahoma" w:cs="Tahoma"/>
          <w:sz w:val="17"/>
          <w:szCs w:val="17"/>
          <w:rtl/>
        </w:rPr>
        <w:t>אלע"ד</w:t>
      </w:r>
      <w:r w:rsidRPr="00133E6C">
        <w:rPr>
          <w:rFonts w:ascii="Tahoma" w:hAnsi="Tahoma" w:cs="Tahoma"/>
          <w:sz w:val="17"/>
          <w:szCs w:val="17"/>
          <w:rtl/>
        </w:rPr>
        <w:t xml:space="preserve"> - אל עיר דוד לתפעול, תחזוקה ופיתוח של מרכז דוידסון </w:t>
      </w:r>
      <w:r w:rsidRPr="00133E6C">
        <w:rPr>
          <w:rFonts w:ascii="Tahoma" w:hAnsi="Tahoma" w:cs="Tahoma" w:hint="cs"/>
          <w:sz w:val="17"/>
          <w:szCs w:val="17"/>
          <w:rtl/>
        </w:rPr>
        <w:t xml:space="preserve">על ידי העמותה </w:t>
      </w:r>
      <w:r w:rsidRPr="00133E6C">
        <w:rPr>
          <w:rFonts w:ascii="Tahoma" w:hAnsi="Tahoma" w:cs="Tahoma"/>
          <w:sz w:val="17"/>
          <w:szCs w:val="17"/>
          <w:rtl/>
        </w:rPr>
        <w:t>לתקופה של חמש שנים, עם אפשרות להארכה</w:t>
      </w:r>
      <w:r w:rsidRPr="00133E6C">
        <w:rPr>
          <w:rFonts w:ascii="Tahoma" w:hAnsi="Tahoma" w:cs="Tahoma" w:hint="cs"/>
          <w:sz w:val="17"/>
          <w:szCs w:val="17"/>
          <w:rtl/>
        </w:rPr>
        <w:t xml:space="preserve">. </w:t>
      </w:r>
      <w:r w:rsidRPr="00133E6C">
        <w:rPr>
          <w:rFonts w:ascii="Tahoma" w:hAnsi="Tahoma" w:cs="Tahoma"/>
          <w:sz w:val="17"/>
          <w:szCs w:val="17"/>
          <w:rtl/>
        </w:rPr>
        <w:t xml:space="preserve">המדינה מתנגדת מטעמים שונים לתקפותו של הסכם זה והעניין נדון בערכאות </w:t>
      </w:r>
      <w:r w:rsidRPr="00133E6C">
        <w:rPr>
          <w:rFonts w:ascii="Tahoma" w:hAnsi="Tahoma" w:cs="Tahoma" w:hint="cs"/>
          <w:sz w:val="17"/>
          <w:szCs w:val="17"/>
          <w:rtl/>
        </w:rPr>
        <w:t xml:space="preserve">משפטיות </w:t>
      </w:r>
      <w:r w:rsidRPr="00133E6C">
        <w:rPr>
          <w:rFonts w:ascii="Tahoma" w:hAnsi="Tahoma" w:cs="Tahoma"/>
          <w:sz w:val="17"/>
          <w:szCs w:val="17"/>
          <w:rtl/>
        </w:rPr>
        <w:t>שונות</w:t>
      </w:r>
      <w:r>
        <w:rPr>
          <w:rStyle w:val="FootnoteReference"/>
          <w:rFonts w:ascii="Tahoma" w:hAnsi="Tahoma" w:cs="Tahoma"/>
          <w:sz w:val="17"/>
          <w:szCs w:val="17"/>
          <w:rtl/>
        </w:rPr>
        <w:footnoteReference w:id="17"/>
      </w:r>
      <w:r w:rsidRPr="00133E6C">
        <w:rPr>
          <w:rFonts w:ascii="Tahoma" w:hAnsi="Tahoma" w:cs="Tahoma"/>
          <w:sz w:val="17"/>
          <w:szCs w:val="17"/>
          <w:rtl/>
        </w:rPr>
        <w:t xml:space="preserve">. </w:t>
      </w:r>
      <w:r w:rsidRPr="00133E6C">
        <w:rPr>
          <w:rFonts w:ascii="Tahoma" w:hAnsi="Tahoma" w:cs="Tahoma" w:hint="cs"/>
          <w:sz w:val="17"/>
          <w:szCs w:val="17"/>
          <w:rtl/>
        </w:rPr>
        <w:t xml:space="preserve">החברה מנהלת ומפעילה את האתר מאפריל 2014 ועד להכרעת בית המשפט.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לפי </w:t>
      </w:r>
      <w:r w:rsidR="004C0CA6">
        <w:rPr>
          <w:rFonts w:hint="cs"/>
          <w:rtl/>
        </w:rPr>
        <w:t>הלוח</w:t>
      </w:r>
      <w:r w:rsidRPr="00133E6C">
        <w:rPr>
          <w:rFonts w:hint="cs"/>
          <w:rtl/>
        </w:rPr>
        <w:t xml:space="preserve"> לעיל בשנים 2014-2012 פחתו רוב הכנסות החברה מהאתרים ומהפעילויות למעט</w:t>
      </w:r>
      <w:r w:rsidRPr="00133E6C">
        <w:rPr>
          <w:rtl/>
        </w:rPr>
        <w:t xml:space="preserve"> </w:t>
      </w:r>
      <w:r w:rsidRPr="00133E6C">
        <w:rPr>
          <w:rFonts w:hint="cs"/>
          <w:rtl/>
        </w:rPr>
        <w:t>מרכז</w:t>
      </w:r>
      <w:r w:rsidRPr="00133E6C">
        <w:rPr>
          <w:rtl/>
        </w:rPr>
        <w:t xml:space="preserve"> </w:t>
      </w:r>
      <w:r w:rsidRPr="00133E6C">
        <w:rPr>
          <w:rFonts w:hint="cs"/>
          <w:rtl/>
        </w:rPr>
        <w:t>דוידסון. עוד עולה מהלוח כי בשנים 2013-2011 הצטבר הגירעון התפעולי של החברה מהאתרים ומהפעילויות לכ</w:t>
      </w:r>
      <w:r w:rsidRPr="00133E6C">
        <w:rPr>
          <w:rtl/>
        </w:rPr>
        <w:t>-</w:t>
      </w:r>
      <w:r w:rsidRPr="00133E6C">
        <w:rPr>
          <w:rFonts w:hint="cs"/>
          <w:rtl/>
        </w:rPr>
        <w:t>2.6</w:t>
      </w:r>
      <w:r w:rsidRPr="00133E6C">
        <w:rPr>
          <w:rtl/>
        </w:rPr>
        <w:t xml:space="preserve"> </w:t>
      </w:r>
      <w:r w:rsidRPr="00133E6C">
        <w:rPr>
          <w:rFonts w:hint="cs"/>
          <w:rtl/>
        </w:rPr>
        <w:t>מיליון ש"ח. ההכנסות ממרכז</w:t>
      </w:r>
      <w:r w:rsidRPr="00133E6C">
        <w:rPr>
          <w:rtl/>
        </w:rPr>
        <w:t xml:space="preserve"> </w:t>
      </w:r>
      <w:r w:rsidRPr="00133E6C">
        <w:rPr>
          <w:rFonts w:hint="cs"/>
          <w:rtl/>
        </w:rPr>
        <w:t xml:space="preserve">דוידסון הסתכמו בשנת 2014 בכ-2.3 מיליון ש"ח, ורק כפועל יוצא מכך נוצר לחברה עודף תפעולי של כ-0.5 מיליון ש"ח. בסך </w:t>
      </w:r>
      <w:r w:rsidRPr="00133E6C">
        <w:rPr>
          <w:rFonts w:hint="cs"/>
          <w:rtl/>
        </w:rPr>
        <w:t>הכל</w:t>
      </w:r>
      <w:r w:rsidRPr="00133E6C">
        <w:rPr>
          <w:rFonts w:hint="cs"/>
          <w:rtl/>
        </w:rPr>
        <w:t xml:space="preserve">, </w:t>
      </w:r>
      <w:r w:rsidRPr="00133E6C">
        <w:rPr>
          <w:rtl/>
        </w:rPr>
        <w:t xml:space="preserve">בשנים 2014-2011 היה לחברה גירעון תפעולי </w:t>
      </w:r>
      <w:r w:rsidRPr="00133E6C">
        <w:rPr>
          <w:rFonts w:hint="cs"/>
          <w:rtl/>
        </w:rPr>
        <w:t xml:space="preserve">מצטבר </w:t>
      </w:r>
      <w:r w:rsidRPr="00133E6C">
        <w:rPr>
          <w:rtl/>
        </w:rPr>
        <w:t>מהניהול ומהתפעול של אתרי התיירות בסכום של כ-</w:t>
      </w:r>
      <w:r w:rsidRPr="00133E6C">
        <w:rPr>
          <w:rFonts w:hint="cs"/>
          <w:rtl/>
        </w:rPr>
        <w:t xml:space="preserve">2.1 </w:t>
      </w:r>
      <w:r w:rsidRPr="00133E6C">
        <w:rPr>
          <w:rtl/>
        </w:rPr>
        <w:t>מיליון ש"ח.</w:t>
      </w:r>
    </w:p>
    <w:p w:rsidR="00196581" w:rsidRPr="00133E6C" w:rsidP="00294D56">
      <w:pPr>
        <w:spacing w:before="180" w:line="240" w:lineRule="exact"/>
        <w:ind w:right="2268"/>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cs"/>
          <w:sz w:val="17"/>
          <w:szCs w:val="17"/>
          <w:rtl/>
        </w:rPr>
        <w:t xml:space="preserve">החברה נמסר כי שיקולי החברה אינם רק מסחריים-עסקיים, והיא פועלת לשימור "הצביון ההיסטורי, היהודי, התרבותי והלאומי של הרובע היהודי" ובכלל זה, קידום פעילות בתחומי התיירות, החינוך והתרבות, אשר לא בהכרח מניבה רווח בכל מקום וזמן. האירועים הביטחוניים משפיעים אף הם על מספר המבקרים באתרי החברה בעיר העתיקה. </w:t>
      </w:r>
    </w:p>
    <w:p w:rsidR="00196581" w:rsidRPr="00133E6C" w:rsidP="00294D56">
      <w:pPr>
        <w:spacing w:line="240" w:lineRule="exact"/>
        <w:ind w:right="2268"/>
        <w:jc w:val="both"/>
        <w:rPr>
          <w:rFonts w:ascii="Tahoma" w:hAnsi="Tahoma" w:cs="Tahoma"/>
          <w:sz w:val="17"/>
          <w:szCs w:val="17"/>
          <w:rtl/>
        </w:rPr>
      </w:pPr>
    </w:p>
    <w:p w:rsidR="00196581" w:rsidRPr="00374D1C" w:rsidP="00294D56">
      <w:pPr>
        <w:pStyle w:val="KOT5"/>
        <w:rPr>
          <w:rtl/>
        </w:rPr>
      </w:pPr>
      <w:r w:rsidRPr="00A16A1C">
        <w:rPr>
          <w:rFonts w:hint="cs"/>
          <w:rtl/>
        </w:rPr>
        <w:t>הרובע</w:t>
      </w:r>
      <w:r w:rsidRPr="00A16A1C">
        <w:rPr>
          <w:rtl/>
        </w:rPr>
        <w:t xml:space="preserve"> </w:t>
      </w:r>
      <w:r w:rsidRPr="00A16A1C">
        <w:rPr>
          <w:rFonts w:hint="cs"/>
          <w:rtl/>
        </w:rPr>
        <w:t>ההרודיאני</w:t>
      </w:r>
    </w:p>
    <w:p w:rsidR="00196581" w:rsidRPr="00133E6C" w:rsidP="00294D56">
      <w:pPr>
        <w:spacing w:line="240" w:lineRule="exact"/>
        <w:ind w:right="2268"/>
        <w:jc w:val="both"/>
        <w:rPr>
          <w:rFonts w:ascii="Tahoma" w:hAnsi="Tahoma" w:cs="Tahoma"/>
          <w:b/>
          <w:sz w:val="17"/>
          <w:szCs w:val="17"/>
          <w:rtl/>
        </w:rPr>
      </w:pPr>
      <w:r w:rsidRPr="00133E6C">
        <w:rPr>
          <w:rFonts w:ascii="Tahoma" w:hAnsi="Tahoma" w:cs="Tahoma" w:hint="cs"/>
          <w:b/>
          <w:sz w:val="17"/>
          <w:szCs w:val="17"/>
          <w:rtl/>
        </w:rPr>
        <w:t>הרובע ההרודיאני הוא אתר ארכאולוגי תת-קרקעי מתקופת בית שני המשתרע על 2,600 מ"ר, ובו נמצאו שרידים המיוחסים לבתי הכוהנים.</w:t>
      </w:r>
      <w:r w:rsidRPr="00133E6C">
        <w:rPr>
          <w:rFonts w:ascii="Tahoma" w:hAnsi="Tahoma" w:cs="Tahoma" w:hint="cs"/>
          <w:sz w:val="17"/>
          <w:szCs w:val="17"/>
          <w:rtl/>
        </w:rPr>
        <w:t xml:space="preserve"> החברה החליטה לשפר ולחדש את האתר. בפני הביקורת לא הוצג תיעוד להחלטה סדורה בנושא זה.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חוק</w:t>
      </w:r>
      <w:r w:rsidRPr="00133E6C">
        <w:rPr>
          <w:rFonts w:ascii="Tahoma" w:hAnsi="Tahoma" w:cs="Tahoma"/>
          <w:sz w:val="17"/>
          <w:szCs w:val="17"/>
          <w:rtl/>
        </w:rPr>
        <w:t xml:space="preserve"> </w:t>
      </w:r>
      <w:r w:rsidRPr="00133E6C">
        <w:rPr>
          <w:rFonts w:ascii="Tahoma" w:hAnsi="Tahoma" w:cs="Tahoma" w:hint="cs"/>
          <w:sz w:val="17"/>
          <w:szCs w:val="17"/>
          <w:rtl/>
        </w:rPr>
        <w:t>החברות</w:t>
      </w:r>
      <w:r w:rsidRPr="00133E6C">
        <w:rPr>
          <w:rFonts w:ascii="Tahoma" w:hAnsi="Tahoma" w:cs="Tahoma"/>
          <w:sz w:val="17"/>
          <w:szCs w:val="17"/>
          <w:rtl/>
        </w:rPr>
        <w:t xml:space="preserve"> </w:t>
      </w:r>
      <w:r w:rsidRPr="00133E6C">
        <w:rPr>
          <w:rFonts w:ascii="Tahoma" w:hAnsi="Tahoma" w:cs="Tahoma" w:hint="cs"/>
          <w:sz w:val="17"/>
          <w:szCs w:val="17"/>
          <w:rtl/>
        </w:rPr>
        <w:t>הממשלתיות קובע כי</w:t>
      </w:r>
      <w:r w:rsidRPr="00133E6C">
        <w:rPr>
          <w:rFonts w:ascii="Tahoma" w:hAnsi="Tahoma" w:cs="Tahoma"/>
          <w:sz w:val="17"/>
          <w:szCs w:val="17"/>
          <w:rtl/>
        </w:rPr>
        <w:t xml:space="preserve"> הדירקטוריון רשאי לאצול מסמכויותיו לוועדה שמורכבת מחבריו. סיכומיה של הוועדה יהיו בבחינת המלצות לדירקטוריון, והוא רשאי לאמצ</w:t>
      </w:r>
      <w:r w:rsidRPr="00133E6C">
        <w:rPr>
          <w:rFonts w:ascii="Tahoma" w:hAnsi="Tahoma" w:cs="Tahoma" w:hint="cs"/>
          <w:sz w:val="17"/>
          <w:szCs w:val="17"/>
          <w:rtl/>
        </w:rPr>
        <w:t>ן</w:t>
      </w:r>
      <w:r w:rsidRPr="00133E6C">
        <w:rPr>
          <w:rFonts w:ascii="Tahoma" w:hAnsi="Tahoma" w:cs="Tahoma"/>
          <w:sz w:val="17"/>
          <w:szCs w:val="17"/>
          <w:rtl/>
        </w:rPr>
        <w:t xml:space="preserve">, </w:t>
      </w:r>
      <w:r w:rsidRPr="00133E6C">
        <w:rPr>
          <w:rFonts w:ascii="Tahoma" w:hAnsi="Tahoma" w:cs="Tahoma"/>
          <w:sz w:val="17"/>
          <w:szCs w:val="17"/>
          <w:rtl/>
        </w:rPr>
        <w:t>לשנות</w:t>
      </w:r>
      <w:r w:rsidRPr="00133E6C">
        <w:rPr>
          <w:rFonts w:ascii="Tahoma" w:hAnsi="Tahoma" w:cs="Tahoma" w:hint="cs"/>
          <w:sz w:val="17"/>
          <w:szCs w:val="17"/>
          <w:rtl/>
        </w:rPr>
        <w:t>ן</w:t>
      </w:r>
      <w:r w:rsidRPr="00133E6C">
        <w:rPr>
          <w:rFonts w:ascii="Tahoma" w:hAnsi="Tahoma" w:cs="Tahoma"/>
          <w:sz w:val="17"/>
          <w:szCs w:val="17"/>
          <w:rtl/>
        </w:rPr>
        <w:t xml:space="preserve"> או לדחות</w:t>
      </w:r>
      <w:r w:rsidRPr="00133E6C">
        <w:rPr>
          <w:rFonts w:ascii="Tahoma" w:hAnsi="Tahoma" w:cs="Tahoma" w:hint="cs"/>
          <w:sz w:val="17"/>
          <w:szCs w:val="17"/>
          <w:rtl/>
        </w:rPr>
        <w:t>ן</w:t>
      </w:r>
      <w:r w:rsidRPr="00133E6C">
        <w:rPr>
          <w:rFonts w:ascii="Tahoma" w:hAnsi="Tahoma" w:cs="Tahoma"/>
          <w:sz w:val="17"/>
          <w:szCs w:val="17"/>
          <w:rtl/>
        </w:rPr>
        <w:t>.</w:t>
      </w:r>
      <w:r w:rsidRPr="00133E6C">
        <w:rPr>
          <w:rFonts w:ascii="Tahoma" w:hAnsi="Tahoma" w:cs="Tahoma" w:hint="cs"/>
          <w:sz w:val="17"/>
          <w:szCs w:val="17"/>
          <w:rtl/>
        </w:rPr>
        <w:t xml:space="preserve"> גם תקנות</w:t>
      </w:r>
      <w:r w:rsidRPr="00133E6C">
        <w:rPr>
          <w:rFonts w:ascii="Tahoma" w:hAnsi="Tahoma" w:cs="Tahoma"/>
          <w:sz w:val="17"/>
          <w:szCs w:val="17"/>
          <w:rtl/>
        </w:rPr>
        <w:t xml:space="preserve"> </w:t>
      </w:r>
      <w:r w:rsidRPr="00133E6C">
        <w:rPr>
          <w:rFonts w:ascii="Tahoma" w:hAnsi="Tahoma" w:cs="Tahoma" w:hint="cs"/>
          <w:sz w:val="17"/>
          <w:szCs w:val="17"/>
          <w:rtl/>
        </w:rPr>
        <w:t>ההתאגדות</w:t>
      </w:r>
      <w:r w:rsidRPr="00133E6C">
        <w:rPr>
          <w:rFonts w:ascii="Tahoma" w:hAnsi="Tahoma" w:cs="Tahoma"/>
          <w:sz w:val="17"/>
          <w:szCs w:val="17"/>
          <w:rtl/>
        </w:rPr>
        <w:t xml:space="preserve"> </w:t>
      </w:r>
      <w:r w:rsidRPr="00133E6C">
        <w:rPr>
          <w:rFonts w:ascii="Tahoma" w:hAnsi="Tahoma" w:cs="Tahoma" w:hint="cs"/>
          <w:sz w:val="17"/>
          <w:szCs w:val="17"/>
          <w:rtl/>
        </w:rPr>
        <w:t>קובעות</w:t>
      </w:r>
      <w:r w:rsidRPr="00133E6C">
        <w:rPr>
          <w:rFonts w:ascii="Tahoma" w:hAnsi="Tahoma" w:cs="Tahoma"/>
          <w:sz w:val="17"/>
          <w:szCs w:val="17"/>
          <w:rtl/>
        </w:rPr>
        <w:t xml:space="preserve"> </w:t>
      </w:r>
      <w:r w:rsidRPr="00133E6C">
        <w:rPr>
          <w:rFonts w:ascii="Tahoma" w:hAnsi="Tahoma" w:cs="Tahoma" w:hint="cs"/>
          <w:sz w:val="17"/>
          <w:szCs w:val="17"/>
          <w:rtl/>
        </w:rPr>
        <w:t>כי</w:t>
      </w:r>
      <w:r w:rsidRPr="00133E6C">
        <w:rPr>
          <w:rFonts w:ascii="Tahoma" w:hAnsi="Tahoma" w:cs="Tahoma"/>
          <w:sz w:val="17"/>
          <w:szCs w:val="17"/>
          <w:rtl/>
        </w:rPr>
        <w:t xml:space="preserve"> הדירקטוריון רשאי לאצול מסמכויותיו לוועדה שמורכבת מחבריו.</w:t>
      </w:r>
      <w:r w:rsidRPr="00133E6C">
        <w:rPr>
          <w:rFonts w:ascii="Tahoma" w:hAnsi="Tahoma" w:cs="Tahoma" w:hint="cs"/>
          <w:sz w:val="17"/>
          <w:szCs w:val="17"/>
          <w:rtl/>
        </w:rPr>
        <w:t xml:space="preserve"> </w:t>
      </w:r>
      <w:r w:rsidRPr="00133E6C">
        <w:rPr>
          <w:rFonts w:ascii="Tahoma" w:hAnsi="Tahoma" w:cs="Tahoma" w:hint="cs"/>
          <w:sz w:val="17"/>
          <w:szCs w:val="17"/>
          <w:rtl/>
        </w:rPr>
        <w:t>בשנים ש</w:t>
      </w:r>
      <w:r w:rsidRPr="00133E6C">
        <w:rPr>
          <w:rFonts w:ascii="Tahoma" w:hAnsi="Tahoma" w:cs="Tahoma" w:hint="cs"/>
          <w:sz w:val="17"/>
          <w:szCs w:val="17"/>
          <w:rtl/>
        </w:rPr>
        <w:t>נ</w:t>
      </w:r>
      <w:r w:rsidRPr="00133E6C">
        <w:rPr>
          <w:rFonts w:ascii="Tahoma" w:hAnsi="Tahoma" w:cs="Tahoma" w:hint="cs"/>
          <w:sz w:val="17"/>
          <w:szCs w:val="17"/>
          <w:rtl/>
        </w:rPr>
        <w:t>בדק</w:t>
      </w:r>
      <w:r w:rsidRPr="00133E6C">
        <w:rPr>
          <w:rFonts w:ascii="Tahoma" w:hAnsi="Tahoma" w:cs="Tahoma" w:hint="cs"/>
          <w:sz w:val="17"/>
          <w:szCs w:val="17"/>
          <w:rtl/>
        </w:rPr>
        <w:t>ו על ידי</w:t>
      </w:r>
      <w:r w:rsidRPr="00133E6C">
        <w:rPr>
          <w:rFonts w:ascii="Tahoma" w:hAnsi="Tahoma" w:cs="Tahoma" w:hint="cs"/>
          <w:sz w:val="17"/>
          <w:szCs w:val="17"/>
          <w:rtl/>
        </w:rPr>
        <w:t xml:space="preserve"> משרד מבקר המדינה</w:t>
      </w:r>
      <w:r w:rsidRPr="00133E6C">
        <w:rPr>
          <w:rFonts w:ascii="Tahoma" w:hAnsi="Tahoma" w:cs="Tahoma" w:hint="cs"/>
          <w:sz w:val="17"/>
          <w:szCs w:val="17"/>
          <w:rtl/>
        </w:rPr>
        <w:t>,</w:t>
      </w:r>
      <w:r w:rsidRPr="00133E6C">
        <w:rPr>
          <w:rFonts w:ascii="Tahoma" w:hAnsi="Tahoma" w:cs="Tahoma" w:hint="cs"/>
          <w:sz w:val="17"/>
          <w:szCs w:val="17"/>
          <w:rtl/>
        </w:rPr>
        <w:t xml:space="preserve"> פעלה ועדת </w:t>
      </w:r>
      <w:r w:rsidRPr="00133E6C">
        <w:rPr>
          <w:rFonts w:ascii="Tahoma" w:hAnsi="Tahoma" w:cs="Tahoma"/>
          <w:sz w:val="17"/>
          <w:szCs w:val="17"/>
          <w:rtl/>
        </w:rPr>
        <w:t xml:space="preserve">משנה של הדירקטוריון </w:t>
      </w:r>
      <w:r w:rsidRPr="00133E6C">
        <w:rPr>
          <w:rFonts w:ascii="Tahoma" w:hAnsi="Tahoma" w:cs="Tahoma" w:hint="cs"/>
          <w:sz w:val="17"/>
          <w:szCs w:val="17"/>
          <w:rtl/>
        </w:rPr>
        <w:t>ב</w:t>
      </w:r>
      <w:r w:rsidRPr="00133E6C">
        <w:rPr>
          <w:rFonts w:ascii="Tahoma" w:hAnsi="Tahoma" w:cs="Tahoma"/>
          <w:sz w:val="17"/>
          <w:szCs w:val="17"/>
          <w:rtl/>
        </w:rPr>
        <w:t>עניין תיירות, פרויקטים וקשרי חוץ</w:t>
      </w:r>
      <w:r w:rsidRPr="00133E6C">
        <w:rPr>
          <w:rFonts w:ascii="Tahoma" w:hAnsi="Tahoma" w:cs="Tahoma" w:hint="cs"/>
          <w:sz w:val="17"/>
          <w:szCs w:val="17"/>
          <w:rtl/>
        </w:rPr>
        <w:t xml:space="preserve"> </w:t>
      </w:r>
      <w:r w:rsidRPr="00133E6C">
        <w:rPr>
          <w:rFonts w:ascii="Tahoma" w:hAnsi="Tahoma" w:cs="Tahoma"/>
          <w:sz w:val="17"/>
          <w:szCs w:val="17"/>
          <w:rtl/>
        </w:rPr>
        <w:t xml:space="preserve">(להלן - ועדת </w:t>
      </w:r>
      <w:r w:rsidRPr="00133E6C">
        <w:rPr>
          <w:rFonts w:ascii="Tahoma" w:hAnsi="Tahoma" w:cs="Tahoma" w:hint="cs"/>
          <w:sz w:val="17"/>
          <w:szCs w:val="17"/>
          <w:rtl/>
        </w:rPr>
        <w:t>התיירות</w:t>
      </w:r>
      <w:r w:rsidRPr="00133E6C">
        <w:rPr>
          <w:rFonts w:ascii="Tahoma" w:hAnsi="Tahoma" w:cs="Tahoma"/>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בדיונים </w:t>
      </w:r>
      <w:r w:rsidRPr="00133E6C">
        <w:rPr>
          <w:rFonts w:ascii="Tahoma" w:hAnsi="Tahoma" w:cs="Tahoma" w:hint="cs"/>
          <w:b/>
          <w:sz w:val="17"/>
          <w:szCs w:val="17"/>
          <w:rtl/>
        </w:rPr>
        <w:t xml:space="preserve">שהתקיימו בשנים 2014-2012 </w:t>
      </w:r>
      <w:r w:rsidRPr="00133E6C">
        <w:rPr>
          <w:rFonts w:ascii="Tahoma" w:hAnsi="Tahoma" w:cs="Tahoma" w:hint="cs"/>
          <w:sz w:val="17"/>
          <w:szCs w:val="17"/>
          <w:rtl/>
        </w:rPr>
        <w:t>הביעה ועדת</w:t>
      </w:r>
      <w:r w:rsidRPr="00133E6C">
        <w:rPr>
          <w:rFonts w:ascii="Tahoma" w:hAnsi="Tahoma" w:cs="Tahoma"/>
          <w:sz w:val="17"/>
          <w:szCs w:val="17"/>
          <w:rtl/>
        </w:rPr>
        <w:t xml:space="preserve"> </w:t>
      </w:r>
      <w:r w:rsidRPr="00133E6C">
        <w:rPr>
          <w:rFonts w:ascii="Tahoma" w:hAnsi="Tahoma" w:cs="Tahoma" w:hint="cs"/>
          <w:sz w:val="17"/>
          <w:szCs w:val="17"/>
          <w:rtl/>
        </w:rPr>
        <w:t>התיירות מורת רוח מהסחבת של החברה בניהול הפרויקט</w:t>
      </w:r>
      <w:r w:rsidRPr="00133E6C">
        <w:rPr>
          <w:rFonts w:ascii="Tahoma" w:hAnsi="Tahoma" w:cs="Tahoma"/>
          <w:sz w:val="17"/>
          <w:szCs w:val="17"/>
          <w:rtl/>
        </w:rPr>
        <w:t xml:space="preserve"> </w:t>
      </w:r>
      <w:r w:rsidRPr="00133E6C">
        <w:rPr>
          <w:rFonts w:ascii="Tahoma" w:hAnsi="Tahoma" w:cs="Tahoma" w:hint="cs"/>
          <w:sz w:val="17"/>
          <w:szCs w:val="17"/>
          <w:rtl/>
        </w:rPr>
        <w:t>ל</w:t>
      </w:r>
      <w:r w:rsidRPr="00133E6C">
        <w:rPr>
          <w:rFonts w:ascii="Tahoma" w:hAnsi="Tahoma" w:cs="Tahoma"/>
          <w:sz w:val="17"/>
          <w:szCs w:val="17"/>
          <w:rtl/>
        </w:rPr>
        <w:t>שדרוג הרובע ההרודיאני</w:t>
      </w:r>
      <w:r w:rsidRPr="00133E6C">
        <w:rPr>
          <w:rFonts w:ascii="Tahoma" w:hAnsi="Tahoma" w:cs="Tahoma" w:hint="cs"/>
          <w:sz w:val="17"/>
          <w:szCs w:val="17"/>
          <w:rtl/>
        </w:rPr>
        <w:t xml:space="preserve">. </w:t>
      </w:r>
    </w:p>
    <w:p w:rsidR="00196581" w:rsidRPr="00133E6C" w:rsidP="00294D56">
      <w:pPr>
        <w:spacing w:line="240" w:lineRule="exact"/>
        <w:ind w:right="2268"/>
        <w:jc w:val="both"/>
        <w:rPr>
          <w:rFonts w:ascii="Tahoma" w:hAnsi="Tahoma" w:cs="Tahoma"/>
          <w:b/>
          <w:sz w:val="17"/>
          <w:szCs w:val="17"/>
          <w:rtl/>
        </w:rPr>
      </w:pPr>
      <w:r w:rsidRPr="00133E6C">
        <w:rPr>
          <w:rFonts w:ascii="Tahoma" w:hAnsi="Tahoma" w:cs="Tahoma"/>
          <w:b/>
          <w:sz w:val="17"/>
          <w:szCs w:val="17"/>
          <w:rtl/>
        </w:rPr>
        <w:t>בישיבת</w:t>
      </w:r>
      <w:r w:rsidRPr="00133E6C">
        <w:rPr>
          <w:rFonts w:ascii="Tahoma" w:hAnsi="Tahoma" w:cs="Tahoma" w:hint="cs"/>
          <w:b/>
          <w:sz w:val="17"/>
          <w:szCs w:val="17"/>
          <w:rtl/>
        </w:rPr>
        <w:t xml:space="preserve"> </w:t>
      </w:r>
      <w:r w:rsidRPr="00133E6C">
        <w:rPr>
          <w:rFonts w:ascii="Tahoma" w:hAnsi="Tahoma" w:cs="Tahoma"/>
          <w:b/>
          <w:sz w:val="17"/>
          <w:szCs w:val="17"/>
          <w:rtl/>
        </w:rPr>
        <w:t xml:space="preserve">ועדת </w:t>
      </w:r>
      <w:r w:rsidRPr="00133E6C">
        <w:rPr>
          <w:rFonts w:ascii="Tahoma" w:hAnsi="Tahoma" w:cs="Tahoma" w:hint="cs"/>
          <w:b/>
          <w:sz w:val="17"/>
          <w:szCs w:val="17"/>
          <w:rtl/>
        </w:rPr>
        <w:t>ה</w:t>
      </w:r>
      <w:r w:rsidRPr="00133E6C">
        <w:rPr>
          <w:rFonts w:ascii="Tahoma" w:hAnsi="Tahoma" w:cs="Tahoma"/>
          <w:b/>
          <w:sz w:val="17"/>
          <w:szCs w:val="17"/>
          <w:rtl/>
        </w:rPr>
        <w:t>תיירות מ-10.2.14 ציינה יו"ר הוועדה</w:t>
      </w:r>
      <w:r w:rsidRPr="00133E6C">
        <w:rPr>
          <w:rFonts w:ascii="Tahoma" w:hAnsi="Tahoma" w:cs="Tahoma" w:hint="cs"/>
          <w:b/>
          <w:sz w:val="17"/>
          <w:szCs w:val="17"/>
          <w:rtl/>
        </w:rPr>
        <w:t xml:space="preserve"> האמורה</w:t>
      </w:r>
      <w:r w:rsidRPr="00133E6C">
        <w:rPr>
          <w:rFonts w:ascii="Tahoma" w:hAnsi="Tahoma" w:cs="Tahoma"/>
          <w:b/>
          <w:sz w:val="17"/>
          <w:szCs w:val="17"/>
          <w:rtl/>
        </w:rPr>
        <w:t xml:space="preserve"> כי הדירקטוריון החליט</w:t>
      </w:r>
      <w:r w:rsidRPr="00133E6C">
        <w:rPr>
          <w:rFonts w:ascii="Tahoma" w:hAnsi="Tahoma" w:cs="Tahoma" w:hint="cs"/>
          <w:b/>
          <w:sz w:val="17"/>
          <w:szCs w:val="17"/>
          <w:rtl/>
        </w:rPr>
        <w:t xml:space="preserve"> לפני כשנתיים וחצי </w:t>
      </w:r>
      <w:r w:rsidRPr="00133E6C">
        <w:rPr>
          <w:rFonts w:ascii="Tahoma" w:hAnsi="Tahoma" w:cs="Tahoma"/>
          <w:b/>
          <w:sz w:val="17"/>
          <w:szCs w:val="17"/>
          <w:rtl/>
        </w:rPr>
        <w:t xml:space="preserve">ששדרוג הרובע </w:t>
      </w:r>
      <w:r w:rsidRPr="00133E6C">
        <w:rPr>
          <w:rFonts w:ascii="Tahoma" w:hAnsi="Tahoma" w:cs="Tahoma" w:hint="cs"/>
          <w:b/>
          <w:sz w:val="17"/>
          <w:szCs w:val="17"/>
          <w:rtl/>
        </w:rPr>
        <w:t xml:space="preserve">ההרודיאני </w:t>
      </w:r>
      <w:r w:rsidRPr="00133E6C">
        <w:rPr>
          <w:rFonts w:ascii="Tahoma" w:hAnsi="Tahoma" w:cs="Tahoma"/>
          <w:b/>
          <w:sz w:val="17"/>
          <w:szCs w:val="17"/>
          <w:rtl/>
        </w:rPr>
        <w:t>יהיה פרויקט הדגל של החברה</w:t>
      </w:r>
      <w:r w:rsidRPr="00133E6C">
        <w:rPr>
          <w:rFonts w:ascii="Tahoma" w:hAnsi="Tahoma" w:cs="Tahoma" w:hint="cs"/>
          <w:b/>
          <w:sz w:val="17"/>
          <w:szCs w:val="17"/>
          <w:rtl/>
        </w:rPr>
        <w:t>. על פי הדוחות הכספיים של החברה לשנת 2014, אומדן ההשקעה בפרויקט</w:t>
      </w:r>
      <w:r w:rsidRPr="00133E6C">
        <w:rPr>
          <w:rFonts w:ascii="Tahoma" w:hAnsi="Tahoma" w:cs="Tahoma"/>
          <w:b/>
          <w:sz w:val="17"/>
          <w:szCs w:val="17"/>
          <w:rtl/>
        </w:rPr>
        <w:t xml:space="preserve"> הרובע ההרודיאני</w:t>
      </w:r>
      <w:r w:rsidRPr="00133E6C">
        <w:rPr>
          <w:rFonts w:ascii="Tahoma" w:hAnsi="Tahoma" w:cs="Tahoma" w:hint="cs"/>
          <w:b/>
          <w:sz w:val="17"/>
          <w:szCs w:val="17"/>
          <w:rtl/>
        </w:rPr>
        <w:t xml:space="preserve"> עמד על כשמונה מיליון ש"ח, והוא צפוי להסתיים ב-</w:t>
      </w:r>
      <w:r w:rsidRPr="00133E6C">
        <w:rPr>
          <w:rFonts w:ascii="Tahoma" w:hAnsi="Tahoma" w:cs="Tahoma"/>
          <w:b/>
          <w:sz w:val="17"/>
          <w:szCs w:val="17"/>
          <w:rtl/>
        </w:rPr>
        <w:t>2017</w:t>
      </w:r>
      <w:r w:rsidRPr="00133E6C">
        <w:rPr>
          <w:rFonts w:ascii="Tahoma" w:hAnsi="Tahoma" w:cs="Tahoma" w:hint="cs"/>
          <w:b/>
          <w:sz w:val="17"/>
          <w:szCs w:val="17"/>
          <w:rtl/>
        </w:rPr>
        <w:t>. עד 31.12.14 השקיעה החברה בפרויקט 53,000 ש"ח בלבד.</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החברה העסיקה שני יועצים לקידום</w:t>
      </w:r>
      <w:r w:rsidRPr="00133E6C">
        <w:rPr>
          <w:rFonts w:ascii="Tahoma" w:hAnsi="Tahoma" w:cs="Tahoma"/>
          <w:sz w:val="17"/>
          <w:szCs w:val="17"/>
          <w:rtl/>
        </w:rPr>
        <w:t xml:space="preserve"> פרויקט שדרוג הרובע ההרודיאני</w:t>
      </w:r>
      <w:r w:rsidRPr="00133E6C">
        <w:rPr>
          <w:rFonts w:ascii="Tahoma" w:hAnsi="Tahoma" w:cs="Tahoma" w:hint="cs"/>
          <w:sz w:val="17"/>
          <w:szCs w:val="17"/>
          <w:rtl/>
        </w:rPr>
        <w:t xml:space="preserve"> - יועץ מקצועי </w:t>
      </w:r>
      <w:r w:rsidRPr="00133E6C">
        <w:rPr>
          <w:rFonts w:ascii="Tahoma" w:hAnsi="Tahoma" w:cs="Tahoma"/>
          <w:sz w:val="17"/>
          <w:szCs w:val="17"/>
          <w:rtl/>
        </w:rPr>
        <w:t xml:space="preserve">(להלן - </w:t>
      </w:r>
      <w:r w:rsidRPr="00133E6C">
        <w:rPr>
          <w:rFonts w:ascii="Tahoma" w:hAnsi="Tahoma" w:cs="Tahoma" w:hint="cs"/>
          <w:sz w:val="17"/>
          <w:szCs w:val="17"/>
          <w:rtl/>
        </w:rPr>
        <w:t>יועץ</w:t>
      </w:r>
      <w:r w:rsidRPr="00133E6C">
        <w:rPr>
          <w:rFonts w:ascii="Tahoma" w:hAnsi="Tahoma" w:cs="Tahoma"/>
          <w:sz w:val="17"/>
          <w:szCs w:val="17"/>
          <w:rtl/>
        </w:rPr>
        <w:t xml:space="preserve"> </w:t>
      </w:r>
      <w:r w:rsidRPr="00133E6C">
        <w:rPr>
          <w:rFonts w:ascii="Tahoma" w:hAnsi="Tahoma" w:cs="Tahoma" w:hint="cs"/>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ויועץ לגיוס כספים </w:t>
      </w:r>
      <w:r w:rsidRPr="00133E6C">
        <w:rPr>
          <w:rFonts w:ascii="Tahoma" w:hAnsi="Tahoma" w:cs="Tahoma"/>
          <w:sz w:val="17"/>
          <w:szCs w:val="17"/>
          <w:rtl/>
        </w:rPr>
        <w:t xml:space="preserve">(להלן - יועץ </w:t>
      </w:r>
      <w:r w:rsidRPr="00133E6C">
        <w:rPr>
          <w:rFonts w:ascii="Tahoma" w:hAnsi="Tahoma" w:cs="Tahoma" w:hint="cs"/>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w:t>
      </w:r>
      <w:r w:rsidRPr="00133E6C">
        <w:rPr>
          <w:rFonts w:ascii="Tahoma" w:hAnsi="Tahoma" w:cs="Tahoma"/>
          <w:sz w:val="17"/>
          <w:szCs w:val="17"/>
          <w:rtl/>
        </w:rPr>
        <w:t>(</w:t>
      </w:r>
      <w:r w:rsidRPr="00133E6C">
        <w:rPr>
          <w:rFonts w:ascii="Tahoma" w:hAnsi="Tahoma" w:cs="Tahoma" w:hint="cs"/>
          <w:sz w:val="17"/>
          <w:szCs w:val="17"/>
          <w:rtl/>
        </w:rPr>
        <w:t>בעניין</w:t>
      </w:r>
      <w:r w:rsidRPr="00133E6C">
        <w:rPr>
          <w:rFonts w:ascii="Tahoma" w:hAnsi="Tahoma" w:cs="Tahoma"/>
          <w:sz w:val="17"/>
          <w:szCs w:val="17"/>
          <w:rtl/>
        </w:rPr>
        <w:t xml:space="preserve"> ההתקשרות </w:t>
      </w:r>
      <w:r w:rsidRPr="00133E6C">
        <w:rPr>
          <w:rFonts w:ascii="Tahoma" w:hAnsi="Tahoma" w:cs="Tahoma" w:hint="cs"/>
          <w:sz w:val="17"/>
          <w:szCs w:val="17"/>
          <w:rtl/>
        </w:rPr>
        <w:t>עמם</w:t>
      </w:r>
      <w:r w:rsidRPr="00133E6C">
        <w:rPr>
          <w:rFonts w:ascii="Tahoma" w:hAnsi="Tahoma" w:cs="Tahoma"/>
          <w:sz w:val="17"/>
          <w:szCs w:val="17"/>
          <w:rtl/>
        </w:rPr>
        <w:t xml:space="preserve"> </w:t>
      </w:r>
      <w:r w:rsidRPr="00133E6C">
        <w:rPr>
          <w:rFonts w:ascii="Tahoma" w:hAnsi="Tahoma" w:cs="Tahoma" w:hint="cs"/>
          <w:sz w:val="17"/>
          <w:szCs w:val="17"/>
          <w:rtl/>
        </w:rPr>
        <w:t>ראו</w:t>
      </w:r>
      <w:r w:rsidRPr="00133E6C">
        <w:rPr>
          <w:rFonts w:ascii="Tahoma" w:hAnsi="Tahoma" w:cs="Tahoma"/>
          <w:sz w:val="17"/>
          <w:szCs w:val="17"/>
          <w:rtl/>
        </w:rPr>
        <w:t xml:space="preserve"> </w:t>
      </w:r>
      <w:r w:rsidRPr="00133E6C">
        <w:rPr>
          <w:rFonts w:ascii="Tahoma" w:hAnsi="Tahoma" w:cs="Tahoma" w:hint="cs"/>
          <w:sz w:val="17"/>
          <w:szCs w:val="17"/>
          <w:rtl/>
        </w:rPr>
        <w:t>להלן</w:t>
      </w:r>
      <w:r w:rsidRPr="00133E6C">
        <w:rPr>
          <w:rFonts w:ascii="Tahoma" w:hAnsi="Tahoma" w:cs="Tahoma"/>
          <w:sz w:val="17"/>
          <w:szCs w:val="17"/>
          <w:rtl/>
        </w:rPr>
        <w:t>).</w:t>
      </w:r>
      <w:r w:rsidRPr="00133E6C">
        <w:rPr>
          <w:rFonts w:ascii="Tahoma" w:hAnsi="Tahoma" w:cs="Tahoma" w:hint="cs"/>
          <w:sz w:val="17"/>
          <w:szCs w:val="17"/>
          <w:rtl/>
        </w:rPr>
        <w:t xml:space="preserve"> החברה פנתה לחברות בבקשה לקבלת הצעות להצגה </w:t>
      </w:r>
      <w:r w:rsidRPr="00133E6C">
        <w:rPr>
          <w:rFonts w:ascii="Tahoma" w:hAnsi="Tahoma" w:cs="Tahoma" w:hint="cs"/>
          <w:sz w:val="17"/>
          <w:szCs w:val="17"/>
          <w:rtl/>
        </w:rPr>
        <w:t>מוזיאלית</w:t>
      </w:r>
      <w:r w:rsidRPr="00133E6C">
        <w:rPr>
          <w:rFonts w:ascii="Tahoma" w:hAnsi="Tahoma" w:cs="Tahoma" w:hint="cs"/>
          <w:sz w:val="17"/>
          <w:szCs w:val="17"/>
          <w:rtl/>
        </w:rPr>
        <w:t xml:space="preserve"> מודרנית (להלן - חברות</w:t>
      </w:r>
      <w:r w:rsidRPr="00133E6C">
        <w:rPr>
          <w:rFonts w:ascii="Tahoma" w:hAnsi="Tahoma" w:cs="Tahoma"/>
          <w:sz w:val="17"/>
          <w:szCs w:val="17"/>
          <w:rtl/>
        </w:rPr>
        <w:t xml:space="preserve"> </w:t>
      </w:r>
      <w:r w:rsidRPr="00133E6C">
        <w:rPr>
          <w:rFonts w:ascii="Tahoma" w:hAnsi="Tahoma" w:cs="Tahoma" w:hint="cs"/>
          <w:sz w:val="17"/>
          <w:szCs w:val="17"/>
          <w:rtl/>
        </w:rPr>
        <w:t>קונספט) של הרובע ההרודיאני. בנובמבר 2012 הציגו החברות האמורות את הצעותיהן לפני ועדת</w:t>
      </w:r>
      <w:r w:rsidRPr="00133E6C">
        <w:rPr>
          <w:rFonts w:ascii="Tahoma" w:hAnsi="Tahoma" w:cs="Tahoma"/>
          <w:sz w:val="17"/>
          <w:szCs w:val="17"/>
          <w:rtl/>
        </w:rPr>
        <w:t xml:space="preserve"> </w:t>
      </w:r>
      <w:r w:rsidRPr="00133E6C">
        <w:rPr>
          <w:rFonts w:ascii="Tahoma" w:hAnsi="Tahoma" w:cs="Tahoma" w:hint="cs"/>
          <w:sz w:val="17"/>
          <w:szCs w:val="17"/>
          <w:rtl/>
        </w:rPr>
        <w:t>התיירות, ובדצמבר העבירו אותן לחברה. בפברואר 2013 דיווח מנכ</w:t>
      </w:r>
      <w:r w:rsidRPr="00133E6C">
        <w:rPr>
          <w:rFonts w:ascii="Tahoma" w:hAnsi="Tahoma" w:cs="Tahoma"/>
          <w:sz w:val="17"/>
          <w:szCs w:val="17"/>
          <w:rtl/>
        </w:rPr>
        <w:t>"ל החברה דאז</w:t>
      </w:r>
      <w:r w:rsidRPr="00133E6C">
        <w:rPr>
          <w:rFonts w:ascii="Tahoma" w:hAnsi="Tahoma" w:cs="Tahoma" w:hint="cs"/>
          <w:sz w:val="17"/>
          <w:szCs w:val="17"/>
          <w:rtl/>
        </w:rPr>
        <w:t xml:space="preserve"> לוועדת</w:t>
      </w:r>
      <w:r w:rsidRPr="00133E6C">
        <w:rPr>
          <w:rFonts w:ascii="Tahoma" w:hAnsi="Tahoma" w:cs="Tahoma"/>
          <w:sz w:val="17"/>
          <w:szCs w:val="17"/>
          <w:rtl/>
        </w:rPr>
        <w:t xml:space="preserve"> </w:t>
      </w:r>
      <w:r w:rsidRPr="00133E6C">
        <w:rPr>
          <w:rFonts w:ascii="Tahoma" w:hAnsi="Tahoma" w:cs="Tahoma" w:hint="cs"/>
          <w:sz w:val="17"/>
          <w:szCs w:val="17"/>
          <w:rtl/>
        </w:rPr>
        <w:t xml:space="preserve">התיירות כי החברה פועלת לשיתוף </w:t>
      </w:r>
      <w:r w:rsidRPr="00133E6C">
        <w:rPr>
          <w:rFonts w:ascii="Tahoma" w:hAnsi="Tahoma" w:cs="Tahoma" w:hint="cs"/>
          <w:sz w:val="17"/>
          <w:szCs w:val="17"/>
          <w:rtl/>
        </w:rPr>
        <w:t xml:space="preserve">פעולה בנוגע לקידום הפרויקט עם </w:t>
      </w:r>
      <w:r w:rsidRPr="00133E6C">
        <w:rPr>
          <w:rFonts w:ascii="Tahoma" w:hAnsi="Tahoma" w:cs="Tahoma"/>
          <w:sz w:val="17"/>
          <w:szCs w:val="17"/>
          <w:rtl/>
        </w:rPr>
        <w:t xml:space="preserve">החברה הממשלתית לתיירות (להלן - </w:t>
      </w:r>
      <w:r w:rsidRPr="00133E6C">
        <w:rPr>
          <w:rFonts w:ascii="Tahoma" w:hAnsi="Tahoma" w:cs="Tahoma"/>
          <w:sz w:val="17"/>
          <w:szCs w:val="17"/>
          <w:rtl/>
        </w:rPr>
        <w:t>חמ"ת</w:t>
      </w:r>
      <w:r w:rsidRPr="00133E6C">
        <w:rPr>
          <w:rFonts w:ascii="Tahoma" w:hAnsi="Tahoma" w:cs="Tahoma"/>
          <w:sz w:val="17"/>
          <w:szCs w:val="17"/>
          <w:rtl/>
        </w:rPr>
        <w:t>)</w:t>
      </w:r>
      <w:r w:rsidRPr="00133E6C">
        <w:rPr>
          <w:rFonts w:ascii="Tahoma" w:hAnsi="Tahoma" w:cs="Tahoma" w:hint="cs"/>
          <w:sz w:val="17"/>
          <w:szCs w:val="17"/>
          <w:rtl/>
        </w:rPr>
        <w:t xml:space="preserve"> ועם נציגי משרד ראש הממשלה. ועדת</w:t>
      </w:r>
      <w:r w:rsidRPr="00133E6C">
        <w:rPr>
          <w:rFonts w:ascii="Tahoma" w:hAnsi="Tahoma" w:cs="Tahoma"/>
          <w:sz w:val="17"/>
          <w:szCs w:val="17"/>
          <w:rtl/>
        </w:rPr>
        <w:t xml:space="preserve"> </w:t>
      </w:r>
      <w:r w:rsidRPr="00133E6C">
        <w:rPr>
          <w:rFonts w:ascii="Tahoma" w:hAnsi="Tahoma" w:cs="Tahoma" w:hint="cs"/>
          <w:sz w:val="17"/>
          <w:szCs w:val="17"/>
          <w:rtl/>
        </w:rPr>
        <w:t xml:space="preserve">התיירות אישרה שיש להמשיך בפרויקט.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בדצמבר 2013 התכנסה ועדת</w:t>
      </w:r>
      <w:r w:rsidRPr="00133E6C">
        <w:rPr>
          <w:rFonts w:ascii="Tahoma" w:hAnsi="Tahoma" w:cs="Tahoma"/>
          <w:sz w:val="17"/>
          <w:szCs w:val="17"/>
          <w:rtl/>
        </w:rPr>
        <w:t xml:space="preserve"> </w:t>
      </w:r>
      <w:r w:rsidRPr="00133E6C">
        <w:rPr>
          <w:rFonts w:ascii="Tahoma" w:hAnsi="Tahoma" w:cs="Tahoma" w:hint="cs"/>
          <w:sz w:val="17"/>
          <w:szCs w:val="17"/>
          <w:rtl/>
        </w:rPr>
        <w:t>המכרזים כדי לדון בהצעות לביצוע ולתמחור שהגישו שלוש חברות</w:t>
      </w:r>
      <w:r w:rsidRPr="00133E6C">
        <w:rPr>
          <w:rFonts w:ascii="Tahoma" w:hAnsi="Tahoma" w:cs="Tahoma"/>
          <w:sz w:val="17"/>
          <w:szCs w:val="17"/>
          <w:rtl/>
        </w:rPr>
        <w:t xml:space="preserve"> </w:t>
      </w:r>
      <w:r w:rsidRPr="00133E6C">
        <w:rPr>
          <w:rFonts w:ascii="Tahoma" w:hAnsi="Tahoma" w:cs="Tahoma" w:hint="cs"/>
          <w:sz w:val="17"/>
          <w:szCs w:val="17"/>
          <w:rtl/>
        </w:rPr>
        <w:t>קונספט על פי מפרט שהוכן בחברה בסיוע יועץ</w:t>
      </w:r>
      <w:r w:rsidRPr="00133E6C">
        <w:rPr>
          <w:rFonts w:ascii="Tahoma" w:hAnsi="Tahoma" w:cs="Tahoma"/>
          <w:sz w:val="17"/>
          <w:szCs w:val="17"/>
          <w:rtl/>
        </w:rPr>
        <w:t xml:space="preserve"> </w:t>
      </w:r>
      <w:r w:rsidRPr="00133E6C">
        <w:rPr>
          <w:rFonts w:ascii="Tahoma" w:hAnsi="Tahoma" w:cs="Tahoma" w:hint="cs"/>
          <w:sz w:val="17"/>
          <w:szCs w:val="17"/>
          <w:rtl/>
        </w:rPr>
        <w:t>א</w:t>
      </w:r>
      <w:r w:rsidRPr="00133E6C">
        <w:rPr>
          <w:rFonts w:ascii="Tahoma" w:hAnsi="Tahoma" w:cs="Tahoma"/>
          <w:sz w:val="17"/>
          <w:szCs w:val="17"/>
          <w:rtl/>
        </w:rPr>
        <w:t>'</w:t>
      </w:r>
      <w:r w:rsidRPr="00133E6C">
        <w:rPr>
          <w:rFonts w:ascii="Tahoma" w:hAnsi="Tahoma" w:cs="Tahoma" w:hint="cs"/>
          <w:sz w:val="17"/>
          <w:szCs w:val="17"/>
          <w:rtl/>
        </w:rPr>
        <w:t>. לבקשת מנכ</w:t>
      </w:r>
      <w:r w:rsidRPr="00133E6C">
        <w:rPr>
          <w:rFonts w:ascii="Tahoma" w:hAnsi="Tahoma" w:cs="Tahoma"/>
          <w:sz w:val="17"/>
          <w:szCs w:val="17"/>
          <w:rtl/>
        </w:rPr>
        <w:t xml:space="preserve">"ל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 xml:space="preserve">דאז הוחלט בדיון לא לפתוח את ההצעות, אלא לשתף בתהליך החשיבה והבחירה את נציגי </w:t>
      </w:r>
      <w:r w:rsidRPr="00133E6C">
        <w:rPr>
          <w:rFonts w:ascii="Tahoma" w:hAnsi="Tahoma" w:cs="Tahoma"/>
          <w:sz w:val="17"/>
          <w:szCs w:val="17"/>
          <w:rtl/>
        </w:rPr>
        <w:t>הרשות לפ</w:t>
      </w:r>
      <w:r w:rsidRPr="00133E6C">
        <w:rPr>
          <w:rFonts w:ascii="Tahoma" w:hAnsi="Tahoma" w:cs="Tahoma" w:hint="cs"/>
          <w:sz w:val="17"/>
          <w:szCs w:val="17"/>
          <w:rtl/>
        </w:rPr>
        <w:t>י</w:t>
      </w:r>
      <w:r w:rsidRPr="00133E6C">
        <w:rPr>
          <w:rFonts w:ascii="Tahoma" w:hAnsi="Tahoma" w:cs="Tahoma"/>
          <w:sz w:val="17"/>
          <w:szCs w:val="17"/>
          <w:rtl/>
        </w:rPr>
        <w:t xml:space="preserve">תוח ירושלים (להלן - </w:t>
      </w:r>
      <w:r w:rsidRPr="00133E6C">
        <w:rPr>
          <w:rFonts w:ascii="Tahoma" w:hAnsi="Tahoma" w:cs="Tahoma"/>
          <w:sz w:val="17"/>
          <w:szCs w:val="17"/>
          <w:rtl/>
        </w:rPr>
        <w:t>הרל"י</w:t>
      </w:r>
      <w:r w:rsidRPr="00133E6C">
        <w:rPr>
          <w:rFonts w:ascii="Tahoma" w:hAnsi="Tahoma" w:cs="Tahoma"/>
          <w:sz w:val="17"/>
          <w:szCs w:val="17"/>
          <w:rtl/>
        </w:rPr>
        <w:t xml:space="preserve">), </w:t>
      </w:r>
      <w:r w:rsidRPr="00133E6C">
        <w:rPr>
          <w:rFonts w:ascii="Tahoma" w:hAnsi="Tahoma" w:cs="Tahoma"/>
          <w:sz w:val="17"/>
          <w:szCs w:val="17"/>
          <w:rtl/>
        </w:rPr>
        <w:t>חמ"ת</w:t>
      </w:r>
      <w:r w:rsidRPr="00133E6C">
        <w:rPr>
          <w:rFonts w:ascii="Tahoma" w:hAnsi="Tahoma" w:cs="Tahoma"/>
          <w:sz w:val="17"/>
          <w:szCs w:val="17"/>
          <w:rtl/>
        </w:rPr>
        <w:t xml:space="preserve"> ו</w:t>
      </w:r>
      <w:r w:rsidRPr="00133E6C">
        <w:rPr>
          <w:rFonts w:ascii="Tahoma" w:hAnsi="Tahoma" w:cs="Tahoma" w:hint="cs"/>
          <w:sz w:val="17"/>
          <w:szCs w:val="17"/>
          <w:rtl/>
        </w:rPr>
        <w:t xml:space="preserve">את </w:t>
      </w:r>
      <w:r w:rsidRPr="00133E6C">
        <w:rPr>
          <w:rFonts w:ascii="Tahoma" w:hAnsi="Tahoma" w:cs="Tahoma"/>
          <w:sz w:val="17"/>
          <w:szCs w:val="17"/>
          <w:rtl/>
        </w:rPr>
        <w:t xml:space="preserve">מנהל </w:t>
      </w:r>
      <w:r w:rsidRPr="00133E6C">
        <w:rPr>
          <w:rFonts w:ascii="Tahoma" w:hAnsi="Tahoma" w:cs="Tahoma" w:hint="cs"/>
          <w:sz w:val="17"/>
          <w:szCs w:val="17"/>
          <w:rtl/>
        </w:rPr>
        <w:t>האגף ל</w:t>
      </w:r>
      <w:r w:rsidRPr="00133E6C">
        <w:rPr>
          <w:rFonts w:ascii="Tahoma" w:hAnsi="Tahoma" w:cs="Tahoma"/>
          <w:sz w:val="17"/>
          <w:szCs w:val="17"/>
          <w:rtl/>
        </w:rPr>
        <w:t>אתרי מורשת במשרד ראש הממשלה</w:t>
      </w:r>
      <w:r w:rsidRPr="00133E6C">
        <w:rPr>
          <w:rFonts w:ascii="Tahoma" w:hAnsi="Tahoma" w:cs="Tahoma" w:hint="cs"/>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בתשובת מנכ</w:t>
      </w:r>
      <w:r w:rsidRPr="00133E6C">
        <w:rPr>
          <w:rFonts w:ascii="Tahoma" w:hAnsi="Tahoma" w:cs="Tahoma"/>
          <w:sz w:val="17"/>
          <w:szCs w:val="17"/>
          <w:rtl/>
        </w:rPr>
        <w:t xml:space="preserve">"ל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 xml:space="preserve">דאז למשרד מבקר המדינה מנובמבר 2015 </w:t>
      </w:r>
      <w:r w:rsidRPr="00133E6C">
        <w:rPr>
          <w:rFonts w:ascii="Tahoma" w:hAnsi="Tahoma" w:cs="Tahoma"/>
          <w:sz w:val="17"/>
          <w:szCs w:val="17"/>
          <w:rtl/>
        </w:rPr>
        <w:t xml:space="preserve">(להלן - </w:t>
      </w:r>
      <w:r w:rsidRPr="00133E6C">
        <w:rPr>
          <w:rFonts w:ascii="Tahoma" w:hAnsi="Tahoma" w:cs="Tahoma" w:hint="cs"/>
          <w:sz w:val="17"/>
          <w:szCs w:val="17"/>
          <w:rtl/>
        </w:rPr>
        <w:t>תשובת</w:t>
      </w:r>
      <w:r w:rsidRPr="00133E6C">
        <w:rPr>
          <w:rFonts w:ascii="Tahoma" w:hAnsi="Tahoma" w:cs="Tahoma"/>
          <w:sz w:val="17"/>
          <w:szCs w:val="17"/>
          <w:rtl/>
        </w:rPr>
        <w:t xml:space="preserve"> </w:t>
      </w:r>
      <w:r w:rsidRPr="00133E6C">
        <w:rPr>
          <w:rFonts w:ascii="Tahoma" w:hAnsi="Tahoma" w:cs="Tahoma" w:hint="cs"/>
          <w:sz w:val="17"/>
          <w:szCs w:val="17"/>
          <w:rtl/>
        </w:rPr>
        <w:t>מנכ</w:t>
      </w:r>
      <w:r w:rsidRPr="00133E6C">
        <w:rPr>
          <w:rFonts w:ascii="Tahoma" w:hAnsi="Tahoma" w:cs="Tahoma"/>
          <w:sz w:val="17"/>
          <w:szCs w:val="17"/>
          <w:rtl/>
        </w:rPr>
        <w:t xml:space="preserve">"ל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דאז</w:t>
      </w:r>
      <w:r w:rsidRPr="00133E6C">
        <w:rPr>
          <w:rFonts w:ascii="Tahoma" w:hAnsi="Tahoma" w:cs="Tahoma"/>
          <w:sz w:val="17"/>
          <w:szCs w:val="17"/>
          <w:rtl/>
        </w:rPr>
        <w:t>)</w:t>
      </w:r>
      <w:r w:rsidRPr="00133E6C">
        <w:rPr>
          <w:rFonts w:ascii="Tahoma" w:hAnsi="Tahoma" w:cs="Tahoma" w:hint="cs"/>
          <w:sz w:val="17"/>
          <w:szCs w:val="17"/>
          <w:rtl/>
        </w:rPr>
        <w:t xml:space="preserve"> נמסר כי היה הכרחי לצרף גורמים ממשלתיים ועירוניים כדי לגייס תקציבים ל</w:t>
      </w:r>
      <w:r w:rsidRPr="00133E6C">
        <w:rPr>
          <w:rFonts w:ascii="Tahoma" w:hAnsi="Tahoma" w:cs="Tahoma"/>
          <w:sz w:val="17"/>
          <w:szCs w:val="17"/>
          <w:rtl/>
        </w:rPr>
        <w:t>פרויקט שדרוג הרובע ההרודיאני.</w:t>
      </w:r>
      <w:r w:rsidRPr="00133E6C">
        <w:rPr>
          <w:rFonts w:ascii="Tahoma" w:hAnsi="Tahoma" w:cs="Tahoma" w:hint="cs"/>
          <w:sz w:val="17"/>
          <w:szCs w:val="17"/>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ב-6.2.14 החליטה ועדת המכרזים להקים ועדת היגוי ל</w:t>
      </w:r>
      <w:r w:rsidRPr="00133E6C">
        <w:rPr>
          <w:rFonts w:ascii="Tahoma" w:hAnsi="Tahoma" w:cs="Tahoma"/>
          <w:sz w:val="17"/>
          <w:szCs w:val="17"/>
          <w:rtl/>
        </w:rPr>
        <w:t>פרויקט שדרוג הרובע ההרודיאני</w:t>
      </w:r>
      <w:r w:rsidRPr="00133E6C">
        <w:rPr>
          <w:rFonts w:ascii="Tahoma" w:hAnsi="Tahoma" w:cs="Tahoma" w:hint="cs"/>
          <w:sz w:val="17"/>
          <w:szCs w:val="17"/>
          <w:rtl/>
        </w:rPr>
        <w:t xml:space="preserve"> (להלן - ועדת</w:t>
      </w:r>
      <w:r w:rsidRPr="00133E6C">
        <w:rPr>
          <w:rFonts w:ascii="Tahoma" w:hAnsi="Tahoma" w:cs="Tahoma"/>
          <w:sz w:val="17"/>
          <w:szCs w:val="17"/>
          <w:rtl/>
        </w:rPr>
        <w:t xml:space="preserve"> </w:t>
      </w:r>
      <w:r w:rsidRPr="00133E6C">
        <w:rPr>
          <w:rFonts w:ascii="Tahoma" w:hAnsi="Tahoma" w:cs="Tahoma" w:hint="cs"/>
          <w:sz w:val="17"/>
          <w:szCs w:val="17"/>
          <w:rtl/>
        </w:rPr>
        <w:t xml:space="preserve">ההיגוי) שתכלול נציגים של החברה, </w:t>
      </w:r>
      <w:r w:rsidRPr="00133E6C">
        <w:rPr>
          <w:rFonts w:ascii="Tahoma" w:hAnsi="Tahoma" w:cs="Tahoma" w:hint="cs"/>
          <w:sz w:val="17"/>
          <w:szCs w:val="17"/>
          <w:rtl/>
        </w:rPr>
        <w:t>הרל</w:t>
      </w:r>
      <w:r w:rsidRPr="00133E6C">
        <w:rPr>
          <w:rFonts w:ascii="Tahoma" w:hAnsi="Tahoma" w:cs="Tahoma"/>
          <w:sz w:val="17"/>
          <w:szCs w:val="17"/>
          <w:rtl/>
        </w:rPr>
        <w:t>"י</w:t>
      </w:r>
      <w:r w:rsidRPr="00133E6C">
        <w:rPr>
          <w:rFonts w:ascii="Tahoma" w:hAnsi="Tahoma" w:cs="Tahoma" w:hint="cs"/>
          <w:sz w:val="17"/>
          <w:szCs w:val="17"/>
          <w:rtl/>
        </w:rPr>
        <w:t xml:space="preserve">, </w:t>
      </w:r>
      <w:r w:rsidRPr="00133E6C">
        <w:rPr>
          <w:rFonts w:ascii="Tahoma" w:hAnsi="Tahoma" w:cs="Tahoma" w:hint="cs"/>
          <w:sz w:val="17"/>
          <w:szCs w:val="17"/>
          <w:rtl/>
        </w:rPr>
        <w:t>חמ</w:t>
      </w:r>
      <w:r w:rsidRPr="00133E6C">
        <w:rPr>
          <w:rFonts w:ascii="Tahoma" w:hAnsi="Tahoma" w:cs="Tahoma"/>
          <w:sz w:val="17"/>
          <w:szCs w:val="17"/>
          <w:rtl/>
        </w:rPr>
        <w:t>"ת</w:t>
      </w:r>
      <w:r w:rsidRPr="00133E6C">
        <w:rPr>
          <w:rFonts w:ascii="Tahoma" w:hAnsi="Tahoma" w:cs="Tahoma" w:hint="cs"/>
          <w:sz w:val="17"/>
          <w:szCs w:val="17"/>
          <w:rtl/>
        </w:rPr>
        <w:t>, הקרן</w:t>
      </w:r>
      <w:r w:rsidRPr="00133E6C">
        <w:rPr>
          <w:rFonts w:ascii="Tahoma" w:hAnsi="Tahoma" w:cs="Tahoma"/>
          <w:sz w:val="17"/>
          <w:szCs w:val="17"/>
          <w:rtl/>
        </w:rPr>
        <w:t xml:space="preserve"> </w:t>
      </w:r>
      <w:r w:rsidRPr="00133E6C">
        <w:rPr>
          <w:rFonts w:ascii="Tahoma" w:hAnsi="Tahoma" w:cs="Tahoma" w:hint="cs"/>
          <w:sz w:val="17"/>
          <w:szCs w:val="17"/>
          <w:rtl/>
        </w:rPr>
        <w:t>למורשת</w:t>
      </w:r>
      <w:r w:rsidRPr="00133E6C">
        <w:rPr>
          <w:rFonts w:ascii="Tahoma" w:hAnsi="Tahoma" w:cs="Tahoma"/>
          <w:sz w:val="17"/>
          <w:szCs w:val="17"/>
          <w:rtl/>
        </w:rPr>
        <w:t xml:space="preserve"> </w:t>
      </w:r>
      <w:r w:rsidRPr="00133E6C">
        <w:rPr>
          <w:rFonts w:ascii="Tahoma" w:hAnsi="Tahoma" w:cs="Tahoma" w:hint="cs"/>
          <w:sz w:val="17"/>
          <w:szCs w:val="17"/>
          <w:rtl/>
        </w:rPr>
        <w:t>הכותל, משרד התיירות ועמותה פרטית ואותה ירכזו יועץ</w:t>
      </w:r>
      <w:r w:rsidRPr="00133E6C">
        <w:rPr>
          <w:rFonts w:ascii="Tahoma" w:hAnsi="Tahoma" w:cs="Tahoma"/>
          <w:sz w:val="17"/>
          <w:szCs w:val="17"/>
          <w:rtl/>
        </w:rPr>
        <w:t xml:space="preserve"> </w:t>
      </w:r>
      <w:r w:rsidRPr="00133E6C">
        <w:rPr>
          <w:rFonts w:ascii="Tahoma" w:hAnsi="Tahoma" w:cs="Tahoma" w:hint="cs"/>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"לצד מזכיר החברה". נקבע כי בכינוס הראשון של ועדת</w:t>
      </w:r>
      <w:r w:rsidRPr="00133E6C">
        <w:rPr>
          <w:rFonts w:ascii="Tahoma" w:hAnsi="Tahoma" w:cs="Tahoma"/>
          <w:sz w:val="17"/>
          <w:szCs w:val="17"/>
          <w:rtl/>
        </w:rPr>
        <w:t xml:space="preserve"> </w:t>
      </w:r>
      <w:r w:rsidRPr="00133E6C">
        <w:rPr>
          <w:rFonts w:ascii="Tahoma" w:hAnsi="Tahoma" w:cs="Tahoma" w:hint="cs"/>
          <w:sz w:val="17"/>
          <w:szCs w:val="17"/>
          <w:rtl/>
        </w:rPr>
        <w:t>ההיגוי ייקבעו נהלים ותכנית עבודה.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ב-10.2.14 דיווח מנכ</w:t>
      </w:r>
      <w:r w:rsidRPr="00133E6C">
        <w:rPr>
          <w:rFonts w:ascii="Tahoma" w:hAnsi="Tahoma" w:cs="Tahoma"/>
          <w:sz w:val="17"/>
          <w:szCs w:val="17"/>
          <w:rtl/>
        </w:rPr>
        <w:t xml:space="preserve">"ל </w:t>
      </w:r>
      <w:r w:rsidRPr="00133E6C">
        <w:rPr>
          <w:rFonts w:ascii="Tahoma" w:hAnsi="Tahoma" w:cs="Tahoma" w:hint="cs"/>
          <w:sz w:val="17"/>
          <w:szCs w:val="17"/>
          <w:rtl/>
        </w:rPr>
        <w:t>החברה</w:t>
      </w:r>
      <w:r w:rsidRPr="00133E6C">
        <w:rPr>
          <w:rFonts w:ascii="Tahoma" w:hAnsi="Tahoma" w:cs="Tahoma"/>
          <w:sz w:val="17"/>
          <w:szCs w:val="17"/>
          <w:rtl/>
        </w:rPr>
        <w:t xml:space="preserve"> דאז</w:t>
      </w:r>
      <w:r w:rsidRPr="00133E6C">
        <w:rPr>
          <w:rFonts w:ascii="Tahoma" w:hAnsi="Tahoma" w:cs="Tahoma" w:hint="cs"/>
          <w:sz w:val="17"/>
          <w:szCs w:val="17"/>
          <w:rtl/>
        </w:rPr>
        <w:t xml:space="preserve"> בישיבת ועדת</w:t>
      </w:r>
      <w:r w:rsidRPr="00133E6C">
        <w:rPr>
          <w:rFonts w:ascii="Tahoma" w:hAnsi="Tahoma" w:cs="Tahoma"/>
          <w:sz w:val="17"/>
          <w:szCs w:val="17"/>
          <w:rtl/>
        </w:rPr>
        <w:t xml:space="preserve"> </w:t>
      </w:r>
      <w:r w:rsidRPr="00133E6C">
        <w:rPr>
          <w:rFonts w:ascii="Tahoma" w:hAnsi="Tahoma" w:cs="Tahoma" w:hint="cs"/>
          <w:sz w:val="17"/>
          <w:szCs w:val="17"/>
          <w:rtl/>
        </w:rPr>
        <w:t>התיירות: "</w:t>
      </w:r>
      <w:r w:rsidRPr="00133E6C">
        <w:rPr>
          <w:rFonts w:ascii="Tahoma" w:hAnsi="Tahoma" w:cs="Tahoma"/>
          <w:sz w:val="17"/>
          <w:szCs w:val="17"/>
          <w:rtl/>
        </w:rPr>
        <w:t>סוכם על הקמת ועדת היגוי משותפת</w:t>
      </w:r>
      <w:r w:rsidRPr="00133E6C">
        <w:rPr>
          <w:rFonts w:ascii="Tahoma" w:hAnsi="Tahoma" w:cs="Tahoma" w:hint="cs"/>
          <w:sz w:val="17"/>
          <w:szCs w:val="17"/>
          <w:rtl/>
        </w:rPr>
        <w:t>"</w:t>
      </w:r>
      <w:r w:rsidRPr="00133E6C">
        <w:rPr>
          <w:rFonts w:ascii="Tahoma" w:hAnsi="Tahoma" w:cs="Tahoma"/>
          <w:sz w:val="17"/>
          <w:szCs w:val="17"/>
          <w:rtl/>
        </w:rPr>
        <w:t>.</w:t>
      </w:r>
      <w:r w:rsidRPr="00133E6C">
        <w:rPr>
          <w:rFonts w:ascii="Tahoma" w:hAnsi="Tahoma" w:cs="Tahoma" w:hint="cs"/>
          <w:sz w:val="17"/>
          <w:szCs w:val="17"/>
          <w:rtl/>
        </w:rPr>
        <w:t xml:space="preserve"> יו"ר ועדת</w:t>
      </w:r>
      <w:r w:rsidRPr="00133E6C">
        <w:rPr>
          <w:rFonts w:ascii="Tahoma" w:hAnsi="Tahoma" w:cs="Tahoma"/>
          <w:sz w:val="17"/>
          <w:szCs w:val="17"/>
          <w:rtl/>
        </w:rPr>
        <w:t xml:space="preserve"> </w:t>
      </w:r>
      <w:r w:rsidRPr="00133E6C">
        <w:rPr>
          <w:rFonts w:ascii="Tahoma" w:hAnsi="Tahoma" w:cs="Tahoma" w:hint="cs"/>
          <w:sz w:val="17"/>
          <w:szCs w:val="17"/>
          <w:rtl/>
        </w:rPr>
        <w:t>התיירות העירה למנכ"ל דאז: "</w:t>
      </w:r>
      <w:r w:rsidRPr="00133E6C">
        <w:rPr>
          <w:rFonts w:ascii="Tahoma" w:hAnsi="Tahoma" w:cs="Tahoma"/>
          <w:sz w:val="17"/>
          <w:szCs w:val="17"/>
          <w:rtl/>
        </w:rPr>
        <w:t xml:space="preserve">כבר התקבל אישור דירקטוריון לוועדת היגוי בהשתתפות משרד התיירות, </w:t>
      </w:r>
      <w:r w:rsidRPr="00133E6C">
        <w:rPr>
          <w:rFonts w:ascii="Tahoma" w:hAnsi="Tahoma" w:cs="Tahoma"/>
          <w:sz w:val="17"/>
          <w:szCs w:val="17"/>
          <w:rtl/>
        </w:rPr>
        <w:t>הרל"י</w:t>
      </w:r>
      <w:r w:rsidRPr="00133E6C">
        <w:rPr>
          <w:rFonts w:ascii="Tahoma" w:hAnsi="Tahoma" w:cs="Tahoma"/>
          <w:sz w:val="17"/>
          <w:szCs w:val="17"/>
          <w:rtl/>
        </w:rPr>
        <w:t xml:space="preserve">, </w:t>
      </w:r>
      <w:r w:rsidRPr="00133E6C">
        <w:rPr>
          <w:rFonts w:ascii="Tahoma" w:hAnsi="Tahoma" w:cs="Tahoma"/>
          <w:sz w:val="17"/>
          <w:szCs w:val="17"/>
          <w:rtl/>
        </w:rPr>
        <w:t>החמ"ת</w:t>
      </w:r>
      <w:r w:rsidRPr="00133E6C">
        <w:rPr>
          <w:rFonts w:ascii="Tahoma" w:hAnsi="Tahoma" w:cs="Tahoma"/>
          <w:sz w:val="17"/>
          <w:szCs w:val="17"/>
          <w:rtl/>
        </w:rPr>
        <w:t xml:space="preserve"> והמועצה לשימור אתרים</w:t>
      </w:r>
      <w:r w:rsidRPr="00133E6C">
        <w:rPr>
          <w:rFonts w:ascii="Tahoma" w:hAnsi="Tahoma" w:cs="Tahoma" w:hint="cs"/>
          <w:sz w:val="17"/>
          <w:szCs w:val="17"/>
          <w:rtl/>
        </w:rPr>
        <w:t>"</w:t>
      </w:r>
      <w:r w:rsidRPr="00133E6C">
        <w:rPr>
          <w:rFonts w:ascii="Tahoma" w:hAnsi="Tahoma" w:cs="Tahoma"/>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ב-11.3.14 התריעה יו"ר ועדת</w:t>
      </w:r>
      <w:r w:rsidRPr="00133E6C">
        <w:rPr>
          <w:rFonts w:ascii="Tahoma" w:hAnsi="Tahoma" w:cs="Tahoma"/>
          <w:sz w:val="17"/>
          <w:szCs w:val="17"/>
          <w:rtl/>
        </w:rPr>
        <w:t xml:space="preserve"> </w:t>
      </w:r>
      <w:r w:rsidRPr="00133E6C">
        <w:rPr>
          <w:rFonts w:ascii="Tahoma" w:hAnsi="Tahoma" w:cs="Tahoma" w:hint="cs"/>
          <w:sz w:val="17"/>
          <w:szCs w:val="17"/>
          <w:rtl/>
        </w:rPr>
        <w:t>התיירות לפני מנכ</w:t>
      </w:r>
      <w:r w:rsidRPr="00133E6C">
        <w:rPr>
          <w:rFonts w:ascii="Tahoma" w:hAnsi="Tahoma" w:cs="Tahoma"/>
          <w:sz w:val="17"/>
          <w:szCs w:val="17"/>
          <w:rtl/>
        </w:rPr>
        <w:t xml:space="preserve">"ל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דאז</w:t>
      </w:r>
      <w:r w:rsidRPr="00133E6C">
        <w:rPr>
          <w:rFonts w:ascii="Tahoma" w:hAnsi="Tahoma" w:cs="Tahoma"/>
          <w:sz w:val="17"/>
          <w:szCs w:val="17"/>
          <w:rtl/>
        </w:rPr>
        <w:t>,</w:t>
      </w:r>
      <w:r w:rsidRPr="00133E6C">
        <w:rPr>
          <w:rFonts w:ascii="Tahoma" w:hAnsi="Tahoma" w:cs="Tahoma" w:hint="cs"/>
          <w:sz w:val="17"/>
          <w:szCs w:val="17"/>
          <w:rtl/>
        </w:rPr>
        <w:t xml:space="preserve"> יו</w:t>
      </w:r>
      <w:r w:rsidRPr="00133E6C">
        <w:rPr>
          <w:rFonts w:ascii="Tahoma" w:hAnsi="Tahoma" w:cs="Tahoma"/>
          <w:sz w:val="17"/>
          <w:szCs w:val="17"/>
          <w:rtl/>
        </w:rPr>
        <w:t xml:space="preserve">"ר </w:t>
      </w:r>
      <w:r w:rsidRPr="00133E6C">
        <w:rPr>
          <w:rFonts w:ascii="Tahoma" w:hAnsi="Tahoma" w:cs="Tahoma" w:hint="cs"/>
          <w:sz w:val="17"/>
          <w:szCs w:val="17"/>
          <w:rtl/>
        </w:rPr>
        <w:t>הדירקטוריון, מזכיר</w:t>
      </w:r>
      <w:r w:rsidRPr="00133E6C">
        <w:rPr>
          <w:rFonts w:ascii="Tahoma" w:hAnsi="Tahoma" w:cs="Tahoma"/>
          <w:sz w:val="17"/>
          <w:szCs w:val="17"/>
          <w:rtl/>
        </w:rPr>
        <w:t xml:space="preserve"> </w:t>
      </w:r>
      <w:r w:rsidRPr="00133E6C">
        <w:rPr>
          <w:rFonts w:ascii="Tahoma" w:hAnsi="Tahoma" w:cs="Tahoma" w:hint="cs"/>
          <w:sz w:val="17"/>
          <w:szCs w:val="17"/>
          <w:rtl/>
        </w:rPr>
        <w:t>החברה, החשב וסמנכ"ל החברה כי העסקתו של יועץ</w:t>
      </w:r>
      <w:r w:rsidRPr="00133E6C">
        <w:rPr>
          <w:rFonts w:ascii="Tahoma" w:hAnsi="Tahoma" w:cs="Tahoma"/>
          <w:sz w:val="17"/>
          <w:szCs w:val="17"/>
          <w:rtl/>
        </w:rPr>
        <w:t xml:space="preserve"> </w:t>
      </w:r>
      <w:r w:rsidRPr="00133E6C">
        <w:rPr>
          <w:rFonts w:ascii="Tahoma" w:hAnsi="Tahoma" w:cs="Tahoma" w:hint="cs"/>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וכן צירופם של גורמים נוספים, וביניהם הקרן</w:t>
      </w:r>
      <w:r w:rsidRPr="00133E6C">
        <w:rPr>
          <w:rFonts w:ascii="Tahoma" w:hAnsi="Tahoma" w:cs="Tahoma"/>
          <w:sz w:val="17"/>
          <w:szCs w:val="17"/>
          <w:rtl/>
        </w:rPr>
        <w:t xml:space="preserve"> </w:t>
      </w:r>
      <w:r w:rsidRPr="00133E6C">
        <w:rPr>
          <w:rFonts w:ascii="Tahoma" w:hAnsi="Tahoma" w:cs="Tahoma" w:hint="cs"/>
          <w:sz w:val="17"/>
          <w:szCs w:val="17"/>
          <w:rtl/>
        </w:rPr>
        <w:t>למורשת</w:t>
      </w:r>
      <w:r w:rsidRPr="00133E6C">
        <w:rPr>
          <w:rFonts w:ascii="Tahoma" w:hAnsi="Tahoma" w:cs="Tahoma"/>
          <w:sz w:val="17"/>
          <w:szCs w:val="17"/>
          <w:rtl/>
        </w:rPr>
        <w:t xml:space="preserve"> </w:t>
      </w:r>
      <w:r w:rsidRPr="00133E6C">
        <w:rPr>
          <w:rFonts w:ascii="Tahoma" w:hAnsi="Tahoma" w:cs="Tahoma" w:hint="cs"/>
          <w:sz w:val="17"/>
          <w:szCs w:val="17"/>
          <w:rtl/>
        </w:rPr>
        <w:t>הכותל, לקבלת ההחלטות בנוגע לפרויקט</w:t>
      </w:r>
      <w:r w:rsidRPr="00133E6C">
        <w:rPr>
          <w:rFonts w:ascii="Tahoma" w:hAnsi="Tahoma" w:cs="Tahoma"/>
          <w:sz w:val="17"/>
          <w:szCs w:val="17"/>
          <w:rtl/>
        </w:rPr>
        <w:t xml:space="preserve"> </w:t>
      </w:r>
      <w:r w:rsidRPr="00133E6C">
        <w:rPr>
          <w:rFonts w:ascii="Tahoma" w:hAnsi="Tahoma" w:cs="Tahoma" w:hint="cs"/>
          <w:sz w:val="17"/>
          <w:szCs w:val="17"/>
          <w:rtl/>
        </w:rPr>
        <w:t>שדרוג</w:t>
      </w:r>
      <w:r w:rsidRPr="00133E6C">
        <w:rPr>
          <w:rFonts w:ascii="Tahoma" w:hAnsi="Tahoma" w:cs="Tahoma"/>
          <w:sz w:val="17"/>
          <w:szCs w:val="17"/>
          <w:rtl/>
        </w:rPr>
        <w:t xml:space="preserve"> </w:t>
      </w:r>
      <w:r w:rsidRPr="00133E6C">
        <w:rPr>
          <w:rFonts w:ascii="Tahoma" w:hAnsi="Tahoma" w:cs="Tahoma" w:hint="cs"/>
          <w:sz w:val="17"/>
          <w:szCs w:val="17"/>
          <w:rtl/>
        </w:rPr>
        <w:t>הרובע</w:t>
      </w:r>
      <w:r w:rsidRPr="00133E6C">
        <w:rPr>
          <w:rFonts w:ascii="Tahoma" w:hAnsi="Tahoma" w:cs="Tahoma"/>
          <w:sz w:val="17"/>
          <w:szCs w:val="17"/>
          <w:rtl/>
        </w:rPr>
        <w:t xml:space="preserve"> </w:t>
      </w:r>
      <w:r w:rsidRPr="00133E6C">
        <w:rPr>
          <w:rFonts w:ascii="Tahoma" w:hAnsi="Tahoma" w:cs="Tahoma" w:hint="cs"/>
          <w:sz w:val="17"/>
          <w:szCs w:val="17"/>
          <w:rtl/>
        </w:rPr>
        <w:t>ההרודיאני נעשתה ללא אישור הדירקטוריון וללא סמכות, והיא מנוגדת להחלטתה של ועדת</w:t>
      </w:r>
      <w:r w:rsidRPr="00133E6C">
        <w:rPr>
          <w:rFonts w:ascii="Tahoma" w:hAnsi="Tahoma" w:cs="Tahoma"/>
          <w:sz w:val="17"/>
          <w:szCs w:val="17"/>
          <w:rtl/>
        </w:rPr>
        <w:t xml:space="preserve"> </w:t>
      </w:r>
      <w:r w:rsidRPr="00133E6C">
        <w:rPr>
          <w:rFonts w:ascii="Tahoma" w:hAnsi="Tahoma" w:cs="Tahoma" w:hint="cs"/>
          <w:sz w:val="17"/>
          <w:szCs w:val="17"/>
          <w:rtl/>
        </w:rPr>
        <w:t>התיירות מפברואר 2014 על שיתוף גורמים מסוימים במימון הפרויקט.</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עד מועד סיום הביקורת ביוני</w:t>
      </w:r>
      <w:r w:rsidRPr="00133E6C">
        <w:rPr>
          <w:rFonts w:ascii="Tahoma" w:hAnsi="Tahoma" w:cs="Tahoma"/>
          <w:sz w:val="17"/>
          <w:szCs w:val="17"/>
          <w:rtl/>
        </w:rPr>
        <w:t xml:space="preserve"> 2015</w:t>
      </w:r>
      <w:r w:rsidRPr="00133E6C">
        <w:rPr>
          <w:rFonts w:ascii="Tahoma" w:hAnsi="Tahoma" w:cs="Tahoma" w:hint="cs"/>
          <w:sz w:val="17"/>
          <w:szCs w:val="17"/>
          <w:rtl/>
        </w:rPr>
        <w:t xml:space="preserve"> התכנסה ועדת</w:t>
      </w:r>
      <w:r w:rsidRPr="00133E6C">
        <w:rPr>
          <w:rFonts w:ascii="Tahoma" w:hAnsi="Tahoma" w:cs="Tahoma"/>
          <w:sz w:val="17"/>
          <w:szCs w:val="17"/>
          <w:rtl/>
        </w:rPr>
        <w:t xml:space="preserve"> </w:t>
      </w:r>
      <w:r w:rsidRPr="00133E6C">
        <w:rPr>
          <w:rFonts w:ascii="Tahoma" w:hAnsi="Tahoma" w:cs="Tahoma" w:hint="cs"/>
          <w:sz w:val="17"/>
          <w:szCs w:val="17"/>
          <w:rtl/>
        </w:rPr>
        <w:t xml:space="preserve">ההיגוי פעם אחת בלבד ב-18.6.14 בהשתתפותם של נציגי החברה, </w:t>
      </w:r>
      <w:r w:rsidRPr="00133E6C">
        <w:rPr>
          <w:rFonts w:ascii="Tahoma" w:hAnsi="Tahoma" w:cs="Tahoma" w:hint="cs"/>
          <w:sz w:val="17"/>
          <w:szCs w:val="17"/>
          <w:rtl/>
        </w:rPr>
        <w:t>חמ</w:t>
      </w:r>
      <w:r w:rsidRPr="00133E6C">
        <w:rPr>
          <w:rFonts w:ascii="Tahoma" w:hAnsi="Tahoma" w:cs="Tahoma"/>
          <w:sz w:val="17"/>
          <w:szCs w:val="17"/>
          <w:rtl/>
        </w:rPr>
        <w:t>"ת</w:t>
      </w:r>
      <w:r w:rsidRPr="00133E6C">
        <w:rPr>
          <w:rFonts w:ascii="Tahoma" w:hAnsi="Tahoma" w:cs="Tahoma" w:hint="cs"/>
          <w:sz w:val="17"/>
          <w:szCs w:val="17"/>
          <w:rtl/>
        </w:rPr>
        <w:t xml:space="preserve">, </w:t>
      </w:r>
      <w:r w:rsidRPr="00133E6C">
        <w:rPr>
          <w:rFonts w:ascii="Tahoma" w:hAnsi="Tahoma" w:cs="Tahoma" w:hint="cs"/>
          <w:sz w:val="17"/>
          <w:szCs w:val="17"/>
          <w:rtl/>
        </w:rPr>
        <w:t>הרל</w:t>
      </w:r>
      <w:r w:rsidRPr="00133E6C">
        <w:rPr>
          <w:rFonts w:ascii="Tahoma" w:hAnsi="Tahoma" w:cs="Tahoma"/>
          <w:sz w:val="17"/>
          <w:szCs w:val="17"/>
          <w:rtl/>
        </w:rPr>
        <w:t>"י</w:t>
      </w:r>
      <w:r w:rsidRPr="00133E6C">
        <w:rPr>
          <w:rFonts w:ascii="Tahoma" w:hAnsi="Tahoma" w:cs="Tahoma" w:hint="cs"/>
          <w:sz w:val="17"/>
          <w:szCs w:val="17"/>
          <w:rtl/>
        </w:rPr>
        <w:t xml:space="preserve"> ומשרד ראש הממשלה, והיא החליטה לבחור אוצרים להכנת פרוגרמה. עוד הוחלט כי לאחר שתוכן הפרוגרמה תתכנס ועדת</w:t>
      </w:r>
      <w:r w:rsidRPr="00133E6C">
        <w:rPr>
          <w:rFonts w:ascii="Tahoma" w:hAnsi="Tahoma" w:cs="Tahoma"/>
          <w:sz w:val="17"/>
          <w:szCs w:val="17"/>
          <w:rtl/>
        </w:rPr>
        <w:t xml:space="preserve"> </w:t>
      </w:r>
      <w:r w:rsidRPr="00133E6C">
        <w:rPr>
          <w:rFonts w:ascii="Tahoma" w:hAnsi="Tahoma" w:cs="Tahoma" w:hint="cs"/>
          <w:sz w:val="17"/>
          <w:szCs w:val="17"/>
          <w:rtl/>
        </w:rPr>
        <w:t xml:space="preserve">ההיגוי שנית.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נמצא כי אף שחלפו יותר מחמש</w:t>
      </w:r>
      <w:r w:rsidRPr="00133E6C">
        <w:rPr>
          <w:rtl/>
        </w:rPr>
        <w:t xml:space="preserve"> </w:t>
      </w:r>
      <w:r w:rsidRPr="00133E6C">
        <w:rPr>
          <w:rFonts w:hint="cs"/>
          <w:rtl/>
        </w:rPr>
        <w:t>שנים מההחלטה של הדירקטוריון על שדרוג הרובע</w:t>
      </w:r>
      <w:r w:rsidRPr="00133E6C">
        <w:rPr>
          <w:rtl/>
        </w:rPr>
        <w:t xml:space="preserve"> </w:t>
      </w:r>
      <w:r w:rsidRPr="00133E6C">
        <w:rPr>
          <w:rFonts w:hint="cs"/>
          <w:rtl/>
        </w:rPr>
        <w:t>ההרודיאני כפרויקט הדגל של החברה, ועל אף שכמה פעמים כבר ביקשה החברה מחברות</w:t>
      </w:r>
      <w:r w:rsidRPr="00133E6C">
        <w:rPr>
          <w:rtl/>
        </w:rPr>
        <w:t xml:space="preserve"> </w:t>
      </w:r>
      <w:r w:rsidRPr="00133E6C">
        <w:rPr>
          <w:rFonts w:hint="cs"/>
          <w:rtl/>
        </w:rPr>
        <w:t>קונספט להגיש לה הצעות - לא בחרה החברה הצעה כלשהי, לא קבעה נהלים ולא קבעה תכנית עבודה לוועדת ההיגוי.</w:t>
      </w:r>
    </w:p>
    <w:p w:rsidR="00196581" w:rsidRPr="00133E6C" w:rsidP="00294D56">
      <w:pPr>
        <w:spacing w:before="180"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החברה מסרה בתשובתה כי מדובר בהיקף פרויקט בסכום של לפחות 8 מיליון ש"ח שטרם גויסו, גיבוש תפיסת אופן שדרוג המוזיאון הוא עניין מקצועי ומורכב ביותר.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לדעת משרד מבקר המדינה, עד כה לא טיפלה החברה</w:t>
      </w:r>
      <w:r w:rsidRPr="00133E6C">
        <w:rPr>
          <w:rFonts w:hint="cs"/>
          <w:rtl/>
        </w:rPr>
        <w:t xml:space="preserve"> </w:t>
      </w:r>
      <w:r w:rsidRPr="00133E6C">
        <w:rPr>
          <w:rFonts w:hint="cs"/>
          <w:rtl/>
        </w:rPr>
        <w:t>בנושא ביעילות, ולמעשה נכשלה בהנעת פרויקט שדרוג הרובע ההרודיאני ובמימושו.</w:t>
      </w:r>
    </w:p>
    <w:p w:rsidR="00196581" w:rsidRPr="00374D1C" w:rsidP="00294D56">
      <w:pPr>
        <w:pStyle w:val="KOT5"/>
        <w:rPr>
          <w:rtl/>
        </w:rPr>
      </w:pPr>
      <w:r w:rsidRPr="00893E4B">
        <w:rPr>
          <w:rtl/>
        </w:rPr>
        <w:t xml:space="preserve">בית </w:t>
      </w:r>
      <w:r w:rsidRPr="00893E4B">
        <w:rPr>
          <w:rFonts w:hint="eastAsia"/>
          <w:rtl/>
        </w:rPr>
        <w:t>ה</w:t>
      </w:r>
      <w:r w:rsidRPr="00893E4B">
        <w:rPr>
          <w:rtl/>
        </w:rPr>
        <w:t>כנסת החורבה</w:t>
      </w:r>
      <w:r w:rsidRPr="00374D1C">
        <w:rPr>
          <w:rFonts w:hint="cs"/>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בית</w:t>
      </w:r>
      <w:r w:rsidRPr="00133E6C">
        <w:rPr>
          <w:rFonts w:ascii="Tahoma" w:hAnsi="Tahoma" w:cs="Tahoma"/>
          <w:sz w:val="17"/>
          <w:szCs w:val="17"/>
          <w:rtl/>
        </w:rPr>
        <w:t xml:space="preserve"> </w:t>
      </w:r>
      <w:r w:rsidRPr="00133E6C">
        <w:rPr>
          <w:rFonts w:ascii="Tahoma" w:hAnsi="Tahoma" w:cs="Tahoma" w:hint="cs"/>
          <w:sz w:val="17"/>
          <w:szCs w:val="17"/>
          <w:rtl/>
        </w:rPr>
        <w:t>הכנסת</w:t>
      </w:r>
      <w:r w:rsidRPr="00133E6C">
        <w:rPr>
          <w:rFonts w:ascii="Tahoma" w:hAnsi="Tahoma" w:cs="Tahoma"/>
          <w:sz w:val="17"/>
          <w:szCs w:val="17"/>
          <w:rtl/>
        </w:rPr>
        <w:t xml:space="preserve"> </w:t>
      </w:r>
      <w:r w:rsidRPr="00133E6C">
        <w:rPr>
          <w:rFonts w:ascii="Tahoma" w:hAnsi="Tahoma" w:cs="Tahoma" w:hint="cs"/>
          <w:sz w:val="17"/>
          <w:szCs w:val="17"/>
          <w:rtl/>
        </w:rPr>
        <w:t>חורבת</w:t>
      </w:r>
      <w:r w:rsidRPr="00133E6C">
        <w:rPr>
          <w:rFonts w:ascii="Tahoma" w:hAnsi="Tahoma" w:cs="Tahoma"/>
          <w:sz w:val="17"/>
          <w:szCs w:val="17"/>
          <w:rtl/>
        </w:rPr>
        <w:t xml:space="preserve"> </w:t>
      </w:r>
      <w:r w:rsidRPr="00133E6C">
        <w:rPr>
          <w:rFonts w:ascii="Tahoma" w:hAnsi="Tahoma" w:cs="Tahoma" w:hint="cs"/>
          <w:sz w:val="17"/>
          <w:szCs w:val="17"/>
          <w:rtl/>
        </w:rPr>
        <w:t>רבי</w:t>
      </w:r>
      <w:r w:rsidRPr="00133E6C">
        <w:rPr>
          <w:rFonts w:ascii="Tahoma" w:hAnsi="Tahoma" w:cs="Tahoma"/>
          <w:sz w:val="17"/>
          <w:szCs w:val="17"/>
          <w:rtl/>
        </w:rPr>
        <w:t xml:space="preserve"> </w:t>
      </w:r>
      <w:r w:rsidRPr="00133E6C">
        <w:rPr>
          <w:rFonts w:ascii="Tahoma" w:hAnsi="Tahoma" w:cs="Tahoma" w:hint="cs"/>
          <w:sz w:val="17"/>
          <w:szCs w:val="17"/>
          <w:rtl/>
        </w:rPr>
        <w:t>יהודה</w:t>
      </w:r>
      <w:r w:rsidRPr="00133E6C">
        <w:rPr>
          <w:rFonts w:ascii="Tahoma" w:hAnsi="Tahoma" w:cs="Tahoma"/>
          <w:sz w:val="17"/>
          <w:szCs w:val="17"/>
          <w:rtl/>
        </w:rPr>
        <w:t xml:space="preserve"> </w:t>
      </w:r>
      <w:r w:rsidRPr="00133E6C">
        <w:rPr>
          <w:rFonts w:ascii="Tahoma" w:hAnsi="Tahoma" w:cs="Tahoma" w:hint="cs"/>
          <w:sz w:val="17"/>
          <w:szCs w:val="17"/>
          <w:rtl/>
        </w:rPr>
        <w:t>החסיד נמצא במרכז הרובע היהודי. ראשיתו של בית הכנסת במאה השמונה</w:t>
      </w:r>
      <w:r w:rsidRPr="00133E6C">
        <w:rPr>
          <w:rFonts w:ascii="Tahoma" w:hAnsi="Tahoma" w:cs="Tahoma"/>
          <w:sz w:val="17"/>
          <w:szCs w:val="17"/>
          <w:rtl/>
        </w:rPr>
        <w:t xml:space="preserve"> </w:t>
      </w:r>
      <w:r w:rsidRPr="00133E6C">
        <w:rPr>
          <w:rFonts w:ascii="Tahoma" w:hAnsi="Tahoma" w:cs="Tahoma" w:hint="cs"/>
          <w:sz w:val="17"/>
          <w:szCs w:val="17"/>
          <w:rtl/>
        </w:rPr>
        <w:t>עשרה, והוא היה אחד ממרכזי הפעילות הדתית של היהודים בארץ ישראל עד קום המדינה. המבנה נהרס</w:t>
      </w:r>
      <w:r w:rsidRPr="00133E6C">
        <w:rPr>
          <w:rFonts w:ascii="Tahoma" w:hAnsi="Tahoma" w:cs="Tahoma"/>
          <w:sz w:val="17"/>
          <w:szCs w:val="17"/>
          <w:rtl/>
        </w:rPr>
        <w:t xml:space="preserve"> </w:t>
      </w:r>
      <w:r w:rsidRPr="00133E6C">
        <w:rPr>
          <w:rFonts w:ascii="Tahoma" w:hAnsi="Tahoma" w:cs="Tahoma" w:hint="cs"/>
          <w:sz w:val="17"/>
          <w:szCs w:val="17"/>
          <w:rtl/>
        </w:rPr>
        <w:t>ב</w:t>
      </w:r>
      <w:r w:rsidRPr="00133E6C">
        <w:rPr>
          <w:rFonts w:ascii="Tahoma" w:hAnsi="Tahoma" w:cs="Tahoma"/>
          <w:sz w:val="17"/>
          <w:szCs w:val="17"/>
          <w:rtl/>
        </w:rPr>
        <w:t>-1948</w:t>
      </w:r>
      <w:r w:rsidRPr="00133E6C">
        <w:rPr>
          <w:rFonts w:ascii="Tahoma" w:hAnsi="Tahoma" w:cs="Tahoma" w:hint="cs"/>
          <w:sz w:val="17"/>
          <w:szCs w:val="17"/>
          <w:rtl/>
        </w:rPr>
        <w:t xml:space="preserve"> כשהאתר נכבש בידי הצבא הירדני</w:t>
      </w:r>
      <w:r w:rsidRPr="00133E6C">
        <w:rPr>
          <w:rFonts w:ascii="Tahoma" w:hAnsi="Tahoma" w:cs="Tahoma" w:hint="cs"/>
          <w:b/>
          <w:sz w:val="17"/>
          <w:szCs w:val="17"/>
          <w:rtl/>
        </w:rPr>
        <w:t>.</w:t>
      </w:r>
      <w:r w:rsidRPr="00133E6C">
        <w:rPr>
          <w:rFonts w:ascii="Tahoma" w:hAnsi="Tahoma" w:cs="Tahoma" w:hint="cs"/>
          <w:sz w:val="17"/>
          <w:szCs w:val="17"/>
          <w:rtl/>
        </w:rPr>
        <w:t xml:space="preserve"> </w:t>
      </w:r>
    </w:p>
    <w:p w:rsidR="00196581" w:rsidRPr="00133E6C" w:rsidP="00294D56">
      <w:pPr>
        <w:widowControl w:val="0"/>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בשנת 2002 החליטה ממשלת ישראל על שחזורו ובנייתו של </w:t>
      </w:r>
      <w:r w:rsidRPr="00133E6C">
        <w:rPr>
          <w:rFonts w:ascii="Tahoma" w:hAnsi="Tahoma" w:cs="Tahoma" w:hint="cs"/>
          <w:sz w:val="17"/>
          <w:szCs w:val="17"/>
          <w:rtl/>
        </w:rPr>
        <w:t>ביה"כ</w:t>
      </w:r>
      <w:r w:rsidRPr="00133E6C">
        <w:rPr>
          <w:rFonts w:ascii="Tahoma" w:hAnsi="Tahoma" w:cs="Tahoma" w:hint="cs"/>
          <w:sz w:val="17"/>
          <w:szCs w:val="17"/>
          <w:rtl/>
        </w:rPr>
        <w:t xml:space="preserve"> החורבה</w:t>
      </w:r>
      <w:r>
        <w:rPr>
          <w:rStyle w:val="FootnoteReference"/>
          <w:rFonts w:ascii="Tahoma" w:hAnsi="Tahoma" w:cs="Tahoma"/>
          <w:sz w:val="17"/>
          <w:szCs w:val="17"/>
          <w:rtl/>
        </w:rPr>
        <w:footnoteReference w:id="18"/>
      </w:r>
      <w:r w:rsidRPr="00133E6C">
        <w:rPr>
          <w:rFonts w:ascii="Tahoma" w:hAnsi="Tahoma" w:cs="Tahoma" w:hint="cs"/>
          <w:sz w:val="17"/>
          <w:szCs w:val="17"/>
          <w:rtl/>
        </w:rPr>
        <w:t xml:space="preserve"> בעלות שנאמדה ב-28 מיליון ש"ח במימון המדינה. הפרויקט הושלם במרץ 2010 בעלות של </w:t>
      </w:r>
      <w:r w:rsidRPr="00133E6C">
        <w:rPr>
          <w:rFonts w:ascii="Tahoma" w:hAnsi="Tahoma" w:cs="Tahoma"/>
          <w:sz w:val="17"/>
          <w:szCs w:val="17"/>
          <w:rtl/>
        </w:rPr>
        <w:t>52</w:t>
      </w:r>
      <w:r w:rsidRPr="00133E6C">
        <w:rPr>
          <w:rFonts w:ascii="Tahoma" w:hAnsi="Tahoma" w:cs="Tahoma" w:hint="cs"/>
          <w:sz w:val="17"/>
          <w:szCs w:val="17"/>
          <w:rtl/>
        </w:rPr>
        <w:t xml:space="preserve"> מיליון ש"ח. בהוצאות בפועל נשאו משרד</w:t>
      </w:r>
      <w:r w:rsidRPr="00133E6C">
        <w:rPr>
          <w:rFonts w:ascii="Tahoma" w:hAnsi="Tahoma" w:cs="Tahoma"/>
          <w:sz w:val="17"/>
          <w:szCs w:val="17"/>
          <w:rtl/>
        </w:rPr>
        <w:t xml:space="preserve"> </w:t>
      </w:r>
      <w:r w:rsidRPr="00133E6C">
        <w:rPr>
          <w:rFonts w:ascii="Tahoma" w:hAnsi="Tahoma" w:cs="Tahoma" w:hint="cs"/>
          <w:sz w:val="17"/>
          <w:szCs w:val="17"/>
          <w:rtl/>
        </w:rPr>
        <w:t>הבינוי</w:t>
      </w:r>
      <w:r w:rsidRPr="00133E6C">
        <w:rPr>
          <w:rFonts w:ascii="Tahoma" w:hAnsi="Tahoma" w:cs="Tahoma"/>
          <w:sz w:val="17"/>
          <w:szCs w:val="17"/>
          <w:rtl/>
        </w:rPr>
        <w:t xml:space="preserve"> והשיכון (</w:t>
      </w:r>
      <w:r w:rsidRPr="00133E6C">
        <w:rPr>
          <w:rFonts w:ascii="Tahoma" w:hAnsi="Tahoma" w:cs="Tahoma" w:hint="cs"/>
          <w:sz w:val="17"/>
          <w:szCs w:val="17"/>
          <w:rtl/>
        </w:rPr>
        <w:t>12 מיליון ש"ח) ותורם פרטי (40 מיליון ש"ח).</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sz w:val="17"/>
          <w:szCs w:val="17"/>
          <w:rtl/>
        </w:rPr>
        <w:t>הקרן למורשת הכותל ה</w:t>
      </w:r>
      <w:r w:rsidRPr="00133E6C">
        <w:rPr>
          <w:rFonts w:ascii="Tahoma" w:hAnsi="Tahoma" w:cs="Tahoma" w:hint="cs"/>
          <w:sz w:val="17"/>
          <w:szCs w:val="17"/>
          <w:rtl/>
        </w:rPr>
        <w:t>יא</w:t>
      </w:r>
      <w:r w:rsidRPr="00133E6C">
        <w:rPr>
          <w:rFonts w:ascii="Tahoma" w:hAnsi="Tahoma" w:cs="Tahoma"/>
          <w:sz w:val="17"/>
          <w:szCs w:val="17"/>
          <w:rtl/>
        </w:rPr>
        <w:t xml:space="preserve"> עמותה ממשלתית שהוקמה </w:t>
      </w:r>
      <w:r w:rsidRPr="00133E6C">
        <w:rPr>
          <w:rFonts w:ascii="Tahoma" w:hAnsi="Tahoma" w:cs="Tahoma" w:hint="cs"/>
          <w:sz w:val="17"/>
          <w:szCs w:val="17"/>
          <w:rtl/>
        </w:rPr>
        <w:t>כדי</w:t>
      </w:r>
      <w:r w:rsidRPr="00133E6C">
        <w:rPr>
          <w:rFonts w:ascii="Tahoma" w:hAnsi="Tahoma" w:cs="Tahoma"/>
          <w:sz w:val="17"/>
          <w:szCs w:val="17"/>
          <w:rtl/>
        </w:rPr>
        <w:t xml:space="preserve"> לטפח</w:t>
      </w:r>
      <w:r w:rsidRPr="00133E6C">
        <w:rPr>
          <w:rFonts w:ascii="Tahoma" w:hAnsi="Tahoma" w:cs="Tahoma" w:hint="cs"/>
          <w:sz w:val="17"/>
          <w:szCs w:val="17"/>
          <w:rtl/>
        </w:rPr>
        <w:t>,</w:t>
      </w:r>
      <w:r w:rsidRPr="00133E6C">
        <w:rPr>
          <w:rFonts w:ascii="Tahoma" w:hAnsi="Tahoma" w:cs="Tahoma"/>
          <w:sz w:val="17"/>
          <w:szCs w:val="17"/>
          <w:rtl/>
        </w:rPr>
        <w:t xml:space="preserve"> לפתח ולשמר את הכותל המערבי ו</w:t>
      </w:r>
      <w:r w:rsidRPr="00133E6C">
        <w:rPr>
          <w:rFonts w:ascii="Tahoma" w:hAnsi="Tahoma" w:cs="Tahoma" w:hint="cs"/>
          <w:sz w:val="17"/>
          <w:szCs w:val="17"/>
          <w:rtl/>
        </w:rPr>
        <w:t xml:space="preserve">את </w:t>
      </w:r>
      <w:r w:rsidRPr="00133E6C">
        <w:rPr>
          <w:rFonts w:ascii="Tahoma" w:hAnsi="Tahoma" w:cs="Tahoma"/>
          <w:sz w:val="17"/>
          <w:szCs w:val="17"/>
          <w:rtl/>
        </w:rPr>
        <w:t>מנהרותיו.</w:t>
      </w:r>
      <w:r w:rsidRPr="00133E6C">
        <w:rPr>
          <w:rFonts w:ascii="Tahoma" w:hAnsi="Tahoma" w:cs="Tahoma" w:hint="cs"/>
          <w:sz w:val="17"/>
          <w:szCs w:val="17"/>
          <w:rtl/>
        </w:rPr>
        <w:t xml:space="preserve"> באפריל 2008 החליטה הממשלה</w:t>
      </w:r>
      <w:r>
        <w:rPr>
          <w:rStyle w:val="FootnoteReference"/>
          <w:rFonts w:ascii="Tahoma" w:hAnsi="Tahoma" w:cs="Tahoma"/>
          <w:sz w:val="17"/>
          <w:szCs w:val="17"/>
          <w:rtl/>
        </w:rPr>
        <w:footnoteReference w:id="19"/>
      </w:r>
      <w:r w:rsidRPr="00133E6C">
        <w:rPr>
          <w:rFonts w:ascii="Tahoma" w:hAnsi="Tahoma" w:cs="Tahoma" w:hint="cs"/>
          <w:sz w:val="17"/>
          <w:szCs w:val="17"/>
          <w:rtl/>
        </w:rPr>
        <w:t xml:space="preserve"> להטיל על </w:t>
      </w:r>
      <w:r w:rsidRPr="00133E6C">
        <w:rPr>
          <w:rFonts w:ascii="Tahoma" w:hAnsi="Tahoma" w:cs="Tahoma"/>
          <w:sz w:val="17"/>
          <w:szCs w:val="17"/>
          <w:rtl/>
        </w:rPr>
        <w:t xml:space="preserve">הקרן </w:t>
      </w:r>
      <w:r w:rsidRPr="00133E6C">
        <w:rPr>
          <w:rFonts w:ascii="Tahoma" w:hAnsi="Tahoma" w:cs="Tahoma" w:hint="cs"/>
          <w:sz w:val="17"/>
          <w:szCs w:val="17"/>
          <w:rtl/>
        </w:rPr>
        <w:t xml:space="preserve">גם את האחריות להפעלתו, לניהולו ולתחזוקתו השוטפת של </w:t>
      </w:r>
      <w:r w:rsidRPr="00133E6C">
        <w:rPr>
          <w:rFonts w:ascii="Tahoma" w:hAnsi="Tahoma" w:cs="Tahoma" w:hint="cs"/>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cs"/>
          <w:sz w:val="17"/>
          <w:szCs w:val="17"/>
          <w:rtl/>
        </w:rPr>
        <w:t xml:space="preserve">החורבה בשיתוף עם </w:t>
      </w:r>
      <w:r w:rsidRPr="00133E6C">
        <w:rPr>
          <w:rFonts w:ascii="Tahoma" w:hAnsi="Tahoma" w:cs="Tahoma"/>
          <w:sz w:val="17"/>
          <w:szCs w:val="17"/>
          <w:rtl/>
        </w:rPr>
        <w:t>החברה</w:t>
      </w:r>
      <w:r w:rsidRPr="00133E6C">
        <w:rPr>
          <w:rFonts w:ascii="Tahoma" w:hAnsi="Tahoma" w:cs="Tahoma" w:hint="cs"/>
          <w:sz w:val="17"/>
          <w:szCs w:val="17"/>
          <w:rtl/>
        </w:rPr>
        <w:t xml:space="preserve"> בהתאם לסיכום ביניהן, ולצורך כך גם הוסיפה הממשלה את האמור למטרות הקרן על פי תקנונה </w:t>
      </w:r>
      <w:r w:rsidRPr="00133E6C">
        <w:rPr>
          <w:rFonts w:ascii="Tahoma" w:hAnsi="Tahoma" w:cs="Tahoma"/>
          <w:sz w:val="17"/>
          <w:szCs w:val="17"/>
          <w:rtl/>
        </w:rPr>
        <w:t xml:space="preserve">(להלן - </w:t>
      </w:r>
      <w:r w:rsidRPr="00133E6C">
        <w:rPr>
          <w:rFonts w:ascii="Tahoma" w:hAnsi="Tahoma" w:cs="Tahoma" w:hint="cs"/>
          <w:sz w:val="17"/>
          <w:szCs w:val="17"/>
          <w:rtl/>
        </w:rPr>
        <w:t>החלטת</w:t>
      </w:r>
      <w:r w:rsidRPr="00133E6C">
        <w:rPr>
          <w:rFonts w:ascii="Tahoma" w:hAnsi="Tahoma" w:cs="Tahoma"/>
          <w:sz w:val="17"/>
          <w:szCs w:val="17"/>
          <w:rtl/>
        </w:rPr>
        <w:t xml:space="preserve"> </w:t>
      </w:r>
      <w:r w:rsidRPr="00133E6C">
        <w:rPr>
          <w:rFonts w:ascii="Tahoma" w:hAnsi="Tahoma" w:cs="Tahoma" w:hint="cs"/>
          <w:sz w:val="17"/>
          <w:szCs w:val="17"/>
          <w:rtl/>
        </w:rPr>
        <w:t>הממשלה</w:t>
      </w:r>
      <w:r w:rsidRPr="00133E6C">
        <w:rPr>
          <w:rFonts w:ascii="Tahoma" w:hAnsi="Tahoma" w:cs="Tahoma"/>
          <w:sz w:val="17"/>
          <w:szCs w:val="17"/>
          <w:rtl/>
        </w:rPr>
        <w:t>)</w:t>
      </w:r>
      <w:r w:rsidRPr="00133E6C">
        <w:rPr>
          <w:rFonts w:ascii="Tahoma" w:hAnsi="Tahoma" w:cs="Tahoma" w:hint="cs"/>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הקרן והחברה הגיעו להסכמ</w:t>
      </w:r>
      <w:r w:rsidRPr="00E8679F">
        <w:rPr>
          <w:rFonts w:ascii="Tahoma" w:hAnsi="Tahoma" w:cs="Tahoma" w:hint="cs"/>
          <w:spacing w:val="-40"/>
          <w:sz w:val="17"/>
          <w:szCs w:val="17"/>
          <w:rtl/>
        </w:rPr>
        <w:t>ה</w:t>
      </w:r>
      <w:r>
        <w:rPr>
          <w:rFonts w:ascii="Tahoma" w:hAnsi="Tahoma" w:cs="Tahoma"/>
          <w:sz w:val="17"/>
          <w:szCs w:val="17"/>
          <w:vertAlign w:val="superscript"/>
          <w:rtl/>
        </w:rPr>
        <w:footnoteReference w:id="20"/>
      </w:r>
      <w:r w:rsidRPr="00133E6C">
        <w:rPr>
          <w:rFonts w:ascii="Tahoma" w:hAnsi="Tahoma" w:cs="Tahoma" w:hint="cs"/>
          <w:sz w:val="17"/>
          <w:szCs w:val="17"/>
          <w:rtl/>
        </w:rPr>
        <w:t xml:space="preserve"> על עקרונות לשיתוף פעולה בכפוף לאישור הדירקטוריונים</w:t>
      </w:r>
      <w:r w:rsidRPr="00133E6C">
        <w:rPr>
          <w:rFonts w:ascii="Tahoma" w:hAnsi="Tahoma" w:cs="Tahoma"/>
          <w:sz w:val="17"/>
          <w:szCs w:val="17"/>
          <w:rtl/>
        </w:rPr>
        <w:t xml:space="preserve"> של שני הצדדים.</w:t>
      </w:r>
      <w:r w:rsidRPr="00133E6C">
        <w:rPr>
          <w:rFonts w:ascii="Tahoma" w:hAnsi="Tahoma" w:cs="Tahoma" w:hint="cs"/>
          <w:sz w:val="17"/>
          <w:szCs w:val="17"/>
          <w:rtl/>
        </w:rPr>
        <w:t xml:space="preserve"> בהסכם</w:t>
      </w:r>
      <w:r w:rsidRPr="00133E6C">
        <w:rPr>
          <w:rFonts w:ascii="Tahoma" w:hAnsi="Tahoma" w:cs="Tahoma"/>
          <w:sz w:val="17"/>
          <w:szCs w:val="17"/>
          <w:rtl/>
        </w:rPr>
        <w:t xml:space="preserve"> העקרונות</w:t>
      </w:r>
      <w:r w:rsidRPr="00133E6C">
        <w:rPr>
          <w:rFonts w:ascii="Tahoma" w:hAnsi="Tahoma" w:cs="Tahoma" w:hint="cs"/>
          <w:sz w:val="17"/>
          <w:szCs w:val="17"/>
          <w:rtl/>
        </w:rPr>
        <w:t xml:space="preserve"> נקבע כי יש להקים ועדת ניהול משותפת </w:t>
      </w:r>
      <w:r w:rsidRPr="00133E6C">
        <w:rPr>
          <w:rFonts w:ascii="Tahoma" w:hAnsi="Tahoma" w:cs="Tahoma"/>
          <w:sz w:val="17"/>
          <w:szCs w:val="17"/>
          <w:rtl/>
        </w:rPr>
        <w:t xml:space="preserve">(להלן - </w:t>
      </w:r>
      <w:r w:rsidRPr="00133E6C">
        <w:rPr>
          <w:rFonts w:ascii="Tahoma" w:hAnsi="Tahoma" w:cs="Tahoma" w:hint="cs"/>
          <w:sz w:val="17"/>
          <w:szCs w:val="17"/>
          <w:rtl/>
        </w:rPr>
        <w:t>ועדת</w:t>
      </w:r>
      <w:r w:rsidRPr="00133E6C">
        <w:rPr>
          <w:rFonts w:ascii="Tahoma" w:hAnsi="Tahoma" w:cs="Tahoma"/>
          <w:sz w:val="17"/>
          <w:szCs w:val="17"/>
          <w:rtl/>
        </w:rPr>
        <w:t xml:space="preserve"> </w:t>
      </w:r>
      <w:r w:rsidRPr="00133E6C">
        <w:rPr>
          <w:rFonts w:ascii="Tahoma" w:hAnsi="Tahoma" w:cs="Tahoma" w:hint="cs"/>
          <w:sz w:val="17"/>
          <w:szCs w:val="17"/>
          <w:rtl/>
        </w:rPr>
        <w:t>הניהול</w:t>
      </w:r>
      <w:r w:rsidRPr="00133E6C">
        <w:rPr>
          <w:rFonts w:ascii="Tahoma" w:hAnsi="Tahoma" w:cs="Tahoma"/>
          <w:sz w:val="17"/>
          <w:szCs w:val="17"/>
          <w:rtl/>
        </w:rPr>
        <w:t>)</w:t>
      </w:r>
      <w:r w:rsidRPr="00133E6C">
        <w:rPr>
          <w:rFonts w:ascii="Tahoma" w:hAnsi="Tahoma" w:cs="Tahoma" w:hint="cs"/>
          <w:sz w:val="17"/>
          <w:szCs w:val="17"/>
          <w:rtl/>
        </w:rPr>
        <w:t xml:space="preserve"> שתגבש תכניות הפעלה </w:t>
      </w:r>
      <w:r w:rsidRPr="00133E6C">
        <w:rPr>
          <w:rFonts w:ascii="Tahoma" w:hAnsi="Tahoma" w:cs="Tahoma" w:hint="cs"/>
          <w:sz w:val="17"/>
          <w:szCs w:val="17"/>
          <w:rtl/>
        </w:rPr>
        <w:t>לביה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cs"/>
          <w:sz w:val="17"/>
          <w:szCs w:val="17"/>
          <w:rtl/>
        </w:rPr>
        <w:t>החורבה</w:t>
      </w:r>
      <w:r w:rsidRPr="00133E6C">
        <w:rPr>
          <w:rFonts w:ascii="Tahoma" w:hAnsi="Tahoma" w:cs="Tahoma"/>
          <w:sz w:val="17"/>
          <w:szCs w:val="17"/>
          <w:rtl/>
        </w:rPr>
        <w:t>.</w:t>
      </w:r>
      <w:r w:rsidRPr="00133E6C">
        <w:rPr>
          <w:rFonts w:ascii="Tahoma" w:hAnsi="Tahoma" w:cs="Tahoma" w:hint="cs"/>
          <w:sz w:val="17"/>
          <w:szCs w:val="17"/>
          <w:rtl/>
        </w:rPr>
        <w:t xml:space="preserve"> </w:t>
      </w:r>
      <w:r w:rsidR="005254EB">
        <w:rPr>
          <w:rFonts w:ascii="Tahoma" w:hAnsi="Tahoma" w:cs="Tahoma"/>
          <w:sz w:val="17"/>
          <w:szCs w:val="17"/>
          <w:rtl/>
        </w:rPr>
        <w:br/>
      </w:r>
      <w:r w:rsidRPr="00133E6C">
        <w:rPr>
          <w:rFonts w:ascii="Tahoma" w:hAnsi="Tahoma" w:cs="Tahoma" w:hint="cs"/>
          <w:sz w:val="17"/>
          <w:szCs w:val="17"/>
          <w:rtl/>
        </w:rPr>
        <w:t>ב-14.2.10 אישר דירקטוריון החברה את הסכם</w:t>
      </w:r>
      <w:r w:rsidRPr="00133E6C">
        <w:rPr>
          <w:rFonts w:ascii="Tahoma" w:hAnsi="Tahoma" w:cs="Tahoma"/>
          <w:sz w:val="17"/>
          <w:szCs w:val="17"/>
          <w:rtl/>
        </w:rPr>
        <w:t xml:space="preserve"> העקרונות</w:t>
      </w:r>
      <w:r w:rsidRPr="00133E6C">
        <w:rPr>
          <w:rFonts w:ascii="Tahoma" w:hAnsi="Tahoma" w:cs="Tahoma" w:hint="cs"/>
          <w:sz w:val="17"/>
          <w:szCs w:val="17"/>
          <w:rtl/>
        </w:rPr>
        <w:t xml:space="preserve"> ואת התקנון להפעלת בית הכנסת </w:t>
      </w:r>
      <w:r w:rsidRPr="00133E6C">
        <w:rPr>
          <w:rFonts w:ascii="Tahoma" w:hAnsi="Tahoma" w:cs="Tahoma"/>
          <w:sz w:val="17"/>
          <w:szCs w:val="17"/>
          <w:rtl/>
        </w:rPr>
        <w:t xml:space="preserve">(להלן - </w:t>
      </w:r>
      <w:r w:rsidRPr="00133E6C">
        <w:rPr>
          <w:rFonts w:ascii="Tahoma" w:hAnsi="Tahoma" w:cs="Tahoma" w:hint="cs"/>
          <w:sz w:val="17"/>
          <w:szCs w:val="17"/>
          <w:rtl/>
        </w:rPr>
        <w:t>התקנון</w:t>
      </w:r>
      <w:r w:rsidRPr="00133E6C">
        <w:rPr>
          <w:rFonts w:ascii="Tahoma" w:hAnsi="Tahoma" w:cs="Tahoma"/>
          <w:sz w:val="17"/>
          <w:szCs w:val="17"/>
          <w:rtl/>
        </w:rPr>
        <w:t>),</w:t>
      </w:r>
      <w:r w:rsidRPr="00133E6C">
        <w:rPr>
          <w:rFonts w:ascii="Tahoma" w:hAnsi="Tahoma" w:cs="Tahoma" w:hint="cs"/>
          <w:sz w:val="17"/>
          <w:szCs w:val="17"/>
          <w:rtl/>
        </w:rPr>
        <w:t xml:space="preserve"> וקבע שוועדת</w:t>
      </w:r>
      <w:r w:rsidRPr="00133E6C">
        <w:rPr>
          <w:rFonts w:ascii="Tahoma" w:hAnsi="Tahoma" w:cs="Tahoma"/>
          <w:sz w:val="17"/>
          <w:szCs w:val="17"/>
          <w:rtl/>
        </w:rPr>
        <w:t xml:space="preserve"> </w:t>
      </w:r>
      <w:r w:rsidRPr="00133E6C">
        <w:rPr>
          <w:rFonts w:ascii="Tahoma" w:hAnsi="Tahoma" w:cs="Tahoma" w:hint="cs"/>
          <w:sz w:val="17"/>
          <w:szCs w:val="17"/>
          <w:rtl/>
        </w:rPr>
        <w:t xml:space="preserve">הניהול תהיה רשאית לשנות את התקנון בהתאם לצורך, ואם יהיו שינויים מהותיים הנושא יובא לפני הדירקטוריון (להלן - החלטת הדירקטוריון). </w:t>
      </w:r>
    </w:p>
    <w:p w:rsidR="00196581" w:rsidRPr="005254EB" w:rsidP="00294D56">
      <w:pPr>
        <w:pStyle w:val="KOT6"/>
        <w:rPr>
          <w:rFonts w:eastAsiaTheme="minorEastAsia"/>
          <w:rtl/>
        </w:rPr>
      </w:pPr>
      <w:r w:rsidRPr="005254EB">
        <w:rPr>
          <w:rFonts w:eastAsiaTheme="minorEastAsia" w:hint="eastAsia"/>
          <w:rtl/>
        </w:rPr>
        <w:t>גירעון</w:t>
      </w:r>
      <w:r w:rsidRPr="005254EB">
        <w:rPr>
          <w:rFonts w:eastAsiaTheme="minorEastAsia"/>
          <w:rtl/>
        </w:rPr>
        <w:t xml:space="preserve"> </w:t>
      </w:r>
      <w:r w:rsidRPr="005254EB">
        <w:rPr>
          <w:rFonts w:eastAsiaTheme="minorEastAsia" w:hint="eastAsia"/>
          <w:rtl/>
        </w:rPr>
        <w:t>החברה</w:t>
      </w:r>
      <w:r w:rsidRPr="005254EB">
        <w:rPr>
          <w:rFonts w:eastAsiaTheme="minorEastAsia"/>
          <w:rtl/>
        </w:rPr>
        <w:t xml:space="preserve"> </w:t>
      </w:r>
      <w:r w:rsidRPr="005254EB">
        <w:rPr>
          <w:rFonts w:eastAsiaTheme="minorEastAsia" w:hint="eastAsia"/>
          <w:rtl/>
        </w:rPr>
        <w:t>מהפעלת</w:t>
      </w:r>
      <w:r w:rsidRPr="005254EB">
        <w:rPr>
          <w:rFonts w:eastAsiaTheme="minorEastAsia"/>
          <w:rtl/>
        </w:rPr>
        <w:t xml:space="preserve"> </w:t>
      </w:r>
      <w:r w:rsidRPr="005254EB">
        <w:rPr>
          <w:rFonts w:eastAsiaTheme="minorEastAsia" w:hint="eastAsia"/>
          <w:rtl/>
        </w:rPr>
        <w:t>ביה</w:t>
      </w:r>
      <w:r w:rsidRPr="005254EB">
        <w:rPr>
          <w:rFonts w:eastAsiaTheme="minorEastAsia"/>
          <w:rtl/>
        </w:rPr>
        <w:t>"כ</w:t>
      </w:r>
      <w:r w:rsidRPr="005254EB">
        <w:rPr>
          <w:rFonts w:eastAsiaTheme="minorEastAsia"/>
          <w:rtl/>
        </w:rPr>
        <w:t xml:space="preserve"> </w:t>
      </w:r>
      <w:r w:rsidRPr="005254EB">
        <w:rPr>
          <w:rFonts w:eastAsiaTheme="minorEastAsia" w:hint="eastAsia"/>
          <w:rtl/>
        </w:rPr>
        <w:t>החורבה</w:t>
      </w:r>
    </w:p>
    <w:p w:rsidR="00196581" w:rsidRPr="005254EB" w:rsidP="00294D56">
      <w:pPr>
        <w:spacing w:line="240" w:lineRule="exact"/>
        <w:ind w:right="2268"/>
        <w:jc w:val="both"/>
        <w:rPr>
          <w:rFonts w:ascii="Tahoma" w:hAnsi="Tahoma" w:cs="Tahoma"/>
          <w:sz w:val="17"/>
          <w:szCs w:val="17"/>
          <w:rtl/>
        </w:rPr>
      </w:pPr>
      <w:r w:rsidRPr="005254EB">
        <w:rPr>
          <w:rFonts w:ascii="Tahoma" w:hAnsi="Tahoma" w:cs="Tahoma" w:hint="cs"/>
          <w:sz w:val="17"/>
          <w:szCs w:val="17"/>
          <w:rtl/>
        </w:rPr>
        <w:t>ב</w:t>
      </w:r>
      <w:r w:rsidRPr="005254EB">
        <w:rPr>
          <w:rFonts w:ascii="Tahoma" w:hAnsi="Tahoma" w:cs="Tahoma" w:hint="eastAsia"/>
          <w:sz w:val="17"/>
          <w:szCs w:val="17"/>
          <w:rtl/>
        </w:rPr>
        <w:t>הסכם</w:t>
      </w:r>
      <w:r w:rsidRPr="005254EB">
        <w:rPr>
          <w:rFonts w:ascii="Tahoma" w:hAnsi="Tahoma" w:cs="Tahoma"/>
          <w:sz w:val="17"/>
          <w:szCs w:val="17"/>
          <w:rtl/>
        </w:rPr>
        <w:t xml:space="preserve"> העקרונות</w:t>
      </w:r>
      <w:r w:rsidRPr="005254EB">
        <w:rPr>
          <w:rFonts w:ascii="Tahoma" w:hAnsi="Tahoma" w:cs="Tahoma" w:hint="cs"/>
          <w:sz w:val="17"/>
          <w:szCs w:val="17"/>
          <w:rtl/>
        </w:rPr>
        <w:t xml:space="preserve"> נקבע כי מחצית מהוצאות התחזוקה של </w:t>
      </w:r>
      <w:r w:rsidRPr="005254EB">
        <w:rPr>
          <w:rFonts w:ascii="Tahoma" w:hAnsi="Tahoma" w:cs="Tahoma" w:hint="eastAsia"/>
          <w:sz w:val="17"/>
          <w:szCs w:val="17"/>
          <w:rtl/>
        </w:rPr>
        <w:t>ביה</w:t>
      </w:r>
      <w:r w:rsidRPr="005254EB">
        <w:rPr>
          <w:rFonts w:ascii="Tahoma" w:hAnsi="Tahoma" w:cs="Tahoma"/>
          <w:sz w:val="17"/>
          <w:szCs w:val="17"/>
          <w:rtl/>
        </w:rPr>
        <w:t>"כ</w:t>
      </w:r>
      <w:r w:rsidRPr="005254EB">
        <w:rPr>
          <w:rFonts w:ascii="Tahoma" w:hAnsi="Tahoma" w:cs="Tahoma"/>
          <w:sz w:val="17"/>
          <w:szCs w:val="17"/>
          <w:rtl/>
        </w:rPr>
        <w:t xml:space="preserve"> </w:t>
      </w:r>
      <w:r w:rsidRPr="005254EB">
        <w:rPr>
          <w:rFonts w:ascii="Tahoma" w:hAnsi="Tahoma" w:cs="Tahoma" w:hint="eastAsia"/>
          <w:sz w:val="17"/>
          <w:szCs w:val="17"/>
          <w:rtl/>
        </w:rPr>
        <w:t>החורבה</w:t>
      </w:r>
      <w:r w:rsidRPr="005254EB">
        <w:rPr>
          <w:rFonts w:ascii="Tahoma" w:hAnsi="Tahoma" w:cs="Tahoma" w:hint="cs"/>
          <w:sz w:val="17"/>
          <w:szCs w:val="17"/>
          <w:rtl/>
        </w:rPr>
        <w:t xml:space="preserve"> ימומנו על ידי </w:t>
      </w:r>
      <w:r w:rsidRPr="005254EB">
        <w:rPr>
          <w:rFonts w:ascii="Tahoma" w:hAnsi="Tahoma" w:cs="Tahoma" w:hint="eastAsia"/>
          <w:sz w:val="17"/>
          <w:szCs w:val="17"/>
          <w:rtl/>
        </w:rPr>
        <w:t>הקרן</w:t>
      </w:r>
      <w:r w:rsidRPr="005254EB">
        <w:rPr>
          <w:rFonts w:ascii="Tahoma" w:hAnsi="Tahoma" w:cs="Tahoma" w:hint="cs"/>
          <w:sz w:val="17"/>
          <w:szCs w:val="17"/>
          <w:rtl/>
        </w:rPr>
        <w:t xml:space="preserve"> ומחציתן על ידי החברה. ב</w:t>
      </w:r>
      <w:r w:rsidRPr="005254EB">
        <w:rPr>
          <w:rFonts w:ascii="Tahoma" w:hAnsi="Tahoma" w:cs="Tahoma" w:hint="eastAsia"/>
          <w:sz w:val="17"/>
          <w:szCs w:val="17"/>
          <w:rtl/>
        </w:rPr>
        <w:t>תקנון</w:t>
      </w:r>
      <w:r w:rsidRPr="005254EB">
        <w:rPr>
          <w:rFonts w:ascii="Tahoma" w:hAnsi="Tahoma" w:cs="Tahoma" w:hint="cs"/>
          <w:sz w:val="17"/>
          <w:szCs w:val="17"/>
          <w:rtl/>
        </w:rPr>
        <w:t xml:space="preserve"> נקבע גם, כי אם יהיה גירעון בתפעול השוטף הוא יחולק בין הצדדים באופן שווה.</w:t>
      </w:r>
    </w:p>
    <w:p w:rsidR="00196581" w:rsidRPr="005254EB" w:rsidP="00294D56">
      <w:pPr>
        <w:spacing w:line="240" w:lineRule="exact"/>
        <w:ind w:right="2268"/>
        <w:jc w:val="both"/>
        <w:rPr>
          <w:rFonts w:ascii="Tahoma" w:hAnsi="Tahoma" w:cs="Tahoma"/>
          <w:sz w:val="17"/>
          <w:szCs w:val="17"/>
          <w:rtl/>
        </w:rPr>
      </w:pPr>
      <w:r w:rsidRPr="005254EB">
        <w:rPr>
          <w:rFonts w:ascii="Tahoma" w:hAnsi="Tahoma" w:cs="Tahoma" w:hint="cs"/>
          <w:sz w:val="17"/>
          <w:szCs w:val="17"/>
          <w:rtl/>
        </w:rPr>
        <w:t xml:space="preserve">ביוני 2010 ביקש </w:t>
      </w:r>
      <w:r w:rsidRPr="005254EB">
        <w:rPr>
          <w:rFonts w:ascii="Tahoma" w:hAnsi="Tahoma" w:cs="Tahoma" w:hint="eastAsia"/>
          <w:sz w:val="17"/>
          <w:szCs w:val="17"/>
          <w:rtl/>
        </w:rPr>
        <w:t>הרב</w:t>
      </w:r>
      <w:r w:rsidRPr="005254EB">
        <w:rPr>
          <w:rFonts w:ascii="Tahoma" w:hAnsi="Tahoma" w:cs="Tahoma"/>
          <w:sz w:val="17"/>
          <w:szCs w:val="17"/>
          <w:rtl/>
        </w:rPr>
        <w:t xml:space="preserve"> </w:t>
      </w:r>
      <w:r w:rsidRPr="005254EB">
        <w:rPr>
          <w:rFonts w:ascii="Tahoma" w:hAnsi="Tahoma" w:cs="Tahoma" w:hint="eastAsia"/>
          <w:sz w:val="17"/>
          <w:szCs w:val="17"/>
          <w:rtl/>
        </w:rPr>
        <w:t>שמואל</w:t>
      </w:r>
      <w:r w:rsidRPr="005254EB">
        <w:rPr>
          <w:rFonts w:ascii="Tahoma" w:hAnsi="Tahoma" w:cs="Tahoma"/>
          <w:sz w:val="17"/>
          <w:szCs w:val="17"/>
          <w:rtl/>
        </w:rPr>
        <w:t xml:space="preserve"> </w:t>
      </w:r>
      <w:r w:rsidRPr="005254EB">
        <w:rPr>
          <w:rFonts w:ascii="Tahoma" w:hAnsi="Tahoma" w:cs="Tahoma" w:hint="eastAsia"/>
          <w:sz w:val="17"/>
          <w:szCs w:val="17"/>
          <w:rtl/>
        </w:rPr>
        <w:t>רבינוביץ</w:t>
      </w:r>
      <w:r w:rsidRPr="005254EB">
        <w:rPr>
          <w:rFonts w:ascii="Tahoma" w:hAnsi="Tahoma" w:cs="Tahoma"/>
          <w:sz w:val="17"/>
          <w:szCs w:val="17"/>
          <w:rtl/>
        </w:rPr>
        <w:t>'</w:t>
      </w:r>
      <w:r w:rsidRPr="005254EB">
        <w:rPr>
          <w:rFonts w:ascii="Tahoma" w:hAnsi="Tahoma" w:cs="Tahoma" w:hint="cs"/>
          <w:sz w:val="17"/>
          <w:szCs w:val="17"/>
          <w:rtl/>
        </w:rPr>
        <w:t xml:space="preserve">, יו"ר דירקטוריון </w:t>
      </w:r>
      <w:r w:rsidRPr="005254EB">
        <w:rPr>
          <w:rFonts w:ascii="Tahoma" w:hAnsi="Tahoma" w:cs="Tahoma" w:hint="eastAsia"/>
          <w:sz w:val="17"/>
          <w:szCs w:val="17"/>
          <w:rtl/>
        </w:rPr>
        <w:t>הקרן</w:t>
      </w:r>
      <w:r w:rsidRPr="005254EB">
        <w:rPr>
          <w:rFonts w:ascii="Tahoma" w:hAnsi="Tahoma" w:cs="Tahoma"/>
          <w:sz w:val="17"/>
          <w:szCs w:val="17"/>
          <w:rtl/>
        </w:rPr>
        <w:t xml:space="preserve"> </w:t>
      </w:r>
      <w:r w:rsidRPr="005254EB">
        <w:rPr>
          <w:rFonts w:ascii="Tahoma" w:hAnsi="Tahoma" w:cs="Tahoma" w:hint="eastAsia"/>
          <w:sz w:val="17"/>
          <w:szCs w:val="17"/>
          <w:rtl/>
        </w:rPr>
        <w:t>למורשת</w:t>
      </w:r>
      <w:r w:rsidRPr="005254EB">
        <w:rPr>
          <w:rFonts w:ascii="Tahoma" w:hAnsi="Tahoma" w:cs="Tahoma"/>
          <w:sz w:val="17"/>
          <w:szCs w:val="17"/>
          <w:rtl/>
        </w:rPr>
        <w:t xml:space="preserve"> </w:t>
      </w:r>
      <w:r w:rsidRPr="005254EB">
        <w:rPr>
          <w:rFonts w:ascii="Tahoma" w:hAnsi="Tahoma" w:cs="Tahoma" w:hint="eastAsia"/>
          <w:sz w:val="17"/>
          <w:szCs w:val="17"/>
          <w:rtl/>
        </w:rPr>
        <w:t>הכותל</w:t>
      </w:r>
      <w:r w:rsidRPr="005254EB">
        <w:rPr>
          <w:rFonts w:ascii="Tahoma" w:hAnsi="Tahoma" w:cs="Tahoma" w:hint="cs"/>
          <w:sz w:val="17"/>
          <w:szCs w:val="17"/>
          <w:rtl/>
        </w:rPr>
        <w:t xml:space="preserve"> ורב הכותל המערבי והמקומות הקדושים</w:t>
      </w:r>
      <w:r w:rsidRPr="005254EB">
        <w:rPr>
          <w:rFonts w:ascii="Tahoma" w:hAnsi="Tahoma" w:cs="Tahoma"/>
          <w:sz w:val="17"/>
          <w:szCs w:val="17"/>
          <w:rtl/>
        </w:rPr>
        <w:t>,</w:t>
      </w:r>
      <w:r w:rsidRPr="005254EB">
        <w:rPr>
          <w:rFonts w:ascii="Tahoma" w:hAnsi="Tahoma" w:cs="Tahoma" w:hint="cs"/>
          <w:sz w:val="17"/>
          <w:szCs w:val="17"/>
          <w:rtl/>
        </w:rPr>
        <w:t xml:space="preserve"> ממזכיר הממשלה דאז לשנות את </w:t>
      </w:r>
      <w:r w:rsidRPr="005254EB">
        <w:rPr>
          <w:rFonts w:ascii="Tahoma" w:hAnsi="Tahoma" w:cs="Tahoma" w:hint="eastAsia"/>
          <w:sz w:val="17"/>
          <w:szCs w:val="17"/>
          <w:rtl/>
        </w:rPr>
        <w:t>החלטת</w:t>
      </w:r>
      <w:r w:rsidRPr="005254EB">
        <w:rPr>
          <w:rFonts w:ascii="Tahoma" w:hAnsi="Tahoma" w:cs="Tahoma"/>
          <w:sz w:val="17"/>
          <w:szCs w:val="17"/>
          <w:rtl/>
        </w:rPr>
        <w:t xml:space="preserve"> </w:t>
      </w:r>
      <w:r w:rsidRPr="005254EB">
        <w:rPr>
          <w:rFonts w:ascii="Tahoma" w:hAnsi="Tahoma" w:cs="Tahoma" w:hint="eastAsia"/>
          <w:sz w:val="17"/>
          <w:szCs w:val="17"/>
          <w:rtl/>
        </w:rPr>
        <w:t>הממשלה</w:t>
      </w:r>
      <w:r w:rsidRPr="005254EB">
        <w:rPr>
          <w:rFonts w:ascii="Tahoma" w:hAnsi="Tahoma" w:cs="Tahoma" w:hint="cs"/>
          <w:sz w:val="17"/>
          <w:szCs w:val="17"/>
          <w:rtl/>
        </w:rPr>
        <w:t xml:space="preserve"> ולהעביר את ניהול </w:t>
      </w:r>
      <w:r w:rsidRPr="005254EB">
        <w:rPr>
          <w:rFonts w:ascii="Tahoma" w:hAnsi="Tahoma" w:cs="Tahoma" w:hint="eastAsia"/>
          <w:sz w:val="17"/>
          <w:szCs w:val="17"/>
          <w:rtl/>
        </w:rPr>
        <w:t>ביה</w:t>
      </w:r>
      <w:r w:rsidRPr="005254EB">
        <w:rPr>
          <w:rFonts w:ascii="Tahoma" w:hAnsi="Tahoma" w:cs="Tahoma"/>
          <w:sz w:val="17"/>
          <w:szCs w:val="17"/>
          <w:rtl/>
        </w:rPr>
        <w:t>"כ</w:t>
      </w:r>
      <w:r w:rsidRPr="005254EB">
        <w:rPr>
          <w:rFonts w:ascii="Tahoma" w:hAnsi="Tahoma" w:cs="Tahoma"/>
          <w:sz w:val="17"/>
          <w:szCs w:val="17"/>
          <w:rtl/>
        </w:rPr>
        <w:t xml:space="preserve"> </w:t>
      </w:r>
      <w:r w:rsidRPr="005254EB">
        <w:rPr>
          <w:rFonts w:ascii="Tahoma" w:hAnsi="Tahoma" w:cs="Tahoma" w:hint="eastAsia"/>
          <w:sz w:val="17"/>
          <w:szCs w:val="17"/>
          <w:rtl/>
        </w:rPr>
        <w:t>החורבה</w:t>
      </w:r>
      <w:r w:rsidRPr="005254EB">
        <w:rPr>
          <w:rFonts w:ascii="Tahoma" w:hAnsi="Tahoma" w:cs="Tahoma" w:hint="cs"/>
          <w:sz w:val="17"/>
          <w:szCs w:val="17"/>
          <w:rtl/>
        </w:rPr>
        <w:t xml:space="preserve"> כולו לחברה. ואולם, ההחלטה לא שונתה בפועל ונכון למועד סיום הביקורת נותרה </w:t>
      </w:r>
      <w:r w:rsidRPr="005254EB">
        <w:rPr>
          <w:rFonts w:ascii="Tahoma" w:hAnsi="Tahoma" w:cs="Tahoma" w:hint="eastAsia"/>
          <w:sz w:val="17"/>
          <w:szCs w:val="17"/>
          <w:rtl/>
        </w:rPr>
        <w:t>החלטת</w:t>
      </w:r>
      <w:r w:rsidRPr="005254EB">
        <w:rPr>
          <w:rFonts w:ascii="Tahoma" w:hAnsi="Tahoma" w:cs="Tahoma"/>
          <w:sz w:val="17"/>
          <w:szCs w:val="17"/>
          <w:rtl/>
        </w:rPr>
        <w:t xml:space="preserve"> </w:t>
      </w:r>
      <w:r w:rsidRPr="005254EB">
        <w:rPr>
          <w:rFonts w:ascii="Tahoma" w:hAnsi="Tahoma" w:cs="Tahoma" w:hint="eastAsia"/>
          <w:sz w:val="17"/>
          <w:szCs w:val="17"/>
          <w:rtl/>
        </w:rPr>
        <w:t>הממשלה</w:t>
      </w:r>
      <w:r w:rsidRPr="005254EB">
        <w:rPr>
          <w:rFonts w:ascii="Tahoma" w:hAnsi="Tahoma" w:cs="Tahoma" w:hint="cs"/>
          <w:sz w:val="17"/>
          <w:szCs w:val="17"/>
          <w:rtl/>
        </w:rPr>
        <w:t xml:space="preserve"> על כנה.</w:t>
      </w:r>
    </w:p>
    <w:p w:rsidR="00196581" w:rsidRPr="00133E6C" w:rsidP="00294D56">
      <w:pPr>
        <w:spacing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בשנים </w:t>
      </w:r>
      <w:r w:rsidRPr="00133E6C">
        <w:rPr>
          <w:rFonts w:ascii="Tahoma" w:hAnsi="Tahoma" w:cs="Tahoma"/>
          <w:sz w:val="17"/>
          <w:szCs w:val="17"/>
          <w:rtl/>
        </w:rPr>
        <w:t>2014-2010</w:t>
      </w:r>
      <w:r w:rsidRPr="00133E6C">
        <w:rPr>
          <w:rFonts w:ascii="Tahoma" w:hAnsi="Tahoma" w:cs="Tahoma" w:hint="cs"/>
          <w:sz w:val="17"/>
          <w:szCs w:val="17"/>
          <w:rtl/>
        </w:rPr>
        <w:t xml:space="preserve"> הסתכם גירעון החברה מהפעלת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ביותר </w:t>
      </w:r>
      <w:r w:rsidRPr="00133E6C">
        <w:rPr>
          <w:rFonts w:ascii="Tahoma" w:hAnsi="Tahoma" w:cs="Tahoma" w:hint="eastAsia"/>
          <w:sz w:val="17"/>
          <w:szCs w:val="17"/>
          <w:rtl/>
        </w:rPr>
        <w:t>מ</w:t>
      </w:r>
      <w:r w:rsidRPr="00133E6C">
        <w:rPr>
          <w:rFonts w:ascii="Tahoma" w:hAnsi="Tahoma" w:cs="Tahoma"/>
          <w:sz w:val="17"/>
          <w:szCs w:val="17"/>
          <w:rtl/>
        </w:rPr>
        <w:t>-2.8</w:t>
      </w:r>
      <w:r w:rsidRPr="00133E6C">
        <w:rPr>
          <w:rFonts w:ascii="Tahoma" w:hAnsi="Tahoma" w:cs="Tahoma" w:hint="cs"/>
          <w:sz w:val="17"/>
          <w:szCs w:val="17"/>
          <w:rtl/>
        </w:rPr>
        <w:t xml:space="preserve"> מיליון ש"ח, כמפורט להלן:</w:t>
      </w:r>
    </w:p>
    <w:p w:rsidR="00196581" w:rsidRPr="005254EB" w:rsidP="009757D8">
      <w:pPr>
        <w:pStyle w:val="tab-name"/>
        <w:rPr>
          <w:b/>
          <w:bCs/>
          <w:rtl/>
        </w:rPr>
      </w:pPr>
      <w:r w:rsidRPr="00950FE8">
        <w:rPr>
          <w:rFonts w:hint="cs"/>
          <w:rtl/>
        </w:rPr>
        <w:t>לוח 3</w:t>
      </w:r>
      <w:r w:rsidRPr="00950FE8">
        <w:rPr>
          <w:rtl/>
        </w:rPr>
        <w:t>:</w:t>
      </w:r>
      <w:r w:rsidRPr="00950FE8">
        <w:rPr>
          <w:rFonts w:hint="cs"/>
          <w:rtl/>
        </w:rPr>
        <w:t xml:space="preserve"> </w:t>
      </w:r>
      <w:r w:rsidRPr="00950FE8">
        <w:rPr>
          <w:rFonts w:hint="cs"/>
          <w:b/>
          <w:bCs/>
          <w:rtl/>
        </w:rPr>
        <w:t xml:space="preserve">הכנסות והוצאות </w:t>
      </w:r>
      <w:r w:rsidRPr="00950FE8">
        <w:rPr>
          <w:rFonts w:hint="eastAsia"/>
          <w:b/>
          <w:bCs/>
          <w:rtl/>
        </w:rPr>
        <w:t>ביה</w:t>
      </w:r>
      <w:r w:rsidRPr="00950FE8">
        <w:rPr>
          <w:b/>
          <w:bCs/>
          <w:rtl/>
        </w:rPr>
        <w:t>"כ</w:t>
      </w:r>
      <w:r w:rsidRPr="00950FE8">
        <w:rPr>
          <w:b/>
          <w:bCs/>
          <w:rtl/>
        </w:rPr>
        <w:t xml:space="preserve"> החורבה</w:t>
      </w:r>
      <w:r w:rsidRPr="00950FE8" w:rsidR="005254EB">
        <w:rPr>
          <w:rFonts w:hint="cs"/>
          <w:b/>
          <w:bCs/>
          <w:rtl/>
        </w:rPr>
        <w:t>,</w:t>
      </w:r>
      <w:r w:rsidRPr="00950FE8">
        <w:rPr>
          <w:rFonts w:hint="cs"/>
          <w:b/>
          <w:bCs/>
          <w:rtl/>
        </w:rPr>
        <w:t xml:space="preserve"> </w:t>
      </w:r>
      <w:r w:rsidR="009757D8">
        <w:rPr>
          <w:rFonts w:hint="cs"/>
          <w:b/>
          <w:bCs/>
          <w:rtl/>
        </w:rPr>
        <w:t>בשנים</w:t>
      </w:r>
      <w:r w:rsidRPr="00950FE8" w:rsidR="005254EB">
        <w:rPr>
          <w:rFonts w:hint="cs"/>
          <w:b/>
          <w:bCs/>
          <w:rtl/>
        </w:rPr>
        <w:t xml:space="preserve"> 2014-2010</w:t>
      </w:r>
      <w:r w:rsidR="009757D8">
        <w:rPr>
          <w:rFonts w:hint="cs"/>
          <w:b/>
          <w:bCs/>
          <w:rtl/>
        </w:rPr>
        <w:t xml:space="preserve"> </w:t>
      </w:r>
      <w:r w:rsidR="009757D8">
        <w:rPr>
          <w:b/>
          <w:bCs/>
          <w:rtl/>
        </w:rPr>
        <w:br/>
      </w:r>
      <w:r w:rsidR="009757D8">
        <w:rPr>
          <w:rFonts w:hint="cs"/>
          <w:b/>
          <w:bCs/>
          <w:rtl/>
        </w:rPr>
        <w:t>(</w:t>
      </w:r>
      <w:r w:rsidRPr="00950FE8" w:rsidR="009757D8">
        <w:rPr>
          <w:rFonts w:hint="cs"/>
          <w:b/>
          <w:bCs/>
          <w:rtl/>
        </w:rPr>
        <w:t>באלפי ש"ח</w:t>
      </w:r>
      <w:r w:rsidR="009757D8">
        <w:rPr>
          <w:rFonts w:hint="cs"/>
          <w:b/>
          <w:bCs/>
          <w:rtl/>
        </w:rPr>
        <w:t>)</w:t>
      </w:r>
    </w:p>
    <w:tbl>
      <w:tblPr>
        <w:tblStyle w:val="TableGrid"/>
        <w:tblDescription w:val="הכנסות והוצאות ביה&quot;כ החורבה (באלפי ש&quot;ח) "/>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95"/>
        <w:gridCol w:w="692"/>
        <w:gridCol w:w="692"/>
        <w:gridCol w:w="692"/>
        <w:gridCol w:w="692"/>
        <w:gridCol w:w="616"/>
        <w:gridCol w:w="858"/>
      </w:tblGrid>
      <w:tr w:rsidTr="00E8679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2010</w:t>
            </w: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tcPr>
          <w:p w:rsidR="00196581" w:rsidRPr="005254EB" w:rsidP="00294D56">
            <w:pPr>
              <w:spacing w:before="40" w:after="40" w:line="280" w:lineRule="exact"/>
              <w:rPr>
                <w:rFonts w:ascii="Tahoma" w:hAnsi="Tahoma" w:cs="Tahoma"/>
                <w:b/>
                <w:bCs/>
                <w:sz w:val="16"/>
                <w:szCs w:val="16"/>
                <w:rtl/>
              </w:rPr>
            </w:pPr>
            <w:r w:rsidRPr="005254EB">
              <w:rPr>
                <w:rFonts w:ascii="Tahoma" w:hAnsi="Tahoma" w:cs="Tahoma" w:hint="cs"/>
                <w:b/>
                <w:bCs/>
                <w:sz w:val="16"/>
                <w:szCs w:val="16"/>
                <w:rtl/>
              </w:rPr>
              <w:t>סך הכול</w:t>
            </w:r>
          </w:p>
        </w:tc>
      </w:tr>
      <w:tr w:rsidTr="00B0795E">
        <w:tblPrEx>
          <w:tblW w:w="6237" w:type="dxa"/>
          <w:tblInd w:w="113" w:type="dxa"/>
          <w:tblCellMar>
            <w:left w:w="57" w:type="dxa"/>
            <w:right w:w="57" w:type="dxa"/>
          </w:tblCellMar>
          <w:tblLook w:val="04A0"/>
        </w:tblPrEx>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 xml:space="preserve">הכנסות משירותי תיירות </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sz w:val="16"/>
                <w:szCs w:val="16"/>
                <w:rtl/>
              </w:rPr>
              <w:t>1,089</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1,157</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950</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771</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540</w:t>
            </w:r>
          </w:p>
        </w:tc>
        <w:tc>
          <w:tcPr>
            <w:tcW w:w="0" w:type="auto"/>
            <w:tcBorders>
              <w:top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sz w:val="16"/>
                <w:szCs w:val="16"/>
                <w:rtl/>
              </w:rPr>
              <w:t>4,507</w:t>
            </w:r>
          </w:p>
        </w:tc>
      </w:tr>
      <w:tr w:rsidTr="00E8679F">
        <w:tblPrEx>
          <w:tblW w:w="6237" w:type="dxa"/>
          <w:tblInd w:w="113" w:type="dxa"/>
          <w:tblCellMar>
            <w:left w:w="57" w:type="dxa"/>
            <w:right w:w="57" w:type="dxa"/>
          </w:tblCellMar>
          <w:tblLook w:val="04A0"/>
        </w:tblPrEx>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הוצאות הפעלה ותחזוקה</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(2,038)</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(1,537)</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(1,468)</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(1,375)</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hint="cs"/>
                <w:sz w:val="16"/>
                <w:szCs w:val="16"/>
                <w:rtl/>
              </w:rPr>
              <w:t>(938)</w:t>
            </w:r>
          </w:p>
        </w:tc>
        <w:tc>
          <w:tcPr>
            <w:tcW w:w="0" w:type="auto"/>
            <w:tcBorders>
              <w:bottom w:val="single" w:sz="8" w:space="0" w:color="auto"/>
            </w:tcBorders>
          </w:tcPr>
          <w:p w:rsidR="00196581" w:rsidRPr="005254EB" w:rsidP="00294D56">
            <w:pPr>
              <w:tabs>
                <w:tab w:val="left" w:pos="1148"/>
              </w:tabs>
              <w:spacing w:before="40" w:after="40" w:line="280" w:lineRule="exact"/>
              <w:rPr>
                <w:rFonts w:ascii="Tahoma" w:hAnsi="Tahoma" w:cs="Tahoma"/>
                <w:sz w:val="16"/>
                <w:szCs w:val="16"/>
                <w:rtl/>
              </w:rPr>
            </w:pPr>
            <w:r w:rsidRPr="005254EB">
              <w:rPr>
                <w:rFonts w:ascii="Tahoma" w:hAnsi="Tahoma" w:cs="Tahoma"/>
                <w:sz w:val="16"/>
                <w:szCs w:val="16"/>
                <w:rtl/>
              </w:rPr>
              <w:t>(7,356)</w:t>
            </w:r>
          </w:p>
        </w:tc>
      </w:tr>
      <w:tr w:rsidTr="00E8679F">
        <w:tblPrEx>
          <w:tblW w:w="6237" w:type="dxa"/>
          <w:tblInd w:w="113" w:type="dxa"/>
          <w:tblCellMar>
            <w:left w:w="57" w:type="dxa"/>
            <w:right w:w="57" w:type="dxa"/>
          </w:tblCellMar>
          <w:tblLook w:val="04A0"/>
        </w:tblPrEx>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jc w:val="right"/>
              <w:rPr>
                <w:rFonts w:ascii="Tahoma" w:hAnsi="Tahoma" w:cs="Tahoma"/>
                <w:b/>
                <w:bCs/>
                <w:sz w:val="16"/>
                <w:szCs w:val="16"/>
                <w:rtl/>
              </w:rPr>
            </w:pPr>
            <w:r w:rsidRPr="005254EB">
              <w:rPr>
                <w:rFonts w:ascii="Tahoma" w:hAnsi="Tahoma" w:cs="Tahoma" w:hint="cs"/>
                <w:b/>
                <w:bCs/>
                <w:sz w:val="16"/>
                <w:szCs w:val="16"/>
                <w:rtl/>
              </w:rPr>
              <w:t>גירעון</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hint="cs"/>
                <w:b/>
                <w:bCs/>
                <w:sz w:val="16"/>
                <w:szCs w:val="16"/>
                <w:rtl/>
              </w:rPr>
              <w:t>(949)</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hint="cs"/>
                <w:b/>
                <w:bCs/>
                <w:sz w:val="16"/>
                <w:szCs w:val="16"/>
                <w:rtl/>
              </w:rPr>
              <w:t>(380)</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hint="cs"/>
                <w:b/>
                <w:bCs/>
                <w:sz w:val="16"/>
                <w:szCs w:val="16"/>
                <w:rtl/>
              </w:rPr>
              <w:t>(518)</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hint="cs"/>
                <w:b/>
                <w:bCs/>
                <w:sz w:val="16"/>
                <w:szCs w:val="16"/>
                <w:rtl/>
              </w:rPr>
              <w:t>(604)</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hint="cs"/>
                <w:b/>
                <w:bCs/>
                <w:sz w:val="16"/>
                <w:szCs w:val="16"/>
                <w:rtl/>
              </w:rPr>
              <w:t>(398)</w:t>
            </w:r>
          </w:p>
        </w:tc>
        <w:tc>
          <w:tcPr>
            <w:tcW w:w="0" w:type="auto"/>
            <w:tcBorders>
              <w:top w:val="single" w:sz="8" w:space="0" w:color="auto"/>
              <w:bottom w:val="single" w:sz="8" w:space="0" w:color="auto"/>
            </w:tcBorders>
            <w:shd w:val="clear" w:color="auto" w:fill="CEEAF5"/>
          </w:tcPr>
          <w:p w:rsidR="00196581" w:rsidRPr="005254EB" w:rsidP="00294D56">
            <w:pPr>
              <w:tabs>
                <w:tab w:val="left" w:pos="1148"/>
              </w:tabs>
              <w:spacing w:before="40" w:after="40" w:line="280" w:lineRule="exact"/>
              <w:rPr>
                <w:rFonts w:ascii="Tahoma" w:hAnsi="Tahoma" w:cs="Tahoma"/>
                <w:b/>
                <w:bCs/>
                <w:sz w:val="16"/>
                <w:szCs w:val="16"/>
                <w:rtl/>
              </w:rPr>
            </w:pPr>
            <w:r w:rsidRPr="005254EB">
              <w:rPr>
                <w:rFonts w:ascii="Tahoma" w:hAnsi="Tahoma" w:cs="Tahoma"/>
                <w:b/>
                <w:bCs/>
                <w:sz w:val="16"/>
                <w:szCs w:val="16"/>
                <w:rtl/>
              </w:rPr>
              <w:t>(2,849)</w:t>
            </w:r>
          </w:p>
        </w:tc>
      </w:tr>
    </w:tbl>
    <w:p w:rsidR="00196581" w:rsidRPr="005254EB" w:rsidP="00294D56">
      <w:pPr>
        <w:spacing w:before="120" w:after="240" w:line="200" w:lineRule="exact"/>
        <w:ind w:right="2268"/>
        <w:jc w:val="both"/>
        <w:rPr>
          <w:rFonts w:ascii="Tahoma" w:hAnsi="Tahoma" w:cs="Tahoma"/>
          <w:sz w:val="14"/>
          <w:szCs w:val="14"/>
          <w:rtl/>
        </w:rPr>
      </w:pPr>
      <w:r w:rsidRPr="005254EB">
        <w:rPr>
          <w:rFonts w:ascii="Tahoma" w:hAnsi="Tahoma" w:cs="Tahoma" w:hint="eastAsia"/>
          <w:sz w:val="14"/>
          <w:szCs w:val="14"/>
          <w:rtl/>
        </w:rPr>
        <w:t>על</w:t>
      </w:r>
      <w:r w:rsidRPr="005254EB">
        <w:rPr>
          <w:rFonts w:ascii="Tahoma" w:hAnsi="Tahoma" w:cs="Tahoma"/>
          <w:sz w:val="14"/>
          <w:szCs w:val="14"/>
          <w:rtl/>
        </w:rPr>
        <w:t xml:space="preserve"> </w:t>
      </w:r>
      <w:r w:rsidRPr="005254EB">
        <w:rPr>
          <w:rFonts w:ascii="Tahoma" w:hAnsi="Tahoma" w:cs="Tahoma" w:hint="eastAsia"/>
          <w:sz w:val="14"/>
          <w:szCs w:val="14"/>
          <w:rtl/>
        </w:rPr>
        <w:t>פי</w:t>
      </w:r>
      <w:r w:rsidRPr="005254EB">
        <w:rPr>
          <w:rFonts w:ascii="Tahoma" w:hAnsi="Tahoma" w:cs="Tahoma"/>
          <w:sz w:val="14"/>
          <w:szCs w:val="14"/>
          <w:rtl/>
        </w:rPr>
        <w:t xml:space="preserve"> </w:t>
      </w:r>
      <w:r w:rsidRPr="005254EB">
        <w:rPr>
          <w:rFonts w:ascii="Tahoma" w:hAnsi="Tahoma" w:cs="Tahoma" w:hint="eastAsia"/>
          <w:sz w:val="14"/>
          <w:szCs w:val="14"/>
          <w:rtl/>
        </w:rPr>
        <w:t>נתוני</w:t>
      </w:r>
      <w:r w:rsidRPr="005254EB">
        <w:rPr>
          <w:rFonts w:ascii="Tahoma" w:hAnsi="Tahoma" w:cs="Tahoma"/>
          <w:sz w:val="14"/>
          <w:szCs w:val="14"/>
          <w:rtl/>
        </w:rPr>
        <w:t xml:space="preserve"> </w:t>
      </w:r>
      <w:r w:rsidRPr="005254EB">
        <w:rPr>
          <w:rFonts w:ascii="Tahoma" w:hAnsi="Tahoma" w:cs="Tahoma" w:hint="cs"/>
          <w:sz w:val="14"/>
          <w:szCs w:val="14"/>
          <w:rtl/>
        </w:rPr>
        <w:t>החברה</w:t>
      </w:r>
      <w:r w:rsidRPr="005254EB">
        <w:rPr>
          <w:rFonts w:ascii="Tahoma" w:hAnsi="Tahoma" w:cs="Tahoma"/>
          <w:sz w:val="14"/>
          <w:szCs w:val="14"/>
          <w:rtl/>
        </w:rPr>
        <w:t xml:space="preserve"> </w:t>
      </w:r>
      <w:r w:rsidRPr="005254EB">
        <w:rPr>
          <w:rFonts w:ascii="Tahoma" w:hAnsi="Tahoma" w:cs="Tahoma" w:hint="eastAsia"/>
          <w:sz w:val="14"/>
          <w:szCs w:val="14"/>
          <w:rtl/>
        </w:rPr>
        <w:t>בעיבוד</w:t>
      </w:r>
      <w:r w:rsidRPr="005254EB">
        <w:rPr>
          <w:rFonts w:ascii="Tahoma" w:hAnsi="Tahoma" w:cs="Tahoma"/>
          <w:sz w:val="14"/>
          <w:szCs w:val="14"/>
          <w:rtl/>
        </w:rPr>
        <w:t xml:space="preserve"> </w:t>
      </w:r>
      <w:r w:rsidRPr="005254EB">
        <w:rPr>
          <w:rFonts w:ascii="Tahoma" w:hAnsi="Tahoma" w:cs="Tahoma" w:hint="eastAsia"/>
          <w:sz w:val="14"/>
          <w:szCs w:val="14"/>
          <w:rtl/>
        </w:rPr>
        <w:t>משרד</w:t>
      </w:r>
      <w:r w:rsidRPr="005254EB">
        <w:rPr>
          <w:rFonts w:ascii="Tahoma" w:hAnsi="Tahoma" w:cs="Tahoma"/>
          <w:sz w:val="14"/>
          <w:szCs w:val="14"/>
          <w:rtl/>
        </w:rPr>
        <w:t xml:space="preserve"> </w:t>
      </w:r>
      <w:r w:rsidRPr="005254EB">
        <w:rPr>
          <w:rFonts w:ascii="Tahoma" w:hAnsi="Tahoma" w:cs="Tahoma" w:hint="eastAsia"/>
          <w:sz w:val="14"/>
          <w:szCs w:val="14"/>
          <w:rtl/>
        </w:rPr>
        <w:t>מבקר</w:t>
      </w:r>
      <w:r w:rsidRPr="005254EB">
        <w:rPr>
          <w:rFonts w:ascii="Tahoma" w:hAnsi="Tahoma" w:cs="Tahoma"/>
          <w:sz w:val="14"/>
          <w:szCs w:val="14"/>
          <w:rtl/>
        </w:rPr>
        <w:t xml:space="preserve"> </w:t>
      </w:r>
      <w:r w:rsidRPr="005254EB">
        <w:rPr>
          <w:rFonts w:ascii="Tahoma" w:hAnsi="Tahoma" w:cs="Tahoma" w:hint="eastAsia"/>
          <w:sz w:val="14"/>
          <w:szCs w:val="14"/>
          <w:rtl/>
        </w:rPr>
        <w:t>המדינה</w:t>
      </w:r>
      <w:r w:rsidRPr="005254EB">
        <w:rPr>
          <w:rFonts w:ascii="Tahoma" w:hAnsi="Tahoma" w:cs="Tahoma"/>
          <w:sz w:val="14"/>
          <w:szCs w:val="14"/>
          <w:rtl/>
        </w:rPr>
        <w:t>.</w:t>
      </w:r>
      <w:r w:rsidRPr="005254EB">
        <w:rPr>
          <w:rFonts w:ascii="Tahoma" w:hAnsi="Tahoma" w:cs="Tahoma" w:hint="cs"/>
          <w:sz w:val="14"/>
          <w:szCs w:val="14"/>
          <w:rtl/>
        </w:rPr>
        <w:t xml:space="preserve">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הביקורת העלתה כי כיסוי הגירעון בתקופה המוצגת בלוח דלעיל הוטל במלואו על החברה, והיא לא גבתה את חלקה של </w:t>
      </w:r>
      <w:r w:rsidRPr="00133E6C">
        <w:rPr>
          <w:rFonts w:hint="eastAsia"/>
          <w:rtl/>
        </w:rPr>
        <w:t>הקרן</w:t>
      </w:r>
      <w:r w:rsidRPr="00133E6C">
        <w:rPr>
          <w:rFonts w:hint="cs"/>
          <w:rtl/>
        </w:rPr>
        <w:t>. זאת בניגוד ל</w:t>
      </w:r>
      <w:r w:rsidRPr="00133E6C">
        <w:rPr>
          <w:rFonts w:hint="eastAsia"/>
          <w:rtl/>
        </w:rPr>
        <w:t>הסכם</w:t>
      </w:r>
      <w:r w:rsidRPr="00133E6C">
        <w:rPr>
          <w:rtl/>
        </w:rPr>
        <w:t xml:space="preserve"> העקרונות</w:t>
      </w:r>
      <w:r w:rsidRPr="00133E6C">
        <w:rPr>
          <w:rFonts w:hint="cs"/>
          <w:rtl/>
        </w:rPr>
        <w:t xml:space="preserve"> שקבע שהגירעון יחולק בין הצדדים באופן שווה, וכן באופן שלא עולה בקנה אחד עם </w:t>
      </w:r>
      <w:r w:rsidRPr="00133E6C">
        <w:rPr>
          <w:rFonts w:hint="eastAsia"/>
          <w:rtl/>
        </w:rPr>
        <w:t>החלטת</w:t>
      </w:r>
      <w:r w:rsidRPr="00133E6C">
        <w:rPr>
          <w:rtl/>
        </w:rPr>
        <w:t xml:space="preserve"> </w:t>
      </w:r>
      <w:r w:rsidRPr="00133E6C">
        <w:rPr>
          <w:rFonts w:hint="eastAsia"/>
          <w:rtl/>
        </w:rPr>
        <w:t>הממשלה</w:t>
      </w:r>
      <w:r w:rsidRPr="00133E6C">
        <w:rPr>
          <w:rFonts w:hint="cs"/>
          <w:rtl/>
        </w:rPr>
        <w:t xml:space="preserve"> שהטילה על הקרן ועל החברה את האחריות המשותפת להפעלתו, לניהולו ולתחזוקתו השוטפת של </w:t>
      </w:r>
      <w:r w:rsidRPr="00133E6C">
        <w:rPr>
          <w:rFonts w:hint="eastAsia"/>
          <w:rtl/>
        </w:rPr>
        <w:t>ביה</w:t>
      </w:r>
      <w:r w:rsidRPr="00133E6C">
        <w:rPr>
          <w:rtl/>
        </w:rPr>
        <w:t>"כ</w:t>
      </w:r>
      <w:r w:rsidRPr="00133E6C">
        <w:rPr>
          <w:rtl/>
        </w:rPr>
        <w:t xml:space="preserve"> החורבה</w:t>
      </w:r>
      <w:r w:rsidRPr="00133E6C">
        <w:rPr>
          <w:rFonts w:hint="cs"/>
          <w:rtl/>
        </w:rPr>
        <w:t xml:space="preserve">. </w:t>
      </w:r>
    </w:p>
    <w:p w:rsidR="00196581" w:rsidRPr="00133E6C" w:rsidP="00294D56">
      <w:pPr>
        <w:spacing w:before="180"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בתשובת </w:t>
      </w:r>
      <w:r w:rsidRPr="00133E6C">
        <w:rPr>
          <w:rFonts w:ascii="Tahoma" w:hAnsi="Tahoma" w:cs="Tahoma" w:hint="eastAsia"/>
          <w:sz w:val="17"/>
          <w:szCs w:val="17"/>
          <w:rtl/>
        </w:rPr>
        <w:t>הקרן</w:t>
      </w:r>
      <w:r w:rsidRPr="00133E6C">
        <w:rPr>
          <w:rFonts w:ascii="Tahoma" w:hAnsi="Tahoma" w:cs="Tahoma"/>
          <w:sz w:val="17"/>
          <w:szCs w:val="17"/>
          <w:rtl/>
        </w:rPr>
        <w:t xml:space="preserve"> </w:t>
      </w:r>
      <w:r w:rsidRPr="00133E6C">
        <w:rPr>
          <w:rFonts w:ascii="Tahoma" w:hAnsi="Tahoma" w:cs="Tahoma" w:hint="eastAsia"/>
          <w:sz w:val="17"/>
          <w:szCs w:val="17"/>
          <w:rtl/>
        </w:rPr>
        <w:t>למורשת</w:t>
      </w:r>
      <w:r w:rsidRPr="00133E6C">
        <w:rPr>
          <w:rFonts w:ascii="Tahoma" w:hAnsi="Tahoma" w:cs="Tahoma"/>
          <w:sz w:val="17"/>
          <w:szCs w:val="17"/>
          <w:rtl/>
        </w:rPr>
        <w:t xml:space="preserve"> </w:t>
      </w:r>
      <w:r w:rsidRPr="00133E6C">
        <w:rPr>
          <w:rFonts w:ascii="Tahoma" w:hAnsi="Tahoma" w:cs="Tahoma" w:hint="eastAsia"/>
          <w:sz w:val="17"/>
          <w:szCs w:val="17"/>
          <w:rtl/>
        </w:rPr>
        <w:t>הכותל</w:t>
      </w:r>
      <w:r w:rsidRPr="00133E6C">
        <w:rPr>
          <w:rFonts w:ascii="Tahoma" w:hAnsi="Tahoma" w:cs="Tahoma" w:hint="cs"/>
          <w:sz w:val="17"/>
          <w:szCs w:val="17"/>
          <w:rtl/>
        </w:rPr>
        <w:t xml:space="preserve"> למשרד מבקר המדינה מנובמבר 2015 ומיוני 2016 </w:t>
      </w:r>
      <w:r w:rsidRPr="00133E6C">
        <w:rPr>
          <w:rFonts w:ascii="Tahoma" w:hAnsi="Tahoma" w:cs="Tahoma"/>
          <w:sz w:val="17"/>
          <w:szCs w:val="17"/>
          <w:rtl/>
        </w:rPr>
        <w:t>(</w:t>
      </w:r>
      <w:r w:rsidRPr="00133E6C">
        <w:rPr>
          <w:rFonts w:ascii="Tahoma" w:hAnsi="Tahoma" w:cs="Tahoma" w:hint="cs"/>
          <w:sz w:val="17"/>
          <w:szCs w:val="17"/>
          <w:rtl/>
        </w:rPr>
        <w:t xml:space="preserve">שתי התשובות יחד יכונו </w:t>
      </w:r>
      <w:r w:rsidRPr="00133E6C">
        <w:rPr>
          <w:rFonts w:ascii="Tahoma" w:hAnsi="Tahoma" w:cs="Tahoma"/>
          <w:sz w:val="17"/>
          <w:szCs w:val="17"/>
          <w:rtl/>
        </w:rPr>
        <w:t xml:space="preserve">להלן - </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הקרן</w:t>
      </w:r>
      <w:r w:rsidRPr="00133E6C">
        <w:rPr>
          <w:rFonts w:ascii="Tahoma" w:hAnsi="Tahoma" w:cs="Tahoma"/>
          <w:sz w:val="17"/>
          <w:szCs w:val="17"/>
          <w:rtl/>
        </w:rPr>
        <w:t>)</w:t>
      </w:r>
      <w:r w:rsidRPr="00133E6C">
        <w:rPr>
          <w:rFonts w:ascii="Tahoma" w:hAnsi="Tahoma" w:cs="Tahoma" w:hint="cs"/>
          <w:sz w:val="17"/>
          <w:szCs w:val="17"/>
          <w:rtl/>
        </w:rPr>
        <w:t xml:space="preserve"> נמסר כי כבר מתחילת ההפעלה של </w:t>
      </w:r>
      <w:r w:rsidRPr="00133E6C">
        <w:rPr>
          <w:rFonts w:ascii="Tahoma" w:hAnsi="Tahoma" w:cs="Tahoma" w:hint="cs"/>
          <w:sz w:val="17"/>
          <w:szCs w:val="17"/>
          <w:rtl/>
        </w:rPr>
        <w:t>ביה"כ</w:t>
      </w:r>
      <w:r w:rsidRPr="00133E6C">
        <w:rPr>
          <w:rFonts w:ascii="Tahoma" w:hAnsi="Tahoma" w:cs="Tahoma" w:hint="cs"/>
          <w:sz w:val="17"/>
          <w:szCs w:val="17"/>
          <w:rtl/>
        </w:rPr>
        <w:t xml:space="preserve"> החורבה, הוסכם בין הקרן לחברה שהחברה תהא אחראית בצורה בלעדית על הניהול השוטף של בית הכנסת. הקרן לא ידעה על ההוצאות של </w:t>
      </w:r>
      <w:r w:rsidRPr="00133E6C">
        <w:rPr>
          <w:rFonts w:ascii="Tahoma" w:hAnsi="Tahoma" w:cs="Tahoma" w:hint="cs"/>
          <w:sz w:val="17"/>
          <w:szCs w:val="17"/>
          <w:rtl/>
        </w:rPr>
        <w:t>ביה"כ</w:t>
      </w:r>
      <w:r w:rsidRPr="00133E6C">
        <w:rPr>
          <w:rFonts w:ascii="Tahoma" w:hAnsi="Tahoma" w:cs="Tahoma" w:hint="cs"/>
          <w:sz w:val="17"/>
          <w:szCs w:val="17"/>
          <w:rtl/>
        </w:rPr>
        <w:t xml:space="preserve"> החורבה, לא אישרה אותן, ומשום כך גם לא הייתה מחויבת לשאת בהן. בתשובת החברה נמסר, כי </w:t>
      </w:r>
      <w:r w:rsidRPr="00133E6C">
        <w:rPr>
          <w:rFonts w:ascii="Tahoma" w:hAnsi="Tahoma" w:cs="Tahoma"/>
          <w:sz w:val="17"/>
          <w:szCs w:val="17"/>
          <w:rtl/>
        </w:rPr>
        <w:t>פנתה פעמים רבות לקרן בדריש</w:t>
      </w:r>
      <w:r w:rsidRPr="00133E6C">
        <w:rPr>
          <w:rFonts w:ascii="Tahoma" w:hAnsi="Tahoma" w:cs="Tahoma" w:hint="cs"/>
          <w:sz w:val="17"/>
          <w:szCs w:val="17"/>
          <w:rtl/>
        </w:rPr>
        <w:t>ו</w:t>
      </w:r>
      <w:r w:rsidRPr="00133E6C">
        <w:rPr>
          <w:rFonts w:ascii="Tahoma" w:hAnsi="Tahoma" w:cs="Tahoma"/>
          <w:sz w:val="17"/>
          <w:szCs w:val="17"/>
          <w:rtl/>
        </w:rPr>
        <w:t xml:space="preserve">ת </w:t>
      </w:r>
      <w:r w:rsidRPr="00133E6C">
        <w:rPr>
          <w:rFonts w:ascii="Tahoma" w:hAnsi="Tahoma" w:cs="Tahoma" w:hint="cs"/>
          <w:sz w:val="17"/>
          <w:szCs w:val="17"/>
          <w:rtl/>
        </w:rPr>
        <w:t>ל</w:t>
      </w:r>
      <w:r w:rsidRPr="00133E6C">
        <w:rPr>
          <w:rFonts w:ascii="Tahoma" w:hAnsi="Tahoma" w:cs="Tahoma"/>
          <w:sz w:val="17"/>
          <w:szCs w:val="17"/>
          <w:rtl/>
        </w:rPr>
        <w:t>השתתפות במחצית הגירעון ובכל פעם נדחתה</w:t>
      </w:r>
      <w:r w:rsidRPr="00133E6C">
        <w:rPr>
          <w:rFonts w:ascii="Tahoma" w:hAnsi="Tahoma" w:cs="Tahoma" w:hint="cs"/>
          <w:sz w:val="17"/>
          <w:szCs w:val="17"/>
          <w:rtl/>
        </w:rPr>
        <w:t xml:space="preserve">. </w:t>
      </w:r>
    </w:p>
    <w:p w:rsidR="00196581" w:rsidRPr="00133E6C" w:rsidP="00294D56">
      <w:pPr>
        <w:spacing w:line="240" w:lineRule="exact"/>
        <w:ind w:left="-1" w:right="2268"/>
        <w:jc w:val="both"/>
        <w:rPr>
          <w:rFonts w:ascii="Tahoma" w:hAnsi="Tahoma" w:cs="Tahoma"/>
          <w:sz w:val="17"/>
          <w:szCs w:val="17"/>
          <w:rtl/>
        </w:rPr>
      </w:pPr>
    </w:p>
    <w:p w:rsidR="00196581" w:rsidRPr="005254EB" w:rsidP="00294D56">
      <w:pPr>
        <w:pStyle w:val="KOT6"/>
        <w:rPr>
          <w:rtl/>
        </w:rPr>
      </w:pPr>
      <w:r w:rsidRPr="005254EB">
        <w:rPr>
          <w:rFonts w:hint="eastAsia"/>
          <w:rtl/>
        </w:rPr>
        <w:t>יציאת</w:t>
      </w:r>
      <w:r w:rsidRPr="005254EB">
        <w:rPr>
          <w:rtl/>
        </w:rPr>
        <w:t xml:space="preserve"> הקרן </w:t>
      </w:r>
      <w:r w:rsidRPr="005254EB">
        <w:rPr>
          <w:rFonts w:hint="eastAsia"/>
          <w:rtl/>
        </w:rPr>
        <w:t>מהניהול</w:t>
      </w:r>
      <w:r w:rsidRPr="005254EB">
        <w:rPr>
          <w:rtl/>
        </w:rPr>
        <w:t xml:space="preserve"> המשותף של </w:t>
      </w:r>
      <w:r w:rsidRPr="005254EB">
        <w:rPr>
          <w:rFonts w:hint="eastAsia"/>
          <w:rtl/>
        </w:rPr>
        <w:t>ביה</w:t>
      </w:r>
      <w:r w:rsidRPr="005254EB">
        <w:rPr>
          <w:rtl/>
        </w:rPr>
        <w:t>"כ</w:t>
      </w:r>
      <w:r w:rsidRPr="005254EB">
        <w:rPr>
          <w:rtl/>
        </w:rPr>
        <w:t xml:space="preserve"> </w:t>
      </w:r>
      <w:r w:rsidRPr="005254EB">
        <w:rPr>
          <w:rFonts w:hint="eastAsia"/>
          <w:rtl/>
        </w:rPr>
        <w:t>החורבה</w:t>
      </w:r>
      <w:r w:rsidRPr="005254EB">
        <w:rPr>
          <w:rtl/>
        </w:rPr>
        <w:t xml:space="preserve"> </w:t>
      </w:r>
    </w:p>
    <w:p w:rsidR="00196581" w:rsidRPr="00133E6C" w:rsidP="00294D56">
      <w:pPr>
        <w:spacing w:after="240"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ב-16.9.13 סיכמה </w:t>
      </w:r>
      <w:r w:rsidRPr="00133E6C">
        <w:rPr>
          <w:rFonts w:ascii="Tahoma" w:hAnsi="Tahoma" w:cs="Tahoma" w:hint="eastAsia"/>
          <w:sz w:val="17"/>
          <w:szCs w:val="17"/>
          <w:rtl/>
        </w:rPr>
        <w:t>ועדת</w:t>
      </w:r>
      <w:r w:rsidRPr="00133E6C">
        <w:rPr>
          <w:rFonts w:ascii="Tahoma" w:hAnsi="Tahoma" w:cs="Tahoma"/>
          <w:sz w:val="17"/>
          <w:szCs w:val="17"/>
          <w:rtl/>
        </w:rPr>
        <w:t xml:space="preserve"> </w:t>
      </w:r>
      <w:r w:rsidRPr="00133E6C">
        <w:rPr>
          <w:rFonts w:ascii="Tahoma" w:hAnsi="Tahoma" w:cs="Tahoma" w:hint="eastAsia"/>
          <w:sz w:val="17"/>
          <w:szCs w:val="17"/>
          <w:rtl/>
        </w:rPr>
        <w:t>הניהול</w:t>
      </w:r>
      <w:r w:rsidRPr="00133E6C">
        <w:rPr>
          <w:rFonts w:ascii="Tahoma" w:hAnsi="Tahoma" w:cs="Tahoma" w:hint="cs"/>
          <w:sz w:val="17"/>
          <w:szCs w:val="17"/>
          <w:rtl/>
        </w:rPr>
        <w:t xml:space="preserve"> בהשתתפות מר</w:t>
      </w:r>
      <w:r w:rsidRPr="00133E6C">
        <w:rPr>
          <w:rFonts w:ascii="Tahoma" w:hAnsi="Tahoma" w:cs="Tahoma"/>
          <w:sz w:val="17"/>
          <w:szCs w:val="17"/>
          <w:rtl/>
        </w:rPr>
        <w:t xml:space="preserve"> </w:t>
      </w:r>
      <w:r w:rsidRPr="00133E6C">
        <w:rPr>
          <w:rFonts w:ascii="Tahoma" w:hAnsi="Tahoma" w:cs="Tahoma" w:hint="eastAsia"/>
          <w:sz w:val="17"/>
          <w:szCs w:val="17"/>
          <w:rtl/>
        </w:rPr>
        <w:t>סעדון</w:t>
      </w:r>
      <w:r w:rsidRPr="00133E6C">
        <w:rPr>
          <w:rFonts w:ascii="Tahoma" w:hAnsi="Tahoma" w:cs="Tahoma" w:hint="cs"/>
          <w:sz w:val="17"/>
          <w:szCs w:val="17"/>
          <w:rtl/>
        </w:rPr>
        <w:t xml:space="preserve">, </w:t>
      </w:r>
      <w:r w:rsidRPr="00133E6C">
        <w:rPr>
          <w:rFonts w:ascii="Tahoma" w:hAnsi="Tahoma" w:cs="Tahoma" w:hint="eastAsia"/>
          <w:sz w:val="17"/>
          <w:szCs w:val="17"/>
          <w:rtl/>
        </w:rPr>
        <w:t>יו</w:t>
      </w:r>
      <w:r w:rsidRPr="00133E6C">
        <w:rPr>
          <w:rFonts w:ascii="Tahoma" w:hAnsi="Tahoma" w:cs="Tahoma"/>
          <w:sz w:val="17"/>
          <w:szCs w:val="17"/>
          <w:rtl/>
        </w:rPr>
        <w:t xml:space="preserve">"ר </w:t>
      </w:r>
      <w:r w:rsidRPr="00133E6C">
        <w:rPr>
          <w:rFonts w:ascii="Tahoma" w:hAnsi="Tahoma" w:cs="Tahoma" w:hint="eastAsia"/>
          <w:sz w:val="17"/>
          <w:szCs w:val="17"/>
          <w:rtl/>
        </w:rPr>
        <w:t>הדירקטוריון</w:t>
      </w:r>
      <w:r w:rsidRPr="00133E6C">
        <w:rPr>
          <w:rFonts w:ascii="Tahoma" w:hAnsi="Tahoma" w:cs="Tahoma"/>
          <w:sz w:val="17"/>
          <w:szCs w:val="17"/>
          <w:rtl/>
        </w:rPr>
        <w:t xml:space="preserve"> דאז, מנכ"ל החברה </w:t>
      </w:r>
      <w:r w:rsidRPr="00133E6C">
        <w:rPr>
          <w:rFonts w:ascii="Tahoma" w:hAnsi="Tahoma" w:cs="Tahoma" w:hint="eastAsia"/>
          <w:sz w:val="17"/>
          <w:szCs w:val="17"/>
          <w:rtl/>
        </w:rPr>
        <w:t>דאז</w:t>
      </w:r>
      <w:r w:rsidRPr="00133E6C">
        <w:rPr>
          <w:rFonts w:ascii="Tahoma" w:hAnsi="Tahoma" w:cs="Tahoma" w:hint="cs"/>
          <w:sz w:val="17"/>
          <w:szCs w:val="17"/>
          <w:rtl/>
        </w:rPr>
        <w:t xml:space="preserve"> ו</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לשנות את </w:t>
      </w:r>
      <w:r w:rsidRPr="00133E6C">
        <w:rPr>
          <w:rFonts w:ascii="Tahoma" w:hAnsi="Tahoma" w:cs="Tahoma" w:hint="eastAsia"/>
          <w:sz w:val="17"/>
          <w:szCs w:val="17"/>
          <w:rtl/>
        </w:rPr>
        <w:t>הסכם</w:t>
      </w:r>
      <w:r w:rsidRPr="00133E6C">
        <w:rPr>
          <w:rFonts w:ascii="Tahoma" w:hAnsi="Tahoma" w:cs="Tahoma"/>
          <w:sz w:val="17"/>
          <w:szCs w:val="17"/>
          <w:rtl/>
        </w:rPr>
        <w:t xml:space="preserve"> </w:t>
      </w:r>
      <w:r w:rsidRPr="00133E6C">
        <w:rPr>
          <w:rFonts w:ascii="Tahoma" w:hAnsi="Tahoma" w:cs="Tahoma" w:hint="eastAsia"/>
          <w:sz w:val="17"/>
          <w:szCs w:val="17"/>
          <w:rtl/>
        </w:rPr>
        <w:t>העקרונות</w:t>
      </w:r>
      <w:r w:rsidRPr="00133E6C">
        <w:rPr>
          <w:rFonts w:ascii="Tahoma" w:hAnsi="Tahoma" w:cs="Tahoma" w:hint="cs"/>
          <w:sz w:val="17"/>
          <w:szCs w:val="17"/>
          <w:rtl/>
        </w:rPr>
        <w:t xml:space="preserve">. באותו יום חתמו </w:t>
      </w:r>
      <w:r w:rsidRPr="00133E6C">
        <w:rPr>
          <w:rFonts w:ascii="Tahoma" w:hAnsi="Tahoma" w:cs="Tahoma" w:hint="eastAsia"/>
          <w:sz w:val="17"/>
          <w:szCs w:val="17"/>
          <w:rtl/>
        </w:rPr>
        <w:t>מנכ</w:t>
      </w:r>
      <w:r w:rsidRPr="00133E6C">
        <w:rPr>
          <w:rFonts w:ascii="Tahoma" w:hAnsi="Tahoma" w:cs="Tahoma"/>
          <w:sz w:val="17"/>
          <w:szCs w:val="17"/>
          <w:rtl/>
        </w:rPr>
        <w:t>"ל ה</w:t>
      </w:r>
      <w:bookmarkStart w:id="6" w:name="_GoBack"/>
      <w:bookmarkEnd w:id="6"/>
      <w:r w:rsidRPr="00133E6C">
        <w:rPr>
          <w:rFonts w:ascii="Tahoma" w:hAnsi="Tahoma" w:cs="Tahoma"/>
          <w:sz w:val="17"/>
          <w:szCs w:val="17"/>
          <w:rtl/>
        </w:rPr>
        <w:t xml:space="preserve">חברה </w:t>
      </w:r>
      <w:r w:rsidRPr="00133E6C">
        <w:rPr>
          <w:rFonts w:ascii="Tahoma" w:hAnsi="Tahoma" w:cs="Tahoma" w:hint="eastAsia"/>
          <w:sz w:val="17"/>
          <w:szCs w:val="17"/>
          <w:rtl/>
        </w:rPr>
        <w:t>דאז</w:t>
      </w:r>
      <w:r w:rsidRPr="00133E6C">
        <w:rPr>
          <w:rFonts w:ascii="Tahoma" w:hAnsi="Tahoma" w:cs="Tahoma"/>
          <w:sz w:val="17"/>
          <w:szCs w:val="17"/>
          <w:rtl/>
        </w:rPr>
        <w:t xml:space="preserve"> </w:t>
      </w:r>
      <w:r w:rsidRPr="00133E6C">
        <w:rPr>
          <w:rFonts w:ascii="Tahoma" w:hAnsi="Tahoma" w:cs="Tahoma" w:hint="eastAsia"/>
          <w:sz w:val="17"/>
          <w:szCs w:val="17"/>
          <w:rtl/>
        </w:rPr>
        <w:t>ויו</w:t>
      </w:r>
      <w:r w:rsidRPr="00133E6C">
        <w:rPr>
          <w:rFonts w:ascii="Tahoma" w:hAnsi="Tahoma" w:cs="Tahoma"/>
          <w:sz w:val="17"/>
          <w:szCs w:val="17"/>
          <w:rtl/>
        </w:rPr>
        <w:t xml:space="preserve">"ר </w:t>
      </w:r>
      <w:r w:rsidRPr="00133E6C">
        <w:rPr>
          <w:rFonts w:ascii="Tahoma" w:hAnsi="Tahoma" w:cs="Tahoma" w:hint="eastAsia"/>
          <w:sz w:val="17"/>
          <w:szCs w:val="17"/>
          <w:rtl/>
        </w:rPr>
        <w:t>הדירקטוריון</w:t>
      </w:r>
      <w:r w:rsidRPr="00133E6C">
        <w:rPr>
          <w:rFonts w:ascii="Tahoma" w:hAnsi="Tahoma" w:cs="Tahoma"/>
          <w:sz w:val="17"/>
          <w:szCs w:val="17"/>
          <w:rtl/>
        </w:rPr>
        <w:t xml:space="preserve"> דאז</w:t>
      </w:r>
      <w:r w:rsidRPr="00133E6C">
        <w:rPr>
          <w:rFonts w:ascii="Tahoma" w:hAnsi="Tahoma" w:cs="Tahoma" w:hint="cs"/>
          <w:sz w:val="17"/>
          <w:szCs w:val="17"/>
          <w:rtl/>
        </w:rPr>
        <w:t xml:space="preserve"> עם נציגי הקרן על מסמך "החלטה לשינוי ל</w:t>
      </w:r>
      <w:r w:rsidRPr="00133E6C">
        <w:rPr>
          <w:rFonts w:ascii="Tahoma" w:hAnsi="Tahoma" w:cs="Tahoma" w:hint="eastAsia"/>
          <w:sz w:val="17"/>
          <w:szCs w:val="17"/>
          <w:rtl/>
        </w:rPr>
        <w:t>הסכם</w:t>
      </w:r>
      <w:r w:rsidRPr="00133E6C">
        <w:rPr>
          <w:rFonts w:ascii="Tahoma" w:hAnsi="Tahoma" w:cs="Tahoma"/>
          <w:sz w:val="17"/>
          <w:szCs w:val="17"/>
          <w:rtl/>
        </w:rPr>
        <w:t xml:space="preserve"> </w:t>
      </w:r>
      <w:r w:rsidRPr="00133E6C">
        <w:rPr>
          <w:rFonts w:ascii="Tahoma" w:hAnsi="Tahoma" w:cs="Tahoma" w:hint="eastAsia"/>
          <w:sz w:val="17"/>
          <w:szCs w:val="17"/>
          <w:rtl/>
        </w:rPr>
        <w:t>העקרונות</w:t>
      </w:r>
      <w:r w:rsidRPr="00133E6C">
        <w:rPr>
          <w:rFonts w:ascii="Tahoma" w:hAnsi="Tahoma" w:cs="Tahoma"/>
          <w:sz w:val="17"/>
          <w:szCs w:val="17"/>
          <w:rtl/>
        </w:rPr>
        <w:t>" (</w:t>
      </w:r>
      <w:r w:rsidRPr="00133E6C">
        <w:rPr>
          <w:rFonts w:ascii="Tahoma" w:hAnsi="Tahoma" w:cs="Tahoma" w:hint="eastAsia"/>
          <w:sz w:val="17"/>
          <w:szCs w:val="17"/>
          <w:rtl/>
        </w:rPr>
        <w:t>להלן</w:t>
      </w:r>
      <w:r w:rsidRPr="00133E6C">
        <w:rPr>
          <w:rFonts w:ascii="Tahoma" w:hAnsi="Tahoma" w:cs="Tahoma"/>
          <w:sz w:val="17"/>
          <w:szCs w:val="17"/>
          <w:rtl/>
        </w:rPr>
        <w:t xml:space="preserve"> - </w:t>
      </w:r>
      <w:r w:rsidRPr="00133E6C">
        <w:rPr>
          <w:rFonts w:ascii="Tahoma" w:hAnsi="Tahoma" w:cs="Tahoma" w:hint="eastAsia"/>
          <w:sz w:val="17"/>
          <w:szCs w:val="17"/>
          <w:rtl/>
        </w:rPr>
        <w:t>שינוי</w:t>
      </w:r>
      <w:r w:rsidRPr="00133E6C">
        <w:rPr>
          <w:rFonts w:ascii="Tahoma" w:hAnsi="Tahoma" w:cs="Tahoma"/>
          <w:sz w:val="17"/>
          <w:szCs w:val="17"/>
          <w:rtl/>
        </w:rPr>
        <w:t xml:space="preserve"> </w:t>
      </w:r>
      <w:r w:rsidRPr="00133E6C">
        <w:rPr>
          <w:rFonts w:ascii="Tahoma" w:hAnsi="Tahoma" w:cs="Tahoma" w:hint="eastAsia"/>
          <w:sz w:val="17"/>
          <w:szCs w:val="17"/>
          <w:rtl/>
        </w:rPr>
        <w:t>ההסכם</w:t>
      </w:r>
      <w:r w:rsidRPr="00133E6C">
        <w:rPr>
          <w:rFonts w:ascii="Tahoma" w:hAnsi="Tahoma" w:cs="Tahoma"/>
          <w:sz w:val="17"/>
          <w:szCs w:val="17"/>
          <w:rtl/>
        </w:rPr>
        <w:t xml:space="preserve">). </w:t>
      </w:r>
      <w:r w:rsidRPr="00133E6C">
        <w:rPr>
          <w:rFonts w:ascii="Tahoma" w:hAnsi="Tahoma" w:cs="Tahoma" w:hint="eastAsia"/>
          <w:sz w:val="17"/>
          <w:szCs w:val="17"/>
          <w:rtl/>
        </w:rPr>
        <w:t>בשינוי</w:t>
      </w:r>
      <w:r w:rsidRPr="00133E6C">
        <w:rPr>
          <w:rFonts w:ascii="Tahoma" w:hAnsi="Tahoma" w:cs="Tahoma"/>
          <w:sz w:val="17"/>
          <w:szCs w:val="17"/>
          <w:rtl/>
        </w:rPr>
        <w:t xml:space="preserve"> </w:t>
      </w:r>
      <w:r w:rsidRPr="00133E6C">
        <w:rPr>
          <w:rFonts w:ascii="Tahoma" w:hAnsi="Tahoma" w:cs="Tahoma" w:hint="eastAsia"/>
          <w:sz w:val="17"/>
          <w:szCs w:val="17"/>
          <w:rtl/>
        </w:rPr>
        <w:t>ההסכם</w:t>
      </w:r>
      <w:r w:rsidRPr="00133E6C">
        <w:rPr>
          <w:rFonts w:ascii="Tahoma" w:hAnsi="Tahoma" w:cs="Tahoma"/>
          <w:sz w:val="17"/>
          <w:szCs w:val="17"/>
          <w:rtl/>
        </w:rPr>
        <w:t xml:space="preserve"> </w:t>
      </w:r>
      <w:r w:rsidRPr="00133E6C">
        <w:rPr>
          <w:rFonts w:ascii="Tahoma" w:hAnsi="Tahoma" w:cs="Tahoma" w:hint="eastAsia"/>
          <w:sz w:val="17"/>
          <w:szCs w:val="17"/>
          <w:rtl/>
        </w:rPr>
        <w:t>נקבע</w:t>
      </w:r>
      <w:r w:rsidRPr="00133E6C">
        <w:rPr>
          <w:rFonts w:ascii="Tahoma" w:hAnsi="Tahoma" w:cs="Tahoma"/>
          <w:sz w:val="17"/>
          <w:szCs w:val="17"/>
          <w:rtl/>
        </w:rPr>
        <w:t>:</w:t>
      </w:r>
      <w:r w:rsidRPr="00133E6C">
        <w:rPr>
          <w:rFonts w:ascii="Tahoma" w:hAnsi="Tahoma" w:cs="Tahoma" w:hint="cs"/>
          <w:sz w:val="17"/>
          <w:szCs w:val="17"/>
          <w:rtl/>
        </w:rPr>
        <w:t xml:space="preserve"> "הוצאות התחזוקה ימומנו על ידי החברה בלבד".</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נמצא כי גם כשדן הדירקטוריון בגירעון שנוצר בעקבות הפעלת </w:t>
      </w:r>
      <w:r w:rsidRPr="00133E6C">
        <w:rPr>
          <w:rFonts w:hint="eastAsia"/>
          <w:rtl/>
        </w:rPr>
        <w:t>ביה</w:t>
      </w:r>
      <w:r w:rsidRPr="00133E6C">
        <w:rPr>
          <w:rtl/>
        </w:rPr>
        <w:t>"כ</w:t>
      </w:r>
      <w:r w:rsidRPr="00133E6C">
        <w:rPr>
          <w:rtl/>
        </w:rPr>
        <w:t xml:space="preserve"> </w:t>
      </w:r>
      <w:r w:rsidRPr="00133E6C">
        <w:rPr>
          <w:rFonts w:hint="eastAsia"/>
          <w:rtl/>
        </w:rPr>
        <w:t>החורבה</w:t>
      </w:r>
      <w:r w:rsidRPr="00133E6C">
        <w:rPr>
          <w:rFonts w:hint="cs"/>
          <w:rtl/>
        </w:rPr>
        <w:t xml:space="preserve">, לא הביאו </w:t>
      </w:r>
      <w:r w:rsidRPr="00133E6C">
        <w:rPr>
          <w:rFonts w:hint="eastAsia"/>
          <w:rtl/>
        </w:rPr>
        <w:t>מנכ</w:t>
      </w:r>
      <w:r w:rsidRPr="00133E6C">
        <w:rPr>
          <w:rtl/>
        </w:rPr>
        <w:t xml:space="preserve">"ל </w:t>
      </w:r>
      <w:r w:rsidRPr="00133E6C">
        <w:rPr>
          <w:rFonts w:hint="eastAsia"/>
          <w:rtl/>
        </w:rPr>
        <w:t>החברה</w:t>
      </w:r>
      <w:r w:rsidRPr="00133E6C">
        <w:rPr>
          <w:rtl/>
        </w:rPr>
        <w:t xml:space="preserve"> </w:t>
      </w:r>
      <w:r w:rsidRPr="00133E6C">
        <w:rPr>
          <w:rFonts w:hint="eastAsia"/>
          <w:rtl/>
        </w:rPr>
        <w:t>דאז</w:t>
      </w:r>
      <w:r w:rsidRPr="00133E6C">
        <w:rPr>
          <w:rFonts w:hint="cs"/>
          <w:rtl/>
        </w:rPr>
        <w:t xml:space="preserve"> ו</w:t>
      </w:r>
      <w:r w:rsidRPr="00133E6C">
        <w:rPr>
          <w:rFonts w:hint="eastAsia"/>
          <w:rtl/>
        </w:rPr>
        <w:t>מזכיר</w:t>
      </w:r>
      <w:r w:rsidRPr="00133E6C">
        <w:rPr>
          <w:rtl/>
        </w:rPr>
        <w:t xml:space="preserve"> </w:t>
      </w:r>
      <w:r w:rsidRPr="00133E6C">
        <w:rPr>
          <w:rFonts w:hint="eastAsia"/>
          <w:rtl/>
        </w:rPr>
        <w:t>החברה</w:t>
      </w:r>
      <w:r w:rsidRPr="00133E6C">
        <w:rPr>
          <w:rFonts w:hint="cs"/>
          <w:rtl/>
        </w:rPr>
        <w:t xml:space="preserve"> לידיעת חבריו את ההחלטה של </w:t>
      </w:r>
      <w:r w:rsidRPr="00133E6C">
        <w:rPr>
          <w:rFonts w:hint="eastAsia"/>
          <w:rtl/>
        </w:rPr>
        <w:t>ועדת</w:t>
      </w:r>
      <w:r w:rsidRPr="00133E6C">
        <w:rPr>
          <w:rtl/>
        </w:rPr>
        <w:t xml:space="preserve"> </w:t>
      </w:r>
      <w:r w:rsidRPr="00133E6C">
        <w:rPr>
          <w:rFonts w:hint="eastAsia"/>
          <w:rtl/>
        </w:rPr>
        <w:t>הניהול</w:t>
      </w:r>
      <w:r w:rsidRPr="00133E6C">
        <w:rPr>
          <w:rFonts w:hint="cs"/>
          <w:rtl/>
        </w:rPr>
        <w:t xml:space="preserve"> ואת דבר החתימה על </w:t>
      </w:r>
      <w:r w:rsidRPr="00133E6C">
        <w:rPr>
          <w:rFonts w:hint="eastAsia"/>
          <w:rtl/>
        </w:rPr>
        <w:t>שינוי</w:t>
      </w:r>
      <w:r w:rsidRPr="00133E6C">
        <w:rPr>
          <w:rtl/>
        </w:rPr>
        <w:t xml:space="preserve"> </w:t>
      </w:r>
      <w:r w:rsidRPr="00133E6C">
        <w:rPr>
          <w:rFonts w:hint="eastAsia"/>
          <w:rtl/>
        </w:rPr>
        <w:t>ההסכם</w:t>
      </w:r>
      <w:r w:rsidRPr="00133E6C">
        <w:rPr>
          <w:rtl/>
        </w:rPr>
        <w:t xml:space="preserve"> ב-16.9.13.</w:t>
      </w:r>
      <w:r w:rsidRPr="00133E6C">
        <w:rPr>
          <w:rFonts w:hint="cs"/>
          <w:rtl/>
        </w:rPr>
        <w:t xml:space="preserve"> כך למשל - בישיבה של </w:t>
      </w:r>
      <w:r w:rsidRPr="00133E6C">
        <w:rPr>
          <w:rFonts w:hint="eastAsia"/>
          <w:rtl/>
        </w:rPr>
        <w:t>ועדת</w:t>
      </w:r>
      <w:r w:rsidRPr="00133E6C">
        <w:rPr>
          <w:rtl/>
        </w:rPr>
        <w:t xml:space="preserve"> </w:t>
      </w:r>
      <w:r w:rsidRPr="00133E6C">
        <w:rPr>
          <w:rFonts w:hint="eastAsia"/>
          <w:rtl/>
        </w:rPr>
        <w:t>התיירות</w:t>
      </w:r>
      <w:r w:rsidRPr="00133E6C">
        <w:rPr>
          <w:rFonts w:hint="cs"/>
          <w:rtl/>
        </w:rPr>
        <w:t xml:space="preserve"> ב-10.2.14.</w:t>
      </w:r>
    </w:p>
    <w:p w:rsidR="00196581" w:rsidRPr="00133E6C" w:rsidP="00294D56">
      <w:pPr>
        <w:spacing w:before="180" w:line="240" w:lineRule="exact"/>
        <w:ind w:left="-1"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הקרן</w:t>
      </w:r>
      <w:r w:rsidRPr="00133E6C">
        <w:rPr>
          <w:rFonts w:ascii="Tahoma" w:hAnsi="Tahoma" w:cs="Tahoma" w:hint="cs"/>
          <w:sz w:val="17"/>
          <w:szCs w:val="17"/>
          <w:rtl/>
        </w:rPr>
        <w:t xml:space="preserve"> נמסר כי זמן קצר לאחר שהחל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לפעול ביקשה הנהלת החברה לנהל אותו ללא מעורבות הקרן, תוך שהיא מתחייבת להעמיד לצורך בית הכנסת את כל האמצעים הכספיים הנדרשים, ובשל כך הסכימו החברה והקרן לוותר על השתתפות הקרן בהוצאות התחזוקה. נוכח עמדתה החד משמעית של החברה</w:t>
      </w:r>
      <w:r w:rsidRPr="00133E6C">
        <w:rPr>
          <w:rFonts w:ascii="Tahoma" w:hAnsi="Tahoma" w:cs="Tahoma"/>
          <w:sz w:val="17"/>
          <w:szCs w:val="17"/>
          <w:rtl/>
        </w:rPr>
        <w:t xml:space="preserve">, </w:t>
      </w:r>
      <w:r w:rsidRPr="00133E6C">
        <w:rPr>
          <w:rFonts w:ascii="Tahoma" w:hAnsi="Tahoma" w:cs="Tahoma" w:hint="cs"/>
          <w:sz w:val="17"/>
          <w:szCs w:val="17"/>
          <w:rtl/>
        </w:rPr>
        <w:t>ביקשה</w:t>
      </w:r>
      <w:r w:rsidRPr="00133E6C">
        <w:rPr>
          <w:rFonts w:ascii="Tahoma" w:hAnsi="Tahoma" w:cs="Tahoma"/>
          <w:sz w:val="17"/>
          <w:szCs w:val="17"/>
          <w:rtl/>
        </w:rPr>
        <w:t xml:space="preserve"> הקרן ממשרד ראש הממשלה לשנות את </w:t>
      </w:r>
      <w:r w:rsidRPr="00133E6C">
        <w:rPr>
          <w:rFonts w:ascii="Tahoma" w:hAnsi="Tahoma" w:cs="Tahoma" w:hint="cs"/>
          <w:sz w:val="17"/>
          <w:szCs w:val="17"/>
          <w:rtl/>
        </w:rPr>
        <w:t>החלטת</w:t>
      </w:r>
      <w:r w:rsidRPr="00133E6C">
        <w:rPr>
          <w:rFonts w:ascii="Tahoma" w:hAnsi="Tahoma" w:cs="Tahoma"/>
          <w:sz w:val="17"/>
          <w:szCs w:val="17"/>
          <w:rtl/>
        </w:rPr>
        <w:t xml:space="preserve"> </w:t>
      </w:r>
      <w:r w:rsidRPr="00133E6C">
        <w:rPr>
          <w:rFonts w:ascii="Tahoma" w:hAnsi="Tahoma" w:cs="Tahoma" w:hint="cs"/>
          <w:sz w:val="17"/>
          <w:szCs w:val="17"/>
          <w:rtl/>
        </w:rPr>
        <w:t>הממשלה</w:t>
      </w:r>
      <w:r w:rsidRPr="00133E6C">
        <w:rPr>
          <w:rFonts w:ascii="Tahoma" w:hAnsi="Tahoma" w:cs="Tahoma"/>
          <w:sz w:val="17"/>
          <w:szCs w:val="17"/>
          <w:rtl/>
        </w:rPr>
        <w:t xml:space="preserve">, </w:t>
      </w:r>
      <w:r w:rsidRPr="00133E6C">
        <w:rPr>
          <w:rFonts w:ascii="Tahoma" w:hAnsi="Tahoma" w:cs="Tahoma" w:hint="cs"/>
          <w:sz w:val="17"/>
          <w:szCs w:val="17"/>
          <w:rtl/>
        </w:rPr>
        <w:t>ואולם</w:t>
      </w:r>
      <w:r w:rsidRPr="00133E6C">
        <w:rPr>
          <w:rFonts w:ascii="Tahoma" w:hAnsi="Tahoma" w:cs="Tahoma"/>
          <w:sz w:val="17"/>
          <w:szCs w:val="17"/>
          <w:rtl/>
        </w:rPr>
        <w:t xml:space="preserve"> </w:t>
      </w:r>
      <w:r w:rsidRPr="00133E6C">
        <w:rPr>
          <w:rFonts w:ascii="Tahoma" w:hAnsi="Tahoma" w:cs="Tahoma" w:hint="cs"/>
          <w:sz w:val="17"/>
          <w:szCs w:val="17"/>
          <w:rtl/>
        </w:rPr>
        <w:t>משרד</w:t>
      </w:r>
      <w:r w:rsidRPr="00133E6C">
        <w:rPr>
          <w:rFonts w:ascii="Tahoma" w:hAnsi="Tahoma" w:cs="Tahoma"/>
          <w:sz w:val="17"/>
          <w:szCs w:val="17"/>
          <w:rtl/>
        </w:rPr>
        <w:t xml:space="preserve"> </w:t>
      </w:r>
      <w:r w:rsidRPr="00133E6C">
        <w:rPr>
          <w:rFonts w:ascii="Tahoma" w:hAnsi="Tahoma" w:cs="Tahoma" w:hint="cs"/>
          <w:sz w:val="17"/>
          <w:szCs w:val="17"/>
          <w:rtl/>
        </w:rPr>
        <w:t>ראש</w:t>
      </w:r>
      <w:r w:rsidRPr="00133E6C">
        <w:rPr>
          <w:rFonts w:ascii="Tahoma" w:hAnsi="Tahoma" w:cs="Tahoma"/>
          <w:sz w:val="17"/>
          <w:szCs w:val="17"/>
          <w:rtl/>
        </w:rPr>
        <w:t xml:space="preserve"> </w:t>
      </w:r>
      <w:r w:rsidRPr="00133E6C">
        <w:rPr>
          <w:rFonts w:ascii="Tahoma" w:hAnsi="Tahoma" w:cs="Tahoma" w:hint="cs"/>
          <w:sz w:val="17"/>
          <w:szCs w:val="17"/>
          <w:rtl/>
        </w:rPr>
        <w:t>הממשלה</w:t>
      </w:r>
      <w:r w:rsidRPr="00133E6C">
        <w:rPr>
          <w:rFonts w:ascii="Tahoma" w:hAnsi="Tahoma" w:cs="Tahoma"/>
          <w:sz w:val="17"/>
          <w:szCs w:val="17"/>
          <w:rtl/>
        </w:rPr>
        <w:t xml:space="preserve"> </w:t>
      </w:r>
      <w:r w:rsidRPr="00133E6C">
        <w:rPr>
          <w:rFonts w:ascii="Tahoma" w:hAnsi="Tahoma" w:cs="Tahoma" w:hint="cs"/>
          <w:sz w:val="17"/>
          <w:szCs w:val="17"/>
          <w:rtl/>
        </w:rPr>
        <w:t>לא</w:t>
      </w:r>
      <w:r w:rsidRPr="00133E6C">
        <w:rPr>
          <w:rFonts w:ascii="Tahoma" w:hAnsi="Tahoma" w:cs="Tahoma"/>
          <w:sz w:val="17"/>
          <w:szCs w:val="17"/>
          <w:rtl/>
        </w:rPr>
        <w:t xml:space="preserve"> </w:t>
      </w:r>
      <w:r w:rsidRPr="00133E6C">
        <w:rPr>
          <w:rFonts w:ascii="Tahoma" w:hAnsi="Tahoma" w:cs="Tahoma" w:hint="cs"/>
          <w:sz w:val="17"/>
          <w:szCs w:val="17"/>
          <w:rtl/>
        </w:rPr>
        <w:t>הסכים</w:t>
      </w:r>
      <w:r w:rsidRPr="00133E6C">
        <w:rPr>
          <w:rFonts w:ascii="Tahoma" w:hAnsi="Tahoma" w:cs="Tahoma"/>
          <w:sz w:val="17"/>
          <w:szCs w:val="17"/>
          <w:rtl/>
        </w:rPr>
        <w:t>,</w:t>
      </w:r>
      <w:r w:rsidRPr="00133E6C">
        <w:rPr>
          <w:rFonts w:ascii="Tahoma" w:hAnsi="Tahoma" w:cs="Tahoma" w:hint="cs"/>
          <w:sz w:val="17"/>
          <w:szCs w:val="17"/>
          <w:rtl/>
        </w:rPr>
        <w:t xml:space="preserve"> ולכן שונה </w:t>
      </w:r>
      <w:r w:rsidRPr="00133E6C">
        <w:rPr>
          <w:rFonts w:ascii="Tahoma" w:hAnsi="Tahoma" w:cs="Tahoma" w:hint="eastAsia"/>
          <w:sz w:val="17"/>
          <w:szCs w:val="17"/>
          <w:rtl/>
        </w:rPr>
        <w:t>הסכם</w:t>
      </w:r>
      <w:r w:rsidRPr="00133E6C">
        <w:rPr>
          <w:rFonts w:ascii="Tahoma" w:hAnsi="Tahoma" w:cs="Tahoma"/>
          <w:sz w:val="17"/>
          <w:szCs w:val="17"/>
          <w:rtl/>
        </w:rPr>
        <w:t xml:space="preserve"> </w:t>
      </w:r>
      <w:r w:rsidRPr="00133E6C">
        <w:rPr>
          <w:rFonts w:ascii="Tahoma" w:hAnsi="Tahoma" w:cs="Tahoma" w:hint="eastAsia"/>
          <w:sz w:val="17"/>
          <w:szCs w:val="17"/>
          <w:rtl/>
        </w:rPr>
        <w:t>העקרונות</w:t>
      </w:r>
      <w:r w:rsidRPr="00133E6C">
        <w:rPr>
          <w:rFonts w:ascii="Tahoma" w:hAnsi="Tahoma" w:cs="Tahoma" w:hint="cs"/>
          <w:sz w:val="17"/>
          <w:szCs w:val="17"/>
          <w:rtl/>
        </w:rPr>
        <w:t xml:space="preserve">. בתשובת הקרן נמסר כי הבקרה הכללית של </w:t>
      </w:r>
      <w:r w:rsidRPr="00133E6C">
        <w:rPr>
          <w:rFonts w:ascii="Tahoma" w:hAnsi="Tahoma" w:cs="Tahoma" w:hint="cs"/>
          <w:sz w:val="17"/>
          <w:szCs w:val="17"/>
          <w:rtl/>
        </w:rPr>
        <w:t>ביה"כ</w:t>
      </w:r>
      <w:r w:rsidRPr="00133E6C">
        <w:rPr>
          <w:rFonts w:ascii="Tahoma" w:hAnsi="Tahoma" w:cs="Tahoma" w:hint="cs"/>
          <w:sz w:val="17"/>
          <w:szCs w:val="17"/>
          <w:rtl/>
        </w:rPr>
        <w:t xml:space="preserve"> החורבה הינה בידי ועדת הניהול המתכנסת מעת לעת.</w:t>
      </w:r>
    </w:p>
    <w:p w:rsidR="00196581" w:rsidRPr="00133E6C" w:rsidP="00294D56">
      <w:pPr>
        <w:spacing w:line="240" w:lineRule="exact"/>
        <w:ind w:left="-1"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החברה </w:t>
      </w:r>
      <w:r w:rsidRPr="00133E6C">
        <w:rPr>
          <w:rFonts w:ascii="Tahoma" w:hAnsi="Tahoma" w:cs="Tahoma" w:hint="cs"/>
          <w:sz w:val="17"/>
          <w:szCs w:val="17"/>
          <w:rtl/>
        </w:rPr>
        <w:t xml:space="preserve">נטען כי הקרן דרשה מהחברה לבחור בין שתי חלופות: ניהול מלא של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על ידי הקרן או ניהול מלא על ידי החברה. החברה</w:t>
      </w:r>
      <w:r w:rsidRPr="00133E6C">
        <w:rPr>
          <w:rFonts w:ascii="Tahoma" w:hAnsi="Tahoma" w:cs="Tahoma"/>
          <w:sz w:val="17"/>
          <w:szCs w:val="17"/>
          <w:rtl/>
        </w:rPr>
        <w:t xml:space="preserve"> החליטה להשאיר את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החורבה בידה כאתר מורשת לאומי מתוך ציפייה </w:t>
      </w:r>
      <w:r w:rsidRPr="00133E6C">
        <w:rPr>
          <w:rFonts w:ascii="Tahoma" w:hAnsi="Tahoma" w:cs="Tahoma" w:hint="cs"/>
          <w:sz w:val="17"/>
          <w:szCs w:val="17"/>
          <w:rtl/>
        </w:rPr>
        <w:t>לה</w:t>
      </w:r>
      <w:r w:rsidRPr="00133E6C">
        <w:rPr>
          <w:rFonts w:ascii="Tahoma" w:hAnsi="Tahoma" w:cs="Tahoma"/>
          <w:sz w:val="17"/>
          <w:szCs w:val="17"/>
          <w:rtl/>
        </w:rPr>
        <w:t>רוו</w:t>
      </w:r>
      <w:r w:rsidRPr="00133E6C">
        <w:rPr>
          <w:rFonts w:ascii="Tahoma" w:hAnsi="Tahoma" w:cs="Tahoma" w:hint="cs"/>
          <w:sz w:val="17"/>
          <w:szCs w:val="17"/>
          <w:rtl/>
        </w:rPr>
        <w:t>י</w:t>
      </w:r>
      <w:r w:rsidRPr="00133E6C">
        <w:rPr>
          <w:rFonts w:ascii="Tahoma" w:hAnsi="Tahoma" w:cs="Tahoma"/>
          <w:sz w:val="17"/>
          <w:szCs w:val="17"/>
          <w:rtl/>
        </w:rPr>
        <w:t xml:space="preserve">ח </w:t>
      </w:r>
      <w:r w:rsidRPr="00133E6C">
        <w:rPr>
          <w:rFonts w:ascii="Tahoma" w:hAnsi="Tahoma" w:cs="Tahoma" w:hint="cs"/>
          <w:sz w:val="17"/>
          <w:szCs w:val="17"/>
          <w:rtl/>
        </w:rPr>
        <w:t xml:space="preserve">ממנו בעתיד. </w:t>
      </w:r>
    </w:p>
    <w:p w:rsidR="00196581" w:rsidRPr="00133E6C" w:rsidP="00294D56">
      <w:pPr>
        <w:spacing w:after="240" w:line="240" w:lineRule="exact"/>
        <w:ind w:left="-1"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מנכ</w:t>
      </w:r>
      <w:r w:rsidRPr="00133E6C">
        <w:rPr>
          <w:rFonts w:ascii="Tahoma" w:hAnsi="Tahoma" w:cs="Tahoma"/>
          <w:sz w:val="17"/>
          <w:szCs w:val="17"/>
          <w:rtl/>
        </w:rPr>
        <w:t xml:space="preserve">"ל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eastAsia"/>
          <w:sz w:val="17"/>
          <w:szCs w:val="17"/>
          <w:rtl/>
        </w:rPr>
        <w:t>דאז</w:t>
      </w:r>
      <w:r w:rsidRPr="00133E6C">
        <w:rPr>
          <w:rFonts w:ascii="Tahoma" w:hAnsi="Tahoma" w:cs="Tahoma" w:hint="cs"/>
          <w:sz w:val="17"/>
          <w:szCs w:val="17"/>
          <w:rtl/>
        </w:rPr>
        <w:t xml:space="preserve"> נמסר כי הנחת המוצא כפי שהובנה על ידו היא שהממשלה אישרה את השינוי. </w:t>
      </w:r>
      <w:r w:rsidRPr="00133E6C">
        <w:rPr>
          <w:rFonts w:ascii="Tahoma" w:hAnsi="Tahoma" w:cs="Tahoma" w:hint="eastAsia"/>
          <w:sz w:val="17"/>
          <w:szCs w:val="17"/>
          <w:rtl/>
        </w:rPr>
        <w:t>יו</w:t>
      </w:r>
      <w:r w:rsidRPr="00133E6C">
        <w:rPr>
          <w:rFonts w:ascii="Tahoma" w:hAnsi="Tahoma" w:cs="Tahoma"/>
          <w:sz w:val="17"/>
          <w:szCs w:val="17"/>
          <w:rtl/>
        </w:rPr>
        <w:t xml:space="preserve">"ר </w:t>
      </w:r>
      <w:r w:rsidRPr="00133E6C">
        <w:rPr>
          <w:rFonts w:ascii="Tahoma" w:hAnsi="Tahoma" w:cs="Tahoma" w:hint="eastAsia"/>
          <w:sz w:val="17"/>
          <w:szCs w:val="17"/>
          <w:rtl/>
        </w:rPr>
        <w:t>הדירקטוריון</w:t>
      </w:r>
      <w:r w:rsidRPr="00133E6C">
        <w:rPr>
          <w:rFonts w:ascii="Tahoma" w:hAnsi="Tahoma" w:cs="Tahoma"/>
          <w:sz w:val="17"/>
          <w:szCs w:val="17"/>
          <w:rtl/>
        </w:rPr>
        <w:t xml:space="preserve"> </w:t>
      </w:r>
      <w:r w:rsidRPr="00133E6C">
        <w:rPr>
          <w:rFonts w:ascii="Tahoma" w:hAnsi="Tahoma" w:cs="Tahoma" w:hint="eastAsia"/>
          <w:sz w:val="17"/>
          <w:szCs w:val="17"/>
          <w:rtl/>
        </w:rPr>
        <w:t>דאז</w:t>
      </w:r>
      <w:r w:rsidRPr="00133E6C">
        <w:rPr>
          <w:rFonts w:ascii="Tahoma" w:hAnsi="Tahoma" w:cs="Tahoma" w:hint="cs"/>
          <w:sz w:val="17"/>
          <w:szCs w:val="17"/>
          <w:rtl/>
        </w:rPr>
        <w:t xml:space="preserve"> מסר בתשובתו כי ההחלטה התקבלה</w:t>
      </w:r>
      <w:r w:rsidRPr="00133E6C">
        <w:rPr>
          <w:rFonts w:ascii="Tahoma" w:hAnsi="Tahoma" w:cs="Tahoma"/>
          <w:sz w:val="17"/>
          <w:szCs w:val="17"/>
          <w:rtl/>
        </w:rPr>
        <w:t xml:space="preserve"> ב</w:t>
      </w:r>
      <w:r w:rsidRPr="00133E6C">
        <w:rPr>
          <w:rFonts w:ascii="Tahoma" w:hAnsi="Tahoma" w:cs="Tahoma" w:hint="cs"/>
          <w:sz w:val="17"/>
          <w:szCs w:val="17"/>
          <w:rtl/>
        </w:rPr>
        <w:t>ו</w:t>
      </w:r>
      <w:r w:rsidRPr="00133E6C">
        <w:rPr>
          <w:rFonts w:ascii="Tahoma" w:hAnsi="Tahoma" w:cs="Tahoma"/>
          <w:sz w:val="17"/>
          <w:szCs w:val="17"/>
          <w:rtl/>
        </w:rPr>
        <w:t xml:space="preserve">ועדת </w:t>
      </w:r>
      <w:r w:rsidRPr="00133E6C">
        <w:rPr>
          <w:rFonts w:ascii="Tahoma" w:hAnsi="Tahoma" w:cs="Tahoma" w:hint="eastAsia"/>
          <w:sz w:val="17"/>
          <w:szCs w:val="17"/>
          <w:rtl/>
        </w:rPr>
        <w:t>הניהול</w:t>
      </w:r>
      <w:r w:rsidRPr="00133E6C">
        <w:rPr>
          <w:rFonts w:ascii="Tahoma" w:hAnsi="Tahoma" w:cs="Tahoma"/>
          <w:sz w:val="17"/>
          <w:szCs w:val="17"/>
          <w:rtl/>
        </w:rPr>
        <w:t xml:space="preserve"> המשותפת על סמך מידע שהועבר לחברי הוועדה</w:t>
      </w:r>
      <w:r w:rsidRPr="00133E6C">
        <w:rPr>
          <w:rFonts w:ascii="Tahoma" w:hAnsi="Tahoma" w:cs="Tahoma"/>
          <w:sz w:val="17"/>
          <w:szCs w:val="17"/>
          <w:rtl/>
        </w:rPr>
        <w:t xml:space="preserve"> </w:t>
      </w:r>
      <w:r w:rsidRPr="00133E6C">
        <w:rPr>
          <w:rFonts w:ascii="Tahoma" w:hAnsi="Tahoma" w:cs="Tahoma" w:hint="cs"/>
          <w:sz w:val="17"/>
          <w:szCs w:val="17"/>
          <w:rtl/>
        </w:rPr>
        <w:t>ב</w:t>
      </w:r>
      <w:r w:rsidRPr="00133E6C">
        <w:rPr>
          <w:rFonts w:ascii="Tahoma" w:hAnsi="Tahoma" w:cs="Tahoma"/>
          <w:sz w:val="17"/>
          <w:szCs w:val="17"/>
          <w:rtl/>
        </w:rPr>
        <w:t xml:space="preserve">הנחה שהממשלה אישרה או צפויה לאשר בקרוב את שינוי המתכונת, </w:t>
      </w:r>
      <w:r w:rsidRPr="00133E6C">
        <w:rPr>
          <w:rFonts w:ascii="Tahoma" w:hAnsi="Tahoma" w:cs="Tahoma" w:hint="cs"/>
          <w:sz w:val="17"/>
          <w:szCs w:val="17"/>
          <w:rtl/>
        </w:rPr>
        <w:t>ו</w:t>
      </w:r>
      <w:r w:rsidRPr="00133E6C">
        <w:rPr>
          <w:rFonts w:ascii="Tahoma" w:hAnsi="Tahoma" w:cs="Tahoma"/>
          <w:sz w:val="17"/>
          <w:szCs w:val="17"/>
          <w:rtl/>
        </w:rPr>
        <w:t xml:space="preserve">לפיה החברה </w:t>
      </w:r>
      <w:r w:rsidRPr="00133E6C">
        <w:rPr>
          <w:rFonts w:ascii="Tahoma" w:hAnsi="Tahoma" w:cs="Tahoma" w:hint="cs"/>
          <w:sz w:val="17"/>
          <w:szCs w:val="17"/>
          <w:rtl/>
        </w:rPr>
        <w:t>ת</w:t>
      </w:r>
      <w:r w:rsidRPr="00133E6C">
        <w:rPr>
          <w:rFonts w:ascii="Tahoma" w:hAnsi="Tahoma" w:cs="Tahoma"/>
          <w:sz w:val="17"/>
          <w:szCs w:val="17"/>
          <w:rtl/>
        </w:rPr>
        <w:t>הי</w:t>
      </w:r>
      <w:r w:rsidRPr="00133E6C">
        <w:rPr>
          <w:rFonts w:ascii="Tahoma" w:hAnsi="Tahoma" w:cs="Tahoma" w:hint="cs"/>
          <w:sz w:val="17"/>
          <w:szCs w:val="17"/>
          <w:rtl/>
        </w:rPr>
        <w:t>ה</w:t>
      </w:r>
      <w:r w:rsidRPr="00133E6C">
        <w:rPr>
          <w:rFonts w:ascii="Tahoma" w:hAnsi="Tahoma" w:cs="Tahoma"/>
          <w:sz w:val="17"/>
          <w:szCs w:val="17"/>
          <w:rtl/>
        </w:rPr>
        <w:t xml:space="preserve"> האחראית הבלעדית לאתר</w:t>
      </w:r>
      <w:r w:rsidRPr="00133E6C">
        <w:rPr>
          <w:rFonts w:ascii="Tahoma" w:hAnsi="Tahoma" w:cs="Tahoma" w:hint="cs"/>
          <w:sz w:val="17"/>
          <w:szCs w:val="17"/>
          <w:rtl/>
        </w:rPr>
        <w:t>.</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לדעת משרד מבקר המדינה, </w:t>
      </w:r>
      <w:r w:rsidRPr="00133E6C">
        <w:rPr>
          <w:rFonts w:hint="eastAsia"/>
          <w:rtl/>
        </w:rPr>
        <w:t>יו</w:t>
      </w:r>
      <w:r w:rsidRPr="00133E6C">
        <w:rPr>
          <w:rtl/>
        </w:rPr>
        <w:t xml:space="preserve">"ר </w:t>
      </w:r>
      <w:r w:rsidRPr="00133E6C">
        <w:rPr>
          <w:rFonts w:hint="eastAsia"/>
          <w:rtl/>
        </w:rPr>
        <w:t>הדירקטוריון</w:t>
      </w:r>
      <w:r w:rsidRPr="00133E6C">
        <w:rPr>
          <w:rtl/>
        </w:rPr>
        <w:t xml:space="preserve"> </w:t>
      </w:r>
      <w:r w:rsidRPr="00133E6C">
        <w:rPr>
          <w:rFonts w:hint="eastAsia"/>
          <w:rtl/>
        </w:rPr>
        <w:t>דאז</w:t>
      </w:r>
      <w:r w:rsidRPr="00133E6C">
        <w:rPr>
          <w:rFonts w:hint="cs"/>
          <w:rtl/>
        </w:rPr>
        <w:t xml:space="preserve"> ו</w:t>
      </w:r>
      <w:r w:rsidRPr="00133E6C">
        <w:rPr>
          <w:rFonts w:hint="eastAsia"/>
          <w:rtl/>
        </w:rPr>
        <w:t>מנכ</w:t>
      </w:r>
      <w:r w:rsidRPr="00133E6C">
        <w:rPr>
          <w:rtl/>
        </w:rPr>
        <w:t xml:space="preserve">"ל החברה </w:t>
      </w:r>
      <w:r w:rsidRPr="00133E6C">
        <w:rPr>
          <w:rFonts w:hint="eastAsia"/>
          <w:rtl/>
        </w:rPr>
        <w:t>דאז</w:t>
      </w:r>
      <w:r w:rsidRPr="00133E6C">
        <w:rPr>
          <w:rFonts w:hint="cs"/>
          <w:rtl/>
        </w:rPr>
        <w:t xml:space="preserve"> חרגו מסמכותם כשחתמו על שינוי כה מהותי ב</w:t>
      </w:r>
      <w:r w:rsidRPr="00133E6C">
        <w:rPr>
          <w:rFonts w:hint="eastAsia"/>
          <w:rtl/>
        </w:rPr>
        <w:t>הסכם</w:t>
      </w:r>
      <w:r w:rsidRPr="00133E6C">
        <w:rPr>
          <w:rtl/>
        </w:rPr>
        <w:t xml:space="preserve"> העקרונות</w:t>
      </w:r>
      <w:r w:rsidRPr="00133E6C">
        <w:rPr>
          <w:rFonts w:hint="cs"/>
          <w:rtl/>
        </w:rPr>
        <w:t xml:space="preserve"> שמנוגד ל</w:t>
      </w:r>
      <w:r w:rsidRPr="00133E6C">
        <w:rPr>
          <w:rFonts w:hint="eastAsia"/>
          <w:rtl/>
        </w:rPr>
        <w:t>החלטת</w:t>
      </w:r>
      <w:r w:rsidRPr="00133E6C">
        <w:rPr>
          <w:rtl/>
        </w:rPr>
        <w:t xml:space="preserve"> </w:t>
      </w:r>
      <w:r w:rsidRPr="00133E6C">
        <w:rPr>
          <w:rFonts w:hint="cs"/>
          <w:rtl/>
        </w:rPr>
        <w:t xml:space="preserve">הדירקטוריון ואינו עולה בקנה אחד עם החלטת הממשלה. זאת בלי שהנושא הובא לדיון והחלטה בדירקטוריון, כפי שנקבע בעת שאישר את </w:t>
      </w:r>
      <w:r w:rsidRPr="00133E6C">
        <w:rPr>
          <w:rFonts w:hint="eastAsia"/>
          <w:rtl/>
        </w:rPr>
        <w:t>הסכם</w:t>
      </w:r>
      <w:r w:rsidRPr="00133E6C">
        <w:rPr>
          <w:rtl/>
        </w:rPr>
        <w:t xml:space="preserve"> </w:t>
      </w:r>
      <w:r w:rsidRPr="00133E6C">
        <w:rPr>
          <w:rFonts w:hint="eastAsia"/>
          <w:rtl/>
        </w:rPr>
        <w:t>העקרונות</w:t>
      </w:r>
      <w:r w:rsidRPr="00133E6C">
        <w:rPr>
          <w:rFonts w:hint="cs"/>
          <w:rtl/>
        </w:rPr>
        <w:t xml:space="preserve"> מלכתחילה.</w:t>
      </w:r>
    </w:p>
    <w:p w:rsidR="00196581" w:rsidRPr="00133E6C" w:rsidP="00294D56">
      <w:pPr>
        <w:spacing w:before="180" w:after="240" w:line="240" w:lineRule="exact"/>
        <w:ind w:left="-1" w:right="2268"/>
        <w:jc w:val="both"/>
        <w:rPr>
          <w:rFonts w:ascii="Tahoma" w:hAnsi="Tahoma" w:cs="Tahoma"/>
          <w:sz w:val="17"/>
          <w:szCs w:val="17"/>
          <w:rtl/>
        </w:rPr>
      </w:pPr>
      <w:r w:rsidRPr="00133E6C">
        <w:rPr>
          <w:rFonts w:ascii="Tahoma" w:hAnsi="Tahoma" w:cs="Tahoma" w:hint="eastAsia"/>
          <w:sz w:val="17"/>
          <w:szCs w:val="17"/>
          <w:rtl/>
        </w:rPr>
        <w:t>חוק</w:t>
      </w:r>
      <w:r w:rsidRPr="00133E6C">
        <w:rPr>
          <w:rFonts w:ascii="Tahoma" w:hAnsi="Tahoma" w:cs="Tahoma"/>
          <w:sz w:val="17"/>
          <w:szCs w:val="17"/>
          <w:rtl/>
        </w:rPr>
        <w:t xml:space="preserve"> </w:t>
      </w:r>
      <w:r w:rsidRPr="00133E6C">
        <w:rPr>
          <w:rFonts w:ascii="Tahoma" w:hAnsi="Tahoma" w:cs="Tahoma" w:hint="eastAsia"/>
          <w:sz w:val="17"/>
          <w:szCs w:val="17"/>
          <w:rtl/>
        </w:rPr>
        <w:t>החברות</w:t>
      </w:r>
      <w:r w:rsidRPr="00133E6C">
        <w:rPr>
          <w:rFonts w:ascii="Tahoma" w:hAnsi="Tahoma" w:cs="Tahoma"/>
          <w:sz w:val="17"/>
          <w:szCs w:val="17"/>
          <w:rtl/>
        </w:rPr>
        <w:t xml:space="preserve"> </w:t>
      </w:r>
      <w:r w:rsidRPr="00133E6C">
        <w:rPr>
          <w:rFonts w:ascii="Tahoma" w:hAnsi="Tahoma" w:cs="Tahoma" w:hint="eastAsia"/>
          <w:sz w:val="17"/>
          <w:szCs w:val="17"/>
          <w:rtl/>
        </w:rPr>
        <w:t>הממשלתיות</w:t>
      </w:r>
      <w:r w:rsidRPr="00133E6C">
        <w:rPr>
          <w:rFonts w:ascii="Tahoma" w:hAnsi="Tahoma" w:cs="Tahoma" w:hint="cs"/>
          <w:sz w:val="17"/>
          <w:szCs w:val="17"/>
          <w:rtl/>
        </w:rPr>
        <w:t xml:space="preserve"> קובע כי על חברה ממשלתית לפעול על פי שיקולים עסקיים כפי שהייתה נוהגת חברה שאינה ממשלתית.</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משרד מבקר המדינה מעיר ל</w:t>
      </w:r>
      <w:r w:rsidRPr="00133E6C">
        <w:rPr>
          <w:rFonts w:hint="eastAsia"/>
          <w:rtl/>
        </w:rPr>
        <w:t>יו</w:t>
      </w:r>
      <w:r w:rsidRPr="00133E6C">
        <w:rPr>
          <w:rtl/>
        </w:rPr>
        <w:t xml:space="preserve">"ר </w:t>
      </w:r>
      <w:r w:rsidRPr="00133E6C">
        <w:rPr>
          <w:rFonts w:hint="eastAsia"/>
          <w:rtl/>
        </w:rPr>
        <w:t>הדירקטוריון</w:t>
      </w:r>
      <w:r w:rsidRPr="00133E6C">
        <w:rPr>
          <w:rtl/>
        </w:rPr>
        <w:t xml:space="preserve"> </w:t>
      </w:r>
      <w:r w:rsidRPr="00133E6C">
        <w:rPr>
          <w:rFonts w:hint="eastAsia"/>
          <w:rtl/>
        </w:rPr>
        <w:t>דאז</w:t>
      </w:r>
      <w:r w:rsidRPr="00133E6C">
        <w:rPr>
          <w:rFonts w:hint="cs"/>
          <w:rtl/>
        </w:rPr>
        <w:t xml:space="preserve"> ול</w:t>
      </w:r>
      <w:r w:rsidRPr="00133E6C">
        <w:rPr>
          <w:rFonts w:hint="eastAsia"/>
          <w:rtl/>
        </w:rPr>
        <w:t>מנכ</w:t>
      </w:r>
      <w:r w:rsidRPr="00133E6C">
        <w:rPr>
          <w:rtl/>
        </w:rPr>
        <w:t xml:space="preserve">"ל החברה </w:t>
      </w:r>
      <w:r w:rsidRPr="00133E6C">
        <w:rPr>
          <w:rFonts w:hint="eastAsia"/>
          <w:rtl/>
        </w:rPr>
        <w:t>דאז</w:t>
      </w:r>
      <w:r w:rsidRPr="00133E6C">
        <w:rPr>
          <w:rFonts w:hint="cs"/>
          <w:rtl/>
        </w:rPr>
        <w:t xml:space="preserve"> כי הסכמתם</w:t>
      </w:r>
      <w:r w:rsidRPr="00133E6C">
        <w:rPr>
          <w:rtl/>
        </w:rPr>
        <w:t xml:space="preserve"> </w:t>
      </w:r>
      <w:r w:rsidRPr="00133E6C">
        <w:rPr>
          <w:rFonts w:hint="cs"/>
          <w:rtl/>
        </w:rPr>
        <w:t xml:space="preserve">להשית את מלוא </w:t>
      </w:r>
      <w:r w:rsidRPr="00133E6C">
        <w:rPr>
          <w:rtl/>
        </w:rPr>
        <w:t>הג</w:t>
      </w:r>
      <w:r w:rsidRPr="00133E6C">
        <w:rPr>
          <w:rFonts w:hint="cs"/>
          <w:rtl/>
        </w:rPr>
        <w:t>י</w:t>
      </w:r>
      <w:r w:rsidRPr="00133E6C">
        <w:rPr>
          <w:rtl/>
        </w:rPr>
        <w:t xml:space="preserve">רעון התפעולי של </w:t>
      </w:r>
      <w:r w:rsidRPr="00133E6C">
        <w:rPr>
          <w:rFonts w:hint="eastAsia"/>
          <w:rtl/>
        </w:rPr>
        <w:t>ביה</w:t>
      </w:r>
      <w:r w:rsidRPr="00133E6C">
        <w:rPr>
          <w:rtl/>
        </w:rPr>
        <w:t>"כ</w:t>
      </w:r>
      <w:r w:rsidRPr="00133E6C">
        <w:rPr>
          <w:rtl/>
        </w:rPr>
        <w:t xml:space="preserve"> החורבה על </w:t>
      </w:r>
      <w:r w:rsidRPr="00133E6C">
        <w:rPr>
          <w:rFonts w:hint="cs"/>
          <w:rtl/>
        </w:rPr>
        <w:t>החברה</w:t>
      </w:r>
      <w:r w:rsidRPr="00133E6C">
        <w:rPr>
          <w:rtl/>
        </w:rPr>
        <w:t xml:space="preserve"> מנוגד</w:t>
      </w:r>
      <w:r w:rsidRPr="00133E6C">
        <w:rPr>
          <w:rFonts w:hint="cs"/>
          <w:rtl/>
        </w:rPr>
        <w:t>ת</w:t>
      </w:r>
      <w:r w:rsidRPr="00133E6C">
        <w:rPr>
          <w:rtl/>
        </w:rPr>
        <w:t xml:space="preserve"> לחובת</w:t>
      </w:r>
      <w:r w:rsidRPr="00133E6C">
        <w:rPr>
          <w:rFonts w:hint="cs"/>
          <w:rtl/>
        </w:rPr>
        <w:t>ם</w:t>
      </w:r>
      <w:r w:rsidRPr="00133E6C">
        <w:rPr>
          <w:rtl/>
        </w:rPr>
        <w:t xml:space="preserve"> לפעול לפי שיקולים עסקיים כקבוע בחוק החברות הממשלתיות.</w:t>
      </w:r>
      <w:r w:rsidRPr="00133E6C">
        <w:rPr>
          <w:rFonts w:hint="cs"/>
          <w:rtl/>
        </w:rPr>
        <w:t xml:space="preserve"> </w:t>
      </w:r>
    </w:p>
    <w:p w:rsidR="00196581" w:rsidRPr="00133E6C" w:rsidP="00294D56">
      <w:pPr>
        <w:spacing w:before="180" w:after="240"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בספטמבר 2014 דן דירקטוריון החברה בטענת הקרן ולפיה ויתרו נציגי החברה על חלוקה שווה של הגירעונות שנוצרו מתפעול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והחליט: "היות ולא ידוע שדירקטוריון החברה דן בנושא ו/או החליט על ויתור, מוטל על ההנהלה לגבות מהקרן את חלקה בגירעון". בנובמבר 2014 ביקש סמנכ"ל החברה מהקרן לכנס דיון בנושא.</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נמצא כי עד מועד סיום הביקורת לא הסדירה החברה את גביית החוב הנטען מהקרן בסך 1.2 מיליון ש"ח. </w:t>
      </w:r>
    </w:p>
    <w:p w:rsidR="00196581" w:rsidRPr="00133E6C" w:rsidP="00294D56">
      <w:pPr>
        <w:spacing w:before="180" w:line="240" w:lineRule="exact"/>
        <w:ind w:left="-1"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נטען כי לצורך קבלת התשלום בעבור ההשתתפות יש לנקוט הליך משפטי נגד הקרן המצויה בקשרי עבודה טובים עם החברה. הליך כאמור טעון אישור של היועץ המשפטי לממשלה. החברה מסרה כי אם </w:t>
      </w:r>
      <w:r w:rsidRPr="00133E6C">
        <w:rPr>
          <w:rFonts w:ascii="Tahoma" w:hAnsi="Tahoma" w:cs="Tahoma" w:hint="eastAsia"/>
          <w:sz w:val="17"/>
          <w:szCs w:val="17"/>
          <w:rtl/>
        </w:rPr>
        <w:t>החלטת</w:t>
      </w:r>
      <w:r w:rsidRPr="00133E6C">
        <w:rPr>
          <w:rFonts w:ascii="Tahoma" w:hAnsi="Tahoma" w:cs="Tahoma"/>
          <w:sz w:val="17"/>
          <w:szCs w:val="17"/>
          <w:rtl/>
        </w:rPr>
        <w:t xml:space="preserve"> </w:t>
      </w:r>
      <w:r w:rsidRPr="00133E6C">
        <w:rPr>
          <w:rFonts w:ascii="Tahoma" w:hAnsi="Tahoma" w:cs="Tahoma" w:hint="eastAsia"/>
          <w:sz w:val="17"/>
          <w:szCs w:val="17"/>
          <w:rtl/>
        </w:rPr>
        <w:t>הממשלה</w:t>
      </w:r>
      <w:r w:rsidRPr="00133E6C">
        <w:rPr>
          <w:rFonts w:ascii="Tahoma" w:hAnsi="Tahoma" w:cs="Tahoma" w:hint="cs"/>
          <w:sz w:val="17"/>
          <w:szCs w:val="17"/>
          <w:rtl/>
        </w:rPr>
        <w:t xml:space="preserve"> לא תשונה, היא תפעל לגביית מחציתה של הקרן בגירעון.</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בתשובת </w:t>
      </w:r>
      <w:r w:rsidRPr="00133E6C">
        <w:rPr>
          <w:rFonts w:ascii="Tahoma" w:hAnsi="Tahoma" w:cs="Tahoma"/>
          <w:sz w:val="17"/>
          <w:szCs w:val="17"/>
          <w:rtl/>
        </w:rPr>
        <w:t xml:space="preserve">הקרן </w:t>
      </w:r>
      <w:r w:rsidRPr="00133E6C">
        <w:rPr>
          <w:rFonts w:ascii="Tahoma" w:hAnsi="Tahoma" w:cs="Tahoma" w:hint="cs"/>
          <w:sz w:val="17"/>
          <w:szCs w:val="17"/>
          <w:rtl/>
        </w:rPr>
        <w:t>נ</w:t>
      </w:r>
      <w:r w:rsidRPr="00133E6C">
        <w:rPr>
          <w:rFonts w:ascii="Tahoma" w:hAnsi="Tahoma" w:cs="Tahoma"/>
          <w:sz w:val="17"/>
          <w:szCs w:val="17"/>
          <w:rtl/>
        </w:rPr>
        <w:t>מסר</w:t>
      </w:r>
      <w:r w:rsidRPr="00133E6C">
        <w:rPr>
          <w:rFonts w:ascii="Tahoma" w:hAnsi="Tahoma" w:cs="Tahoma" w:hint="cs"/>
          <w:sz w:val="17"/>
          <w:szCs w:val="17"/>
          <w:rtl/>
        </w:rPr>
        <w:t xml:space="preserve"> כי</w:t>
      </w:r>
      <w:r w:rsidRPr="00133E6C">
        <w:rPr>
          <w:rFonts w:ascii="Tahoma" w:hAnsi="Tahoma" w:cs="Tahoma"/>
          <w:sz w:val="17"/>
          <w:szCs w:val="17"/>
          <w:rtl/>
        </w:rPr>
        <w:t xml:space="preserve"> </w:t>
      </w:r>
      <w:r w:rsidRPr="00133E6C">
        <w:rPr>
          <w:rFonts w:ascii="Tahoma" w:hAnsi="Tahoma" w:cs="Tahoma" w:hint="cs"/>
          <w:sz w:val="17"/>
          <w:szCs w:val="17"/>
          <w:rtl/>
        </w:rPr>
        <w:t xml:space="preserve">בעקבות הביקורת נמסרה לה דרישת תשלום מהחברה. הקרן הודיעה בתשובתה שהיא מוכנה להיות שותפה מלאה בניהול </w:t>
      </w:r>
      <w:r w:rsidRPr="00133E6C">
        <w:rPr>
          <w:rFonts w:ascii="Tahoma" w:hAnsi="Tahoma" w:cs="Tahoma" w:hint="cs"/>
          <w:sz w:val="17"/>
          <w:szCs w:val="17"/>
          <w:rtl/>
        </w:rPr>
        <w:t>ביה"כ</w:t>
      </w:r>
      <w:r w:rsidRPr="00133E6C">
        <w:rPr>
          <w:rFonts w:ascii="Tahoma" w:hAnsi="Tahoma" w:cs="Tahoma" w:hint="cs"/>
          <w:sz w:val="17"/>
          <w:szCs w:val="17"/>
          <w:rtl/>
        </w:rPr>
        <w:t xml:space="preserve"> החורבה, ואז גם לממן את חלקה בהוצאות (החל ממועד השותפות בניהול השוטף).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לדעת משרד מבקר המדינה ככל שהחברה והקרן מסכימות כי נדרש שינוי בהחלטת הממשלה, עליהן לפנות בצוותא לממשלה בבקשה לעשות כן. כל עוד לא שונתה ההחלטה, על החברה והקרן לפעול בהתאם לקבוע בה.</w:t>
      </w:r>
    </w:p>
    <w:p w:rsidR="00196581" w:rsidRPr="005254EB" w:rsidP="00294D56">
      <w:pPr>
        <w:pStyle w:val="KOT6"/>
        <w:rPr>
          <w:rFonts w:eastAsiaTheme="minorEastAsia"/>
          <w:rtl/>
        </w:rPr>
      </w:pPr>
      <w:r w:rsidRPr="005254EB">
        <w:rPr>
          <w:rFonts w:eastAsiaTheme="minorEastAsia" w:hint="eastAsia"/>
          <w:rtl/>
        </w:rPr>
        <w:t>ירידת</w:t>
      </w:r>
      <w:r w:rsidRPr="005254EB">
        <w:rPr>
          <w:rFonts w:eastAsiaTheme="minorEastAsia"/>
          <w:rtl/>
        </w:rPr>
        <w:t xml:space="preserve"> </w:t>
      </w:r>
      <w:r w:rsidRPr="005254EB">
        <w:rPr>
          <w:rFonts w:eastAsiaTheme="minorEastAsia" w:hint="eastAsia"/>
          <w:rtl/>
        </w:rPr>
        <w:t>מספר</w:t>
      </w:r>
      <w:r w:rsidRPr="005254EB">
        <w:rPr>
          <w:rFonts w:eastAsiaTheme="minorEastAsia"/>
          <w:rtl/>
        </w:rPr>
        <w:t xml:space="preserve"> </w:t>
      </w:r>
      <w:r w:rsidRPr="005254EB">
        <w:rPr>
          <w:rFonts w:eastAsiaTheme="minorEastAsia" w:hint="eastAsia"/>
          <w:rtl/>
        </w:rPr>
        <w:t>המבקרים</w:t>
      </w:r>
      <w:r w:rsidRPr="005254EB">
        <w:rPr>
          <w:rFonts w:eastAsiaTheme="minorEastAsia"/>
          <w:rtl/>
        </w:rPr>
        <w:t xml:space="preserve"> </w:t>
      </w:r>
      <w:r w:rsidRPr="005254EB">
        <w:rPr>
          <w:rFonts w:eastAsiaTheme="minorEastAsia" w:hint="eastAsia"/>
          <w:rtl/>
        </w:rPr>
        <w:t>בביה</w:t>
      </w:r>
      <w:r w:rsidRPr="005254EB">
        <w:rPr>
          <w:rFonts w:eastAsiaTheme="minorEastAsia"/>
          <w:rtl/>
        </w:rPr>
        <w:t>"כ</w:t>
      </w:r>
      <w:r w:rsidRPr="005254EB">
        <w:rPr>
          <w:rFonts w:eastAsiaTheme="minorEastAsia"/>
          <w:rtl/>
        </w:rPr>
        <w:t xml:space="preserve"> </w:t>
      </w:r>
      <w:r w:rsidRPr="005254EB">
        <w:rPr>
          <w:rFonts w:eastAsiaTheme="minorEastAsia" w:hint="eastAsia"/>
          <w:rtl/>
        </w:rPr>
        <w:t>החורבה</w:t>
      </w:r>
    </w:p>
    <w:p w:rsidR="00196581" w:rsidRPr="005254EB" w:rsidP="00294D56">
      <w:pPr>
        <w:spacing w:after="240" w:line="240" w:lineRule="exact"/>
        <w:ind w:left="-1" w:right="2268"/>
        <w:jc w:val="both"/>
        <w:rPr>
          <w:rFonts w:ascii="Tahoma" w:hAnsi="Tahoma" w:cs="Tahoma"/>
          <w:sz w:val="17"/>
          <w:szCs w:val="17"/>
          <w:rtl/>
        </w:rPr>
      </w:pPr>
      <w:r w:rsidRPr="005254EB">
        <w:rPr>
          <w:rFonts w:ascii="Tahoma" w:hAnsi="Tahoma" w:cs="Tahoma" w:hint="cs"/>
          <w:sz w:val="17"/>
          <w:szCs w:val="17"/>
          <w:rtl/>
        </w:rPr>
        <w:t xml:space="preserve">בשנים 2014-2012 דנו חברי הדירקטוריון כמה פעמים בירידה שחלה במספר המבקרים </w:t>
      </w:r>
      <w:r w:rsidRPr="005254EB">
        <w:rPr>
          <w:rFonts w:ascii="Tahoma" w:hAnsi="Tahoma" w:cs="Tahoma" w:hint="cs"/>
          <w:sz w:val="17"/>
          <w:szCs w:val="17"/>
          <w:rtl/>
        </w:rPr>
        <w:t>בביה"כ</w:t>
      </w:r>
      <w:r w:rsidRPr="005254EB">
        <w:rPr>
          <w:rFonts w:ascii="Tahoma" w:hAnsi="Tahoma" w:cs="Tahoma" w:hint="cs"/>
          <w:sz w:val="17"/>
          <w:szCs w:val="17"/>
          <w:rtl/>
        </w:rPr>
        <w:t xml:space="preserve"> החורבה, וקבעו כי יש לפעול</w:t>
      </w:r>
      <w:r w:rsidRPr="005254EB">
        <w:rPr>
          <w:rFonts w:ascii="Tahoma" w:hAnsi="Tahoma" w:cs="Tahoma"/>
          <w:sz w:val="17"/>
          <w:szCs w:val="17"/>
          <w:rtl/>
        </w:rPr>
        <w:t xml:space="preserve"> </w:t>
      </w:r>
      <w:r w:rsidRPr="005254EB">
        <w:rPr>
          <w:rFonts w:ascii="Tahoma" w:hAnsi="Tahoma" w:cs="Tahoma" w:hint="cs"/>
          <w:sz w:val="17"/>
          <w:szCs w:val="17"/>
          <w:rtl/>
        </w:rPr>
        <w:t>כדי להגדיל את מספרם.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מהדוחות הכספיים של החברה ל-2014 עולה כי הסכום הכולל של ההכנסות מדמי הכניסה </w:t>
      </w:r>
      <w:r w:rsidRPr="00133E6C">
        <w:rPr>
          <w:rFonts w:hint="cs"/>
          <w:rtl/>
        </w:rPr>
        <w:t>לביה"כ</w:t>
      </w:r>
      <w:r w:rsidRPr="00133E6C">
        <w:rPr>
          <w:rFonts w:hint="cs"/>
          <w:rtl/>
        </w:rPr>
        <w:t xml:space="preserve"> החורבה המשקף את מספר המבקרים באתר, פחת </w:t>
      </w:r>
      <w:r w:rsidR="005254EB">
        <w:rPr>
          <w:rtl/>
        </w:rPr>
        <w:br/>
      </w:r>
      <w:r w:rsidRPr="00133E6C">
        <w:rPr>
          <w:rFonts w:hint="cs"/>
          <w:rtl/>
        </w:rPr>
        <w:t>מ-950,000 ש"ח ב-2012 ל-540,000 ש"ח ב-2014.</w:t>
      </w:r>
    </w:p>
    <w:p w:rsidR="00196581" w:rsidRPr="00133E6C" w:rsidP="00294D56">
      <w:pPr>
        <w:spacing w:before="180" w:line="240" w:lineRule="exact"/>
        <w:ind w:left="-1" w:right="2268"/>
        <w:jc w:val="both"/>
        <w:rPr>
          <w:rFonts w:ascii="Tahoma" w:hAnsi="Tahoma" w:cs="Tahoma"/>
          <w:sz w:val="17"/>
          <w:szCs w:val="17"/>
          <w:rtl/>
        </w:rPr>
      </w:pPr>
      <w:r w:rsidRPr="00133E6C">
        <w:rPr>
          <w:rFonts w:ascii="Tahoma" w:hAnsi="Tahoma" w:cs="Tahoma" w:hint="cs"/>
          <w:sz w:val="17"/>
          <w:szCs w:val="17"/>
          <w:rtl/>
        </w:rPr>
        <w:t>מהנתונים</w:t>
      </w:r>
      <w:r w:rsidRPr="00133E6C">
        <w:rPr>
          <w:rFonts w:ascii="Tahoma" w:hAnsi="Tahoma" w:cs="Tahoma"/>
          <w:sz w:val="17"/>
          <w:szCs w:val="17"/>
          <w:rtl/>
        </w:rPr>
        <w:t xml:space="preserve"> </w:t>
      </w:r>
      <w:r w:rsidRPr="00133E6C">
        <w:rPr>
          <w:rFonts w:ascii="Tahoma" w:hAnsi="Tahoma" w:cs="Tahoma" w:hint="cs"/>
          <w:sz w:val="17"/>
          <w:szCs w:val="17"/>
          <w:rtl/>
        </w:rPr>
        <w:t>עולה</w:t>
      </w:r>
      <w:r w:rsidRPr="00133E6C">
        <w:rPr>
          <w:rFonts w:ascii="Tahoma" w:hAnsi="Tahoma" w:cs="Tahoma"/>
          <w:sz w:val="17"/>
          <w:szCs w:val="17"/>
          <w:rtl/>
        </w:rPr>
        <w:t xml:space="preserve"> </w:t>
      </w:r>
      <w:r w:rsidRPr="00133E6C">
        <w:rPr>
          <w:rFonts w:ascii="Tahoma" w:hAnsi="Tahoma" w:cs="Tahoma" w:hint="cs"/>
          <w:sz w:val="17"/>
          <w:szCs w:val="17"/>
          <w:rtl/>
        </w:rPr>
        <w:t>כי</w:t>
      </w:r>
      <w:r w:rsidRPr="00133E6C">
        <w:rPr>
          <w:rFonts w:ascii="Tahoma" w:hAnsi="Tahoma" w:cs="Tahoma"/>
          <w:sz w:val="17"/>
          <w:szCs w:val="17"/>
          <w:rtl/>
        </w:rPr>
        <w:t xml:space="preserve">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לא</w:t>
      </w:r>
      <w:r w:rsidRPr="00133E6C">
        <w:rPr>
          <w:rFonts w:ascii="Tahoma" w:hAnsi="Tahoma" w:cs="Tahoma"/>
          <w:sz w:val="17"/>
          <w:szCs w:val="17"/>
          <w:rtl/>
        </w:rPr>
        <w:t xml:space="preserve"> עמדה </w:t>
      </w:r>
      <w:r w:rsidRPr="00133E6C">
        <w:rPr>
          <w:rFonts w:ascii="Tahoma" w:hAnsi="Tahoma" w:cs="Tahoma" w:hint="cs"/>
          <w:sz w:val="17"/>
          <w:szCs w:val="17"/>
          <w:rtl/>
        </w:rPr>
        <w:t>ביעד</w:t>
      </w:r>
      <w:r w:rsidRPr="00133E6C">
        <w:rPr>
          <w:rFonts w:ascii="Tahoma" w:hAnsi="Tahoma" w:cs="Tahoma"/>
          <w:sz w:val="17"/>
          <w:szCs w:val="17"/>
          <w:rtl/>
        </w:rPr>
        <w:t xml:space="preserve"> </w:t>
      </w:r>
      <w:r w:rsidRPr="00133E6C">
        <w:rPr>
          <w:rFonts w:ascii="Tahoma" w:hAnsi="Tahoma" w:cs="Tahoma" w:hint="cs"/>
          <w:sz w:val="17"/>
          <w:szCs w:val="17"/>
          <w:rtl/>
        </w:rPr>
        <w:t>של</w:t>
      </w:r>
      <w:r w:rsidRPr="00133E6C">
        <w:rPr>
          <w:rFonts w:ascii="Tahoma" w:hAnsi="Tahoma" w:cs="Tahoma"/>
          <w:sz w:val="17"/>
          <w:szCs w:val="17"/>
          <w:rtl/>
        </w:rPr>
        <w:t xml:space="preserve"> </w:t>
      </w:r>
      <w:r w:rsidRPr="00133E6C">
        <w:rPr>
          <w:rFonts w:ascii="Tahoma" w:hAnsi="Tahoma" w:cs="Tahoma" w:hint="cs"/>
          <w:sz w:val="17"/>
          <w:szCs w:val="17"/>
          <w:rtl/>
        </w:rPr>
        <w:t>הגדלת</w:t>
      </w:r>
      <w:r w:rsidRPr="00133E6C">
        <w:rPr>
          <w:rFonts w:ascii="Tahoma" w:hAnsi="Tahoma" w:cs="Tahoma"/>
          <w:sz w:val="17"/>
          <w:szCs w:val="17"/>
          <w:rtl/>
        </w:rPr>
        <w:t xml:space="preserve"> </w:t>
      </w:r>
      <w:r w:rsidRPr="00133E6C">
        <w:rPr>
          <w:rFonts w:ascii="Tahoma" w:hAnsi="Tahoma" w:cs="Tahoma" w:hint="cs"/>
          <w:sz w:val="17"/>
          <w:szCs w:val="17"/>
          <w:rtl/>
        </w:rPr>
        <w:t>מספר</w:t>
      </w:r>
      <w:r w:rsidRPr="00133E6C">
        <w:rPr>
          <w:rFonts w:ascii="Tahoma" w:hAnsi="Tahoma" w:cs="Tahoma"/>
          <w:sz w:val="17"/>
          <w:szCs w:val="17"/>
          <w:rtl/>
        </w:rPr>
        <w:t xml:space="preserve"> </w:t>
      </w:r>
      <w:r w:rsidRPr="00133E6C">
        <w:rPr>
          <w:rFonts w:ascii="Tahoma" w:hAnsi="Tahoma" w:cs="Tahoma" w:hint="cs"/>
          <w:sz w:val="17"/>
          <w:szCs w:val="17"/>
          <w:rtl/>
        </w:rPr>
        <w:t>המבקרים</w:t>
      </w:r>
      <w:r w:rsidRPr="00133E6C">
        <w:rPr>
          <w:rFonts w:ascii="Tahoma" w:hAnsi="Tahoma" w:cs="Tahoma"/>
          <w:sz w:val="17"/>
          <w:szCs w:val="17"/>
          <w:rtl/>
        </w:rPr>
        <w:t xml:space="preserve"> </w:t>
      </w:r>
      <w:r w:rsidRPr="00133E6C">
        <w:rPr>
          <w:rFonts w:ascii="Tahoma" w:hAnsi="Tahoma" w:cs="Tahoma" w:hint="cs"/>
          <w:sz w:val="17"/>
          <w:szCs w:val="17"/>
          <w:rtl/>
        </w:rPr>
        <w:t>בביה</w:t>
      </w:r>
      <w:r w:rsidRPr="00133E6C">
        <w:rPr>
          <w:rFonts w:ascii="Tahoma" w:hAnsi="Tahoma" w:cs="Tahoma"/>
          <w:sz w:val="17"/>
          <w:szCs w:val="17"/>
          <w:rtl/>
        </w:rPr>
        <w:t>"כ</w:t>
      </w:r>
      <w:r w:rsidRPr="00133E6C">
        <w:rPr>
          <w:rFonts w:ascii="Tahoma" w:hAnsi="Tahoma" w:cs="Tahoma"/>
          <w:sz w:val="17"/>
          <w:szCs w:val="17"/>
          <w:rtl/>
        </w:rPr>
        <w:t xml:space="preserve"> החורבה.</w:t>
      </w:r>
    </w:p>
    <w:p w:rsidR="00196581" w:rsidRPr="00133E6C" w:rsidP="00294D56">
      <w:pPr>
        <w:widowControl w:val="0"/>
        <w:spacing w:line="240" w:lineRule="exact"/>
        <w:ind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בשנתיים שלאחר פתיחת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הייתה התלהבות מהפתיחה המחודשת שדעכה לאחר מכן. בשל האירועים הביטחוניים כגון מבצע "עמוד ענן" (ב-2012) ומבצע "צוק איתן" (ב-2014) חלה נסיגה שהחברה </w:t>
      </w:r>
      <w:r w:rsidRPr="00133E6C">
        <w:rPr>
          <w:rFonts w:ascii="Tahoma" w:hAnsi="Tahoma" w:cs="Tahoma" w:hint="eastAsia"/>
          <w:sz w:val="17"/>
          <w:szCs w:val="17"/>
          <w:rtl/>
        </w:rPr>
        <w:t>ע</w:t>
      </w:r>
      <w:r w:rsidRPr="00133E6C">
        <w:rPr>
          <w:rFonts w:ascii="Tahoma" w:hAnsi="Tahoma" w:cs="Tahoma" w:hint="cs"/>
          <w:sz w:val="17"/>
          <w:szCs w:val="17"/>
          <w:rtl/>
        </w:rPr>
        <w:t xml:space="preserve">דיין מתמודדת עמה. </w:t>
      </w:r>
    </w:p>
    <w:p w:rsidR="00196581" w:rsidRPr="005254EB" w:rsidP="00294D56">
      <w:pPr>
        <w:pStyle w:val="KOT6"/>
        <w:rPr>
          <w:rFonts w:eastAsiaTheme="minorEastAsia"/>
          <w:rtl/>
        </w:rPr>
      </w:pPr>
      <w:r w:rsidRPr="005254EB">
        <w:rPr>
          <w:rFonts w:eastAsiaTheme="minorEastAsia" w:hint="cs"/>
          <w:rtl/>
        </w:rPr>
        <w:t xml:space="preserve">הוצאת כספים על ידי החברה </w:t>
      </w:r>
      <w:r w:rsidRPr="005254EB">
        <w:rPr>
          <w:rFonts w:eastAsiaTheme="minorEastAsia" w:hint="cs"/>
          <w:rtl/>
        </w:rPr>
        <w:t>בביה"כ</w:t>
      </w:r>
      <w:r w:rsidRPr="005254EB">
        <w:rPr>
          <w:rFonts w:eastAsiaTheme="minorEastAsia" w:hint="cs"/>
          <w:rtl/>
        </w:rPr>
        <w:t xml:space="preserve"> החורבה</w:t>
      </w:r>
    </w:p>
    <w:p w:rsidR="00196581" w:rsidRPr="00133E6C" w:rsidP="00294D56">
      <w:pPr>
        <w:spacing w:after="240" w:line="240" w:lineRule="exact"/>
        <w:ind w:left="-1" w:right="2268"/>
        <w:jc w:val="both"/>
        <w:rPr>
          <w:rFonts w:ascii="Tahoma" w:hAnsi="Tahoma" w:cs="Tahoma"/>
          <w:sz w:val="17"/>
          <w:szCs w:val="17"/>
          <w:rtl/>
        </w:rPr>
      </w:pPr>
      <w:r w:rsidRPr="00133E6C">
        <w:rPr>
          <w:rFonts w:ascii="Tahoma" w:hAnsi="Tahoma" w:cs="Tahoma" w:hint="eastAsia"/>
          <w:sz w:val="17"/>
          <w:szCs w:val="17"/>
          <w:rtl/>
        </w:rPr>
        <w:t>בחוק</w:t>
      </w:r>
      <w:r w:rsidRPr="00133E6C">
        <w:rPr>
          <w:rFonts w:ascii="Tahoma" w:hAnsi="Tahoma" w:cs="Tahoma"/>
          <w:sz w:val="17"/>
          <w:szCs w:val="17"/>
          <w:rtl/>
        </w:rPr>
        <w:t xml:space="preserve"> החברות הממשלתיות נקבע כי חובה על הדירקטוריון </w:t>
      </w:r>
      <w:r w:rsidRPr="00133E6C">
        <w:rPr>
          <w:rFonts w:ascii="Tahoma" w:hAnsi="Tahoma" w:cs="Tahoma" w:hint="cs"/>
          <w:sz w:val="17"/>
          <w:szCs w:val="17"/>
          <w:rtl/>
        </w:rPr>
        <w:t>לקבוע</w:t>
      </w:r>
      <w:r w:rsidRPr="00133E6C">
        <w:rPr>
          <w:rFonts w:ascii="Tahoma" w:hAnsi="Tahoma" w:cs="Tahoma"/>
          <w:sz w:val="17"/>
          <w:szCs w:val="17"/>
          <w:rtl/>
        </w:rPr>
        <w:t xml:space="preserve"> </w:t>
      </w:r>
      <w:r w:rsidRPr="00133E6C">
        <w:rPr>
          <w:rFonts w:ascii="Tahoma" w:hAnsi="Tahoma" w:cs="Tahoma" w:hint="cs"/>
          <w:sz w:val="17"/>
          <w:szCs w:val="17"/>
          <w:rtl/>
        </w:rPr>
        <w:t>את</w:t>
      </w:r>
      <w:r w:rsidRPr="00133E6C">
        <w:rPr>
          <w:rFonts w:ascii="Tahoma" w:hAnsi="Tahoma" w:cs="Tahoma"/>
          <w:sz w:val="17"/>
          <w:szCs w:val="17"/>
          <w:rtl/>
        </w:rPr>
        <w:t xml:space="preserve"> </w:t>
      </w:r>
      <w:r w:rsidRPr="00133E6C">
        <w:rPr>
          <w:rFonts w:ascii="Tahoma" w:hAnsi="Tahoma" w:cs="Tahoma" w:hint="cs"/>
          <w:sz w:val="17"/>
          <w:szCs w:val="17"/>
          <w:rtl/>
        </w:rPr>
        <w:t>תקן</w:t>
      </w:r>
      <w:r w:rsidRPr="00133E6C">
        <w:rPr>
          <w:rFonts w:ascii="Tahoma" w:hAnsi="Tahoma" w:cs="Tahoma"/>
          <w:sz w:val="17"/>
          <w:szCs w:val="17"/>
          <w:rtl/>
        </w:rPr>
        <w:t xml:space="preserve"> </w:t>
      </w:r>
      <w:r w:rsidRPr="00133E6C">
        <w:rPr>
          <w:rFonts w:ascii="Tahoma" w:hAnsi="Tahoma" w:cs="Tahoma" w:hint="cs"/>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ואת</w:t>
      </w:r>
      <w:r w:rsidRPr="00133E6C">
        <w:rPr>
          <w:rFonts w:ascii="Tahoma" w:hAnsi="Tahoma" w:cs="Tahoma"/>
          <w:sz w:val="17"/>
          <w:szCs w:val="17"/>
          <w:rtl/>
        </w:rPr>
        <w:t xml:space="preserve"> </w:t>
      </w:r>
      <w:r w:rsidRPr="00133E6C">
        <w:rPr>
          <w:rFonts w:ascii="Tahoma" w:hAnsi="Tahoma" w:cs="Tahoma" w:hint="cs"/>
          <w:sz w:val="17"/>
          <w:szCs w:val="17"/>
          <w:rtl/>
        </w:rPr>
        <w:t xml:space="preserve">שכרם ותנאי עבודתם של עובדיה. בתקנון שאושר בדירקטוריון בפברואר 2010 נקבע כי גבאי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eastAsia"/>
          <w:sz w:val="17"/>
          <w:szCs w:val="17"/>
          <w:rtl/>
        </w:rPr>
        <w:t>החורבה</w:t>
      </w:r>
      <w:r w:rsidRPr="00133E6C">
        <w:rPr>
          <w:rFonts w:ascii="Tahoma" w:hAnsi="Tahoma" w:cs="Tahoma" w:hint="cs"/>
          <w:sz w:val="17"/>
          <w:szCs w:val="17"/>
          <w:rtl/>
        </w:rPr>
        <w:t xml:space="preserve"> יכהן בהתנדבות.</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נמצא כי בשנת 2011 החלה החברה להעסיק "גבאי" בשכר </w:t>
      </w:r>
      <w:r w:rsidRPr="00133E6C">
        <w:rPr>
          <w:rFonts w:hint="cs"/>
          <w:rtl/>
        </w:rPr>
        <w:t>לביה"כ</w:t>
      </w:r>
      <w:r w:rsidRPr="00133E6C">
        <w:rPr>
          <w:rFonts w:hint="cs"/>
          <w:rtl/>
        </w:rPr>
        <w:t xml:space="preserve"> החורבה בניגוד לתקנון, וזאת בלי שהביאה את העניין לדיון בדירקטוריון ולאישורו. עלות העסקת הגבאי לחברה הסתכמה בשנים 2014-2011 ביותר מ-300,000 ש"ח.</w:t>
      </w:r>
    </w:p>
    <w:p w:rsidR="00196581" w:rsidRPr="00133E6C" w:rsidP="00294D56">
      <w:pPr>
        <w:tabs>
          <w:tab w:val="left" w:pos="708"/>
        </w:tabs>
        <w:spacing w:before="180" w:after="240"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בתשובת החברה נמסר כי הגבאי שהועסק על ידה אינו משמש כגבאי כפי שהוגדר בתקנון </w:t>
      </w:r>
      <w:r w:rsidRPr="00133E6C">
        <w:rPr>
          <w:rFonts w:ascii="Tahoma" w:hAnsi="Tahoma" w:cs="Tahoma" w:hint="cs"/>
          <w:sz w:val="17"/>
          <w:szCs w:val="17"/>
          <w:rtl/>
        </w:rPr>
        <w:t>ביה"כ</w:t>
      </w:r>
      <w:r w:rsidRPr="00133E6C">
        <w:rPr>
          <w:rFonts w:ascii="Tahoma" w:hAnsi="Tahoma" w:cs="Tahoma" w:hint="cs"/>
          <w:sz w:val="17"/>
          <w:szCs w:val="17"/>
          <w:rtl/>
        </w:rPr>
        <w:t xml:space="preserve"> החורבה וכמקובל בבית כנסת רגיל, כלומר - מי שאחראי על סידורי התפילות, עליות לקריאה בתורה, מינוי שליח ציבור וכדומה, אלא מדובר באיש קשר והפעלה של אירועים שבצדם הכנסות לחברה. 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הקרן</w:t>
      </w:r>
      <w:r w:rsidRPr="00133E6C">
        <w:rPr>
          <w:rFonts w:ascii="Tahoma" w:hAnsi="Tahoma" w:cs="Tahoma" w:hint="cs"/>
          <w:sz w:val="17"/>
          <w:szCs w:val="17"/>
          <w:rtl/>
        </w:rPr>
        <w:t xml:space="preserve"> נמסר כי לא היה ידוע לה שהעסיקו גבאי בשכר </w:t>
      </w:r>
      <w:r w:rsidRPr="00133E6C">
        <w:rPr>
          <w:rFonts w:ascii="Tahoma" w:hAnsi="Tahoma" w:cs="Tahoma" w:hint="cs"/>
          <w:sz w:val="17"/>
          <w:szCs w:val="17"/>
          <w:rtl/>
        </w:rPr>
        <w:t>בביה"כ</w:t>
      </w:r>
      <w:r w:rsidRPr="00133E6C">
        <w:rPr>
          <w:rFonts w:ascii="Tahoma" w:hAnsi="Tahoma" w:cs="Tahoma" w:hint="cs"/>
          <w:sz w:val="17"/>
          <w:szCs w:val="17"/>
          <w:rtl/>
        </w:rPr>
        <w:t xml:space="preserve"> החורבה.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משרד מבקר המדינה מעיר לחברה על כך שהעסיקה בעל תפקיד בשכר בניגוד לקבוע בתקנון </w:t>
      </w:r>
      <w:r w:rsidRPr="00133E6C">
        <w:rPr>
          <w:rFonts w:hint="cs"/>
          <w:rtl/>
        </w:rPr>
        <w:t>ביה"כ</w:t>
      </w:r>
      <w:r w:rsidRPr="00133E6C">
        <w:rPr>
          <w:rFonts w:hint="cs"/>
          <w:rtl/>
        </w:rPr>
        <w:t xml:space="preserve"> החורבה.</w:t>
      </w:r>
    </w:p>
    <w:p w:rsidR="00196581" w:rsidRPr="005254EB" w:rsidP="00294D56">
      <w:pPr>
        <w:pStyle w:val="KOT6"/>
        <w:rPr>
          <w:rFonts w:eastAsiaTheme="minorEastAsia"/>
          <w:rtl/>
        </w:rPr>
      </w:pPr>
      <w:r w:rsidRPr="005254EB">
        <w:rPr>
          <w:rFonts w:eastAsiaTheme="minorEastAsia" w:hint="cs"/>
          <w:rtl/>
        </w:rPr>
        <w:t xml:space="preserve">צמצום גירעון </w:t>
      </w:r>
      <w:r w:rsidRPr="005254EB">
        <w:rPr>
          <w:rFonts w:eastAsiaTheme="minorEastAsia" w:hint="cs"/>
          <w:rtl/>
        </w:rPr>
        <w:t>ביה"כ</w:t>
      </w:r>
      <w:r w:rsidRPr="005254EB">
        <w:rPr>
          <w:rFonts w:eastAsiaTheme="minorEastAsia" w:hint="cs"/>
          <w:rtl/>
        </w:rPr>
        <w:t xml:space="preserve"> החורבה</w:t>
      </w:r>
    </w:p>
    <w:p w:rsidR="00196581" w:rsidRPr="00403861" w:rsidP="00294D56">
      <w:pPr>
        <w:spacing w:line="240" w:lineRule="exact"/>
        <w:ind w:left="-1" w:right="2268"/>
        <w:jc w:val="both"/>
        <w:rPr>
          <w:rFonts w:ascii="Tahoma" w:hAnsi="Tahoma" w:cs="Tahoma"/>
          <w:sz w:val="17"/>
          <w:szCs w:val="17"/>
          <w:rtl/>
        </w:rPr>
      </w:pPr>
      <w:r w:rsidRPr="00403861">
        <w:rPr>
          <w:rFonts w:ascii="Tahoma" w:hAnsi="Tahoma" w:cs="Tahoma" w:hint="cs"/>
          <w:sz w:val="17"/>
          <w:szCs w:val="17"/>
          <w:rtl/>
        </w:rPr>
        <w:t xml:space="preserve">בנובמבר 2014 אישר הדירקטוריון הצעה למתווה פעולה ועקרונות הבנה בשיתוף עם ועד </w:t>
      </w:r>
      <w:r w:rsidRPr="00403861">
        <w:rPr>
          <w:rFonts w:ascii="Tahoma" w:hAnsi="Tahoma" w:cs="Tahoma" w:hint="eastAsia"/>
          <w:sz w:val="17"/>
          <w:szCs w:val="17"/>
          <w:rtl/>
        </w:rPr>
        <w:t>ביה</w:t>
      </w:r>
      <w:r w:rsidRPr="00403861">
        <w:rPr>
          <w:rFonts w:ascii="Tahoma" w:hAnsi="Tahoma" w:cs="Tahoma"/>
          <w:sz w:val="17"/>
          <w:szCs w:val="17"/>
          <w:rtl/>
        </w:rPr>
        <w:t>"כ</w:t>
      </w:r>
      <w:r w:rsidRPr="00403861">
        <w:rPr>
          <w:rFonts w:ascii="Tahoma" w:hAnsi="Tahoma" w:cs="Tahoma"/>
          <w:sz w:val="17"/>
          <w:szCs w:val="17"/>
          <w:rtl/>
        </w:rPr>
        <w:t xml:space="preserve"> </w:t>
      </w:r>
      <w:r w:rsidRPr="00403861">
        <w:rPr>
          <w:rFonts w:ascii="Tahoma" w:hAnsi="Tahoma" w:cs="Tahoma" w:hint="eastAsia"/>
          <w:sz w:val="17"/>
          <w:szCs w:val="17"/>
          <w:rtl/>
        </w:rPr>
        <w:t>החורבה</w:t>
      </w:r>
      <w:r w:rsidRPr="00403861">
        <w:rPr>
          <w:rFonts w:ascii="Tahoma" w:hAnsi="Tahoma" w:cs="Tahoma" w:hint="cs"/>
          <w:sz w:val="17"/>
          <w:szCs w:val="17"/>
          <w:rtl/>
        </w:rPr>
        <w:t xml:space="preserve"> (להלן - הוועד), ולפיהם הקהילה, באמצעות הוועד (הכולל את המתפללים הקבועים) תהיה שותפה להוצאות. </w:t>
      </w:r>
    </w:p>
    <w:p w:rsidR="00196581" w:rsidRPr="00133E6C" w:rsidP="00294D56">
      <w:pPr>
        <w:spacing w:after="240" w:line="240" w:lineRule="exact"/>
        <w:ind w:left="-1" w:right="2268"/>
        <w:jc w:val="both"/>
        <w:rPr>
          <w:rFonts w:ascii="Tahoma" w:hAnsi="Tahoma" w:cs="Tahoma"/>
          <w:sz w:val="17"/>
          <w:szCs w:val="17"/>
          <w:rtl/>
        </w:rPr>
      </w:pPr>
      <w:r w:rsidRPr="00133E6C">
        <w:rPr>
          <w:rFonts w:ascii="Tahoma" w:hAnsi="Tahoma" w:cs="Tahoma" w:hint="cs"/>
          <w:sz w:val="17"/>
          <w:szCs w:val="17"/>
          <w:rtl/>
        </w:rPr>
        <w:t xml:space="preserve">בדצמבר 2014 נחתם הסכם בין נציגי החברה לוועד, ולפיו הוועד יישא ב-75% מהוצאות תפעול </w:t>
      </w:r>
      <w:r w:rsidRPr="00133E6C">
        <w:rPr>
          <w:rFonts w:ascii="Tahoma" w:hAnsi="Tahoma" w:cs="Tahoma" w:hint="eastAsia"/>
          <w:sz w:val="17"/>
          <w:szCs w:val="17"/>
          <w:rtl/>
        </w:rPr>
        <w:t>ביה</w:t>
      </w:r>
      <w:r w:rsidRPr="00133E6C">
        <w:rPr>
          <w:rFonts w:ascii="Tahoma" w:hAnsi="Tahoma" w:cs="Tahoma"/>
          <w:sz w:val="17"/>
          <w:szCs w:val="17"/>
          <w:rtl/>
        </w:rPr>
        <w:t>"כ</w:t>
      </w:r>
      <w:r w:rsidRPr="00133E6C">
        <w:rPr>
          <w:rFonts w:ascii="Tahoma" w:hAnsi="Tahoma" w:cs="Tahoma"/>
          <w:sz w:val="17"/>
          <w:szCs w:val="17"/>
          <w:rtl/>
        </w:rPr>
        <w:t xml:space="preserve"> </w:t>
      </w:r>
      <w:r w:rsidRPr="00133E6C">
        <w:rPr>
          <w:rFonts w:ascii="Tahoma" w:hAnsi="Tahoma" w:cs="Tahoma" w:hint="cs"/>
          <w:sz w:val="17"/>
          <w:szCs w:val="17"/>
          <w:rtl/>
        </w:rPr>
        <w:t>החורבה ויקבל את ההכנסות מפעילותו כבית כנסת. הכנסות מכרטיסי כניסה לאתר, מאירועים, מכנסים ומשמחות שיתקיימו במקום יועברו לקופת החברה. בהתאם לכך הסתכמה ההשתתפות של הוועד בהוצאות בינואר-מרץ 2015 בכ-20,000 ש"ח.</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לדעת משרד מבקר המדינה, היה על המנכ"ל בפועל להביא לאישור הדירקטוריון את ההסכם עם ועד בית הכנסת ככתבו וכלשונו לפני שחתמו עליו, ולא להסתפק בהצגת מתווה הפעולה בעל פה. </w:t>
      </w:r>
    </w:p>
    <w:p w:rsidR="00196581" w:rsidRPr="00133E6C" w:rsidP="00294D56">
      <w:pPr>
        <w:spacing w:before="180" w:after="240" w:line="240" w:lineRule="exact"/>
        <w:ind w:left="-1"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המסמך ש</w:t>
      </w:r>
      <w:r w:rsidRPr="00133E6C">
        <w:rPr>
          <w:rFonts w:ascii="Tahoma" w:hAnsi="Tahoma" w:cs="Tahoma"/>
          <w:sz w:val="17"/>
          <w:szCs w:val="17"/>
          <w:rtl/>
        </w:rPr>
        <w:t xml:space="preserve">המנכ"ל בפועל הציג </w:t>
      </w:r>
      <w:r w:rsidRPr="00133E6C">
        <w:rPr>
          <w:rFonts w:ascii="Tahoma" w:hAnsi="Tahoma" w:cs="Tahoma" w:hint="cs"/>
          <w:sz w:val="17"/>
          <w:szCs w:val="17"/>
          <w:rtl/>
        </w:rPr>
        <w:t>לפני הדירקטוריון בעל פה</w:t>
      </w:r>
      <w:r w:rsidRPr="00133E6C">
        <w:rPr>
          <w:rFonts w:ascii="Tahoma" w:hAnsi="Tahoma" w:cs="Tahoma"/>
          <w:sz w:val="17"/>
          <w:szCs w:val="17"/>
          <w:rtl/>
        </w:rPr>
        <w:t xml:space="preserve"> </w:t>
      </w:r>
      <w:r w:rsidRPr="00133E6C">
        <w:rPr>
          <w:rFonts w:ascii="Tahoma" w:hAnsi="Tahoma" w:cs="Tahoma" w:hint="cs"/>
          <w:sz w:val="17"/>
          <w:szCs w:val="17"/>
          <w:rtl/>
        </w:rPr>
        <w:t xml:space="preserve">הוא </w:t>
      </w:r>
      <w:r w:rsidRPr="00133E6C">
        <w:rPr>
          <w:rFonts w:ascii="Tahoma" w:hAnsi="Tahoma" w:cs="Tahoma"/>
          <w:sz w:val="17"/>
          <w:szCs w:val="17"/>
          <w:rtl/>
        </w:rPr>
        <w:t>בדיוק א</w:t>
      </w:r>
      <w:r w:rsidRPr="00133E6C">
        <w:rPr>
          <w:rFonts w:ascii="Tahoma" w:hAnsi="Tahoma" w:cs="Tahoma" w:hint="cs"/>
          <w:sz w:val="17"/>
          <w:szCs w:val="17"/>
          <w:rtl/>
        </w:rPr>
        <w:t>ו</w:t>
      </w:r>
      <w:r w:rsidRPr="00133E6C">
        <w:rPr>
          <w:rFonts w:ascii="Tahoma" w:hAnsi="Tahoma" w:cs="Tahoma"/>
          <w:sz w:val="17"/>
          <w:szCs w:val="17"/>
          <w:rtl/>
        </w:rPr>
        <w:t>ת</w:t>
      </w:r>
      <w:r w:rsidRPr="00133E6C">
        <w:rPr>
          <w:rFonts w:ascii="Tahoma" w:hAnsi="Tahoma" w:cs="Tahoma" w:hint="cs"/>
          <w:sz w:val="17"/>
          <w:szCs w:val="17"/>
          <w:rtl/>
        </w:rPr>
        <w:t>ו</w:t>
      </w:r>
      <w:r w:rsidRPr="00133E6C">
        <w:rPr>
          <w:rFonts w:ascii="Tahoma" w:hAnsi="Tahoma" w:cs="Tahoma"/>
          <w:sz w:val="17"/>
          <w:szCs w:val="17"/>
          <w:rtl/>
        </w:rPr>
        <w:t xml:space="preserve"> מסמך שנחתם</w:t>
      </w:r>
      <w:r w:rsidRPr="00133E6C">
        <w:rPr>
          <w:rFonts w:ascii="Tahoma" w:hAnsi="Tahoma" w:cs="Tahoma" w:hint="cs"/>
          <w:sz w:val="17"/>
          <w:szCs w:val="17"/>
          <w:rtl/>
        </w:rPr>
        <w:t xml:space="preserve"> לבסוף</w:t>
      </w:r>
      <w:r w:rsidRPr="00133E6C">
        <w:rPr>
          <w:rFonts w:ascii="Tahoma" w:hAnsi="Tahoma" w:cs="Tahoma"/>
          <w:sz w:val="17"/>
          <w:szCs w:val="17"/>
          <w:rtl/>
        </w:rPr>
        <w:t>.</w:t>
      </w:r>
      <w:r w:rsidRPr="00133E6C">
        <w:rPr>
          <w:rFonts w:ascii="Tahoma" w:hAnsi="Tahoma" w:cs="Tahoma" w:hint="cs"/>
          <w:sz w:val="17"/>
          <w:szCs w:val="17"/>
          <w:rtl/>
        </w:rPr>
        <w:t xml:space="preserve"> עם זאת הוסיפה החברה כי היה צריך להביא את ההסכם כלשונו לאישור הדירקטוריון.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eastAsia"/>
          <w:rtl/>
        </w:rPr>
        <w:t>ביה</w:t>
      </w:r>
      <w:r w:rsidRPr="00133E6C">
        <w:rPr>
          <w:rtl/>
        </w:rPr>
        <w:t>"כ</w:t>
      </w:r>
      <w:r w:rsidRPr="00133E6C">
        <w:rPr>
          <w:rtl/>
        </w:rPr>
        <w:t xml:space="preserve"> </w:t>
      </w:r>
      <w:r w:rsidRPr="00133E6C">
        <w:rPr>
          <w:rFonts w:hint="eastAsia"/>
          <w:rtl/>
        </w:rPr>
        <w:t>החורבה</w:t>
      </w:r>
      <w:r w:rsidRPr="00133E6C">
        <w:rPr>
          <w:rFonts w:hint="cs"/>
          <w:rtl/>
        </w:rPr>
        <w:t xml:space="preserve"> הוא נכס יהודי לאומי חשוב ברובע היהודי, את רוב הכסף לשיקומו השקיע גורם פרטי, בנוסף על כספים שמדינת ישראל השקיעה בשיקומו. לדעת משרד מבקר המדינה ספק אם ראוי שנכס לאומי ייחודי כזה יועבר לניהולו של גורם פרטי, ויניב לו הכנסות שהחברה אינה מפקחת עליהן, גם אם הדבר נועד לסייע בכיסוי הגירעון הנובע מתפעולו. לפיכך, מן הראוי שהדברים יישקלו שנית בידי הגורמים המוסמכים ובהליך התואם את כללי </w:t>
      </w:r>
      <w:r w:rsidRPr="00133E6C">
        <w:rPr>
          <w:rFonts w:hint="cs"/>
          <w:rtl/>
        </w:rPr>
        <w:t>המינהל</w:t>
      </w:r>
      <w:r w:rsidRPr="00133E6C">
        <w:rPr>
          <w:rFonts w:hint="cs"/>
          <w:rtl/>
        </w:rPr>
        <w:t xml:space="preserve"> התקין.</w:t>
      </w:r>
    </w:p>
    <w:p w:rsidR="00196581" w:rsidRPr="00374D1C" w:rsidP="00294D56">
      <w:pPr>
        <w:pStyle w:val="KOT4"/>
        <w:rPr>
          <w:rtl/>
        </w:rPr>
      </w:pPr>
      <w:r w:rsidRPr="008B1278">
        <w:rPr>
          <w:rFonts w:hint="eastAsia"/>
          <w:rtl/>
        </w:rPr>
        <w:t>העסקת</w:t>
      </w:r>
      <w:r w:rsidRPr="008B1278">
        <w:rPr>
          <w:rtl/>
        </w:rPr>
        <w:t xml:space="preserve"> </w:t>
      </w:r>
      <w:r w:rsidRPr="008B1278">
        <w:rPr>
          <w:rFonts w:hint="eastAsia"/>
          <w:rtl/>
        </w:rPr>
        <w:t>יועצים</w:t>
      </w:r>
      <w:r w:rsidRPr="00374D1C">
        <w:rPr>
          <w:rFonts w:hint="cs"/>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eastAsia"/>
          <w:sz w:val="17"/>
          <w:szCs w:val="17"/>
          <w:rtl/>
        </w:rPr>
        <w:t>בחוק</w:t>
      </w:r>
      <w:r w:rsidRPr="00133E6C">
        <w:rPr>
          <w:rFonts w:ascii="Tahoma" w:hAnsi="Tahoma" w:cs="Tahoma"/>
          <w:sz w:val="17"/>
          <w:szCs w:val="17"/>
          <w:rtl/>
        </w:rPr>
        <w:t xml:space="preserve"> </w:t>
      </w:r>
      <w:r w:rsidRPr="00133E6C">
        <w:rPr>
          <w:rFonts w:ascii="Tahoma" w:hAnsi="Tahoma" w:cs="Tahoma" w:hint="eastAsia"/>
          <w:sz w:val="17"/>
          <w:szCs w:val="17"/>
          <w:rtl/>
        </w:rPr>
        <w:t>חובת</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sz w:val="17"/>
          <w:szCs w:val="17"/>
          <w:rtl/>
        </w:rPr>
        <w:t xml:space="preserve">, </w:t>
      </w:r>
      <w:r w:rsidRPr="00133E6C">
        <w:rPr>
          <w:rFonts w:ascii="Tahoma" w:hAnsi="Tahoma" w:cs="Tahoma" w:hint="eastAsia"/>
          <w:sz w:val="17"/>
          <w:szCs w:val="17"/>
          <w:rtl/>
        </w:rPr>
        <w:t>התשנ</w:t>
      </w:r>
      <w:r w:rsidRPr="00133E6C">
        <w:rPr>
          <w:rFonts w:ascii="Tahoma" w:hAnsi="Tahoma" w:cs="Tahoma"/>
          <w:sz w:val="17"/>
          <w:szCs w:val="17"/>
          <w:rtl/>
        </w:rPr>
        <w:t>"ב-1992</w:t>
      </w:r>
      <w:r w:rsidRPr="00133E6C">
        <w:rPr>
          <w:rFonts w:ascii="Tahoma" w:hAnsi="Tahoma" w:cs="Tahoma" w:hint="cs"/>
          <w:sz w:val="17"/>
          <w:szCs w:val="17"/>
          <w:rtl/>
        </w:rPr>
        <w:t>, נקבע כי ככלל חברה ממשלתית תתקשר בחוזה לביצוע עסקה, ובכלל זה במקרקעין, במכרז פומבי, הנותן לכל אדם הזדמנות שווה להשתתף בו. ב</w:t>
      </w:r>
      <w:r w:rsidRPr="00133E6C">
        <w:rPr>
          <w:rFonts w:ascii="Tahoma" w:hAnsi="Tahoma" w:cs="Tahoma" w:hint="eastAsia"/>
          <w:sz w:val="17"/>
          <w:szCs w:val="17"/>
          <w:rtl/>
        </w:rPr>
        <w:t>תקנות</w:t>
      </w:r>
      <w:r w:rsidRPr="00133E6C">
        <w:rPr>
          <w:rFonts w:ascii="Tahoma" w:hAnsi="Tahoma" w:cs="Tahoma"/>
          <w:sz w:val="17"/>
          <w:szCs w:val="17"/>
          <w:rtl/>
        </w:rPr>
        <w:t xml:space="preserve"> </w:t>
      </w:r>
      <w:r w:rsidRPr="00133E6C">
        <w:rPr>
          <w:rFonts w:ascii="Tahoma" w:hAnsi="Tahoma" w:cs="Tahoma" w:hint="eastAsia"/>
          <w:sz w:val="17"/>
          <w:szCs w:val="17"/>
          <w:rtl/>
        </w:rPr>
        <w:t>חובת</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hint="cs"/>
          <w:sz w:val="17"/>
          <w:szCs w:val="17"/>
          <w:rtl/>
        </w:rPr>
        <w:t xml:space="preserve"> התשנ"ג-1993 (להלן - תקנות חובת המכרזים) נקבע כי גוף ציבורי יערוך מכרז באופן שקוף ככל האפשר, הוגן ושוויוני. כן נקבע כי גוף ציבורי שהחליט להתקשר, בנסיבות הקבועות בתקנות, שלא באמצעות מכרז ינהל את ההליכים לקראת ההתקשרות לפי עקרונות ההגינות, השוויון והשקיפות ככל האפשר. </w:t>
      </w:r>
      <w:r w:rsidRPr="00133E6C">
        <w:rPr>
          <w:rFonts w:ascii="Tahoma" w:hAnsi="Tahoma" w:cs="Tahoma" w:hint="eastAsia"/>
          <w:sz w:val="17"/>
          <w:szCs w:val="17"/>
          <w:rtl/>
        </w:rPr>
        <w:t>החלטה</w:t>
      </w:r>
      <w:r w:rsidRPr="00133E6C">
        <w:rPr>
          <w:rFonts w:ascii="Tahoma" w:hAnsi="Tahoma" w:cs="Tahoma" w:hint="cs"/>
          <w:sz w:val="17"/>
          <w:szCs w:val="17"/>
          <w:rtl/>
        </w:rPr>
        <w:t xml:space="preserve"> של גוף ציבורי להתקשר שלא בדרך של מכרז תתקבל בוועדת המכרזים </w:t>
      </w:r>
      <w:r w:rsidRPr="00133E6C">
        <w:rPr>
          <w:rFonts w:ascii="Tahoma" w:hAnsi="Tahoma" w:cs="Tahoma" w:hint="eastAsia"/>
          <w:sz w:val="17"/>
          <w:szCs w:val="17"/>
          <w:rtl/>
        </w:rPr>
        <w:t>אם</w:t>
      </w:r>
      <w:r w:rsidRPr="00133E6C">
        <w:rPr>
          <w:rFonts w:ascii="Tahoma" w:hAnsi="Tahoma" w:cs="Tahoma"/>
          <w:sz w:val="17"/>
          <w:szCs w:val="17"/>
          <w:rtl/>
        </w:rPr>
        <w:t xml:space="preserve"> </w:t>
      </w:r>
      <w:r w:rsidRPr="00133E6C">
        <w:rPr>
          <w:rFonts w:ascii="Tahoma" w:hAnsi="Tahoma" w:cs="Tahoma" w:hint="cs"/>
          <w:sz w:val="17"/>
          <w:szCs w:val="17"/>
          <w:rtl/>
        </w:rPr>
        <w:t>הדבר מוצדק וסביר בנסיבות העניין, ותפורסם באתר האינטרנט שלו בתוך חמישה ימי עבודה.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sz w:val="17"/>
          <w:szCs w:val="17"/>
          <w:rtl/>
        </w:rPr>
        <w:t>תקנות חובת המכרזים</w:t>
      </w:r>
      <w:r w:rsidRPr="00133E6C">
        <w:rPr>
          <w:rFonts w:ascii="Tahoma" w:hAnsi="Tahoma" w:cs="Tahoma" w:hint="cs"/>
          <w:sz w:val="17"/>
          <w:szCs w:val="17"/>
          <w:rtl/>
        </w:rPr>
        <w:t xml:space="preserve"> נקבע כי חברה ממשלתית פטורה מעריכת מכרז פומבי בין היתר אם שווי </w:t>
      </w:r>
      <w:r w:rsidRPr="00133E6C">
        <w:rPr>
          <w:rFonts w:ascii="Tahoma" w:hAnsi="Tahoma" w:cs="Tahoma"/>
          <w:sz w:val="17"/>
          <w:szCs w:val="17"/>
          <w:rtl/>
        </w:rPr>
        <w:t>ההתקשרות אינו עולה על 200,000 ש</w:t>
      </w:r>
      <w:r w:rsidRPr="00133E6C">
        <w:rPr>
          <w:rFonts w:ascii="Tahoma" w:hAnsi="Tahoma" w:cs="Tahoma" w:hint="cs"/>
          <w:sz w:val="17"/>
          <w:szCs w:val="17"/>
          <w:rtl/>
        </w:rPr>
        <w:t>"ח. אשר להתקשרות בסכומים גבוהים יותר - נקבע כי אם מדובר בהתקשרות לביצוע עבודה שדורשת יחסי אמון מיוחדים היא אינה טעונה מכרז, אך תיעשה ככל האפשר בדרך של פנייה תחרותית להצעות. פנייה כאמור תיעשה על ידי ועדת המכרזים, והיא תבדוק כמה הצעות מתוך רשימת המציעים לפי אמות מידה של מחיר, איכות השירות, אמינותו וכישוריו של המציע ודרישות מיוחדות ייחודיות לעסקה האמורה. עוד נקבע ב</w:t>
      </w:r>
      <w:r w:rsidRPr="00133E6C">
        <w:rPr>
          <w:rFonts w:ascii="Tahoma" w:hAnsi="Tahoma" w:cs="Tahoma"/>
          <w:sz w:val="17"/>
          <w:szCs w:val="17"/>
          <w:rtl/>
        </w:rPr>
        <w:t>תקנ</w:t>
      </w:r>
      <w:r w:rsidRPr="00133E6C">
        <w:rPr>
          <w:rFonts w:ascii="Tahoma" w:hAnsi="Tahoma" w:cs="Tahoma" w:hint="eastAsia"/>
          <w:sz w:val="17"/>
          <w:szCs w:val="17"/>
          <w:rtl/>
        </w:rPr>
        <w:t>ות</w:t>
      </w:r>
      <w:r w:rsidRPr="00133E6C">
        <w:rPr>
          <w:rFonts w:ascii="Tahoma" w:hAnsi="Tahoma" w:cs="Tahoma"/>
          <w:sz w:val="17"/>
          <w:szCs w:val="17"/>
          <w:rtl/>
        </w:rPr>
        <w:t xml:space="preserve"> </w:t>
      </w:r>
      <w:r w:rsidRPr="00133E6C">
        <w:rPr>
          <w:rFonts w:ascii="Tahoma" w:hAnsi="Tahoma" w:cs="Tahoma" w:hint="eastAsia"/>
          <w:sz w:val="17"/>
          <w:szCs w:val="17"/>
          <w:rtl/>
        </w:rPr>
        <w:t>חובת</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sz w:val="17"/>
          <w:szCs w:val="17"/>
          <w:rtl/>
        </w:rPr>
        <w:t xml:space="preserve"> כי גוף ציבורי שאינו משרד </w:t>
      </w:r>
      <w:r w:rsidRPr="00133E6C">
        <w:rPr>
          <w:rFonts w:ascii="Tahoma" w:hAnsi="Tahoma" w:cs="Tahoma" w:hint="cs"/>
          <w:sz w:val="17"/>
          <w:szCs w:val="17"/>
          <w:rtl/>
        </w:rPr>
        <w:t xml:space="preserve">ממשלתי </w:t>
      </w:r>
      <w:r w:rsidRPr="00133E6C">
        <w:rPr>
          <w:rFonts w:ascii="Tahoma" w:hAnsi="Tahoma" w:cs="Tahoma"/>
          <w:sz w:val="17"/>
          <w:szCs w:val="17"/>
          <w:rtl/>
        </w:rPr>
        <w:t>יפעל</w:t>
      </w:r>
      <w:r w:rsidRPr="00133E6C">
        <w:rPr>
          <w:rFonts w:ascii="Tahoma" w:hAnsi="Tahoma" w:cs="Tahoma" w:hint="cs"/>
          <w:sz w:val="17"/>
          <w:szCs w:val="17"/>
          <w:rtl/>
        </w:rPr>
        <w:t xml:space="preserve"> </w:t>
      </w:r>
      <w:r w:rsidRPr="00133E6C">
        <w:rPr>
          <w:rFonts w:ascii="Tahoma" w:hAnsi="Tahoma" w:cs="Tahoma" w:hint="eastAsia"/>
          <w:sz w:val="17"/>
          <w:szCs w:val="17"/>
          <w:rtl/>
        </w:rPr>
        <w:t>ב</w:t>
      </w:r>
      <w:r w:rsidRPr="00133E6C">
        <w:rPr>
          <w:rFonts w:ascii="Tahoma" w:hAnsi="Tahoma" w:cs="Tahoma" w:hint="cs"/>
          <w:sz w:val="17"/>
          <w:szCs w:val="17"/>
          <w:rtl/>
        </w:rPr>
        <w:t>עניין התקנות</w:t>
      </w:r>
      <w:r w:rsidRPr="00133E6C">
        <w:rPr>
          <w:rFonts w:ascii="Tahoma" w:hAnsi="Tahoma" w:cs="Tahoma"/>
          <w:sz w:val="17"/>
          <w:szCs w:val="17"/>
          <w:rtl/>
        </w:rPr>
        <w:t xml:space="preserve"> </w:t>
      </w:r>
      <w:r w:rsidRPr="00133E6C">
        <w:rPr>
          <w:rFonts w:ascii="Tahoma" w:hAnsi="Tahoma" w:cs="Tahoma" w:hint="cs"/>
          <w:sz w:val="17"/>
          <w:szCs w:val="17"/>
          <w:rtl/>
        </w:rPr>
        <w:t xml:space="preserve">בין השאר </w:t>
      </w:r>
      <w:r w:rsidRPr="00133E6C">
        <w:rPr>
          <w:rFonts w:ascii="Tahoma" w:hAnsi="Tahoma" w:cs="Tahoma"/>
          <w:sz w:val="17"/>
          <w:szCs w:val="17"/>
          <w:rtl/>
        </w:rPr>
        <w:t xml:space="preserve">על פי נוהל פנימי כתוב שקבע </w:t>
      </w:r>
      <w:r w:rsidRPr="00133E6C">
        <w:rPr>
          <w:rFonts w:ascii="Tahoma" w:hAnsi="Tahoma" w:cs="Tahoma" w:hint="cs"/>
          <w:sz w:val="17"/>
          <w:szCs w:val="17"/>
          <w:rtl/>
        </w:rPr>
        <w:t>לעצמו</w:t>
      </w:r>
      <w:r w:rsidRPr="00133E6C">
        <w:rPr>
          <w:rFonts w:ascii="Tahoma" w:hAnsi="Tahoma" w:cs="Tahoma"/>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נוהל מכרזים</w:t>
      </w:r>
      <w:r>
        <w:rPr>
          <w:rStyle w:val="FootnoteReference"/>
          <w:rFonts w:ascii="Tahoma" w:hAnsi="Tahoma" w:cs="Tahoma"/>
          <w:sz w:val="17"/>
          <w:szCs w:val="17"/>
          <w:rtl/>
        </w:rPr>
        <w:footnoteReference w:id="21"/>
      </w:r>
      <w:r w:rsidRPr="00133E6C">
        <w:rPr>
          <w:rFonts w:ascii="Tahoma" w:hAnsi="Tahoma" w:cs="Tahoma" w:hint="cs"/>
          <w:sz w:val="17"/>
          <w:szCs w:val="17"/>
          <w:rtl/>
        </w:rPr>
        <w:t xml:space="preserve"> של החברה קובע כי אם לא חלה חובת עריכת מכרז, כל קבלה של הצעות מחיר ובחירת הצעה מתאימה, ייעשו בדרך תחרותית ככל האפשר. עוד נקבע בנוהל כי התקשרות החברה לביצוע עסקה בטובין או במקרקעין, לביצוע עבודה או לרכישת שירותים אינה טעונה מכרז בין היתר אם שווי ההתקשרות אינו עולה על 50,000 ש"ח, ובלבד שהתקשרות העולה על 30,000 ש"ח תיעשה לאחר שנבדקו כמה הצעות.</w:t>
      </w:r>
    </w:p>
    <w:p w:rsidR="00196581" w:rsidRPr="00374D1C" w:rsidP="00294D56">
      <w:pPr>
        <w:pStyle w:val="KOT5"/>
        <w:rPr>
          <w:rtl/>
        </w:rPr>
      </w:pPr>
      <w:r w:rsidRPr="008B1278">
        <w:rPr>
          <w:rFonts w:hint="eastAsia"/>
          <w:rtl/>
        </w:rPr>
        <w:t>העסקת</w:t>
      </w:r>
      <w:r w:rsidRPr="008B1278">
        <w:rPr>
          <w:rtl/>
        </w:rPr>
        <w:t xml:space="preserve"> </w:t>
      </w:r>
      <w:r w:rsidRPr="008B1278">
        <w:rPr>
          <w:rFonts w:hint="eastAsia"/>
          <w:rtl/>
        </w:rPr>
        <w:t>יועץ</w:t>
      </w:r>
      <w:r w:rsidRPr="008B1278">
        <w:rPr>
          <w:rtl/>
        </w:rPr>
        <w:t xml:space="preserve"> </w:t>
      </w:r>
      <w:r w:rsidRPr="008B1278">
        <w:rPr>
          <w:rFonts w:hint="eastAsia"/>
          <w:rtl/>
        </w:rPr>
        <w:t>לליווי</w:t>
      </w:r>
      <w:r w:rsidRPr="008B1278">
        <w:rPr>
          <w:rtl/>
        </w:rPr>
        <w:t xml:space="preserve"> </w:t>
      </w:r>
      <w:r w:rsidRPr="008B1278">
        <w:rPr>
          <w:rFonts w:hint="eastAsia"/>
          <w:rtl/>
        </w:rPr>
        <w:t>פרויקט</w:t>
      </w:r>
      <w:r w:rsidRPr="008B1278">
        <w:rPr>
          <w:rtl/>
        </w:rPr>
        <w:t xml:space="preserve"> הרובע </w:t>
      </w:r>
      <w:r w:rsidRPr="008B1278">
        <w:rPr>
          <w:rFonts w:hint="eastAsia"/>
          <w:rtl/>
        </w:rPr>
        <w:t>ההרודיאני</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בשנת 2013 נחתם הסכם בין החברה ובין </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כדי שילווה אותה מבחינה מקצועית וייעץ לה באופן שוטף כיצד לנהל את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הרובע</w:t>
      </w:r>
      <w:r w:rsidRPr="00133E6C">
        <w:rPr>
          <w:rFonts w:ascii="Tahoma" w:hAnsi="Tahoma" w:cs="Tahoma"/>
          <w:sz w:val="17"/>
          <w:szCs w:val="17"/>
          <w:rtl/>
        </w:rPr>
        <w:t xml:space="preserve"> </w:t>
      </w:r>
      <w:r w:rsidRPr="00133E6C">
        <w:rPr>
          <w:rFonts w:ascii="Tahoma" w:hAnsi="Tahoma" w:cs="Tahoma" w:hint="eastAsia"/>
          <w:sz w:val="17"/>
          <w:szCs w:val="17"/>
          <w:rtl/>
        </w:rPr>
        <w:t>ההרודיאני</w:t>
      </w:r>
      <w:r w:rsidRPr="00133E6C">
        <w:rPr>
          <w:rFonts w:ascii="Tahoma" w:hAnsi="Tahoma" w:cs="Tahoma" w:hint="cs"/>
          <w:sz w:val="17"/>
          <w:szCs w:val="17"/>
          <w:rtl/>
        </w:rPr>
        <w:t xml:space="preserve">, לשדרג את מתכונת ההפעלה הקיימת, לפקח על נותני השירותים בפרויקט ולתאם ביניהם ולדווח </w:t>
      </w:r>
      <w:r w:rsidRPr="00133E6C">
        <w:rPr>
          <w:rFonts w:ascii="Tahoma" w:hAnsi="Tahoma" w:cs="Tahoma" w:hint="eastAsia"/>
          <w:sz w:val="17"/>
          <w:szCs w:val="17"/>
          <w:rtl/>
        </w:rPr>
        <w:t>ל</w:t>
      </w:r>
      <w:r w:rsidRPr="00133E6C">
        <w:rPr>
          <w:rFonts w:ascii="Tahoma" w:hAnsi="Tahoma" w:cs="Tahoma" w:hint="cs"/>
          <w:sz w:val="17"/>
          <w:szCs w:val="17"/>
          <w:rtl/>
        </w:rPr>
        <w:t>ה באופן</w:t>
      </w:r>
      <w:r w:rsidRPr="00133E6C">
        <w:rPr>
          <w:rFonts w:ascii="Tahoma" w:hAnsi="Tahoma" w:cs="Tahoma"/>
          <w:sz w:val="17"/>
          <w:szCs w:val="17"/>
          <w:rtl/>
        </w:rPr>
        <w:t xml:space="preserve"> </w:t>
      </w:r>
      <w:r w:rsidRPr="00133E6C">
        <w:rPr>
          <w:rFonts w:ascii="Tahoma" w:hAnsi="Tahoma" w:cs="Tahoma" w:hint="eastAsia"/>
          <w:sz w:val="17"/>
          <w:szCs w:val="17"/>
          <w:rtl/>
        </w:rPr>
        <w:t>שוטף</w:t>
      </w:r>
      <w:r w:rsidRPr="00133E6C">
        <w:rPr>
          <w:rFonts w:ascii="Tahoma" w:hAnsi="Tahoma" w:cs="Tahoma"/>
          <w:sz w:val="17"/>
          <w:szCs w:val="17"/>
          <w:rtl/>
        </w:rPr>
        <w:t>.</w:t>
      </w:r>
      <w:r w:rsidRPr="00133E6C">
        <w:rPr>
          <w:rFonts w:ascii="Tahoma" w:hAnsi="Tahoma" w:cs="Tahoma" w:hint="cs"/>
          <w:sz w:val="17"/>
          <w:szCs w:val="17"/>
          <w:rtl/>
        </w:rPr>
        <w:t xml:space="preserve"> ב-25.4.13 הגיש </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הצעה לניהול הפרויקט במשך כ-56 שבועות, משלב זיהוי צורכי החברה עד סיום הפרויקט, ההצעה מפרטת את השירותים שייתן אך אינה כוללת את פירוט שכר הטרחה. </w:t>
      </w:r>
      <w:r w:rsidRPr="00133E6C">
        <w:rPr>
          <w:rFonts w:ascii="Tahoma" w:hAnsi="Tahoma" w:cs="Tahoma"/>
          <w:sz w:val="17"/>
          <w:szCs w:val="17"/>
          <w:rtl/>
        </w:rPr>
        <w:t xml:space="preserve">יועץ א' נבחר על ידי ועדת איתור שבה השתתפו נציגי החברה, </w:t>
      </w:r>
      <w:r w:rsidRPr="00133E6C">
        <w:rPr>
          <w:rFonts w:ascii="Tahoma" w:hAnsi="Tahoma" w:cs="Tahoma"/>
          <w:sz w:val="17"/>
          <w:szCs w:val="17"/>
          <w:rtl/>
        </w:rPr>
        <w:t>חמ"ת</w:t>
      </w:r>
      <w:r w:rsidRPr="00133E6C">
        <w:rPr>
          <w:rFonts w:ascii="Tahoma" w:hAnsi="Tahoma" w:cs="Tahoma"/>
          <w:sz w:val="17"/>
          <w:szCs w:val="17"/>
          <w:rtl/>
        </w:rPr>
        <w:t xml:space="preserve"> </w:t>
      </w:r>
      <w:r w:rsidRPr="00133E6C">
        <w:rPr>
          <w:rFonts w:ascii="Tahoma" w:hAnsi="Tahoma" w:cs="Tahoma"/>
          <w:sz w:val="17"/>
          <w:szCs w:val="17"/>
          <w:rtl/>
        </w:rPr>
        <w:t>והרל"י</w:t>
      </w:r>
      <w:r w:rsidRPr="00133E6C">
        <w:rPr>
          <w:rFonts w:ascii="Tahoma" w:hAnsi="Tahoma" w:cs="Tahoma"/>
          <w:sz w:val="17"/>
          <w:szCs w:val="17"/>
          <w:rtl/>
        </w:rPr>
        <w:t>.</w:t>
      </w:r>
      <w:r w:rsidRPr="00133E6C">
        <w:rPr>
          <w:rFonts w:ascii="Tahoma" w:hAnsi="Tahoma" w:cs="Tahoma" w:hint="cs"/>
          <w:sz w:val="17"/>
          <w:szCs w:val="17"/>
          <w:rtl/>
        </w:rPr>
        <w:t xml:space="preserve"> עד יוני 2015 שילמה החברה ל</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א</w:t>
      </w:r>
      <w:r w:rsidRPr="00133E6C">
        <w:rPr>
          <w:rFonts w:ascii="Tahoma" w:hAnsi="Tahoma" w:cs="Tahoma"/>
          <w:sz w:val="17"/>
          <w:szCs w:val="17"/>
          <w:rtl/>
        </w:rPr>
        <w:t>'</w:t>
      </w:r>
      <w:r w:rsidRPr="00133E6C">
        <w:rPr>
          <w:rFonts w:ascii="Tahoma" w:hAnsi="Tahoma" w:cs="Tahoma" w:hint="cs"/>
          <w:sz w:val="17"/>
          <w:szCs w:val="17"/>
          <w:rtl/>
        </w:rPr>
        <w:t xml:space="preserve"> 34,000 ש"ח.</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הביקורת העלתה כי פרוטוקול ועדת האיתור אינו נושא את מועד כינוסה ואינו מפרט את תהליך האיתור, את שיקולי הבחירה ואת התמורה, וזאת בניגוד לדיני המכרזים ולעקרונות של שקיפות ושוויון. כמו כן נמצא כי החוזה שנחתם עם </w:t>
      </w:r>
      <w:r w:rsidRPr="00133E6C">
        <w:rPr>
          <w:rFonts w:hint="eastAsia"/>
          <w:rtl/>
        </w:rPr>
        <w:t>יועץ</w:t>
      </w:r>
      <w:r w:rsidRPr="00133E6C">
        <w:rPr>
          <w:rtl/>
        </w:rPr>
        <w:t xml:space="preserve"> </w:t>
      </w:r>
      <w:r w:rsidRPr="00133E6C">
        <w:rPr>
          <w:rFonts w:hint="eastAsia"/>
          <w:rtl/>
        </w:rPr>
        <w:t>א</w:t>
      </w:r>
      <w:r w:rsidRPr="00133E6C">
        <w:rPr>
          <w:rtl/>
        </w:rPr>
        <w:t>'</w:t>
      </w:r>
      <w:r w:rsidRPr="00133E6C">
        <w:rPr>
          <w:rFonts w:hint="cs"/>
          <w:rtl/>
        </w:rPr>
        <w:t xml:space="preserve"> אינו נושא את תאריך ההתקשרות ואת תקופת</w:t>
      </w:r>
      <w:r w:rsidRPr="00133E6C">
        <w:rPr>
          <w:rtl/>
        </w:rPr>
        <w:t xml:space="preserve"> </w:t>
      </w:r>
      <w:r w:rsidRPr="00133E6C">
        <w:rPr>
          <w:rFonts w:hint="cs"/>
          <w:rtl/>
        </w:rPr>
        <w:t>ההעסקה.</w:t>
      </w:r>
    </w:p>
    <w:p w:rsidR="00196581" w:rsidRPr="00133E6C" w:rsidP="00294D56">
      <w:pPr>
        <w:spacing w:before="180" w:after="240" w:line="240" w:lineRule="exact"/>
        <w:ind w:right="2268"/>
        <w:jc w:val="both"/>
        <w:rPr>
          <w:rFonts w:ascii="Tahoma" w:hAnsi="Tahoma" w:cs="Tahoma"/>
          <w:b/>
          <w:bCs/>
          <w:sz w:val="17"/>
          <w:szCs w:val="17"/>
          <w:rtl/>
        </w:rPr>
      </w:pPr>
      <w:r w:rsidRPr="00133E6C">
        <w:rPr>
          <w:rFonts w:ascii="Tahoma" w:hAnsi="Tahoma" w:cs="Tahoma" w:hint="cs"/>
          <w:sz w:val="17"/>
          <w:szCs w:val="17"/>
          <w:rtl/>
        </w:rPr>
        <w:t xml:space="preserve">בתשובת החברה נמסר </w:t>
      </w:r>
      <w:r w:rsidRPr="00133E6C">
        <w:rPr>
          <w:rFonts w:ascii="Tahoma" w:hAnsi="Tahoma" w:cs="Tahoma" w:hint="eastAsia"/>
          <w:sz w:val="17"/>
          <w:szCs w:val="17"/>
          <w:rtl/>
        </w:rPr>
        <w:t>כי</w:t>
      </w:r>
      <w:r w:rsidRPr="00133E6C">
        <w:rPr>
          <w:rFonts w:ascii="Tahoma" w:hAnsi="Tahoma" w:cs="Tahoma"/>
          <w:sz w:val="17"/>
          <w:szCs w:val="17"/>
          <w:rtl/>
        </w:rPr>
        <w:t xml:space="preserve"> </w:t>
      </w:r>
      <w:r w:rsidRPr="00133E6C">
        <w:rPr>
          <w:rFonts w:ascii="Tahoma" w:hAnsi="Tahoma" w:cs="Tahoma" w:hint="eastAsia"/>
          <w:sz w:val="17"/>
          <w:szCs w:val="17"/>
          <w:rtl/>
        </w:rPr>
        <w:t>ועדת</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hint="cs"/>
          <w:sz w:val="17"/>
          <w:szCs w:val="17"/>
          <w:rtl/>
        </w:rPr>
        <w:t xml:space="preserve"> בחנה כמה יועצים, קיבלה המלצות על היועץ הנבחר והתרשמה מפרויקט שניהל.</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משרד מבקר המדינה מעיר לחברה שהליך בחירת </w:t>
      </w:r>
      <w:r w:rsidRPr="00133E6C">
        <w:rPr>
          <w:rFonts w:hint="eastAsia"/>
          <w:rtl/>
        </w:rPr>
        <w:t>יועץ</w:t>
      </w:r>
      <w:r w:rsidRPr="00133E6C">
        <w:rPr>
          <w:rtl/>
        </w:rPr>
        <w:t xml:space="preserve"> </w:t>
      </w:r>
      <w:r w:rsidRPr="00133E6C">
        <w:rPr>
          <w:rFonts w:hint="eastAsia"/>
          <w:rtl/>
        </w:rPr>
        <w:t>א</w:t>
      </w:r>
      <w:r w:rsidRPr="00133E6C">
        <w:rPr>
          <w:rtl/>
        </w:rPr>
        <w:t>'</w:t>
      </w:r>
      <w:r w:rsidRPr="00133E6C">
        <w:rPr>
          <w:rFonts w:hint="cs"/>
          <w:rtl/>
        </w:rPr>
        <w:t xml:space="preserve"> והעסקתו לא נעשו בשקיפות הראויה, ולפיכך אי-אפשר לבחון את השיקולים שהנחו את החברה בעת הבחירה, אם הבחירה נעשתה בשוויוניות ובהגינות.</w:t>
      </w:r>
    </w:p>
    <w:p w:rsidR="00196581" w:rsidRPr="00374D1C" w:rsidP="00294D56">
      <w:pPr>
        <w:pStyle w:val="KOT5"/>
        <w:rPr>
          <w:rtl/>
        </w:rPr>
      </w:pPr>
      <w:r w:rsidRPr="008B1278">
        <w:rPr>
          <w:rFonts w:hint="eastAsia"/>
          <w:rtl/>
        </w:rPr>
        <w:t>העסקת</w:t>
      </w:r>
      <w:r w:rsidRPr="008B1278">
        <w:rPr>
          <w:rtl/>
        </w:rPr>
        <w:t xml:space="preserve"> </w:t>
      </w:r>
      <w:r w:rsidRPr="008B1278">
        <w:rPr>
          <w:rFonts w:hint="eastAsia"/>
          <w:rtl/>
        </w:rPr>
        <w:t>יועץ</w:t>
      </w:r>
      <w:r w:rsidRPr="008B1278">
        <w:rPr>
          <w:rtl/>
        </w:rPr>
        <w:t xml:space="preserve"> </w:t>
      </w:r>
      <w:r w:rsidRPr="008B1278">
        <w:rPr>
          <w:rFonts w:hint="eastAsia"/>
          <w:rtl/>
        </w:rPr>
        <w:t>לענייני</w:t>
      </w:r>
      <w:r w:rsidRPr="008B1278">
        <w:rPr>
          <w:rtl/>
        </w:rPr>
        <w:t xml:space="preserve"> </w:t>
      </w:r>
      <w:r w:rsidRPr="008B1278">
        <w:rPr>
          <w:rFonts w:hint="eastAsia"/>
          <w:rtl/>
        </w:rPr>
        <w:t>תיירות</w:t>
      </w:r>
      <w:r w:rsidRPr="00374D1C">
        <w:rPr>
          <w:rFonts w:hint="cs"/>
          <w:rtl/>
        </w:rPr>
        <w:t xml:space="preserve"> </w:t>
      </w:r>
    </w:p>
    <w:p w:rsidR="00196581" w:rsidRPr="00133E6C" w:rsidP="003829AB">
      <w:pPr>
        <w:pStyle w:val="ListParagraph"/>
        <w:numPr>
          <w:ilvl w:val="6"/>
          <w:numId w:val="7"/>
        </w:numPr>
        <w:autoSpaceDE/>
        <w:autoSpaceDN/>
        <w:adjustRightInd/>
        <w:spacing w:after="240" w:line="240" w:lineRule="exact"/>
        <w:ind w:left="340" w:right="2268" w:hanging="340"/>
        <w:rPr>
          <w:sz w:val="17"/>
          <w:szCs w:val="17"/>
          <w:rtl/>
        </w:rPr>
      </w:pPr>
      <w:r w:rsidRPr="00133E6C">
        <w:rPr>
          <w:rFonts w:hint="eastAsia"/>
          <w:sz w:val="17"/>
          <w:szCs w:val="17"/>
          <w:rtl/>
        </w:rPr>
        <w:t>ב</w:t>
      </w:r>
      <w:r w:rsidRPr="00133E6C">
        <w:rPr>
          <w:sz w:val="17"/>
          <w:szCs w:val="17"/>
          <w:rtl/>
        </w:rPr>
        <w:t>-1.5.14</w:t>
      </w:r>
      <w:r w:rsidRPr="00133E6C">
        <w:rPr>
          <w:rFonts w:hint="cs"/>
          <w:sz w:val="17"/>
          <w:szCs w:val="17"/>
          <w:rtl/>
        </w:rPr>
        <w:t xml:space="preserve"> חתמו נציגי החברה על הסכם התקשרות עם יועץ תיירות (</w:t>
      </w:r>
      <w:r w:rsidRPr="00133E6C">
        <w:rPr>
          <w:rFonts w:hint="eastAsia"/>
          <w:sz w:val="17"/>
          <w:szCs w:val="17"/>
          <w:rtl/>
        </w:rPr>
        <w:t>להלן</w:t>
      </w:r>
      <w:r w:rsidRPr="00133E6C">
        <w:rPr>
          <w:sz w:val="17"/>
          <w:szCs w:val="17"/>
          <w:rtl/>
        </w:rPr>
        <w:t xml:space="preserve"> - יועץ </w:t>
      </w:r>
      <w:r w:rsidRPr="00133E6C">
        <w:rPr>
          <w:rFonts w:hint="eastAsia"/>
          <w:sz w:val="17"/>
          <w:szCs w:val="17"/>
          <w:rtl/>
        </w:rPr>
        <w:t>ב</w:t>
      </w:r>
      <w:r w:rsidRPr="00133E6C">
        <w:rPr>
          <w:sz w:val="17"/>
          <w:szCs w:val="17"/>
          <w:rtl/>
        </w:rPr>
        <w:t>')</w:t>
      </w:r>
      <w:r w:rsidRPr="00133E6C">
        <w:rPr>
          <w:rFonts w:hint="cs"/>
          <w:sz w:val="17"/>
          <w:szCs w:val="17"/>
          <w:rtl/>
        </w:rPr>
        <w:t xml:space="preserve"> למתן שירותי ייעוץ וניהול שיכללו בין היתר הכנת תכנית עבודה שנתית למערך התיירות, לפרסום וליחסי ציבור של אתרי התיירות ולשיווקם. בהסכם נקבעה תמורה של 10,000 ש"ח לחודש בתוספת </w:t>
      </w:r>
      <w:r w:rsidRPr="00133E6C">
        <w:rPr>
          <w:rFonts w:hint="cs"/>
          <w:sz w:val="17"/>
          <w:szCs w:val="17"/>
          <w:rtl/>
        </w:rPr>
        <w:t>מע"ם</w:t>
      </w:r>
      <w:r w:rsidRPr="00133E6C">
        <w:rPr>
          <w:rFonts w:hint="cs"/>
          <w:sz w:val="17"/>
          <w:szCs w:val="17"/>
          <w:rtl/>
        </w:rPr>
        <w:t xml:space="preserve"> לשישה חודשים של ניסיון. ב-16.6.14 אישרה ועדת המכרזים את ההתקשרות לחצי שנה, וקבעה שלאחר תקופה זו "תבחן הוועדה שוב את העסקתו או לחילופין פניה למכרז".</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 xml:space="preserve">נמצא כי </w:t>
      </w:r>
      <w:r w:rsidRPr="00133E6C">
        <w:rPr>
          <w:rFonts w:hint="eastAsia"/>
          <w:rtl/>
        </w:rPr>
        <w:t>התקשרות</w:t>
      </w:r>
      <w:r w:rsidRPr="00133E6C">
        <w:rPr>
          <w:rtl/>
        </w:rPr>
        <w:t xml:space="preserve"> </w:t>
      </w:r>
      <w:r w:rsidRPr="00133E6C">
        <w:rPr>
          <w:rFonts w:hint="cs"/>
          <w:rtl/>
        </w:rPr>
        <w:t>זו</w:t>
      </w:r>
      <w:r w:rsidRPr="00133E6C">
        <w:rPr>
          <w:rtl/>
        </w:rPr>
        <w:t xml:space="preserve"> </w:t>
      </w:r>
      <w:r w:rsidRPr="00133E6C">
        <w:rPr>
          <w:rFonts w:hint="cs"/>
          <w:rtl/>
        </w:rPr>
        <w:t xml:space="preserve">עם </w:t>
      </w:r>
      <w:r w:rsidRPr="00133E6C">
        <w:rPr>
          <w:rFonts w:hint="eastAsia"/>
          <w:rtl/>
        </w:rPr>
        <w:t>יועץ</w:t>
      </w:r>
      <w:r w:rsidRPr="00133E6C">
        <w:rPr>
          <w:rtl/>
        </w:rPr>
        <w:t xml:space="preserve"> </w:t>
      </w:r>
      <w:r w:rsidRPr="00133E6C">
        <w:rPr>
          <w:rFonts w:hint="eastAsia"/>
          <w:rtl/>
        </w:rPr>
        <w:t>ב</w:t>
      </w:r>
      <w:r w:rsidRPr="00133E6C">
        <w:rPr>
          <w:rtl/>
        </w:rPr>
        <w:t>'</w:t>
      </w:r>
      <w:r w:rsidRPr="00133E6C">
        <w:rPr>
          <w:rFonts w:hint="cs"/>
          <w:rtl/>
        </w:rPr>
        <w:t xml:space="preserve"> נעשתה בלי שהוצגה לפני ועדת המכרזים חוות דעת משפטית המצדיקה את הצורך לשכור את שירותיו ללא הליך תחרותי ובניגוד ל</w:t>
      </w:r>
      <w:r w:rsidRPr="00133E6C">
        <w:rPr>
          <w:rFonts w:hint="eastAsia"/>
          <w:rtl/>
        </w:rPr>
        <w:t>נוהל</w:t>
      </w:r>
      <w:r w:rsidRPr="00133E6C">
        <w:rPr>
          <w:rtl/>
        </w:rPr>
        <w:t xml:space="preserve"> </w:t>
      </w:r>
      <w:r w:rsidRPr="00133E6C">
        <w:rPr>
          <w:rFonts w:hint="eastAsia"/>
          <w:rtl/>
        </w:rPr>
        <w:t>המכרזים</w:t>
      </w:r>
      <w:r w:rsidRPr="00133E6C">
        <w:rPr>
          <w:rFonts w:hint="cs"/>
          <w:rtl/>
        </w:rPr>
        <w:t xml:space="preserve"> הקובע שיש לבחור יועץ בהליך תחרותי ככל האפשר.</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19885" cy="20828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082800"/>
                        </a:xfrm>
                        <a:prstGeom prst="rect">
                          <a:avLst/>
                        </a:prstGeom>
                        <a:noFill/>
                        <a:ln w="9525">
                          <a:noFill/>
                          <a:miter lim="800000"/>
                          <a:headEnd/>
                          <a:tailEnd/>
                        </a:ln>
                      </wps:spPr>
                      <wps:txbx>
                        <w:txbxContent>
                          <w:p w:rsidR="00E8679F" w:rsidRPr="00373C5D" w:rsidP="00E8679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06607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4266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משרד</w:t>
                            </w:r>
                            <w:r w:rsidRPr="00E8679F">
                              <w:rPr>
                                <w:rFonts w:cs="Tahoma"/>
                                <w:color w:val="0B5294"/>
                                <w:spacing w:val="-4"/>
                                <w:sz w:val="24"/>
                                <w:szCs w:val="24"/>
                                <w:rtl/>
                              </w:rPr>
                              <w:t xml:space="preserve"> </w:t>
                            </w:r>
                            <w:r w:rsidRPr="00E8679F">
                              <w:rPr>
                                <w:rFonts w:cs="Tahoma" w:hint="eastAsia"/>
                                <w:color w:val="0B5294"/>
                                <w:spacing w:val="-4"/>
                                <w:sz w:val="24"/>
                                <w:szCs w:val="24"/>
                                <w:rtl/>
                              </w:rPr>
                              <w:t>מבקר</w:t>
                            </w:r>
                            <w:r w:rsidRPr="00E8679F">
                              <w:rPr>
                                <w:rFonts w:cs="Tahoma"/>
                                <w:color w:val="0B5294"/>
                                <w:spacing w:val="-4"/>
                                <w:sz w:val="24"/>
                                <w:szCs w:val="24"/>
                                <w:rtl/>
                              </w:rPr>
                              <w:t xml:space="preserve"> </w:t>
                            </w:r>
                            <w:r w:rsidRPr="00E8679F">
                              <w:rPr>
                                <w:rFonts w:cs="Tahoma" w:hint="eastAsia"/>
                                <w:color w:val="0B5294"/>
                                <w:spacing w:val="-4"/>
                                <w:sz w:val="24"/>
                                <w:szCs w:val="24"/>
                                <w:rtl/>
                              </w:rPr>
                              <w:t>המדינה</w:t>
                            </w:r>
                            <w:r w:rsidRPr="00E8679F">
                              <w:rPr>
                                <w:rFonts w:cs="Tahoma"/>
                                <w:color w:val="0B5294"/>
                                <w:spacing w:val="-4"/>
                                <w:sz w:val="24"/>
                                <w:szCs w:val="24"/>
                                <w:rtl/>
                              </w:rPr>
                              <w:t xml:space="preserve"> </w:t>
                            </w:r>
                            <w:r w:rsidRPr="00E8679F">
                              <w:rPr>
                                <w:rFonts w:cs="Tahoma" w:hint="eastAsia"/>
                                <w:color w:val="0B5294"/>
                                <w:spacing w:val="-4"/>
                                <w:sz w:val="24"/>
                                <w:szCs w:val="24"/>
                                <w:rtl/>
                              </w:rPr>
                              <w:t>מעיר</w:t>
                            </w:r>
                            <w:r w:rsidRPr="00E8679F">
                              <w:rPr>
                                <w:rFonts w:cs="Tahoma"/>
                                <w:color w:val="0B5294"/>
                                <w:spacing w:val="-4"/>
                                <w:sz w:val="24"/>
                                <w:szCs w:val="24"/>
                                <w:rtl/>
                              </w:rPr>
                              <w:t xml:space="preserve"> </w:t>
                            </w:r>
                            <w:r w:rsidRPr="00E8679F">
                              <w:rPr>
                                <w:rFonts w:cs="Tahoma" w:hint="eastAsia"/>
                                <w:color w:val="0B5294"/>
                                <w:spacing w:val="-4"/>
                                <w:sz w:val="24"/>
                                <w:szCs w:val="24"/>
                                <w:rtl/>
                              </w:rPr>
                              <w:t>לחברה</w:t>
                            </w:r>
                            <w:r w:rsidRPr="00E8679F">
                              <w:rPr>
                                <w:rFonts w:cs="Tahoma"/>
                                <w:color w:val="0B5294"/>
                                <w:spacing w:val="-4"/>
                                <w:sz w:val="24"/>
                                <w:szCs w:val="24"/>
                                <w:rtl/>
                              </w:rPr>
                              <w:t xml:space="preserve"> </w:t>
                            </w:r>
                            <w:r w:rsidRPr="00E8679F">
                              <w:rPr>
                                <w:rFonts w:cs="Tahoma" w:hint="eastAsia"/>
                                <w:color w:val="0B5294"/>
                                <w:spacing w:val="-4"/>
                                <w:sz w:val="24"/>
                                <w:szCs w:val="24"/>
                                <w:rtl/>
                              </w:rPr>
                              <w:t>כי</w:t>
                            </w:r>
                            <w:r w:rsidRPr="00E8679F">
                              <w:rPr>
                                <w:rFonts w:cs="Tahoma"/>
                                <w:color w:val="0B5294"/>
                                <w:spacing w:val="-4"/>
                                <w:sz w:val="24"/>
                                <w:szCs w:val="24"/>
                                <w:rtl/>
                              </w:rPr>
                              <w:t xml:space="preserve"> </w:t>
                            </w:r>
                            <w:r w:rsidRPr="00E8679F">
                              <w:rPr>
                                <w:rFonts w:cs="Tahoma" w:hint="eastAsia"/>
                                <w:color w:val="0B5294"/>
                                <w:spacing w:val="-4"/>
                                <w:sz w:val="24"/>
                                <w:szCs w:val="24"/>
                                <w:rtl/>
                              </w:rPr>
                              <w:t>אמות</w:t>
                            </w:r>
                            <w:r w:rsidRPr="00E8679F">
                              <w:rPr>
                                <w:rFonts w:cs="Tahoma"/>
                                <w:color w:val="0B5294"/>
                                <w:spacing w:val="-4"/>
                                <w:sz w:val="24"/>
                                <w:szCs w:val="24"/>
                                <w:rtl/>
                              </w:rPr>
                              <w:t xml:space="preserve"> </w:t>
                            </w:r>
                            <w:r w:rsidRPr="00E8679F">
                              <w:rPr>
                                <w:rFonts w:cs="Tahoma" w:hint="eastAsia"/>
                                <w:color w:val="0B5294"/>
                                <w:spacing w:val="-4"/>
                                <w:sz w:val="24"/>
                                <w:szCs w:val="24"/>
                                <w:rtl/>
                              </w:rPr>
                              <w:t>המידה</w:t>
                            </w:r>
                            <w:r w:rsidRPr="00E8679F">
                              <w:rPr>
                                <w:rFonts w:cs="Tahoma"/>
                                <w:color w:val="0B5294"/>
                                <w:spacing w:val="-4"/>
                                <w:sz w:val="24"/>
                                <w:szCs w:val="24"/>
                                <w:rtl/>
                              </w:rPr>
                              <w:t xml:space="preserve"> </w:t>
                            </w:r>
                            <w:r w:rsidRPr="00E8679F">
                              <w:rPr>
                                <w:rFonts w:cs="Tahoma" w:hint="eastAsia"/>
                                <w:color w:val="0B5294"/>
                                <w:spacing w:val="-4"/>
                                <w:sz w:val="24"/>
                                <w:szCs w:val="24"/>
                                <w:rtl/>
                              </w:rPr>
                              <w:t>ומשקלן</w:t>
                            </w:r>
                            <w:r w:rsidRPr="00E8679F">
                              <w:rPr>
                                <w:rFonts w:cs="Tahoma"/>
                                <w:color w:val="0B5294"/>
                                <w:spacing w:val="-4"/>
                                <w:sz w:val="24"/>
                                <w:szCs w:val="24"/>
                                <w:rtl/>
                              </w:rPr>
                              <w:t xml:space="preserve"> </w:t>
                            </w:r>
                            <w:r w:rsidRPr="00E8679F">
                              <w:rPr>
                                <w:rFonts w:cs="Tahoma" w:hint="eastAsia"/>
                                <w:color w:val="0B5294"/>
                                <w:spacing w:val="-4"/>
                                <w:sz w:val="24"/>
                                <w:szCs w:val="24"/>
                                <w:rtl/>
                              </w:rPr>
                              <w:t>אמורים</w:t>
                            </w:r>
                            <w:r w:rsidRPr="00E8679F">
                              <w:rPr>
                                <w:rFonts w:cs="Tahoma"/>
                                <w:color w:val="0B5294"/>
                                <w:spacing w:val="-4"/>
                                <w:sz w:val="24"/>
                                <w:szCs w:val="24"/>
                                <w:rtl/>
                              </w:rPr>
                              <w:t xml:space="preserve"> </w:t>
                            </w:r>
                            <w:r w:rsidRPr="00E8679F">
                              <w:rPr>
                                <w:rFonts w:cs="Tahoma" w:hint="eastAsia"/>
                                <w:color w:val="0B5294"/>
                                <w:spacing w:val="-4"/>
                                <w:sz w:val="24"/>
                                <w:szCs w:val="24"/>
                                <w:rtl/>
                              </w:rPr>
                              <w:t>להתפרסם</w:t>
                            </w:r>
                            <w:r w:rsidRPr="00E8679F">
                              <w:rPr>
                                <w:rFonts w:cs="Tahoma"/>
                                <w:color w:val="0B5294"/>
                                <w:spacing w:val="-4"/>
                                <w:sz w:val="24"/>
                                <w:szCs w:val="24"/>
                                <w:rtl/>
                              </w:rPr>
                              <w:t xml:space="preserve"> </w:t>
                            </w:r>
                            <w:r w:rsidRPr="00E8679F">
                              <w:rPr>
                                <w:rFonts w:cs="Tahoma" w:hint="eastAsia"/>
                                <w:color w:val="0B5294"/>
                                <w:spacing w:val="-4"/>
                                <w:sz w:val="24"/>
                                <w:szCs w:val="24"/>
                                <w:rtl/>
                              </w:rPr>
                              <w:t>למציעים</w:t>
                            </w:r>
                            <w:r w:rsidRPr="00E8679F">
                              <w:rPr>
                                <w:rFonts w:cs="Tahoma"/>
                                <w:color w:val="0B5294"/>
                                <w:spacing w:val="-4"/>
                                <w:sz w:val="24"/>
                                <w:szCs w:val="24"/>
                                <w:rtl/>
                              </w:rPr>
                              <w:t xml:space="preserve"> </w:t>
                            </w:r>
                            <w:r w:rsidRPr="00E8679F">
                              <w:rPr>
                                <w:rFonts w:cs="Tahoma" w:hint="eastAsia"/>
                                <w:color w:val="0B5294"/>
                                <w:spacing w:val="-4"/>
                                <w:sz w:val="24"/>
                                <w:szCs w:val="24"/>
                                <w:rtl/>
                              </w:rPr>
                              <w:t>במסמכי</w:t>
                            </w:r>
                            <w:r w:rsidRPr="00E8679F">
                              <w:rPr>
                                <w:rFonts w:cs="Tahoma"/>
                                <w:color w:val="0B5294"/>
                                <w:spacing w:val="-4"/>
                                <w:sz w:val="24"/>
                                <w:szCs w:val="24"/>
                                <w:rtl/>
                              </w:rPr>
                              <w:t xml:space="preserve"> </w:t>
                            </w:r>
                            <w:r w:rsidRPr="00E8679F">
                              <w:rPr>
                                <w:rFonts w:cs="Tahoma" w:hint="eastAsia"/>
                                <w:color w:val="0B5294"/>
                                <w:spacing w:val="-4"/>
                                <w:sz w:val="24"/>
                                <w:szCs w:val="24"/>
                                <w:rtl/>
                              </w:rPr>
                              <w:t>המכרז</w:t>
                            </w:r>
                          </w:p>
                          <w:p w:rsidR="00E8679F" w:rsidRPr="00373C5D" w:rsidP="00E8679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33685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460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16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8679F" w:rsidRPr="00373C5D" w:rsidP="00E8679F">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0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משרד</w:t>
                      </w:r>
                      <w:r w:rsidRPr="00E8679F">
                        <w:rPr>
                          <w:rFonts w:cs="Tahoma"/>
                          <w:color w:val="0B5294"/>
                          <w:spacing w:val="-4"/>
                          <w:sz w:val="24"/>
                          <w:szCs w:val="24"/>
                          <w:rtl/>
                        </w:rPr>
                        <w:t xml:space="preserve"> </w:t>
                      </w:r>
                      <w:r w:rsidRPr="00E8679F">
                        <w:rPr>
                          <w:rFonts w:cs="Tahoma" w:hint="eastAsia"/>
                          <w:color w:val="0B5294"/>
                          <w:spacing w:val="-4"/>
                          <w:sz w:val="24"/>
                          <w:szCs w:val="24"/>
                          <w:rtl/>
                        </w:rPr>
                        <w:t>מבקר</w:t>
                      </w:r>
                      <w:r w:rsidRPr="00E8679F">
                        <w:rPr>
                          <w:rFonts w:cs="Tahoma"/>
                          <w:color w:val="0B5294"/>
                          <w:spacing w:val="-4"/>
                          <w:sz w:val="24"/>
                          <w:szCs w:val="24"/>
                          <w:rtl/>
                        </w:rPr>
                        <w:t xml:space="preserve"> </w:t>
                      </w:r>
                      <w:r w:rsidRPr="00E8679F">
                        <w:rPr>
                          <w:rFonts w:cs="Tahoma" w:hint="eastAsia"/>
                          <w:color w:val="0B5294"/>
                          <w:spacing w:val="-4"/>
                          <w:sz w:val="24"/>
                          <w:szCs w:val="24"/>
                          <w:rtl/>
                        </w:rPr>
                        <w:t>המדינה</w:t>
                      </w:r>
                      <w:r w:rsidRPr="00E8679F">
                        <w:rPr>
                          <w:rFonts w:cs="Tahoma"/>
                          <w:color w:val="0B5294"/>
                          <w:spacing w:val="-4"/>
                          <w:sz w:val="24"/>
                          <w:szCs w:val="24"/>
                          <w:rtl/>
                        </w:rPr>
                        <w:t xml:space="preserve"> </w:t>
                      </w:r>
                      <w:r w:rsidRPr="00E8679F">
                        <w:rPr>
                          <w:rFonts w:cs="Tahoma" w:hint="eastAsia"/>
                          <w:color w:val="0B5294"/>
                          <w:spacing w:val="-4"/>
                          <w:sz w:val="24"/>
                          <w:szCs w:val="24"/>
                          <w:rtl/>
                        </w:rPr>
                        <w:t>מעיר</w:t>
                      </w:r>
                      <w:r w:rsidRPr="00E8679F">
                        <w:rPr>
                          <w:rFonts w:cs="Tahoma"/>
                          <w:color w:val="0B5294"/>
                          <w:spacing w:val="-4"/>
                          <w:sz w:val="24"/>
                          <w:szCs w:val="24"/>
                          <w:rtl/>
                        </w:rPr>
                        <w:t xml:space="preserve"> </w:t>
                      </w:r>
                      <w:r w:rsidRPr="00E8679F">
                        <w:rPr>
                          <w:rFonts w:cs="Tahoma" w:hint="eastAsia"/>
                          <w:color w:val="0B5294"/>
                          <w:spacing w:val="-4"/>
                          <w:sz w:val="24"/>
                          <w:szCs w:val="24"/>
                          <w:rtl/>
                        </w:rPr>
                        <w:t>לחברה</w:t>
                      </w:r>
                      <w:r w:rsidRPr="00E8679F">
                        <w:rPr>
                          <w:rFonts w:cs="Tahoma"/>
                          <w:color w:val="0B5294"/>
                          <w:spacing w:val="-4"/>
                          <w:sz w:val="24"/>
                          <w:szCs w:val="24"/>
                          <w:rtl/>
                        </w:rPr>
                        <w:t xml:space="preserve"> </w:t>
                      </w:r>
                      <w:r w:rsidRPr="00E8679F">
                        <w:rPr>
                          <w:rFonts w:cs="Tahoma" w:hint="eastAsia"/>
                          <w:color w:val="0B5294"/>
                          <w:spacing w:val="-4"/>
                          <w:sz w:val="24"/>
                          <w:szCs w:val="24"/>
                          <w:rtl/>
                        </w:rPr>
                        <w:t>כי</w:t>
                      </w:r>
                      <w:r w:rsidRPr="00E8679F">
                        <w:rPr>
                          <w:rFonts w:cs="Tahoma"/>
                          <w:color w:val="0B5294"/>
                          <w:spacing w:val="-4"/>
                          <w:sz w:val="24"/>
                          <w:szCs w:val="24"/>
                          <w:rtl/>
                        </w:rPr>
                        <w:t xml:space="preserve"> </w:t>
                      </w:r>
                      <w:r w:rsidRPr="00E8679F">
                        <w:rPr>
                          <w:rFonts w:cs="Tahoma" w:hint="eastAsia"/>
                          <w:color w:val="0B5294"/>
                          <w:spacing w:val="-4"/>
                          <w:sz w:val="24"/>
                          <w:szCs w:val="24"/>
                          <w:rtl/>
                        </w:rPr>
                        <w:t>אמות</w:t>
                      </w:r>
                      <w:r w:rsidRPr="00E8679F">
                        <w:rPr>
                          <w:rFonts w:cs="Tahoma"/>
                          <w:color w:val="0B5294"/>
                          <w:spacing w:val="-4"/>
                          <w:sz w:val="24"/>
                          <w:szCs w:val="24"/>
                          <w:rtl/>
                        </w:rPr>
                        <w:t xml:space="preserve"> </w:t>
                      </w:r>
                      <w:r w:rsidRPr="00E8679F">
                        <w:rPr>
                          <w:rFonts w:cs="Tahoma" w:hint="eastAsia"/>
                          <w:color w:val="0B5294"/>
                          <w:spacing w:val="-4"/>
                          <w:sz w:val="24"/>
                          <w:szCs w:val="24"/>
                          <w:rtl/>
                        </w:rPr>
                        <w:t>המידה</w:t>
                      </w:r>
                      <w:r w:rsidRPr="00E8679F">
                        <w:rPr>
                          <w:rFonts w:cs="Tahoma"/>
                          <w:color w:val="0B5294"/>
                          <w:spacing w:val="-4"/>
                          <w:sz w:val="24"/>
                          <w:szCs w:val="24"/>
                          <w:rtl/>
                        </w:rPr>
                        <w:t xml:space="preserve"> </w:t>
                      </w:r>
                      <w:r w:rsidRPr="00E8679F">
                        <w:rPr>
                          <w:rFonts w:cs="Tahoma" w:hint="eastAsia"/>
                          <w:color w:val="0B5294"/>
                          <w:spacing w:val="-4"/>
                          <w:sz w:val="24"/>
                          <w:szCs w:val="24"/>
                          <w:rtl/>
                        </w:rPr>
                        <w:t>ומשקלן</w:t>
                      </w:r>
                      <w:r w:rsidRPr="00E8679F">
                        <w:rPr>
                          <w:rFonts w:cs="Tahoma"/>
                          <w:color w:val="0B5294"/>
                          <w:spacing w:val="-4"/>
                          <w:sz w:val="24"/>
                          <w:szCs w:val="24"/>
                          <w:rtl/>
                        </w:rPr>
                        <w:t xml:space="preserve"> </w:t>
                      </w:r>
                      <w:r w:rsidRPr="00E8679F">
                        <w:rPr>
                          <w:rFonts w:cs="Tahoma" w:hint="eastAsia"/>
                          <w:color w:val="0B5294"/>
                          <w:spacing w:val="-4"/>
                          <w:sz w:val="24"/>
                          <w:szCs w:val="24"/>
                          <w:rtl/>
                        </w:rPr>
                        <w:t>אמורים</w:t>
                      </w:r>
                      <w:r w:rsidRPr="00E8679F">
                        <w:rPr>
                          <w:rFonts w:cs="Tahoma"/>
                          <w:color w:val="0B5294"/>
                          <w:spacing w:val="-4"/>
                          <w:sz w:val="24"/>
                          <w:szCs w:val="24"/>
                          <w:rtl/>
                        </w:rPr>
                        <w:t xml:space="preserve"> </w:t>
                      </w:r>
                      <w:r w:rsidRPr="00E8679F">
                        <w:rPr>
                          <w:rFonts w:cs="Tahoma" w:hint="eastAsia"/>
                          <w:color w:val="0B5294"/>
                          <w:spacing w:val="-4"/>
                          <w:sz w:val="24"/>
                          <w:szCs w:val="24"/>
                          <w:rtl/>
                        </w:rPr>
                        <w:t>להתפרסם</w:t>
                      </w:r>
                      <w:r w:rsidRPr="00E8679F">
                        <w:rPr>
                          <w:rFonts w:cs="Tahoma"/>
                          <w:color w:val="0B5294"/>
                          <w:spacing w:val="-4"/>
                          <w:sz w:val="24"/>
                          <w:szCs w:val="24"/>
                          <w:rtl/>
                        </w:rPr>
                        <w:t xml:space="preserve"> </w:t>
                      </w:r>
                      <w:r w:rsidRPr="00E8679F">
                        <w:rPr>
                          <w:rFonts w:cs="Tahoma" w:hint="eastAsia"/>
                          <w:color w:val="0B5294"/>
                          <w:spacing w:val="-4"/>
                          <w:sz w:val="24"/>
                          <w:szCs w:val="24"/>
                          <w:rtl/>
                        </w:rPr>
                        <w:t>למציעים</w:t>
                      </w:r>
                      <w:r w:rsidRPr="00E8679F">
                        <w:rPr>
                          <w:rFonts w:cs="Tahoma"/>
                          <w:color w:val="0B5294"/>
                          <w:spacing w:val="-4"/>
                          <w:sz w:val="24"/>
                          <w:szCs w:val="24"/>
                          <w:rtl/>
                        </w:rPr>
                        <w:t xml:space="preserve"> </w:t>
                      </w:r>
                      <w:r w:rsidRPr="00E8679F">
                        <w:rPr>
                          <w:rFonts w:cs="Tahoma" w:hint="eastAsia"/>
                          <w:color w:val="0B5294"/>
                          <w:spacing w:val="-4"/>
                          <w:sz w:val="24"/>
                          <w:szCs w:val="24"/>
                          <w:rtl/>
                        </w:rPr>
                        <w:t>במסמכי</w:t>
                      </w:r>
                      <w:r w:rsidRPr="00E8679F">
                        <w:rPr>
                          <w:rFonts w:cs="Tahoma"/>
                          <w:color w:val="0B5294"/>
                          <w:spacing w:val="-4"/>
                          <w:sz w:val="24"/>
                          <w:szCs w:val="24"/>
                          <w:rtl/>
                        </w:rPr>
                        <w:t xml:space="preserve"> </w:t>
                      </w:r>
                      <w:r w:rsidRPr="00E8679F">
                        <w:rPr>
                          <w:rFonts w:cs="Tahoma" w:hint="eastAsia"/>
                          <w:color w:val="0B5294"/>
                          <w:spacing w:val="-4"/>
                          <w:sz w:val="24"/>
                          <w:szCs w:val="24"/>
                          <w:rtl/>
                        </w:rPr>
                        <w:t>המכרז</w:t>
                      </w:r>
                    </w:p>
                    <w:p w:rsidR="00E8679F" w:rsidRPr="00373C5D" w:rsidP="00E8679F">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4604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hint="cs"/>
          <w:rtl/>
        </w:rPr>
        <w:t xml:space="preserve">משרד מבקר המדינה מעיר כי הבאת ההתקשרות לאישורה של ועדת המכרזים בדיעבד, כחודש וחצי לאחר שחתמו נציגי החברה עם היועץ האמור, פוגעת בסדרי </w:t>
      </w:r>
      <w:r w:rsidRPr="00133E6C" w:rsidR="00196581">
        <w:rPr>
          <w:rFonts w:hint="cs"/>
          <w:rtl/>
        </w:rPr>
        <w:t>המינהל</w:t>
      </w:r>
      <w:r w:rsidRPr="00133E6C" w:rsidR="00196581">
        <w:rPr>
          <w:rFonts w:hint="cs"/>
          <w:rtl/>
        </w:rPr>
        <w:t xml:space="preserve"> התקין. הדבר מעורר חשש שחברי ועדת המכרזים פעלו בעצם כחותמת גומי של החברה והכשירו את מעשיה בדיעבד, באופן שאין בו כדי למלא את החובה ואת האחריות המוטלות עליהם.</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הצורך בשירותיו של יועץ לענייני תיירות התעורר כשקיבלה את </w:t>
      </w:r>
      <w:r w:rsidRPr="00133E6C">
        <w:rPr>
          <w:rFonts w:ascii="Tahoma" w:hAnsi="Tahoma" w:cs="Tahoma" w:hint="eastAsia"/>
          <w:sz w:val="17"/>
          <w:szCs w:val="17"/>
          <w:rtl/>
        </w:rPr>
        <w:t>מרכז</w:t>
      </w:r>
      <w:r w:rsidRPr="00133E6C">
        <w:rPr>
          <w:rFonts w:ascii="Tahoma" w:hAnsi="Tahoma" w:cs="Tahoma"/>
          <w:sz w:val="17"/>
          <w:szCs w:val="17"/>
          <w:rtl/>
        </w:rPr>
        <w:t xml:space="preserve"> </w:t>
      </w:r>
      <w:r w:rsidRPr="00133E6C">
        <w:rPr>
          <w:rFonts w:ascii="Tahoma" w:hAnsi="Tahoma" w:cs="Tahoma" w:hint="eastAsia"/>
          <w:sz w:val="17"/>
          <w:szCs w:val="17"/>
          <w:rtl/>
        </w:rPr>
        <w:t>דוידסון</w:t>
      </w:r>
      <w:r w:rsidRPr="00133E6C">
        <w:rPr>
          <w:rFonts w:ascii="Tahoma" w:hAnsi="Tahoma" w:cs="Tahoma" w:hint="cs"/>
          <w:sz w:val="17"/>
          <w:szCs w:val="17"/>
          <w:rtl/>
        </w:rPr>
        <w:t xml:space="preserve"> לידיה. עד אותו מועד לא היה לחברה ניסיון בהפעלת אתר כזה ולכן נזקקה בדחיפות ליועץ. בשל הדחיפות ולוח הזמנים הקצר, לא נערך הליך תחרותי בשלב הראשון של שכירת שירותיו של </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ב</w:t>
      </w:r>
      <w:r w:rsidRPr="00133E6C">
        <w:rPr>
          <w:rFonts w:ascii="Tahoma" w:hAnsi="Tahoma" w:cs="Tahoma"/>
          <w:sz w:val="17"/>
          <w:szCs w:val="17"/>
          <w:rtl/>
        </w:rPr>
        <w:t>'</w:t>
      </w:r>
      <w:r w:rsidRPr="00133E6C">
        <w:rPr>
          <w:rFonts w:ascii="Tahoma" w:hAnsi="Tahoma" w:cs="Tahoma" w:hint="cs"/>
          <w:sz w:val="17"/>
          <w:szCs w:val="17"/>
          <w:rtl/>
        </w:rPr>
        <w:t>.</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 xml:space="preserve">משרד מבקר המדינה מעיר לחברה כי על חברה ממשלתית חלה חובה לפעול על פי דיני המכרזים. לפיכך היה על החברה להעלות את הצורך הבהול ביועץ לדיון בוועדת המכרזים, והיא תדון בפטור מחובת מכרז או בהליך תחרותי אחר לשכירת </w:t>
      </w:r>
      <w:r w:rsidRPr="00403861">
        <w:rPr>
          <w:rFonts w:hint="eastAsia"/>
          <w:rtl/>
        </w:rPr>
        <w:t>יועץ</w:t>
      </w:r>
      <w:r w:rsidRPr="00403861">
        <w:rPr>
          <w:rFonts w:hint="cs"/>
          <w:rtl/>
        </w:rPr>
        <w:t>.</w:t>
      </w:r>
    </w:p>
    <w:p w:rsidR="00196581" w:rsidRPr="00133E6C" w:rsidP="003829AB">
      <w:pPr>
        <w:pStyle w:val="ListParagraph"/>
        <w:numPr>
          <w:ilvl w:val="6"/>
          <w:numId w:val="7"/>
        </w:numPr>
        <w:autoSpaceDE/>
        <w:autoSpaceDN/>
        <w:adjustRightInd/>
        <w:spacing w:before="180" w:after="240" w:line="240" w:lineRule="exact"/>
        <w:ind w:left="340" w:right="2268" w:hanging="340"/>
        <w:rPr>
          <w:sz w:val="17"/>
          <w:szCs w:val="17"/>
          <w:rtl/>
        </w:rPr>
      </w:pPr>
      <w:r w:rsidRPr="00133E6C">
        <w:rPr>
          <w:rFonts w:hint="eastAsia"/>
          <w:sz w:val="17"/>
          <w:szCs w:val="17"/>
          <w:rtl/>
        </w:rPr>
        <w:t>בינואר</w:t>
      </w:r>
      <w:r w:rsidRPr="00133E6C">
        <w:rPr>
          <w:rFonts w:hint="cs"/>
          <w:sz w:val="17"/>
          <w:szCs w:val="17"/>
          <w:rtl/>
        </w:rPr>
        <w:t xml:space="preserve"> 2015 אישרה ועדת המכרזים את המשך ההתקשרות עם </w:t>
      </w:r>
      <w:r w:rsidRPr="00133E6C">
        <w:rPr>
          <w:rFonts w:hint="eastAsia"/>
          <w:sz w:val="17"/>
          <w:szCs w:val="17"/>
          <w:rtl/>
        </w:rPr>
        <w:t>יועץ</w:t>
      </w:r>
      <w:r w:rsidRPr="00133E6C">
        <w:rPr>
          <w:sz w:val="17"/>
          <w:szCs w:val="17"/>
          <w:rtl/>
        </w:rPr>
        <w:t xml:space="preserve"> </w:t>
      </w:r>
      <w:r w:rsidRPr="00133E6C">
        <w:rPr>
          <w:rFonts w:hint="eastAsia"/>
          <w:sz w:val="17"/>
          <w:szCs w:val="17"/>
          <w:rtl/>
        </w:rPr>
        <w:t>ב</w:t>
      </w:r>
      <w:r w:rsidRPr="00133E6C">
        <w:rPr>
          <w:sz w:val="17"/>
          <w:szCs w:val="17"/>
          <w:rtl/>
        </w:rPr>
        <w:t>'</w:t>
      </w:r>
      <w:r w:rsidRPr="00133E6C">
        <w:rPr>
          <w:rFonts w:hint="cs"/>
          <w:sz w:val="17"/>
          <w:szCs w:val="17"/>
          <w:rtl/>
        </w:rPr>
        <w:t xml:space="preserve"> עד פברואר 2015, וזאת "לצורך הוצאת מכרז לאלתר". בפברואר 2015 פנתה החברה במכרז סגור למציעים את עצמם לתפקיד יועץ תיירות. בוועדת המכרזים שהתכנסה ב-26.4.15 הוחלט לבחור בהצעתו של יועץ ב'. במאי 2015 חתמה החברה על הסכם התקשרות חדש עם יועץ ב' כמנהל התיירות של החברה, בעבור 16,500 ש"ח בתוספת </w:t>
      </w:r>
      <w:r w:rsidRPr="00133E6C">
        <w:rPr>
          <w:rFonts w:hint="cs"/>
          <w:sz w:val="17"/>
          <w:szCs w:val="17"/>
          <w:rtl/>
        </w:rPr>
        <w:t>מע"ם</w:t>
      </w:r>
      <w:r w:rsidRPr="00133E6C">
        <w:rPr>
          <w:rFonts w:hint="cs"/>
          <w:sz w:val="17"/>
          <w:szCs w:val="17"/>
          <w:rtl/>
        </w:rPr>
        <w:t xml:space="preserve"> לחודש במשך שנה, עם אפשרות לשתי תקופות הארכה, כל אחת מהן לשנה.</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sz w:val="17"/>
          <w:szCs w:val="17"/>
          <w:rtl/>
        </w:rPr>
        <w:t>ב</w:t>
      </w:r>
      <w:r w:rsidRPr="00133E6C">
        <w:rPr>
          <w:rFonts w:ascii="Tahoma" w:hAnsi="Tahoma" w:cs="Tahoma" w:hint="cs"/>
          <w:sz w:val="17"/>
          <w:szCs w:val="17"/>
          <w:rtl/>
        </w:rPr>
        <w:t>תקנות</w:t>
      </w:r>
      <w:r w:rsidRPr="00133E6C">
        <w:rPr>
          <w:rFonts w:ascii="Tahoma" w:hAnsi="Tahoma" w:cs="Tahoma"/>
          <w:sz w:val="17"/>
          <w:szCs w:val="17"/>
          <w:rtl/>
        </w:rPr>
        <w:t xml:space="preserve"> </w:t>
      </w:r>
      <w:r w:rsidRPr="00133E6C">
        <w:rPr>
          <w:rFonts w:ascii="Tahoma" w:hAnsi="Tahoma" w:cs="Tahoma" w:hint="cs"/>
          <w:sz w:val="17"/>
          <w:szCs w:val="17"/>
          <w:rtl/>
        </w:rPr>
        <w:t>חובת</w:t>
      </w:r>
      <w:r w:rsidRPr="00133E6C">
        <w:rPr>
          <w:rFonts w:ascii="Tahoma" w:hAnsi="Tahoma" w:cs="Tahoma"/>
          <w:sz w:val="17"/>
          <w:szCs w:val="17"/>
          <w:rtl/>
        </w:rPr>
        <w:t xml:space="preserve"> </w:t>
      </w:r>
      <w:r w:rsidRPr="00133E6C">
        <w:rPr>
          <w:rFonts w:ascii="Tahoma" w:hAnsi="Tahoma" w:cs="Tahoma" w:hint="cs"/>
          <w:sz w:val="17"/>
          <w:szCs w:val="17"/>
          <w:rtl/>
        </w:rPr>
        <w:t>המכרזים</w:t>
      </w:r>
      <w:r w:rsidRPr="00133E6C">
        <w:rPr>
          <w:rFonts w:ascii="Tahoma" w:hAnsi="Tahoma" w:cs="Tahoma"/>
          <w:sz w:val="17"/>
          <w:szCs w:val="17"/>
          <w:rtl/>
        </w:rPr>
        <w:t xml:space="preserve"> נקבע כי ועדת מכרזים תכלול במסמכי המכרז את פירוט כל אמות המידה, </w:t>
      </w:r>
      <w:r w:rsidRPr="00133E6C">
        <w:rPr>
          <w:rFonts w:ascii="Tahoma" w:hAnsi="Tahoma" w:cs="Tahoma" w:hint="cs"/>
          <w:sz w:val="17"/>
          <w:szCs w:val="17"/>
          <w:rtl/>
        </w:rPr>
        <w:t>את</w:t>
      </w:r>
      <w:r w:rsidRPr="00133E6C">
        <w:rPr>
          <w:rFonts w:ascii="Tahoma" w:hAnsi="Tahoma" w:cs="Tahoma"/>
          <w:sz w:val="17"/>
          <w:szCs w:val="17"/>
          <w:rtl/>
        </w:rPr>
        <w:t xml:space="preserve"> מבחני המשנה, את המשקל היחסי שיינתן ו</w:t>
      </w:r>
      <w:r w:rsidRPr="00133E6C">
        <w:rPr>
          <w:rFonts w:ascii="Tahoma" w:hAnsi="Tahoma" w:cs="Tahoma" w:hint="cs"/>
          <w:sz w:val="17"/>
          <w:szCs w:val="17"/>
          <w:rtl/>
        </w:rPr>
        <w:t>את</w:t>
      </w:r>
      <w:r w:rsidRPr="00133E6C">
        <w:rPr>
          <w:rFonts w:ascii="Tahoma" w:hAnsi="Tahoma" w:cs="Tahoma"/>
          <w:sz w:val="17"/>
          <w:szCs w:val="17"/>
          <w:rtl/>
        </w:rPr>
        <w:t xml:space="preserve"> אופן שקלולם.</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 xml:space="preserve">הביקורת העלתה כי במכרז שפרסמה החברה </w:t>
      </w:r>
      <w:r w:rsidRPr="00403861">
        <w:rPr>
          <w:rFonts w:hint="eastAsia"/>
          <w:rtl/>
        </w:rPr>
        <w:t>בפברואר</w:t>
      </w:r>
      <w:r w:rsidRPr="00403861">
        <w:rPr>
          <w:rtl/>
        </w:rPr>
        <w:t xml:space="preserve"> 2015</w:t>
      </w:r>
      <w:r w:rsidRPr="00403861">
        <w:rPr>
          <w:rFonts w:hint="cs"/>
          <w:rtl/>
        </w:rPr>
        <w:t xml:space="preserve"> לא פורטו אמות המידה, מבחני המשנה והמשקל היחסי שניתן לכל מרכיב - בניגוד לתקנות המכרזים.</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 xml:space="preserve">משרד מבקר המדינה מעיר לחברה כי אמות המידה ומשקלן אמורים להתפרסם למציעים במסמכי המכרז. </w:t>
      </w:r>
    </w:p>
    <w:p w:rsidR="00196581" w:rsidRPr="00374D1C" w:rsidP="00294D56">
      <w:pPr>
        <w:pStyle w:val="KOT5"/>
        <w:rPr>
          <w:rtl/>
        </w:rPr>
      </w:pPr>
      <w:r w:rsidRPr="008B1278">
        <w:rPr>
          <w:rFonts w:hint="eastAsia"/>
          <w:rtl/>
        </w:rPr>
        <w:t>העסקת</w:t>
      </w:r>
      <w:r w:rsidRPr="008B1278">
        <w:rPr>
          <w:rtl/>
        </w:rPr>
        <w:t xml:space="preserve"> </w:t>
      </w:r>
      <w:r>
        <w:rPr>
          <w:rFonts w:hint="cs"/>
          <w:rtl/>
        </w:rPr>
        <w:t>יועץ לגיוס</w:t>
      </w:r>
      <w:r w:rsidRPr="008B1278">
        <w:rPr>
          <w:rtl/>
        </w:rPr>
        <w:t xml:space="preserve"> </w:t>
      </w:r>
      <w:r w:rsidRPr="008B1278">
        <w:rPr>
          <w:rFonts w:hint="eastAsia"/>
          <w:rtl/>
        </w:rPr>
        <w:t>כספים</w:t>
      </w:r>
      <w:r w:rsidRPr="00374D1C">
        <w:rPr>
          <w:rFonts w:hint="cs"/>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הוא תושב הרובע </w:t>
      </w:r>
      <w:r w:rsidRPr="00133E6C">
        <w:rPr>
          <w:rFonts w:ascii="Tahoma" w:hAnsi="Tahoma" w:cs="Tahoma" w:hint="eastAsia"/>
          <w:sz w:val="17"/>
          <w:szCs w:val="17"/>
          <w:rtl/>
        </w:rPr>
        <w:t>היהודי</w:t>
      </w:r>
      <w:r w:rsidRPr="00133E6C">
        <w:rPr>
          <w:rFonts w:ascii="Tahoma" w:hAnsi="Tahoma" w:cs="Tahoma"/>
          <w:sz w:val="17"/>
          <w:szCs w:val="17"/>
          <w:rtl/>
        </w:rPr>
        <w:t xml:space="preserve">, והיה סגן ראש עיריית ירושלים בשנים 2013-2009. </w:t>
      </w:r>
      <w:r w:rsidRPr="00133E6C">
        <w:rPr>
          <w:rFonts w:ascii="Tahoma" w:hAnsi="Tahoma" w:cs="Tahoma" w:hint="eastAsia"/>
          <w:sz w:val="17"/>
          <w:szCs w:val="17"/>
          <w:rtl/>
        </w:rPr>
        <w:t>הוא</w:t>
      </w:r>
      <w:r w:rsidRPr="00133E6C">
        <w:rPr>
          <w:rFonts w:ascii="Tahoma" w:hAnsi="Tahoma" w:cs="Tahoma"/>
          <w:sz w:val="17"/>
          <w:szCs w:val="17"/>
          <w:rtl/>
        </w:rPr>
        <w:t xml:space="preserve"> </w:t>
      </w:r>
      <w:r w:rsidRPr="00133E6C">
        <w:rPr>
          <w:rFonts w:ascii="Tahoma" w:hAnsi="Tahoma" w:cs="Tahoma" w:hint="eastAsia"/>
          <w:sz w:val="17"/>
          <w:szCs w:val="17"/>
          <w:rtl/>
        </w:rPr>
        <w:t>כיהן</w:t>
      </w:r>
      <w:r w:rsidRPr="00133E6C">
        <w:rPr>
          <w:rFonts w:ascii="Tahoma" w:hAnsi="Tahoma" w:cs="Tahoma"/>
          <w:sz w:val="17"/>
          <w:szCs w:val="17"/>
          <w:rtl/>
        </w:rPr>
        <w:t xml:space="preserve"> </w:t>
      </w:r>
      <w:r w:rsidRPr="00133E6C">
        <w:rPr>
          <w:rFonts w:ascii="Tahoma" w:hAnsi="Tahoma" w:cs="Tahoma" w:hint="eastAsia"/>
          <w:sz w:val="17"/>
          <w:szCs w:val="17"/>
          <w:rtl/>
        </w:rPr>
        <w:t>כחבר</w:t>
      </w:r>
      <w:r w:rsidRPr="00133E6C">
        <w:rPr>
          <w:rFonts w:ascii="Tahoma" w:hAnsi="Tahoma" w:cs="Tahoma"/>
          <w:sz w:val="17"/>
          <w:szCs w:val="17"/>
          <w:rtl/>
        </w:rPr>
        <w:t xml:space="preserve"> </w:t>
      </w:r>
      <w:r w:rsidRPr="00133E6C">
        <w:rPr>
          <w:rFonts w:ascii="Tahoma" w:hAnsi="Tahoma" w:cs="Tahoma" w:hint="eastAsia"/>
          <w:sz w:val="17"/>
          <w:szCs w:val="17"/>
          <w:rtl/>
        </w:rPr>
        <w:t>מועצת</w:t>
      </w:r>
      <w:r w:rsidRPr="00133E6C">
        <w:rPr>
          <w:rFonts w:ascii="Tahoma" w:hAnsi="Tahoma" w:cs="Tahoma"/>
          <w:sz w:val="17"/>
          <w:szCs w:val="17"/>
          <w:rtl/>
        </w:rPr>
        <w:t xml:space="preserve"> </w:t>
      </w:r>
      <w:r w:rsidRPr="00133E6C">
        <w:rPr>
          <w:rFonts w:ascii="Tahoma" w:hAnsi="Tahoma" w:cs="Tahoma" w:hint="eastAsia"/>
          <w:sz w:val="17"/>
          <w:szCs w:val="17"/>
          <w:rtl/>
        </w:rPr>
        <w:t>עיריית</w:t>
      </w:r>
      <w:r w:rsidRPr="00133E6C">
        <w:rPr>
          <w:rFonts w:ascii="Tahoma" w:hAnsi="Tahoma" w:cs="Tahoma"/>
          <w:sz w:val="17"/>
          <w:szCs w:val="17"/>
          <w:rtl/>
        </w:rPr>
        <w:t xml:space="preserve"> </w:t>
      </w:r>
      <w:r w:rsidRPr="00133E6C">
        <w:rPr>
          <w:rFonts w:ascii="Tahoma" w:hAnsi="Tahoma" w:cs="Tahoma" w:hint="eastAsia"/>
          <w:sz w:val="17"/>
          <w:szCs w:val="17"/>
          <w:rtl/>
        </w:rPr>
        <w:t>ירושלים</w:t>
      </w:r>
      <w:r w:rsidRPr="00133E6C">
        <w:rPr>
          <w:rFonts w:ascii="Tahoma" w:hAnsi="Tahoma" w:cs="Tahoma"/>
          <w:sz w:val="17"/>
          <w:szCs w:val="17"/>
          <w:rtl/>
        </w:rPr>
        <w:t xml:space="preserve"> </w:t>
      </w:r>
      <w:r w:rsidRPr="00133E6C">
        <w:rPr>
          <w:rFonts w:ascii="Tahoma" w:hAnsi="Tahoma" w:cs="Tahoma" w:hint="eastAsia"/>
          <w:sz w:val="17"/>
          <w:szCs w:val="17"/>
          <w:rtl/>
        </w:rPr>
        <w:t>בשנים</w:t>
      </w:r>
      <w:r w:rsidRPr="00133E6C">
        <w:rPr>
          <w:rFonts w:ascii="Tahoma" w:hAnsi="Tahoma" w:cs="Tahoma"/>
          <w:sz w:val="17"/>
          <w:szCs w:val="17"/>
          <w:rtl/>
        </w:rPr>
        <w:t xml:space="preserve"> 201</w:t>
      </w:r>
      <w:r w:rsidRPr="00133E6C">
        <w:rPr>
          <w:rFonts w:ascii="Tahoma" w:hAnsi="Tahoma" w:cs="Tahoma" w:hint="cs"/>
          <w:sz w:val="17"/>
          <w:szCs w:val="17"/>
          <w:rtl/>
        </w:rPr>
        <w:t>5-2014.</w:t>
      </w:r>
      <w:r w:rsidRPr="00133E6C">
        <w:rPr>
          <w:rFonts w:ascii="Tahoma" w:hAnsi="Tahoma" w:cs="Tahoma"/>
          <w:sz w:val="17"/>
          <w:szCs w:val="17"/>
          <w:rtl/>
        </w:rPr>
        <w:t xml:space="preserve"> מנכ"ל החברה דאז כיהן </w:t>
      </w:r>
      <w:r w:rsidRPr="00133E6C">
        <w:rPr>
          <w:rFonts w:ascii="Tahoma" w:hAnsi="Tahoma" w:cs="Tahoma"/>
          <w:sz w:val="17"/>
          <w:szCs w:val="17"/>
          <w:rtl/>
        </w:rPr>
        <w:t>כסגן ראש עיריית ירושלים בשנים 2008-1998</w:t>
      </w:r>
      <w:r w:rsidRPr="00133E6C">
        <w:rPr>
          <w:rFonts w:ascii="Tahoma" w:hAnsi="Tahoma" w:cs="Tahoma" w:hint="cs"/>
          <w:sz w:val="17"/>
          <w:szCs w:val="17"/>
          <w:rtl/>
        </w:rPr>
        <w:t xml:space="preserve"> </w:t>
      </w:r>
      <w:r w:rsidRPr="00133E6C">
        <w:rPr>
          <w:rFonts w:ascii="Tahoma" w:hAnsi="Tahoma" w:cs="Tahoma" w:hint="eastAsia"/>
          <w:sz w:val="17"/>
          <w:szCs w:val="17"/>
          <w:rtl/>
        </w:rPr>
        <w:t>ו</w:t>
      </w:r>
      <w:r w:rsidRPr="00133E6C">
        <w:rPr>
          <w:rFonts w:ascii="Tahoma" w:hAnsi="Tahoma" w:cs="Tahoma"/>
          <w:sz w:val="17"/>
          <w:szCs w:val="17"/>
          <w:rtl/>
        </w:rPr>
        <w:t>שימש כמשנה לראש העירייה בשנים 2010-2008</w:t>
      </w:r>
      <w:r w:rsidRPr="00133E6C">
        <w:rPr>
          <w:rFonts w:ascii="Tahoma" w:hAnsi="Tahoma" w:cs="Tahoma" w:hint="cs"/>
          <w:sz w:val="17"/>
          <w:szCs w:val="17"/>
          <w:rtl/>
        </w:rPr>
        <w:t>.</w:t>
      </w:r>
    </w:p>
    <w:p w:rsidR="00196581" w:rsidRPr="00374D1C" w:rsidP="00294D56">
      <w:pPr>
        <w:pStyle w:val="KOT6"/>
      </w:pPr>
      <w:r w:rsidRPr="00374D1C">
        <w:rPr>
          <w:rFonts w:hint="cs"/>
          <w:rtl/>
        </w:rPr>
        <w:t>בחירת היועץ</w:t>
      </w:r>
    </w:p>
    <w:p w:rsidR="00196581" w:rsidRPr="00133E6C" w:rsidP="003829AB">
      <w:pPr>
        <w:pStyle w:val="ListParagraph"/>
        <w:numPr>
          <w:ilvl w:val="6"/>
          <w:numId w:val="8"/>
        </w:numPr>
        <w:autoSpaceDE/>
        <w:autoSpaceDN/>
        <w:adjustRightInd/>
        <w:spacing w:after="240" w:line="240" w:lineRule="exact"/>
        <w:ind w:left="340" w:right="2268" w:hanging="340"/>
        <w:rPr>
          <w:sz w:val="17"/>
          <w:szCs w:val="17"/>
        </w:rPr>
      </w:pPr>
      <w:r w:rsidRPr="00133E6C">
        <w:rPr>
          <w:rFonts w:hint="eastAsia"/>
          <w:sz w:val="17"/>
          <w:szCs w:val="17"/>
          <w:rtl/>
        </w:rPr>
        <w:t>מנכ</w:t>
      </w:r>
      <w:r w:rsidRPr="00133E6C">
        <w:rPr>
          <w:sz w:val="17"/>
          <w:szCs w:val="17"/>
          <w:rtl/>
        </w:rPr>
        <w:t xml:space="preserve">"ל החברה </w:t>
      </w:r>
      <w:r w:rsidRPr="00133E6C">
        <w:rPr>
          <w:rFonts w:hint="eastAsia"/>
          <w:sz w:val="17"/>
          <w:szCs w:val="17"/>
          <w:rtl/>
        </w:rPr>
        <w:t>דאז</w:t>
      </w:r>
      <w:r w:rsidRPr="00133E6C">
        <w:rPr>
          <w:rFonts w:hint="cs"/>
          <w:sz w:val="17"/>
          <w:szCs w:val="17"/>
          <w:rtl/>
        </w:rPr>
        <w:t xml:space="preserve"> מסר לנציגי משרד מבקר המדינה באוגוסט 2014 כי </w:t>
      </w:r>
      <w:r w:rsidRPr="00133E6C">
        <w:rPr>
          <w:rFonts w:hint="eastAsia"/>
          <w:sz w:val="17"/>
          <w:szCs w:val="17"/>
          <w:rtl/>
        </w:rPr>
        <w:t>יועץ</w:t>
      </w:r>
      <w:r w:rsidRPr="00133E6C">
        <w:rPr>
          <w:sz w:val="17"/>
          <w:szCs w:val="17"/>
          <w:rtl/>
        </w:rPr>
        <w:t xml:space="preserve"> </w:t>
      </w:r>
      <w:r w:rsidRPr="00133E6C">
        <w:rPr>
          <w:rFonts w:hint="eastAsia"/>
          <w:sz w:val="17"/>
          <w:szCs w:val="17"/>
          <w:rtl/>
        </w:rPr>
        <w:t>ג</w:t>
      </w:r>
      <w:r w:rsidRPr="00133E6C">
        <w:rPr>
          <w:sz w:val="17"/>
          <w:szCs w:val="17"/>
          <w:rtl/>
        </w:rPr>
        <w:t>'</w:t>
      </w:r>
      <w:r w:rsidRPr="00133E6C">
        <w:rPr>
          <w:rFonts w:hint="cs"/>
          <w:sz w:val="17"/>
          <w:szCs w:val="17"/>
          <w:rtl/>
        </w:rPr>
        <w:t xml:space="preserve"> פנה אליו וביקש ממנו שיעסיק אותו כיועץ לגיוס כספים ממשרדי ממשלה.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pPr>
      <w:r w:rsidRPr="00133E6C">
        <w:rPr>
          <w:rFonts w:hint="cs"/>
          <w:rtl/>
        </w:rPr>
        <w:t>משרד מבקר המדינה, רואה טעם לפגם בכך שחברה ממשלתית מוצאת לנכון להעסיק יועץ במטרה לגייס כספים ממשרדי ממשלה.</w:t>
      </w:r>
    </w:p>
    <w:p w:rsidR="00196581" w:rsidRPr="00133E6C" w:rsidP="00294D56">
      <w:pPr>
        <w:tabs>
          <w:tab w:val="left" w:pos="283"/>
        </w:tabs>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בתשובותיו של יועץ ג' למשרד מבקר המדינה מנובמבר 2015 ומיוני 2016 (להלן - תשובתו) הוא מסר כי הוא מעולם לא פנה למנכ"ל החברה בבקשה שיעסיק אותו. בתשובתו נכתב: "נתבקשתי להכין תכנית לרובע ההרודיאני... עוד בטרם נחתם חוזה העסקה נפגשתי עם...". הוא ציין כי כבר מדצמבר 2013 קיים פגישות בענייני הרובע </w:t>
      </w:r>
      <w:r w:rsidRPr="00133E6C">
        <w:rPr>
          <w:rFonts w:ascii="Tahoma" w:hAnsi="Tahoma" w:cs="Tahoma" w:hint="eastAsia"/>
          <w:sz w:val="17"/>
          <w:szCs w:val="17"/>
          <w:rtl/>
        </w:rPr>
        <w:t>ההרודיאני</w:t>
      </w:r>
      <w:r w:rsidRPr="00133E6C">
        <w:rPr>
          <w:rFonts w:ascii="Tahoma" w:hAnsi="Tahoma" w:cs="Tahoma" w:hint="cs"/>
          <w:sz w:val="17"/>
          <w:szCs w:val="17"/>
          <w:rtl/>
        </w:rPr>
        <w:t xml:space="preserve"> עם בעלי תפקידים בכירים במשרד ראש הממשלה, </w:t>
      </w:r>
      <w:r w:rsidRPr="00133E6C">
        <w:rPr>
          <w:rFonts w:ascii="Tahoma" w:hAnsi="Tahoma" w:cs="Tahoma" w:hint="eastAsia"/>
          <w:sz w:val="17"/>
          <w:szCs w:val="17"/>
          <w:rtl/>
        </w:rPr>
        <w:t>במשרד</w:t>
      </w:r>
      <w:r w:rsidRPr="00133E6C">
        <w:rPr>
          <w:rFonts w:ascii="Tahoma" w:hAnsi="Tahoma" w:cs="Tahoma"/>
          <w:sz w:val="17"/>
          <w:szCs w:val="17"/>
          <w:rtl/>
        </w:rPr>
        <w:t xml:space="preserve"> </w:t>
      </w:r>
      <w:r w:rsidRPr="00133E6C">
        <w:rPr>
          <w:rFonts w:ascii="Tahoma" w:hAnsi="Tahoma" w:cs="Tahoma" w:hint="cs"/>
          <w:sz w:val="17"/>
          <w:szCs w:val="17"/>
          <w:rtl/>
        </w:rPr>
        <w:t>ל</w:t>
      </w:r>
      <w:r w:rsidRPr="00133E6C">
        <w:rPr>
          <w:rFonts w:ascii="Tahoma" w:hAnsi="Tahoma" w:cs="Tahoma" w:hint="eastAsia"/>
          <w:sz w:val="17"/>
          <w:szCs w:val="17"/>
          <w:rtl/>
        </w:rPr>
        <w:t>ירושלים</w:t>
      </w:r>
      <w:r w:rsidRPr="00133E6C">
        <w:rPr>
          <w:rFonts w:ascii="Tahoma" w:hAnsi="Tahoma" w:cs="Tahoma" w:hint="cs"/>
          <w:sz w:val="17"/>
          <w:szCs w:val="17"/>
          <w:rtl/>
        </w:rPr>
        <w:t xml:space="preserve"> והתפוצות</w:t>
      </w:r>
      <w:r w:rsidRPr="00133E6C">
        <w:rPr>
          <w:rFonts w:ascii="Tahoma" w:hAnsi="Tahoma" w:cs="Tahoma"/>
          <w:sz w:val="17"/>
          <w:szCs w:val="17"/>
          <w:rtl/>
        </w:rPr>
        <w:t>, במשרד התיירות</w:t>
      </w:r>
      <w:r w:rsidRPr="00133E6C">
        <w:rPr>
          <w:rFonts w:ascii="Tahoma" w:hAnsi="Tahoma" w:cs="Tahoma" w:hint="cs"/>
          <w:sz w:val="17"/>
          <w:szCs w:val="17"/>
          <w:rtl/>
        </w:rPr>
        <w:t xml:space="preserve"> ובחברה, וזאת עוד </w:t>
      </w:r>
      <w:r w:rsidRPr="00133E6C">
        <w:rPr>
          <w:rFonts w:ascii="Tahoma" w:hAnsi="Tahoma" w:cs="Tahoma" w:hint="eastAsia"/>
          <w:sz w:val="17"/>
          <w:szCs w:val="17"/>
          <w:rtl/>
        </w:rPr>
        <w:t>בטרם</w:t>
      </w:r>
      <w:r w:rsidRPr="00133E6C">
        <w:rPr>
          <w:rFonts w:ascii="Tahoma" w:hAnsi="Tahoma" w:cs="Tahoma" w:hint="cs"/>
          <w:sz w:val="17"/>
          <w:szCs w:val="17"/>
          <w:rtl/>
        </w:rPr>
        <w:t xml:space="preserve"> עלה נושא העסקתו בוועדת המכרזים.</w:t>
      </w:r>
    </w:p>
    <w:p w:rsidR="00196581" w:rsidRPr="00133E6C" w:rsidP="003829AB">
      <w:pPr>
        <w:pStyle w:val="ListParagraph"/>
        <w:numPr>
          <w:ilvl w:val="6"/>
          <w:numId w:val="8"/>
        </w:numPr>
        <w:autoSpaceDE/>
        <w:autoSpaceDN/>
        <w:adjustRightInd/>
        <w:spacing w:after="240" w:line="240" w:lineRule="exact"/>
        <w:ind w:left="340" w:right="2268" w:hanging="340"/>
        <w:rPr>
          <w:sz w:val="17"/>
          <w:szCs w:val="17"/>
          <w:rtl/>
        </w:rPr>
      </w:pPr>
      <w:r w:rsidRPr="00133E6C">
        <w:rPr>
          <w:rFonts w:hint="cs"/>
          <w:sz w:val="17"/>
          <w:szCs w:val="17"/>
          <w:rtl/>
        </w:rPr>
        <w:t xml:space="preserve">בישיבת ועדת המכרזים שהתקיימה ב-6.2.14 המליץ </w:t>
      </w:r>
      <w:r w:rsidRPr="00133E6C">
        <w:rPr>
          <w:rFonts w:hint="eastAsia"/>
          <w:sz w:val="17"/>
          <w:szCs w:val="17"/>
          <w:rtl/>
        </w:rPr>
        <w:t>מנכ</w:t>
      </w:r>
      <w:r w:rsidRPr="00133E6C">
        <w:rPr>
          <w:sz w:val="17"/>
          <w:szCs w:val="17"/>
          <w:rtl/>
        </w:rPr>
        <w:t xml:space="preserve">"ל החברה </w:t>
      </w:r>
      <w:r w:rsidRPr="00133E6C">
        <w:rPr>
          <w:rFonts w:hint="eastAsia"/>
          <w:sz w:val="17"/>
          <w:szCs w:val="17"/>
          <w:rtl/>
        </w:rPr>
        <w:t>דאז</w:t>
      </w:r>
      <w:r w:rsidRPr="00133E6C">
        <w:rPr>
          <w:rFonts w:hint="cs"/>
          <w:sz w:val="17"/>
          <w:szCs w:val="17"/>
          <w:rtl/>
        </w:rPr>
        <w:t xml:space="preserve"> לשכור את שירותיו של </w:t>
      </w:r>
      <w:r w:rsidRPr="00133E6C">
        <w:rPr>
          <w:rFonts w:hint="eastAsia"/>
          <w:sz w:val="17"/>
          <w:szCs w:val="17"/>
          <w:rtl/>
        </w:rPr>
        <w:t>יועץ</w:t>
      </w:r>
      <w:r w:rsidRPr="00133E6C">
        <w:rPr>
          <w:sz w:val="17"/>
          <w:szCs w:val="17"/>
          <w:rtl/>
        </w:rPr>
        <w:t xml:space="preserve"> </w:t>
      </w:r>
      <w:r w:rsidRPr="00133E6C">
        <w:rPr>
          <w:rFonts w:hint="eastAsia"/>
          <w:sz w:val="17"/>
          <w:szCs w:val="17"/>
          <w:rtl/>
        </w:rPr>
        <w:t>ג</w:t>
      </w:r>
      <w:r w:rsidRPr="00133E6C">
        <w:rPr>
          <w:sz w:val="17"/>
          <w:szCs w:val="17"/>
          <w:rtl/>
        </w:rPr>
        <w:t>'</w:t>
      </w:r>
      <w:r w:rsidRPr="00133E6C">
        <w:rPr>
          <w:rFonts w:hint="cs"/>
          <w:sz w:val="17"/>
          <w:szCs w:val="17"/>
          <w:rtl/>
        </w:rPr>
        <w:t xml:space="preserve"> לגיוס משאבים כספיים </w:t>
      </w:r>
      <w:r w:rsidRPr="00133E6C">
        <w:rPr>
          <w:rFonts w:hint="eastAsia"/>
          <w:sz w:val="17"/>
          <w:szCs w:val="17"/>
          <w:rtl/>
        </w:rPr>
        <w:t>לפרויקט</w:t>
      </w:r>
      <w:r w:rsidRPr="00133E6C">
        <w:rPr>
          <w:sz w:val="17"/>
          <w:szCs w:val="17"/>
          <w:rtl/>
        </w:rPr>
        <w:t xml:space="preserve"> </w:t>
      </w:r>
      <w:r w:rsidRPr="00133E6C">
        <w:rPr>
          <w:rFonts w:hint="eastAsia"/>
          <w:sz w:val="17"/>
          <w:szCs w:val="17"/>
          <w:rtl/>
        </w:rPr>
        <w:t>הרובע</w:t>
      </w:r>
      <w:r w:rsidRPr="00133E6C">
        <w:rPr>
          <w:sz w:val="17"/>
          <w:szCs w:val="17"/>
          <w:rtl/>
        </w:rPr>
        <w:t xml:space="preserve"> </w:t>
      </w:r>
      <w:r w:rsidRPr="00133E6C">
        <w:rPr>
          <w:rFonts w:hint="eastAsia"/>
          <w:sz w:val="17"/>
          <w:szCs w:val="17"/>
          <w:rtl/>
        </w:rPr>
        <w:t>ההרודיאני</w:t>
      </w:r>
      <w:r w:rsidRPr="00133E6C">
        <w:rPr>
          <w:rFonts w:hint="cs"/>
          <w:sz w:val="17"/>
          <w:szCs w:val="17"/>
          <w:rtl/>
        </w:rPr>
        <w:t xml:space="preserve"> </w:t>
      </w:r>
      <w:r w:rsidRPr="00133E6C">
        <w:rPr>
          <w:rFonts w:hint="cs"/>
          <w:sz w:val="17"/>
          <w:szCs w:val="17"/>
          <w:rtl/>
        </w:rPr>
        <w:t>ולהנעתו</w:t>
      </w:r>
      <w:r w:rsidRPr="00133E6C">
        <w:rPr>
          <w:rFonts w:hint="cs"/>
          <w:sz w:val="17"/>
          <w:szCs w:val="17"/>
          <w:rtl/>
        </w:rPr>
        <w:t xml:space="preserve">. ועדת המכרזים אישרה את ההתקשרות למשך שישה חודשים, תמורת 7,000 ש"ח בתוספת </w:t>
      </w:r>
      <w:r w:rsidRPr="00133E6C">
        <w:rPr>
          <w:rFonts w:hint="cs"/>
          <w:sz w:val="17"/>
          <w:szCs w:val="17"/>
          <w:rtl/>
        </w:rPr>
        <w:t>מע"ם</w:t>
      </w:r>
      <w:r w:rsidRPr="00133E6C">
        <w:rPr>
          <w:rFonts w:hint="cs"/>
          <w:sz w:val="17"/>
          <w:szCs w:val="17"/>
          <w:rtl/>
        </w:rPr>
        <w:t xml:space="preserve"> לחודש בכפוף ל"הוכחת ביצוע". ב-13.2.14 נחתם </w:t>
      </w:r>
      <w:r w:rsidRPr="00133E6C">
        <w:rPr>
          <w:rFonts w:hint="eastAsia"/>
          <w:sz w:val="17"/>
          <w:szCs w:val="17"/>
          <w:rtl/>
        </w:rPr>
        <w:t>הסכם</w:t>
      </w:r>
      <w:r w:rsidRPr="00133E6C">
        <w:rPr>
          <w:sz w:val="17"/>
          <w:szCs w:val="17"/>
          <w:rtl/>
        </w:rPr>
        <w:t xml:space="preserve"> </w:t>
      </w:r>
      <w:r w:rsidRPr="00133E6C">
        <w:rPr>
          <w:rFonts w:hint="eastAsia"/>
          <w:sz w:val="17"/>
          <w:szCs w:val="17"/>
          <w:rtl/>
        </w:rPr>
        <w:t>התקשרות</w:t>
      </w:r>
      <w:r w:rsidRPr="00133E6C">
        <w:rPr>
          <w:rFonts w:hint="cs"/>
          <w:sz w:val="17"/>
          <w:szCs w:val="17"/>
          <w:rtl/>
        </w:rPr>
        <w:t xml:space="preserve"> בין החברה ל</w:t>
      </w:r>
      <w:r w:rsidRPr="00133E6C">
        <w:rPr>
          <w:rFonts w:hint="eastAsia"/>
          <w:sz w:val="17"/>
          <w:szCs w:val="17"/>
          <w:rtl/>
        </w:rPr>
        <w:t>יועץ</w:t>
      </w:r>
      <w:r w:rsidRPr="00133E6C">
        <w:rPr>
          <w:sz w:val="17"/>
          <w:szCs w:val="17"/>
          <w:rtl/>
        </w:rPr>
        <w:t xml:space="preserve"> </w:t>
      </w:r>
      <w:r w:rsidRPr="00133E6C">
        <w:rPr>
          <w:rFonts w:hint="eastAsia"/>
          <w:sz w:val="17"/>
          <w:szCs w:val="17"/>
          <w:rtl/>
        </w:rPr>
        <w:t>ג</w:t>
      </w:r>
      <w:r w:rsidRPr="00133E6C">
        <w:rPr>
          <w:sz w:val="17"/>
          <w:szCs w:val="17"/>
          <w:rtl/>
        </w:rPr>
        <w:t>'</w:t>
      </w:r>
      <w:r w:rsidRPr="00133E6C">
        <w:rPr>
          <w:rFonts w:hint="cs"/>
          <w:sz w:val="17"/>
          <w:szCs w:val="17"/>
          <w:rtl/>
        </w:rPr>
        <w:t xml:space="preserve">, ולפיו יועסק מ-10.2.14 ועד 10.8.14 </w:t>
      </w:r>
      <w:r w:rsidRPr="00133E6C">
        <w:rPr>
          <w:sz w:val="17"/>
          <w:szCs w:val="17"/>
          <w:rtl/>
        </w:rPr>
        <w:t xml:space="preserve">(להלן - </w:t>
      </w:r>
      <w:r w:rsidRPr="00133E6C">
        <w:rPr>
          <w:rFonts w:hint="eastAsia"/>
          <w:sz w:val="17"/>
          <w:szCs w:val="17"/>
          <w:rtl/>
        </w:rPr>
        <w:t>הסכם</w:t>
      </w:r>
      <w:r w:rsidRPr="00133E6C">
        <w:rPr>
          <w:sz w:val="17"/>
          <w:szCs w:val="17"/>
          <w:rtl/>
        </w:rPr>
        <w:t xml:space="preserve"> עם יועץ ג').</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נמצא</w:t>
      </w:r>
      <w:r w:rsidRPr="00403861">
        <w:rPr>
          <w:rtl/>
        </w:rPr>
        <w:t xml:space="preserve"> כי החברה החליטה </w:t>
      </w:r>
      <w:r w:rsidRPr="00403861">
        <w:rPr>
          <w:rFonts w:hint="cs"/>
          <w:rtl/>
        </w:rPr>
        <w:t>להתקשר</w:t>
      </w:r>
      <w:r w:rsidRPr="00403861">
        <w:rPr>
          <w:rtl/>
        </w:rPr>
        <w:t xml:space="preserve"> עם יועץ </w:t>
      </w:r>
      <w:r w:rsidRPr="00403861">
        <w:rPr>
          <w:rFonts w:hint="eastAsia"/>
          <w:rtl/>
        </w:rPr>
        <w:t>ג</w:t>
      </w:r>
      <w:r w:rsidRPr="00403861">
        <w:rPr>
          <w:rtl/>
        </w:rPr>
        <w:t xml:space="preserve">' </w:t>
      </w:r>
      <w:r w:rsidRPr="00403861">
        <w:rPr>
          <w:rFonts w:hint="cs"/>
          <w:rtl/>
        </w:rPr>
        <w:t xml:space="preserve">בעקבות המלצתו של </w:t>
      </w:r>
      <w:r w:rsidRPr="00403861">
        <w:rPr>
          <w:rFonts w:hint="eastAsia"/>
          <w:rtl/>
        </w:rPr>
        <w:t>מנכ</w:t>
      </w:r>
      <w:r w:rsidRPr="00403861">
        <w:rPr>
          <w:rtl/>
        </w:rPr>
        <w:t xml:space="preserve">"ל </w:t>
      </w:r>
      <w:r w:rsidRPr="00403861">
        <w:rPr>
          <w:rFonts w:hint="eastAsia"/>
          <w:rtl/>
        </w:rPr>
        <w:t>החברה</w:t>
      </w:r>
      <w:r w:rsidRPr="00403861">
        <w:rPr>
          <w:rtl/>
        </w:rPr>
        <w:t xml:space="preserve"> </w:t>
      </w:r>
      <w:r w:rsidRPr="00403861">
        <w:rPr>
          <w:rFonts w:hint="eastAsia"/>
          <w:rtl/>
        </w:rPr>
        <w:t>דאז</w:t>
      </w:r>
      <w:r w:rsidRPr="00403861">
        <w:rPr>
          <w:rFonts w:hint="cs"/>
          <w:rtl/>
        </w:rPr>
        <w:t xml:space="preserve"> וזאת בלי לבדוק כמה הצעות, כפי שמתחייב מ</w:t>
      </w:r>
      <w:r w:rsidRPr="00403861">
        <w:rPr>
          <w:rFonts w:hint="eastAsia"/>
          <w:rtl/>
        </w:rPr>
        <w:t>תקנות</w:t>
      </w:r>
      <w:r w:rsidRPr="00403861">
        <w:rPr>
          <w:rtl/>
        </w:rPr>
        <w:t xml:space="preserve"> </w:t>
      </w:r>
      <w:r w:rsidRPr="00403861">
        <w:rPr>
          <w:rFonts w:hint="eastAsia"/>
          <w:rtl/>
        </w:rPr>
        <w:t>חובת</w:t>
      </w:r>
      <w:r w:rsidRPr="00403861">
        <w:rPr>
          <w:rtl/>
        </w:rPr>
        <w:t xml:space="preserve"> </w:t>
      </w:r>
      <w:r w:rsidRPr="00403861">
        <w:rPr>
          <w:rFonts w:hint="eastAsia"/>
          <w:rtl/>
        </w:rPr>
        <w:t>המכרזים</w:t>
      </w:r>
      <w:r w:rsidRPr="00403861">
        <w:rPr>
          <w:rFonts w:hint="cs"/>
          <w:rtl/>
        </w:rPr>
        <w:t xml:space="preserve"> ומ</w:t>
      </w:r>
      <w:r w:rsidRPr="00403861">
        <w:rPr>
          <w:rFonts w:hint="eastAsia"/>
          <w:rtl/>
        </w:rPr>
        <w:t>נוהל</w:t>
      </w:r>
      <w:r w:rsidRPr="00403861">
        <w:rPr>
          <w:rtl/>
        </w:rPr>
        <w:t xml:space="preserve"> </w:t>
      </w:r>
      <w:r w:rsidRPr="00403861">
        <w:rPr>
          <w:rFonts w:hint="eastAsia"/>
          <w:rtl/>
        </w:rPr>
        <w:t>המכרזים</w:t>
      </w:r>
      <w:r w:rsidRPr="00403861">
        <w:rPr>
          <w:rFonts w:hint="cs"/>
          <w:rtl/>
        </w:rPr>
        <w:t>.</w:t>
      </w:r>
    </w:p>
    <w:p w:rsidR="00196581" w:rsidRPr="00133E6C" w:rsidP="003829AB">
      <w:pPr>
        <w:pStyle w:val="ListParagraph"/>
        <w:numPr>
          <w:ilvl w:val="6"/>
          <w:numId w:val="8"/>
        </w:numPr>
        <w:autoSpaceDE/>
        <w:autoSpaceDN/>
        <w:adjustRightInd/>
        <w:spacing w:before="180" w:line="240" w:lineRule="exact"/>
        <w:ind w:left="340" w:right="2268" w:hanging="340"/>
        <w:rPr>
          <w:sz w:val="17"/>
          <w:szCs w:val="17"/>
          <w:rtl/>
        </w:rPr>
      </w:pPr>
      <w:r w:rsidRPr="00133E6C">
        <w:rPr>
          <w:rFonts w:hint="eastAsia"/>
          <w:sz w:val="17"/>
          <w:szCs w:val="17"/>
          <w:rtl/>
        </w:rPr>
        <w:t>מנכ</w:t>
      </w:r>
      <w:r w:rsidRPr="00133E6C">
        <w:rPr>
          <w:sz w:val="17"/>
          <w:szCs w:val="17"/>
          <w:rtl/>
        </w:rPr>
        <w:t xml:space="preserve">"ל </w:t>
      </w:r>
      <w:r w:rsidRPr="00133E6C">
        <w:rPr>
          <w:rFonts w:hint="eastAsia"/>
          <w:sz w:val="17"/>
          <w:szCs w:val="17"/>
          <w:rtl/>
        </w:rPr>
        <w:t>החברה</w:t>
      </w:r>
      <w:r w:rsidRPr="00133E6C">
        <w:rPr>
          <w:sz w:val="17"/>
          <w:szCs w:val="17"/>
          <w:rtl/>
        </w:rPr>
        <w:t xml:space="preserve"> </w:t>
      </w:r>
      <w:r w:rsidRPr="00133E6C">
        <w:rPr>
          <w:rFonts w:hint="eastAsia"/>
          <w:sz w:val="17"/>
          <w:szCs w:val="17"/>
          <w:rtl/>
        </w:rPr>
        <w:t>דאז</w:t>
      </w:r>
      <w:r w:rsidRPr="00133E6C">
        <w:rPr>
          <w:sz w:val="17"/>
          <w:szCs w:val="17"/>
          <w:rtl/>
        </w:rPr>
        <w:t xml:space="preserve"> </w:t>
      </w:r>
      <w:r w:rsidRPr="00133E6C">
        <w:rPr>
          <w:rFonts w:hint="cs"/>
          <w:sz w:val="17"/>
          <w:szCs w:val="17"/>
          <w:rtl/>
        </w:rPr>
        <w:t>השתתף</w:t>
      </w:r>
      <w:r w:rsidRPr="00133E6C">
        <w:rPr>
          <w:sz w:val="17"/>
          <w:szCs w:val="17"/>
          <w:rtl/>
        </w:rPr>
        <w:t xml:space="preserve"> </w:t>
      </w:r>
      <w:r w:rsidRPr="00133E6C">
        <w:rPr>
          <w:rFonts w:hint="cs"/>
          <w:sz w:val="17"/>
          <w:szCs w:val="17"/>
          <w:rtl/>
        </w:rPr>
        <w:t>כיו</w:t>
      </w:r>
      <w:r w:rsidRPr="00133E6C">
        <w:rPr>
          <w:sz w:val="17"/>
          <w:szCs w:val="17"/>
          <w:rtl/>
        </w:rPr>
        <w:t xml:space="preserve">"ר </w:t>
      </w:r>
      <w:r w:rsidRPr="00133E6C">
        <w:rPr>
          <w:rFonts w:hint="cs"/>
          <w:sz w:val="17"/>
          <w:szCs w:val="17"/>
          <w:rtl/>
        </w:rPr>
        <w:t>ועדת</w:t>
      </w:r>
      <w:r w:rsidRPr="00133E6C">
        <w:rPr>
          <w:sz w:val="17"/>
          <w:szCs w:val="17"/>
          <w:rtl/>
        </w:rPr>
        <w:t xml:space="preserve"> </w:t>
      </w:r>
      <w:r w:rsidRPr="00133E6C">
        <w:rPr>
          <w:rFonts w:hint="cs"/>
          <w:sz w:val="17"/>
          <w:szCs w:val="17"/>
          <w:rtl/>
        </w:rPr>
        <w:t>המכרזים</w:t>
      </w:r>
      <w:r w:rsidRPr="00133E6C">
        <w:rPr>
          <w:sz w:val="17"/>
          <w:szCs w:val="17"/>
          <w:rtl/>
        </w:rPr>
        <w:t xml:space="preserve"> </w:t>
      </w:r>
      <w:r w:rsidRPr="00133E6C">
        <w:rPr>
          <w:rFonts w:hint="cs"/>
          <w:sz w:val="17"/>
          <w:szCs w:val="17"/>
          <w:rtl/>
        </w:rPr>
        <w:t>ב</w:t>
      </w:r>
      <w:r w:rsidRPr="00133E6C">
        <w:rPr>
          <w:sz w:val="17"/>
          <w:szCs w:val="17"/>
          <w:rtl/>
        </w:rPr>
        <w:t xml:space="preserve">-6.2.14 </w:t>
      </w:r>
      <w:r w:rsidRPr="00133E6C">
        <w:rPr>
          <w:rFonts w:hint="cs"/>
          <w:sz w:val="17"/>
          <w:szCs w:val="17"/>
          <w:rtl/>
        </w:rPr>
        <w:t>שבה</w:t>
      </w:r>
      <w:r w:rsidRPr="00133E6C">
        <w:rPr>
          <w:sz w:val="17"/>
          <w:szCs w:val="17"/>
          <w:rtl/>
        </w:rPr>
        <w:t xml:space="preserve"> </w:t>
      </w:r>
      <w:r w:rsidRPr="00133E6C">
        <w:rPr>
          <w:rFonts w:hint="cs"/>
          <w:sz w:val="17"/>
          <w:szCs w:val="17"/>
          <w:rtl/>
        </w:rPr>
        <w:t>הוחלט</w:t>
      </w:r>
      <w:r w:rsidRPr="00133E6C">
        <w:rPr>
          <w:sz w:val="17"/>
          <w:szCs w:val="17"/>
          <w:rtl/>
        </w:rPr>
        <w:t xml:space="preserve"> לאמץ את המלצתו לשכור את שירותיו של </w:t>
      </w:r>
      <w:r w:rsidRPr="00133E6C">
        <w:rPr>
          <w:rFonts w:hint="eastAsia"/>
          <w:sz w:val="17"/>
          <w:szCs w:val="17"/>
          <w:rtl/>
        </w:rPr>
        <w:t>יועץ</w:t>
      </w:r>
      <w:r w:rsidRPr="00133E6C">
        <w:rPr>
          <w:sz w:val="17"/>
          <w:szCs w:val="17"/>
          <w:rtl/>
        </w:rPr>
        <w:t xml:space="preserve"> </w:t>
      </w:r>
      <w:r w:rsidRPr="00133E6C">
        <w:rPr>
          <w:rFonts w:hint="eastAsia"/>
          <w:sz w:val="17"/>
          <w:szCs w:val="17"/>
          <w:rtl/>
        </w:rPr>
        <w:t>ג</w:t>
      </w:r>
      <w:r w:rsidRPr="00133E6C">
        <w:rPr>
          <w:sz w:val="17"/>
          <w:szCs w:val="17"/>
          <w:rtl/>
        </w:rPr>
        <w:t xml:space="preserve">'. </w:t>
      </w:r>
      <w:r w:rsidRPr="00133E6C">
        <w:rPr>
          <w:rFonts w:hint="cs"/>
          <w:sz w:val="17"/>
          <w:szCs w:val="17"/>
          <w:rtl/>
        </w:rPr>
        <w:t>בפרוטוקול</w:t>
      </w:r>
      <w:r w:rsidRPr="00133E6C">
        <w:rPr>
          <w:sz w:val="17"/>
          <w:szCs w:val="17"/>
          <w:rtl/>
        </w:rPr>
        <w:t xml:space="preserve"> דיוני הוועדה לא </w:t>
      </w:r>
      <w:r w:rsidRPr="00133E6C">
        <w:rPr>
          <w:rFonts w:hint="cs"/>
          <w:sz w:val="17"/>
          <w:szCs w:val="17"/>
          <w:rtl/>
        </w:rPr>
        <w:t>הוזכרה כלל</w:t>
      </w:r>
      <w:r w:rsidRPr="00133E6C">
        <w:rPr>
          <w:sz w:val="17"/>
          <w:szCs w:val="17"/>
          <w:rtl/>
        </w:rPr>
        <w:t xml:space="preserve"> היכרותו המוקדמת</w:t>
      </w:r>
      <w:r w:rsidRPr="00133E6C">
        <w:rPr>
          <w:rFonts w:hint="cs"/>
          <w:sz w:val="17"/>
          <w:szCs w:val="17"/>
          <w:rtl/>
        </w:rPr>
        <w:t xml:space="preserve"> של </w:t>
      </w:r>
      <w:r w:rsidRPr="00133E6C">
        <w:rPr>
          <w:rFonts w:hint="eastAsia"/>
          <w:sz w:val="17"/>
          <w:szCs w:val="17"/>
          <w:rtl/>
        </w:rPr>
        <w:t>מנכ</w:t>
      </w:r>
      <w:r w:rsidRPr="00133E6C">
        <w:rPr>
          <w:sz w:val="17"/>
          <w:szCs w:val="17"/>
          <w:rtl/>
        </w:rPr>
        <w:t xml:space="preserve">"ל </w:t>
      </w:r>
      <w:r w:rsidRPr="00133E6C">
        <w:rPr>
          <w:rFonts w:hint="eastAsia"/>
          <w:sz w:val="17"/>
          <w:szCs w:val="17"/>
          <w:rtl/>
        </w:rPr>
        <w:t>החברה</w:t>
      </w:r>
      <w:r w:rsidRPr="00133E6C">
        <w:rPr>
          <w:sz w:val="17"/>
          <w:szCs w:val="17"/>
          <w:rtl/>
        </w:rPr>
        <w:t xml:space="preserve"> </w:t>
      </w:r>
      <w:r w:rsidRPr="00133E6C">
        <w:rPr>
          <w:rFonts w:hint="eastAsia"/>
          <w:sz w:val="17"/>
          <w:szCs w:val="17"/>
          <w:rtl/>
        </w:rPr>
        <w:t>דאז</w:t>
      </w:r>
      <w:r w:rsidRPr="00133E6C">
        <w:rPr>
          <w:sz w:val="17"/>
          <w:szCs w:val="17"/>
          <w:rtl/>
        </w:rPr>
        <w:t xml:space="preserve"> עם יועץ </w:t>
      </w:r>
      <w:r w:rsidRPr="00133E6C">
        <w:rPr>
          <w:rFonts w:hint="eastAsia"/>
          <w:sz w:val="17"/>
          <w:szCs w:val="17"/>
          <w:rtl/>
        </w:rPr>
        <w:t>ג</w:t>
      </w:r>
      <w:r w:rsidRPr="00133E6C">
        <w:rPr>
          <w:sz w:val="17"/>
          <w:szCs w:val="17"/>
          <w:rtl/>
        </w:rPr>
        <w:t>'.</w:t>
      </w:r>
    </w:p>
    <w:p w:rsidR="00196581" w:rsidRPr="00133E6C" w:rsidP="00294D56">
      <w:pPr>
        <w:spacing w:after="240" w:line="240" w:lineRule="exact"/>
        <w:ind w:right="2268" w:firstLine="340"/>
        <w:jc w:val="both"/>
        <w:rPr>
          <w:rFonts w:ascii="Tahoma" w:hAnsi="Tahoma" w:cs="Tahoma"/>
          <w:sz w:val="17"/>
          <w:szCs w:val="17"/>
          <w:rtl/>
        </w:rPr>
      </w:pPr>
      <w:r w:rsidRPr="00133E6C">
        <w:rPr>
          <w:rFonts w:ascii="Tahoma" w:hAnsi="Tahoma" w:cs="Tahoma" w:hint="cs"/>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מנכ</w:t>
      </w:r>
      <w:r w:rsidRPr="00133E6C">
        <w:rPr>
          <w:rFonts w:ascii="Tahoma" w:hAnsi="Tahoma" w:cs="Tahoma"/>
          <w:sz w:val="17"/>
          <w:szCs w:val="17"/>
          <w:rtl/>
        </w:rPr>
        <w:t xml:space="preserve">"ל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eastAsia"/>
          <w:sz w:val="17"/>
          <w:szCs w:val="17"/>
          <w:rtl/>
        </w:rPr>
        <w:t>דאז</w:t>
      </w:r>
      <w:r w:rsidRPr="00133E6C">
        <w:rPr>
          <w:rFonts w:ascii="Tahoma" w:hAnsi="Tahoma" w:cs="Tahoma" w:hint="cs"/>
          <w:sz w:val="17"/>
          <w:szCs w:val="17"/>
          <w:rtl/>
        </w:rPr>
        <w:t xml:space="preserve"> נמסר כי סיפר על היכרותו המוקדמת עם </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ג</w:t>
      </w:r>
      <w:r w:rsidRPr="00133E6C">
        <w:rPr>
          <w:rFonts w:ascii="Tahoma" w:hAnsi="Tahoma" w:cs="Tahoma"/>
          <w:sz w:val="17"/>
          <w:szCs w:val="17"/>
          <w:rtl/>
        </w:rPr>
        <w:t>'</w:t>
      </w:r>
      <w:r w:rsidRPr="00133E6C">
        <w:rPr>
          <w:rFonts w:ascii="Tahoma" w:hAnsi="Tahoma" w:cs="Tahoma" w:hint="cs"/>
          <w:sz w:val="17"/>
          <w:szCs w:val="17"/>
          <w:rtl/>
        </w:rPr>
        <w:t>.</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משרד מבקר המדינה מעיר ל</w:t>
      </w:r>
      <w:r w:rsidRPr="00403861">
        <w:rPr>
          <w:rFonts w:hint="eastAsia"/>
          <w:rtl/>
        </w:rPr>
        <w:t>מנכ</w:t>
      </w:r>
      <w:r w:rsidRPr="00403861">
        <w:rPr>
          <w:rtl/>
        </w:rPr>
        <w:t xml:space="preserve">"ל </w:t>
      </w:r>
      <w:r w:rsidRPr="00403861">
        <w:rPr>
          <w:rFonts w:hint="eastAsia"/>
          <w:rtl/>
        </w:rPr>
        <w:t>החברה</w:t>
      </w:r>
      <w:r w:rsidRPr="00403861">
        <w:rPr>
          <w:rtl/>
        </w:rPr>
        <w:t xml:space="preserve"> </w:t>
      </w:r>
      <w:r w:rsidRPr="00403861">
        <w:rPr>
          <w:rFonts w:hint="eastAsia"/>
          <w:rtl/>
        </w:rPr>
        <w:t>דאז</w:t>
      </w:r>
      <w:r w:rsidRPr="00403861">
        <w:rPr>
          <w:rFonts w:hint="cs"/>
          <w:rtl/>
        </w:rPr>
        <w:t xml:space="preserve"> כי בשל היכרותו המוקדמת עם </w:t>
      </w:r>
      <w:r w:rsidRPr="00403861">
        <w:rPr>
          <w:rFonts w:hint="eastAsia"/>
          <w:rtl/>
        </w:rPr>
        <w:t>יועץ</w:t>
      </w:r>
      <w:r w:rsidRPr="00403861">
        <w:rPr>
          <w:rtl/>
        </w:rPr>
        <w:t xml:space="preserve"> </w:t>
      </w:r>
      <w:r w:rsidRPr="00403861">
        <w:rPr>
          <w:rFonts w:hint="eastAsia"/>
          <w:rtl/>
        </w:rPr>
        <w:t>ג</w:t>
      </w:r>
      <w:r w:rsidRPr="00403861">
        <w:rPr>
          <w:rtl/>
        </w:rPr>
        <w:t>'</w:t>
      </w:r>
      <w:r w:rsidRPr="00403861">
        <w:rPr>
          <w:rFonts w:hint="cs"/>
          <w:rtl/>
        </w:rPr>
        <w:t xml:space="preserve"> כמתואר להלן, היה עליו להימנע מכל דיון בנוגע להעסקתו בחברה, בייחוד בשל ההעסקה שהוחלט עליה ללא הליך תחרותי. התנהלות זו של </w:t>
      </w:r>
      <w:r w:rsidRPr="00403861">
        <w:rPr>
          <w:rFonts w:hint="eastAsia"/>
          <w:rtl/>
        </w:rPr>
        <w:t>מנכ</w:t>
      </w:r>
      <w:r w:rsidRPr="00403861">
        <w:rPr>
          <w:rtl/>
        </w:rPr>
        <w:t>"ל החברה דאז</w:t>
      </w:r>
      <w:r w:rsidRPr="00403861">
        <w:rPr>
          <w:rFonts w:hint="cs"/>
          <w:rtl/>
        </w:rPr>
        <w:t xml:space="preserve"> </w:t>
      </w:r>
      <w:r w:rsidRPr="00403861">
        <w:rPr>
          <w:rtl/>
        </w:rPr>
        <w:t xml:space="preserve">אינה עולה בקנה אחד עם כללי </w:t>
      </w:r>
      <w:r w:rsidRPr="00403861">
        <w:rPr>
          <w:rFonts w:hint="cs"/>
          <w:rtl/>
        </w:rPr>
        <w:t>ה</w:t>
      </w:r>
      <w:r w:rsidRPr="00403861">
        <w:rPr>
          <w:rtl/>
        </w:rPr>
        <w:t>מ</w:t>
      </w:r>
      <w:r w:rsidRPr="00403861">
        <w:rPr>
          <w:rFonts w:hint="cs"/>
          <w:rtl/>
        </w:rPr>
        <w:t>י</w:t>
      </w:r>
      <w:r w:rsidRPr="00403861">
        <w:rPr>
          <w:rtl/>
        </w:rPr>
        <w:t>נהל</w:t>
      </w:r>
      <w:r w:rsidRPr="00403861">
        <w:rPr>
          <w:rtl/>
        </w:rPr>
        <w:t xml:space="preserve"> </w:t>
      </w:r>
      <w:r w:rsidRPr="00403861">
        <w:rPr>
          <w:rFonts w:hint="cs"/>
          <w:rtl/>
        </w:rPr>
        <w:t>ה</w:t>
      </w:r>
      <w:r w:rsidRPr="00403861">
        <w:rPr>
          <w:rtl/>
        </w:rPr>
        <w:t>תקין</w:t>
      </w:r>
      <w:r w:rsidRPr="00403861">
        <w:rPr>
          <w:rFonts w:hint="cs"/>
          <w:rtl/>
        </w:rPr>
        <w:t>.</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בישיבה של </w:t>
      </w:r>
      <w:r w:rsidRPr="00133E6C">
        <w:rPr>
          <w:rFonts w:ascii="Tahoma" w:hAnsi="Tahoma" w:cs="Tahoma" w:hint="eastAsia"/>
          <w:sz w:val="17"/>
          <w:szCs w:val="17"/>
          <w:rtl/>
        </w:rPr>
        <w:t>ועדת</w:t>
      </w:r>
      <w:r w:rsidRPr="00133E6C">
        <w:rPr>
          <w:rFonts w:ascii="Tahoma" w:hAnsi="Tahoma" w:cs="Tahoma"/>
          <w:sz w:val="17"/>
          <w:szCs w:val="17"/>
          <w:rtl/>
        </w:rPr>
        <w:t xml:space="preserve"> </w:t>
      </w:r>
      <w:r w:rsidRPr="00133E6C">
        <w:rPr>
          <w:rFonts w:ascii="Tahoma" w:hAnsi="Tahoma" w:cs="Tahoma" w:hint="eastAsia"/>
          <w:sz w:val="17"/>
          <w:szCs w:val="17"/>
          <w:rtl/>
        </w:rPr>
        <w:t>התיירות</w:t>
      </w:r>
      <w:r w:rsidRPr="00133E6C">
        <w:rPr>
          <w:rFonts w:ascii="Tahoma" w:hAnsi="Tahoma" w:cs="Tahoma" w:hint="cs"/>
          <w:sz w:val="17"/>
          <w:szCs w:val="17"/>
          <w:rtl/>
        </w:rPr>
        <w:t xml:space="preserve"> מ-10.2.14 נדון העיכוב </w:t>
      </w:r>
      <w:r w:rsidRPr="00133E6C">
        <w:rPr>
          <w:rFonts w:ascii="Tahoma" w:hAnsi="Tahoma" w:cs="Tahoma" w:hint="eastAsia"/>
          <w:sz w:val="17"/>
          <w:szCs w:val="17"/>
          <w:rtl/>
        </w:rPr>
        <w:t>ביישום</w:t>
      </w:r>
      <w:r w:rsidRPr="00133E6C">
        <w:rPr>
          <w:rFonts w:ascii="Tahoma" w:hAnsi="Tahoma" w:cs="Tahoma"/>
          <w:sz w:val="17"/>
          <w:szCs w:val="17"/>
          <w:rtl/>
        </w:rPr>
        <w:t xml:space="preserve">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הרובע</w:t>
      </w:r>
      <w:r w:rsidRPr="00133E6C">
        <w:rPr>
          <w:rFonts w:ascii="Tahoma" w:hAnsi="Tahoma" w:cs="Tahoma"/>
          <w:sz w:val="17"/>
          <w:szCs w:val="17"/>
          <w:rtl/>
        </w:rPr>
        <w:t xml:space="preserve"> </w:t>
      </w:r>
      <w:r w:rsidRPr="00133E6C">
        <w:rPr>
          <w:rFonts w:ascii="Tahoma" w:hAnsi="Tahoma" w:cs="Tahoma" w:hint="eastAsia"/>
          <w:sz w:val="17"/>
          <w:szCs w:val="17"/>
          <w:rtl/>
        </w:rPr>
        <w:t>ההרודיאני</w:t>
      </w:r>
      <w:r w:rsidRPr="00133E6C">
        <w:rPr>
          <w:rFonts w:ascii="Tahoma" w:hAnsi="Tahoma" w:cs="Tahoma"/>
          <w:sz w:val="17"/>
          <w:szCs w:val="17"/>
          <w:rtl/>
        </w:rPr>
        <w:t>.</w:t>
      </w:r>
      <w:r w:rsidRPr="00133E6C">
        <w:rPr>
          <w:rFonts w:ascii="Tahoma" w:hAnsi="Tahoma" w:cs="Tahoma" w:hint="cs"/>
          <w:sz w:val="17"/>
          <w:szCs w:val="17"/>
          <w:rtl/>
        </w:rPr>
        <w:t xml:space="preserve">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 xml:space="preserve">משרד </w:t>
      </w:r>
      <w:r w:rsidRPr="00133E6C">
        <w:rPr>
          <w:rtl/>
        </w:rPr>
        <w:t>מבקר המדינה רואה בחומרה את התנהלות חברי ועדת המכרזים</w:t>
      </w:r>
      <w:r w:rsidRPr="00133E6C">
        <w:rPr>
          <w:rFonts w:hint="cs"/>
          <w:rtl/>
        </w:rPr>
        <w:t xml:space="preserve"> ש</w:t>
      </w:r>
      <w:r w:rsidRPr="00133E6C">
        <w:rPr>
          <w:rtl/>
        </w:rPr>
        <w:t xml:space="preserve">אישרו את שכירת שירותיו של </w:t>
      </w:r>
      <w:r w:rsidRPr="00133E6C">
        <w:rPr>
          <w:rFonts w:hint="eastAsia"/>
          <w:rtl/>
        </w:rPr>
        <w:t>יועץ</w:t>
      </w:r>
      <w:r w:rsidRPr="00133E6C">
        <w:rPr>
          <w:rtl/>
        </w:rPr>
        <w:t xml:space="preserve"> </w:t>
      </w:r>
      <w:r w:rsidRPr="00133E6C">
        <w:rPr>
          <w:rFonts w:hint="eastAsia"/>
          <w:rtl/>
        </w:rPr>
        <w:t>ג</w:t>
      </w:r>
      <w:r w:rsidRPr="00133E6C">
        <w:rPr>
          <w:rtl/>
        </w:rPr>
        <w:t xml:space="preserve">' </w:t>
      </w:r>
      <w:r w:rsidRPr="00133E6C">
        <w:rPr>
          <w:rFonts w:hint="cs"/>
          <w:rtl/>
        </w:rPr>
        <w:t xml:space="preserve">לגיוס כספים ממשרדי ממשלה </w:t>
      </w:r>
      <w:r w:rsidRPr="00133E6C">
        <w:rPr>
          <w:rtl/>
        </w:rPr>
        <w:t>בניגוד ל</w:t>
      </w:r>
      <w:r w:rsidRPr="00133E6C">
        <w:rPr>
          <w:rFonts w:hint="eastAsia"/>
          <w:rtl/>
        </w:rPr>
        <w:t>תקנות</w:t>
      </w:r>
      <w:r w:rsidRPr="00133E6C">
        <w:rPr>
          <w:rtl/>
        </w:rPr>
        <w:t xml:space="preserve"> </w:t>
      </w:r>
      <w:r w:rsidRPr="00133E6C">
        <w:rPr>
          <w:rFonts w:hint="eastAsia"/>
          <w:rtl/>
        </w:rPr>
        <w:t>חובת</w:t>
      </w:r>
      <w:r w:rsidRPr="00133E6C">
        <w:rPr>
          <w:rtl/>
        </w:rPr>
        <w:t xml:space="preserve"> </w:t>
      </w:r>
      <w:r w:rsidRPr="00133E6C">
        <w:rPr>
          <w:rFonts w:hint="eastAsia"/>
          <w:rtl/>
        </w:rPr>
        <w:t>המכרזים</w:t>
      </w:r>
      <w:r w:rsidRPr="00133E6C">
        <w:rPr>
          <w:rFonts w:hint="cs"/>
          <w:rtl/>
        </w:rPr>
        <w:t xml:space="preserve"> </w:t>
      </w:r>
      <w:r w:rsidRPr="00133E6C">
        <w:rPr>
          <w:rFonts w:hint="eastAsia"/>
          <w:rtl/>
        </w:rPr>
        <w:t>ו</w:t>
      </w:r>
      <w:r w:rsidRPr="00133E6C">
        <w:rPr>
          <w:rtl/>
        </w:rPr>
        <w:t xml:space="preserve">נוהל </w:t>
      </w:r>
      <w:r w:rsidRPr="00133E6C">
        <w:rPr>
          <w:rFonts w:hint="eastAsia"/>
          <w:rtl/>
        </w:rPr>
        <w:t>ה</w:t>
      </w:r>
      <w:r w:rsidRPr="00133E6C">
        <w:rPr>
          <w:rtl/>
        </w:rPr>
        <w:t>מכרזים.</w:t>
      </w:r>
    </w:p>
    <w:p w:rsidR="00196581" w:rsidRPr="00403861" w:rsidP="00294D56">
      <w:pPr>
        <w:pStyle w:val="KOT6"/>
        <w:rPr>
          <w:sz w:val="17"/>
          <w:szCs w:val="17"/>
          <w:rtl/>
        </w:rPr>
      </w:pPr>
      <w:r w:rsidRPr="00403861">
        <w:rPr>
          <w:rFonts w:eastAsiaTheme="minorEastAsia" w:hint="eastAsia"/>
          <w:rtl/>
        </w:rPr>
        <w:t>התחשבנות</w:t>
      </w:r>
      <w:r w:rsidRPr="00403861">
        <w:rPr>
          <w:rFonts w:eastAsiaTheme="minorEastAsia"/>
          <w:rtl/>
        </w:rPr>
        <w:t xml:space="preserve"> עם היועץ</w:t>
      </w:r>
    </w:p>
    <w:p w:rsidR="00196581" w:rsidRPr="00133E6C" w:rsidP="00CF3512">
      <w:pPr>
        <w:pStyle w:val="RESHET"/>
        <w:numPr>
          <w:ilvl w:val="0"/>
          <w:numId w:val="12"/>
        </w:numPr>
        <w:pBdr>
          <w:top w:val="single" w:sz="12" w:space="4" w:color="CEEAF5"/>
          <w:left w:val="single" w:sz="12" w:space="11" w:color="CEEAF5"/>
          <w:bottom w:val="single" w:sz="12" w:space="6" w:color="CEEAF5"/>
          <w:right w:val="single" w:sz="12" w:space="11" w:color="CEEAF5"/>
        </w:pBdr>
        <w:shd w:val="solid" w:color="CEEAF5" w:fill="auto"/>
        <w:ind w:left="567" w:hanging="340"/>
      </w:pPr>
      <w:r w:rsidRPr="00133E6C">
        <w:rPr>
          <w:rFonts w:hint="eastAsia"/>
          <w:rtl/>
        </w:rPr>
        <w:t>נמצא</w:t>
      </w:r>
      <w:r w:rsidRPr="00133E6C">
        <w:rPr>
          <w:rFonts w:hint="cs"/>
          <w:rtl/>
        </w:rPr>
        <w:t xml:space="preserve"> כי ב-4.2.14 הגיש</w:t>
      </w:r>
      <w:r w:rsidRPr="00133E6C">
        <w:rPr>
          <w:rFonts w:hint="eastAsia"/>
          <w:rtl/>
        </w:rPr>
        <w:t xml:space="preserve"> יועץ</w:t>
      </w:r>
      <w:r w:rsidRPr="00133E6C">
        <w:rPr>
          <w:rtl/>
        </w:rPr>
        <w:t xml:space="preserve"> </w:t>
      </w:r>
      <w:r w:rsidRPr="00133E6C">
        <w:rPr>
          <w:rFonts w:hint="eastAsia"/>
          <w:rtl/>
        </w:rPr>
        <w:t>ג</w:t>
      </w:r>
      <w:r w:rsidRPr="00133E6C">
        <w:rPr>
          <w:rtl/>
        </w:rPr>
        <w:t>'</w:t>
      </w:r>
      <w:r w:rsidRPr="00133E6C">
        <w:rPr>
          <w:rFonts w:hint="cs"/>
          <w:rtl/>
        </w:rPr>
        <w:t xml:space="preserve"> לחברה חשבונית לתשלום עבור "טיפול בפרויקט הרובע ההרודיאני עבור חודש ינואר 2014" על סך 7,000 ש"ח בתוספת </w:t>
      </w:r>
      <w:r w:rsidRPr="00133E6C">
        <w:rPr>
          <w:rFonts w:hint="cs"/>
          <w:rtl/>
        </w:rPr>
        <w:t>מע"ם</w:t>
      </w:r>
      <w:r w:rsidRPr="00133E6C">
        <w:rPr>
          <w:rFonts w:hint="cs"/>
          <w:rtl/>
        </w:rPr>
        <w:t xml:space="preserve">. כלומר - </w:t>
      </w:r>
      <w:r w:rsidRPr="00133E6C">
        <w:rPr>
          <w:rFonts w:hint="eastAsia"/>
          <w:rtl/>
        </w:rPr>
        <w:t>יועץ</w:t>
      </w:r>
      <w:r w:rsidRPr="00133E6C">
        <w:rPr>
          <w:rtl/>
        </w:rPr>
        <w:t xml:space="preserve"> </w:t>
      </w:r>
      <w:r w:rsidRPr="00133E6C">
        <w:rPr>
          <w:rFonts w:hint="eastAsia"/>
          <w:rtl/>
        </w:rPr>
        <w:t>ג</w:t>
      </w:r>
      <w:r w:rsidRPr="00133E6C">
        <w:rPr>
          <w:rtl/>
        </w:rPr>
        <w:t>'</w:t>
      </w:r>
      <w:r w:rsidRPr="00133E6C">
        <w:rPr>
          <w:rFonts w:hint="cs"/>
          <w:rtl/>
        </w:rPr>
        <w:t xml:space="preserve"> ראה את עצמו כמי שמועסק כבר מינואר 2014, כחודש לפני שאושרה ההתקשרות בוועדת המכרזים ב-6.2.14 ועוד לפני שנחתם אתו ה</w:t>
      </w:r>
      <w:r w:rsidRPr="00133E6C">
        <w:rPr>
          <w:rFonts w:hint="eastAsia"/>
          <w:rtl/>
        </w:rPr>
        <w:t>הסכם</w:t>
      </w:r>
      <w:r w:rsidRPr="00133E6C">
        <w:rPr>
          <w:rtl/>
        </w:rPr>
        <w:t xml:space="preserve"> </w:t>
      </w:r>
      <w:r w:rsidRPr="00133E6C">
        <w:rPr>
          <w:rFonts w:hint="cs"/>
          <w:rtl/>
        </w:rPr>
        <w:t xml:space="preserve">ב-13.2.14. יצוין כי </w:t>
      </w:r>
      <w:r w:rsidRPr="00133E6C">
        <w:rPr>
          <w:rFonts w:hint="eastAsia"/>
          <w:rtl/>
        </w:rPr>
        <w:t>יועץ</w:t>
      </w:r>
      <w:r w:rsidRPr="00133E6C">
        <w:rPr>
          <w:rtl/>
        </w:rPr>
        <w:t xml:space="preserve"> </w:t>
      </w:r>
      <w:r w:rsidRPr="00133E6C">
        <w:rPr>
          <w:rFonts w:hint="eastAsia"/>
          <w:rtl/>
        </w:rPr>
        <w:t>ג</w:t>
      </w:r>
      <w:r w:rsidRPr="00133E6C">
        <w:rPr>
          <w:rtl/>
        </w:rPr>
        <w:t>'</w:t>
      </w:r>
      <w:r w:rsidRPr="00133E6C">
        <w:rPr>
          <w:rFonts w:hint="cs"/>
          <w:rtl/>
        </w:rPr>
        <w:t xml:space="preserve"> לא קיבל תשלום בעבור חשבונית זו.</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בתשובתו מסר יועץ ג' כי הנפקת החשבונית נעשתה בשגגה על ידי מזכירתו "החל מפגישת הגישוש הראשונית שקיימתי עם החברה". </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"ייתכן שבשל קשריו ופגישותיו עם גורמים שונים, מצא לנכון [יועץ ג'] לבדוק מראש אפשרות של גיוס תקציב גם עבור החברה, בין יתר עיסוקיו".</w:t>
      </w:r>
    </w:p>
    <w:p w:rsidR="00196581" w:rsidRPr="00133E6C" w:rsidP="003829AB">
      <w:pPr>
        <w:pStyle w:val="ListParagraph"/>
        <w:numPr>
          <w:ilvl w:val="6"/>
          <w:numId w:val="13"/>
        </w:numPr>
        <w:autoSpaceDE/>
        <w:autoSpaceDN/>
        <w:adjustRightInd/>
        <w:spacing w:after="240" w:line="240" w:lineRule="exact"/>
        <w:ind w:left="340" w:right="2268" w:hanging="340"/>
        <w:rPr>
          <w:sz w:val="17"/>
          <w:szCs w:val="17"/>
          <w:rtl/>
        </w:rPr>
      </w:pPr>
      <w:r w:rsidRPr="00133E6C">
        <w:rPr>
          <w:rFonts w:hint="eastAsia"/>
          <w:sz w:val="17"/>
          <w:szCs w:val="17"/>
          <w:rtl/>
        </w:rPr>
        <w:t>על</w:t>
      </w:r>
      <w:r w:rsidRPr="00133E6C">
        <w:rPr>
          <w:sz w:val="17"/>
          <w:szCs w:val="17"/>
          <w:rtl/>
        </w:rPr>
        <w:t xml:space="preserve"> </w:t>
      </w:r>
      <w:r w:rsidRPr="00133E6C">
        <w:rPr>
          <w:rFonts w:hint="eastAsia"/>
          <w:sz w:val="17"/>
          <w:szCs w:val="17"/>
          <w:rtl/>
        </w:rPr>
        <w:t>פי</w:t>
      </w:r>
      <w:r w:rsidRPr="00133E6C">
        <w:rPr>
          <w:rFonts w:hint="cs"/>
          <w:sz w:val="17"/>
          <w:szCs w:val="17"/>
          <w:rtl/>
        </w:rPr>
        <w:t xml:space="preserve"> מסמכי החברה היא שילמה ליועץ ג' סכום כולל של 46,728 ש"ח. ב</w:t>
      </w:r>
      <w:r w:rsidRPr="00133E6C">
        <w:rPr>
          <w:rFonts w:hint="eastAsia"/>
          <w:sz w:val="17"/>
          <w:szCs w:val="17"/>
          <w:rtl/>
        </w:rPr>
        <w:t>הסכם</w:t>
      </w:r>
      <w:r w:rsidRPr="00133E6C">
        <w:rPr>
          <w:sz w:val="17"/>
          <w:szCs w:val="17"/>
          <w:rtl/>
        </w:rPr>
        <w:t xml:space="preserve"> </w:t>
      </w:r>
      <w:r w:rsidRPr="00133E6C">
        <w:rPr>
          <w:rFonts w:hint="eastAsia"/>
          <w:sz w:val="17"/>
          <w:szCs w:val="17"/>
          <w:rtl/>
        </w:rPr>
        <w:t>עם</w:t>
      </w:r>
      <w:r w:rsidRPr="00133E6C">
        <w:rPr>
          <w:sz w:val="17"/>
          <w:szCs w:val="17"/>
          <w:rtl/>
        </w:rPr>
        <w:t xml:space="preserve"> </w:t>
      </w:r>
      <w:r w:rsidRPr="00133E6C">
        <w:rPr>
          <w:rFonts w:hint="eastAsia"/>
          <w:sz w:val="17"/>
          <w:szCs w:val="17"/>
          <w:rtl/>
        </w:rPr>
        <w:t>יועץ</w:t>
      </w:r>
      <w:r w:rsidRPr="00133E6C">
        <w:rPr>
          <w:sz w:val="17"/>
          <w:szCs w:val="17"/>
          <w:rtl/>
        </w:rPr>
        <w:t xml:space="preserve"> </w:t>
      </w:r>
      <w:r w:rsidRPr="00133E6C">
        <w:rPr>
          <w:rFonts w:hint="eastAsia"/>
          <w:sz w:val="17"/>
          <w:szCs w:val="17"/>
          <w:rtl/>
        </w:rPr>
        <w:t>ג</w:t>
      </w:r>
      <w:r w:rsidRPr="00133E6C">
        <w:rPr>
          <w:sz w:val="17"/>
          <w:szCs w:val="17"/>
          <w:rtl/>
        </w:rPr>
        <w:t>'</w:t>
      </w:r>
      <w:r w:rsidRPr="00133E6C">
        <w:rPr>
          <w:rFonts w:hint="cs"/>
          <w:sz w:val="17"/>
          <w:szCs w:val="17"/>
          <w:rtl/>
        </w:rPr>
        <w:t xml:space="preserve"> נקבע בין היתר כי יועץ ג' יגיש "אחת לחודשיים דוח כתוב לחברה אודות פעילותו, התקדמות הטיפול, הישגים, קשיים ותוצאות". עוד נקבע: "התמורה מותנית בביצועי [יועץ ג'] עפ"י שיקול דעת הנהלת החברה". ועדת המכרזים מ-4.5.14 החליטה: "תנאי להמשך ההתקשרות עם [יועץ ג'] מבקשת הוועדה לקבל... תכנית עבודה, מה בוצע עד כה ומה בכוונתו להשלים ב-3 חודשים". יועץ ג' צירף לתשובתו דוח פעילות מיוני 2014, שלדבריו העביר לחברה, ובו פירוט הפגישות שקיים עם גורמים שונים בנושא, בין דצמבר 2013 למאי 2014. החברה מסרה בתשובתה כי לא קיבלה מיועץ ג' דוח פעילות בכתב.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הביקורת העלתה כי על אף שלפי החברה היא לא קיבלה מיועץ ג' הוכחת ביצוע למאמצי גיוס הכספים שלשמם נשכר כאמור, ועל אף שוועדת המכרזים קבעה שההוכחה היא תנאי לתשלום שכרו, שילמה החברה ליועץ ג' שכר טרחה עבור כשישה חודשים, כפי שנקבע ב</w:t>
      </w:r>
      <w:r w:rsidRPr="00133E6C">
        <w:rPr>
          <w:rFonts w:hint="eastAsia"/>
          <w:rtl/>
        </w:rPr>
        <w:t>הסכם</w:t>
      </w:r>
      <w:r w:rsidRPr="00133E6C">
        <w:rPr>
          <w:rtl/>
        </w:rPr>
        <w:t xml:space="preserve"> </w:t>
      </w:r>
      <w:r w:rsidRPr="00133E6C">
        <w:rPr>
          <w:rFonts w:hint="cs"/>
          <w:rtl/>
        </w:rPr>
        <w:t>אתו.</w:t>
      </w:r>
    </w:p>
    <w:p w:rsidR="00196581" w:rsidRPr="00133E6C" w:rsidP="003829AB">
      <w:pPr>
        <w:pStyle w:val="ListParagraph"/>
        <w:numPr>
          <w:ilvl w:val="6"/>
          <w:numId w:val="13"/>
        </w:numPr>
        <w:autoSpaceDE/>
        <w:autoSpaceDN/>
        <w:adjustRightInd/>
        <w:spacing w:before="180" w:after="240" w:line="240" w:lineRule="exact"/>
        <w:ind w:left="340" w:right="2268" w:hanging="340"/>
        <w:rPr>
          <w:sz w:val="17"/>
          <w:szCs w:val="17"/>
          <w:rtl/>
        </w:rPr>
      </w:pPr>
      <w:r w:rsidRPr="00133E6C">
        <w:rPr>
          <w:sz w:val="17"/>
          <w:szCs w:val="17"/>
          <w:rtl/>
        </w:rPr>
        <w:t>בנוהל</w:t>
      </w:r>
      <w:r w:rsidRPr="00133E6C">
        <w:rPr>
          <w:rFonts w:hint="cs"/>
          <w:sz w:val="17"/>
          <w:szCs w:val="17"/>
          <w:rtl/>
        </w:rPr>
        <w:t xml:space="preserve"> הזמנת טובין ושירותים של החברה ממאי 2012 </w:t>
      </w:r>
      <w:r w:rsidRPr="00133E6C">
        <w:rPr>
          <w:sz w:val="17"/>
          <w:szCs w:val="17"/>
          <w:rtl/>
        </w:rPr>
        <w:t xml:space="preserve">נקבע </w:t>
      </w:r>
      <w:r w:rsidRPr="00133E6C">
        <w:rPr>
          <w:rFonts w:hint="cs"/>
          <w:sz w:val="17"/>
          <w:szCs w:val="17"/>
          <w:rtl/>
        </w:rPr>
        <w:t>כי מתאם</w:t>
      </w:r>
      <w:r w:rsidRPr="00133E6C">
        <w:rPr>
          <w:sz w:val="17"/>
          <w:szCs w:val="17"/>
          <w:rtl/>
        </w:rPr>
        <w:t xml:space="preserve"> </w:t>
      </w:r>
      <w:r w:rsidRPr="00133E6C">
        <w:rPr>
          <w:rFonts w:hint="cs"/>
          <w:sz w:val="17"/>
          <w:szCs w:val="17"/>
          <w:rtl/>
        </w:rPr>
        <w:t>החשבונות</w:t>
      </w:r>
      <w:r w:rsidRPr="00133E6C">
        <w:rPr>
          <w:sz w:val="17"/>
          <w:szCs w:val="17"/>
          <w:rtl/>
        </w:rPr>
        <w:t xml:space="preserve"> </w:t>
      </w:r>
      <w:r w:rsidRPr="00133E6C">
        <w:rPr>
          <w:rFonts w:hint="cs"/>
          <w:sz w:val="17"/>
          <w:szCs w:val="17"/>
          <w:rtl/>
        </w:rPr>
        <w:t>במחלקה</w:t>
      </w:r>
      <w:r w:rsidRPr="00133E6C">
        <w:rPr>
          <w:sz w:val="17"/>
          <w:szCs w:val="17"/>
          <w:rtl/>
        </w:rPr>
        <w:t xml:space="preserve"> </w:t>
      </w:r>
      <w:r w:rsidRPr="00133E6C">
        <w:rPr>
          <w:rFonts w:hint="cs"/>
          <w:sz w:val="17"/>
          <w:szCs w:val="17"/>
          <w:rtl/>
        </w:rPr>
        <w:t>הרלוונטית</w:t>
      </w:r>
      <w:r w:rsidRPr="00133E6C">
        <w:rPr>
          <w:sz w:val="17"/>
          <w:szCs w:val="17"/>
          <w:rtl/>
        </w:rPr>
        <w:t xml:space="preserve"> </w:t>
      </w:r>
      <w:r w:rsidRPr="00133E6C">
        <w:rPr>
          <w:rFonts w:hint="cs"/>
          <w:sz w:val="17"/>
          <w:szCs w:val="17"/>
          <w:rtl/>
        </w:rPr>
        <w:t>יבדוק את</w:t>
      </w:r>
      <w:r w:rsidRPr="00133E6C">
        <w:rPr>
          <w:sz w:val="17"/>
          <w:szCs w:val="17"/>
          <w:rtl/>
        </w:rPr>
        <w:t xml:space="preserve"> </w:t>
      </w:r>
      <w:r w:rsidRPr="00133E6C">
        <w:rPr>
          <w:rFonts w:hint="cs"/>
          <w:sz w:val="17"/>
          <w:szCs w:val="17"/>
          <w:rtl/>
        </w:rPr>
        <w:t>החשבוניות</w:t>
      </w:r>
      <w:r w:rsidRPr="00133E6C">
        <w:rPr>
          <w:sz w:val="17"/>
          <w:szCs w:val="17"/>
          <w:rtl/>
        </w:rPr>
        <w:t xml:space="preserve"> </w:t>
      </w:r>
      <w:r w:rsidRPr="00133E6C">
        <w:rPr>
          <w:rFonts w:hint="cs"/>
          <w:sz w:val="17"/>
          <w:szCs w:val="17"/>
          <w:rtl/>
        </w:rPr>
        <w:t>שיתקבלו מספקים</w:t>
      </w:r>
      <w:r w:rsidRPr="00133E6C">
        <w:rPr>
          <w:sz w:val="17"/>
          <w:szCs w:val="17"/>
          <w:rtl/>
        </w:rPr>
        <w:t xml:space="preserve">. </w:t>
      </w:r>
      <w:r w:rsidRPr="00133E6C">
        <w:rPr>
          <w:rFonts w:hint="cs"/>
          <w:sz w:val="17"/>
          <w:szCs w:val="17"/>
          <w:rtl/>
        </w:rPr>
        <w:t>החשבוניות</w:t>
      </w:r>
      <w:r w:rsidRPr="00133E6C">
        <w:rPr>
          <w:sz w:val="17"/>
          <w:szCs w:val="17"/>
          <w:rtl/>
        </w:rPr>
        <w:t xml:space="preserve"> </w:t>
      </w:r>
      <w:r w:rsidRPr="00133E6C">
        <w:rPr>
          <w:rFonts w:hint="cs"/>
          <w:sz w:val="17"/>
          <w:szCs w:val="17"/>
          <w:rtl/>
        </w:rPr>
        <w:t>יועברו</w:t>
      </w:r>
      <w:r w:rsidRPr="00133E6C">
        <w:rPr>
          <w:sz w:val="17"/>
          <w:szCs w:val="17"/>
          <w:rtl/>
        </w:rPr>
        <w:t xml:space="preserve"> </w:t>
      </w:r>
      <w:r w:rsidRPr="00133E6C">
        <w:rPr>
          <w:rFonts w:hint="cs"/>
          <w:sz w:val="17"/>
          <w:szCs w:val="17"/>
          <w:rtl/>
        </w:rPr>
        <w:t>למדור</w:t>
      </w:r>
      <w:r w:rsidRPr="00133E6C">
        <w:rPr>
          <w:sz w:val="17"/>
          <w:szCs w:val="17"/>
          <w:rtl/>
        </w:rPr>
        <w:t xml:space="preserve"> </w:t>
      </w:r>
      <w:r w:rsidRPr="00133E6C">
        <w:rPr>
          <w:rFonts w:hint="cs"/>
          <w:sz w:val="17"/>
          <w:szCs w:val="17"/>
          <w:rtl/>
        </w:rPr>
        <w:t>הנהלת</w:t>
      </w:r>
      <w:r w:rsidRPr="00133E6C">
        <w:rPr>
          <w:sz w:val="17"/>
          <w:szCs w:val="17"/>
          <w:rtl/>
        </w:rPr>
        <w:t xml:space="preserve"> </w:t>
      </w:r>
      <w:r w:rsidRPr="00133E6C">
        <w:rPr>
          <w:rFonts w:hint="cs"/>
          <w:sz w:val="17"/>
          <w:szCs w:val="17"/>
          <w:rtl/>
        </w:rPr>
        <w:t>החשבונות</w:t>
      </w:r>
      <w:r w:rsidRPr="00133E6C">
        <w:rPr>
          <w:sz w:val="17"/>
          <w:szCs w:val="17"/>
          <w:rtl/>
        </w:rPr>
        <w:t xml:space="preserve"> </w:t>
      </w:r>
      <w:r w:rsidRPr="00133E6C">
        <w:rPr>
          <w:rFonts w:hint="cs"/>
          <w:sz w:val="17"/>
          <w:szCs w:val="17"/>
          <w:rtl/>
        </w:rPr>
        <w:t>לביצוע</w:t>
      </w:r>
      <w:r w:rsidRPr="00133E6C">
        <w:rPr>
          <w:sz w:val="17"/>
          <w:szCs w:val="17"/>
          <w:rtl/>
        </w:rPr>
        <w:t xml:space="preserve"> </w:t>
      </w:r>
      <w:r w:rsidRPr="00133E6C">
        <w:rPr>
          <w:rFonts w:hint="cs"/>
          <w:sz w:val="17"/>
          <w:szCs w:val="17"/>
          <w:rtl/>
        </w:rPr>
        <w:t>התשלום</w:t>
      </w:r>
      <w:r w:rsidRPr="00133E6C">
        <w:rPr>
          <w:sz w:val="17"/>
          <w:szCs w:val="17"/>
          <w:rtl/>
        </w:rPr>
        <w:t>.</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נמצא כי החברה שילמה ליועץ ג' בלי ש</w:t>
      </w:r>
      <w:r w:rsidRPr="00403861">
        <w:rPr>
          <w:rFonts w:hint="eastAsia"/>
          <w:rtl/>
        </w:rPr>
        <w:t>מנכ</w:t>
      </w:r>
      <w:r w:rsidRPr="00403861">
        <w:rPr>
          <w:rtl/>
        </w:rPr>
        <w:t xml:space="preserve">"ל </w:t>
      </w:r>
      <w:r w:rsidRPr="00403861">
        <w:rPr>
          <w:rFonts w:hint="eastAsia"/>
          <w:rtl/>
        </w:rPr>
        <w:t>החברה</w:t>
      </w:r>
      <w:r w:rsidRPr="00403861">
        <w:rPr>
          <w:rtl/>
        </w:rPr>
        <w:t xml:space="preserve"> דאז</w:t>
      </w:r>
      <w:r w:rsidRPr="00403861">
        <w:rPr>
          <w:rFonts w:hint="cs"/>
          <w:rtl/>
        </w:rPr>
        <w:t xml:space="preserve"> (שביקש להעסיק אותו), </w:t>
      </w:r>
      <w:r w:rsidRPr="00403861">
        <w:rPr>
          <w:rFonts w:hint="eastAsia"/>
          <w:rtl/>
        </w:rPr>
        <w:t>מזכיר</w:t>
      </w:r>
      <w:r w:rsidRPr="00403861">
        <w:rPr>
          <w:rtl/>
        </w:rPr>
        <w:t xml:space="preserve"> </w:t>
      </w:r>
      <w:r w:rsidRPr="00403861">
        <w:rPr>
          <w:rFonts w:hint="eastAsia"/>
          <w:rtl/>
        </w:rPr>
        <w:t>החברה</w:t>
      </w:r>
      <w:r w:rsidRPr="00403861">
        <w:rPr>
          <w:rFonts w:hint="cs"/>
          <w:rtl/>
        </w:rPr>
        <w:t xml:space="preserve"> או סמנכ"ל החברה אישרו את השירות שהוזמן ממנו.</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נכתב כי עצם קיומו של ה</w:t>
      </w:r>
      <w:r w:rsidRPr="00133E6C">
        <w:rPr>
          <w:rFonts w:ascii="Tahoma" w:hAnsi="Tahoma" w:cs="Tahoma" w:hint="eastAsia"/>
          <w:sz w:val="17"/>
          <w:szCs w:val="17"/>
          <w:rtl/>
        </w:rPr>
        <w:t>הסכם</w:t>
      </w:r>
      <w:r w:rsidRPr="00133E6C">
        <w:rPr>
          <w:rFonts w:ascii="Tahoma" w:hAnsi="Tahoma" w:cs="Tahoma"/>
          <w:sz w:val="17"/>
          <w:szCs w:val="17"/>
          <w:rtl/>
        </w:rPr>
        <w:t xml:space="preserve"> </w:t>
      </w:r>
      <w:r w:rsidRPr="00133E6C">
        <w:rPr>
          <w:rFonts w:ascii="Tahoma" w:hAnsi="Tahoma" w:cs="Tahoma" w:hint="eastAsia"/>
          <w:sz w:val="17"/>
          <w:szCs w:val="17"/>
          <w:rtl/>
        </w:rPr>
        <w:t>עם</w:t>
      </w:r>
      <w:r w:rsidRPr="00133E6C">
        <w:rPr>
          <w:rFonts w:ascii="Tahoma" w:hAnsi="Tahoma" w:cs="Tahoma"/>
          <w:sz w:val="17"/>
          <w:szCs w:val="17"/>
          <w:rtl/>
        </w:rPr>
        <w:t xml:space="preserve"> </w:t>
      </w:r>
      <w:r w:rsidRPr="00133E6C">
        <w:rPr>
          <w:rFonts w:ascii="Tahoma" w:hAnsi="Tahoma" w:cs="Tahoma" w:hint="eastAsia"/>
          <w:sz w:val="17"/>
          <w:szCs w:val="17"/>
          <w:rtl/>
        </w:rPr>
        <w:t>יועץ</w:t>
      </w:r>
      <w:r w:rsidRPr="00133E6C">
        <w:rPr>
          <w:rFonts w:ascii="Tahoma" w:hAnsi="Tahoma" w:cs="Tahoma"/>
          <w:sz w:val="17"/>
          <w:szCs w:val="17"/>
          <w:rtl/>
        </w:rPr>
        <w:t xml:space="preserve"> </w:t>
      </w:r>
      <w:r w:rsidRPr="00133E6C">
        <w:rPr>
          <w:rFonts w:ascii="Tahoma" w:hAnsi="Tahoma" w:cs="Tahoma" w:hint="eastAsia"/>
          <w:sz w:val="17"/>
          <w:szCs w:val="17"/>
          <w:rtl/>
        </w:rPr>
        <w:t>ג</w:t>
      </w:r>
      <w:r w:rsidRPr="00133E6C">
        <w:rPr>
          <w:rFonts w:ascii="Tahoma" w:hAnsi="Tahoma" w:cs="Tahoma"/>
          <w:sz w:val="17"/>
          <w:szCs w:val="17"/>
          <w:rtl/>
        </w:rPr>
        <w:t>'</w:t>
      </w:r>
      <w:r w:rsidRPr="00133E6C">
        <w:rPr>
          <w:rFonts w:ascii="Tahoma" w:hAnsi="Tahoma" w:cs="Tahoma" w:hint="cs"/>
          <w:sz w:val="17"/>
          <w:szCs w:val="17"/>
          <w:rtl/>
        </w:rPr>
        <w:t xml:space="preserve"> "מייתר צורך בחתימת גורם בהנהלת החברה על כל תשלום ותשלום". החברה הוסיפה כי ברשותה שלושה אישורי תשלום. </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משרד</w:t>
      </w:r>
      <w:r w:rsidRPr="00403861">
        <w:rPr>
          <w:rtl/>
        </w:rPr>
        <w:t xml:space="preserve"> מבקר המדינה מעיר לחברה </w:t>
      </w:r>
      <w:r w:rsidRPr="00403861">
        <w:rPr>
          <w:rFonts w:hint="cs"/>
          <w:rtl/>
        </w:rPr>
        <w:t>כי</w:t>
      </w:r>
      <w:r w:rsidRPr="00403861">
        <w:rPr>
          <w:rtl/>
        </w:rPr>
        <w:t xml:space="preserve"> </w:t>
      </w:r>
      <w:r w:rsidRPr="00403861">
        <w:rPr>
          <w:rFonts w:hint="cs"/>
          <w:rtl/>
        </w:rPr>
        <w:t xml:space="preserve">הצורך שגורם בהנהלה יחתום על קבלת שירות מיועץ נועד להבטיח בקרה על כך שהחברה אכן קיבלה את השירות שעליו שילמה. </w:t>
      </w:r>
      <w:r w:rsidRPr="00403861">
        <w:rPr>
          <w:rFonts w:hint="eastAsia"/>
          <w:rtl/>
        </w:rPr>
        <w:t>תשובת</w:t>
      </w:r>
      <w:r w:rsidRPr="00403861">
        <w:rPr>
          <w:rtl/>
        </w:rPr>
        <w:t xml:space="preserve"> </w:t>
      </w:r>
      <w:r w:rsidRPr="00403861">
        <w:rPr>
          <w:rFonts w:hint="eastAsia"/>
          <w:rtl/>
        </w:rPr>
        <w:t>החברה</w:t>
      </w:r>
      <w:r w:rsidRPr="00403861">
        <w:rPr>
          <w:rFonts w:hint="cs"/>
          <w:rtl/>
        </w:rPr>
        <w:t xml:space="preserve"> </w:t>
      </w:r>
      <w:r w:rsidRPr="00403861">
        <w:rPr>
          <w:rtl/>
        </w:rPr>
        <w:t>אינה עולה בקנה אחד עם נוהל הזמנת טובין ושירותים</w:t>
      </w:r>
      <w:r w:rsidRPr="00403861">
        <w:rPr>
          <w:rFonts w:hint="cs"/>
          <w:rtl/>
        </w:rPr>
        <w:t xml:space="preserve"> ועם כללי </w:t>
      </w:r>
      <w:r w:rsidRPr="00403861">
        <w:rPr>
          <w:rFonts w:hint="cs"/>
          <w:rtl/>
        </w:rPr>
        <w:t>מינהל</w:t>
      </w:r>
      <w:r w:rsidRPr="00403861">
        <w:rPr>
          <w:rFonts w:hint="cs"/>
          <w:rtl/>
        </w:rPr>
        <w:t xml:space="preserve"> תקין</w:t>
      </w:r>
      <w:r w:rsidRPr="00403861">
        <w:rPr>
          <w:rtl/>
        </w:rPr>
        <w:t xml:space="preserve">. </w:t>
      </w:r>
    </w:p>
    <w:p w:rsidR="00196581" w:rsidRPr="00403861"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03861">
        <w:rPr>
          <w:rFonts w:hint="cs"/>
          <w:rtl/>
        </w:rPr>
        <w:t>לדעת משרד מבקר המדינה, אין זה ראוי שחברה ממשלתית תשלם לאדם כלשהו, ולא כל שכן לאדם בעל רקע פוליטי והיכרות קודמת עם מנכ"ל החברה, עבור שירותים לגיוס כספים ממשרדי ממשלה.</w:t>
      </w:r>
    </w:p>
    <w:p w:rsidR="00196581" w:rsidRPr="00374D1C" w:rsidP="00294D56">
      <w:pPr>
        <w:pStyle w:val="KOT5"/>
        <w:rPr>
          <w:rtl/>
        </w:rPr>
      </w:pPr>
      <w:r w:rsidRPr="001255BE">
        <w:rPr>
          <w:rFonts w:hint="eastAsia"/>
          <w:rtl/>
        </w:rPr>
        <w:t>העסקת</w:t>
      </w:r>
      <w:r w:rsidRPr="001255BE">
        <w:rPr>
          <w:rtl/>
        </w:rPr>
        <w:t xml:space="preserve"> </w:t>
      </w:r>
      <w:r w:rsidRPr="001255BE">
        <w:rPr>
          <w:rFonts w:hint="eastAsia"/>
          <w:rtl/>
        </w:rPr>
        <w:t>דובר</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תקנות</w:t>
      </w:r>
      <w:r w:rsidRPr="00133E6C">
        <w:rPr>
          <w:rFonts w:ascii="Tahoma" w:hAnsi="Tahoma" w:cs="Tahoma"/>
          <w:sz w:val="17"/>
          <w:szCs w:val="17"/>
          <w:rtl/>
        </w:rPr>
        <w:t xml:space="preserve"> </w:t>
      </w:r>
      <w:r w:rsidRPr="00133E6C">
        <w:rPr>
          <w:rFonts w:ascii="Tahoma" w:hAnsi="Tahoma" w:cs="Tahoma" w:hint="eastAsia"/>
          <w:sz w:val="17"/>
          <w:szCs w:val="17"/>
          <w:rtl/>
        </w:rPr>
        <w:t>חובת</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hint="cs"/>
          <w:sz w:val="17"/>
          <w:szCs w:val="17"/>
          <w:rtl/>
        </w:rPr>
        <w:t xml:space="preserve"> נקבע: "</w:t>
      </w:r>
      <w:r w:rsidRPr="00133E6C">
        <w:rPr>
          <w:rFonts w:ascii="Tahoma" w:hAnsi="Tahoma" w:cs="Tahoma"/>
          <w:sz w:val="17"/>
          <w:szCs w:val="17"/>
          <w:rtl/>
        </w:rPr>
        <w:t>התקשרות משרד לביצוע עבודה או לרכישת שירותים אינה טעונה מכרז אם היא</w:t>
      </w:r>
      <w:r w:rsidRPr="00133E6C">
        <w:rPr>
          <w:rFonts w:ascii="Tahoma" w:hAnsi="Tahoma" w:cs="Tahoma" w:hint="cs"/>
          <w:sz w:val="17"/>
          <w:szCs w:val="17"/>
          <w:rtl/>
        </w:rPr>
        <w:t>...</w:t>
      </w:r>
      <w:r w:rsidRPr="00133E6C">
        <w:rPr>
          <w:rFonts w:ascii="Tahoma" w:hAnsi="Tahoma" w:cs="Tahoma"/>
          <w:sz w:val="17"/>
          <w:szCs w:val="17"/>
          <w:rtl/>
        </w:rPr>
        <w:t xml:space="preserve"> התקשרות לביצוע עבודה מקצועית הדורשת ידע ומומחיות מיוחדים</w:t>
      </w:r>
      <w:r w:rsidRPr="00133E6C">
        <w:rPr>
          <w:rFonts w:ascii="Tahoma" w:hAnsi="Tahoma" w:cs="Tahoma" w:hint="cs"/>
          <w:sz w:val="17"/>
          <w:szCs w:val="17"/>
          <w:rtl/>
        </w:rPr>
        <w:t xml:space="preserve">... </w:t>
      </w:r>
      <w:r w:rsidRPr="00133E6C">
        <w:rPr>
          <w:rFonts w:ascii="Tahoma" w:hAnsi="Tahoma" w:cs="Tahoma"/>
          <w:sz w:val="17"/>
          <w:szCs w:val="17"/>
          <w:rtl/>
        </w:rPr>
        <w:t>התקשרות לביצוע עבודה הדורשת יחסי אמון מיוחדים</w:t>
      </w:r>
      <w:r w:rsidRPr="00133E6C">
        <w:rPr>
          <w:rFonts w:ascii="Tahoma" w:hAnsi="Tahoma" w:cs="Tahoma" w:hint="cs"/>
          <w:sz w:val="17"/>
          <w:szCs w:val="17"/>
          <w:rtl/>
        </w:rPr>
        <w:t xml:space="preserve">... </w:t>
      </w:r>
      <w:r w:rsidRPr="00133E6C">
        <w:rPr>
          <w:rFonts w:ascii="Tahoma" w:hAnsi="Tahoma" w:cs="Tahoma"/>
          <w:sz w:val="17"/>
          <w:szCs w:val="17"/>
          <w:rtl/>
        </w:rPr>
        <w:t>התקשרות כאמור</w:t>
      </w:r>
      <w:r w:rsidRPr="00133E6C">
        <w:rPr>
          <w:rFonts w:ascii="Tahoma" w:hAnsi="Tahoma" w:cs="Tahoma" w:hint="cs"/>
          <w:sz w:val="17"/>
          <w:szCs w:val="17"/>
          <w:rtl/>
        </w:rPr>
        <w:t>...</w:t>
      </w:r>
      <w:r w:rsidRPr="00133E6C">
        <w:rPr>
          <w:rFonts w:ascii="Tahoma" w:hAnsi="Tahoma" w:cs="Tahoma"/>
          <w:sz w:val="17"/>
          <w:szCs w:val="17"/>
          <w:rtl/>
        </w:rPr>
        <w:t xml:space="preserve"> תיעשה, ככל הניתן, בדרך של פנייה תחרותית להצעות</w:t>
      </w:r>
      <w:r w:rsidRPr="00133E6C">
        <w:rPr>
          <w:rFonts w:ascii="Tahoma" w:hAnsi="Tahoma" w:cs="Tahoma" w:hint="cs"/>
          <w:sz w:val="17"/>
          <w:szCs w:val="17"/>
          <w:rtl/>
        </w:rPr>
        <w:t>...</w:t>
      </w:r>
      <w:r w:rsidRPr="00133E6C">
        <w:rPr>
          <w:rFonts w:ascii="Tahoma" w:hAnsi="Tahoma" w:cs="Tahoma"/>
          <w:sz w:val="17"/>
          <w:szCs w:val="17"/>
          <w:rtl/>
        </w:rPr>
        <w:t xml:space="preserve"> ועדת המכרזים תבדוק כמה הצעות הבאות בחשבון מתוך רשימת המציעים</w:t>
      </w:r>
      <w:r w:rsidRPr="00133E6C">
        <w:rPr>
          <w:rFonts w:ascii="Tahoma" w:hAnsi="Tahoma" w:cs="Tahoma" w:hint="cs"/>
          <w:sz w:val="17"/>
          <w:szCs w:val="17"/>
          <w:rtl/>
        </w:rPr>
        <w:t>...</w:t>
      </w:r>
      <w:r w:rsidRPr="00133E6C">
        <w:rPr>
          <w:rFonts w:ascii="Tahoma" w:hAnsi="Tahoma" w:cs="Tahoma"/>
          <w:sz w:val="17"/>
          <w:szCs w:val="17"/>
          <w:rtl/>
        </w:rPr>
        <w:t xml:space="preserve"> ועל פי אמות מידה</w:t>
      </w:r>
      <w:r w:rsidRPr="00133E6C">
        <w:rPr>
          <w:rFonts w:ascii="Tahoma" w:hAnsi="Tahoma" w:cs="Tahoma" w:hint="cs"/>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eastAsia"/>
          <w:sz w:val="17"/>
          <w:szCs w:val="17"/>
          <w:rtl/>
        </w:rPr>
        <w:t>ב</w:t>
      </w:r>
      <w:r w:rsidRPr="00133E6C">
        <w:rPr>
          <w:rFonts w:ascii="Tahoma" w:hAnsi="Tahoma" w:cs="Tahoma" w:hint="cs"/>
          <w:sz w:val="17"/>
          <w:szCs w:val="17"/>
          <w:rtl/>
        </w:rPr>
        <w:t>"</w:t>
      </w:r>
      <w:r w:rsidRPr="00133E6C">
        <w:rPr>
          <w:rFonts w:ascii="Tahoma" w:hAnsi="Tahoma" w:cs="Tahoma"/>
          <w:sz w:val="17"/>
          <w:szCs w:val="17"/>
          <w:rtl/>
        </w:rPr>
        <w:t xml:space="preserve">נוהל </w:t>
      </w:r>
      <w:r w:rsidRPr="00133E6C">
        <w:rPr>
          <w:rFonts w:ascii="Tahoma" w:hAnsi="Tahoma" w:cs="Tahoma" w:hint="cs"/>
          <w:sz w:val="17"/>
          <w:szCs w:val="17"/>
          <w:rtl/>
        </w:rPr>
        <w:t xml:space="preserve">קיום </w:t>
      </w:r>
      <w:r w:rsidRPr="00133E6C">
        <w:rPr>
          <w:rFonts w:ascii="Tahoma" w:hAnsi="Tahoma" w:cs="Tahoma" w:hint="eastAsia"/>
          <w:sz w:val="17"/>
          <w:szCs w:val="17"/>
          <w:rtl/>
        </w:rPr>
        <w:t>מכרזים</w:t>
      </w:r>
      <w:r w:rsidRPr="00133E6C">
        <w:rPr>
          <w:rFonts w:ascii="Tahoma" w:hAnsi="Tahoma" w:cs="Tahoma" w:hint="cs"/>
          <w:sz w:val="17"/>
          <w:szCs w:val="17"/>
          <w:rtl/>
        </w:rPr>
        <w:t xml:space="preserve">" של החברה מ-15.3.04 נקבע: "התקשרות לביצוע עבודה מקצועית הדורשת ידע ומומחיות מיוחדים... וכן התקשרות לביצוע עבודה הדורשת יחסי אמון מיוחדים... תהיה פטורה ממכרז... התקשרות... תעשה לאחר בדיקת מספר הצעות". במאי 2012 נכנס לתוקף </w:t>
      </w:r>
      <w:r w:rsidRPr="00133E6C">
        <w:rPr>
          <w:rFonts w:ascii="Tahoma" w:hAnsi="Tahoma" w:cs="Tahoma" w:hint="eastAsia"/>
          <w:sz w:val="17"/>
          <w:szCs w:val="17"/>
          <w:rtl/>
        </w:rPr>
        <w:t>נוהל</w:t>
      </w:r>
      <w:r w:rsidRPr="00133E6C">
        <w:rPr>
          <w:rFonts w:ascii="Tahoma" w:hAnsi="Tahoma" w:cs="Tahoma"/>
          <w:sz w:val="17"/>
          <w:szCs w:val="17"/>
          <w:rtl/>
        </w:rPr>
        <w:t xml:space="preserve"> </w:t>
      </w:r>
      <w:r w:rsidRPr="00133E6C">
        <w:rPr>
          <w:rFonts w:ascii="Tahoma" w:hAnsi="Tahoma" w:cs="Tahoma" w:hint="eastAsia"/>
          <w:sz w:val="17"/>
          <w:szCs w:val="17"/>
          <w:rtl/>
        </w:rPr>
        <w:t>המכרזים</w:t>
      </w:r>
      <w:r w:rsidRPr="00133E6C">
        <w:rPr>
          <w:rFonts w:ascii="Tahoma" w:hAnsi="Tahoma" w:cs="Tahoma" w:hint="cs"/>
          <w:sz w:val="17"/>
          <w:szCs w:val="17"/>
          <w:rtl/>
        </w:rPr>
        <w:t xml:space="preserve"> וגם בו אומץ הסעיף האמור.</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בדצמבר 2011 הכין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חוות דעת משפטית, לפיה לאור אופיו המיוחד של תפקיד דובר בחברה, שדורש מקצועיות, ידע ומומחיות מיוחדים וכן יחסי אמון מיוחדים ואשר על כן, ההתקשרות עמו יכולה להיעשות בפטור ממכרז ובדרך של פנייה תחרותית להצעות. בינואר 2012 החליטה ועדת המכרזים: "תבוצע פניה למס' דוברים על מנת לבדוק את רמת המחירים הנהוגה וקבלת שירותים מעין אלו".</w:t>
      </w:r>
    </w:p>
    <w:p w:rsidR="00196581" w:rsidRPr="00133E6C" w:rsidP="00294D56">
      <w:pPr>
        <w:spacing w:after="240" w:line="240" w:lineRule="exact"/>
        <w:ind w:right="2268"/>
        <w:jc w:val="both"/>
        <w:rPr>
          <w:rFonts w:ascii="Tahoma" w:hAnsi="Tahoma" w:cs="Tahoma"/>
          <w:b/>
          <w:sz w:val="17"/>
          <w:szCs w:val="17"/>
          <w:rtl/>
        </w:rPr>
      </w:pPr>
      <w:r w:rsidRPr="00133E6C">
        <w:rPr>
          <w:rFonts w:ascii="Tahoma" w:hAnsi="Tahoma" w:cs="Tahoma" w:hint="cs"/>
          <w:b/>
          <w:sz w:val="17"/>
          <w:szCs w:val="17"/>
          <w:rtl/>
        </w:rPr>
        <w:t xml:space="preserve">בפרוטוקול של ועדת המכרזים של החברה מ-18.6.12 נכתב: "בהתאם </w:t>
      </w:r>
      <w:r w:rsidRPr="00133E6C">
        <w:rPr>
          <w:rFonts w:ascii="Tahoma" w:hAnsi="Tahoma" w:cs="Tahoma" w:hint="cs"/>
          <w:b/>
          <w:sz w:val="17"/>
          <w:szCs w:val="17"/>
          <w:rtl/>
        </w:rPr>
        <w:t>לחוו"ד</w:t>
      </w:r>
      <w:r w:rsidRPr="00133E6C">
        <w:rPr>
          <w:rFonts w:ascii="Tahoma" w:hAnsi="Tahoma" w:cs="Tahoma" w:hint="cs"/>
          <w:b/>
          <w:sz w:val="17"/>
          <w:szCs w:val="17"/>
          <w:rtl/>
        </w:rPr>
        <w:t xml:space="preserve"> </w:t>
      </w:r>
      <w:r w:rsidRPr="00133E6C">
        <w:rPr>
          <w:rFonts w:ascii="Tahoma" w:hAnsi="Tahoma" w:cs="Tahoma" w:hint="eastAsia"/>
          <w:b/>
          <w:sz w:val="17"/>
          <w:szCs w:val="17"/>
          <w:rtl/>
        </w:rPr>
        <w:t>היועמ</w:t>
      </w:r>
      <w:r w:rsidRPr="00133E6C">
        <w:rPr>
          <w:rFonts w:ascii="Tahoma" w:hAnsi="Tahoma" w:cs="Tahoma"/>
          <w:b/>
          <w:sz w:val="17"/>
          <w:szCs w:val="17"/>
          <w:rtl/>
        </w:rPr>
        <w:t>"ש</w:t>
      </w:r>
      <w:r w:rsidRPr="00133E6C">
        <w:rPr>
          <w:rFonts w:ascii="Tahoma" w:hAnsi="Tahoma" w:cs="Tahoma" w:hint="cs"/>
          <w:b/>
          <w:sz w:val="17"/>
          <w:szCs w:val="17"/>
          <w:rtl/>
        </w:rPr>
        <w:t xml:space="preserve"> פעלה </w:t>
      </w:r>
      <w:r w:rsidRPr="00133E6C">
        <w:rPr>
          <w:rFonts w:ascii="Tahoma" w:hAnsi="Tahoma" w:cs="Tahoma" w:hint="cs"/>
          <w:sz w:val="17"/>
          <w:szCs w:val="17"/>
          <w:rtl/>
        </w:rPr>
        <w:t xml:space="preserve">החברה לבדוק דוברים רציניים לתפקיד והמנכ"ל [דאז] קיים שיחות עם מועמדים. שלושה מועמדים נתבקשו להגיש פרופיל + הצעת מחיר למתן שירותי דוברות בריטיינר".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19885" cy="2794000"/>
                <wp:effectExtent l="0" t="0" r="0" b="635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794000"/>
                        </a:xfrm>
                        <a:prstGeom prst="rect">
                          <a:avLst/>
                        </a:prstGeom>
                        <a:noFill/>
                        <a:ln w="9525">
                          <a:noFill/>
                          <a:miter lim="800000"/>
                          <a:headEnd/>
                          <a:tailEnd/>
                        </a:ln>
                      </wps:spPr>
                      <wps:txbx>
                        <w:txbxContent>
                          <w:p w:rsidR="00E8679F" w:rsidRPr="00373C5D" w:rsidP="00E8679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7343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3258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אין</w:t>
                            </w:r>
                            <w:r w:rsidRPr="00E8679F">
                              <w:rPr>
                                <w:rFonts w:cs="Tahoma"/>
                                <w:color w:val="0B5294"/>
                                <w:spacing w:val="-4"/>
                                <w:sz w:val="24"/>
                                <w:szCs w:val="24"/>
                                <w:rtl/>
                              </w:rPr>
                              <w:t xml:space="preserve"> </w:t>
                            </w:r>
                            <w:r w:rsidRPr="00E8679F">
                              <w:rPr>
                                <w:rFonts w:cs="Tahoma" w:hint="eastAsia"/>
                                <w:color w:val="0B5294"/>
                                <w:spacing w:val="-4"/>
                                <w:sz w:val="24"/>
                                <w:szCs w:val="24"/>
                                <w:rtl/>
                              </w:rPr>
                              <w:t>זה</w:t>
                            </w:r>
                            <w:r w:rsidRPr="00E8679F">
                              <w:rPr>
                                <w:rFonts w:cs="Tahoma"/>
                                <w:color w:val="0B5294"/>
                                <w:spacing w:val="-4"/>
                                <w:sz w:val="24"/>
                                <w:szCs w:val="24"/>
                                <w:rtl/>
                              </w:rPr>
                              <w:t xml:space="preserve"> </w:t>
                            </w:r>
                            <w:r w:rsidRPr="00E8679F">
                              <w:rPr>
                                <w:rFonts w:cs="Tahoma" w:hint="eastAsia"/>
                                <w:color w:val="0B5294"/>
                                <w:spacing w:val="-4"/>
                                <w:sz w:val="24"/>
                                <w:szCs w:val="24"/>
                                <w:rtl/>
                              </w:rPr>
                              <w:t>ראוי</w:t>
                            </w:r>
                            <w:r w:rsidRPr="00E8679F">
                              <w:rPr>
                                <w:rFonts w:cs="Tahoma"/>
                                <w:color w:val="0B5294"/>
                                <w:spacing w:val="-4"/>
                                <w:sz w:val="24"/>
                                <w:szCs w:val="24"/>
                                <w:rtl/>
                              </w:rPr>
                              <w:t xml:space="preserve"> </w:t>
                            </w:r>
                            <w:r w:rsidRPr="00E8679F">
                              <w:rPr>
                                <w:rFonts w:cs="Tahoma" w:hint="eastAsia"/>
                                <w:color w:val="0B5294"/>
                                <w:spacing w:val="-4"/>
                                <w:sz w:val="24"/>
                                <w:szCs w:val="24"/>
                                <w:rtl/>
                              </w:rPr>
                              <w:t>שמנכ</w:t>
                            </w:r>
                            <w:r w:rsidRPr="00E8679F">
                              <w:rPr>
                                <w:rFonts w:cs="Tahoma"/>
                                <w:color w:val="0B5294"/>
                                <w:spacing w:val="-4"/>
                                <w:sz w:val="24"/>
                                <w:szCs w:val="24"/>
                                <w:rtl/>
                              </w:rPr>
                              <w:t>"</w:t>
                            </w:r>
                            <w:r w:rsidRPr="00E8679F">
                              <w:rPr>
                                <w:rFonts w:cs="Tahoma" w:hint="eastAsia"/>
                                <w:color w:val="0B5294"/>
                                <w:spacing w:val="-4"/>
                                <w:sz w:val="24"/>
                                <w:szCs w:val="24"/>
                                <w:rtl/>
                              </w:rPr>
                              <w:t>ל</w:t>
                            </w:r>
                            <w:r w:rsidRPr="00E8679F">
                              <w:rPr>
                                <w:rFonts w:cs="Tahoma"/>
                                <w:color w:val="0B5294"/>
                                <w:spacing w:val="-4"/>
                                <w:sz w:val="24"/>
                                <w:szCs w:val="24"/>
                                <w:rtl/>
                              </w:rPr>
                              <w:t xml:space="preserve"> </w:t>
                            </w:r>
                            <w:r w:rsidRPr="00E8679F">
                              <w:rPr>
                                <w:rFonts w:cs="Tahoma" w:hint="eastAsia"/>
                                <w:color w:val="0B5294"/>
                                <w:spacing w:val="-4"/>
                                <w:sz w:val="24"/>
                                <w:szCs w:val="24"/>
                                <w:rtl/>
                              </w:rPr>
                              <w:t>יפנה</w:t>
                            </w:r>
                            <w:r w:rsidRPr="00E8679F">
                              <w:rPr>
                                <w:rFonts w:cs="Tahoma"/>
                                <w:color w:val="0B5294"/>
                                <w:spacing w:val="-4"/>
                                <w:sz w:val="24"/>
                                <w:szCs w:val="24"/>
                                <w:rtl/>
                              </w:rPr>
                              <w:t xml:space="preserve"> </w:t>
                            </w:r>
                            <w:r w:rsidRPr="00E8679F">
                              <w:rPr>
                                <w:rFonts w:cs="Tahoma" w:hint="eastAsia"/>
                                <w:color w:val="0B5294"/>
                                <w:spacing w:val="-4"/>
                                <w:sz w:val="24"/>
                                <w:szCs w:val="24"/>
                                <w:rtl/>
                              </w:rPr>
                              <w:t>למציעים</w:t>
                            </w:r>
                            <w:r w:rsidRPr="00E8679F">
                              <w:rPr>
                                <w:rFonts w:cs="Tahoma"/>
                                <w:color w:val="0B5294"/>
                                <w:spacing w:val="-4"/>
                                <w:sz w:val="24"/>
                                <w:szCs w:val="24"/>
                                <w:rtl/>
                              </w:rPr>
                              <w:t xml:space="preserve"> </w:t>
                            </w:r>
                            <w:r w:rsidRPr="00E8679F">
                              <w:rPr>
                                <w:rFonts w:cs="Tahoma" w:hint="eastAsia"/>
                                <w:color w:val="0B5294"/>
                                <w:spacing w:val="-4"/>
                                <w:sz w:val="24"/>
                                <w:szCs w:val="24"/>
                                <w:rtl/>
                              </w:rPr>
                              <w:t>פוטנציאליים</w:t>
                            </w:r>
                            <w:r w:rsidRPr="00E8679F">
                              <w:rPr>
                                <w:rFonts w:cs="Tahoma"/>
                                <w:color w:val="0B5294"/>
                                <w:spacing w:val="-4"/>
                                <w:sz w:val="24"/>
                                <w:szCs w:val="24"/>
                                <w:rtl/>
                              </w:rPr>
                              <w:t xml:space="preserve">, </w:t>
                            </w:r>
                            <w:r w:rsidRPr="00E8679F">
                              <w:rPr>
                                <w:rFonts w:cs="Tahoma" w:hint="eastAsia"/>
                                <w:color w:val="0B5294"/>
                                <w:spacing w:val="-4"/>
                                <w:sz w:val="24"/>
                                <w:szCs w:val="24"/>
                                <w:rtl/>
                              </w:rPr>
                              <w:t>שכן</w:t>
                            </w:r>
                            <w:r w:rsidRPr="00E8679F">
                              <w:rPr>
                                <w:rFonts w:cs="Tahoma"/>
                                <w:color w:val="0B5294"/>
                                <w:spacing w:val="-4"/>
                                <w:sz w:val="24"/>
                                <w:szCs w:val="24"/>
                                <w:rtl/>
                              </w:rPr>
                              <w:t xml:space="preserve"> </w:t>
                            </w:r>
                            <w:r w:rsidRPr="00E8679F">
                              <w:rPr>
                                <w:rFonts w:cs="Tahoma" w:hint="eastAsia"/>
                                <w:color w:val="0B5294"/>
                                <w:spacing w:val="-4"/>
                                <w:sz w:val="24"/>
                                <w:szCs w:val="24"/>
                                <w:rtl/>
                              </w:rPr>
                              <w:t>עצם</w:t>
                            </w:r>
                            <w:r w:rsidRPr="00E8679F">
                              <w:rPr>
                                <w:rFonts w:cs="Tahoma"/>
                                <w:color w:val="0B5294"/>
                                <w:spacing w:val="-4"/>
                                <w:sz w:val="24"/>
                                <w:szCs w:val="24"/>
                                <w:rtl/>
                              </w:rPr>
                              <w:t xml:space="preserve"> </w:t>
                            </w:r>
                            <w:r w:rsidRPr="00E8679F">
                              <w:rPr>
                                <w:rFonts w:cs="Tahoma" w:hint="eastAsia"/>
                                <w:color w:val="0B5294"/>
                                <w:spacing w:val="-4"/>
                                <w:sz w:val="24"/>
                                <w:szCs w:val="24"/>
                                <w:rtl/>
                              </w:rPr>
                              <w:t>הפנייה</w:t>
                            </w:r>
                            <w:r w:rsidRPr="00E8679F">
                              <w:rPr>
                                <w:rFonts w:cs="Tahoma"/>
                                <w:color w:val="0B5294"/>
                                <w:spacing w:val="-4"/>
                                <w:sz w:val="24"/>
                                <w:szCs w:val="24"/>
                                <w:rtl/>
                              </w:rPr>
                              <w:t xml:space="preserve"> </w:t>
                            </w:r>
                            <w:r w:rsidRPr="00E8679F">
                              <w:rPr>
                                <w:rFonts w:cs="Tahoma" w:hint="eastAsia"/>
                                <w:color w:val="0B5294"/>
                                <w:spacing w:val="-4"/>
                                <w:sz w:val="24"/>
                                <w:szCs w:val="24"/>
                                <w:rtl/>
                              </w:rPr>
                              <w:t>שלו</w:t>
                            </w:r>
                            <w:r w:rsidRPr="00E8679F">
                              <w:rPr>
                                <w:rFonts w:cs="Tahoma"/>
                                <w:color w:val="0B5294"/>
                                <w:spacing w:val="-4"/>
                                <w:sz w:val="24"/>
                                <w:szCs w:val="24"/>
                                <w:rtl/>
                              </w:rPr>
                              <w:t xml:space="preserve"> </w:t>
                            </w:r>
                            <w:r w:rsidRPr="00E8679F">
                              <w:rPr>
                                <w:rFonts w:cs="Tahoma" w:hint="eastAsia"/>
                                <w:color w:val="0B5294"/>
                                <w:spacing w:val="-4"/>
                                <w:sz w:val="24"/>
                                <w:szCs w:val="24"/>
                                <w:rtl/>
                              </w:rPr>
                              <w:t>למציע</w:t>
                            </w:r>
                            <w:r w:rsidRPr="00E8679F">
                              <w:rPr>
                                <w:rFonts w:cs="Tahoma"/>
                                <w:color w:val="0B5294"/>
                                <w:spacing w:val="-4"/>
                                <w:sz w:val="24"/>
                                <w:szCs w:val="24"/>
                                <w:rtl/>
                              </w:rPr>
                              <w:t xml:space="preserve"> </w:t>
                            </w:r>
                            <w:r w:rsidRPr="00E8679F">
                              <w:rPr>
                                <w:rFonts w:cs="Tahoma" w:hint="eastAsia"/>
                                <w:color w:val="0B5294"/>
                                <w:spacing w:val="-4"/>
                                <w:sz w:val="24"/>
                                <w:szCs w:val="24"/>
                                <w:rtl/>
                              </w:rPr>
                              <w:t>עשויה</w:t>
                            </w:r>
                            <w:r w:rsidRPr="00E8679F">
                              <w:rPr>
                                <w:rFonts w:cs="Tahoma"/>
                                <w:color w:val="0B5294"/>
                                <w:spacing w:val="-4"/>
                                <w:sz w:val="24"/>
                                <w:szCs w:val="24"/>
                                <w:rtl/>
                              </w:rPr>
                              <w:t xml:space="preserve"> </w:t>
                            </w:r>
                            <w:r w:rsidRPr="00E8679F">
                              <w:rPr>
                                <w:rFonts w:cs="Tahoma" w:hint="eastAsia"/>
                                <w:color w:val="0B5294"/>
                                <w:spacing w:val="-4"/>
                                <w:sz w:val="24"/>
                                <w:szCs w:val="24"/>
                                <w:rtl/>
                              </w:rPr>
                              <w:t>להתפרש</w:t>
                            </w:r>
                            <w:r w:rsidRPr="00E8679F">
                              <w:rPr>
                                <w:rFonts w:cs="Tahoma"/>
                                <w:color w:val="0B5294"/>
                                <w:spacing w:val="-4"/>
                                <w:sz w:val="24"/>
                                <w:szCs w:val="24"/>
                                <w:rtl/>
                              </w:rPr>
                              <w:t xml:space="preserve"> </w:t>
                            </w:r>
                            <w:r w:rsidRPr="00E8679F">
                              <w:rPr>
                                <w:rFonts w:cs="Tahoma" w:hint="eastAsia"/>
                                <w:color w:val="0B5294"/>
                                <w:spacing w:val="-4"/>
                                <w:sz w:val="24"/>
                                <w:szCs w:val="24"/>
                                <w:rtl/>
                              </w:rPr>
                              <w:t>כהעדפה</w:t>
                            </w:r>
                            <w:r w:rsidRPr="00E8679F">
                              <w:rPr>
                                <w:rFonts w:cs="Tahoma"/>
                                <w:color w:val="0B5294"/>
                                <w:spacing w:val="-4"/>
                                <w:sz w:val="24"/>
                                <w:szCs w:val="24"/>
                                <w:rtl/>
                              </w:rPr>
                              <w:t xml:space="preserve"> </w:t>
                            </w:r>
                            <w:r w:rsidRPr="00E8679F">
                              <w:rPr>
                                <w:rFonts w:cs="Tahoma" w:hint="eastAsia"/>
                                <w:color w:val="0B5294"/>
                                <w:spacing w:val="-4"/>
                                <w:sz w:val="24"/>
                                <w:szCs w:val="24"/>
                                <w:rtl/>
                              </w:rPr>
                              <w:t>שעלולה</w:t>
                            </w:r>
                            <w:r w:rsidRPr="00E8679F">
                              <w:rPr>
                                <w:rFonts w:cs="Tahoma"/>
                                <w:color w:val="0B5294"/>
                                <w:spacing w:val="-4"/>
                                <w:sz w:val="24"/>
                                <w:szCs w:val="24"/>
                                <w:rtl/>
                              </w:rPr>
                              <w:t xml:space="preserve"> </w:t>
                            </w:r>
                            <w:r w:rsidRPr="00E8679F">
                              <w:rPr>
                                <w:rFonts w:cs="Tahoma" w:hint="eastAsia"/>
                                <w:color w:val="0B5294"/>
                                <w:spacing w:val="-4"/>
                                <w:sz w:val="24"/>
                                <w:szCs w:val="24"/>
                                <w:rtl/>
                              </w:rPr>
                              <w:t>להטות</w:t>
                            </w:r>
                            <w:r w:rsidRPr="00E8679F">
                              <w:rPr>
                                <w:rFonts w:cs="Tahoma"/>
                                <w:color w:val="0B5294"/>
                                <w:spacing w:val="-4"/>
                                <w:sz w:val="24"/>
                                <w:szCs w:val="24"/>
                                <w:rtl/>
                              </w:rPr>
                              <w:t xml:space="preserve"> </w:t>
                            </w:r>
                            <w:r w:rsidRPr="00E8679F">
                              <w:rPr>
                                <w:rFonts w:cs="Tahoma" w:hint="eastAsia"/>
                                <w:color w:val="0B5294"/>
                                <w:spacing w:val="-4"/>
                                <w:sz w:val="24"/>
                                <w:szCs w:val="24"/>
                                <w:rtl/>
                              </w:rPr>
                              <w:t>את</w:t>
                            </w:r>
                            <w:r w:rsidRPr="00E8679F">
                              <w:rPr>
                                <w:rFonts w:cs="Tahoma"/>
                                <w:color w:val="0B5294"/>
                                <w:spacing w:val="-4"/>
                                <w:sz w:val="24"/>
                                <w:szCs w:val="24"/>
                                <w:rtl/>
                              </w:rPr>
                              <w:t xml:space="preserve"> </w:t>
                            </w:r>
                            <w:r w:rsidRPr="00E8679F">
                              <w:rPr>
                                <w:rFonts w:cs="Tahoma" w:hint="eastAsia"/>
                                <w:color w:val="0B5294"/>
                                <w:spacing w:val="-4"/>
                                <w:sz w:val="24"/>
                                <w:szCs w:val="24"/>
                                <w:rtl/>
                              </w:rPr>
                              <w:t>הליך</w:t>
                            </w:r>
                            <w:r w:rsidRPr="00E8679F">
                              <w:rPr>
                                <w:rFonts w:cs="Tahoma"/>
                                <w:color w:val="0B5294"/>
                                <w:spacing w:val="-4"/>
                                <w:sz w:val="24"/>
                                <w:szCs w:val="24"/>
                                <w:rtl/>
                              </w:rPr>
                              <w:t xml:space="preserve"> </w:t>
                            </w:r>
                            <w:r w:rsidRPr="00E8679F">
                              <w:rPr>
                                <w:rFonts w:cs="Tahoma" w:hint="eastAsia"/>
                                <w:color w:val="0B5294"/>
                                <w:spacing w:val="-4"/>
                                <w:sz w:val="24"/>
                                <w:szCs w:val="24"/>
                                <w:rtl/>
                              </w:rPr>
                              <w:t>הבחירה</w:t>
                            </w:r>
                            <w:r w:rsidRPr="00E8679F">
                              <w:rPr>
                                <w:rFonts w:cs="Tahoma"/>
                                <w:color w:val="0B5294"/>
                                <w:spacing w:val="-4"/>
                                <w:sz w:val="24"/>
                                <w:szCs w:val="24"/>
                                <w:rtl/>
                              </w:rPr>
                              <w:t xml:space="preserve"> </w:t>
                            </w:r>
                            <w:r w:rsidRPr="00E8679F">
                              <w:rPr>
                                <w:rFonts w:cs="Tahoma" w:hint="eastAsia"/>
                                <w:color w:val="0B5294"/>
                                <w:spacing w:val="-4"/>
                                <w:sz w:val="24"/>
                                <w:szCs w:val="24"/>
                                <w:rtl/>
                              </w:rPr>
                              <w:t>ולהשפיע</w:t>
                            </w:r>
                            <w:r w:rsidRPr="00E8679F">
                              <w:rPr>
                                <w:rFonts w:cs="Tahoma"/>
                                <w:color w:val="0B5294"/>
                                <w:spacing w:val="-4"/>
                                <w:sz w:val="24"/>
                                <w:szCs w:val="24"/>
                                <w:rtl/>
                              </w:rPr>
                              <w:t xml:space="preserve"> </w:t>
                            </w:r>
                            <w:r w:rsidRPr="00E8679F">
                              <w:rPr>
                                <w:rFonts w:cs="Tahoma" w:hint="eastAsia"/>
                                <w:color w:val="0B5294"/>
                                <w:spacing w:val="-4"/>
                                <w:sz w:val="24"/>
                                <w:szCs w:val="24"/>
                                <w:rtl/>
                              </w:rPr>
                              <w:t>על</w:t>
                            </w:r>
                            <w:r w:rsidRPr="00E8679F">
                              <w:rPr>
                                <w:rFonts w:cs="Tahoma"/>
                                <w:color w:val="0B5294"/>
                                <w:spacing w:val="-4"/>
                                <w:sz w:val="24"/>
                                <w:szCs w:val="24"/>
                                <w:rtl/>
                              </w:rPr>
                              <w:t xml:space="preserve"> </w:t>
                            </w:r>
                            <w:r w:rsidRPr="00E8679F">
                              <w:rPr>
                                <w:rFonts w:cs="Tahoma" w:hint="eastAsia"/>
                                <w:color w:val="0B5294"/>
                                <w:spacing w:val="-4"/>
                                <w:sz w:val="24"/>
                                <w:szCs w:val="24"/>
                                <w:rtl/>
                              </w:rPr>
                              <w:t>החלטת</w:t>
                            </w:r>
                            <w:r w:rsidRPr="00E8679F">
                              <w:rPr>
                                <w:rFonts w:cs="Tahoma"/>
                                <w:color w:val="0B5294"/>
                                <w:spacing w:val="-4"/>
                                <w:sz w:val="24"/>
                                <w:szCs w:val="24"/>
                                <w:rtl/>
                              </w:rPr>
                              <w:t xml:space="preserve"> </w:t>
                            </w:r>
                            <w:r w:rsidRPr="00E8679F">
                              <w:rPr>
                                <w:rFonts w:cs="Tahoma" w:hint="eastAsia"/>
                                <w:color w:val="0B5294"/>
                                <w:spacing w:val="-4"/>
                                <w:sz w:val="24"/>
                                <w:szCs w:val="24"/>
                                <w:rtl/>
                              </w:rPr>
                              <w:t>ועדת</w:t>
                            </w:r>
                            <w:r w:rsidRPr="00E8679F">
                              <w:rPr>
                                <w:rFonts w:cs="Tahoma"/>
                                <w:color w:val="0B5294"/>
                                <w:spacing w:val="-4"/>
                                <w:sz w:val="24"/>
                                <w:szCs w:val="24"/>
                                <w:rtl/>
                              </w:rPr>
                              <w:t xml:space="preserve"> </w:t>
                            </w:r>
                            <w:r w:rsidRPr="00E8679F">
                              <w:rPr>
                                <w:rFonts w:cs="Tahoma" w:hint="eastAsia"/>
                                <w:color w:val="0B5294"/>
                                <w:spacing w:val="-4"/>
                                <w:sz w:val="24"/>
                                <w:szCs w:val="24"/>
                                <w:rtl/>
                              </w:rPr>
                              <w:t>המכרזים</w:t>
                            </w:r>
                          </w:p>
                          <w:p w:rsidR="00E8679F" w:rsidRPr="00373C5D" w:rsidP="00E8679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60423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737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220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8679F" w:rsidRPr="00373C5D" w:rsidP="00E8679F">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5951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8679F" w:rsidRPr="00881D99" w:rsidP="00E8679F">
                      <w:pPr>
                        <w:spacing w:after="0" w:line="240" w:lineRule="auto"/>
                        <w:rPr>
                          <w:color w:val="0B5294"/>
                          <w:spacing w:val="-4"/>
                          <w:sz w:val="24"/>
                          <w:szCs w:val="24"/>
                          <w:rtl/>
                          <w:cs/>
                        </w:rPr>
                      </w:pPr>
                      <w:r w:rsidRPr="00E8679F">
                        <w:rPr>
                          <w:rFonts w:cs="Tahoma" w:hint="eastAsia"/>
                          <w:color w:val="0B5294"/>
                          <w:spacing w:val="-4"/>
                          <w:sz w:val="24"/>
                          <w:szCs w:val="24"/>
                          <w:rtl/>
                        </w:rPr>
                        <w:t>אין</w:t>
                      </w:r>
                      <w:r w:rsidRPr="00E8679F">
                        <w:rPr>
                          <w:rFonts w:cs="Tahoma"/>
                          <w:color w:val="0B5294"/>
                          <w:spacing w:val="-4"/>
                          <w:sz w:val="24"/>
                          <w:szCs w:val="24"/>
                          <w:rtl/>
                        </w:rPr>
                        <w:t xml:space="preserve"> </w:t>
                      </w:r>
                      <w:r w:rsidRPr="00E8679F">
                        <w:rPr>
                          <w:rFonts w:cs="Tahoma" w:hint="eastAsia"/>
                          <w:color w:val="0B5294"/>
                          <w:spacing w:val="-4"/>
                          <w:sz w:val="24"/>
                          <w:szCs w:val="24"/>
                          <w:rtl/>
                        </w:rPr>
                        <w:t>זה</w:t>
                      </w:r>
                      <w:r w:rsidRPr="00E8679F">
                        <w:rPr>
                          <w:rFonts w:cs="Tahoma"/>
                          <w:color w:val="0B5294"/>
                          <w:spacing w:val="-4"/>
                          <w:sz w:val="24"/>
                          <w:szCs w:val="24"/>
                          <w:rtl/>
                        </w:rPr>
                        <w:t xml:space="preserve"> </w:t>
                      </w:r>
                      <w:r w:rsidRPr="00E8679F">
                        <w:rPr>
                          <w:rFonts w:cs="Tahoma" w:hint="eastAsia"/>
                          <w:color w:val="0B5294"/>
                          <w:spacing w:val="-4"/>
                          <w:sz w:val="24"/>
                          <w:szCs w:val="24"/>
                          <w:rtl/>
                        </w:rPr>
                        <w:t>ראוי</w:t>
                      </w:r>
                      <w:r w:rsidRPr="00E8679F">
                        <w:rPr>
                          <w:rFonts w:cs="Tahoma"/>
                          <w:color w:val="0B5294"/>
                          <w:spacing w:val="-4"/>
                          <w:sz w:val="24"/>
                          <w:szCs w:val="24"/>
                          <w:rtl/>
                        </w:rPr>
                        <w:t xml:space="preserve"> </w:t>
                      </w:r>
                      <w:r w:rsidRPr="00E8679F">
                        <w:rPr>
                          <w:rFonts w:cs="Tahoma" w:hint="eastAsia"/>
                          <w:color w:val="0B5294"/>
                          <w:spacing w:val="-4"/>
                          <w:sz w:val="24"/>
                          <w:szCs w:val="24"/>
                          <w:rtl/>
                        </w:rPr>
                        <w:t>שמנכ</w:t>
                      </w:r>
                      <w:r w:rsidRPr="00E8679F">
                        <w:rPr>
                          <w:rFonts w:cs="Tahoma"/>
                          <w:color w:val="0B5294"/>
                          <w:spacing w:val="-4"/>
                          <w:sz w:val="24"/>
                          <w:szCs w:val="24"/>
                          <w:rtl/>
                        </w:rPr>
                        <w:t>"</w:t>
                      </w:r>
                      <w:r w:rsidRPr="00E8679F">
                        <w:rPr>
                          <w:rFonts w:cs="Tahoma" w:hint="eastAsia"/>
                          <w:color w:val="0B5294"/>
                          <w:spacing w:val="-4"/>
                          <w:sz w:val="24"/>
                          <w:szCs w:val="24"/>
                          <w:rtl/>
                        </w:rPr>
                        <w:t>ל</w:t>
                      </w:r>
                      <w:r w:rsidRPr="00E8679F">
                        <w:rPr>
                          <w:rFonts w:cs="Tahoma"/>
                          <w:color w:val="0B5294"/>
                          <w:spacing w:val="-4"/>
                          <w:sz w:val="24"/>
                          <w:szCs w:val="24"/>
                          <w:rtl/>
                        </w:rPr>
                        <w:t xml:space="preserve"> </w:t>
                      </w:r>
                      <w:r w:rsidRPr="00E8679F">
                        <w:rPr>
                          <w:rFonts w:cs="Tahoma" w:hint="eastAsia"/>
                          <w:color w:val="0B5294"/>
                          <w:spacing w:val="-4"/>
                          <w:sz w:val="24"/>
                          <w:szCs w:val="24"/>
                          <w:rtl/>
                        </w:rPr>
                        <w:t>יפנה</w:t>
                      </w:r>
                      <w:r w:rsidRPr="00E8679F">
                        <w:rPr>
                          <w:rFonts w:cs="Tahoma"/>
                          <w:color w:val="0B5294"/>
                          <w:spacing w:val="-4"/>
                          <w:sz w:val="24"/>
                          <w:szCs w:val="24"/>
                          <w:rtl/>
                        </w:rPr>
                        <w:t xml:space="preserve"> </w:t>
                      </w:r>
                      <w:r w:rsidRPr="00E8679F">
                        <w:rPr>
                          <w:rFonts w:cs="Tahoma" w:hint="eastAsia"/>
                          <w:color w:val="0B5294"/>
                          <w:spacing w:val="-4"/>
                          <w:sz w:val="24"/>
                          <w:szCs w:val="24"/>
                          <w:rtl/>
                        </w:rPr>
                        <w:t>למציעים</w:t>
                      </w:r>
                      <w:r w:rsidRPr="00E8679F">
                        <w:rPr>
                          <w:rFonts w:cs="Tahoma"/>
                          <w:color w:val="0B5294"/>
                          <w:spacing w:val="-4"/>
                          <w:sz w:val="24"/>
                          <w:szCs w:val="24"/>
                          <w:rtl/>
                        </w:rPr>
                        <w:t xml:space="preserve"> </w:t>
                      </w:r>
                      <w:r w:rsidRPr="00E8679F">
                        <w:rPr>
                          <w:rFonts w:cs="Tahoma" w:hint="eastAsia"/>
                          <w:color w:val="0B5294"/>
                          <w:spacing w:val="-4"/>
                          <w:sz w:val="24"/>
                          <w:szCs w:val="24"/>
                          <w:rtl/>
                        </w:rPr>
                        <w:t>פוטנציאליים</w:t>
                      </w:r>
                      <w:r w:rsidRPr="00E8679F">
                        <w:rPr>
                          <w:rFonts w:cs="Tahoma"/>
                          <w:color w:val="0B5294"/>
                          <w:spacing w:val="-4"/>
                          <w:sz w:val="24"/>
                          <w:szCs w:val="24"/>
                          <w:rtl/>
                        </w:rPr>
                        <w:t xml:space="preserve">, </w:t>
                      </w:r>
                      <w:r w:rsidRPr="00E8679F">
                        <w:rPr>
                          <w:rFonts w:cs="Tahoma" w:hint="eastAsia"/>
                          <w:color w:val="0B5294"/>
                          <w:spacing w:val="-4"/>
                          <w:sz w:val="24"/>
                          <w:szCs w:val="24"/>
                          <w:rtl/>
                        </w:rPr>
                        <w:t>שכן</w:t>
                      </w:r>
                      <w:r w:rsidRPr="00E8679F">
                        <w:rPr>
                          <w:rFonts w:cs="Tahoma"/>
                          <w:color w:val="0B5294"/>
                          <w:spacing w:val="-4"/>
                          <w:sz w:val="24"/>
                          <w:szCs w:val="24"/>
                          <w:rtl/>
                        </w:rPr>
                        <w:t xml:space="preserve"> </w:t>
                      </w:r>
                      <w:r w:rsidRPr="00E8679F">
                        <w:rPr>
                          <w:rFonts w:cs="Tahoma" w:hint="eastAsia"/>
                          <w:color w:val="0B5294"/>
                          <w:spacing w:val="-4"/>
                          <w:sz w:val="24"/>
                          <w:szCs w:val="24"/>
                          <w:rtl/>
                        </w:rPr>
                        <w:t>עצם</w:t>
                      </w:r>
                      <w:r w:rsidRPr="00E8679F">
                        <w:rPr>
                          <w:rFonts w:cs="Tahoma"/>
                          <w:color w:val="0B5294"/>
                          <w:spacing w:val="-4"/>
                          <w:sz w:val="24"/>
                          <w:szCs w:val="24"/>
                          <w:rtl/>
                        </w:rPr>
                        <w:t xml:space="preserve"> </w:t>
                      </w:r>
                      <w:r w:rsidRPr="00E8679F">
                        <w:rPr>
                          <w:rFonts w:cs="Tahoma" w:hint="eastAsia"/>
                          <w:color w:val="0B5294"/>
                          <w:spacing w:val="-4"/>
                          <w:sz w:val="24"/>
                          <w:szCs w:val="24"/>
                          <w:rtl/>
                        </w:rPr>
                        <w:t>הפנייה</w:t>
                      </w:r>
                      <w:r w:rsidRPr="00E8679F">
                        <w:rPr>
                          <w:rFonts w:cs="Tahoma"/>
                          <w:color w:val="0B5294"/>
                          <w:spacing w:val="-4"/>
                          <w:sz w:val="24"/>
                          <w:szCs w:val="24"/>
                          <w:rtl/>
                        </w:rPr>
                        <w:t xml:space="preserve"> </w:t>
                      </w:r>
                      <w:r w:rsidRPr="00E8679F">
                        <w:rPr>
                          <w:rFonts w:cs="Tahoma" w:hint="eastAsia"/>
                          <w:color w:val="0B5294"/>
                          <w:spacing w:val="-4"/>
                          <w:sz w:val="24"/>
                          <w:szCs w:val="24"/>
                          <w:rtl/>
                        </w:rPr>
                        <w:t>שלו</w:t>
                      </w:r>
                      <w:r w:rsidRPr="00E8679F">
                        <w:rPr>
                          <w:rFonts w:cs="Tahoma"/>
                          <w:color w:val="0B5294"/>
                          <w:spacing w:val="-4"/>
                          <w:sz w:val="24"/>
                          <w:szCs w:val="24"/>
                          <w:rtl/>
                        </w:rPr>
                        <w:t xml:space="preserve"> </w:t>
                      </w:r>
                      <w:r w:rsidRPr="00E8679F">
                        <w:rPr>
                          <w:rFonts w:cs="Tahoma" w:hint="eastAsia"/>
                          <w:color w:val="0B5294"/>
                          <w:spacing w:val="-4"/>
                          <w:sz w:val="24"/>
                          <w:szCs w:val="24"/>
                          <w:rtl/>
                        </w:rPr>
                        <w:t>למציע</w:t>
                      </w:r>
                      <w:r w:rsidRPr="00E8679F">
                        <w:rPr>
                          <w:rFonts w:cs="Tahoma"/>
                          <w:color w:val="0B5294"/>
                          <w:spacing w:val="-4"/>
                          <w:sz w:val="24"/>
                          <w:szCs w:val="24"/>
                          <w:rtl/>
                        </w:rPr>
                        <w:t xml:space="preserve"> </w:t>
                      </w:r>
                      <w:r w:rsidRPr="00E8679F">
                        <w:rPr>
                          <w:rFonts w:cs="Tahoma" w:hint="eastAsia"/>
                          <w:color w:val="0B5294"/>
                          <w:spacing w:val="-4"/>
                          <w:sz w:val="24"/>
                          <w:szCs w:val="24"/>
                          <w:rtl/>
                        </w:rPr>
                        <w:t>עשויה</w:t>
                      </w:r>
                      <w:r w:rsidRPr="00E8679F">
                        <w:rPr>
                          <w:rFonts w:cs="Tahoma"/>
                          <w:color w:val="0B5294"/>
                          <w:spacing w:val="-4"/>
                          <w:sz w:val="24"/>
                          <w:szCs w:val="24"/>
                          <w:rtl/>
                        </w:rPr>
                        <w:t xml:space="preserve"> </w:t>
                      </w:r>
                      <w:r w:rsidRPr="00E8679F">
                        <w:rPr>
                          <w:rFonts w:cs="Tahoma" w:hint="eastAsia"/>
                          <w:color w:val="0B5294"/>
                          <w:spacing w:val="-4"/>
                          <w:sz w:val="24"/>
                          <w:szCs w:val="24"/>
                          <w:rtl/>
                        </w:rPr>
                        <w:t>להתפרש</w:t>
                      </w:r>
                      <w:r w:rsidRPr="00E8679F">
                        <w:rPr>
                          <w:rFonts w:cs="Tahoma"/>
                          <w:color w:val="0B5294"/>
                          <w:spacing w:val="-4"/>
                          <w:sz w:val="24"/>
                          <w:szCs w:val="24"/>
                          <w:rtl/>
                        </w:rPr>
                        <w:t xml:space="preserve"> </w:t>
                      </w:r>
                      <w:r w:rsidRPr="00E8679F">
                        <w:rPr>
                          <w:rFonts w:cs="Tahoma" w:hint="eastAsia"/>
                          <w:color w:val="0B5294"/>
                          <w:spacing w:val="-4"/>
                          <w:sz w:val="24"/>
                          <w:szCs w:val="24"/>
                          <w:rtl/>
                        </w:rPr>
                        <w:t>כהעדפה</w:t>
                      </w:r>
                      <w:r w:rsidRPr="00E8679F">
                        <w:rPr>
                          <w:rFonts w:cs="Tahoma"/>
                          <w:color w:val="0B5294"/>
                          <w:spacing w:val="-4"/>
                          <w:sz w:val="24"/>
                          <w:szCs w:val="24"/>
                          <w:rtl/>
                        </w:rPr>
                        <w:t xml:space="preserve"> </w:t>
                      </w:r>
                      <w:r w:rsidRPr="00E8679F">
                        <w:rPr>
                          <w:rFonts w:cs="Tahoma" w:hint="eastAsia"/>
                          <w:color w:val="0B5294"/>
                          <w:spacing w:val="-4"/>
                          <w:sz w:val="24"/>
                          <w:szCs w:val="24"/>
                          <w:rtl/>
                        </w:rPr>
                        <w:t>שעלולה</w:t>
                      </w:r>
                      <w:r w:rsidRPr="00E8679F">
                        <w:rPr>
                          <w:rFonts w:cs="Tahoma"/>
                          <w:color w:val="0B5294"/>
                          <w:spacing w:val="-4"/>
                          <w:sz w:val="24"/>
                          <w:szCs w:val="24"/>
                          <w:rtl/>
                        </w:rPr>
                        <w:t xml:space="preserve"> </w:t>
                      </w:r>
                      <w:r w:rsidRPr="00E8679F">
                        <w:rPr>
                          <w:rFonts w:cs="Tahoma" w:hint="eastAsia"/>
                          <w:color w:val="0B5294"/>
                          <w:spacing w:val="-4"/>
                          <w:sz w:val="24"/>
                          <w:szCs w:val="24"/>
                          <w:rtl/>
                        </w:rPr>
                        <w:t>להטות</w:t>
                      </w:r>
                      <w:r w:rsidRPr="00E8679F">
                        <w:rPr>
                          <w:rFonts w:cs="Tahoma"/>
                          <w:color w:val="0B5294"/>
                          <w:spacing w:val="-4"/>
                          <w:sz w:val="24"/>
                          <w:szCs w:val="24"/>
                          <w:rtl/>
                        </w:rPr>
                        <w:t xml:space="preserve"> </w:t>
                      </w:r>
                      <w:r w:rsidRPr="00E8679F">
                        <w:rPr>
                          <w:rFonts w:cs="Tahoma" w:hint="eastAsia"/>
                          <w:color w:val="0B5294"/>
                          <w:spacing w:val="-4"/>
                          <w:sz w:val="24"/>
                          <w:szCs w:val="24"/>
                          <w:rtl/>
                        </w:rPr>
                        <w:t>את</w:t>
                      </w:r>
                      <w:r w:rsidRPr="00E8679F">
                        <w:rPr>
                          <w:rFonts w:cs="Tahoma"/>
                          <w:color w:val="0B5294"/>
                          <w:spacing w:val="-4"/>
                          <w:sz w:val="24"/>
                          <w:szCs w:val="24"/>
                          <w:rtl/>
                        </w:rPr>
                        <w:t xml:space="preserve"> </w:t>
                      </w:r>
                      <w:r w:rsidRPr="00E8679F">
                        <w:rPr>
                          <w:rFonts w:cs="Tahoma" w:hint="eastAsia"/>
                          <w:color w:val="0B5294"/>
                          <w:spacing w:val="-4"/>
                          <w:sz w:val="24"/>
                          <w:szCs w:val="24"/>
                          <w:rtl/>
                        </w:rPr>
                        <w:t>הליך</w:t>
                      </w:r>
                      <w:r w:rsidRPr="00E8679F">
                        <w:rPr>
                          <w:rFonts w:cs="Tahoma"/>
                          <w:color w:val="0B5294"/>
                          <w:spacing w:val="-4"/>
                          <w:sz w:val="24"/>
                          <w:szCs w:val="24"/>
                          <w:rtl/>
                        </w:rPr>
                        <w:t xml:space="preserve"> </w:t>
                      </w:r>
                      <w:r w:rsidRPr="00E8679F">
                        <w:rPr>
                          <w:rFonts w:cs="Tahoma" w:hint="eastAsia"/>
                          <w:color w:val="0B5294"/>
                          <w:spacing w:val="-4"/>
                          <w:sz w:val="24"/>
                          <w:szCs w:val="24"/>
                          <w:rtl/>
                        </w:rPr>
                        <w:t>הבחירה</w:t>
                      </w:r>
                      <w:r w:rsidRPr="00E8679F">
                        <w:rPr>
                          <w:rFonts w:cs="Tahoma"/>
                          <w:color w:val="0B5294"/>
                          <w:spacing w:val="-4"/>
                          <w:sz w:val="24"/>
                          <w:szCs w:val="24"/>
                          <w:rtl/>
                        </w:rPr>
                        <w:t xml:space="preserve"> </w:t>
                      </w:r>
                      <w:r w:rsidRPr="00E8679F">
                        <w:rPr>
                          <w:rFonts w:cs="Tahoma" w:hint="eastAsia"/>
                          <w:color w:val="0B5294"/>
                          <w:spacing w:val="-4"/>
                          <w:sz w:val="24"/>
                          <w:szCs w:val="24"/>
                          <w:rtl/>
                        </w:rPr>
                        <w:t>ולהשפיע</w:t>
                      </w:r>
                      <w:r w:rsidRPr="00E8679F">
                        <w:rPr>
                          <w:rFonts w:cs="Tahoma"/>
                          <w:color w:val="0B5294"/>
                          <w:spacing w:val="-4"/>
                          <w:sz w:val="24"/>
                          <w:szCs w:val="24"/>
                          <w:rtl/>
                        </w:rPr>
                        <w:t xml:space="preserve"> </w:t>
                      </w:r>
                      <w:r w:rsidRPr="00E8679F">
                        <w:rPr>
                          <w:rFonts w:cs="Tahoma" w:hint="eastAsia"/>
                          <w:color w:val="0B5294"/>
                          <w:spacing w:val="-4"/>
                          <w:sz w:val="24"/>
                          <w:szCs w:val="24"/>
                          <w:rtl/>
                        </w:rPr>
                        <w:t>על</w:t>
                      </w:r>
                      <w:r w:rsidRPr="00E8679F">
                        <w:rPr>
                          <w:rFonts w:cs="Tahoma"/>
                          <w:color w:val="0B5294"/>
                          <w:spacing w:val="-4"/>
                          <w:sz w:val="24"/>
                          <w:szCs w:val="24"/>
                          <w:rtl/>
                        </w:rPr>
                        <w:t xml:space="preserve"> </w:t>
                      </w:r>
                      <w:r w:rsidRPr="00E8679F">
                        <w:rPr>
                          <w:rFonts w:cs="Tahoma" w:hint="eastAsia"/>
                          <w:color w:val="0B5294"/>
                          <w:spacing w:val="-4"/>
                          <w:sz w:val="24"/>
                          <w:szCs w:val="24"/>
                          <w:rtl/>
                        </w:rPr>
                        <w:t>החלטת</w:t>
                      </w:r>
                      <w:r w:rsidRPr="00E8679F">
                        <w:rPr>
                          <w:rFonts w:cs="Tahoma"/>
                          <w:color w:val="0B5294"/>
                          <w:spacing w:val="-4"/>
                          <w:sz w:val="24"/>
                          <w:szCs w:val="24"/>
                          <w:rtl/>
                        </w:rPr>
                        <w:t xml:space="preserve"> </w:t>
                      </w:r>
                      <w:r w:rsidRPr="00E8679F">
                        <w:rPr>
                          <w:rFonts w:cs="Tahoma" w:hint="eastAsia"/>
                          <w:color w:val="0B5294"/>
                          <w:spacing w:val="-4"/>
                          <w:sz w:val="24"/>
                          <w:szCs w:val="24"/>
                          <w:rtl/>
                        </w:rPr>
                        <w:t>ועדת</w:t>
                      </w:r>
                      <w:r w:rsidRPr="00E8679F">
                        <w:rPr>
                          <w:rFonts w:cs="Tahoma"/>
                          <w:color w:val="0B5294"/>
                          <w:spacing w:val="-4"/>
                          <w:sz w:val="24"/>
                          <w:szCs w:val="24"/>
                          <w:rtl/>
                        </w:rPr>
                        <w:t xml:space="preserve"> </w:t>
                      </w:r>
                      <w:r w:rsidRPr="00E8679F">
                        <w:rPr>
                          <w:rFonts w:cs="Tahoma" w:hint="eastAsia"/>
                          <w:color w:val="0B5294"/>
                          <w:spacing w:val="-4"/>
                          <w:sz w:val="24"/>
                          <w:szCs w:val="24"/>
                          <w:rtl/>
                        </w:rPr>
                        <w:t>המכרזים</w:t>
                      </w:r>
                    </w:p>
                    <w:p w:rsidR="00E8679F" w:rsidRPr="00373C5D" w:rsidP="00E8679F">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8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hint="cs"/>
          <w:rtl/>
        </w:rPr>
        <w:t>בביקורת</w:t>
      </w:r>
      <w:r w:rsidRPr="00133E6C" w:rsidR="00196581">
        <w:rPr>
          <w:rtl/>
        </w:rPr>
        <w:t xml:space="preserve"> </w:t>
      </w:r>
      <w:r w:rsidRPr="00133E6C" w:rsidR="00196581">
        <w:rPr>
          <w:rFonts w:hint="cs"/>
          <w:rtl/>
        </w:rPr>
        <w:t>עלה</w:t>
      </w:r>
      <w:r w:rsidRPr="00133E6C" w:rsidR="00196581">
        <w:rPr>
          <w:rtl/>
        </w:rPr>
        <w:t xml:space="preserve"> </w:t>
      </w:r>
      <w:r w:rsidRPr="00133E6C" w:rsidR="00196581">
        <w:rPr>
          <w:rFonts w:hint="cs"/>
          <w:rtl/>
        </w:rPr>
        <w:t>כי</w:t>
      </w:r>
      <w:r w:rsidRPr="00133E6C" w:rsidR="00196581">
        <w:rPr>
          <w:rtl/>
        </w:rPr>
        <w:t xml:space="preserve"> </w:t>
      </w:r>
      <w:r w:rsidRPr="00133E6C" w:rsidR="00196581">
        <w:rPr>
          <w:rFonts w:hint="cs"/>
          <w:rtl/>
        </w:rPr>
        <w:t>ועדת</w:t>
      </w:r>
      <w:r w:rsidRPr="00133E6C" w:rsidR="00196581">
        <w:rPr>
          <w:rtl/>
        </w:rPr>
        <w:t xml:space="preserve"> </w:t>
      </w:r>
      <w:r w:rsidRPr="00133E6C" w:rsidR="00196581">
        <w:rPr>
          <w:rFonts w:hint="cs"/>
          <w:rtl/>
        </w:rPr>
        <w:t>המכרזים</w:t>
      </w:r>
      <w:r w:rsidRPr="00133E6C" w:rsidR="00196581">
        <w:rPr>
          <w:rtl/>
        </w:rPr>
        <w:t xml:space="preserve"> </w:t>
      </w:r>
      <w:r w:rsidRPr="00133E6C" w:rsidR="00196581">
        <w:rPr>
          <w:rFonts w:hint="cs"/>
          <w:rtl/>
        </w:rPr>
        <w:t>לא</w:t>
      </w:r>
      <w:r w:rsidRPr="00133E6C" w:rsidR="00196581">
        <w:rPr>
          <w:rtl/>
        </w:rPr>
        <w:t xml:space="preserve"> </w:t>
      </w:r>
      <w:r w:rsidRPr="00133E6C" w:rsidR="00196581">
        <w:rPr>
          <w:rFonts w:hint="cs"/>
          <w:rtl/>
        </w:rPr>
        <w:t>ערכה</w:t>
      </w:r>
      <w:r w:rsidRPr="00133E6C" w:rsidR="00196581">
        <w:rPr>
          <w:rtl/>
        </w:rPr>
        <w:t xml:space="preserve"> </w:t>
      </w:r>
      <w:r w:rsidRPr="00133E6C" w:rsidR="00196581">
        <w:rPr>
          <w:rFonts w:hint="cs"/>
          <w:rtl/>
        </w:rPr>
        <w:t>פנייה</w:t>
      </w:r>
      <w:r w:rsidRPr="00133E6C" w:rsidR="00196581">
        <w:rPr>
          <w:rtl/>
        </w:rPr>
        <w:t xml:space="preserve"> </w:t>
      </w:r>
      <w:r w:rsidRPr="00133E6C" w:rsidR="00196581">
        <w:rPr>
          <w:rFonts w:hint="cs"/>
          <w:rtl/>
        </w:rPr>
        <w:t>תחרותית בכתב</w:t>
      </w:r>
      <w:r w:rsidRPr="00133E6C" w:rsidR="00196581">
        <w:rPr>
          <w:rtl/>
        </w:rPr>
        <w:t xml:space="preserve"> </w:t>
      </w:r>
      <w:r w:rsidRPr="00133E6C" w:rsidR="00196581">
        <w:rPr>
          <w:rFonts w:hint="cs"/>
          <w:rtl/>
        </w:rPr>
        <w:t>לקבלת</w:t>
      </w:r>
      <w:r w:rsidRPr="00133E6C" w:rsidR="00196581">
        <w:rPr>
          <w:rtl/>
        </w:rPr>
        <w:t xml:space="preserve"> </w:t>
      </w:r>
      <w:r w:rsidRPr="00133E6C" w:rsidR="00196581">
        <w:rPr>
          <w:rFonts w:hint="cs"/>
          <w:rtl/>
        </w:rPr>
        <w:t>הצעות</w:t>
      </w:r>
      <w:r w:rsidRPr="00133E6C" w:rsidR="00196581">
        <w:rPr>
          <w:rtl/>
        </w:rPr>
        <w:t xml:space="preserve"> </w:t>
      </w:r>
      <w:r w:rsidRPr="00133E6C" w:rsidR="00196581">
        <w:rPr>
          <w:rFonts w:hint="cs"/>
          <w:rtl/>
        </w:rPr>
        <w:t>מחיר מדוברים אפשריים, ולא פירטה את השירותים הנדרשים ואת אמות המידה לבחירה</w:t>
      </w:r>
      <w:r w:rsidRPr="00133E6C" w:rsidR="00196581">
        <w:rPr>
          <w:rtl/>
        </w:rPr>
        <w:t>.</w:t>
      </w:r>
      <w:r w:rsidRPr="00133E6C" w:rsidR="00196581">
        <w:rPr>
          <w:rFonts w:hint="cs"/>
          <w:rtl/>
        </w:rPr>
        <w:t xml:space="preserve"> כמו כן, מהתיעוד אי-אפשר לדעת לאלו מציעים פנתה ועדת המכרזים וכיצד נבחרו.</w:t>
      </w:r>
    </w:p>
    <w:p w:rsidR="00196581" w:rsidRPr="00133E6C" w:rsidP="003829AB">
      <w:pPr>
        <w:pStyle w:val="ListParagraph"/>
        <w:numPr>
          <w:ilvl w:val="0"/>
          <w:numId w:val="11"/>
        </w:numPr>
        <w:autoSpaceDE/>
        <w:autoSpaceDN/>
        <w:adjustRightInd/>
        <w:spacing w:line="240" w:lineRule="exact"/>
        <w:ind w:left="340" w:right="2268" w:hanging="340"/>
        <w:rPr>
          <w:sz w:val="17"/>
          <w:szCs w:val="17"/>
        </w:rPr>
      </w:pPr>
      <w:r w:rsidRPr="00133E6C">
        <w:rPr>
          <w:rFonts w:hint="eastAsia"/>
          <w:sz w:val="17"/>
          <w:szCs w:val="17"/>
          <w:rtl/>
        </w:rPr>
        <w:t>החברה</w:t>
      </w:r>
      <w:r w:rsidRPr="00133E6C">
        <w:rPr>
          <w:rFonts w:hint="cs"/>
          <w:sz w:val="17"/>
          <w:szCs w:val="17"/>
          <w:rtl/>
        </w:rPr>
        <w:t xml:space="preserve"> קיבלה הצעות מחיר לשירותי דוברות משלושה מועמדים. להלן פרטי ההצעות:</w:t>
      </w:r>
    </w:p>
    <w:p w:rsidR="00196581" w:rsidRPr="00A03075" w:rsidP="00294D56">
      <w:pPr>
        <w:pStyle w:val="tab-name"/>
        <w:rPr>
          <w:b/>
          <w:bCs/>
          <w:rtl/>
        </w:rPr>
      </w:pPr>
      <w:r w:rsidRPr="00133E6C">
        <w:rPr>
          <w:rFonts w:hint="eastAsia"/>
          <w:rtl/>
        </w:rPr>
        <w:t>לוח</w:t>
      </w:r>
      <w:r w:rsidRPr="00133E6C">
        <w:rPr>
          <w:rtl/>
        </w:rPr>
        <w:t xml:space="preserve"> </w:t>
      </w:r>
      <w:r w:rsidRPr="00133E6C">
        <w:rPr>
          <w:rFonts w:hint="cs"/>
          <w:rtl/>
        </w:rPr>
        <w:t>4</w:t>
      </w:r>
      <w:r w:rsidRPr="00133E6C">
        <w:rPr>
          <w:rtl/>
        </w:rPr>
        <w:t>:</w:t>
      </w:r>
      <w:r w:rsidRPr="00133E6C">
        <w:rPr>
          <w:rFonts w:hint="cs"/>
          <w:rtl/>
        </w:rPr>
        <w:t xml:space="preserve"> </w:t>
      </w:r>
      <w:r w:rsidRPr="00A03075">
        <w:rPr>
          <w:rFonts w:hint="cs"/>
          <w:b/>
          <w:bCs/>
          <w:rtl/>
        </w:rPr>
        <w:t>הצעות מחיר לשירותי דוברות</w:t>
      </w:r>
    </w:p>
    <w:tbl>
      <w:tblPr>
        <w:tblStyle w:val="TableGrid"/>
        <w:tblDescription w:val="הצעות מחיר לשירותי דוברות"/>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669"/>
        <w:gridCol w:w="862"/>
        <w:gridCol w:w="1294"/>
        <w:gridCol w:w="3412"/>
      </w:tblGrid>
      <w:tr w:rsidTr="00E8679F">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537" w:type="pct"/>
            <w:tcBorders>
              <w:top w:val="single" w:sz="8" w:space="0" w:color="auto"/>
              <w:bottom w:val="single" w:sz="8" w:space="0" w:color="auto"/>
            </w:tcBorders>
            <w:shd w:val="clear" w:color="auto" w:fill="CEEAF5"/>
            <w:vAlign w:val="bottom"/>
          </w:tcPr>
          <w:p w:rsidR="00196581" w:rsidRPr="00A03075" w:rsidP="00294D56">
            <w:pPr>
              <w:tabs>
                <w:tab w:val="left" w:pos="1148"/>
              </w:tabs>
              <w:spacing w:before="40" w:after="40" w:line="280" w:lineRule="exact"/>
              <w:rPr>
                <w:rFonts w:ascii="Tahoma" w:hAnsi="Tahoma" w:cs="Tahoma"/>
                <w:b/>
                <w:bCs/>
                <w:sz w:val="16"/>
                <w:szCs w:val="16"/>
                <w:rtl/>
              </w:rPr>
            </w:pPr>
            <w:r w:rsidRPr="00A03075">
              <w:rPr>
                <w:rFonts w:ascii="Tahoma" w:hAnsi="Tahoma" w:cs="Tahoma" w:hint="cs"/>
                <w:b/>
                <w:bCs/>
                <w:sz w:val="16"/>
                <w:szCs w:val="16"/>
                <w:rtl/>
              </w:rPr>
              <w:t>מספר מציע</w:t>
            </w:r>
          </w:p>
        </w:tc>
        <w:tc>
          <w:tcPr>
            <w:tcW w:w="691" w:type="pct"/>
            <w:tcBorders>
              <w:top w:val="single" w:sz="8" w:space="0" w:color="auto"/>
              <w:bottom w:val="single" w:sz="8" w:space="0" w:color="auto"/>
            </w:tcBorders>
            <w:shd w:val="clear" w:color="auto" w:fill="CEEAF5"/>
            <w:vAlign w:val="bottom"/>
          </w:tcPr>
          <w:p w:rsidR="00196581" w:rsidRPr="00A03075" w:rsidP="00294D56">
            <w:pPr>
              <w:tabs>
                <w:tab w:val="left" w:pos="1148"/>
              </w:tabs>
              <w:spacing w:before="40" w:after="40" w:line="280" w:lineRule="exact"/>
              <w:rPr>
                <w:rFonts w:ascii="Tahoma" w:hAnsi="Tahoma" w:cs="Tahoma"/>
                <w:b/>
                <w:bCs/>
                <w:sz w:val="16"/>
                <w:szCs w:val="16"/>
                <w:rtl/>
              </w:rPr>
            </w:pPr>
            <w:r w:rsidRPr="00A03075">
              <w:rPr>
                <w:rFonts w:ascii="Tahoma" w:hAnsi="Tahoma" w:cs="Tahoma" w:hint="cs"/>
                <w:b/>
                <w:bCs/>
                <w:sz w:val="16"/>
                <w:szCs w:val="16"/>
                <w:rtl/>
              </w:rPr>
              <w:t>תאריך הגשת ההצעה</w:t>
            </w:r>
          </w:p>
        </w:tc>
        <w:tc>
          <w:tcPr>
            <w:tcW w:w="1037" w:type="pct"/>
            <w:tcBorders>
              <w:top w:val="single" w:sz="8" w:space="0" w:color="auto"/>
              <w:bottom w:val="single" w:sz="8" w:space="0" w:color="auto"/>
            </w:tcBorders>
            <w:shd w:val="clear" w:color="auto" w:fill="CEEAF5"/>
            <w:vAlign w:val="bottom"/>
          </w:tcPr>
          <w:p w:rsidR="00196581" w:rsidRPr="00A03075" w:rsidP="00294D56">
            <w:pPr>
              <w:tabs>
                <w:tab w:val="left" w:pos="1148"/>
              </w:tabs>
              <w:spacing w:before="40" w:after="40" w:line="280" w:lineRule="exact"/>
              <w:rPr>
                <w:rFonts w:ascii="Tahoma" w:hAnsi="Tahoma" w:cs="Tahoma"/>
                <w:b/>
                <w:bCs/>
                <w:sz w:val="16"/>
                <w:szCs w:val="16"/>
                <w:rtl/>
              </w:rPr>
            </w:pPr>
            <w:r w:rsidRPr="00A03075">
              <w:rPr>
                <w:rFonts w:ascii="Tahoma" w:hAnsi="Tahoma" w:cs="Tahoma" w:hint="cs"/>
                <w:b/>
                <w:bCs/>
                <w:sz w:val="16"/>
                <w:szCs w:val="16"/>
                <w:rtl/>
              </w:rPr>
              <w:t xml:space="preserve">הצעת מחיר לחודש בש"ח </w:t>
            </w:r>
            <w:r w:rsidRPr="00A03075" w:rsidR="00A03075">
              <w:rPr>
                <w:rFonts w:ascii="Tahoma" w:hAnsi="Tahoma" w:cs="Tahoma"/>
                <w:b/>
                <w:bCs/>
                <w:sz w:val="16"/>
                <w:szCs w:val="16"/>
                <w:rtl/>
              </w:rPr>
              <w:br/>
            </w:r>
            <w:r w:rsidRPr="00A03075">
              <w:rPr>
                <w:rFonts w:ascii="Tahoma" w:hAnsi="Tahoma" w:cs="Tahoma" w:hint="cs"/>
                <w:b/>
                <w:bCs/>
                <w:sz w:val="16"/>
                <w:szCs w:val="16"/>
                <w:rtl/>
              </w:rPr>
              <w:t xml:space="preserve">(לא כולל </w:t>
            </w:r>
            <w:r w:rsidRPr="00A03075">
              <w:rPr>
                <w:rFonts w:ascii="Tahoma" w:hAnsi="Tahoma" w:cs="Tahoma" w:hint="cs"/>
                <w:b/>
                <w:bCs/>
                <w:sz w:val="16"/>
                <w:szCs w:val="16"/>
                <w:rtl/>
              </w:rPr>
              <w:t>מע"ם</w:t>
            </w:r>
            <w:r w:rsidRPr="00A03075">
              <w:rPr>
                <w:rFonts w:ascii="Tahoma" w:hAnsi="Tahoma" w:cs="Tahoma" w:hint="cs"/>
                <w:b/>
                <w:bCs/>
                <w:sz w:val="16"/>
                <w:szCs w:val="16"/>
                <w:rtl/>
              </w:rPr>
              <w:t>)</w:t>
            </w:r>
          </w:p>
        </w:tc>
        <w:tc>
          <w:tcPr>
            <w:tcW w:w="2735" w:type="pct"/>
            <w:tcBorders>
              <w:top w:val="single" w:sz="8" w:space="0" w:color="auto"/>
              <w:bottom w:val="single" w:sz="8" w:space="0" w:color="auto"/>
            </w:tcBorders>
            <w:shd w:val="clear" w:color="auto" w:fill="CEEAF5"/>
            <w:vAlign w:val="bottom"/>
          </w:tcPr>
          <w:p w:rsidR="00196581" w:rsidRPr="00A03075" w:rsidP="00294D56">
            <w:pPr>
              <w:tabs>
                <w:tab w:val="left" w:pos="1148"/>
              </w:tabs>
              <w:spacing w:before="40" w:after="40" w:line="280" w:lineRule="exact"/>
              <w:rPr>
                <w:rFonts w:ascii="Tahoma" w:hAnsi="Tahoma" w:cs="Tahoma"/>
                <w:b/>
                <w:bCs/>
                <w:sz w:val="16"/>
                <w:szCs w:val="16"/>
                <w:rtl/>
              </w:rPr>
            </w:pPr>
            <w:r w:rsidRPr="00A03075">
              <w:rPr>
                <w:rFonts w:ascii="Tahoma" w:hAnsi="Tahoma" w:cs="Tahoma" w:hint="cs"/>
                <w:b/>
                <w:bCs/>
                <w:sz w:val="16"/>
                <w:szCs w:val="16"/>
                <w:rtl/>
              </w:rPr>
              <w:t>תכולת ההצעה</w:t>
            </w:r>
          </w:p>
        </w:tc>
      </w:tr>
      <w:tr w:rsidTr="00B0795E">
        <w:tblPrEx>
          <w:tblW w:w="6237" w:type="dxa"/>
          <w:tblInd w:w="113" w:type="dxa"/>
          <w:tblCellMar>
            <w:left w:w="57" w:type="dxa"/>
            <w:right w:w="57" w:type="dxa"/>
          </w:tblCellMar>
          <w:tblLook w:val="04A0"/>
        </w:tblPrEx>
        <w:tc>
          <w:tcPr>
            <w:tcW w:w="537" w:type="pct"/>
            <w:tcBorders>
              <w:top w:val="single" w:sz="8" w:space="0" w:color="auto"/>
            </w:tcBorders>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1</w:t>
            </w:r>
          </w:p>
        </w:tc>
        <w:tc>
          <w:tcPr>
            <w:tcW w:w="691" w:type="pct"/>
            <w:tcBorders>
              <w:top w:val="single" w:sz="8" w:space="0" w:color="auto"/>
            </w:tcBorders>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30.1.12</w:t>
            </w:r>
          </w:p>
        </w:tc>
        <w:tc>
          <w:tcPr>
            <w:tcW w:w="1037" w:type="pct"/>
            <w:tcBorders>
              <w:top w:val="single" w:sz="8" w:space="0" w:color="auto"/>
            </w:tcBorders>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10,000</w:t>
            </w:r>
          </w:p>
        </w:tc>
        <w:tc>
          <w:tcPr>
            <w:tcW w:w="2735" w:type="pct"/>
            <w:tcBorders>
              <w:top w:val="single" w:sz="8" w:space="0" w:color="auto"/>
            </w:tcBorders>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צורכי הדוברות השוטפים של הארגון</w:t>
            </w:r>
          </w:p>
        </w:tc>
      </w:tr>
      <w:tr w:rsidTr="00B0795E">
        <w:tblPrEx>
          <w:tblW w:w="6237" w:type="dxa"/>
          <w:tblInd w:w="113" w:type="dxa"/>
          <w:tblCellMar>
            <w:left w:w="57" w:type="dxa"/>
            <w:right w:w="57" w:type="dxa"/>
          </w:tblCellMar>
          <w:tblLook w:val="04A0"/>
        </w:tblPrEx>
        <w:trPr>
          <w:trHeight w:val="52"/>
        </w:trPr>
        <w:tc>
          <w:tcPr>
            <w:tcW w:w="537"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2</w:t>
            </w:r>
          </w:p>
        </w:tc>
        <w:tc>
          <w:tcPr>
            <w:tcW w:w="691"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1.3.12</w:t>
            </w:r>
          </w:p>
        </w:tc>
        <w:tc>
          <w:tcPr>
            <w:tcW w:w="1037" w:type="pct"/>
          </w:tcPr>
          <w:p w:rsidR="00196581" w:rsidRPr="00A03075" w:rsidP="00294D56">
            <w:pPr>
              <w:tabs>
                <w:tab w:val="left" w:pos="1148"/>
                <w:tab w:val="right" w:pos="4571"/>
              </w:tabs>
              <w:spacing w:before="40" w:after="40" w:line="280" w:lineRule="exact"/>
              <w:jc w:val="both"/>
              <w:rPr>
                <w:rFonts w:ascii="Tahoma" w:hAnsi="Tahoma" w:cs="Tahoma"/>
                <w:sz w:val="16"/>
                <w:szCs w:val="16"/>
                <w:rtl/>
              </w:rPr>
            </w:pPr>
            <w:r w:rsidRPr="00A03075">
              <w:rPr>
                <w:rFonts w:ascii="Tahoma" w:hAnsi="Tahoma" w:cs="Tahoma" w:hint="cs"/>
                <w:sz w:val="16"/>
                <w:szCs w:val="16"/>
                <w:rtl/>
              </w:rPr>
              <w:t>13,000</w:t>
            </w:r>
          </w:p>
        </w:tc>
        <w:tc>
          <w:tcPr>
            <w:tcW w:w="2735" w:type="pct"/>
          </w:tcPr>
          <w:p w:rsidR="00196581" w:rsidRPr="00A03075" w:rsidP="00294D56">
            <w:pPr>
              <w:tabs>
                <w:tab w:val="left" w:pos="1148"/>
                <w:tab w:val="right" w:pos="4571"/>
              </w:tabs>
              <w:spacing w:before="40" w:after="40" w:line="280" w:lineRule="exact"/>
              <w:jc w:val="both"/>
              <w:rPr>
                <w:rFonts w:ascii="Tahoma" w:hAnsi="Tahoma" w:cs="Tahoma"/>
                <w:sz w:val="16"/>
                <w:szCs w:val="16"/>
                <w:rtl/>
              </w:rPr>
            </w:pPr>
            <w:r w:rsidRPr="00A03075">
              <w:rPr>
                <w:rFonts w:ascii="Tahoma" w:hAnsi="Tahoma" w:cs="Tahoma" w:hint="cs"/>
                <w:sz w:val="16"/>
                <w:szCs w:val="16"/>
                <w:rtl/>
              </w:rPr>
              <w:t>מערך יחסי הציבור</w:t>
            </w:r>
          </w:p>
        </w:tc>
      </w:tr>
      <w:tr w:rsidTr="00B0795E">
        <w:tblPrEx>
          <w:tblW w:w="6237" w:type="dxa"/>
          <w:tblInd w:w="113" w:type="dxa"/>
          <w:tblCellMar>
            <w:left w:w="57" w:type="dxa"/>
            <w:right w:w="57" w:type="dxa"/>
          </w:tblCellMar>
          <w:tblLook w:val="04A0"/>
        </w:tblPrEx>
        <w:tc>
          <w:tcPr>
            <w:tcW w:w="537"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3</w:t>
            </w:r>
          </w:p>
        </w:tc>
        <w:tc>
          <w:tcPr>
            <w:tcW w:w="691"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7.6.12</w:t>
            </w:r>
          </w:p>
        </w:tc>
        <w:tc>
          <w:tcPr>
            <w:tcW w:w="1037"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8,000</w:t>
            </w:r>
          </w:p>
        </w:tc>
        <w:tc>
          <w:tcPr>
            <w:tcW w:w="2735" w:type="pct"/>
          </w:tcPr>
          <w:p w:rsidR="00196581" w:rsidRPr="00A03075" w:rsidP="00294D56">
            <w:pPr>
              <w:tabs>
                <w:tab w:val="left" w:pos="1148"/>
              </w:tabs>
              <w:spacing w:before="40" w:after="40" w:line="280" w:lineRule="exact"/>
              <w:jc w:val="both"/>
              <w:rPr>
                <w:rFonts w:ascii="Tahoma" w:hAnsi="Tahoma" w:cs="Tahoma"/>
                <w:sz w:val="16"/>
                <w:szCs w:val="16"/>
                <w:rtl/>
              </w:rPr>
            </w:pPr>
            <w:r w:rsidRPr="00A03075">
              <w:rPr>
                <w:rFonts w:ascii="Tahoma" w:hAnsi="Tahoma" w:cs="Tahoma" w:hint="cs"/>
                <w:sz w:val="16"/>
                <w:szCs w:val="16"/>
                <w:rtl/>
              </w:rPr>
              <w:t>יחסי ציבור, דוברות, שיווק ופרויקטים מיוחדים</w:t>
            </w:r>
          </w:p>
        </w:tc>
      </w:tr>
    </w:tbl>
    <w:p w:rsidR="00196581" w:rsidRPr="00A03075" w:rsidP="00294D56">
      <w:pPr>
        <w:spacing w:before="120" w:after="240" w:line="200" w:lineRule="exact"/>
        <w:ind w:right="2268"/>
        <w:jc w:val="both"/>
        <w:rPr>
          <w:rFonts w:ascii="Tahoma" w:hAnsi="Tahoma" w:cs="Tahoma"/>
          <w:sz w:val="14"/>
          <w:szCs w:val="14"/>
          <w:rtl/>
        </w:rPr>
      </w:pPr>
      <w:r w:rsidRPr="00A03075">
        <w:rPr>
          <w:rFonts w:ascii="Tahoma" w:hAnsi="Tahoma" w:cs="Tahoma" w:hint="eastAsia"/>
          <w:sz w:val="14"/>
          <w:szCs w:val="14"/>
          <w:rtl/>
        </w:rPr>
        <w:t>על</w:t>
      </w:r>
      <w:r w:rsidRPr="00A03075">
        <w:rPr>
          <w:rFonts w:ascii="Tahoma" w:hAnsi="Tahoma" w:cs="Tahoma"/>
          <w:sz w:val="14"/>
          <w:szCs w:val="14"/>
          <w:rtl/>
        </w:rPr>
        <w:t xml:space="preserve"> </w:t>
      </w:r>
      <w:r w:rsidRPr="00A03075">
        <w:rPr>
          <w:rFonts w:ascii="Tahoma" w:hAnsi="Tahoma" w:cs="Tahoma" w:hint="eastAsia"/>
          <w:sz w:val="14"/>
          <w:szCs w:val="14"/>
          <w:rtl/>
        </w:rPr>
        <w:t>פי</w:t>
      </w:r>
      <w:r w:rsidRPr="00A03075">
        <w:rPr>
          <w:rFonts w:ascii="Tahoma" w:hAnsi="Tahoma" w:cs="Tahoma"/>
          <w:sz w:val="14"/>
          <w:szCs w:val="14"/>
          <w:rtl/>
        </w:rPr>
        <w:t xml:space="preserve"> </w:t>
      </w:r>
      <w:r w:rsidRPr="00A03075">
        <w:rPr>
          <w:rFonts w:ascii="Tahoma" w:hAnsi="Tahoma" w:cs="Tahoma" w:hint="eastAsia"/>
          <w:sz w:val="14"/>
          <w:szCs w:val="14"/>
          <w:rtl/>
        </w:rPr>
        <w:t>נתוני</w:t>
      </w:r>
      <w:r w:rsidRPr="00A03075">
        <w:rPr>
          <w:rFonts w:ascii="Tahoma" w:hAnsi="Tahoma" w:cs="Tahoma"/>
          <w:sz w:val="14"/>
          <w:szCs w:val="14"/>
          <w:rtl/>
        </w:rPr>
        <w:t xml:space="preserve"> </w:t>
      </w:r>
      <w:r w:rsidRPr="00A03075">
        <w:rPr>
          <w:rFonts w:ascii="Tahoma" w:hAnsi="Tahoma" w:cs="Tahoma" w:hint="eastAsia"/>
          <w:sz w:val="14"/>
          <w:szCs w:val="14"/>
          <w:rtl/>
        </w:rPr>
        <w:t>החברה</w:t>
      </w:r>
      <w:r w:rsidRPr="00A03075">
        <w:rPr>
          <w:rFonts w:ascii="Tahoma" w:hAnsi="Tahoma" w:cs="Tahoma"/>
          <w:sz w:val="14"/>
          <w:szCs w:val="14"/>
          <w:rtl/>
        </w:rPr>
        <w:t xml:space="preserve"> </w:t>
      </w:r>
      <w:r w:rsidRPr="00A03075">
        <w:rPr>
          <w:rFonts w:ascii="Tahoma" w:hAnsi="Tahoma" w:cs="Tahoma" w:hint="eastAsia"/>
          <w:sz w:val="14"/>
          <w:szCs w:val="14"/>
          <w:rtl/>
        </w:rPr>
        <w:t>בעיבוד</w:t>
      </w:r>
      <w:r w:rsidRPr="00A03075">
        <w:rPr>
          <w:rFonts w:ascii="Tahoma" w:hAnsi="Tahoma" w:cs="Tahoma"/>
          <w:sz w:val="14"/>
          <w:szCs w:val="14"/>
          <w:rtl/>
        </w:rPr>
        <w:t xml:space="preserve"> </w:t>
      </w:r>
      <w:r w:rsidRPr="00A03075">
        <w:rPr>
          <w:rFonts w:ascii="Tahoma" w:hAnsi="Tahoma" w:cs="Tahoma" w:hint="eastAsia"/>
          <w:sz w:val="14"/>
          <w:szCs w:val="14"/>
          <w:rtl/>
        </w:rPr>
        <w:t>משרד</w:t>
      </w:r>
      <w:r w:rsidRPr="00A03075">
        <w:rPr>
          <w:rFonts w:ascii="Tahoma" w:hAnsi="Tahoma" w:cs="Tahoma"/>
          <w:sz w:val="14"/>
          <w:szCs w:val="14"/>
          <w:rtl/>
        </w:rPr>
        <w:t xml:space="preserve"> </w:t>
      </w:r>
      <w:r w:rsidRPr="00A03075">
        <w:rPr>
          <w:rFonts w:ascii="Tahoma" w:hAnsi="Tahoma" w:cs="Tahoma" w:hint="eastAsia"/>
          <w:sz w:val="14"/>
          <w:szCs w:val="14"/>
          <w:rtl/>
        </w:rPr>
        <w:t>מבקר</w:t>
      </w:r>
      <w:r w:rsidRPr="00A03075">
        <w:rPr>
          <w:rFonts w:ascii="Tahoma" w:hAnsi="Tahoma" w:cs="Tahoma"/>
          <w:sz w:val="14"/>
          <w:szCs w:val="14"/>
          <w:rtl/>
        </w:rPr>
        <w:t xml:space="preserve"> </w:t>
      </w:r>
      <w:r w:rsidRPr="00A03075">
        <w:rPr>
          <w:rFonts w:ascii="Tahoma" w:hAnsi="Tahoma" w:cs="Tahoma" w:hint="eastAsia"/>
          <w:sz w:val="14"/>
          <w:szCs w:val="14"/>
          <w:rtl/>
        </w:rPr>
        <w:t>המדינה</w:t>
      </w:r>
      <w:r w:rsidRPr="00A03075">
        <w:rPr>
          <w:rFonts w:ascii="Tahoma" w:hAnsi="Tahoma" w:cs="Tahoma"/>
          <w:sz w:val="14"/>
          <w:szCs w:val="14"/>
          <w:rtl/>
        </w:rPr>
        <w:t xml:space="preserve">.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מהמסמכים עולה כי המועמדים הגישו במועדים שונים הצעות מנוסחות באופן חופשי ולא על פי אמות מידה זהות.</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לדעת משרד מבקר המדינה, היעדר אמות מידה זהות לבחינת הצעות המועמדים אינה מאפשרת לחברה לקיים ביניהן השוואה של ממש. גם הליך קבלת ההצעות מהמועמדים לא התנהל בשקיפות ובשוויוניות.</w:t>
      </w:r>
    </w:p>
    <w:p w:rsidR="00196581" w:rsidRPr="00133E6C" w:rsidP="003829AB">
      <w:pPr>
        <w:pStyle w:val="ListParagraph"/>
        <w:numPr>
          <w:ilvl w:val="0"/>
          <w:numId w:val="11"/>
        </w:numPr>
        <w:autoSpaceDE/>
        <w:autoSpaceDN/>
        <w:adjustRightInd/>
        <w:spacing w:before="180" w:after="240" w:line="240" w:lineRule="exact"/>
        <w:ind w:left="340" w:right="2268" w:hanging="340"/>
        <w:rPr>
          <w:sz w:val="17"/>
          <w:szCs w:val="17"/>
          <w:rtl/>
        </w:rPr>
      </w:pPr>
      <w:r w:rsidRPr="00133E6C">
        <w:rPr>
          <w:rFonts w:hint="eastAsia"/>
          <w:sz w:val="17"/>
          <w:szCs w:val="17"/>
          <w:rtl/>
        </w:rPr>
        <w:t>בוועדת</w:t>
      </w:r>
      <w:r w:rsidRPr="00133E6C">
        <w:rPr>
          <w:rFonts w:hint="cs"/>
          <w:sz w:val="17"/>
          <w:szCs w:val="17"/>
          <w:rtl/>
        </w:rPr>
        <w:t xml:space="preserve"> המכרזים מ-18.6.12 נדונו ההצעות האמורות. להצעות צורפו קורות החיים של מציע מס' </w:t>
      </w:r>
      <w:r w:rsidRPr="00133E6C">
        <w:rPr>
          <w:sz w:val="17"/>
          <w:szCs w:val="17"/>
          <w:rtl/>
        </w:rPr>
        <w:t>3</w:t>
      </w:r>
      <w:r w:rsidRPr="00133E6C">
        <w:rPr>
          <w:rFonts w:hint="cs"/>
          <w:sz w:val="17"/>
          <w:szCs w:val="17"/>
          <w:rtl/>
        </w:rPr>
        <w:t xml:space="preserve"> בלבד. בפרוטוקול הוועדה צוין כי </w:t>
      </w:r>
      <w:r w:rsidRPr="00133E6C">
        <w:rPr>
          <w:rFonts w:hint="eastAsia"/>
          <w:sz w:val="17"/>
          <w:szCs w:val="17"/>
          <w:rtl/>
        </w:rPr>
        <w:t>מנכ</w:t>
      </w:r>
      <w:r w:rsidRPr="00133E6C">
        <w:rPr>
          <w:sz w:val="17"/>
          <w:szCs w:val="17"/>
          <w:rtl/>
        </w:rPr>
        <w:t>"ל החברה דאז</w:t>
      </w:r>
      <w:r w:rsidRPr="00133E6C">
        <w:rPr>
          <w:rFonts w:hint="cs"/>
          <w:sz w:val="17"/>
          <w:szCs w:val="17"/>
          <w:rtl/>
        </w:rPr>
        <w:t xml:space="preserve"> שוחח עם המועמדים וכי "הוא רואה יתרון למועמד [מציע 3], לאור ניסיונו המוביל הן בתחום המוניציפלי והן בגזרה התקשורתית הארצית, כולל פיתוח קשרים בגורמי הממשלה השונים". הוועדה בחרה בהצעתו של מציע מס' 3 </w:t>
      </w:r>
      <w:r w:rsidRPr="00133E6C">
        <w:rPr>
          <w:sz w:val="17"/>
          <w:szCs w:val="17"/>
          <w:rtl/>
        </w:rPr>
        <w:t xml:space="preserve">(להלן </w:t>
      </w:r>
      <w:r w:rsidRPr="00133E6C">
        <w:rPr>
          <w:rFonts w:hint="eastAsia"/>
          <w:sz w:val="17"/>
          <w:szCs w:val="17"/>
          <w:rtl/>
        </w:rPr>
        <w:t>גם</w:t>
      </w:r>
      <w:r w:rsidRPr="00133E6C">
        <w:rPr>
          <w:sz w:val="17"/>
          <w:szCs w:val="17"/>
          <w:rtl/>
        </w:rPr>
        <w:t xml:space="preserve"> - </w:t>
      </w:r>
      <w:r w:rsidRPr="00133E6C">
        <w:rPr>
          <w:rFonts w:hint="eastAsia"/>
          <w:sz w:val="17"/>
          <w:szCs w:val="17"/>
          <w:rtl/>
        </w:rPr>
        <w:t>הדובר</w:t>
      </w:r>
      <w:r w:rsidRPr="00133E6C">
        <w:rPr>
          <w:sz w:val="17"/>
          <w:szCs w:val="17"/>
          <w:rtl/>
        </w:rPr>
        <w:t>).</w:t>
      </w: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03075">
        <w:rPr>
          <w:rFonts w:hint="cs"/>
          <w:rtl/>
        </w:rPr>
        <w:t>לדעת משרד מבקר המדינה, אין זה ראוי שמנכ"ל</w:t>
      </w:r>
      <w:r w:rsidRPr="00A03075">
        <w:rPr>
          <w:rtl/>
        </w:rPr>
        <w:t xml:space="preserve"> </w:t>
      </w:r>
      <w:r w:rsidRPr="00A03075">
        <w:rPr>
          <w:rFonts w:hint="cs"/>
          <w:rtl/>
        </w:rPr>
        <w:t>יפנה למציעים פוטנציאליים, שכן עצם הפנייה שלו למציע עשויה להתפרש כהעדפה שעלולה להטות את הליך הבחירה ולהשפיע על החלטת ועדת המכרזים.</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eastAsia"/>
          <w:sz w:val="17"/>
          <w:szCs w:val="17"/>
          <w:rtl/>
        </w:rPr>
        <w:t>הדובר</w:t>
      </w:r>
      <w:r w:rsidRPr="00133E6C">
        <w:rPr>
          <w:rFonts w:ascii="Tahoma" w:hAnsi="Tahoma" w:cs="Tahoma" w:hint="cs"/>
          <w:sz w:val="17"/>
          <w:szCs w:val="17"/>
          <w:rtl/>
        </w:rPr>
        <w:t xml:space="preserve"> שנבחר ביוני 2012 הוא חבר מועצת עיריית ירושלים משנת 2003. כאמור</w:t>
      </w:r>
      <w:r w:rsidRPr="00133E6C">
        <w:rPr>
          <w:rFonts w:ascii="Tahoma" w:hAnsi="Tahoma" w:cs="Tahoma"/>
          <w:sz w:val="17"/>
          <w:szCs w:val="17"/>
          <w:rtl/>
        </w:rPr>
        <w:t>, מנכ"ל החברה דאז כיהן כסגן ראש עיריית ירושלים בשנים 2008-1998 ושימש כמשנה לראש העירייה בשנים 2010-2008.</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eastAsia"/>
          <w:sz w:val="17"/>
          <w:szCs w:val="17"/>
          <w:rtl/>
        </w:rPr>
        <w:t>מנכ</w:t>
      </w:r>
      <w:r w:rsidRPr="00133E6C">
        <w:rPr>
          <w:rFonts w:ascii="Tahoma" w:hAnsi="Tahoma" w:cs="Tahoma"/>
          <w:sz w:val="17"/>
          <w:szCs w:val="17"/>
          <w:rtl/>
        </w:rPr>
        <w:t xml:space="preserve">"ל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eastAsia"/>
          <w:sz w:val="17"/>
          <w:szCs w:val="17"/>
          <w:rtl/>
        </w:rPr>
        <w:t>דאז</w:t>
      </w:r>
      <w:r w:rsidRPr="00133E6C">
        <w:rPr>
          <w:rFonts w:ascii="Tahoma" w:hAnsi="Tahoma" w:cs="Tahoma"/>
          <w:sz w:val="17"/>
          <w:szCs w:val="17"/>
          <w:rtl/>
        </w:rPr>
        <w:t xml:space="preserve"> </w:t>
      </w:r>
      <w:r w:rsidRPr="00133E6C">
        <w:rPr>
          <w:rFonts w:ascii="Tahoma" w:hAnsi="Tahoma" w:cs="Tahoma" w:hint="cs"/>
          <w:sz w:val="17"/>
          <w:szCs w:val="17"/>
          <w:rtl/>
        </w:rPr>
        <w:t>השתתף</w:t>
      </w:r>
      <w:r w:rsidRPr="00133E6C">
        <w:rPr>
          <w:rFonts w:ascii="Tahoma" w:hAnsi="Tahoma" w:cs="Tahoma"/>
          <w:sz w:val="17"/>
          <w:szCs w:val="17"/>
          <w:rtl/>
        </w:rPr>
        <w:t xml:space="preserve"> </w:t>
      </w:r>
      <w:r w:rsidRPr="00133E6C">
        <w:rPr>
          <w:rFonts w:ascii="Tahoma" w:hAnsi="Tahoma" w:cs="Tahoma" w:hint="cs"/>
          <w:sz w:val="17"/>
          <w:szCs w:val="17"/>
          <w:rtl/>
        </w:rPr>
        <w:t>בישיבה כיו</w:t>
      </w:r>
      <w:r w:rsidRPr="00133E6C">
        <w:rPr>
          <w:rFonts w:ascii="Tahoma" w:hAnsi="Tahoma" w:cs="Tahoma"/>
          <w:sz w:val="17"/>
          <w:szCs w:val="17"/>
          <w:rtl/>
        </w:rPr>
        <w:t xml:space="preserve">"ר </w:t>
      </w:r>
      <w:r w:rsidRPr="00133E6C">
        <w:rPr>
          <w:rFonts w:ascii="Tahoma" w:hAnsi="Tahoma" w:cs="Tahoma" w:hint="cs"/>
          <w:sz w:val="17"/>
          <w:szCs w:val="17"/>
          <w:rtl/>
        </w:rPr>
        <w:t>ועדת</w:t>
      </w:r>
      <w:r w:rsidRPr="00133E6C">
        <w:rPr>
          <w:rFonts w:ascii="Tahoma" w:hAnsi="Tahoma" w:cs="Tahoma"/>
          <w:sz w:val="17"/>
          <w:szCs w:val="17"/>
          <w:rtl/>
        </w:rPr>
        <w:t xml:space="preserve"> המכרזים </w:t>
      </w:r>
      <w:r w:rsidRPr="00133E6C">
        <w:rPr>
          <w:rFonts w:ascii="Tahoma" w:hAnsi="Tahoma" w:cs="Tahoma" w:hint="cs"/>
          <w:sz w:val="17"/>
          <w:szCs w:val="17"/>
          <w:rtl/>
        </w:rPr>
        <w:t>ב</w:t>
      </w:r>
      <w:r w:rsidRPr="00133E6C">
        <w:rPr>
          <w:rFonts w:ascii="Tahoma" w:hAnsi="Tahoma" w:cs="Tahoma"/>
          <w:sz w:val="17"/>
          <w:szCs w:val="17"/>
          <w:rtl/>
        </w:rPr>
        <w:t xml:space="preserve">-18.6.12, </w:t>
      </w:r>
      <w:r w:rsidRPr="00133E6C">
        <w:rPr>
          <w:rFonts w:ascii="Tahoma" w:hAnsi="Tahoma" w:cs="Tahoma" w:hint="cs"/>
          <w:sz w:val="17"/>
          <w:szCs w:val="17"/>
          <w:rtl/>
        </w:rPr>
        <w:t>בעת</w:t>
      </w:r>
      <w:r w:rsidRPr="00133E6C">
        <w:rPr>
          <w:rFonts w:ascii="Tahoma" w:hAnsi="Tahoma" w:cs="Tahoma"/>
          <w:sz w:val="17"/>
          <w:szCs w:val="17"/>
          <w:rtl/>
        </w:rPr>
        <w:t xml:space="preserve"> </w:t>
      </w:r>
      <w:r w:rsidRPr="00133E6C">
        <w:rPr>
          <w:rFonts w:ascii="Tahoma" w:hAnsi="Tahoma" w:cs="Tahoma" w:hint="cs"/>
          <w:sz w:val="17"/>
          <w:szCs w:val="17"/>
          <w:rtl/>
        </w:rPr>
        <w:t>שהוחלט</w:t>
      </w:r>
      <w:r w:rsidRPr="00133E6C">
        <w:rPr>
          <w:rFonts w:ascii="Tahoma" w:hAnsi="Tahoma" w:cs="Tahoma"/>
          <w:sz w:val="17"/>
          <w:szCs w:val="17"/>
          <w:rtl/>
        </w:rPr>
        <w:t xml:space="preserve"> </w:t>
      </w:r>
      <w:r w:rsidRPr="00133E6C">
        <w:rPr>
          <w:rFonts w:ascii="Tahoma" w:hAnsi="Tahoma" w:cs="Tahoma" w:hint="cs"/>
          <w:sz w:val="17"/>
          <w:szCs w:val="17"/>
          <w:rtl/>
        </w:rPr>
        <w:t>לאמץ</w:t>
      </w:r>
      <w:r w:rsidRPr="00133E6C">
        <w:rPr>
          <w:rFonts w:ascii="Tahoma" w:hAnsi="Tahoma" w:cs="Tahoma"/>
          <w:sz w:val="17"/>
          <w:szCs w:val="17"/>
          <w:rtl/>
        </w:rPr>
        <w:t xml:space="preserve"> את המלצתו להתקשר עם </w:t>
      </w:r>
      <w:r w:rsidRPr="00133E6C">
        <w:rPr>
          <w:rFonts w:ascii="Tahoma" w:hAnsi="Tahoma" w:cs="Tahoma" w:hint="eastAsia"/>
          <w:sz w:val="17"/>
          <w:szCs w:val="17"/>
          <w:rtl/>
        </w:rPr>
        <w:t>הדובר</w:t>
      </w:r>
      <w:r w:rsidRPr="00133E6C">
        <w:rPr>
          <w:rFonts w:ascii="Tahoma" w:hAnsi="Tahoma" w:cs="Tahoma"/>
          <w:sz w:val="17"/>
          <w:szCs w:val="17"/>
          <w:rtl/>
        </w:rPr>
        <w:t xml:space="preserve">. </w:t>
      </w: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03075">
        <w:rPr>
          <w:rFonts w:hint="cs"/>
          <w:rtl/>
        </w:rPr>
        <w:t>נמצא כי בפרוטוקול דיוני הוועדה לא נכתב ש</w:t>
      </w:r>
      <w:r w:rsidRPr="00A03075">
        <w:rPr>
          <w:rFonts w:hint="eastAsia"/>
          <w:rtl/>
        </w:rPr>
        <w:t>מנכ</w:t>
      </w:r>
      <w:r w:rsidRPr="00A03075">
        <w:rPr>
          <w:rtl/>
        </w:rPr>
        <w:t xml:space="preserve">"ל </w:t>
      </w:r>
      <w:r w:rsidRPr="00A03075">
        <w:rPr>
          <w:rFonts w:hint="eastAsia"/>
          <w:rtl/>
        </w:rPr>
        <w:t>החברה</w:t>
      </w:r>
      <w:r w:rsidRPr="00A03075">
        <w:rPr>
          <w:rtl/>
        </w:rPr>
        <w:t xml:space="preserve"> </w:t>
      </w:r>
      <w:r w:rsidRPr="00A03075">
        <w:rPr>
          <w:rFonts w:hint="eastAsia"/>
          <w:rtl/>
        </w:rPr>
        <w:t>דאז</w:t>
      </w:r>
      <w:r w:rsidRPr="00A03075">
        <w:rPr>
          <w:rFonts w:hint="cs"/>
          <w:rtl/>
        </w:rPr>
        <w:t xml:space="preserve"> דיווח על כך שהוא מכיר את הדובר.</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וב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מנכ</w:t>
      </w:r>
      <w:r w:rsidRPr="00133E6C">
        <w:rPr>
          <w:rFonts w:ascii="Tahoma" w:hAnsi="Tahoma" w:cs="Tahoma"/>
          <w:sz w:val="17"/>
          <w:szCs w:val="17"/>
          <w:rtl/>
        </w:rPr>
        <w:t xml:space="preserve">"ל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eastAsia"/>
          <w:sz w:val="17"/>
          <w:szCs w:val="17"/>
          <w:rtl/>
        </w:rPr>
        <w:t>דאז</w:t>
      </w:r>
      <w:r w:rsidRPr="00133E6C">
        <w:rPr>
          <w:rFonts w:ascii="Tahoma" w:hAnsi="Tahoma" w:cs="Tahoma" w:hint="cs"/>
          <w:sz w:val="17"/>
          <w:szCs w:val="17"/>
          <w:rtl/>
        </w:rPr>
        <w:t xml:space="preserve"> נמסר כי </w:t>
      </w:r>
      <w:r w:rsidRPr="00133E6C">
        <w:rPr>
          <w:rFonts w:ascii="Tahoma" w:hAnsi="Tahoma" w:cs="Tahoma" w:hint="eastAsia"/>
          <w:sz w:val="17"/>
          <w:szCs w:val="17"/>
          <w:rtl/>
        </w:rPr>
        <w:t>מנכ</w:t>
      </w:r>
      <w:r w:rsidRPr="00133E6C">
        <w:rPr>
          <w:rFonts w:ascii="Tahoma" w:hAnsi="Tahoma" w:cs="Tahoma"/>
          <w:sz w:val="17"/>
          <w:szCs w:val="17"/>
          <w:rtl/>
        </w:rPr>
        <w:t>"ל החברה דאז</w:t>
      </w:r>
      <w:r w:rsidRPr="00133E6C">
        <w:rPr>
          <w:rFonts w:ascii="Tahoma" w:hAnsi="Tahoma" w:cs="Tahoma" w:hint="cs"/>
          <w:sz w:val="17"/>
          <w:szCs w:val="17"/>
          <w:rtl/>
        </w:rPr>
        <w:t xml:space="preserve"> דיווח כי הוא מכיר את הדובר וממליץ עליו, ואולם בפרוטוקול של ועדת המכרזים אין כל עדות כתובה לכך.</w:t>
      </w: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03075">
        <w:rPr>
          <w:rFonts w:hint="cs"/>
          <w:rtl/>
        </w:rPr>
        <w:t>משרד מבקר המדינה מעיר ל</w:t>
      </w:r>
      <w:r w:rsidRPr="00A03075">
        <w:rPr>
          <w:rFonts w:hint="eastAsia"/>
          <w:rtl/>
        </w:rPr>
        <w:t>מנכ</w:t>
      </w:r>
      <w:r w:rsidRPr="00A03075">
        <w:rPr>
          <w:rtl/>
        </w:rPr>
        <w:t xml:space="preserve">"ל </w:t>
      </w:r>
      <w:r w:rsidRPr="00A03075">
        <w:rPr>
          <w:rFonts w:hint="eastAsia"/>
          <w:rtl/>
        </w:rPr>
        <w:t>החברה</w:t>
      </w:r>
      <w:r w:rsidRPr="00A03075">
        <w:rPr>
          <w:rtl/>
        </w:rPr>
        <w:t xml:space="preserve"> </w:t>
      </w:r>
      <w:r w:rsidRPr="00A03075">
        <w:rPr>
          <w:rFonts w:hint="eastAsia"/>
          <w:rtl/>
        </w:rPr>
        <w:t>דאז</w:t>
      </w:r>
      <w:r w:rsidRPr="00A03075">
        <w:rPr>
          <w:rFonts w:hint="cs"/>
          <w:rtl/>
        </w:rPr>
        <w:t xml:space="preserve"> כי היה עליו לוודא שדיווחו ייכתב בפרוטוקול, ואף להימנע ממעורבות אישית בהעסקת </w:t>
      </w:r>
      <w:r w:rsidRPr="00A03075">
        <w:rPr>
          <w:rFonts w:hint="eastAsia"/>
          <w:rtl/>
        </w:rPr>
        <w:t>מציע</w:t>
      </w:r>
      <w:r w:rsidRPr="00A03075">
        <w:rPr>
          <w:rFonts w:hint="cs"/>
          <w:rtl/>
        </w:rPr>
        <w:t xml:space="preserve"> מס'</w:t>
      </w:r>
      <w:r w:rsidRPr="00A03075">
        <w:rPr>
          <w:rtl/>
        </w:rPr>
        <w:t xml:space="preserve"> 3</w:t>
      </w:r>
      <w:r w:rsidRPr="00A03075">
        <w:rPr>
          <w:rFonts w:hint="cs"/>
          <w:rtl/>
        </w:rPr>
        <w:t>.</w:t>
      </w:r>
    </w:p>
    <w:p w:rsidR="00196581" w:rsidRPr="00133E6C" w:rsidP="003829AB">
      <w:pPr>
        <w:pStyle w:val="ListParagraph"/>
        <w:numPr>
          <w:ilvl w:val="0"/>
          <w:numId w:val="11"/>
        </w:numPr>
        <w:autoSpaceDE/>
        <w:autoSpaceDN/>
        <w:adjustRightInd/>
        <w:spacing w:before="180" w:line="240" w:lineRule="exact"/>
        <w:ind w:left="340" w:right="2268" w:hanging="340"/>
        <w:rPr>
          <w:sz w:val="17"/>
          <w:szCs w:val="17"/>
          <w:rtl/>
        </w:rPr>
      </w:pPr>
      <w:r w:rsidRPr="00133E6C">
        <w:rPr>
          <w:rFonts w:hint="eastAsia"/>
          <w:sz w:val="17"/>
          <w:szCs w:val="17"/>
          <w:rtl/>
        </w:rPr>
        <w:t>ועדת</w:t>
      </w:r>
      <w:r w:rsidRPr="00133E6C">
        <w:rPr>
          <w:sz w:val="17"/>
          <w:szCs w:val="17"/>
          <w:rtl/>
        </w:rPr>
        <w:t xml:space="preserve"> </w:t>
      </w:r>
      <w:r w:rsidRPr="00133E6C">
        <w:rPr>
          <w:rFonts w:hint="eastAsia"/>
          <w:sz w:val="17"/>
          <w:szCs w:val="17"/>
          <w:rtl/>
        </w:rPr>
        <w:t>ה</w:t>
      </w:r>
      <w:r w:rsidRPr="00133E6C">
        <w:rPr>
          <w:rFonts w:hint="cs"/>
          <w:sz w:val="17"/>
          <w:szCs w:val="17"/>
          <w:rtl/>
        </w:rPr>
        <w:t xml:space="preserve">מכרזים החליטה ב-18.6.12: "מזכיר החברה בתאום עם </w:t>
      </w:r>
      <w:r w:rsidRPr="00133E6C">
        <w:rPr>
          <w:rFonts w:hint="eastAsia"/>
          <w:sz w:val="17"/>
          <w:szCs w:val="17"/>
          <w:rtl/>
        </w:rPr>
        <w:t>היועמ</w:t>
      </w:r>
      <w:r w:rsidRPr="00133E6C">
        <w:rPr>
          <w:sz w:val="17"/>
          <w:szCs w:val="17"/>
          <w:rtl/>
        </w:rPr>
        <w:t>"ש</w:t>
      </w:r>
      <w:r w:rsidRPr="00133E6C">
        <w:rPr>
          <w:rFonts w:hint="cs"/>
          <w:sz w:val="17"/>
          <w:szCs w:val="17"/>
          <w:rtl/>
        </w:rPr>
        <w:t xml:space="preserve"> ידאג להכין הסכם התקשרות. תקופת הניסיון תעמוד על 6 חודשים וההסכם הוא ל-12 חודשים, שבסיומם תישקל המשך ההתקשרות". ב-1.9.12 התקשרה החברה עם הדובר בהסכם למתן שירותי דוברות ומיתוג לחברה עד פברואר 2013, ונקבע כי לאחר מכן תבחן החברה את האפקטיביות של הפעילות. עוד נקבע כי המשך ההתקשרות לאחר תקופת הניסיון </w:t>
      </w:r>
      <w:r w:rsidRPr="00133E6C">
        <w:rPr>
          <w:rFonts w:hint="eastAsia"/>
          <w:sz w:val="17"/>
          <w:szCs w:val="17"/>
          <w:rtl/>
        </w:rPr>
        <w:t>טעון</w:t>
      </w:r>
      <w:r w:rsidRPr="00133E6C">
        <w:rPr>
          <w:rFonts w:hint="cs"/>
          <w:sz w:val="17"/>
          <w:szCs w:val="17"/>
          <w:rtl/>
        </w:rPr>
        <w:t xml:space="preserve"> אישור בכתב (להלן - </w:t>
      </w:r>
      <w:r w:rsidRPr="00133E6C">
        <w:rPr>
          <w:rFonts w:hint="eastAsia"/>
          <w:sz w:val="17"/>
          <w:szCs w:val="17"/>
          <w:rtl/>
        </w:rPr>
        <w:t>הסכם</w:t>
      </w:r>
      <w:r w:rsidRPr="00133E6C">
        <w:rPr>
          <w:sz w:val="17"/>
          <w:szCs w:val="17"/>
          <w:rtl/>
        </w:rPr>
        <w:t xml:space="preserve"> </w:t>
      </w:r>
      <w:r w:rsidRPr="00133E6C">
        <w:rPr>
          <w:rFonts w:hint="eastAsia"/>
          <w:sz w:val="17"/>
          <w:szCs w:val="17"/>
          <w:rtl/>
        </w:rPr>
        <w:t>ההתקשרות</w:t>
      </w:r>
      <w:r w:rsidRPr="00133E6C">
        <w:rPr>
          <w:rFonts w:hint="cs"/>
          <w:sz w:val="17"/>
          <w:szCs w:val="17"/>
          <w:rtl/>
        </w:rPr>
        <w:t>).</w:t>
      </w:r>
    </w:p>
    <w:p w:rsidR="00196581" w:rsidRPr="00133E6C" w:rsidP="00294D56">
      <w:pPr>
        <w:spacing w:after="240" w:line="240" w:lineRule="exact"/>
        <w:ind w:left="340" w:right="2268"/>
        <w:jc w:val="both"/>
        <w:rPr>
          <w:rFonts w:ascii="Tahoma" w:hAnsi="Tahoma" w:cs="Tahoma"/>
          <w:sz w:val="17"/>
          <w:szCs w:val="17"/>
          <w:rtl/>
        </w:rPr>
      </w:pPr>
      <w:r w:rsidRPr="00133E6C">
        <w:rPr>
          <w:rFonts w:ascii="Tahoma" w:hAnsi="Tahoma" w:cs="Tahoma" w:hint="cs"/>
          <w:sz w:val="17"/>
          <w:szCs w:val="17"/>
          <w:rtl/>
        </w:rPr>
        <w:t xml:space="preserve">בנובמבר 2013 הוארך </w:t>
      </w:r>
      <w:r w:rsidRPr="00133E6C">
        <w:rPr>
          <w:rFonts w:ascii="Tahoma" w:hAnsi="Tahoma" w:cs="Tahoma" w:hint="eastAsia"/>
          <w:sz w:val="17"/>
          <w:szCs w:val="17"/>
          <w:rtl/>
        </w:rPr>
        <w:t>הסכם</w:t>
      </w:r>
      <w:r w:rsidRPr="00133E6C">
        <w:rPr>
          <w:rFonts w:ascii="Tahoma" w:hAnsi="Tahoma" w:cs="Tahoma"/>
          <w:sz w:val="17"/>
          <w:szCs w:val="17"/>
          <w:rtl/>
        </w:rPr>
        <w:t xml:space="preserve"> </w:t>
      </w:r>
      <w:r w:rsidRPr="00133E6C">
        <w:rPr>
          <w:rFonts w:ascii="Tahoma" w:hAnsi="Tahoma" w:cs="Tahoma" w:hint="eastAsia"/>
          <w:sz w:val="17"/>
          <w:szCs w:val="17"/>
          <w:rtl/>
        </w:rPr>
        <w:t>ההתקשרות</w:t>
      </w:r>
      <w:r w:rsidRPr="00133E6C">
        <w:rPr>
          <w:rFonts w:ascii="Tahoma" w:hAnsi="Tahoma" w:cs="Tahoma" w:hint="cs"/>
          <w:sz w:val="17"/>
          <w:szCs w:val="17"/>
          <w:rtl/>
        </w:rPr>
        <w:t xml:space="preserve"> בין החברה לדובר עד סוף דצמבר 2013. באפריל 2014 שוב הוארך ההסכם בדיעבד, מינואר 2014 ועד יוני 2014, והתמורה החודשית הופחתה ל-6,000 ש"ח. באוגוסט 2014 הודיעה החברה לדובר שההתקשרות תסתיים בסוף החודש.</w:t>
      </w: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03075">
        <w:rPr>
          <w:rFonts w:hint="cs"/>
          <w:rtl/>
        </w:rPr>
        <w:t xml:space="preserve">ממסמכי הנהלת החשבונות של החברה עולה כי העסיקה את הדובר </w:t>
      </w:r>
      <w:r w:rsidR="00A03075">
        <w:rPr>
          <w:rtl/>
        </w:rPr>
        <w:br/>
      </w:r>
      <w:r w:rsidRPr="00A03075">
        <w:rPr>
          <w:rFonts w:hint="eastAsia"/>
          <w:rtl/>
        </w:rPr>
        <w:t>כ</w:t>
      </w:r>
      <w:r w:rsidRPr="00A03075">
        <w:rPr>
          <w:rtl/>
        </w:rPr>
        <w:t>-20</w:t>
      </w:r>
      <w:r w:rsidRPr="00A03075">
        <w:rPr>
          <w:rFonts w:hint="cs"/>
          <w:rtl/>
        </w:rPr>
        <w:t xml:space="preserve"> חודשים לסירוגין: </w:t>
      </w:r>
      <w:r w:rsidRPr="00A03075">
        <w:rPr>
          <w:rFonts w:hint="eastAsia"/>
          <w:rtl/>
        </w:rPr>
        <w:t>מספטמבר</w:t>
      </w:r>
      <w:r w:rsidRPr="00A03075">
        <w:rPr>
          <w:rtl/>
        </w:rPr>
        <w:t xml:space="preserve"> 2012</w:t>
      </w:r>
      <w:r w:rsidRPr="00A03075">
        <w:rPr>
          <w:rFonts w:hint="cs"/>
          <w:rtl/>
        </w:rPr>
        <w:t xml:space="preserve"> עד פברואר 2013 וממאי 2013 </w:t>
      </w:r>
      <w:r w:rsidRPr="00A03075">
        <w:rPr>
          <w:rFonts w:hint="eastAsia"/>
          <w:rtl/>
        </w:rPr>
        <w:t>עד</w:t>
      </w:r>
      <w:r w:rsidRPr="00A03075">
        <w:rPr>
          <w:rtl/>
        </w:rPr>
        <w:t xml:space="preserve"> </w:t>
      </w:r>
      <w:r w:rsidRPr="00A03075">
        <w:rPr>
          <w:rFonts w:hint="eastAsia"/>
          <w:rtl/>
        </w:rPr>
        <w:t>אוגוסט</w:t>
      </w:r>
      <w:r w:rsidRPr="00A03075">
        <w:rPr>
          <w:rtl/>
        </w:rPr>
        <w:t xml:space="preserve"> 2014.</w:t>
      </w:r>
      <w:r w:rsidRPr="00A03075">
        <w:rPr>
          <w:rFonts w:hint="cs"/>
          <w:rtl/>
        </w:rPr>
        <w:t xml:space="preserve"> ממאי עד נובמבר 2013 ומינואר עד מרץ 2014, לא היה ביניהם </w:t>
      </w:r>
      <w:r w:rsidRPr="00A03075">
        <w:rPr>
          <w:rFonts w:hint="eastAsia"/>
          <w:rtl/>
        </w:rPr>
        <w:t>הסכם</w:t>
      </w:r>
      <w:r w:rsidRPr="00A03075">
        <w:rPr>
          <w:rtl/>
        </w:rPr>
        <w:t xml:space="preserve"> </w:t>
      </w:r>
      <w:r w:rsidRPr="00A03075">
        <w:rPr>
          <w:rFonts w:hint="eastAsia"/>
          <w:rtl/>
        </w:rPr>
        <w:t>התקשרות</w:t>
      </w:r>
      <w:r w:rsidRPr="00A03075">
        <w:rPr>
          <w:rFonts w:hint="cs"/>
          <w:rtl/>
        </w:rPr>
        <w:t xml:space="preserve"> תקף.</w:t>
      </w:r>
    </w:p>
    <w:p w:rsidR="00196581" w:rsidRPr="00133E6C" w:rsidP="00294D56">
      <w:pPr>
        <w:spacing w:before="180" w:line="240" w:lineRule="exact"/>
        <w:ind w:left="340" w:right="2268"/>
        <w:jc w:val="both"/>
        <w:rPr>
          <w:rFonts w:ascii="Tahoma" w:hAnsi="Tahoma" w:cs="Tahoma"/>
          <w:sz w:val="17"/>
          <w:szCs w:val="17"/>
          <w:rtl/>
        </w:rPr>
      </w:pPr>
      <w:r w:rsidRPr="00133E6C">
        <w:rPr>
          <w:rFonts w:ascii="Tahoma" w:hAnsi="Tahoma" w:cs="Tahoma" w:hint="cs"/>
          <w:sz w:val="17"/>
          <w:szCs w:val="17"/>
          <w:rtl/>
        </w:rPr>
        <w:t>ב</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הערות משרד מבקר המדינה בנוגע לפנייה אחידה למועמדים ולתקופות העסקה לסירוגין מקובלות עליה והלקחים יופקו.</w:t>
      </w:r>
    </w:p>
    <w:p w:rsidR="00196581" w:rsidRPr="00133E6C" w:rsidP="003829AB">
      <w:pPr>
        <w:pStyle w:val="ListParagraph"/>
        <w:numPr>
          <w:ilvl w:val="0"/>
          <w:numId w:val="11"/>
        </w:numPr>
        <w:autoSpaceDE/>
        <w:autoSpaceDN/>
        <w:adjustRightInd/>
        <w:spacing w:after="240" w:line="240" w:lineRule="exact"/>
        <w:ind w:left="340" w:right="2268" w:hanging="340"/>
        <w:rPr>
          <w:sz w:val="17"/>
          <w:szCs w:val="17"/>
          <w:rtl/>
        </w:rPr>
      </w:pPr>
      <w:r w:rsidRPr="00133E6C">
        <w:rPr>
          <w:rFonts w:hint="cs"/>
          <w:sz w:val="17"/>
          <w:szCs w:val="17"/>
          <w:rtl/>
        </w:rPr>
        <w:t>כאמור</w:t>
      </w:r>
      <w:r w:rsidRPr="00133E6C">
        <w:rPr>
          <w:sz w:val="17"/>
          <w:szCs w:val="17"/>
          <w:rtl/>
        </w:rPr>
        <w:t xml:space="preserve"> בנוהל </w:t>
      </w:r>
      <w:r w:rsidRPr="00133E6C">
        <w:rPr>
          <w:rFonts w:hint="cs"/>
          <w:sz w:val="17"/>
          <w:szCs w:val="17"/>
          <w:rtl/>
        </w:rPr>
        <w:t>הזמנת</w:t>
      </w:r>
      <w:r w:rsidRPr="00133E6C">
        <w:rPr>
          <w:sz w:val="17"/>
          <w:szCs w:val="17"/>
          <w:rtl/>
        </w:rPr>
        <w:t xml:space="preserve"> טובין ושירותים של החברה ממאי 2012 נקבע כי מתאם החשבונות במחלקה הרל</w:t>
      </w:r>
      <w:r w:rsidRPr="00133E6C">
        <w:rPr>
          <w:rFonts w:hint="cs"/>
          <w:sz w:val="17"/>
          <w:szCs w:val="17"/>
          <w:rtl/>
        </w:rPr>
        <w:t>וו</w:t>
      </w:r>
      <w:r w:rsidRPr="00133E6C">
        <w:rPr>
          <w:sz w:val="17"/>
          <w:szCs w:val="17"/>
          <w:rtl/>
        </w:rPr>
        <w:t xml:space="preserve">נטית </w:t>
      </w:r>
      <w:r w:rsidRPr="00133E6C">
        <w:rPr>
          <w:rFonts w:hint="cs"/>
          <w:sz w:val="17"/>
          <w:szCs w:val="17"/>
          <w:rtl/>
        </w:rPr>
        <w:t>יבדוק</w:t>
      </w:r>
      <w:r w:rsidRPr="00133E6C">
        <w:rPr>
          <w:sz w:val="17"/>
          <w:szCs w:val="17"/>
          <w:rtl/>
        </w:rPr>
        <w:t xml:space="preserve"> </w:t>
      </w:r>
      <w:r w:rsidRPr="00133E6C">
        <w:rPr>
          <w:rFonts w:hint="cs"/>
          <w:sz w:val="17"/>
          <w:szCs w:val="17"/>
          <w:rtl/>
        </w:rPr>
        <w:t>את</w:t>
      </w:r>
      <w:r w:rsidRPr="00133E6C">
        <w:rPr>
          <w:sz w:val="17"/>
          <w:szCs w:val="17"/>
          <w:rtl/>
        </w:rPr>
        <w:t xml:space="preserve"> </w:t>
      </w:r>
      <w:r w:rsidRPr="00133E6C">
        <w:rPr>
          <w:rFonts w:hint="cs"/>
          <w:sz w:val="17"/>
          <w:szCs w:val="17"/>
          <w:rtl/>
        </w:rPr>
        <w:t>ה</w:t>
      </w:r>
      <w:r w:rsidRPr="00133E6C">
        <w:rPr>
          <w:sz w:val="17"/>
          <w:szCs w:val="17"/>
          <w:rtl/>
        </w:rPr>
        <w:t>חשבוניות מספק</w:t>
      </w:r>
      <w:r w:rsidRPr="00133E6C">
        <w:rPr>
          <w:rFonts w:hint="cs"/>
          <w:sz w:val="17"/>
          <w:szCs w:val="17"/>
          <w:rtl/>
        </w:rPr>
        <w:t>ים</w:t>
      </w:r>
      <w:r w:rsidRPr="00133E6C">
        <w:rPr>
          <w:sz w:val="17"/>
          <w:szCs w:val="17"/>
          <w:rtl/>
        </w:rPr>
        <w:t xml:space="preserve"> וכי החשבוניות יועברו למדור הנהלת החשבונות לשם ביצוע תשלום.</w:t>
      </w: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19885" cy="2184400"/>
                <wp:effectExtent l="0" t="0" r="0" b="635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184400"/>
                        </a:xfrm>
                        <a:prstGeom prst="rect">
                          <a:avLst/>
                        </a:prstGeom>
                        <a:noFill/>
                        <a:ln w="9525">
                          <a:noFill/>
                          <a:miter lim="800000"/>
                          <a:headEnd/>
                          <a:tailEnd/>
                        </a:ln>
                      </wps:spPr>
                      <wps:txbx>
                        <w:txbxContent>
                          <w:p w:rsidR="0071581F" w:rsidRPr="00373C5D" w:rsidP="0071581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53851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061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1581F" w:rsidRPr="00881D99" w:rsidP="0071581F">
                            <w:pPr>
                              <w:spacing w:after="0" w:line="240" w:lineRule="auto"/>
                              <w:rPr>
                                <w:color w:val="0B5294"/>
                                <w:spacing w:val="-4"/>
                                <w:sz w:val="24"/>
                                <w:szCs w:val="24"/>
                                <w:rtl/>
                                <w:cs/>
                              </w:rPr>
                            </w:pPr>
                            <w:r w:rsidRPr="0071581F">
                              <w:rPr>
                                <w:rFonts w:cs="Tahoma" w:hint="eastAsia"/>
                                <w:color w:val="0B5294"/>
                                <w:spacing w:val="-4"/>
                                <w:sz w:val="24"/>
                                <w:szCs w:val="24"/>
                                <w:rtl/>
                              </w:rPr>
                              <w:t>דיני</w:t>
                            </w:r>
                            <w:r w:rsidRPr="0071581F">
                              <w:rPr>
                                <w:rFonts w:cs="Tahoma"/>
                                <w:color w:val="0B5294"/>
                                <w:spacing w:val="-4"/>
                                <w:sz w:val="24"/>
                                <w:szCs w:val="24"/>
                                <w:rtl/>
                              </w:rPr>
                              <w:t xml:space="preserve"> </w:t>
                            </w:r>
                            <w:r w:rsidRPr="0071581F">
                              <w:rPr>
                                <w:rFonts w:cs="Tahoma" w:hint="eastAsia"/>
                                <w:color w:val="0B5294"/>
                                <w:spacing w:val="-4"/>
                                <w:sz w:val="24"/>
                                <w:szCs w:val="24"/>
                                <w:rtl/>
                              </w:rPr>
                              <w:t>המכרזים</w:t>
                            </w:r>
                            <w:r w:rsidRPr="0071581F">
                              <w:rPr>
                                <w:rFonts w:cs="Tahoma"/>
                                <w:color w:val="0B5294"/>
                                <w:spacing w:val="-4"/>
                                <w:sz w:val="24"/>
                                <w:szCs w:val="24"/>
                                <w:rtl/>
                              </w:rPr>
                              <w:t xml:space="preserve"> </w:t>
                            </w:r>
                            <w:r w:rsidRPr="0071581F">
                              <w:rPr>
                                <w:rFonts w:cs="Tahoma" w:hint="eastAsia"/>
                                <w:color w:val="0B5294"/>
                                <w:spacing w:val="-4"/>
                                <w:sz w:val="24"/>
                                <w:szCs w:val="24"/>
                                <w:rtl/>
                              </w:rPr>
                              <w:t>מחייבים</w:t>
                            </w:r>
                            <w:r w:rsidRPr="0071581F">
                              <w:rPr>
                                <w:rFonts w:cs="Tahoma"/>
                                <w:color w:val="0B5294"/>
                                <w:spacing w:val="-4"/>
                                <w:sz w:val="24"/>
                                <w:szCs w:val="24"/>
                                <w:rtl/>
                              </w:rPr>
                              <w:t xml:space="preserve"> </w:t>
                            </w:r>
                            <w:r w:rsidRPr="0071581F">
                              <w:rPr>
                                <w:rFonts w:cs="Tahoma" w:hint="eastAsia"/>
                                <w:color w:val="0B5294"/>
                                <w:spacing w:val="-4"/>
                                <w:sz w:val="24"/>
                                <w:szCs w:val="24"/>
                                <w:rtl/>
                              </w:rPr>
                              <w:t>לנהוג</w:t>
                            </w:r>
                            <w:r w:rsidRPr="0071581F">
                              <w:rPr>
                                <w:rFonts w:cs="Tahoma"/>
                                <w:color w:val="0B5294"/>
                                <w:spacing w:val="-4"/>
                                <w:sz w:val="24"/>
                                <w:szCs w:val="24"/>
                                <w:rtl/>
                              </w:rPr>
                              <w:t xml:space="preserve"> </w:t>
                            </w:r>
                            <w:r w:rsidRPr="0071581F">
                              <w:rPr>
                                <w:rFonts w:cs="Tahoma" w:hint="eastAsia"/>
                                <w:color w:val="0B5294"/>
                                <w:spacing w:val="-4"/>
                                <w:sz w:val="24"/>
                                <w:szCs w:val="24"/>
                                <w:rtl/>
                              </w:rPr>
                              <w:t>באופן</w:t>
                            </w:r>
                            <w:r w:rsidRPr="0071581F">
                              <w:rPr>
                                <w:rFonts w:cs="Tahoma"/>
                                <w:color w:val="0B5294"/>
                                <w:spacing w:val="-4"/>
                                <w:sz w:val="24"/>
                                <w:szCs w:val="24"/>
                                <w:rtl/>
                              </w:rPr>
                              <w:t xml:space="preserve"> </w:t>
                            </w:r>
                            <w:r w:rsidRPr="0071581F">
                              <w:rPr>
                                <w:rFonts w:cs="Tahoma" w:hint="eastAsia"/>
                                <w:color w:val="0B5294"/>
                                <w:spacing w:val="-4"/>
                                <w:sz w:val="24"/>
                                <w:szCs w:val="24"/>
                                <w:rtl/>
                              </w:rPr>
                              <w:t>שוויוני</w:t>
                            </w:r>
                            <w:r w:rsidRPr="0071581F">
                              <w:rPr>
                                <w:rFonts w:cs="Tahoma"/>
                                <w:color w:val="0B5294"/>
                                <w:spacing w:val="-4"/>
                                <w:sz w:val="24"/>
                                <w:szCs w:val="24"/>
                                <w:rtl/>
                              </w:rPr>
                              <w:t xml:space="preserve"> </w:t>
                            </w:r>
                            <w:r w:rsidRPr="0071581F">
                              <w:rPr>
                                <w:rFonts w:cs="Tahoma" w:hint="eastAsia"/>
                                <w:color w:val="0B5294"/>
                                <w:spacing w:val="-4"/>
                                <w:sz w:val="24"/>
                                <w:szCs w:val="24"/>
                                <w:rtl/>
                              </w:rPr>
                              <w:t>כלפי</w:t>
                            </w:r>
                            <w:r w:rsidRPr="0071581F">
                              <w:rPr>
                                <w:rFonts w:cs="Tahoma"/>
                                <w:color w:val="0B5294"/>
                                <w:spacing w:val="-4"/>
                                <w:sz w:val="24"/>
                                <w:szCs w:val="24"/>
                                <w:rtl/>
                              </w:rPr>
                              <w:t xml:space="preserve"> </w:t>
                            </w:r>
                            <w:r w:rsidRPr="0071581F">
                              <w:rPr>
                                <w:rFonts w:cs="Tahoma" w:hint="eastAsia"/>
                                <w:color w:val="0B5294"/>
                                <w:spacing w:val="-4"/>
                                <w:sz w:val="24"/>
                                <w:szCs w:val="24"/>
                                <w:rtl/>
                              </w:rPr>
                              <w:t>מציעים</w:t>
                            </w:r>
                            <w:r w:rsidRPr="0071581F">
                              <w:rPr>
                                <w:rFonts w:cs="Tahoma"/>
                                <w:color w:val="0B5294"/>
                                <w:spacing w:val="-4"/>
                                <w:sz w:val="24"/>
                                <w:szCs w:val="24"/>
                                <w:rtl/>
                              </w:rPr>
                              <w:t xml:space="preserve"> </w:t>
                            </w:r>
                            <w:r w:rsidRPr="0071581F">
                              <w:rPr>
                                <w:rFonts w:cs="Tahoma" w:hint="eastAsia"/>
                                <w:color w:val="0B5294"/>
                                <w:spacing w:val="-4"/>
                                <w:sz w:val="24"/>
                                <w:szCs w:val="24"/>
                                <w:rtl/>
                              </w:rPr>
                              <w:t>ובכלל</w:t>
                            </w:r>
                            <w:r w:rsidRPr="0071581F">
                              <w:rPr>
                                <w:rFonts w:cs="Tahoma"/>
                                <w:color w:val="0B5294"/>
                                <w:spacing w:val="-4"/>
                                <w:sz w:val="24"/>
                                <w:szCs w:val="24"/>
                                <w:rtl/>
                              </w:rPr>
                              <w:t xml:space="preserve"> </w:t>
                            </w:r>
                            <w:r w:rsidRPr="0071581F">
                              <w:rPr>
                                <w:rFonts w:cs="Tahoma" w:hint="eastAsia"/>
                                <w:color w:val="0B5294"/>
                                <w:spacing w:val="-4"/>
                                <w:sz w:val="24"/>
                                <w:szCs w:val="24"/>
                                <w:rtl/>
                              </w:rPr>
                              <w:t>זה</w:t>
                            </w:r>
                            <w:r w:rsidRPr="0071581F">
                              <w:rPr>
                                <w:rFonts w:cs="Tahoma"/>
                                <w:color w:val="0B5294"/>
                                <w:spacing w:val="-4"/>
                                <w:sz w:val="24"/>
                                <w:szCs w:val="24"/>
                                <w:rtl/>
                              </w:rPr>
                              <w:t xml:space="preserve"> </w:t>
                            </w:r>
                            <w:r w:rsidRPr="0071581F">
                              <w:rPr>
                                <w:rFonts w:cs="Tahoma" w:hint="eastAsia"/>
                                <w:color w:val="0B5294"/>
                                <w:spacing w:val="-4"/>
                                <w:sz w:val="24"/>
                                <w:szCs w:val="24"/>
                                <w:rtl/>
                              </w:rPr>
                              <w:t>לדון</w:t>
                            </w:r>
                            <w:r w:rsidRPr="0071581F">
                              <w:rPr>
                                <w:rFonts w:cs="Tahoma"/>
                                <w:color w:val="0B5294"/>
                                <w:spacing w:val="-4"/>
                                <w:sz w:val="24"/>
                                <w:szCs w:val="24"/>
                                <w:rtl/>
                              </w:rPr>
                              <w:t xml:space="preserve"> </w:t>
                            </w:r>
                            <w:r w:rsidRPr="0071581F">
                              <w:rPr>
                                <w:rFonts w:cs="Tahoma" w:hint="eastAsia"/>
                                <w:color w:val="0B5294"/>
                                <w:spacing w:val="-4"/>
                                <w:sz w:val="24"/>
                                <w:szCs w:val="24"/>
                                <w:rtl/>
                              </w:rPr>
                              <w:t>בהצעות</w:t>
                            </w:r>
                            <w:r w:rsidRPr="0071581F">
                              <w:rPr>
                                <w:rFonts w:cs="Tahoma"/>
                                <w:color w:val="0B5294"/>
                                <w:spacing w:val="-4"/>
                                <w:sz w:val="24"/>
                                <w:szCs w:val="24"/>
                                <w:rtl/>
                              </w:rPr>
                              <w:t xml:space="preserve"> </w:t>
                            </w:r>
                            <w:r w:rsidRPr="0071581F">
                              <w:rPr>
                                <w:rFonts w:cs="Tahoma" w:hint="eastAsia"/>
                                <w:color w:val="0B5294"/>
                                <w:spacing w:val="-4"/>
                                <w:sz w:val="24"/>
                                <w:szCs w:val="24"/>
                                <w:rtl/>
                              </w:rPr>
                              <w:t>על</w:t>
                            </w:r>
                            <w:r w:rsidRPr="0071581F">
                              <w:rPr>
                                <w:rFonts w:cs="Tahoma"/>
                                <w:color w:val="0B5294"/>
                                <w:spacing w:val="-4"/>
                                <w:sz w:val="24"/>
                                <w:szCs w:val="24"/>
                                <w:rtl/>
                              </w:rPr>
                              <w:t xml:space="preserve"> </w:t>
                            </w:r>
                            <w:r w:rsidRPr="0071581F">
                              <w:rPr>
                                <w:rFonts w:cs="Tahoma" w:hint="eastAsia"/>
                                <w:color w:val="0B5294"/>
                                <w:spacing w:val="-4"/>
                                <w:sz w:val="24"/>
                                <w:szCs w:val="24"/>
                                <w:rtl/>
                              </w:rPr>
                              <w:t>בסיס</w:t>
                            </w:r>
                            <w:r w:rsidRPr="0071581F">
                              <w:rPr>
                                <w:rFonts w:cs="Tahoma"/>
                                <w:color w:val="0B5294"/>
                                <w:spacing w:val="-4"/>
                                <w:sz w:val="24"/>
                                <w:szCs w:val="24"/>
                                <w:rtl/>
                              </w:rPr>
                              <w:t xml:space="preserve"> </w:t>
                            </w:r>
                            <w:r w:rsidRPr="0071581F">
                              <w:rPr>
                                <w:rFonts w:cs="Tahoma" w:hint="eastAsia"/>
                                <w:color w:val="0B5294"/>
                                <w:spacing w:val="-4"/>
                                <w:sz w:val="24"/>
                                <w:szCs w:val="24"/>
                                <w:rtl/>
                              </w:rPr>
                              <w:t>של</w:t>
                            </w:r>
                            <w:r w:rsidRPr="0071581F">
                              <w:rPr>
                                <w:rFonts w:cs="Tahoma"/>
                                <w:color w:val="0B5294"/>
                                <w:spacing w:val="-4"/>
                                <w:sz w:val="24"/>
                                <w:szCs w:val="24"/>
                                <w:rtl/>
                              </w:rPr>
                              <w:t xml:space="preserve"> </w:t>
                            </w:r>
                            <w:r w:rsidRPr="0071581F">
                              <w:rPr>
                                <w:rFonts w:cs="Tahoma" w:hint="eastAsia"/>
                                <w:color w:val="0B5294"/>
                                <w:spacing w:val="-4"/>
                                <w:sz w:val="24"/>
                                <w:szCs w:val="24"/>
                                <w:rtl/>
                              </w:rPr>
                              <w:t>פניות</w:t>
                            </w:r>
                            <w:r w:rsidRPr="0071581F">
                              <w:rPr>
                                <w:rFonts w:cs="Tahoma"/>
                                <w:color w:val="0B5294"/>
                                <w:spacing w:val="-4"/>
                                <w:sz w:val="24"/>
                                <w:szCs w:val="24"/>
                                <w:rtl/>
                              </w:rPr>
                              <w:t xml:space="preserve"> </w:t>
                            </w:r>
                            <w:r w:rsidRPr="0071581F">
                              <w:rPr>
                                <w:rFonts w:cs="Tahoma" w:hint="eastAsia"/>
                                <w:color w:val="0B5294"/>
                                <w:spacing w:val="-4"/>
                                <w:sz w:val="24"/>
                                <w:szCs w:val="24"/>
                                <w:rtl/>
                              </w:rPr>
                              <w:t>אחידות</w:t>
                            </w:r>
                            <w:r w:rsidRPr="0071581F">
                              <w:rPr>
                                <w:rFonts w:cs="Tahoma"/>
                                <w:color w:val="0B5294"/>
                                <w:spacing w:val="-4"/>
                                <w:sz w:val="24"/>
                                <w:szCs w:val="24"/>
                                <w:rtl/>
                              </w:rPr>
                              <w:t xml:space="preserve"> </w:t>
                            </w:r>
                            <w:r w:rsidRPr="0071581F">
                              <w:rPr>
                                <w:rFonts w:cs="Tahoma" w:hint="eastAsia"/>
                                <w:color w:val="0B5294"/>
                                <w:spacing w:val="-4"/>
                                <w:sz w:val="24"/>
                                <w:szCs w:val="24"/>
                                <w:rtl/>
                              </w:rPr>
                              <w:t>ואמות</w:t>
                            </w:r>
                            <w:r w:rsidRPr="0071581F">
                              <w:rPr>
                                <w:rFonts w:cs="Tahoma"/>
                                <w:color w:val="0B5294"/>
                                <w:spacing w:val="-4"/>
                                <w:sz w:val="24"/>
                                <w:szCs w:val="24"/>
                                <w:rtl/>
                              </w:rPr>
                              <w:t xml:space="preserve"> </w:t>
                            </w:r>
                            <w:r w:rsidRPr="0071581F">
                              <w:rPr>
                                <w:rFonts w:cs="Tahoma" w:hint="eastAsia"/>
                                <w:color w:val="0B5294"/>
                                <w:spacing w:val="-4"/>
                                <w:sz w:val="24"/>
                                <w:szCs w:val="24"/>
                                <w:rtl/>
                              </w:rPr>
                              <w:t>מידה</w:t>
                            </w:r>
                            <w:r w:rsidRPr="0071581F">
                              <w:rPr>
                                <w:rFonts w:cs="Tahoma"/>
                                <w:color w:val="0B5294"/>
                                <w:spacing w:val="-4"/>
                                <w:sz w:val="24"/>
                                <w:szCs w:val="24"/>
                                <w:rtl/>
                              </w:rPr>
                              <w:t xml:space="preserve"> </w:t>
                            </w:r>
                            <w:r w:rsidRPr="0071581F">
                              <w:rPr>
                                <w:rFonts w:cs="Tahoma" w:hint="eastAsia"/>
                                <w:color w:val="0B5294"/>
                                <w:spacing w:val="-4"/>
                                <w:sz w:val="24"/>
                                <w:szCs w:val="24"/>
                                <w:rtl/>
                              </w:rPr>
                              <w:t>שקופות</w:t>
                            </w:r>
                          </w:p>
                          <w:p w:rsidR="0071581F" w:rsidRPr="00373C5D" w:rsidP="0071581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794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231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17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1581F" w:rsidRPr="00373C5D" w:rsidP="0071581F">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1881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1581F" w:rsidRPr="00881D99" w:rsidP="0071581F">
                      <w:pPr>
                        <w:spacing w:after="0" w:line="240" w:lineRule="auto"/>
                        <w:rPr>
                          <w:color w:val="0B5294"/>
                          <w:spacing w:val="-4"/>
                          <w:sz w:val="24"/>
                          <w:szCs w:val="24"/>
                          <w:rtl/>
                          <w:cs/>
                        </w:rPr>
                      </w:pPr>
                      <w:r w:rsidRPr="0071581F">
                        <w:rPr>
                          <w:rFonts w:cs="Tahoma" w:hint="eastAsia"/>
                          <w:color w:val="0B5294"/>
                          <w:spacing w:val="-4"/>
                          <w:sz w:val="24"/>
                          <w:szCs w:val="24"/>
                          <w:rtl/>
                        </w:rPr>
                        <w:t>דיני</w:t>
                      </w:r>
                      <w:r w:rsidRPr="0071581F">
                        <w:rPr>
                          <w:rFonts w:cs="Tahoma"/>
                          <w:color w:val="0B5294"/>
                          <w:spacing w:val="-4"/>
                          <w:sz w:val="24"/>
                          <w:szCs w:val="24"/>
                          <w:rtl/>
                        </w:rPr>
                        <w:t xml:space="preserve"> </w:t>
                      </w:r>
                      <w:r w:rsidRPr="0071581F">
                        <w:rPr>
                          <w:rFonts w:cs="Tahoma" w:hint="eastAsia"/>
                          <w:color w:val="0B5294"/>
                          <w:spacing w:val="-4"/>
                          <w:sz w:val="24"/>
                          <w:szCs w:val="24"/>
                          <w:rtl/>
                        </w:rPr>
                        <w:t>המכרזים</w:t>
                      </w:r>
                      <w:r w:rsidRPr="0071581F">
                        <w:rPr>
                          <w:rFonts w:cs="Tahoma"/>
                          <w:color w:val="0B5294"/>
                          <w:spacing w:val="-4"/>
                          <w:sz w:val="24"/>
                          <w:szCs w:val="24"/>
                          <w:rtl/>
                        </w:rPr>
                        <w:t xml:space="preserve"> </w:t>
                      </w:r>
                      <w:r w:rsidRPr="0071581F">
                        <w:rPr>
                          <w:rFonts w:cs="Tahoma" w:hint="eastAsia"/>
                          <w:color w:val="0B5294"/>
                          <w:spacing w:val="-4"/>
                          <w:sz w:val="24"/>
                          <w:szCs w:val="24"/>
                          <w:rtl/>
                        </w:rPr>
                        <w:t>מחייבים</w:t>
                      </w:r>
                      <w:r w:rsidRPr="0071581F">
                        <w:rPr>
                          <w:rFonts w:cs="Tahoma"/>
                          <w:color w:val="0B5294"/>
                          <w:spacing w:val="-4"/>
                          <w:sz w:val="24"/>
                          <w:szCs w:val="24"/>
                          <w:rtl/>
                        </w:rPr>
                        <w:t xml:space="preserve"> </w:t>
                      </w:r>
                      <w:r w:rsidRPr="0071581F">
                        <w:rPr>
                          <w:rFonts w:cs="Tahoma" w:hint="eastAsia"/>
                          <w:color w:val="0B5294"/>
                          <w:spacing w:val="-4"/>
                          <w:sz w:val="24"/>
                          <w:szCs w:val="24"/>
                          <w:rtl/>
                        </w:rPr>
                        <w:t>לנהוג</w:t>
                      </w:r>
                      <w:r w:rsidRPr="0071581F">
                        <w:rPr>
                          <w:rFonts w:cs="Tahoma"/>
                          <w:color w:val="0B5294"/>
                          <w:spacing w:val="-4"/>
                          <w:sz w:val="24"/>
                          <w:szCs w:val="24"/>
                          <w:rtl/>
                        </w:rPr>
                        <w:t xml:space="preserve"> </w:t>
                      </w:r>
                      <w:r w:rsidRPr="0071581F">
                        <w:rPr>
                          <w:rFonts w:cs="Tahoma" w:hint="eastAsia"/>
                          <w:color w:val="0B5294"/>
                          <w:spacing w:val="-4"/>
                          <w:sz w:val="24"/>
                          <w:szCs w:val="24"/>
                          <w:rtl/>
                        </w:rPr>
                        <w:t>באופן</w:t>
                      </w:r>
                      <w:r w:rsidRPr="0071581F">
                        <w:rPr>
                          <w:rFonts w:cs="Tahoma"/>
                          <w:color w:val="0B5294"/>
                          <w:spacing w:val="-4"/>
                          <w:sz w:val="24"/>
                          <w:szCs w:val="24"/>
                          <w:rtl/>
                        </w:rPr>
                        <w:t xml:space="preserve"> </w:t>
                      </w:r>
                      <w:r w:rsidRPr="0071581F">
                        <w:rPr>
                          <w:rFonts w:cs="Tahoma" w:hint="eastAsia"/>
                          <w:color w:val="0B5294"/>
                          <w:spacing w:val="-4"/>
                          <w:sz w:val="24"/>
                          <w:szCs w:val="24"/>
                          <w:rtl/>
                        </w:rPr>
                        <w:t>שוויוני</w:t>
                      </w:r>
                      <w:r w:rsidRPr="0071581F">
                        <w:rPr>
                          <w:rFonts w:cs="Tahoma"/>
                          <w:color w:val="0B5294"/>
                          <w:spacing w:val="-4"/>
                          <w:sz w:val="24"/>
                          <w:szCs w:val="24"/>
                          <w:rtl/>
                        </w:rPr>
                        <w:t xml:space="preserve"> </w:t>
                      </w:r>
                      <w:r w:rsidRPr="0071581F">
                        <w:rPr>
                          <w:rFonts w:cs="Tahoma" w:hint="eastAsia"/>
                          <w:color w:val="0B5294"/>
                          <w:spacing w:val="-4"/>
                          <w:sz w:val="24"/>
                          <w:szCs w:val="24"/>
                          <w:rtl/>
                        </w:rPr>
                        <w:t>כלפי</w:t>
                      </w:r>
                      <w:r w:rsidRPr="0071581F">
                        <w:rPr>
                          <w:rFonts w:cs="Tahoma"/>
                          <w:color w:val="0B5294"/>
                          <w:spacing w:val="-4"/>
                          <w:sz w:val="24"/>
                          <w:szCs w:val="24"/>
                          <w:rtl/>
                        </w:rPr>
                        <w:t xml:space="preserve"> </w:t>
                      </w:r>
                      <w:r w:rsidRPr="0071581F">
                        <w:rPr>
                          <w:rFonts w:cs="Tahoma" w:hint="eastAsia"/>
                          <w:color w:val="0B5294"/>
                          <w:spacing w:val="-4"/>
                          <w:sz w:val="24"/>
                          <w:szCs w:val="24"/>
                          <w:rtl/>
                        </w:rPr>
                        <w:t>מציעים</w:t>
                      </w:r>
                      <w:r w:rsidRPr="0071581F">
                        <w:rPr>
                          <w:rFonts w:cs="Tahoma"/>
                          <w:color w:val="0B5294"/>
                          <w:spacing w:val="-4"/>
                          <w:sz w:val="24"/>
                          <w:szCs w:val="24"/>
                          <w:rtl/>
                        </w:rPr>
                        <w:t xml:space="preserve"> </w:t>
                      </w:r>
                      <w:r w:rsidRPr="0071581F">
                        <w:rPr>
                          <w:rFonts w:cs="Tahoma" w:hint="eastAsia"/>
                          <w:color w:val="0B5294"/>
                          <w:spacing w:val="-4"/>
                          <w:sz w:val="24"/>
                          <w:szCs w:val="24"/>
                          <w:rtl/>
                        </w:rPr>
                        <w:t>ובכלל</w:t>
                      </w:r>
                      <w:r w:rsidRPr="0071581F">
                        <w:rPr>
                          <w:rFonts w:cs="Tahoma"/>
                          <w:color w:val="0B5294"/>
                          <w:spacing w:val="-4"/>
                          <w:sz w:val="24"/>
                          <w:szCs w:val="24"/>
                          <w:rtl/>
                        </w:rPr>
                        <w:t xml:space="preserve"> </w:t>
                      </w:r>
                      <w:r w:rsidRPr="0071581F">
                        <w:rPr>
                          <w:rFonts w:cs="Tahoma" w:hint="eastAsia"/>
                          <w:color w:val="0B5294"/>
                          <w:spacing w:val="-4"/>
                          <w:sz w:val="24"/>
                          <w:szCs w:val="24"/>
                          <w:rtl/>
                        </w:rPr>
                        <w:t>זה</w:t>
                      </w:r>
                      <w:r w:rsidRPr="0071581F">
                        <w:rPr>
                          <w:rFonts w:cs="Tahoma"/>
                          <w:color w:val="0B5294"/>
                          <w:spacing w:val="-4"/>
                          <w:sz w:val="24"/>
                          <w:szCs w:val="24"/>
                          <w:rtl/>
                        </w:rPr>
                        <w:t xml:space="preserve"> </w:t>
                      </w:r>
                      <w:r w:rsidRPr="0071581F">
                        <w:rPr>
                          <w:rFonts w:cs="Tahoma" w:hint="eastAsia"/>
                          <w:color w:val="0B5294"/>
                          <w:spacing w:val="-4"/>
                          <w:sz w:val="24"/>
                          <w:szCs w:val="24"/>
                          <w:rtl/>
                        </w:rPr>
                        <w:t>לדון</w:t>
                      </w:r>
                      <w:r w:rsidRPr="0071581F">
                        <w:rPr>
                          <w:rFonts w:cs="Tahoma"/>
                          <w:color w:val="0B5294"/>
                          <w:spacing w:val="-4"/>
                          <w:sz w:val="24"/>
                          <w:szCs w:val="24"/>
                          <w:rtl/>
                        </w:rPr>
                        <w:t xml:space="preserve"> </w:t>
                      </w:r>
                      <w:r w:rsidRPr="0071581F">
                        <w:rPr>
                          <w:rFonts w:cs="Tahoma" w:hint="eastAsia"/>
                          <w:color w:val="0B5294"/>
                          <w:spacing w:val="-4"/>
                          <w:sz w:val="24"/>
                          <w:szCs w:val="24"/>
                          <w:rtl/>
                        </w:rPr>
                        <w:t>בהצעות</w:t>
                      </w:r>
                      <w:r w:rsidRPr="0071581F">
                        <w:rPr>
                          <w:rFonts w:cs="Tahoma"/>
                          <w:color w:val="0B5294"/>
                          <w:spacing w:val="-4"/>
                          <w:sz w:val="24"/>
                          <w:szCs w:val="24"/>
                          <w:rtl/>
                        </w:rPr>
                        <w:t xml:space="preserve"> </w:t>
                      </w:r>
                      <w:r w:rsidRPr="0071581F">
                        <w:rPr>
                          <w:rFonts w:cs="Tahoma" w:hint="eastAsia"/>
                          <w:color w:val="0B5294"/>
                          <w:spacing w:val="-4"/>
                          <w:sz w:val="24"/>
                          <w:szCs w:val="24"/>
                          <w:rtl/>
                        </w:rPr>
                        <w:t>על</w:t>
                      </w:r>
                      <w:r w:rsidRPr="0071581F">
                        <w:rPr>
                          <w:rFonts w:cs="Tahoma"/>
                          <w:color w:val="0B5294"/>
                          <w:spacing w:val="-4"/>
                          <w:sz w:val="24"/>
                          <w:szCs w:val="24"/>
                          <w:rtl/>
                        </w:rPr>
                        <w:t xml:space="preserve"> </w:t>
                      </w:r>
                      <w:r w:rsidRPr="0071581F">
                        <w:rPr>
                          <w:rFonts w:cs="Tahoma" w:hint="eastAsia"/>
                          <w:color w:val="0B5294"/>
                          <w:spacing w:val="-4"/>
                          <w:sz w:val="24"/>
                          <w:szCs w:val="24"/>
                          <w:rtl/>
                        </w:rPr>
                        <w:t>בסיס</w:t>
                      </w:r>
                      <w:r w:rsidRPr="0071581F">
                        <w:rPr>
                          <w:rFonts w:cs="Tahoma"/>
                          <w:color w:val="0B5294"/>
                          <w:spacing w:val="-4"/>
                          <w:sz w:val="24"/>
                          <w:szCs w:val="24"/>
                          <w:rtl/>
                        </w:rPr>
                        <w:t xml:space="preserve"> </w:t>
                      </w:r>
                      <w:r w:rsidRPr="0071581F">
                        <w:rPr>
                          <w:rFonts w:cs="Tahoma" w:hint="eastAsia"/>
                          <w:color w:val="0B5294"/>
                          <w:spacing w:val="-4"/>
                          <w:sz w:val="24"/>
                          <w:szCs w:val="24"/>
                          <w:rtl/>
                        </w:rPr>
                        <w:t>של</w:t>
                      </w:r>
                      <w:r w:rsidRPr="0071581F">
                        <w:rPr>
                          <w:rFonts w:cs="Tahoma"/>
                          <w:color w:val="0B5294"/>
                          <w:spacing w:val="-4"/>
                          <w:sz w:val="24"/>
                          <w:szCs w:val="24"/>
                          <w:rtl/>
                        </w:rPr>
                        <w:t xml:space="preserve"> </w:t>
                      </w:r>
                      <w:r w:rsidRPr="0071581F">
                        <w:rPr>
                          <w:rFonts w:cs="Tahoma" w:hint="eastAsia"/>
                          <w:color w:val="0B5294"/>
                          <w:spacing w:val="-4"/>
                          <w:sz w:val="24"/>
                          <w:szCs w:val="24"/>
                          <w:rtl/>
                        </w:rPr>
                        <w:t>פניות</w:t>
                      </w:r>
                      <w:r w:rsidRPr="0071581F">
                        <w:rPr>
                          <w:rFonts w:cs="Tahoma"/>
                          <w:color w:val="0B5294"/>
                          <w:spacing w:val="-4"/>
                          <w:sz w:val="24"/>
                          <w:szCs w:val="24"/>
                          <w:rtl/>
                        </w:rPr>
                        <w:t xml:space="preserve"> </w:t>
                      </w:r>
                      <w:r w:rsidRPr="0071581F">
                        <w:rPr>
                          <w:rFonts w:cs="Tahoma" w:hint="eastAsia"/>
                          <w:color w:val="0B5294"/>
                          <w:spacing w:val="-4"/>
                          <w:sz w:val="24"/>
                          <w:szCs w:val="24"/>
                          <w:rtl/>
                        </w:rPr>
                        <w:t>אחידות</w:t>
                      </w:r>
                      <w:r w:rsidRPr="0071581F">
                        <w:rPr>
                          <w:rFonts w:cs="Tahoma"/>
                          <w:color w:val="0B5294"/>
                          <w:spacing w:val="-4"/>
                          <w:sz w:val="24"/>
                          <w:szCs w:val="24"/>
                          <w:rtl/>
                        </w:rPr>
                        <w:t xml:space="preserve"> </w:t>
                      </w:r>
                      <w:r w:rsidRPr="0071581F">
                        <w:rPr>
                          <w:rFonts w:cs="Tahoma" w:hint="eastAsia"/>
                          <w:color w:val="0B5294"/>
                          <w:spacing w:val="-4"/>
                          <w:sz w:val="24"/>
                          <w:szCs w:val="24"/>
                          <w:rtl/>
                        </w:rPr>
                        <w:t>ואמות</w:t>
                      </w:r>
                      <w:r w:rsidRPr="0071581F">
                        <w:rPr>
                          <w:rFonts w:cs="Tahoma"/>
                          <w:color w:val="0B5294"/>
                          <w:spacing w:val="-4"/>
                          <w:sz w:val="24"/>
                          <w:szCs w:val="24"/>
                          <w:rtl/>
                        </w:rPr>
                        <w:t xml:space="preserve"> </w:t>
                      </w:r>
                      <w:r w:rsidRPr="0071581F">
                        <w:rPr>
                          <w:rFonts w:cs="Tahoma" w:hint="eastAsia"/>
                          <w:color w:val="0B5294"/>
                          <w:spacing w:val="-4"/>
                          <w:sz w:val="24"/>
                          <w:szCs w:val="24"/>
                          <w:rtl/>
                        </w:rPr>
                        <w:t>מידה</w:t>
                      </w:r>
                      <w:r w:rsidRPr="0071581F">
                        <w:rPr>
                          <w:rFonts w:cs="Tahoma"/>
                          <w:color w:val="0B5294"/>
                          <w:spacing w:val="-4"/>
                          <w:sz w:val="24"/>
                          <w:szCs w:val="24"/>
                          <w:rtl/>
                        </w:rPr>
                        <w:t xml:space="preserve"> </w:t>
                      </w:r>
                      <w:r w:rsidRPr="0071581F">
                        <w:rPr>
                          <w:rFonts w:cs="Tahoma" w:hint="eastAsia"/>
                          <w:color w:val="0B5294"/>
                          <w:spacing w:val="-4"/>
                          <w:sz w:val="24"/>
                          <w:szCs w:val="24"/>
                          <w:rtl/>
                        </w:rPr>
                        <w:t>שקופות</w:t>
                      </w:r>
                    </w:p>
                    <w:p w:rsidR="0071581F" w:rsidRPr="00373C5D" w:rsidP="0071581F">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2897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03075" w:rsidR="00196581">
        <w:rPr>
          <w:rFonts w:hint="cs"/>
          <w:rtl/>
        </w:rPr>
        <w:t xml:space="preserve">הביקורת העלתה כי לא אושרה בדיקתן של יותר ממחצית החשבוניות שהגיש הדובר ושנבדקו על ידי נציגי משרד מבקר המדינה. על חלקן חתום סמנכ"ל החברה, על חלקן חתום </w:t>
      </w:r>
      <w:r w:rsidRPr="00A03075" w:rsidR="00196581">
        <w:rPr>
          <w:rFonts w:hint="eastAsia"/>
          <w:rtl/>
        </w:rPr>
        <w:t>מזכיר</w:t>
      </w:r>
      <w:r w:rsidRPr="00A03075" w:rsidR="00196581">
        <w:rPr>
          <w:rtl/>
        </w:rPr>
        <w:t xml:space="preserve"> </w:t>
      </w:r>
      <w:r w:rsidRPr="00A03075" w:rsidR="00196581">
        <w:rPr>
          <w:rFonts w:hint="eastAsia"/>
          <w:rtl/>
        </w:rPr>
        <w:t>החברה</w:t>
      </w:r>
      <w:r w:rsidRPr="00A03075" w:rsidR="00196581">
        <w:rPr>
          <w:rFonts w:hint="cs"/>
          <w:rtl/>
        </w:rPr>
        <w:t xml:space="preserve"> וחלקן אינו חתום כלל.</w:t>
      </w:r>
    </w:p>
    <w:p w:rsidR="00294D56" w:rsidRPr="00416048" w:rsidP="00294D56">
      <w:pPr>
        <w:spacing w:line="240" w:lineRule="exact"/>
        <w:ind w:right="2268"/>
        <w:jc w:val="both"/>
        <w:rPr>
          <w:rFonts w:ascii="Tahoma" w:hAnsi="Tahoma" w:cs="Tahoma"/>
          <w:sz w:val="17"/>
          <w:szCs w:val="17"/>
          <w:rtl/>
        </w:rPr>
      </w:pPr>
    </w:p>
    <w:p w:rsidR="00294D56" w:rsidRPr="00D43E82" w:rsidP="00294D56">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94D56" w:rsidRPr="00416048" w:rsidP="00294D56">
      <w:pPr>
        <w:spacing w:line="240" w:lineRule="exact"/>
        <w:ind w:right="2268"/>
        <w:jc w:val="both"/>
        <w:rPr>
          <w:rFonts w:ascii="Tahoma" w:hAnsi="Tahoma" w:cs="Tahoma"/>
          <w:sz w:val="17"/>
          <w:szCs w:val="17"/>
          <w:rtl/>
        </w:rPr>
      </w:pPr>
    </w:p>
    <w:p w:rsidR="00196581" w:rsidRPr="00A03075"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03075">
        <w:rPr>
          <w:rFonts w:hint="cs"/>
          <w:rtl/>
        </w:rPr>
        <w:t>דיני המכרזים מחייבים לנהוג באופן שוויוני כלפי מציעים ובכלל זה לדון בהצעות על בסיס של פניות אחידות ואמות מידה שקופות, וזאת כדי שההצעות יתבססו על מידע זהה שיאפשר להשוות ביניהן. לדעת משרד מבקר המדינה, אופן בחירתם של היועץ לגיוס כספים והדובר, על רקע ההיכרות המוקדמת של מנכ</w:t>
      </w:r>
      <w:r w:rsidRPr="00A03075">
        <w:rPr>
          <w:rtl/>
        </w:rPr>
        <w:t>"ל החברה דאז</w:t>
      </w:r>
      <w:r w:rsidRPr="00A03075">
        <w:rPr>
          <w:rFonts w:hint="cs"/>
          <w:rtl/>
        </w:rPr>
        <w:t xml:space="preserve"> עמם, כפי שתוארה לעיל, פוגעת בכללי השוויון.</w:t>
      </w:r>
    </w:p>
    <w:p w:rsidR="00196581" w:rsidRPr="00133E6C" w:rsidP="00294D56">
      <w:pPr>
        <w:spacing w:line="240" w:lineRule="exact"/>
        <w:ind w:right="2268"/>
        <w:jc w:val="both"/>
        <w:rPr>
          <w:rFonts w:ascii="Tahoma" w:hAnsi="Tahoma" w:cs="Tahoma"/>
          <w:b/>
          <w:bCs/>
          <w:sz w:val="17"/>
          <w:szCs w:val="17"/>
          <w:rtl/>
        </w:rPr>
      </w:pPr>
    </w:p>
    <w:p w:rsidR="00196581" w:rsidRPr="00374D1C" w:rsidP="00294D56">
      <w:pPr>
        <w:pStyle w:val="KOT5"/>
        <w:rPr>
          <w:rFonts w:eastAsiaTheme="minorHAnsi"/>
          <w:rtl/>
        </w:rPr>
      </w:pPr>
      <w:r w:rsidRPr="001255BE">
        <w:rPr>
          <w:rFonts w:eastAsiaTheme="minorHAnsi" w:hint="cs"/>
          <w:rtl/>
        </w:rPr>
        <w:t>העסקת</w:t>
      </w:r>
      <w:r w:rsidRPr="001255BE">
        <w:rPr>
          <w:rFonts w:eastAsiaTheme="minorHAnsi"/>
          <w:rtl/>
        </w:rPr>
        <w:t xml:space="preserve"> </w:t>
      </w:r>
      <w:r w:rsidRPr="001255BE">
        <w:rPr>
          <w:rFonts w:eastAsiaTheme="minorHAnsi" w:hint="cs"/>
          <w:rtl/>
        </w:rPr>
        <w:t>יועץ</w:t>
      </w:r>
      <w:r w:rsidRPr="001255BE">
        <w:rPr>
          <w:rFonts w:eastAsiaTheme="minorHAnsi"/>
          <w:rtl/>
        </w:rPr>
        <w:t xml:space="preserve"> </w:t>
      </w:r>
      <w:r w:rsidRPr="001255BE">
        <w:rPr>
          <w:rFonts w:eastAsiaTheme="minorHAnsi" w:hint="cs"/>
          <w:rtl/>
        </w:rPr>
        <w:t>משפטי</w:t>
      </w:r>
      <w:r w:rsidRPr="00374D1C">
        <w:rPr>
          <w:rFonts w:eastAsiaTheme="minorHAnsi" w:hint="cs"/>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העסקתו של יועץ משפטי של חברה ממשלתית טעונה אישור של </w:t>
      </w:r>
      <w:r w:rsidRPr="00133E6C">
        <w:rPr>
          <w:rFonts w:ascii="Tahoma" w:hAnsi="Tahoma" w:cs="Tahoma" w:hint="eastAsia"/>
          <w:sz w:val="17"/>
          <w:szCs w:val="17"/>
          <w:rtl/>
        </w:rPr>
        <w:t>הוועדה</w:t>
      </w:r>
      <w:r w:rsidRPr="00133E6C">
        <w:rPr>
          <w:rFonts w:ascii="Tahoma" w:hAnsi="Tahoma" w:cs="Tahoma"/>
          <w:sz w:val="17"/>
          <w:szCs w:val="17"/>
          <w:rtl/>
        </w:rPr>
        <w:t xml:space="preserve"> </w:t>
      </w:r>
      <w:r w:rsidRPr="00133E6C">
        <w:rPr>
          <w:rFonts w:ascii="Tahoma" w:hAnsi="Tahoma" w:cs="Tahoma" w:hint="eastAsia"/>
          <w:sz w:val="17"/>
          <w:szCs w:val="17"/>
          <w:rtl/>
        </w:rPr>
        <w:t>למינוי</w:t>
      </w:r>
      <w:r w:rsidRPr="00133E6C">
        <w:rPr>
          <w:rFonts w:ascii="Tahoma" w:hAnsi="Tahoma" w:cs="Tahoma"/>
          <w:sz w:val="17"/>
          <w:szCs w:val="17"/>
          <w:rtl/>
        </w:rPr>
        <w:t xml:space="preserve"> </w:t>
      </w:r>
      <w:r w:rsidRPr="00133E6C">
        <w:rPr>
          <w:rFonts w:ascii="Tahoma" w:hAnsi="Tahoma" w:cs="Tahoma" w:hint="eastAsia"/>
          <w:sz w:val="17"/>
          <w:szCs w:val="17"/>
          <w:rtl/>
        </w:rPr>
        <w:t>יועצים</w:t>
      </w:r>
      <w:r w:rsidRPr="00133E6C">
        <w:rPr>
          <w:rFonts w:ascii="Tahoma" w:hAnsi="Tahoma" w:cs="Tahoma"/>
          <w:sz w:val="17"/>
          <w:szCs w:val="17"/>
          <w:rtl/>
        </w:rPr>
        <w:t xml:space="preserve"> </w:t>
      </w:r>
      <w:r w:rsidRPr="00133E6C">
        <w:rPr>
          <w:rFonts w:ascii="Tahoma" w:hAnsi="Tahoma" w:cs="Tahoma" w:hint="eastAsia"/>
          <w:sz w:val="17"/>
          <w:szCs w:val="17"/>
          <w:rtl/>
        </w:rPr>
        <w:t>משפטיים</w:t>
      </w:r>
      <w:r w:rsidRPr="00133E6C">
        <w:rPr>
          <w:rFonts w:ascii="Tahoma" w:hAnsi="Tahoma" w:cs="Tahoma"/>
          <w:sz w:val="17"/>
          <w:szCs w:val="17"/>
          <w:rtl/>
        </w:rPr>
        <w:t xml:space="preserve"> ושכרם </w:t>
      </w:r>
      <w:r w:rsidRPr="00133E6C">
        <w:rPr>
          <w:rFonts w:ascii="Tahoma" w:hAnsi="Tahoma" w:cs="Tahoma" w:hint="eastAsia"/>
          <w:sz w:val="17"/>
          <w:szCs w:val="17"/>
          <w:rtl/>
        </w:rPr>
        <w:t>ברשות</w:t>
      </w:r>
      <w:r w:rsidRPr="00133E6C">
        <w:rPr>
          <w:rFonts w:ascii="Tahoma" w:hAnsi="Tahoma" w:cs="Tahoma"/>
          <w:sz w:val="17"/>
          <w:szCs w:val="17"/>
          <w:rtl/>
        </w:rPr>
        <w:t xml:space="preserve"> </w:t>
      </w:r>
      <w:r w:rsidRPr="00133E6C">
        <w:rPr>
          <w:rFonts w:ascii="Tahoma" w:hAnsi="Tahoma" w:cs="Tahoma" w:hint="eastAsia"/>
          <w:sz w:val="17"/>
          <w:szCs w:val="17"/>
          <w:rtl/>
        </w:rPr>
        <w:t>החברות</w:t>
      </w:r>
      <w:r w:rsidRPr="00133E6C">
        <w:rPr>
          <w:rFonts w:ascii="Tahoma" w:hAnsi="Tahoma" w:cs="Tahoma" w:hint="cs"/>
          <w:sz w:val="17"/>
          <w:szCs w:val="17"/>
          <w:rtl/>
        </w:rPr>
        <w:t xml:space="preserve"> </w:t>
      </w:r>
      <w:r w:rsidRPr="00133E6C">
        <w:rPr>
          <w:rFonts w:ascii="Tahoma" w:hAnsi="Tahoma" w:cs="Tahoma"/>
          <w:sz w:val="17"/>
          <w:szCs w:val="17"/>
          <w:rtl/>
        </w:rPr>
        <w:t xml:space="preserve">(להלן - </w:t>
      </w:r>
      <w:r w:rsidRPr="00133E6C">
        <w:rPr>
          <w:rFonts w:ascii="Tahoma" w:hAnsi="Tahoma" w:cs="Tahoma" w:hint="eastAsia"/>
          <w:sz w:val="17"/>
          <w:szCs w:val="17"/>
          <w:rtl/>
        </w:rPr>
        <w:t>הוועדה</w:t>
      </w:r>
      <w:r w:rsidRPr="00133E6C">
        <w:rPr>
          <w:rFonts w:ascii="Tahoma" w:hAnsi="Tahoma" w:cs="Tahoma"/>
          <w:sz w:val="17"/>
          <w:szCs w:val="17"/>
          <w:rtl/>
        </w:rPr>
        <w:t xml:space="preserve"> למינוי יועצים משפטיים). </w:t>
      </w:r>
      <w:r w:rsidRPr="00133E6C">
        <w:rPr>
          <w:rFonts w:ascii="Tahoma" w:hAnsi="Tahoma" w:cs="Tahoma" w:hint="eastAsia"/>
          <w:sz w:val="17"/>
          <w:szCs w:val="17"/>
          <w:rtl/>
        </w:rPr>
        <w:t>בכללי</w:t>
      </w:r>
      <w:r w:rsidRPr="00133E6C">
        <w:rPr>
          <w:rFonts w:ascii="Tahoma" w:hAnsi="Tahoma" w:cs="Tahoma"/>
          <w:sz w:val="17"/>
          <w:szCs w:val="17"/>
          <w:rtl/>
        </w:rPr>
        <w:t xml:space="preserve"> </w:t>
      </w:r>
      <w:r w:rsidRPr="00133E6C">
        <w:rPr>
          <w:rFonts w:ascii="Tahoma" w:hAnsi="Tahoma" w:cs="Tahoma" w:hint="eastAsia"/>
          <w:sz w:val="17"/>
          <w:szCs w:val="17"/>
          <w:rtl/>
        </w:rPr>
        <w:t>החברות</w:t>
      </w:r>
      <w:r w:rsidRPr="00133E6C">
        <w:rPr>
          <w:rFonts w:ascii="Tahoma" w:hAnsi="Tahoma" w:cs="Tahoma"/>
          <w:sz w:val="17"/>
          <w:szCs w:val="17"/>
          <w:rtl/>
        </w:rPr>
        <w:t xml:space="preserve"> </w:t>
      </w:r>
      <w:r w:rsidRPr="00133E6C">
        <w:rPr>
          <w:rFonts w:ascii="Tahoma" w:hAnsi="Tahoma" w:cs="Tahoma" w:hint="eastAsia"/>
          <w:sz w:val="17"/>
          <w:szCs w:val="17"/>
          <w:rtl/>
        </w:rPr>
        <w:t>הממשלתיות</w:t>
      </w:r>
      <w:r w:rsidRPr="00133E6C">
        <w:rPr>
          <w:rFonts w:ascii="Tahoma" w:hAnsi="Tahoma" w:cs="Tahoma" w:hint="cs"/>
          <w:sz w:val="17"/>
          <w:szCs w:val="17"/>
          <w:rtl/>
        </w:rPr>
        <w:t xml:space="preserve"> </w:t>
      </w:r>
      <w:r w:rsidRPr="00133E6C">
        <w:rPr>
          <w:rFonts w:ascii="Tahoma" w:hAnsi="Tahoma" w:cs="Tahoma"/>
          <w:sz w:val="17"/>
          <w:szCs w:val="17"/>
          <w:rtl/>
        </w:rPr>
        <w:t xml:space="preserve">(מינוי </w:t>
      </w:r>
      <w:r w:rsidRPr="00133E6C">
        <w:rPr>
          <w:rFonts w:ascii="Tahoma" w:hAnsi="Tahoma" w:cs="Tahoma" w:hint="eastAsia"/>
          <w:sz w:val="17"/>
          <w:szCs w:val="17"/>
          <w:rtl/>
        </w:rPr>
        <w:t>יועצים</w:t>
      </w:r>
      <w:r w:rsidRPr="00133E6C">
        <w:rPr>
          <w:rFonts w:ascii="Tahoma" w:hAnsi="Tahoma" w:cs="Tahoma"/>
          <w:sz w:val="17"/>
          <w:szCs w:val="17"/>
          <w:rtl/>
        </w:rPr>
        <w:t xml:space="preserve"> </w:t>
      </w:r>
      <w:r w:rsidRPr="00133E6C">
        <w:rPr>
          <w:rFonts w:ascii="Tahoma" w:hAnsi="Tahoma" w:cs="Tahoma" w:hint="eastAsia"/>
          <w:sz w:val="17"/>
          <w:szCs w:val="17"/>
          <w:rtl/>
        </w:rPr>
        <w:t>משפטיים</w:t>
      </w:r>
      <w:r w:rsidRPr="00133E6C">
        <w:rPr>
          <w:rFonts w:ascii="Tahoma" w:hAnsi="Tahoma" w:cs="Tahoma"/>
          <w:sz w:val="17"/>
          <w:szCs w:val="17"/>
          <w:rtl/>
        </w:rPr>
        <w:t xml:space="preserve"> </w:t>
      </w:r>
      <w:r w:rsidRPr="00133E6C">
        <w:rPr>
          <w:rFonts w:ascii="Tahoma" w:hAnsi="Tahoma" w:cs="Tahoma" w:hint="eastAsia"/>
          <w:sz w:val="17"/>
          <w:szCs w:val="17"/>
          <w:rtl/>
        </w:rPr>
        <w:t>ושכרם</w:t>
      </w:r>
      <w:r w:rsidRPr="00133E6C">
        <w:rPr>
          <w:rFonts w:ascii="Tahoma" w:hAnsi="Tahoma" w:cs="Tahoma"/>
          <w:sz w:val="17"/>
          <w:szCs w:val="17"/>
          <w:rtl/>
        </w:rPr>
        <w:t xml:space="preserve">), התשנ"ב-1992 (להלן - </w:t>
      </w:r>
      <w:r w:rsidRPr="00133E6C">
        <w:rPr>
          <w:rFonts w:ascii="Tahoma" w:hAnsi="Tahoma" w:cs="Tahoma" w:hint="eastAsia"/>
          <w:sz w:val="17"/>
          <w:szCs w:val="17"/>
          <w:rtl/>
        </w:rPr>
        <w:t>כללי</w:t>
      </w:r>
      <w:r w:rsidRPr="00133E6C">
        <w:rPr>
          <w:rFonts w:ascii="Tahoma" w:hAnsi="Tahoma" w:cs="Tahoma"/>
          <w:sz w:val="17"/>
          <w:szCs w:val="17"/>
          <w:rtl/>
        </w:rPr>
        <w:t xml:space="preserve"> </w:t>
      </w:r>
      <w:r w:rsidRPr="00133E6C">
        <w:rPr>
          <w:rFonts w:ascii="Tahoma" w:hAnsi="Tahoma" w:cs="Tahoma" w:hint="eastAsia"/>
          <w:sz w:val="17"/>
          <w:szCs w:val="17"/>
          <w:rtl/>
        </w:rPr>
        <w:t>החברות</w:t>
      </w:r>
      <w:r w:rsidRPr="00133E6C">
        <w:rPr>
          <w:rFonts w:ascii="Tahoma" w:hAnsi="Tahoma" w:cs="Tahoma"/>
          <w:sz w:val="17"/>
          <w:szCs w:val="17"/>
          <w:rtl/>
        </w:rPr>
        <w:t xml:space="preserve"> </w:t>
      </w:r>
      <w:r w:rsidRPr="00133E6C">
        <w:rPr>
          <w:rFonts w:ascii="Tahoma" w:hAnsi="Tahoma" w:cs="Tahoma" w:hint="eastAsia"/>
          <w:sz w:val="17"/>
          <w:szCs w:val="17"/>
          <w:rtl/>
        </w:rPr>
        <w:t>הממשלתיות</w:t>
      </w:r>
      <w:r w:rsidRPr="00133E6C">
        <w:rPr>
          <w:rFonts w:ascii="Tahoma" w:hAnsi="Tahoma" w:cs="Tahoma"/>
          <w:sz w:val="17"/>
          <w:szCs w:val="17"/>
          <w:rtl/>
        </w:rPr>
        <w:t>)</w:t>
      </w:r>
      <w:r w:rsidRPr="00133E6C">
        <w:rPr>
          <w:rFonts w:ascii="Tahoma" w:hAnsi="Tahoma" w:cs="Tahoma" w:hint="cs"/>
          <w:sz w:val="17"/>
          <w:szCs w:val="17"/>
          <w:rtl/>
        </w:rPr>
        <w:t xml:space="preserve">, נקבע: "לא תמליץ הוועדה על אישור של מינוי אם, לדעתה, עלולים עיסוקיו האחרים של </w:t>
      </w:r>
      <w:r w:rsidRPr="00133E6C">
        <w:rPr>
          <w:rFonts w:ascii="Tahoma" w:hAnsi="Tahoma" w:cs="Tahoma" w:hint="eastAsia"/>
          <w:sz w:val="17"/>
          <w:szCs w:val="17"/>
          <w:rtl/>
        </w:rPr>
        <w:t>עורך</w:t>
      </w:r>
      <w:r w:rsidRPr="00133E6C">
        <w:rPr>
          <w:rFonts w:ascii="Tahoma" w:hAnsi="Tahoma" w:cs="Tahoma"/>
          <w:sz w:val="17"/>
          <w:szCs w:val="17"/>
          <w:rtl/>
        </w:rPr>
        <w:t xml:space="preserve"> </w:t>
      </w:r>
      <w:r w:rsidRPr="00133E6C">
        <w:rPr>
          <w:rFonts w:ascii="Tahoma" w:hAnsi="Tahoma" w:cs="Tahoma" w:hint="eastAsia"/>
          <w:sz w:val="17"/>
          <w:szCs w:val="17"/>
          <w:rtl/>
        </w:rPr>
        <w:t>הדין</w:t>
      </w:r>
      <w:r w:rsidRPr="00133E6C">
        <w:rPr>
          <w:rFonts w:ascii="Tahoma" w:hAnsi="Tahoma" w:cs="Tahoma" w:hint="cs"/>
          <w:sz w:val="17"/>
          <w:szCs w:val="17"/>
          <w:rtl/>
        </w:rPr>
        <w:t xml:space="preserve"> ליצור ניגוד עניינים עם תפקידו כיועץ משפטי של החברה".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 xml:space="preserve">באוקטובר 2008 בחרה ועדת איתור של החברה משרד עורכי הדין שישמש כיועץ המשפטי שלה. ב-1.12.08 אישרה רשות החברות להעסיק את המשרד כיועץ המשפטי של החברה. בפועל כיהן אחד מעורכי הדין מהמשרד האמור </w:t>
      </w:r>
      <w:r w:rsidRPr="00133E6C">
        <w:rPr>
          <w:rFonts w:ascii="Tahoma" w:hAnsi="Tahoma" w:cs="Tahoma" w:hint="eastAsia"/>
          <w:sz w:val="17"/>
          <w:szCs w:val="17"/>
          <w:rtl/>
        </w:rPr>
        <w:t>כיועמ</w:t>
      </w:r>
      <w:r w:rsidRPr="00133E6C">
        <w:rPr>
          <w:rFonts w:ascii="Tahoma" w:hAnsi="Tahoma" w:cs="Tahoma"/>
          <w:sz w:val="17"/>
          <w:szCs w:val="17"/>
          <w:rtl/>
        </w:rPr>
        <w:t>"ש</w:t>
      </w:r>
      <w:r w:rsidRPr="00133E6C">
        <w:rPr>
          <w:rFonts w:ascii="Tahoma" w:hAnsi="Tahoma" w:cs="Tahoma" w:hint="cs"/>
          <w:sz w:val="17"/>
          <w:szCs w:val="17"/>
          <w:rtl/>
        </w:rPr>
        <w:t xml:space="preserve">, ובתוקף תפקידו זה הוא השתתף בוועדות המכרזים של החברה. בשנת 2011 האריך דירקטוריון החברה את העסקתו של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עד נובמבר 2014. באישור רשות החברות ניתנה </w:t>
      </w:r>
      <w:r w:rsidRPr="00133E6C">
        <w:rPr>
          <w:rFonts w:ascii="Tahoma" w:hAnsi="Tahoma" w:cs="Tahoma" w:hint="eastAsia"/>
          <w:sz w:val="17"/>
          <w:szCs w:val="17"/>
          <w:rtl/>
        </w:rPr>
        <w:t>ארכה</w:t>
      </w:r>
      <w:r w:rsidRPr="00133E6C">
        <w:rPr>
          <w:rFonts w:ascii="Tahoma" w:hAnsi="Tahoma" w:cs="Tahoma" w:hint="cs"/>
          <w:sz w:val="17"/>
          <w:szCs w:val="17"/>
          <w:rtl/>
        </w:rPr>
        <w:t xml:space="preserve"> להעסקתו עד מאי 2015. בדצמבר 2015 סיים היועמ"ש את תפקידו והחל בינואר 2016 מונה לחברה יועץ משפטי חדש. </w:t>
      </w:r>
    </w:p>
    <w:p w:rsidR="00196581" w:rsidRPr="00133E6C" w:rsidP="003829AB">
      <w:pPr>
        <w:pStyle w:val="ListParagraph"/>
        <w:numPr>
          <w:ilvl w:val="6"/>
          <w:numId w:val="9"/>
        </w:numPr>
        <w:autoSpaceDE/>
        <w:autoSpaceDN/>
        <w:adjustRightInd/>
        <w:spacing w:after="240" w:line="240" w:lineRule="exact"/>
        <w:ind w:left="340" w:right="2268" w:hanging="340"/>
        <w:rPr>
          <w:sz w:val="17"/>
          <w:szCs w:val="17"/>
          <w:rtl/>
        </w:rPr>
      </w:pPr>
      <w:r w:rsidRPr="00133E6C">
        <w:rPr>
          <w:rFonts w:hint="eastAsia"/>
          <w:sz w:val="17"/>
          <w:szCs w:val="17"/>
          <w:rtl/>
        </w:rPr>
        <w:t>ב</w:t>
      </w:r>
      <w:r w:rsidRPr="00133E6C">
        <w:rPr>
          <w:sz w:val="17"/>
          <w:szCs w:val="17"/>
          <w:rtl/>
        </w:rPr>
        <w:t xml:space="preserve">חוזר היועץ המשפטי 2001/2 </w:t>
      </w:r>
      <w:r w:rsidRPr="00133E6C">
        <w:rPr>
          <w:rFonts w:hint="cs"/>
          <w:sz w:val="17"/>
          <w:szCs w:val="17"/>
          <w:rtl/>
        </w:rPr>
        <w:t xml:space="preserve">של רשות החברות </w:t>
      </w:r>
      <w:r w:rsidRPr="00133E6C">
        <w:rPr>
          <w:sz w:val="17"/>
          <w:szCs w:val="17"/>
          <w:rtl/>
        </w:rPr>
        <w:t>(להלן - חוזר 2001/2)</w:t>
      </w:r>
      <w:r w:rsidRPr="00133E6C">
        <w:rPr>
          <w:rFonts w:hint="cs"/>
          <w:sz w:val="17"/>
          <w:szCs w:val="17"/>
          <w:rtl/>
        </w:rPr>
        <w:t xml:space="preserve"> נקבע כי מבקר הפנים בכל חברה ממשלתית ימסור לפחות אחת לשנה דוח ביקורת לוועדת הביקורת של הדירקטוריון ולרשות החברות על ביצוע </w:t>
      </w:r>
      <w:r w:rsidRPr="00133E6C">
        <w:rPr>
          <w:rFonts w:hint="eastAsia"/>
          <w:sz w:val="17"/>
          <w:szCs w:val="17"/>
          <w:rtl/>
        </w:rPr>
        <w:t>כללי</w:t>
      </w:r>
      <w:r w:rsidRPr="00133E6C">
        <w:rPr>
          <w:sz w:val="17"/>
          <w:szCs w:val="17"/>
          <w:rtl/>
        </w:rPr>
        <w:t xml:space="preserve"> </w:t>
      </w:r>
      <w:r w:rsidRPr="00133E6C">
        <w:rPr>
          <w:rFonts w:hint="eastAsia"/>
          <w:sz w:val="17"/>
          <w:szCs w:val="17"/>
          <w:rtl/>
        </w:rPr>
        <w:t>החברות</w:t>
      </w:r>
      <w:r w:rsidRPr="00133E6C">
        <w:rPr>
          <w:sz w:val="17"/>
          <w:szCs w:val="17"/>
          <w:rtl/>
        </w:rPr>
        <w:t xml:space="preserve"> </w:t>
      </w:r>
      <w:r w:rsidRPr="00133E6C">
        <w:rPr>
          <w:rFonts w:hint="eastAsia"/>
          <w:sz w:val="17"/>
          <w:szCs w:val="17"/>
          <w:rtl/>
        </w:rPr>
        <w:t>הממשלתיות</w:t>
      </w:r>
      <w:r w:rsidRPr="00133E6C">
        <w:rPr>
          <w:rFonts w:hint="cs"/>
          <w:sz w:val="17"/>
          <w:szCs w:val="17"/>
          <w:rtl/>
        </w:rPr>
        <w:t xml:space="preserve"> בהתאם לחוזר רשות החברות בעניין היועצים המשפטיים.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נמצא</w:t>
      </w:r>
      <w:r w:rsidRPr="00133E6C">
        <w:rPr>
          <w:rtl/>
        </w:rPr>
        <w:t xml:space="preserve"> </w:t>
      </w:r>
      <w:r w:rsidRPr="00133E6C">
        <w:rPr>
          <w:rFonts w:hint="cs"/>
          <w:rtl/>
        </w:rPr>
        <w:t>כי</w:t>
      </w:r>
      <w:r w:rsidRPr="00133E6C">
        <w:rPr>
          <w:rtl/>
        </w:rPr>
        <w:t xml:space="preserve"> </w:t>
      </w:r>
      <w:r w:rsidRPr="00133E6C">
        <w:rPr>
          <w:rFonts w:hint="cs"/>
          <w:rtl/>
        </w:rPr>
        <w:t>מבקר</w:t>
      </w:r>
      <w:r w:rsidRPr="00133E6C">
        <w:rPr>
          <w:rtl/>
        </w:rPr>
        <w:t xml:space="preserve"> </w:t>
      </w:r>
      <w:r w:rsidRPr="00133E6C">
        <w:rPr>
          <w:rFonts w:hint="cs"/>
          <w:rtl/>
        </w:rPr>
        <w:t>הפנים</w:t>
      </w:r>
      <w:r w:rsidRPr="00133E6C">
        <w:rPr>
          <w:rtl/>
        </w:rPr>
        <w:t xml:space="preserve"> </w:t>
      </w:r>
      <w:r w:rsidRPr="00133E6C">
        <w:rPr>
          <w:rFonts w:hint="cs"/>
          <w:rtl/>
        </w:rPr>
        <w:t>של</w:t>
      </w:r>
      <w:r w:rsidRPr="00133E6C">
        <w:rPr>
          <w:rtl/>
        </w:rPr>
        <w:t xml:space="preserve"> </w:t>
      </w:r>
      <w:r w:rsidRPr="00133E6C">
        <w:rPr>
          <w:rFonts w:hint="cs"/>
          <w:rtl/>
        </w:rPr>
        <w:t>החברה</w:t>
      </w:r>
      <w:r w:rsidRPr="00133E6C">
        <w:rPr>
          <w:rtl/>
        </w:rPr>
        <w:t xml:space="preserve"> </w:t>
      </w:r>
      <w:r w:rsidRPr="00133E6C">
        <w:rPr>
          <w:rFonts w:hint="cs"/>
          <w:rtl/>
        </w:rPr>
        <w:t>לא</w:t>
      </w:r>
      <w:r w:rsidRPr="00133E6C">
        <w:rPr>
          <w:rtl/>
        </w:rPr>
        <w:t xml:space="preserve"> </w:t>
      </w:r>
      <w:r w:rsidRPr="00133E6C">
        <w:rPr>
          <w:rFonts w:hint="cs"/>
          <w:rtl/>
        </w:rPr>
        <w:t>הגיש</w:t>
      </w:r>
      <w:r w:rsidRPr="00133E6C">
        <w:rPr>
          <w:rtl/>
        </w:rPr>
        <w:t xml:space="preserve"> </w:t>
      </w:r>
      <w:r w:rsidRPr="00133E6C">
        <w:rPr>
          <w:rFonts w:hint="cs"/>
          <w:rtl/>
        </w:rPr>
        <w:t>דוחות</w:t>
      </w:r>
      <w:r w:rsidRPr="00133E6C">
        <w:rPr>
          <w:rtl/>
        </w:rPr>
        <w:t xml:space="preserve"> </w:t>
      </w:r>
      <w:r w:rsidRPr="00133E6C">
        <w:rPr>
          <w:rFonts w:hint="cs"/>
          <w:rtl/>
        </w:rPr>
        <w:t>ביקורת כאמור לרשות</w:t>
      </w:r>
      <w:r w:rsidRPr="00133E6C">
        <w:rPr>
          <w:rtl/>
        </w:rPr>
        <w:t xml:space="preserve"> </w:t>
      </w:r>
      <w:r w:rsidRPr="00133E6C">
        <w:rPr>
          <w:rFonts w:hint="cs"/>
          <w:rtl/>
        </w:rPr>
        <w:t>החברות</w:t>
      </w:r>
      <w:r w:rsidRPr="00133E6C">
        <w:rPr>
          <w:rtl/>
        </w:rPr>
        <w:t xml:space="preserve"> </w:t>
      </w:r>
      <w:r w:rsidRPr="00133E6C">
        <w:rPr>
          <w:rFonts w:hint="cs"/>
          <w:rtl/>
        </w:rPr>
        <w:t>משנת</w:t>
      </w:r>
      <w:r w:rsidRPr="00133E6C">
        <w:rPr>
          <w:rtl/>
        </w:rPr>
        <w:t xml:space="preserve"> 2011</w:t>
      </w:r>
      <w:r w:rsidRPr="00133E6C">
        <w:rPr>
          <w:rFonts w:hint="cs"/>
          <w:rtl/>
        </w:rPr>
        <w:t xml:space="preserve"> עד מועד סיום הביקורת</w:t>
      </w:r>
      <w:r w:rsidRPr="00133E6C">
        <w:rPr>
          <w:rtl/>
        </w:rPr>
        <w:t>.</w:t>
      </w:r>
    </w:p>
    <w:p w:rsidR="00196581" w:rsidRPr="00133E6C" w:rsidP="003829AB">
      <w:pPr>
        <w:pStyle w:val="ListParagraph"/>
        <w:widowControl w:val="0"/>
        <w:numPr>
          <w:ilvl w:val="6"/>
          <w:numId w:val="9"/>
        </w:numPr>
        <w:autoSpaceDE/>
        <w:autoSpaceDN/>
        <w:adjustRightInd/>
        <w:spacing w:before="180" w:line="240" w:lineRule="exact"/>
        <w:ind w:left="340" w:right="2268" w:hanging="340"/>
        <w:rPr>
          <w:sz w:val="17"/>
          <w:szCs w:val="17"/>
        </w:rPr>
      </w:pPr>
      <w:r w:rsidRPr="00133E6C">
        <w:rPr>
          <w:rFonts w:eastAsiaTheme="majorEastAsia" w:hint="eastAsia"/>
          <w:b/>
          <w:spacing w:val="40"/>
          <w:sz w:val="17"/>
          <w:szCs w:val="17"/>
          <w:rtl/>
        </w:rPr>
        <w:t>ב</w:t>
      </w:r>
      <w:r w:rsidRPr="00133E6C">
        <w:rPr>
          <w:rFonts w:hint="eastAsia"/>
          <w:sz w:val="17"/>
          <w:szCs w:val="17"/>
          <w:rtl/>
        </w:rPr>
        <w:t>חוזר</w:t>
      </w:r>
      <w:r w:rsidRPr="00133E6C">
        <w:rPr>
          <w:sz w:val="17"/>
          <w:szCs w:val="17"/>
          <w:rtl/>
        </w:rPr>
        <w:t xml:space="preserve"> 2001/2</w:t>
      </w:r>
      <w:r w:rsidRPr="00133E6C">
        <w:rPr>
          <w:rFonts w:hint="cs"/>
          <w:sz w:val="17"/>
          <w:szCs w:val="17"/>
          <w:rtl/>
        </w:rPr>
        <w:t xml:space="preserve"> נקבע כי ליועץ המשפטי הקבוע אין </w:t>
      </w:r>
      <w:r w:rsidRPr="00133E6C">
        <w:rPr>
          <w:rFonts w:hint="eastAsia"/>
          <w:sz w:val="17"/>
          <w:szCs w:val="17"/>
          <w:rtl/>
        </w:rPr>
        <w:t>חזקה</w:t>
      </w:r>
      <w:r w:rsidRPr="00133E6C">
        <w:rPr>
          <w:rFonts w:hint="cs"/>
          <w:sz w:val="17"/>
          <w:szCs w:val="17"/>
          <w:rtl/>
        </w:rPr>
        <w:t xml:space="preserve"> על המטלות המשפטיות של החברה, והוא יהיה רשאי לממשן ללא מכרז אם ייתן הנחה של 43.75% על התעריפים הקבועים בחוזר, וזאת לאחר שרשות החברות אישרה את היקף המטלה ואת גובה שכר הטרחה.</w:t>
      </w:r>
    </w:p>
    <w:p w:rsidR="00196581" w:rsidRPr="00133E6C" w:rsidP="00294D56">
      <w:pPr>
        <w:spacing w:after="240" w:line="240" w:lineRule="exact"/>
        <w:ind w:left="340" w:right="2268"/>
        <w:jc w:val="both"/>
        <w:rPr>
          <w:rFonts w:ascii="Tahoma" w:hAnsi="Tahoma" w:cs="Tahoma"/>
          <w:b/>
          <w:bCs/>
          <w:sz w:val="17"/>
          <w:szCs w:val="17"/>
          <w:rtl/>
        </w:rPr>
      </w:pPr>
      <w:r w:rsidRPr="00133E6C">
        <w:rPr>
          <w:rFonts w:ascii="Tahoma" w:hAnsi="Tahoma" w:cs="Tahoma" w:hint="cs"/>
          <w:sz w:val="17"/>
          <w:szCs w:val="17"/>
          <w:rtl/>
        </w:rPr>
        <w:t>מפרוטוקול</w:t>
      </w:r>
      <w:r w:rsidRPr="00133E6C">
        <w:rPr>
          <w:rFonts w:ascii="Tahoma" w:hAnsi="Tahoma" w:cs="Tahoma"/>
          <w:sz w:val="17"/>
          <w:szCs w:val="17"/>
          <w:rtl/>
        </w:rPr>
        <w:t xml:space="preserve"> </w:t>
      </w:r>
      <w:r w:rsidRPr="00133E6C">
        <w:rPr>
          <w:rFonts w:ascii="Tahoma" w:hAnsi="Tahoma" w:cs="Tahoma" w:hint="cs"/>
          <w:sz w:val="17"/>
          <w:szCs w:val="17"/>
          <w:rtl/>
        </w:rPr>
        <w:t xml:space="preserve">של </w:t>
      </w:r>
      <w:r w:rsidRPr="00133E6C">
        <w:rPr>
          <w:rFonts w:ascii="Tahoma" w:hAnsi="Tahoma" w:cs="Tahoma"/>
          <w:sz w:val="17"/>
          <w:szCs w:val="17"/>
          <w:rtl/>
        </w:rPr>
        <w:t xml:space="preserve">ועדת המכרזים </w:t>
      </w:r>
      <w:r w:rsidRPr="00133E6C">
        <w:rPr>
          <w:rFonts w:ascii="Tahoma" w:hAnsi="Tahoma" w:cs="Tahoma" w:hint="cs"/>
          <w:sz w:val="17"/>
          <w:szCs w:val="17"/>
          <w:rtl/>
        </w:rPr>
        <w:t>מ</w:t>
      </w:r>
      <w:r w:rsidRPr="00133E6C">
        <w:rPr>
          <w:rFonts w:ascii="Tahoma" w:hAnsi="Tahoma" w:cs="Tahoma"/>
          <w:sz w:val="17"/>
          <w:szCs w:val="17"/>
          <w:rtl/>
        </w:rPr>
        <w:t>-12.5.11 עולה כי החברה מעסיקה את היועמ"ש בליווי פרויקטים על פי הסדר שכר טרחה שהושג (</w:t>
      </w:r>
      <w:r w:rsidRPr="00133E6C">
        <w:rPr>
          <w:rFonts w:ascii="Tahoma" w:hAnsi="Tahoma" w:cs="Tahoma" w:hint="cs"/>
          <w:sz w:val="17"/>
          <w:szCs w:val="17"/>
          <w:rtl/>
        </w:rPr>
        <w:t xml:space="preserve">בשנת 2003) </w:t>
      </w:r>
      <w:r w:rsidRPr="00133E6C">
        <w:rPr>
          <w:rFonts w:ascii="Tahoma" w:hAnsi="Tahoma" w:cs="Tahoma"/>
          <w:sz w:val="17"/>
          <w:szCs w:val="17"/>
          <w:rtl/>
        </w:rPr>
        <w:t>עם היועצת המשפטית הקודמת של החברה</w:t>
      </w:r>
      <w:r w:rsidRPr="00133E6C">
        <w:rPr>
          <w:rFonts w:ascii="Tahoma" w:hAnsi="Tahoma" w:cs="Tahoma" w:hint="cs"/>
          <w:sz w:val="17"/>
          <w:szCs w:val="17"/>
          <w:rtl/>
        </w:rPr>
        <w:t>.</w:t>
      </w:r>
      <w:r w:rsidRPr="00133E6C">
        <w:rPr>
          <w:rFonts w:ascii="Tahoma" w:hAnsi="Tahoma" w:cs="Tahoma"/>
          <w:sz w:val="17"/>
          <w:szCs w:val="17"/>
          <w:rtl/>
        </w:rPr>
        <w:t xml:space="preserve"> לפי</w:t>
      </w:r>
      <w:r w:rsidRPr="00133E6C">
        <w:rPr>
          <w:rFonts w:ascii="Tahoma" w:hAnsi="Tahoma" w:cs="Tahoma" w:hint="cs"/>
          <w:sz w:val="17"/>
          <w:szCs w:val="17"/>
          <w:rtl/>
        </w:rPr>
        <w:t xml:space="preserve"> הסדר זה</w:t>
      </w:r>
      <w:r w:rsidRPr="00133E6C">
        <w:rPr>
          <w:rFonts w:ascii="Tahoma" w:hAnsi="Tahoma" w:cs="Tahoma"/>
          <w:sz w:val="17"/>
          <w:szCs w:val="17"/>
          <w:rtl/>
        </w:rPr>
        <w:t xml:space="preserve">: "תשלום ע"פ מדרגות פרוגרסיביות </w:t>
      </w:r>
      <w:r w:rsidRPr="00133E6C">
        <w:rPr>
          <w:rFonts w:ascii="Tahoma" w:hAnsi="Tahoma" w:cs="Tahoma" w:hint="cs"/>
          <w:sz w:val="17"/>
          <w:szCs w:val="17"/>
          <w:rtl/>
        </w:rPr>
        <w:t>באחוזים</w:t>
      </w:r>
      <w:r w:rsidRPr="00133E6C">
        <w:rPr>
          <w:rFonts w:ascii="Tahoma" w:hAnsi="Tahoma" w:cs="Tahoma"/>
          <w:sz w:val="17"/>
          <w:szCs w:val="17"/>
          <w:rtl/>
        </w:rPr>
        <w:t xml:space="preserve"> משוויו של הפרויקט ולפי אבני דרך בהתאם להתקדמות, כשעל התוצאה המתקבלת הנחה בשיעור 25%. הסדר זה חל גם על היועמ"ש המכהן כשגם לגביו ניאות היועמ"ש להפחית מתוצאות המכפלה המתקבלת </w:t>
      </w:r>
      <w:r w:rsidRPr="00133E6C">
        <w:rPr>
          <w:rFonts w:ascii="Tahoma" w:hAnsi="Tahoma" w:cs="Tahoma" w:hint="cs"/>
          <w:sz w:val="17"/>
          <w:szCs w:val="17"/>
          <w:rtl/>
        </w:rPr>
        <w:t>בחלק מהפרויקטים</w:t>
      </w:r>
      <w:r w:rsidRPr="00133E6C">
        <w:rPr>
          <w:rFonts w:ascii="Tahoma" w:hAnsi="Tahoma" w:cs="Tahoma"/>
          <w:sz w:val="17"/>
          <w:szCs w:val="17"/>
          <w:rtl/>
        </w:rPr>
        <w:t xml:space="preserve"> המלווים על ידו" (ההדגשה </w:t>
      </w:r>
      <w:r w:rsidRPr="00133E6C">
        <w:rPr>
          <w:rFonts w:ascii="Tahoma" w:hAnsi="Tahoma" w:cs="Tahoma" w:hint="cs"/>
          <w:sz w:val="17"/>
          <w:szCs w:val="17"/>
          <w:rtl/>
        </w:rPr>
        <w:t>אינה</w:t>
      </w:r>
      <w:r w:rsidRPr="00133E6C">
        <w:rPr>
          <w:rFonts w:ascii="Tahoma" w:hAnsi="Tahoma" w:cs="Tahoma"/>
          <w:sz w:val="17"/>
          <w:szCs w:val="17"/>
          <w:rtl/>
        </w:rPr>
        <w:t xml:space="preserve"> </w:t>
      </w:r>
      <w:r w:rsidRPr="00133E6C">
        <w:rPr>
          <w:rFonts w:ascii="Tahoma" w:hAnsi="Tahoma" w:cs="Tahoma" w:hint="cs"/>
          <w:sz w:val="17"/>
          <w:szCs w:val="17"/>
          <w:rtl/>
        </w:rPr>
        <w:t>במקור</w:t>
      </w:r>
      <w:r w:rsidRPr="00133E6C">
        <w:rPr>
          <w:rFonts w:ascii="Tahoma" w:hAnsi="Tahoma" w:cs="Tahoma"/>
          <w:sz w:val="17"/>
          <w:szCs w:val="17"/>
          <w:rtl/>
        </w:rPr>
        <w:t>).</w:t>
      </w:r>
    </w:p>
    <w:p w:rsidR="00196581" w:rsidRPr="00294D56"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94D56">
        <w:rPr>
          <w:rFonts w:hint="cs"/>
          <w:rtl/>
        </w:rPr>
        <w:t>משרד</w:t>
      </w:r>
      <w:r w:rsidRPr="00294D56">
        <w:rPr>
          <w:rtl/>
        </w:rPr>
        <w:t xml:space="preserve"> מבקר המדינה מעיר לחברה כי </w:t>
      </w:r>
      <w:r w:rsidRPr="00294D56">
        <w:rPr>
          <w:rFonts w:hint="cs"/>
          <w:rtl/>
        </w:rPr>
        <w:t>ההסדר</w:t>
      </w:r>
      <w:r w:rsidRPr="00294D56">
        <w:rPr>
          <w:rtl/>
        </w:rPr>
        <w:t xml:space="preserve"> עם </w:t>
      </w:r>
      <w:r w:rsidRPr="00294D56">
        <w:rPr>
          <w:rFonts w:hint="cs"/>
          <w:rtl/>
        </w:rPr>
        <w:t>ה</w:t>
      </w:r>
      <w:r w:rsidRPr="00294D56">
        <w:rPr>
          <w:rtl/>
        </w:rPr>
        <w:t>יועמ"ש</w:t>
      </w:r>
      <w:r w:rsidRPr="00294D56">
        <w:rPr>
          <w:rFonts w:hint="cs"/>
          <w:rtl/>
        </w:rPr>
        <w:t xml:space="preserve"> לא</w:t>
      </w:r>
      <w:r w:rsidRPr="00294D56">
        <w:rPr>
          <w:rtl/>
        </w:rPr>
        <w:t xml:space="preserve"> הובא לאישור </w:t>
      </w:r>
      <w:r w:rsidRPr="00294D56">
        <w:rPr>
          <w:rFonts w:hint="eastAsia"/>
          <w:rtl/>
        </w:rPr>
        <w:t>הוועדה</w:t>
      </w:r>
      <w:r w:rsidRPr="00294D56">
        <w:rPr>
          <w:rtl/>
        </w:rPr>
        <w:t xml:space="preserve"> </w:t>
      </w:r>
      <w:r w:rsidRPr="00294D56">
        <w:rPr>
          <w:rFonts w:hint="eastAsia"/>
          <w:rtl/>
        </w:rPr>
        <w:t>למינוי</w:t>
      </w:r>
      <w:r w:rsidRPr="00294D56">
        <w:rPr>
          <w:rtl/>
        </w:rPr>
        <w:t xml:space="preserve"> </w:t>
      </w:r>
      <w:r w:rsidRPr="00294D56">
        <w:rPr>
          <w:rFonts w:hint="eastAsia"/>
          <w:rtl/>
        </w:rPr>
        <w:t>יועצים</w:t>
      </w:r>
      <w:r w:rsidRPr="00294D56">
        <w:rPr>
          <w:rtl/>
        </w:rPr>
        <w:t xml:space="preserve"> </w:t>
      </w:r>
      <w:r w:rsidRPr="00294D56">
        <w:rPr>
          <w:rFonts w:hint="eastAsia"/>
          <w:rtl/>
        </w:rPr>
        <w:t>משפטיים</w:t>
      </w:r>
      <w:r w:rsidRPr="00294D56">
        <w:rPr>
          <w:rtl/>
        </w:rPr>
        <w:t>.</w:t>
      </w:r>
      <w:r w:rsidRPr="00294D56">
        <w:rPr>
          <w:rFonts w:hint="cs"/>
          <w:rtl/>
        </w:rPr>
        <w:t xml:space="preserve"> </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hint="eastAsia"/>
          <w:sz w:val="17"/>
          <w:szCs w:val="17"/>
          <w:rtl/>
        </w:rPr>
        <w:t>היועמ</w:t>
      </w:r>
      <w:r w:rsidRPr="00133E6C">
        <w:rPr>
          <w:rFonts w:ascii="Tahoma" w:hAnsi="Tahoma" w:cs="Tahoma"/>
          <w:sz w:val="17"/>
          <w:szCs w:val="17"/>
          <w:rtl/>
        </w:rPr>
        <w:t xml:space="preserve">"ש </w:t>
      </w:r>
      <w:r w:rsidRPr="00133E6C">
        <w:rPr>
          <w:rFonts w:ascii="Tahoma" w:hAnsi="Tahoma" w:cs="Tahoma" w:hint="eastAsia"/>
          <w:sz w:val="17"/>
          <w:szCs w:val="17"/>
          <w:rtl/>
        </w:rPr>
        <w:t>והחברה</w:t>
      </w:r>
      <w:r w:rsidRPr="00133E6C">
        <w:rPr>
          <w:rFonts w:ascii="Tahoma" w:hAnsi="Tahoma" w:cs="Tahoma"/>
          <w:sz w:val="17"/>
          <w:szCs w:val="17"/>
          <w:rtl/>
        </w:rPr>
        <w:t xml:space="preserve"> </w:t>
      </w:r>
      <w:r w:rsidRPr="00133E6C">
        <w:rPr>
          <w:rFonts w:ascii="Tahoma" w:hAnsi="Tahoma" w:cs="Tahoma" w:hint="eastAsia"/>
          <w:sz w:val="17"/>
          <w:szCs w:val="17"/>
          <w:rtl/>
        </w:rPr>
        <w:t>מסרו</w:t>
      </w:r>
      <w:r w:rsidRPr="00133E6C">
        <w:rPr>
          <w:rFonts w:ascii="Tahoma" w:hAnsi="Tahoma" w:cs="Tahoma"/>
          <w:sz w:val="17"/>
          <w:szCs w:val="17"/>
          <w:rtl/>
        </w:rPr>
        <w:t xml:space="preserve"> </w:t>
      </w:r>
      <w:r w:rsidRPr="00133E6C">
        <w:rPr>
          <w:rFonts w:ascii="Tahoma" w:hAnsi="Tahoma" w:cs="Tahoma" w:hint="eastAsia"/>
          <w:sz w:val="17"/>
          <w:szCs w:val="17"/>
          <w:rtl/>
        </w:rPr>
        <w:t>בתשובותיהם</w:t>
      </w:r>
      <w:r w:rsidRPr="00133E6C">
        <w:rPr>
          <w:rFonts w:ascii="Tahoma" w:hAnsi="Tahoma" w:cs="Tahoma"/>
          <w:sz w:val="17"/>
          <w:szCs w:val="17"/>
          <w:rtl/>
        </w:rPr>
        <w:t xml:space="preserve"> </w:t>
      </w:r>
      <w:r w:rsidRPr="00133E6C">
        <w:rPr>
          <w:rFonts w:ascii="Tahoma" w:hAnsi="Tahoma" w:cs="Tahoma" w:hint="cs"/>
          <w:sz w:val="17"/>
          <w:szCs w:val="17"/>
          <w:rtl/>
        </w:rPr>
        <w:t>למשרד מבקר המדינה</w:t>
      </w:r>
      <w:r w:rsidRPr="00133E6C">
        <w:rPr>
          <w:rFonts w:ascii="Tahoma" w:hAnsi="Tahoma" w:cs="Tahoma" w:hint="eastAsia"/>
          <w:sz w:val="17"/>
          <w:szCs w:val="17"/>
          <w:rtl/>
        </w:rPr>
        <w:t xml:space="preserve"> מנובמבר</w:t>
      </w:r>
      <w:r w:rsidRPr="00133E6C">
        <w:rPr>
          <w:rFonts w:ascii="Tahoma" w:hAnsi="Tahoma" w:cs="Tahoma"/>
          <w:sz w:val="17"/>
          <w:szCs w:val="17"/>
          <w:rtl/>
        </w:rPr>
        <w:t xml:space="preserve"> 2015</w:t>
      </w:r>
      <w:r w:rsidRPr="00133E6C">
        <w:rPr>
          <w:rFonts w:ascii="Tahoma" w:hAnsi="Tahoma" w:cs="Tahoma" w:hint="cs"/>
          <w:sz w:val="17"/>
          <w:szCs w:val="17"/>
          <w:rtl/>
        </w:rPr>
        <w:t xml:space="preserve"> כי הסכם שכר הטרחה מבוסס על האישור של רשות החברות שניתן בעבר להתקשרות החברה עם היועצת המשפטית הקודמת בשנת 2003. החברה הסבירה כי בתחום הפרויקטים שהיא מוציאה אל הפועל שולם ליועמ"ש שכר שאינו מגיע "למדרגות התשלום כפי שסוכמו". החברה טענה כי ההסכם עם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"הועבר אל רשות החברות בשעתו עבור הועדה למינוי יועצים משפטיים, (אשר באותה עת לא פעלה בשל הרכב חסר של חברים)".</w:t>
      </w:r>
    </w:p>
    <w:p w:rsidR="00196581" w:rsidRPr="00294D56"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94D56">
        <w:rPr>
          <w:rFonts w:hint="cs"/>
          <w:rtl/>
        </w:rPr>
        <w:t xml:space="preserve">משרד מבקר המדינה מעיר לחברה כי אף אם היו תקופות שבהן הוועדה למינוי יועצים משפטיים לא פעלה, הרי שאי-אפשר לוותר על חובת האישור של רשות החברות להסכם טרחה של יועמ"ש עם חברה, רק משום שמדובר בהסכם זהה להסכם קודם שאושר ברשות החברות ליועץ משפטי קודם לפני שנים. לפיכך היה על החברה לפנות לוועדה האמורה במהלך כשבע שנות כהונתו של היועמ"ש בחברה ולקבל את אישורה להסכם עם היועמ"ש הנוכחי של החברה בעת שחזרה הוועדה לפעול.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eastAsia"/>
          <w:rtl/>
        </w:rPr>
        <w:t>משרד</w:t>
      </w:r>
      <w:r w:rsidRPr="00133E6C">
        <w:rPr>
          <w:rtl/>
        </w:rPr>
        <w:t xml:space="preserve"> </w:t>
      </w:r>
      <w:r w:rsidRPr="00133E6C">
        <w:rPr>
          <w:rFonts w:hint="eastAsia"/>
          <w:rtl/>
        </w:rPr>
        <w:t>מבקר</w:t>
      </w:r>
      <w:r w:rsidRPr="00133E6C">
        <w:rPr>
          <w:rFonts w:hint="cs"/>
          <w:rtl/>
        </w:rPr>
        <w:t xml:space="preserve"> המדינה מעיר לחברה כי עליה לפעול על פי ההנחיות של רשות החברות, ולרשות החברות כי עליה לפקח על החברה ולאכוף את הנחיותיה.</w:t>
      </w:r>
    </w:p>
    <w:p w:rsidR="00196581" w:rsidRPr="00133E6C" w:rsidP="00294D56">
      <w:pPr>
        <w:spacing w:line="240" w:lineRule="exact"/>
        <w:ind w:right="2268"/>
        <w:jc w:val="both"/>
        <w:rPr>
          <w:rFonts w:ascii="Tahoma" w:hAnsi="Tahoma" w:cs="Tahoma"/>
          <w:sz w:val="17"/>
          <w:szCs w:val="17"/>
          <w:rtl/>
        </w:rPr>
      </w:pPr>
    </w:p>
    <w:p w:rsidR="00196581" w:rsidRPr="00374D1C" w:rsidP="00294D56">
      <w:pPr>
        <w:pStyle w:val="KOT5"/>
        <w:rPr>
          <w:rFonts w:eastAsiaTheme="minorHAnsi"/>
          <w:rtl/>
        </w:rPr>
      </w:pPr>
      <w:r w:rsidRPr="00374D1C">
        <w:rPr>
          <w:rFonts w:eastAsiaTheme="minorHAnsi" w:hint="cs"/>
          <w:rtl/>
        </w:rPr>
        <w:t>ניגודי</w:t>
      </w:r>
      <w:r w:rsidRPr="00374D1C">
        <w:rPr>
          <w:rFonts w:eastAsiaTheme="minorHAnsi"/>
          <w:rtl/>
        </w:rPr>
        <w:t xml:space="preserve"> </w:t>
      </w:r>
      <w:r w:rsidRPr="00374D1C">
        <w:rPr>
          <w:rFonts w:eastAsiaTheme="minorHAnsi" w:hint="cs"/>
          <w:rtl/>
        </w:rPr>
        <w:t xml:space="preserve">עניינים של </w:t>
      </w:r>
      <w:r w:rsidRPr="001255BE">
        <w:rPr>
          <w:rFonts w:eastAsiaTheme="minorHAnsi" w:hint="cs"/>
          <w:rtl/>
        </w:rPr>
        <w:t>מזכיר</w:t>
      </w:r>
      <w:r w:rsidRPr="001255BE">
        <w:rPr>
          <w:rFonts w:eastAsiaTheme="minorHAnsi"/>
          <w:rtl/>
        </w:rPr>
        <w:t xml:space="preserve"> </w:t>
      </w:r>
      <w:r w:rsidRPr="001255BE">
        <w:rPr>
          <w:rFonts w:eastAsiaTheme="minorHAnsi" w:hint="cs"/>
          <w:rtl/>
        </w:rPr>
        <w:t>החברה</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sz w:val="17"/>
          <w:szCs w:val="17"/>
          <w:rtl/>
        </w:rPr>
        <w:t xml:space="preserve">הכלל </w:t>
      </w:r>
      <w:r w:rsidRPr="00133E6C">
        <w:rPr>
          <w:rFonts w:ascii="Tahoma" w:hAnsi="Tahoma" w:cs="Tahoma" w:hint="cs"/>
          <w:sz w:val="17"/>
          <w:szCs w:val="17"/>
          <w:rtl/>
        </w:rPr>
        <w:t>ש</w:t>
      </w:r>
      <w:r w:rsidRPr="00133E6C">
        <w:rPr>
          <w:rFonts w:ascii="Tahoma" w:hAnsi="Tahoma" w:cs="Tahoma"/>
          <w:sz w:val="17"/>
          <w:szCs w:val="17"/>
          <w:rtl/>
        </w:rPr>
        <w:t xml:space="preserve">לפיו אסור לעובד ציבור להימצא בניגוד עניינים הוא עיקרון מרכזי בכללים החלים על משרתי הציבור. על פי פסיקת בית המשפט העליון, </w:t>
      </w:r>
      <w:r w:rsidRPr="00133E6C">
        <w:rPr>
          <w:rFonts w:ascii="Tahoma" w:hAnsi="Tahoma" w:cs="Tahoma" w:hint="cs"/>
          <w:sz w:val="17"/>
          <w:szCs w:val="17"/>
          <w:rtl/>
        </w:rPr>
        <w:t>אחת מ</w:t>
      </w:r>
      <w:r w:rsidRPr="00133E6C">
        <w:rPr>
          <w:rFonts w:ascii="Tahoma" w:hAnsi="Tahoma" w:cs="Tahoma"/>
          <w:sz w:val="17"/>
          <w:szCs w:val="17"/>
          <w:rtl/>
        </w:rPr>
        <w:t>מטר</w:t>
      </w:r>
      <w:r w:rsidRPr="00133E6C">
        <w:rPr>
          <w:rFonts w:ascii="Tahoma" w:hAnsi="Tahoma" w:cs="Tahoma" w:hint="cs"/>
          <w:sz w:val="17"/>
          <w:szCs w:val="17"/>
          <w:rtl/>
        </w:rPr>
        <w:t>ו</w:t>
      </w:r>
      <w:r w:rsidRPr="00133E6C">
        <w:rPr>
          <w:rFonts w:ascii="Tahoma" w:hAnsi="Tahoma" w:cs="Tahoma"/>
          <w:sz w:val="17"/>
          <w:szCs w:val="17"/>
          <w:rtl/>
        </w:rPr>
        <w:t xml:space="preserve">ת הכלל האמור היא למנוע </w:t>
      </w:r>
      <w:r w:rsidRPr="00133E6C">
        <w:rPr>
          <w:rFonts w:ascii="Tahoma" w:hAnsi="Tahoma" w:cs="Tahoma" w:hint="cs"/>
          <w:sz w:val="17"/>
          <w:szCs w:val="17"/>
          <w:rtl/>
        </w:rPr>
        <w:t>מממלא</w:t>
      </w:r>
      <w:r w:rsidRPr="00133E6C">
        <w:rPr>
          <w:rFonts w:ascii="Tahoma" w:hAnsi="Tahoma" w:cs="Tahoma" w:hint="cs"/>
          <w:sz w:val="17"/>
          <w:szCs w:val="17"/>
          <w:rtl/>
        </w:rPr>
        <w:t xml:space="preserve"> </w:t>
      </w:r>
      <w:r w:rsidRPr="00133E6C">
        <w:rPr>
          <w:rFonts w:ascii="Tahoma" w:hAnsi="Tahoma" w:cs="Tahoma"/>
          <w:sz w:val="17"/>
          <w:szCs w:val="17"/>
          <w:rtl/>
        </w:rPr>
        <w:t xml:space="preserve">תפקיד ציבורי </w:t>
      </w:r>
      <w:r w:rsidRPr="00133E6C">
        <w:rPr>
          <w:rFonts w:ascii="Tahoma" w:hAnsi="Tahoma" w:cs="Tahoma" w:hint="cs"/>
          <w:sz w:val="17"/>
          <w:szCs w:val="17"/>
          <w:rtl/>
        </w:rPr>
        <w:t>להיות מ</w:t>
      </w:r>
      <w:r w:rsidRPr="00133E6C">
        <w:rPr>
          <w:rFonts w:ascii="Tahoma" w:hAnsi="Tahoma" w:cs="Tahoma"/>
          <w:sz w:val="17"/>
          <w:szCs w:val="17"/>
          <w:rtl/>
        </w:rPr>
        <w:t xml:space="preserve">ושפע מאינטרסים זרים שלו או של גורם הקשור </w:t>
      </w:r>
      <w:r w:rsidRPr="00133E6C">
        <w:rPr>
          <w:rFonts w:ascii="Tahoma" w:hAnsi="Tahoma" w:cs="Tahoma" w:hint="cs"/>
          <w:sz w:val="17"/>
          <w:szCs w:val="17"/>
          <w:rtl/>
        </w:rPr>
        <w:t>בו,</w:t>
      </w:r>
      <w:r w:rsidRPr="00133E6C">
        <w:rPr>
          <w:rFonts w:ascii="Tahoma" w:hAnsi="Tahoma" w:cs="Tahoma"/>
          <w:sz w:val="17"/>
          <w:szCs w:val="17"/>
          <w:rtl/>
        </w:rPr>
        <w:t xml:space="preserve"> המנוגדים לאינטרסים שהוא מופקד על שמירתם מתוקף תפקידו</w:t>
      </w:r>
      <w:r>
        <w:rPr>
          <w:rFonts w:ascii="Tahoma" w:hAnsi="Tahoma" w:cs="Tahoma"/>
          <w:sz w:val="17"/>
          <w:szCs w:val="17"/>
          <w:vertAlign w:val="superscript"/>
          <w:rtl/>
        </w:rPr>
        <w:footnoteReference w:id="22"/>
      </w:r>
      <w:r w:rsidRPr="00133E6C">
        <w:rPr>
          <w:rFonts w:ascii="Tahoma" w:hAnsi="Tahoma" w:cs="Tahoma"/>
          <w:sz w:val="17"/>
          <w:szCs w:val="17"/>
          <w:rtl/>
        </w:rPr>
        <w:t>. הפרת הכלל תיתכן גם כאשר בפועל ממלא העובד הנמצא במצב של ניגוד עניינים את תפקידו בתום לב ואינו מושפע</w:t>
      </w:r>
      <w:r w:rsidRPr="00133E6C">
        <w:rPr>
          <w:rFonts w:ascii="Tahoma" w:hAnsi="Tahoma" w:cs="Tahoma" w:hint="cs"/>
          <w:sz w:val="17"/>
          <w:szCs w:val="17"/>
          <w:rtl/>
        </w:rPr>
        <w:t>, לפי מיטב שיפוטו,</w:t>
      </w:r>
      <w:r w:rsidRPr="00133E6C">
        <w:rPr>
          <w:rFonts w:ascii="Tahoma" w:hAnsi="Tahoma" w:cs="Tahoma"/>
          <w:sz w:val="17"/>
          <w:szCs w:val="17"/>
          <w:rtl/>
        </w:rPr>
        <w:t xml:space="preserve"> מהאינטרס הזר שהוא כביכול נגוע בו.</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sz w:val="17"/>
          <w:szCs w:val="17"/>
          <w:rtl/>
        </w:rPr>
        <w:t>בית המשפט קבע כי</w:t>
      </w:r>
      <w:r w:rsidRPr="00133E6C">
        <w:rPr>
          <w:rFonts w:ascii="Tahoma" w:hAnsi="Tahoma" w:cs="Tahoma" w:hint="cs"/>
          <w:sz w:val="17"/>
          <w:szCs w:val="17"/>
          <w:rtl/>
        </w:rPr>
        <w:t xml:space="preserve"> </w:t>
      </w:r>
      <w:r w:rsidRPr="00133E6C">
        <w:rPr>
          <w:rFonts w:ascii="Tahoma" w:hAnsi="Tahoma" w:cs="Tahoma"/>
          <w:sz w:val="17"/>
          <w:szCs w:val="17"/>
          <w:rtl/>
        </w:rPr>
        <w:t xml:space="preserve">היכרות קודמת בין חבר בוועדת מכרזים </w:t>
      </w:r>
      <w:r w:rsidRPr="00133E6C">
        <w:rPr>
          <w:rFonts w:ascii="Tahoma" w:hAnsi="Tahoma" w:cs="Tahoma" w:hint="cs"/>
          <w:sz w:val="17"/>
          <w:szCs w:val="17"/>
          <w:rtl/>
        </w:rPr>
        <w:t>ו</w:t>
      </w:r>
      <w:r w:rsidRPr="00133E6C">
        <w:rPr>
          <w:rFonts w:ascii="Tahoma" w:hAnsi="Tahoma" w:cs="Tahoma"/>
          <w:sz w:val="17"/>
          <w:szCs w:val="17"/>
          <w:rtl/>
        </w:rPr>
        <w:t>בין אחד המציעים</w:t>
      </w:r>
      <w:r w:rsidRPr="00133E6C">
        <w:rPr>
          <w:rFonts w:ascii="Tahoma" w:hAnsi="Tahoma" w:cs="Tahoma" w:hint="cs"/>
          <w:sz w:val="17"/>
          <w:szCs w:val="17"/>
          <w:rtl/>
        </w:rPr>
        <w:t xml:space="preserve"> </w:t>
      </w:r>
      <w:r w:rsidRPr="00133E6C">
        <w:rPr>
          <w:rFonts w:ascii="Tahoma" w:hAnsi="Tahoma" w:cs="Tahoma"/>
          <w:sz w:val="17"/>
          <w:szCs w:val="17"/>
          <w:rtl/>
        </w:rPr>
        <w:t>אינה יוצרת כשלעצמה משוא פנים פסול</w:t>
      </w:r>
      <w:r>
        <w:rPr>
          <w:rFonts w:ascii="Tahoma" w:hAnsi="Tahoma" w:cs="Tahoma"/>
          <w:sz w:val="17"/>
          <w:szCs w:val="17"/>
          <w:vertAlign w:val="superscript"/>
          <w:rtl/>
        </w:rPr>
        <w:footnoteReference w:id="23"/>
      </w:r>
      <w:r w:rsidRPr="00133E6C">
        <w:rPr>
          <w:rFonts w:ascii="Tahoma" w:hAnsi="Tahoma" w:cs="Tahoma" w:hint="cs"/>
          <w:sz w:val="17"/>
          <w:szCs w:val="17"/>
          <w:rtl/>
        </w:rPr>
        <w:t xml:space="preserve">. </w:t>
      </w:r>
      <w:r w:rsidRPr="00133E6C">
        <w:rPr>
          <w:rFonts w:ascii="Tahoma" w:hAnsi="Tahoma" w:cs="Tahoma"/>
          <w:sz w:val="17"/>
          <w:szCs w:val="17"/>
          <w:rtl/>
        </w:rPr>
        <w:t xml:space="preserve">בנסיבות של היכרות קודמת בין חבר ועדת מכרזים </w:t>
      </w:r>
      <w:r w:rsidRPr="00133E6C">
        <w:rPr>
          <w:rFonts w:ascii="Tahoma" w:hAnsi="Tahoma" w:cs="Tahoma" w:hint="cs"/>
          <w:sz w:val="17"/>
          <w:szCs w:val="17"/>
          <w:rtl/>
        </w:rPr>
        <w:t>ו</w:t>
      </w:r>
      <w:r w:rsidRPr="00133E6C">
        <w:rPr>
          <w:rFonts w:ascii="Tahoma" w:hAnsi="Tahoma" w:cs="Tahoma"/>
          <w:sz w:val="17"/>
          <w:szCs w:val="17"/>
          <w:rtl/>
        </w:rPr>
        <w:t>בין אחד המציעים</w:t>
      </w:r>
      <w:r w:rsidRPr="00133E6C">
        <w:rPr>
          <w:rFonts w:ascii="Tahoma" w:hAnsi="Tahoma" w:cs="Tahoma" w:hint="cs"/>
          <w:sz w:val="17"/>
          <w:szCs w:val="17"/>
          <w:rtl/>
        </w:rPr>
        <w:t xml:space="preserve"> שמגיעות עד כדי ניגוד עניינים, לעתים גילוי נאות ושקיפות בנוגע לטיב הקשרים ומאפייניהם משמשים מענה אפשרי</w:t>
      </w:r>
      <w:r>
        <w:rPr>
          <w:rFonts w:ascii="Tahoma" w:hAnsi="Tahoma" w:cs="Tahoma"/>
          <w:sz w:val="17"/>
          <w:szCs w:val="17"/>
          <w:vertAlign w:val="superscript"/>
          <w:rtl/>
        </w:rPr>
        <w:footnoteReference w:id="24"/>
      </w:r>
      <w:r w:rsidRPr="00133E6C">
        <w:rPr>
          <w:rFonts w:ascii="Tahoma" w:hAnsi="Tahoma" w:cs="Tahoma" w:hint="cs"/>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בפסיקת בג"ץ נקבע: "</w:t>
      </w:r>
      <w:r w:rsidRPr="00133E6C">
        <w:rPr>
          <w:rFonts w:ascii="Tahoma" w:hAnsi="Tahoma" w:cs="Tahoma"/>
          <w:sz w:val="17"/>
          <w:szCs w:val="17"/>
          <w:rtl/>
        </w:rPr>
        <w:t xml:space="preserve">כדי להבטיח כי ועדת מכרזים במכרז פנימי לאיוש מישרה תמלא תפקידה נאמנה, שומה על חברי הוועדה לדווח לוועדה בפרוטרוט על קשריהם עם המועמדים או עם מקצתם, על שיחות שהיו להם על-אודות המועמדים עם אנשים שלישיים או עם חברי הוועדה שלא במושב הוועדה, </w:t>
      </w:r>
      <w:r w:rsidRPr="00133E6C">
        <w:rPr>
          <w:rFonts w:ascii="Tahoma" w:hAnsi="Tahoma" w:cs="Tahoma"/>
          <w:sz w:val="17"/>
          <w:szCs w:val="17"/>
          <w:rtl/>
        </w:rPr>
        <w:t>וכו</w:t>
      </w:r>
      <w:r w:rsidRPr="00133E6C">
        <w:rPr>
          <w:rFonts w:ascii="Tahoma" w:hAnsi="Tahoma" w:cs="Tahoma"/>
          <w:sz w:val="17"/>
          <w:szCs w:val="17"/>
          <w:rtl/>
        </w:rPr>
        <w:t>'; חובה היא המוטלת על הוועדה לנהל פרוטוקול שישקף, למצער, את עיקרי הדברים שהיו בדיוני הוועדה ואת נימוקי הוועדה להחלטתה. פרוטוקול זה - בכפיפות לחריגים המקובלים כגון פגיעה בצנעת הפרט, גילוי סוד מסחרי וכיו"ב - יהיה פתוח לעיונם של כל המועמדים כולם. כך ניתן יהא להבטיח, למצער לכאורה, כי הוועדה פעלה כשורה וכי קוים עקרון שוויון ההזדמנויות</w:t>
      </w:r>
      <w:r w:rsidRPr="00133E6C">
        <w:rPr>
          <w:rFonts w:ascii="Tahoma" w:hAnsi="Tahoma" w:cs="Tahoma" w:hint="cs"/>
          <w:sz w:val="17"/>
          <w:szCs w:val="17"/>
          <w:rtl/>
        </w:rPr>
        <w:t>"</w:t>
      </w:r>
      <w:r>
        <w:rPr>
          <w:rFonts w:ascii="Tahoma" w:hAnsi="Tahoma" w:cs="Tahoma"/>
          <w:sz w:val="17"/>
          <w:szCs w:val="17"/>
          <w:vertAlign w:val="superscript"/>
          <w:rtl/>
        </w:rPr>
        <w:footnoteReference w:id="25"/>
      </w:r>
      <w:r w:rsidRPr="00133E6C">
        <w:rPr>
          <w:rFonts w:ascii="Tahoma" w:hAnsi="Tahoma" w:cs="Tahoma"/>
          <w:sz w:val="17"/>
          <w:szCs w:val="17"/>
          <w:rtl/>
        </w:rPr>
        <w:t>.</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sz w:val="17"/>
          <w:szCs w:val="17"/>
          <w:rtl/>
        </w:rPr>
        <w:t>מזכיר החברה אחראי בין היתר</w:t>
      </w:r>
      <w:r w:rsidRPr="00133E6C">
        <w:rPr>
          <w:rFonts w:ascii="Tahoma" w:hAnsi="Tahoma" w:cs="Tahoma" w:hint="cs"/>
          <w:sz w:val="17"/>
          <w:szCs w:val="17"/>
          <w:rtl/>
        </w:rPr>
        <w:t xml:space="preserve"> </w:t>
      </w:r>
      <w:r w:rsidRPr="00133E6C">
        <w:rPr>
          <w:rFonts w:ascii="Tahoma" w:hAnsi="Tahoma" w:cs="Tahoma"/>
          <w:sz w:val="17"/>
          <w:szCs w:val="17"/>
          <w:rtl/>
        </w:rPr>
        <w:t>לפרויקטים של החברה. הוא נמנה ע</w:t>
      </w:r>
      <w:r w:rsidRPr="00133E6C">
        <w:rPr>
          <w:rFonts w:ascii="Tahoma" w:hAnsi="Tahoma" w:cs="Tahoma" w:hint="cs"/>
          <w:sz w:val="17"/>
          <w:szCs w:val="17"/>
          <w:rtl/>
        </w:rPr>
        <w:t>ם</w:t>
      </w:r>
      <w:r w:rsidRPr="00133E6C">
        <w:rPr>
          <w:rFonts w:ascii="Tahoma" w:hAnsi="Tahoma" w:cs="Tahoma"/>
          <w:sz w:val="17"/>
          <w:szCs w:val="17"/>
          <w:rtl/>
        </w:rPr>
        <w:t xml:space="preserve"> חברי ועדת המכרזים, שבוחרת בעלי מקצוע הנותנים שירותים לחברה</w:t>
      </w:r>
      <w:r w:rsidRPr="00133E6C">
        <w:rPr>
          <w:rFonts w:ascii="Tahoma" w:hAnsi="Tahoma" w:cs="Tahoma" w:hint="cs"/>
          <w:sz w:val="17"/>
          <w:szCs w:val="17"/>
          <w:rtl/>
        </w:rPr>
        <w:t>,</w:t>
      </w:r>
      <w:r w:rsidRPr="00133E6C">
        <w:rPr>
          <w:rFonts w:ascii="Tahoma" w:hAnsi="Tahoma" w:cs="Tahoma"/>
          <w:sz w:val="17"/>
          <w:szCs w:val="17"/>
          <w:rtl/>
        </w:rPr>
        <w:t xml:space="preserve"> והוא בעל הסמכות לאשר </w:t>
      </w:r>
      <w:r w:rsidRPr="00133E6C">
        <w:rPr>
          <w:rFonts w:ascii="Tahoma" w:hAnsi="Tahoma" w:cs="Tahoma" w:hint="cs"/>
          <w:sz w:val="17"/>
          <w:szCs w:val="17"/>
          <w:rtl/>
        </w:rPr>
        <w:t xml:space="preserve">את </w:t>
      </w:r>
      <w:r w:rsidRPr="00133E6C">
        <w:rPr>
          <w:rFonts w:ascii="Tahoma" w:hAnsi="Tahoma" w:cs="Tahoma"/>
          <w:sz w:val="17"/>
          <w:szCs w:val="17"/>
          <w:rtl/>
        </w:rPr>
        <w:t>קבלת השירותים מידי בעלי מקצוע</w:t>
      </w:r>
      <w:r w:rsidRPr="00133E6C">
        <w:rPr>
          <w:rFonts w:ascii="Tahoma" w:hAnsi="Tahoma" w:cs="Tahoma" w:hint="cs"/>
          <w:sz w:val="17"/>
          <w:szCs w:val="17"/>
          <w:rtl/>
        </w:rPr>
        <w:t>.</w:t>
      </w:r>
      <w:r w:rsidRPr="00133E6C">
        <w:rPr>
          <w:rFonts w:ascii="Tahoma" w:hAnsi="Tahoma" w:cs="Tahoma"/>
          <w:sz w:val="17"/>
          <w:szCs w:val="17"/>
          <w:rtl/>
        </w:rPr>
        <w:t xml:space="preserve"> לאחר </w:t>
      </w:r>
      <w:r w:rsidRPr="00133E6C">
        <w:rPr>
          <w:rFonts w:ascii="Tahoma" w:hAnsi="Tahoma" w:cs="Tahoma" w:hint="cs"/>
          <w:sz w:val="17"/>
          <w:szCs w:val="17"/>
          <w:rtl/>
        </w:rPr>
        <w:t>ש</w:t>
      </w:r>
      <w:r w:rsidRPr="00133E6C">
        <w:rPr>
          <w:rFonts w:ascii="Tahoma" w:hAnsi="Tahoma" w:cs="Tahoma"/>
          <w:sz w:val="17"/>
          <w:szCs w:val="17"/>
          <w:rtl/>
        </w:rPr>
        <w:t>ניתנו</w:t>
      </w:r>
      <w:r w:rsidRPr="00133E6C">
        <w:rPr>
          <w:rFonts w:ascii="Tahoma" w:hAnsi="Tahoma" w:cs="Tahoma" w:hint="cs"/>
          <w:sz w:val="17"/>
          <w:szCs w:val="17"/>
          <w:rtl/>
        </w:rPr>
        <w:t xml:space="preserve"> השירותים</w:t>
      </w:r>
      <w:r w:rsidRPr="00133E6C">
        <w:rPr>
          <w:rFonts w:ascii="Tahoma" w:hAnsi="Tahoma" w:cs="Tahoma"/>
          <w:sz w:val="17"/>
          <w:szCs w:val="17"/>
          <w:rtl/>
        </w:rPr>
        <w:t>,</w:t>
      </w:r>
      <w:r w:rsidRPr="00133E6C">
        <w:rPr>
          <w:rFonts w:ascii="Tahoma" w:hAnsi="Tahoma" w:cs="Tahoma" w:hint="cs"/>
          <w:sz w:val="17"/>
          <w:szCs w:val="17"/>
          <w:rtl/>
        </w:rPr>
        <w:t xml:space="preserve"> מאשר מזכיר</w:t>
      </w:r>
      <w:r w:rsidRPr="00133E6C">
        <w:rPr>
          <w:rFonts w:ascii="Tahoma" w:hAnsi="Tahoma" w:cs="Tahoma"/>
          <w:sz w:val="17"/>
          <w:szCs w:val="17"/>
          <w:rtl/>
        </w:rPr>
        <w:t xml:space="preserve"> </w:t>
      </w:r>
      <w:r w:rsidRPr="00133E6C">
        <w:rPr>
          <w:rFonts w:ascii="Tahoma" w:hAnsi="Tahoma" w:cs="Tahoma" w:hint="cs"/>
          <w:sz w:val="17"/>
          <w:szCs w:val="17"/>
          <w:rtl/>
        </w:rPr>
        <w:t xml:space="preserve">החברה </w:t>
      </w:r>
      <w:r w:rsidRPr="00133E6C">
        <w:rPr>
          <w:rFonts w:ascii="Tahoma" w:hAnsi="Tahoma" w:cs="Tahoma"/>
          <w:sz w:val="17"/>
          <w:szCs w:val="17"/>
          <w:rtl/>
        </w:rPr>
        <w:t>בחתימתו שהחברה קיבלה את השירותים מהיועצים האמורים</w:t>
      </w:r>
      <w:r w:rsidRPr="00133E6C">
        <w:rPr>
          <w:rFonts w:ascii="Tahoma" w:hAnsi="Tahoma" w:cs="Tahoma" w:hint="cs"/>
          <w:sz w:val="17"/>
          <w:szCs w:val="17"/>
          <w:rtl/>
        </w:rPr>
        <w:t>,</w:t>
      </w:r>
      <w:r w:rsidRPr="00133E6C">
        <w:rPr>
          <w:rFonts w:ascii="Tahoma" w:hAnsi="Tahoma" w:cs="Tahoma"/>
          <w:sz w:val="17"/>
          <w:szCs w:val="17"/>
          <w:rtl/>
        </w:rPr>
        <w:t xml:space="preserve"> </w:t>
      </w:r>
      <w:r w:rsidRPr="00133E6C">
        <w:rPr>
          <w:rFonts w:ascii="Tahoma" w:hAnsi="Tahoma" w:cs="Tahoma" w:hint="cs"/>
          <w:sz w:val="17"/>
          <w:szCs w:val="17"/>
          <w:rtl/>
        </w:rPr>
        <w:t>ולאחר מכן</w:t>
      </w:r>
      <w:r w:rsidRPr="00133E6C">
        <w:rPr>
          <w:rFonts w:ascii="Tahoma" w:hAnsi="Tahoma" w:cs="Tahoma"/>
          <w:sz w:val="17"/>
          <w:szCs w:val="17"/>
          <w:rtl/>
        </w:rPr>
        <w:t xml:space="preserve"> מועבר</w:t>
      </w:r>
      <w:r w:rsidRPr="00133E6C">
        <w:rPr>
          <w:rFonts w:ascii="Tahoma" w:hAnsi="Tahoma" w:cs="Tahoma" w:hint="cs"/>
          <w:sz w:val="17"/>
          <w:szCs w:val="17"/>
          <w:rtl/>
        </w:rPr>
        <w:t>ו</w:t>
      </w:r>
      <w:r w:rsidRPr="00133E6C">
        <w:rPr>
          <w:rFonts w:ascii="Tahoma" w:hAnsi="Tahoma" w:cs="Tahoma"/>
          <w:sz w:val="17"/>
          <w:szCs w:val="17"/>
          <w:rtl/>
        </w:rPr>
        <w:t>ת דרישת התשלום או החשבונית להנהלת החשבונות</w:t>
      </w:r>
      <w:r w:rsidRPr="00133E6C">
        <w:rPr>
          <w:rFonts w:ascii="Tahoma" w:hAnsi="Tahoma" w:cs="Tahoma" w:hint="cs"/>
          <w:sz w:val="17"/>
          <w:szCs w:val="17"/>
          <w:rtl/>
        </w:rPr>
        <w:t xml:space="preserve"> לתשלום שכרם</w:t>
      </w:r>
      <w:r w:rsidRPr="00133E6C">
        <w:rPr>
          <w:rFonts w:ascii="Tahoma" w:hAnsi="Tahoma" w:cs="Tahoma"/>
          <w:sz w:val="17"/>
          <w:szCs w:val="17"/>
          <w:rtl/>
        </w:rPr>
        <w:t>. עד אוקטובר 2014 ריכז המזכיר את ועדת המכרזים של החברה. נוסף</w:t>
      </w:r>
      <w:r w:rsidRPr="00133E6C">
        <w:rPr>
          <w:rFonts w:ascii="Tahoma" w:hAnsi="Tahoma" w:cs="Tahoma" w:hint="cs"/>
          <w:sz w:val="17"/>
          <w:szCs w:val="17"/>
          <w:rtl/>
        </w:rPr>
        <w:t xml:space="preserve"> על כך,</w:t>
      </w:r>
      <w:r w:rsidRPr="00133E6C">
        <w:rPr>
          <w:rFonts w:ascii="Tahoma" w:hAnsi="Tahoma" w:cs="Tahoma"/>
          <w:sz w:val="17"/>
          <w:szCs w:val="17"/>
          <w:rtl/>
        </w:rPr>
        <w:t xml:space="preserve"> מזכיר החברה </w:t>
      </w:r>
      <w:r w:rsidRPr="00133E6C">
        <w:rPr>
          <w:rFonts w:ascii="Tahoma" w:hAnsi="Tahoma" w:cs="Tahoma" w:hint="cs"/>
          <w:sz w:val="17"/>
          <w:szCs w:val="17"/>
          <w:rtl/>
        </w:rPr>
        <w:t xml:space="preserve">הוא </w:t>
      </w:r>
      <w:r w:rsidRPr="00133E6C">
        <w:rPr>
          <w:rFonts w:ascii="Tahoma" w:hAnsi="Tahoma" w:cs="Tahoma"/>
          <w:sz w:val="17"/>
          <w:szCs w:val="17"/>
          <w:rtl/>
        </w:rPr>
        <w:t xml:space="preserve">חבר </w:t>
      </w:r>
      <w:r w:rsidRPr="00133E6C">
        <w:rPr>
          <w:rFonts w:ascii="Tahoma" w:hAnsi="Tahoma" w:cs="Tahoma" w:hint="cs"/>
          <w:sz w:val="17"/>
          <w:szCs w:val="17"/>
          <w:rtl/>
        </w:rPr>
        <w:t>בו</w:t>
      </w:r>
      <w:r w:rsidRPr="00133E6C">
        <w:rPr>
          <w:rFonts w:ascii="Tahoma" w:hAnsi="Tahoma" w:cs="Tahoma"/>
          <w:sz w:val="17"/>
          <w:szCs w:val="17"/>
          <w:rtl/>
        </w:rPr>
        <w:t xml:space="preserve">ועדת המכרזים </w:t>
      </w:r>
      <w:r w:rsidRPr="00133E6C">
        <w:rPr>
          <w:rFonts w:ascii="Tahoma" w:hAnsi="Tahoma" w:cs="Tahoma" w:hint="cs"/>
          <w:sz w:val="17"/>
          <w:szCs w:val="17"/>
          <w:rtl/>
        </w:rPr>
        <w:t>ש</w:t>
      </w:r>
      <w:r w:rsidRPr="00133E6C">
        <w:rPr>
          <w:rFonts w:ascii="Tahoma" w:hAnsi="Tahoma" w:cs="Tahoma"/>
          <w:sz w:val="17"/>
          <w:szCs w:val="17"/>
          <w:rtl/>
        </w:rPr>
        <w:t>ד</w:t>
      </w:r>
      <w:r w:rsidRPr="00133E6C">
        <w:rPr>
          <w:rFonts w:ascii="Tahoma" w:hAnsi="Tahoma" w:cs="Tahoma" w:hint="cs"/>
          <w:sz w:val="17"/>
          <w:szCs w:val="17"/>
          <w:rtl/>
        </w:rPr>
        <w:t>נה</w:t>
      </w:r>
      <w:r w:rsidRPr="00133E6C">
        <w:rPr>
          <w:rFonts w:ascii="Tahoma" w:hAnsi="Tahoma" w:cs="Tahoma"/>
          <w:sz w:val="17"/>
          <w:szCs w:val="17"/>
          <w:rtl/>
        </w:rPr>
        <w:t xml:space="preserve"> מדי שנה בהתאם לחוזר 2001/2 ולהנחיה שפרסמה רשות החברות ב-2009,</w:t>
      </w:r>
      <w:r w:rsidRPr="00133E6C">
        <w:rPr>
          <w:rFonts w:ascii="Tahoma" w:hAnsi="Tahoma" w:cs="Tahoma" w:hint="cs"/>
          <w:sz w:val="17"/>
          <w:szCs w:val="17"/>
          <w:rtl/>
        </w:rPr>
        <w:t xml:space="preserve"> </w:t>
      </w:r>
      <w:r w:rsidRPr="00133E6C">
        <w:rPr>
          <w:rFonts w:ascii="Tahoma" w:hAnsi="Tahoma" w:cs="Tahoma"/>
          <w:sz w:val="17"/>
          <w:szCs w:val="17"/>
          <w:rtl/>
        </w:rPr>
        <w:t>בכל הנושאים הקשורים ליועמ"ש, לרבות "בחינת אפשרות קיומם של גורמים אחרים העלולים להשפיע על עבודתו של עוה"ד בחברה, לרבות ניגוד עניינים", לצורך אישור המשך העסקתו.</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צוין כי תפקידו של ה</w:t>
      </w:r>
      <w:r w:rsidRPr="00133E6C">
        <w:rPr>
          <w:rFonts w:ascii="Tahoma" w:hAnsi="Tahoma" w:cs="Tahoma"/>
          <w:sz w:val="17"/>
          <w:szCs w:val="17"/>
          <w:rtl/>
        </w:rPr>
        <w:t>מזכיר</w:t>
      </w:r>
      <w:r w:rsidRPr="00133E6C">
        <w:rPr>
          <w:rFonts w:ascii="Tahoma" w:hAnsi="Tahoma" w:cs="Tahoma" w:hint="cs"/>
          <w:sz w:val="17"/>
          <w:szCs w:val="17"/>
          <w:rtl/>
        </w:rPr>
        <w:t xml:space="preserve"> </w:t>
      </w:r>
      <w:r w:rsidRPr="00133E6C">
        <w:rPr>
          <w:rFonts w:ascii="Tahoma" w:hAnsi="Tahoma" w:cs="Tahoma"/>
          <w:sz w:val="17"/>
          <w:szCs w:val="17"/>
          <w:rtl/>
        </w:rPr>
        <w:t xml:space="preserve">לאשר אם הביצוע </w:t>
      </w:r>
      <w:r w:rsidRPr="00133E6C">
        <w:rPr>
          <w:rFonts w:ascii="Tahoma" w:hAnsi="Tahoma" w:cs="Tahoma" w:hint="cs"/>
          <w:sz w:val="17"/>
          <w:szCs w:val="17"/>
          <w:rtl/>
        </w:rPr>
        <w:t xml:space="preserve">שעליו דיווחו היועצים </w:t>
      </w:r>
      <w:r w:rsidRPr="00133E6C">
        <w:rPr>
          <w:rFonts w:ascii="Tahoma" w:hAnsi="Tahoma" w:cs="Tahoma"/>
          <w:sz w:val="17"/>
          <w:szCs w:val="17"/>
          <w:rtl/>
        </w:rPr>
        <w:t xml:space="preserve">אכן </w:t>
      </w:r>
      <w:r w:rsidRPr="00133E6C">
        <w:rPr>
          <w:rFonts w:ascii="Tahoma" w:hAnsi="Tahoma" w:cs="Tahoma" w:hint="cs"/>
          <w:sz w:val="17"/>
          <w:szCs w:val="17"/>
          <w:rtl/>
        </w:rPr>
        <w:t>נעשה</w:t>
      </w:r>
      <w:r w:rsidRPr="00133E6C">
        <w:rPr>
          <w:rFonts w:ascii="Tahoma" w:hAnsi="Tahoma" w:cs="Tahoma"/>
          <w:sz w:val="17"/>
          <w:szCs w:val="17"/>
          <w:rtl/>
        </w:rPr>
        <w:t xml:space="preserve"> בפועל.</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הוא הבעלים של שתי דירות הכלולות בפרויקט התחדשות עירונית בירושלים (להלן -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ההתחדשות</w:t>
      </w:r>
      <w:r w:rsidRPr="00133E6C">
        <w:rPr>
          <w:rFonts w:ascii="Tahoma" w:hAnsi="Tahoma" w:cs="Tahoma"/>
          <w:sz w:val="17"/>
          <w:szCs w:val="17"/>
          <w:rtl/>
        </w:rPr>
        <w:t xml:space="preserve"> </w:t>
      </w:r>
      <w:r w:rsidRPr="00133E6C">
        <w:rPr>
          <w:rFonts w:ascii="Tahoma" w:hAnsi="Tahoma" w:cs="Tahoma" w:hint="eastAsia"/>
          <w:sz w:val="17"/>
          <w:szCs w:val="17"/>
          <w:rtl/>
        </w:rPr>
        <w:t>העירונית</w:t>
      </w:r>
      <w:r w:rsidRPr="00133E6C">
        <w:rPr>
          <w:rFonts w:ascii="Tahoma" w:hAnsi="Tahoma" w:cs="Tahoma" w:hint="cs"/>
          <w:sz w:val="17"/>
          <w:szCs w:val="17"/>
          <w:rtl/>
        </w:rPr>
        <w:t xml:space="preserve">). דיירי הבניינים התארגנו </w:t>
      </w:r>
      <w:r w:rsidRPr="00133E6C">
        <w:rPr>
          <w:rFonts w:ascii="Tahoma" w:hAnsi="Tahoma" w:cs="Tahoma" w:hint="cs"/>
          <w:sz w:val="17"/>
          <w:szCs w:val="17"/>
          <w:rtl/>
        </w:rPr>
        <w:t>במינהלת</w:t>
      </w:r>
      <w:r>
        <w:rPr>
          <w:rStyle w:val="FootnoteReference"/>
          <w:rFonts w:ascii="Tahoma" w:hAnsi="Tahoma" w:cs="Tahoma"/>
          <w:sz w:val="17"/>
          <w:szCs w:val="17"/>
          <w:rtl/>
        </w:rPr>
        <w:footnoteReference w:id="26"/>
      </w:r>
      <w:r w:rsidRPr="00133E6C">
        <w:rPr>
          <w:rFonts w:ascii="Tahoma" w:hAnsi="Tahoma" w:cs="Tahoma" w:hint="cs"/>
          <w:sz w:val="17"/>
          <w:szCs w:val="17"/>
          <w:rtl/>
        </w:rPr>
        <w:t xml:space="preserve"> </w:t>
      </w:r>
      <w:r w:rsidRPr="00133E6C">
        <w:rPr>
          <w:rFonts w:ascii="Tahoma" w:hAnsi="Tahoma" w:cs="Tahoma"/>
          <w:sz w:val="17"/>
          <w:szCs w:val="17"/>
          <w:rtl/>
        </w:rPr>
        <w:t xml:space="preserve">(להלן - </w:t>
      </w:r>
      <w:r w:rsidRPr="00133E6C">
        <w:rPr>
          <w:rFonts w:ascii="Tahoma" w:hAnsi="Tahoma" w:cs="Tahoma" w:hint="eastAsia"/>
          <w:sz w:val="17"/>
          <w:szCs w:val="17"/>
          <w:rtl/>
        </w:rPr>
        <w:t>המ</w:t>
      </w:r>
      <w:r w:rsidRPr="00133E6C">
        <w:rPr>
          <w:rFonts w:ascii="Tahoma" w:hAnsi="Tahoma" w:cs="Tahoma" w:hint="cs"/>
          <w:sz w:val="17"/>
          <w:szCs w:val="17"/>
          <w:rtl/>
        </w:rPr>
        <w:t>י</w:t>
      </w:r>
      <w:r w:rsidRPr="00133E6C">
        <w:rPr>
          <w:rFonts w:ascii="Tahoma" w:hAnsi="Tahoma" w:cs="Tahoma" w:hint="eastAsia"/>
          <w:sz w:val="17"/>
          <w:szCs w:val="17"/>
          <w:rtl/>
        </w:rPr>
        <w:t>נהלת</w:t>
      </w:r>
      <w:r w:rsidRPr="00133E6C">
        <w:rPr>
          <w:rFonts w:ascii="Tahoma" w:hAnsi="Tahoma" w:cs="Tahoma"/>
          <w:sz w:val="17"/>
          <w:szCs w:val="17"/>
          <w:rtl/>
        </w:rPr>
        <w:t xml:space="preserve">). </w:t>
      </w:r>
      <w:r w:rsidRPr="00133E6C">
        <w:rPr>
          <w:rFonts w:ascii="Tahoma" w:hAnsi="Tahoma" w:cs="Tahoma" w:hint="cs"/>
          <w:sz w:val="17"/>
          <w:szCs w:val="17"/>
          <w:rtl/>
        </w:rPr>
        <w:t xml:space="preserve">מסוף 2012 נמנה </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עם מובילי היזמה, התכנון והקשר עם הרשויות השונות (עיריית ירושלים, </w:t>
      </w:r>
      <w:r w:rsidRPr="00133E6C">
        <w:rPr>
          <w:rFonts w:ascii="Tahoma" w:hAnsi="Tahoma" w:cs="Tahoma" w:hint="eastAsia"/>
          <w:sz w:val="17"/>
          <w:szCs w:val="17"/>
          <w:rtl/>
        </w:rPr>
        <w:t>הרל</w:t>
      </w:r>
      <w:r w:rsidRPr="00133E6C">
        <w:rPr>
          <w:rFonts w:ascii="Tahoma" w:hAnsi="Tahoma" w:cs="Tahoma"/>
          <w:sz w:val="17"/>
          <w:szCs w:val="17"/>
          <w:rtl/>
        </w:rPr>
        <w:t>"י</w:t>
      </w:r>
      <w:r w:rsidRPr="00133E6C">
        <w:rPr>
          <w:rFonts w:ascii="Tahoma" w:hAnsi="Tahoma" w:cs="Tahoma" w:hint="cs"/>
          <w:sz w:val="17"/>
          <w:szCs w:val="17"/>
          <w:rtl/>
        </w:rPr>
        <w:t>, משרד הבינוי והשיכון וחברת מוריה - חברה עירונית לפיתוח ירושלים בע"מ, המלווה בעלי דירות</w:t>
      </w:r>
      <w:r w:rsidRPr="00133E6C">
        <w:rPr>
          <w:rFonts w:ascii="Tahoma" w:hAnsi="Tahoma" w:cs="Tahoma"/>
          <w:sz w:val="17"/>
          <w:szCs w:val="17"/>
          <w:rtl/>
        </w:rPr>
        <w:t xml:space="preserve"> </w:t>
      </w:r>
      <w:r w:rsidRPr="00133E6C">
        <w:rPr>
          <w:rFonts w:ascii="Tahoma" w:hAnsi="Tahoma" w:cs="Tahoma" w:hint="cs"/>
          <w:sz w:val="17"/>
          <w:szCs w:val="17"/>
          <w:rtl/>
        </w:rPr>
        <w:t>שנמצאות</w:t>
      </w:r>
      <w:r w:rsidRPr="00133E6C">
        <w:rPr>
          <w:rFonts w:ascii="Tahoma" w:hAnsi="Tahoma" w:cs="Tahoma"/>
          <w:sz w:val="17"/>
          <w:szCs w:val="17"/>
          <w:rtl/>
        </w:rPr>
        <w:t xml:space="preserve"> בתהליכי</w:t>
      </w:r>
      <w:r w:rsidRPr="00133E6C">
        <w:rPr>
          <w:rFonts w:ascii="Tahoma" w:hAnsi="Tahoma" w:cs="Tahoma" w:hint="cs"/>
          <w:sz w:val="17"/>
          <w:szCs w:val="17"/>
          <w:rtl/>
        </w:rPr>
        <w:t>ם של</w:t>
      </w:r>
      <w:r w:rsidRPr="00133E6C">
        <w:rPr>
          <w:rFonts w:ascii="Tahoma" w:hAnsi="Tahoma" w:cs="Tahoma"/>
          <w:sz w:val="17"/>
          <w:szCs w:val="17"/>
          <w:rtl/>
        </w:rPr>
        <w:t xml:space="preserve"> התחדשות עירונית</w:t>
      </w:r>
      <w:r w:rsidRPr="00133E6C">
        <w:rPr>
          <w:rFonts w:ascii="Tahoma" w:hAnsi="Tahoma" w:cs="Tahoma" w:hint="cs"/>
          <w:sz w:val="17"/>
          <w:szCs w:val="17"/>
          <w:rtl/>
        </w:rPr>
        <w:t xml:space="preserve"> </w:t>
      </w:r>
      <w:r w:rsidRPr="00133E6C">
        <w:rPr>
          <w:rFonts w:ascii="Tahoma" w:hAnsi="Tahoma" w:cs="Tahoma" w:hint="eastAsia"/>
          <w:sz w:val="17"/>
          <w:szCs w:val="17"/>
          <w:rtl/>
        </w:rPr>
        <w:t>באישור</w:t>
      </w:r>
      <w:r w:rsidRPr="00133E6C">
        <w:rPr>
          <w:rFonts w:ascii="Tahoma" w:hAnsi="Tahoma" w:cs="Tahoma"/>
          <w:sz w:val="17"/>
          <w:szCs w:val="17"/>
          <w:rtl/>
        </w:rPr>
        <w:t xml:space="preserve"> </w:t>
      </w:r>
      <w:r w:rsidRPr="00133E6C">
        <w:rPr>
          <w:rFonts w:ascii="Tahoma" w:hAnsi="Tahoma" w:cs="Tahoma" w:hint="eastAsia"/>
          <w:sz w:val="17"/>
          <w:szCs w:val="17"/>
          <w:rtl/>
        </w:rPr>
        <w:t>תכנית</w:t>
      </w:r>
      <w:r w:rsidRPr="00133E6C">
        <w:rPr>
          <w:rFonts w:ascii="Tahoma" w:hAnsi="Tahoma" w:cs="Tahoma"/>
          <w:sz w:val="17"/>
          <w:szCs w:val="17"/>
          <w:rtl/>
        </w:rPr>
        <w:t xml:space="preserve"> </w:t>
      </w:r>
      <w:r w:rsidRPr="00133E6C">
        <w:rPr>
          <w:rFonts w:ascii="Tahoma" w:hAnsi="Tahoma" w:cs="Tahoma" w:hint="eastAsia"/>
          <w:sz w:val="17"/>
          <w:szCs w:val="17"/>
          <w:rtl/>
        </w:rPr>
        <w:t>בניין</w:t>
      </w:r>
      <w:r w:rsidRPr="00133E6C">
        <w:rPr>
          <w:rFonts w:ascii="Tahoma" w:hAnsi="Tahoma" w:cs="Tahoma"/>
          <w:sz w:val="17"/>
          <w:szCs w:val="17"/>
          <w:rtl/>
        </w:rPr>
        <w:t xml:space="preserve"> </w:t>
      </w:r>
      <w:r w:rsidRPr="00133E6C">
        <w:rPr>
          <w:rFonts w:ascii="Tahoma" w:hAnsi="Tahoma" w:cs="Tahoma" w:hint="eastAsia"/>
          <w:sz w:val="17"/>
          <w:szCs w:val="17"/>
          <w:rtl/>
        </w:rPr>
        <w:t>עיר</w:t>
      </w:r>
      <w:r w:rsidRPr="00133E6C">
        <w:rPr>
          <w:rFonts w:ascii="Tahoma" w:hAnsi="Tahoma" w:cs="Tahoma" w:hint="cs"/>
          <w:sz w:val="17"/>
          <w:szCs w:val="17"/>
          <w:rtl/>
        </w:rPr>
        <w:t xml:space="preserve"> ובחירת יזם) בנוגע לקידום הפרויקט. מסוף שנת 2013 הוא מכהן גם כיו"ר הנבחר של </w:t>
      </w:r>
      <w:r w:rsidRPr="00133E6C">
        <w:rPr>
          <w:rFonts w:ascii="Tahoma" w:hAnsi="Tahoma" w:cs="Tahoma" w:hint="cs"/>
          <w:sz w:val="17"/>
          <w:szCs w:val="17"/>
          <w:rtl/>
        </w:rPr>
        <w:t>המינהלת</w:t>
      </w:r>
      <w:r w:rsidRPr="00133E6C">
        <w:rPr>
          <w:rFonts w:ascii="Tahoma" w:hAnsi="Tahoma" w:cs="Tahoma" w:hint="cs"/>
          <w:sz w:val="17"/>
          <w:szCs w:val="17"/>
          <w:rtl/>
        </w:rPr>
        <w:t>.</w:t>
      </w:r>
    </w:p>
    <w:p w:rsidR="00196581" w:rsidRPr="00133E6C" w:rsidP="003829AB">
      <w:pPr>
        <w:pStyle w:val="ListParagraph"/>
        <w:numPr>
          <w:ilvl w:val="6"/>
          <w:numId w:val="6"/>
        </w:numPr>
        <w:autoSpaceDE/>
        <w:autoSpaceDN/>
        <w:adjustRightInd/>
        <w:spacing w:line="240" w:lineRule="exact"/>
        <w:ind w:left="340" w:right="2268" w:hanging="340"/>
        <w:rPr>
          <w:sz w:val="17"/>
          <w:szCs w:val="17"/>
          <w:rtl/>
        </w:rPr>
      </w:pPr>
      <w:r w:rsidRPr="00133E6C">
        <w:rPr>
          <w:rFonts w:hint="eastAsia"/>
          <w:sz w:val="17"/>
          <w:szCs w:val="17"/>
          <w:rtl/>
        </w:rPr>
        <w:t>יועצים</w:t>
      </w:r>
      <w:r w:rsidRPr="00133E6C">
        <w:rPr>
          <w:rFonts w:hint="cs"/>
          <w:sz w:val="17"/>
          <w:szCs w:val="17"/>
          <w:rtl/>
        </w:rPr>
        <w:t xml:space="preserve"> שמעסיקה החברה וש</w:t>
      </w:r>
      <w:r w:rsidRPr="00133E6C">
        <w:rPr>
          <w:rFonts w:hint="eastAsia"/>
          <w:sz w:val="17"/>
          <w:szCs w:val="17"/>
          <w:rtl/>
        </w:rPr>
        <w:t>מזכיר</w:t>
      </w:r>
      <w:r w:rsidRPr="00133E6C">
        <w:rPr>
          <w:sz w:val="17"/>
          <w:szCs w:val="17"/>
          <w:rtl/>
        </w:rPr>
        <w:t xml:space="preserve"> </w:t>
      </w:r>
      <w:r w:rsidRPr="00133E6C">
        <w:rPr>
          <w:rFonts w:hint="eastAsia"/>
          <w:sz w:val="17"/>
          <w:szCs w:val="17"/>
          <w:rtl/>
        </w:rPr>
        <w:t>החברה</w:t>
      </w:r>
      <w:r w:rsidRPr="00133E6C">
        <w:rPr>
          <w:rFonts w:hint="cs"/>
          <w:sz w:val="17"/>
          <w:szCs w:val="17"/>
          <w:rtl/>
        </w:rPr>
        <w:t xml:space="preserve"> מאשר בשם החברה את קבלת השירותים מהם (לשם תשלום להם) נתנו שירותים </w:t>
      </w:r>
      <w:r w:rsidRPr="00133E6C">
        <w:rPr>
          <w:rFonts w:hint="cs"/>
          <w:sz w:val="17"/>
          <w:szCs w:val="17"/>
          <w:rtl/>
        </w:rPr>
        <w:t>למינהלת</w:t>
      </w:r>
      <w:r w:rsidRPr="00133E6C">
        <w:rPr>
          <w:rFonts w:hint="cs"/>
          <w:sz w:val="17"/>
          <w:szCs w:val="17"/>
          <w:rtl/>
        </w:rPr>
        <w:t xml:space="preserve">. לאחר שהחלה </w:t>
      </w:r>
      <w:r w:rsidRPr="00133E6C">
        <w:rPr>
          <w:rFonts w:hint="eastAsia"/>
          <w:sz w:val="17"/>
          <w:szCs w:val="17"/>
          <w:rtl/>
        </w:rPr>
        <w:t>חברת</w:t>
      </w:r>
      <w:r w:rsidRPr="00133E6C">
        <w:rPr>
          <w:sz w:val="17"/>
          <w:szCs w:val="17"/>
          <w:rtl/>
        </w:rPr>
        <w:t xml:space="preserve"> </w:t>
      </w:r>
      <w:r w:rsidRPr="00133E6C">
        <w:rPr>
          <w:rFonts w:hint="eastAsia"/>
          <w:sz w:val="17"/>
          <w:szCs w:val="17"/>
          <w:rtl/>
        </w:rPr>
        <w:t>מוריה</w:t>
      </w:r>
      <w:r w:rsidRPr="00133E6C">
        <w:rPr>
          <w:rFonts w:hint="cs"/>
          <w:sz w:val="17"/>
          <w:szCs w:val="17"/>
          <w:rtl/>
        </w:rPr>
        <w:t xml:space="preserve"> ללוות את הפרויקט, פנה באוגוסט 2014 </w:t>
      </w:r>
      <w:r w:rsidRPr="00133E6C">
        <w:rPr>
          <w:rFonts w:hint="eastAsia"/>
          <w:sz w:val="17"/>
          <w:szCs w:val="17"/>
          <w:rtl/>
        </w:rPr>
        <w:t>מזכיר</w:t>
      </w:r>
      <w:r w:rsidRPr="00133E6C">
        <w:rPr>
          <w:sz w:val="17"/>
          <w:szCs w:val="17"/>
          <w:rtl/>
        </w:rPr>
        <w:t xml:space="preserve"> </w:t>
      </w:r>
      <w:r w:rsidRPr="00133E6C">
        <w:rPr>
          <w:rFonts w:hint="eastAsia"/>
          <w:sz w:val="17"/>
          <w:szCs w:val="17"/>
          <w:rtl/>
        </w:rPr>
        <w:t>החברה</w:t>
      </w:r>
      <w:r w:rsidRPr="00133E6C">
        <w:rPr>
          <w:rFonts w:hint="cs"/>
          <w:sz w:val="17"/>
          <w:szCs w:val="17"/>
          <w:rtl/>
        </w:rPr>
        <w:t xml:space="preserve"> בתפקידו כ</w:t>
      </w:r>
      <w:r w:rsidRPr="00133E6C">
        <w:rPr>
          <w:rFonts w:hint="eastAsia"/>
          <w:sz w:val="17"/>
          <w:szCs w:val="17"/>
          <w:rtl/>
        </w:rPr>
        <w:t>יו</w:t>
      </w:r>
      <w:r w:rsidRPr="00133E6C">
        <w:rPr>
          <w:sz w:val="17"/>
          <w:szCs w:val="17"/>
          <w:rtl/>
        </w:rPr>
        <w:t xml:space="preserve">"ר </w:t>
      </w:r>
      <w:r w:rsidRPr="00133E6C">
        <w:rPr>
          <w:rFonts w:hint="eastAsia"/>
          <w:sz w:val="17"/>
          <w:szCs w:val="17"/>
          <w:rtl/>
        </w:rPr>
        <w:t>המ</w:t>
      </w:r>
      <w:r w:rsidRPr="00133E6C">
        <w:rPr>
          <w:rFonts w:hint="cs"/>
          <w:sz w:val="17"/>
          <w:szCs w:val="17"/>
          <w:rtl/>
        </w:rPr>
        <w:t>י</w:t>
      </w:r>
      <w:r w:rsidRPr="00133E6C">
        <w:rPr>
          <w:rFonts w:hint="eastAsia"/>
          <w:sz w:val="17"/>
          <w:szCs w:val="17"/>
          <w:rtl/>
        </w:rPr>
        <w:t>נהלת</w:t>
      </w:r>
      <w:r w:rsidRPr="00133E6C">
        <w:rPr>
          <w:sz w:val="17"/>
          <w:szCs w:val="17"/>
          <w:rtl/>
        </w:rPr>
        <w:t xml:space="preserve"> </w:t>
      </w:r>
      <w:r w:rsidRPr="00133E6C">
        <w:rPr>
          <w:rFonts w:hint="eastAsia"/>
          <w:sz w:val="17"/>
          <w:szCs w:val="17"/>
          <w:rtl/>
        </w:rPr>
        <w:t>לחברת</w:t>
      </w:r>
      <w:r w:rsidRPr="00133E6C">
        <w:rPr>
          <w:sz w:val="17"/>
          <w:szCs w:val="17"/>
          <w:rtl/>
        </w:rPr>
        <w:t xml:space="preserve"> </w:t>
      </w:r>
      <w:r w:rsidRPr="00133E6C">
        <w:rPr>
          <w:rFonts w:hint="eastAsia"/>
          <w:sz w:val="17"/>
          <w:szCs w:val="17"/>
          <w:rtl/>
        </w:rPr>
        <w:t>מוריה</w:t>
      </w:r>
      <w:r w:rsidRPr="00133E6C">
        <w:rPr>
          <w:rFonts w:hint="cs"/>
          <w:sz w:val="17"/>
          <w:szCs w:val="17"/>
          <w:rtl/>
        </w:rPr>
        <w:t xml:space="preserve">, פירט מיהם היועצים הפעילים בפרויקט, וביקש "לפעול בהקדם, להחתמת היועצים על חוזים". באוקטובר ובדצמבר 2014 אישרה </w:t>
      </w:r>
      <w:r w:rsidRPr="00133E6C">
        <w:rPr>
          <w:rFonts w:hint="eastAsia"/>
          <w:sz w:val="17"/>
          <w:szCs w:val="17"/>
          <w:rtl/>
        </w:rPr>
        <w:t>חברת</w:t>
      </w:r>
      <w:r w:rsidRPr="00133E6C">
        <w:rPr>
          <w:sz w:val="17"/>
          <w:szCs w:val="17"/>
          <w:rtl/>
        </w:rPr>
        <w:t xml:space="preserve"> </w:t>
      </w:r>
      <w:r w:rsidRPr="00133E6C">
        <w:rPr>
          <w:rFonts w:hint="eastAsia"/>
          <w:sz w:val="17"/>
          <w:szCs w:val="17"/>
          <w:rtl/>
        </w:rPr>
        <w:t>מוריה</w:t>
      </w:r>
      <w:r w:rsidRPr="00133E6C">
        <w:rPr>
          <w:rFonts w:hint="cs"/>
          <w:sz w:val="17"/>
          <w:szCs w:val="17"/>
          <w:rtl/>
        </w:rPr>
        <w:t xml:space="preserve"> את העסקת היועצים. </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נמסר, כי בעקבות קבלת טיוטת דוח הביקורת, היא ביררה עם </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ועם היועצים שהיא מעסיקה. היא מסרה כי היועצים סייעו </w:t>
      </w:r>
      <w:r w:rsidRPr="00133E6C">
        <w:rPr>
          <w:rFonts w:ascii="Tahoma" w:hAnsi="Tahoma" w:cs="Tahoma" w:hint="cs"/>
          <w:sz w:val="17"/>
          <w:szCs w:val="17"/>
          <w:rtl/>
        </w:rPr>
        <w:t>למינהלת</w:t>
      </w:r>
      <w:r w:rsidRPr="00133E6C">
        <w:rPr>
          <w:rFonts w:ascii="Tahoma" w:hAnsi="Tahoma" w:cs="Tahoma" w:hint="cs"/>
          <w:sz w:val="17"/>
          <w:szCs w:val="17"/>
          <w:rtl/>
        </w:rPr>
        <w:t xml:space="preserve"> בהתנדבות וללא כל תמורה בשלבים הראשונים של החשיבה וההתארגנות. מזכיר החברה מסר בתשובותיו מאוקטובר 2015 ומיולי 2016 (שתי התשובות יכונו להלן - תשובת המזכיר) כי </w:t>
      </w:r>
      <w:r w:rsidRPr="00133E6C">
        <w:rPr>
          <w:rFonts w:ascii="Tahoma" w:hAnsi="Tahoma" w:cs="Tahoma" w:hint="cs"/>
          <w:sz w:val="17"/>
          <w:szCs w:val="17"/>
          <w:rtl/>
        </w:rPr>
        <w:t>המינהלת</w:t>
      </w:r>
      <w:r w:rsidRPr="00133E6C">
        <w:rPr>
          <w:rFonts w:ascii="Tahoma" w:hAnsi="Tahoma" w:cs="Tahoma" w:hint="cs"/>
          <w:sz w:val="17"/>
          <w:szCs w:val="17"/>
          <w:rtl/>
        </w:rPr>
        <w:t xml:space="preserve"> איננה מאוגדת כגוף משפטי אלא היא התארגנות מקומית התנדבותית אשר אינה מעסיקה איש ולא שכרה שירותים מבעלי מקצוע. </w:t>
      </w:r>
    </w:p>
    <w:p w:rsidR="00196581" w:rsidRPr="00133E6C" w:rsidP="003829AB">
      <w:pPr>
        <w:pStyle w:val="ListParagraph"/>
        <w:numPr>
          <w:ilvl w:val="6"/>
          <w:numId w:val="6"/>
        </w:numPr>
        <w:autoSpaceDE/>
        <w:autoSpaceDN/>
        <w:adjustRightInd/>
        <w:spacing w:line="240" w:lineRule="exact"/>
        <w:ind w:left="340" w:right="2268" w:hanging="340"/>
        <w:rPr>
          <w:sz w:val="17"/>
          <w:szCs w:val="17"/>
          <w:rtl/>
        </w:rPr>
      </w:pPr>
      <w:r w:rsidRPr="00133E6C">
        <w:rPr>
          <w:rFonts w:hint="cs"/>
          <w:sz w:val="17"/>
          <w:szCs w:val="17"/>
          <w:rtl/>
        </w:rPr>
        <w:t>נ</w:t>
      </w:r>
      <w:r w:rsidRPr="00133E6C">
        <w:rPr>
          <w:rFonts w:hint="eastAsia"/>
          <w:sz w:val="17"/>
          <w:szCs w:val="17"/>
          <w:rtl/>
        </w:rPr>
        <w:t>וסף</w:t>
      </w:r>
      <w:r w:rsidRPr="00133E6C">
        <w:rPr>
          <w:rFonts w:hint="cs"/>
          <w:sz w:val="17"/>
          <w:szCs w:val="17"/>
          <w:rtl/>
        </w:rPr>
        <w:t xml:space="preserve"> על כך, לפי פרוטוקולים של </w:t>
      </w:r>
      <w:r w:rsidRPr="00133E6C">
        <w:rPr>
          <w:rFonts w:hint="cs"/>
          <w:sz w:val="17"/>
          <w:szCs w:val="17"/>
          <w:rtl/>
        </w:rPr>
        <w:t>המינהלת</w:t>
      </w:r>
      <w:r w:rsidRPr="00133E6C">
        <w:rPr>
          <w:rFonts w:hint="cs"/>
          <w:sz w:val="17"/>
          <w:szCs w:val="17"/>
          <w:rtl/>
        </w:rPr>
        <w:t xml:space="preserve"> מדצמבר 2012 וממאי, יוני, יולי ואוגוסט 2013 </w:t>
      </w:r>
      <w:r w:rsidRPr="00133E6C">
        <w:rPr>
          <w:rFonts w:hint="eastAsia"/>
          <w:sz w:val="17"/>
          <w:szCs w:val="17"/>
          <w:rtl/>
        </w:rPr>
        <w:t>היועמ</w:t>
      </w:r>
      <w:r w:rsidRPr="00133E6C">
        <w:rPr>
          <w:sz w:val="17"/>
          <w:szCs w:val="17"/>
          <w:rtl/>
        </w:rPr>
        <w:t>"ש</w:t>
      </w:r>
      <w:r w:rsidRPr="00133E6C">
        <w:rPr>
          <w:rFonts w:hint="cs"/>
          <w:sz w:val="17"/>
          <w:szCs w:val="17"/>
          <w:rtl/>
        </w:rPr>
        <w:t xml:space="preserve"> ייעץ ללא תשלום </w:t>
      </w:r>
      <w:r w:rsidRPr="00133E6C">
        <w:rPr>
          <w:rFonts w:hint="cs"/>
          <w:sz w:val="17"/>
          <w:szCs w:val="17"/>
          <w:rtl/>
        </w:rPr>
        <w:t>למינהלת</w:t>
      </w:r>
      <w:r w:rsidRPr="00133E6C">
        <w:rPr>
          <w:rFonts w:hint="cs"/>
          <w:sz w:val="17"/>
          <w:szCs w:val="17"/>
          <w:rtl/>
        </w:rPr>
        <w:t xml:space="preserve">, בנוגע לאופן ההתאגדות של </w:t>
      </w:r>
      <w:r w:rsidRPr="00133E6C">
        <w:rPr>
          <w:rFonts w:hint="cs"/>
          <w:sz w:val="17"/>
          <w:szCs w:val="17"/>
          <w:rtl/>
        </w:rPr>
        <w:t>המינהלת</w:t>
      </w:r>
      <w:r w:rsidRPr="00133E6C">
        <w:rPr>
          <w:rFonts w:hint="cs"/>
          <w:sz w:val="17"/>
          <w:szCs w:val="17"/>
          <w:rtl/>
        </w:rPr>
        <w:t xml:space="preserve">. כבר בדצמבר 2012 הודיע </w:t>
      </w:r>
      <w:r w:rsidRPr="00133E6C">
        <w:rPr>
          <w:rFonts w:hint="eastAsia"/>
          <w:sz w:val="17"/>
          <w:szCs w:val="17"/>
          <w:rtl/>
        </w:rPr>
        <w:t>יו</w:t>
      </w:r>
      <w:r w:rsidRPr="00133E6C">
        <w:rPr>
          <w:sz w:val="17"/>
          <w:szCs w:val="17"/>
          <w:rtl/>
        </w:rPr>
        <w:t xml:space="preserve">"ר </w:t>
      </w:r>
      <w:r w:rsidRPr="00133E6C">
        <w:rPr>
          <w:rFonts w:hint="eastAsia"/>
          <w:sz w:val="17"/>
          <w:szCs w:val="17"/>
          <w:rtl/>
        </w:rPr>
        <w:t>המ</w:t>
      </w:r>
      <w:r w:rsidRPr="00133E6C">
        <w:rPr>
          <w:rFonts w:hint="cs"/>
          <w:sz w:val="17"/>
          <w:szCs w:val="17"/>
          <w:rtl/>
        </w:rPr>
        <w:t>י</w:t>
      </w:r>
      <w:r w:rsidRPr="00133E6C">
        <w:rPr>
          <w:rFonts w:hint="eastAsia"/>
          <w:sz w:val="17"/>
          <w:szCs w:val="17"/>
          <w:rtl/>
        </w:rPr>
        <w:t>נהלת</w:t>
      </w:r>
      <w:r w:rsidRPr="00133E6C">
        <w:rPr>
          <w:rFonts w:hint="cs"/>
          <w:sz w:val="17"/>
          <w:szCs w:val="17"/>
          <w:rtl/>
        </w:rPr>
        <w:t xml:space="preserve"> בכנס של בעלי דירות בפרויקט כי לפרויקט "</w:t>
      </w:r>
      <w:r w:rsidRPr="00133E6C">
        <w:rPr>
          <w:sz w:val="17"/>
          <w:szCs w:val="17"/>
          <w:rtl/>
        </w:rPr>
        <w:t>שובץ צוות מלווה: יועץ משפטי, עו"ד"</w:t>
      </w:r>
      <w:r w:rsidRPr="00133E6C">
        <w:rPr>
          <w:rFonts w:hint="cs"/>
          <w:sz w:val="17"/>
          <w:szCs w:val="17"/>
          <w:rtl/>
        </w:rPr>
        <w:t xml:space="preserve">. בספטמבר 2013 פורסמו באתר </w:t>
      </w:r>
      <w:r w:rsidRPr="00133E6C">
        <w:rPr>
          <w:rFonts w:hint="cs"/>
          <w:sz w:val="17"/>
          <w:szCs w:val="17"/>
          <w:rtl/>
        </w:rPr>
        <w:t>המינהלת</w:t>
      </w:r>
      <w:r w:rsidRPr="00133E6C">
        <w:rPr>
          <w:rFonts w:hint="cs"/>
          <w:sz w:val="17"/>
          <w:szCs w:val="17"/>
          <w:rtl/>
        </w:rPr>
        <w:t xml:space="preserve"> באינטרנט מסמכים לבעלי הדירות שהכין היועמ</w:t>
      </w:r>
      <w:r w:rsidRPr="00133E6C">
        <w:rPr>
          <w:sz w:val="17"/>
          <w:szCs w:val="17"/>
          <w:rtl/>
        </w:rPr>
        <w:t>"ש</w:t>
      </w:r>
      <w:r w:rsidRPr="00133E6C">
        <w:rPr>
          <w:rFonts w:hint="cs"/>
          <w:sz w:val="17"/>
          <w:szCs w:val="17"/>
          <w:rtl/>
        </w:rPr>
        <w:t>: "המסמך</w:t>
      </w:r>
      <w:r w:rsidRPr="00133E6C">
        <w:rPr>
          <w:sz w:val="17"/>
          <w:szCs w:val="17"/>
          <w:rtl/>
        </w:rPr>
        <w:t xml:space="preserve"> </w:t>
      </w:r>
      <w:r w:rsidRPr="00133E6C">
        <w:rPr>
          <w:rFonts w:hint="cs"/>
          <w:sz w:val="17"/>
          <w:szCs w:val="17"/>
          <w:rtl/>
        </w:rPr>
        <w:t>הראשון</w:t>
      </w:r>
      <w:r w:rsidRPr="00133E6C">
        <w:rPr>
          <w:sz w:val="17"/>
          <w:szCs w:val="17"/>
          <w:rtl/>
        </w:rPr>
        <w:t xml:space="preserve"> </w:t>
      </w:r>
      <w:r w:rsidRPr="00133E6C">
        <w:rPr>
          <w:rFonts w:hint="cs"/>
          <w:sz w:val="17"/>
          <w:szCs w:val="17"/>
          <w:rtl/>
        </w:rPr>
        <w:t>הוא</w:t>
      </w:r>
      <w:r w:rsidRPr="00133E6C">
        <w:rPr>
          <w:sz w:val="17"/>
          <w:szCs w:val="17"/>
          <w:rtl/>
        </w:rPr>
        <w:t xml:space="preserve"> </w:t>
      </w:r>
      <w:r w:rsidRPr="00133E6C">
        <w:rPr>
          <w:rFonts w:hint="cs"/>
          <w:sz w:val="17"/>
          <w:szCs w:val="17"/>
          <w:rtl/>
        </w:rPr>
        <w:t>זימון</w:t>
      </w:r>
      <w:r w:rsidRPr="00133E6C">
        <w:rPr>
          <w:sz w:val="17"/>
          <w:szCs w:val="17"/>
          <w:rtl/>
        </w:rPr>
        <w:t xml:space="preserve"> </w:t>
      </w:r>
      <w:r w:rsidRPr="00133E6C">
        <w:rPr>
          <w:rFonts w:hint="cs"/>
          <w:sz w:val="17"/>
          <w:szCs w:val="17"/>
          <w:rtl/>
        </w:rPr>
        <w:t>רשמי</w:t>
      </w:r>
      <w:r w:rsidRPr="00133E6C">
        <w:rPr>
          <w:sz w:val="17"/>
          <w:szCs w:val="17"/>
          <w:rtl/>
        </w:rPr>
        <w:t xml:space="preserve"> </w:t>
      </w:r>
      <w:r w:rsidRPr="00133E6C">
        <w:rPr>
          <w:rFonts w:hint="cs"/>
          <w:sz w:val="17"/>
          <w:szCs w:val="17"/>
          <w:rtl/>
        </w:rPr>
        <w:t>לאסיפת</w:t>
      </w:r>
      <w:r w:rsidRPr="00133E6C">
        <w:rPr>
          <w:sz w:val="17"/>
          <w:szCs w:val="17"/>
          <w:rtl/>
        </w:rPr>
        <w:t xml:space="preserve"> </w:t>
      </w:r>
      <w:r w:rsidRPr="00133E6C">
        <w:rPr>
          <w:rFonts w:hint="cs"/>
          <w:sz w:val="17"/>
          <w:szCs w:val="17"/>
          <w:rtl/>
        </w:rPr>
        <w:t>דיירים</w:t>
      </w:r>
      <w:r w:rsidRPr="00133E6C">
        <w:rPr>
          <w:sz w:val="17"/>
          <w:szCs w:val="17"/>
          <w:rtl/>
        </w:rPr>
        <w:t xml:space="preserve"> </w:t>
      </w:r>
      <w:r w:rsidRPr="00133E6C">
        <w:rPr>
          <w:rFonts w:hint="cs"/>
          <w:sz w:val="17"/>
          <w:szCs w:val="17"/>
          <w:rtl/>
        </w:rPr>
        <w:t>והמסמך</w:t>
      </w:r>
      <w:r w:rsidRPr="00133E6C">
        <w:rPr>
          <w:sz w:val="17"/>
          <w:szCs w:val="17"/>
          <w:rtl/>
        </w:rPr>
        <w:t xml:space="preserve"> </w:t>
      </w:r>
      <w:r w:rsidRPr="00133E6C">
        <w:rPr>
          <w:rFonts w:hint="cs"/>
          <w:sz w:val="17"/>
          <w:szCs w:val="17"/>
          <w:rtl/>
        </w:rPr>
        <w:t>השני</w:t>
      </w:r>
      <w:r w:rsidRPr="00133E6C">
        <w:rPr>
          <w:sz w:val="17"/>
          <w:szCs w:val="17"/>
          <w:rtl/>
        </w:rPr>
        <w:t xml:space="preserve"> </w:t>
      </w:r>
      <w:r w:rsidRPr="00133E6C">
        <w:rPr>
          <w:rFonts w:hint="cs"/>
          <w:sz w:val="17"/>
          <w:szCs w:val="17"/>
          <w:rtl/>
        </w:rPr>
        <w:t>הוא</w:t>
      </w:r>
      <w:r w:rsidRPr="00133E6C">
        <w:rPr>
          <w:sz w:val="17"/>
          <w:szCs w:val="17"/>
          <w:rtl/>
        </w:rPr>
        <w:t xml:space="preserve"> </w:t>
      </w:r>
      <w:r w:rsidRPr="00133E6C">
        <w:rPr>
          <w:rFonts w:hint="cs"/>
          <w:sz w:val="17"/>
          <w:szCs w:val="17"/>
          <w:rtl/>
        </w:rPr>
        <w:t>תוספת</w:t>
      </w:r>
      <w:r w:rsidRPr="00133E6C">
        <w:rPr>
          <w:sz w:val="17"/>
          <w:szCs w:val="17"/>
          <w:rtl/>
        </w:rPr>
        <w:t xml:space="preserve"> </w:t>
      </w:r>
      <w:r w:rsidRPr="00133E6C">
        <w:rPr>
          <w:rFonts w:hint="cs"/>
          <w:sz w:val="17"/>
          <w:szCs w:val="17"/>
          <w:rtl/>
        </w:rPr>
        <w:t>לתקנון הבתים</w:t>
      </w:r>
      <w:r w:rsidRPr="00133E6C">
        <w:rPr>
          <w:sz w:val="17"/>
          <w:szCs w:val="17"/>
          <w:rtl/>
        </w:rPr>
        <w:t xml:space="preserve"> </w:t>
      </w:r>
      <w:r w:rsidRPr="00133E6C">
        <w:rPr>
          <w:rFonts w:hint="cs"/>
          <w:sz w:val="17"/>
          <w:szCs w:val="17"/>
          <w:rtl/>
        </w:rPr>
        <w:t>המשותפים</w:t>
      </w:r>
      <w:r w:rsidRPr="00133E6C">
        <w:rPr>
          <w:sz w:val="17"/>
          <w:szCs w:val="17"/>
          <w:rtl/>
        </w:rPr>
        <w:t xml:space="preserve"> </w:t>
      </w:r>
      <w:r w:rsidRPr="00133E6C">
        <w:rPr>
          <w:rFonts w:hint="cs"/>
          <w:sz w:val="17"/>
          <w:szCs w:val="17"/>
          <w:rtl/>
        </w:rPr>
        <w:t>שמתייחס</w:t>
      </w:r>
      <w:r w:rsidRPr="00133E6C">
        <w:rPr>
          <w:sz w:val="17"/>
          <w:szCs w:val="17"/>
          <w:rtl/>
        </w:rPr>
        <w:t xml:space="preserve"> </w:t>
      </w:r>
      <w:r w:rsidRPr="00133E6C">
        <w:rPr>
          <w:rFonts w:hint="cs"/>
          <w:sz w:val="17"/>
          <w:szCs w:val="17"/>
          <w:rtl/>
        </w:rPr>
        <w:t>לתפקידי</w:t>
      </w:r>
      <w:r w:rsidRPr="00133E6C">
        <w:rPr>
          <w:sz w:val="17"/>
          <w:szCs w:val="17"/>
          <w:rtl/>
        </w:rPr>
        <w:t xml:space="preserve"> </w:t>
      </w:r>
      <w:r w:rsidRPr="00133E6C">
        <w:rPr>
          <w:rFonts w:hint="cs"/>
          <w:sz w:val="17"/>
          <w:szCs w:val="17"/>
          <w:rtl/>
        </w:rPr>
        <w:t>מנהלת [פרויקט</w:t>
      </w:r>
      <w:r w:rsidRPr="00133E6C">
        <w:rPr>
          <w:sz w:val="17"/>
          <w:szCs w:val="17"/>
          <w:rtl/>
        </w:rPr>
        <w:t xml:space="preserve"> </w:t>
      </w:r>
      <w:r w:rsidRPr="00133E6C">
        <w:rPr>
          <w:rFonts w:hint="cs"/>
          <w:sz w:val="17"/>
          <w:szCs w:val="17"/>
          <w:rtl/>
        </w:rPr>
        <w:t>ההתחדשות</w:t>
      </w:r>
      <w:r w:rsidRPr="00133E6C">
        <w:rPr>
          <w:sz w:val="17"/>
          <w:szCs w:val="17"/>
          <w:rtl/>
        </w:rPr>
        <w:t xml:space="preserve"> </w:t>
      </w:r>
      <w:r w:rsidRPr="00133E6C">
        <w:rPr>
          <w:rFonts w:hint="cs"/>
          <w:sz w:val="17"/>
          <w:szCs w:val="17"/>
          <w:rtl/>
        </w:rPr>
        <w:t xml:space="preserve">העירונית]". ב-12.8.14 פנתה </w:t>
      </w:r>
      <w:r w:rsidRPr="00133E6C">
        <w:rPr>
          <w:rFonts w:hint="eastAsia"/>
          <w:sz w:val="17"/>
          <w:szCs w:val="17"/>
          <w:rtl/>
        </w:rPr>
        <w:t>המ</w:t>
      </w:r>
      <w:r w:rsidRPr="00133E6C">
        <w:rPr>
          <w:rFonts w:hint="cs"/>
          <w:sz w:val="17"/>
          <w:szCs w:val="17"/>
          <w:rtl/>
        </w:rPr>
        <w:t>י</w:t>
      </w:r>
      <w:r w:rsidRPr="00133E6C">
        <w:rPr>
          <w:rFonts w:hint="eastAsia"/>
          <w:sz w:val="17"/>
          <w:szCs w:val="17"/>
          <w:rtl/>
        </w:rPr>
        <w:t>נהלת</w:t>
      </w:r>
      <w:r w:rsidRPr="00133E6C">
        <w:rPr>
          <w:rFonts w:hint="cs"/>
          <w:sz w:val="17"/>
          <w:szCs w:val="17"/>
          <w:rtl/>
        </w:rPr>
        <w:t xml:space="preserve"> לשמונה משרדי עורכי דין ובכלל זה למשרד ש</w:t>
      </w:r>
      <w:r w:rsidRPr="00133E6C">
        <w:rPr>
          <w:rFonts w:hint="eastAsia"/>
          <w:sz w:val="17"/>
          <w:szCs w:val="17"/>
          <w:rtl/>
        </w:rPr>
        <w:t>היועמ</w:t>
      </w:r>
      <w:r w:rsidRPr="00133E6C">
        <w:rPr>
          <w:sz w:val="17"/>
          <w:szCs w:val="17"/>
          <w:rtl/>
        </w:rPr>
        <w:t>"ש</w:t>
      </w:r>
      <w:r w:rsidRPr="00133E6C">
        <w:rPr>
          <w:rFonts w:hint="cs"/>
          <w:sz w:val="17"/>
          <w:szCs w:val="17"/>
          <w:rtl/>
        </w:rPr>
        <w:t xml:space="preserve"> שותף בו, ב"הזמנה לקבלת הצעה לייעוץ משפטי". בתחילת 2015 ראיינה </w:t>
      </w:r>
      <w:r w:rsidRPr="00133E6C">
        <w:rPr>
          <w:rFonts w:hint="eastAsia"/>
          <w:sz w:val="17"/>
          <w:szCs w:val="17"/>
          <w:rtl/>
        </w:rPr>
        <w:t>המ</w:t>
      </w:r>
      <w:r w:rsidRPr="00133E6C">
        <w:rPr>
          <w:rFonts w:hint="cs"/>
          <w:sz w:val="17"/>
          <w:szCs w:val="17"/>
          <w:rtl/>
        </w:rPr>
        <w:t>י</w:t>
      </w:r>
      <w:r w:rsidRPr="00133E6C">
        <w:rPr>
          <w:rFonts w:hint="eastAsia"/>
          <w:sz w:val="17"/>
          <w:szCs w:val="17"/>
          <w:rtl/>
        </w:rPr>
        <w:t>נהלת</w:t>
      </w:r>
      <w:r w:rsidRPr="00133E6C">
        <w:rPr>
          <w:rFonts w:hint="cs"/>
          <w:sz w:val="17"/>
          <w:szCs w:val="17"/>
          <w:rtl/>
        </w:rPr>
        <w:t xml:space="preserve"> מועמדים. </w:t>
      </w:r>
      <w:r w:rsidRPr="00133E6C">
        <w:rPr>
          <w:rFonts w:hint="eastAsia"/>
          <w:sz w:val="17"/>
          <w:szCs w:val="17"/>
          <w:rtl/>
        </w:rPr>
        <w:t>מזכיר</w:t>
      </w:r>
      <w:r w:rsidRPr="00133E6C">
        <w:rPr>
          <w:sz w:val="17"/>
          <w:szCs w:val="17"/>
          <w:rtl/>
        </w:rPr>
        <w:t xml:space="preserve"> </w:t>
      </w:r>
      <w:r w:rsidRPr="00133E6C">
        <w:rPr>
          <w:rFonts w:hint="eastAsia"/>
          <w:sz w:val="17"/>
          <w:szCs w:val="17"/>
          <w:rtl/>
        </w:rPr>
        <w:t>החברה</w:t>
      </w:r>
      <w:r w:rsidRPr="00133E6C">
        <w:rPr>
          <w:rFonts w:hint="cs"/>
          <w:sz w:val="17"/>
          <w:szCs w:val="17"/>
          <w:rtl/>
        </w:rPr>
        <w:t xml:space="preserve"> הודיע בתשובתו כי </w:t>
      </w:r>
      <w:r w:rsidRPr="00133E6C">
        <w:rPr>
          <w:rFonts w:hint="cs"/>
          <w:sz w:val="17"/>
          <w:szCs w:val="17"/>
          <w:rtl/>
        </w:rPr>
        <w:t>המי</w:t>
      </w:r>
      <w:r w:rsidRPr="00133E6C">
        <w:rPr>
          <w:rFonts w:hint="eastAsia"/>
          <w:sz w:val="17"/>
          <w:szCs w:val="17"/>
          <w:rtl/>
        </w:rPr>
        <w:t>נהלת</w:t>
      </w:r>
      <w:r w:rsidRPr="00133E6C">
        <w:rPr>
          <w:rFonts w:hint="cs"/>
          <w:sz w:val="17"/>
          <w:szCs w:val="17"/>
          <w:rtl/>
        </w:rPr>
        <w:t xml:space="preserve"> בחרה במשרד ש</w:t>
      </w:r>
      <w:r w:rsidRPr="00133E6C">
        <w:rPr>
          <w:rFonts w:hint="eastAsia"/>
          <w:sz w:val="17"/>
          <w:szCs w:val="17"/>
          <w:rtl/>
        </w:rPr>
        <w:t>היועמ</w:t>
      </w:r>
      <w:r w:rsidRPr="00133E6C">
        <w:rPr>
          <w:sz w:val="17"/>
          <w:szCs w:val="17"/>
          <w:rtl/>
        </w:rPr>
        <w:t>"ש</w:t>
      </w:r>
      <w:r w:rsidRPr="00133E6C">
        <w:rPr>
          <w:rFonts w:hint="cs"/>
          <w:sz w:val="17"/>
          <w:szCs w:val="17"/>
          <w:rtl/>
        </w:rPr>
        <w:t xml:space="preserve"> שותף בו כיועץ משפטי </w:t>
      </w:r>
      <w:r w:rsidRPr="00133E6C">
        <w:rPr>
          <w:rFonts w:hint="cs"/>
          <w:sz w:val="17"/>
          <w:szCs w:val="17"/>
          <w:rtl/>
        </w:rPr>
        <w:t>למינהלת</w:t>
      </w:r>
      <w:r w:rsidRPr="00133E6C">
        <w:rPr>
          <w:rFonts w:hint="cs"/>
          <w:sz w:val="17"/>
          <w:szCs w:val="17"/>
          <w:rtl/>
        </w:rPr>
        <w:t xml:space="preserve">. </w:t>
      </w:r>
    </w:p>
    <w:p w:rsidR="00196581" w:rsidRPr="00133E6C" w:rsidP="00294D56">
      <w:pPr>
        <w:spacing w:line="240" w:lineRule="exact"/>
        <w:ind w:left="340" w:right="2268"/>
        <w:jc w:val="both"/>
        <w:rPr>
          <w:rFonts w:ascii="Tahoma" w:hAnsi="Tahoma" w:cs="Tahoma"/>
          <w:sz w:val="17"/>
          <w:szCs w:val="17"/>
          <w:rtl/>
        </w:rPr>
      </w:pP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הודיע בתשובותיו למשרד מבקר המדינה באוקטובר ובנובמבר 2015 </w:t>
      </w:r>
      <w:r w:rsidRPr="00133E6C">
        <w:rPr>
          <w:rFonts w:ascii="Tahoma" w:hAnsi="Tahoma" w:cs="Tahoma"/>
          <w:sz w:val="17"/>
          <w:szCs w:val="17"/>
          <w:rtl/>
        </w:rPr>
        <w:t xml:space="preserve">(להלן - </w:t>
      </w:r>
      <w:r w:rsidRPr="00133E6C">
        <w:rPr>
          <w:rFonts w:ascii="Tahoma" w:hAnsi="Tahoma" w:cs="Tahoma" w:hint="eastAsia"/>
          <w:sz w:val="17"/>
          <w:szCs w:val="17"/>
          <w:rtl/>
        </w:rPr>
        <w:t>תשובת</w:t>
      </w:r>
      <w:r w:rsidRPr="00133E6C">
        <w:rPr>
          <w:rFonts w:ascii="Tahoma" w:hAnsi="Tahoma" w:cs="Tahoma"/>
          <w:sz w:val="17"/>
          <w:szCs w:val="17"/>
          <w:rtl/>
        </w:rPr>
        <w:t xml:space="preserve">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כי ההיכרות שבינו ובין </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היא גם מחוץ למסגרת העבודה. </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hint="cs"/>
          <w:sz w:val="17"/>
          <w:szCs w:val="17"/>
          <w:rtl/>
        </w:rPr>
        <w:t xml:space="preserve"> פנה אליו בשאלות כלליות והוא נתן "עצות כלליות או ייעוץ בלתי מחייב". הוא הוסיף כי אם "שורבב שמו... אל אתר ברשת שמקיימת המנהלת, הרי היה זה ללא ידיעת[ו]... אלא בדיעבד ולצורך הצגת צוות בהתהוות של יועצים, בין השאר לשוות לפרויקט ארשת מקצועית וסדורה, </w:t>
      </w:r>
      <w:r w:rsidRPr="00133E6C">
        <w:rPr>
          <w:rFonts w:ascii="Tahoma" w:hAnsi="Tahoma" w:cs="Tahoma" w:hint="cs"/>
          <w:sz w:val="17"/>
          <w:szCs w:val="17"/>
          <w:rtl/>
        </w:rPr>
        <w:t xml:space="preserve">בעיני דיירי הבית המשותף". עוד נמסר בתשובתו כי רק בראשית 2015 ראיינו נציגי </w:t>
      </w:r>
      <w:r w:rsidRPr="00133E6C">
        <w:rPr>
          <w:rFonts w:ascii="Tahoma" w:hAnsi="Tahoma" w:cs="Tahoma" w:hint="cs"/>
          <w:sz w:val="17"/>
          <w:szCs w:val="17"/>
          <w:rtl/>
        </w:rPr>
        <w:t>המינהלת</w:t>
      </w:r>
      <w:r w:rsidRPr="00133E6C">
        <w:rPr>
          <w:rFonts w:ascii="Tahoma" w:hAnsi="Tahoma" w:cs="Tahoma" w:hint="cs"/>
          <w:sz w:val="17"/>
          <w:szCs w:val="17"/>
          <w:rtl/>
        </w:rPr>
        <w:t xml:space="preserve"> אותו ואת שותפיו לליווי ולסיוע בייעוץ המשפטי במהלך הפרויקט, וכי עד תום מועד הביקורת לא קיבל הודעה רשמית על בחירתו. עוד מסר היועמ"ש כי "לא נערך ולא נחתם שום הסכם, ודאי לא עם הח"מ [היועמ"ש] או משרדו. מעולם לא שולם תשלום כלשהו </w:t>
      </w:r>
      <w:r w:rsidRPr="00133E6C">
        <w:rPr>
          <w:rFonts w:ascii="Tahoma" w:hAnsi="Tahoma" w:cs="Tahoma" w:hint="cs"/>
          <w:sz w:val="17"/>
          <w:szCs w:val="17"/>
          <w:rtl/>
        </w:rPr>
        <w:t>לח"מ</w:t>
      </w:r>
      <w:r w:rsidRPr="00133E6C">
        <w:rPr>
          <w:rFonts w:ascii="Tahoma" w:hAnsi="Tahoma" w:cs="Tahoma" w:hint="cs"/>
          <w:sz w:val="17"/>
          <w:szCs w:val="17"/>
          <w:rtl/>
        </w:rPr>
        <w:t xml:space="preserve"> [היועמ"ש] עבור מתן ייעוץ משפטי או שירות משפטי לוועד </w:t>
      </w:r>
      <w:r w:rsidRPr="00133E6C">
        <w:rPr>
          <w:rFonts w:ascii="Tahoma" w:hAnsi="Tahoma" w:cs="Tahoma" w:hint="cs"/>
          <w:sz w:val="17"/>
          <w:szCs w:val="17"/>
          <w:rtl/>
        </w:rPr>
        <w:t>המינהלת</w:t>
      </w:r>
      <w:r w:rsidRPr="00133E6C">
        <w:rPr>
          <w:rFonts w:ascii="Tahoma" w:hAnsi="Tahoma" w:cs="Tahoma" w:hint="cs"/>
          <w:sz w:val="17"/>
          <w:szCs w:val="17"/>
          <w:rtl/>
        </w:rPr>
        <w:t xml:space="preserve"> או למי מחבריו ואין כל התקשרות לשם כך".</w:t>
      </w:r>
    </w:p>
    <w:p w:rsidR="00196581" w:rsidRPr="00133E6C" w:rsidP="00294D56">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19885" cy="20574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057400"/>
                        </a:xfrm>
                        <a:prstGeom prst="rect">
                          <a:avLst/>
                        </a:prstGeom>
                        <a:noFill/>
                        <a:ln w="9525">
                          <a:noFill/>
                          <a:miter lim="800000"/>
                          <a:headEnd/>
                          <a:tailEnd/>
                        </a:ln>
                      </wps:spPr>
                      <wps:txbx>
                        <w:txbxContent>
                          <w:p w:rsidR="0071581F" w:rsidRPr="00373C5D" w:rsidP="0071581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80832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5416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1581F" w:rsidRPr="00881D99" w:rsidP="0071581F">
                            <w:pPr>
                              <w:spacing w:after="0" w:line="240" w:lineRule="auto"/>
                              <w:rPr>
                                <w:color w:val="0B5294"/>
                                <w:spacing w:val="-4"/>
                                <w:sz w:val="24"/>
                                <w:szCs w:val="24"/>
                                <w:rtl/>
                                <w:cs/>
                              </w:rPr>
                            </w:pPr>
                            <w:r w:rsidRPr="00280725">
                              <w:rPr>
                                <w:rFonts w:cs="Tahoma" w:hint="eastAsia"/>
                                <w:color w:val="0B5294"/>
                                <w:spacing w:val="-4"/>
                                <w:sz w:val="24"/>
                                <w:szCs w:val="24"/>
                                <w:rtl/>
                              </w:rPr>
                              <w:t>מזכיר</w:t>
                            </w:r>
                            <w:r w:rsidRPr="00280725">
                              <w:rPr>
                                <w:rFonts w:cs="Tahoma"/>
                                <w:color w:val="0B5294"/>
                                <w:spacing w:val="-4"/>
                                <w:sz w:val="24"/>
                                <w:szCs w:val="24"/>
                                <w:rtl/>
                              </w:rPr>
                              <w:t xml:space="preserve"> </w:t>
                            </w:r>
                            <w:r w:rsidRPr="00280725">
                              <w:rPr>
                                <w:rFonts w:cs="Tahoma" w:hint="eastAsia"/>
                                <w:color w:val="0B5294"/>
                                <w:spacing w:val="-4"/>
                                <w:sz w:val="24"/>
                                <w:szCs w:val="24"/>
                                <w:rtl/>
                              </w:rPr>
                              <w:t>החברה</w:t>
                            </w:r>
                            <w:r w:rsidRPr="00280725">
                              <w:rPr>
                                <w:rFonts w:cs="Tahoma"/>
                                <w:color w:val="0B5294"/>
                                <w:spacing w:val="-4"/>
                                <w:sz w:val="24"/>
                                <w:szCs w:val="24"/>
                                <w:rtl/>
                              </w:rPr>
                              <w:t xml:space="preserve"> </w:t>
                            </w:r>
                            <w:r w:rsidRPr="00280725">
                              <w:rPr>
                                <w:rFonts w:cs="Tahoma" w:hint="eastAsia"/>
                                <w:color w:val="0B5294"/>
                                <w:spacing w:val="-4"/>
                                <w:sz w:val="24"/>
                                <w:szCs w:val="24"/>
                                <w:rtl/>
                              </w:rPr>
                              <w:t>היה</w:t>
                            </w:r>
                            <w:r w:rsidRPr="00280725">
                              <w:rPr>
                                <w:rFonts w:cs="Tahoma"/>
                                <w:color w:val="0B5294"/>
                                <w:spacing w:val="-4"/>
                                <w:sz w:val="24"/>
                                <w:szCs w:val="24"/>
                                <w:rtl/>
                              </w:rPr>
                              <w:t xml:space="preserve"> </w:t>
                            </w:r>
                            <w:r w:rsidRPr="00280725">
                              <w:rPr>
                                <w:rFonts w:cs="Tahoma" w:hint="eastAsia"/>
                                <w:color w:val="0B5294"/>
                                <w:spacing w:val="-4"/>
                                <w:sz w:val="24"/>
                                <w:szCs w:val="24"/>
                                <w:rtl/>
                              </w:rPr>
                              <w:t>מצוי</w:t>
                            </w:r>
                            <w:r w:rsidRPr="00280725">
                              <w:rPr>
                                <w:rFonts w:cs="Tahoma"/>
                                <w:color w:val="0B5294"/>
                                <w:spacing w:val="-4"/>
                                <w:sz w:val="24"/>
                                <w:szCs w:val="24"/>
                                <w:rtl/>
                              </w:rPr>
                              <w:t xml:space="preserve"> </w:t>
                            </w:r>
                            <w:r w:rsidRPr="00280725">
                              <w:rPr>
                                <w:rFonts w:cs="Tahoma" w:hint="eastAsia"/>
                                <w:color w:val="0B5294"/>
                                <w:spacing w:val="-4"/>
                                <w:sz w:val="24"/>
                                <w:szCs w:val="24"/>
                                <w:rtl/>
                              </w:rPr>
                              <w:t>בניגוד</w:t>
                            </w:r>
                            <w:r w:rsidRPr="00280725">
                              <w:rPr>
                                <w:rFonts w:cs="Tahoma"/>
                                <w:color w:val="0B5294"/>
                                <w:spacing w:val="-4"/>
                                <w:sz w:val="24"/>
                                <w:szCs w:val="24"/>
                                <w:rtl/>
                              </w:rPr>
                              <w:t xml:space="preserve"> </w:t>
                            </w:r>
                            <w:r w:rsidRPr="00280725">
                              <w:rPr>
                                <w:rFonts w:cs="Tahoma" w:hint="eastAsia"/>
                                <w:color w:val="0B5294"/>
                                <w:spacing w:val="-4"/>
                                <w:sz w:val="24"/>
                                <w:szCs w:val="24"/>
                                <w:rtl/>
                              </w:rPr>
                              <w:t>עניינים</w:t>
                            </w:r>
                            <w:r w:rsidRPr="00280725">
                              <w:rPr>
                                <w:rFonts w:cs="Tahoma"/>
                                <w:color w:val="0B5294"/>
                                <w:spacing w:val="-4"/>
                                <w:sz w:val="24"/>
                                <w:szCs w:val="24"/>
                                <w:rtl/>
                              </w:rPr>
                              <w:t xml:space="preserve"> </w:t>
                            </w:r>
                            <w:r w:rsidRPr="00280725">
                              <w:rPr>
                                <w:rFonts w:cs="Tahoma" w:hint="eastAsia"/>
                                <w:color w:val="0B5294"/>
                                <w:spacing w:val="-4"/>
                                <w:sz w:val="24"/>
                                <w:szCs w:val="24"/>
                                <w:rtl/>
                              </w:rPr>
                              <w:t>בפעולותיו</w:t>
                            </w:r>
                            <w:r w:rsidRPr="00280725">
                              <w:rPr>
                                <w:rFonts w:cs="Tahoma"/>
                                <w:color w:val="0B5294"/>
                                <w:spacing w:val="-4"/>
                                <w:sz w:val="24"/>
                                <w:szCs w:val="24"/>
                                <w:rtl/>
                              </w:rPr>
                              <w:t xml:space="preserve"> </w:t>
                            </w:r>
                            <w:r w:rsidRPr="00280725">
                              <w:rPr>
                                <w:rFonts w:cs="Tahoma" w:hint="eastAsia"/>
                                <w:color w:val="0B5294"/>
                                <w:spacing w:val="-4"/>
                                <w:sz w:val="24"/>
                                <w:szCs w:val="24"/>
                                <w:rtl/>
                              </w:rPr>
                              <w:t>בחברה</w:t>
                            </w:r>
                            <w:r w:rsidRPr="00280725">
                              <w:rPr>
                                <w:rFonts w:cs="Tahoma"/>
                                <w:color w:val="0B5294"/>
                                <w:spacing w:val="-4"/>
                                <w:sz w:val="24"/>
                                <w:szCs w:val="24"/>
                                <w:rtl/>
                              </w:rPr>
                              <w:t xml:space="preserve"> </w:t>
                            </w:r>
                            <w:r w:rsidRPr="00280725">
                              <w:rPr>
                                <w:rFonts w:cs="Tahoma" w:hint="eastAsia"/>
                                <w:color w:val="0B5294"/>
                                <w:spacing w:val="-4"/>
                                <w:sz w:val="24"/>
                                <w:szCs w:val="24"/>
                                <w:rtl/>
                              </w:rPr>
                              <w:t>הנוגעות</w:t>
                            </w:r>
                            <w:r w:rsidRPr="00280725">
                              <w:rPr>
                                <w:rFonts w:cs="Tahoma"/>
                                <w:color w:val="0B5294"/>
                                <w:spacing w:val="-4"/>
                                <w:sz w:val="24"/>
                                <w:szCs w:val="24"/>
                                <w:rtl/>
                              </w:rPr>
                              <w:t xml:space="preserve"> </w:t>
                            </w:r>
                            <w:r w:rsidRPr="00280725">
                              <w:rPr>
                                <w:rFonts w:cs="Tahoma" w:hint="eastAsia"/>
                                <w:color w:val="0B5294"/>
                                <w:spacing w:val="-4"/>
                                <w:sz w:val="24"/>
                                <w:szCs w:val="24"/>
                                <w:rtl/>
                              </w:rPr>
                              <w:t>ליועצים</w:t>
                            </w:r>
                            <w:r w:rsidRPr="00280725">
                              <w:rPr>
                                <w:rFonts w:cs="Tahoma"/>
                                <w:color w:val="0B5294"/>
                                <w:spacing w:val="-4"/>
                                <w:sz w:val="24"/>
                                <w:szCs w:val="24"/>
                                <w:rtl/>
                              </w:rPr>
                              <w:t xml:space="preserve"> </w:t>
                            </w:r>
                            <w:r w:rsidRPr="00280725">
                              <w:rPr>
                                <w:rFonts w:cs="Tahoma" w:hint="eastAsia"/>
                                <w:color w:val="0B5294"/>
                                <w:spacing w:val="-4"/>
                                <w:sz w:val="24"/>
                                <w:szCs w:val="24"/>
                                <w:rtl/>
                              </w:rPr>
                              <w:t>שנתנו</w:t>
                            </w:r>
                            <w:r w:rsidRPr="00280725">
                              <w:rPr>
                                <w:rFonts w:cs="Tahoma"/>
                                <w:color w:val="0B5294"/>
                                <w:spacing w:val="-4"/>
                                <w:sz w:val="24"/>
                                <w:szCs w:val="24"/>
                                <w:rtl/>
                              </w:rPr>
                              <w:t xml:space="preserve"> </w:t>
                            </w:r>
                            <w:r w:rsidRPr="00280725">
                              <w:rPr>
                                <w:rFonts w:cs="Tahoma" w:hint="eastAsia"/>
                                <w:color w:val="0B5294"/>
                                <w:spacing w:val="-4"/>
                                <w:sz w:val="24"/>
                                <w:szCs w:val="24"/>
                                <w:rtl/>
                              </w:rPr>
                              <w:t>שירותים</w:t>
                            </w:r>
                            <w:r w:rsidRPr="00280725">
                              <w:rPr>
                                <w:rFonts w:cs="Tahoma"/>
                                <w:color w:val="0B5294"/>
                                <w:spacing w:val="-4"/>
                                <w:sz w:val="24"/>
                                <w:szCs w:val="24"/>
                                <w:rtl/>
                              </w:rPr>
                              <w:t xml:space="preserve"> </w:t>
                            </w:r>
                            <w:r w:rsidRPr="00280725">
                              <w:rPr>
                                <w:rFonts w:cs="Tahoma" w:hint="eastAsia"/>
                                <w:color w:val="0B5294"/>
                                <w:spacing w:val="-4"/>
                                <w:sz w:val="24"/>
                                <w:szCs w:val="24"/>
                                <w:rtl/>
                              </w:rPr>
                              <w:t>גם</w:t>
                            </w:r>
                            <w:r w:rsidRPr="00280725">
                              <w:rPr>
                                <w:rFonts w:cs="Tahoma"/>
                                <w:color w:val="0B5294"/>
                                <w:spacing w:val="-4"/>
                                <w:sz w:val="24"/>
                                <w:szCs w:val="24"/>
                                <w:rtl/>
                              </w:rPr>
                              <w:t xml:space="preserve"> </w:t>
                            </w:r>
                            <w:r w:rsidRPr="00280725">
                              <w:rPr>
                                <w:rFonts w:cs="Tahoma" w:hint="eastAsia"/>
                                <w:color w:val="0B5294"/>
                                <w:spacing w:val="-4"/>
                                <w:sz w:val="24"/>
                                <w:szCs w:val="24"/>
                                <w:rtl/>
                              </w:rPr>
                              <w:t>למינהלת</w:t>
                            </w:r>
                          </w:p>
                          <w:p w:rsidR="0071581F" w:rsidRPr="00373C5D" w:rsidP="0071581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3143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07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16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1581F" w:rsidRPr="00373C5D" w:rsidP="0071581F">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3020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1581F" w:rsidRPr="00881D99" w:rsidP="0071581F">
                      <w:pPr>
                        <w:spacing w:after="0" w:line="240" w:lineRule="auto"/>
                        <w:rPr>
                          <w:color w:val="0B5294"/>
                          <w:spacing w:val="-4"/>
                          <w:sz w:val="24"/>
                          <w:szCs w:val="24"/>
                          <w:rtl/>
                          <w:cs/>
                        </w:rPr>
                      </w:pPr>
                      <w:r w:rsidRPr="00280725">
                        <w:rPr>
                          <w:rFonts w:cs="Tahoma" w:hint="eastAsia"/>
                          <w:color w:val="0B5294"/>
                          <w:spacing w:val="-4"/>
                          <w:sz w:val="24"/>
                          <w:szCs w:val="24"/>
                          <w:rtl/>
                        </w:rPr>
                        <w:t>מזכיר</w:t>
                      </w:r>
                      <w:r w:rsidRPr="00280725">
                        <w:rPr>
                          <w:rFonts w:cs="Tahoma"/>
                          <w:color w:val="0B5294"/>
                          <w:spacing w:val="-4"/>
                          <w:sz w:val="24"/>
                          <w:szCs w:val="24"/>
                          <w:rtl/>
                        </w:rPr>
                        <w:t xml:space="preserve"> </w:t>
                      </w:r>
                      <w:r w:rsidRPr="00280725">
                        <w:rPr>
                          <w:rFonts w:cs="Tahoma" w:hint="eastAsia"/>
                          <w:color w:val="0B5294"/>
                          <w:spacing w:val="-4"/>
                          <w:sz w:val="24"/>
                          <w:szCs w:val="24"/>
                          <w:rtl/>
                        </w:rPr>
                        <w:t>החברה</w:t>
                      </w:r>
                      <w:r w:rsidRPr="00280725">
                        <w:rPr>
                          <w:rFonts w:cs="Tahoma"/>
                          <w:color w:val="0B5294"/>
                          <w:spacing w:val="-4"/>
                          <w:sz w:val="24"/>
                          <w:szCs w:val="24"/>
                          <w:rtl/>
                        </w:rPr>
                        <w:t xml:space="preserve"> </w:t>
                      </w:r>
                      <w:r w:rsidRPr="00280725">
                        <w:rPr>
                          <w:rFonts w:cs="Tahoma" w:hint="eastAsia"/>
                          <w:color w:val="0B5294"/>
                          <w:spacing w:val="-4"/>
                          <w:sz w:val="24"/>
                          <w:szCs w:val="24"/>
                          <w:rtl/>
                        </w:rPr>
                        <w:t>היה</w:t>
                      </w:r>
                      <w:r w:rsidRPr="00280725">
                        <w:rPr>
                          <w:rFonts w:cs="Tahoma"/>
                          <w:color w:val="0B5294"/>
                          <w:spacing w:val="-4"/>
                          <w:sz w:val="24"/>
                          <w:szCs w:val="24"/>
                          <w:rtl/>
                        </w:rPr>
                        <w:t xml:space="preserve"> </w:t>
                      </w:r>
                      <w:r w:rsidRPr="00280725">
                        <w:rPr>
                          <w:rFonts w:cs="Tahoma" w:hint="eastAsia"/>
                          <w:color w:val="0B5294"/>
                          <w:spacing w:val="-4"/>
                          <w:sz w:val="24"/>
                          <w:szCs w:val="24"/>
                          <w:rtl/>
                        </w:rPr>
                        <w:t>מצוי</w:t>
                      </w:r>
                      <w:r w:rsidRPr="00280725">
                        <w:rPr>
                          <w:rFonts w:cs="Tahoma"/>
                          <w:color w:val="0B5294"/>
                          <w:spacing w:val="-4"/>
                          <w:sz w:val="24"/>
                          <w:szCs w:val="24"/>
                          <w:rtl/>
                        </w:rPr>
                        <w:t xml:space="preserve"> </w:t>
                      </w:r>
                      <w:r w:rsidRPr="00280725">
                        <w:rPr>
                          <w:rFonts w:cs="Tahoma" w:hint="eastAsia"/>
                          <w:color w:val="0B5294"/>
                          <w:spacing w:val="-4"/>
                          <w:sz w:val="24"/>
                          <w:szCs w:val="24"/>
                          <w:rtl/>
                        </w:rPr>
                        <w:t>בניגוד</w:t>
                      </w:r>
                      <w:r w:rsidRPr="00280725">
                        <w:rPr>
                          <w:rFonts w:cs="Tahoma"/>
                          <w:color w:val="0B5294"/>
                          <w:spacing w:val="-4"/>
                          <w:sz w:val="24"/>
                          <w:szCs w:val="24"/>
                          <w:rtl/>
                        </w:rPr>
                        <w:t xml:space="preserve"> </w:t>
                      </w:r>
                      <w:r w:rsidRPr="00280725">
                        <w:rPr>
                          <w:rFonts w:cs="Tahoma" w:hint="eastAsia"/>
                          <w:color w:val="0B5294"/>
                          <w:spacing w:val="-4"/>
                          <w:sz w:val="24"/>
                          <w:szCs w:val="24"/>
                          <w:rtl/>
                        </w:rPr>
                        <w:t>עניינים</w:t>
                      </w:r>
                      <w:r w:rsidRPr="00280725">
                        <w:rPr>
                          <w:rFonts w:cs="Tahoma"/>
                          <w:color w:val="0B5294"/>
                          <w:spacing w:val="-4"/>
                          <w:sz w:val="24"/>
                          <w:szCs w:val="24"/>
                          <w:rtl/>
                        </w:rPr>
                        <w:t xml:space="preserve"> </w:t>
                      </w:r>
                      <w:r w:rsidRPr="00280725">
                        <w:rPr>
                          <w:rFonts w:cs="Tahoma" w:hint="eastAsia"/>
                          <w:color w:val="0B5294"/>
                          <w:spacing w:val="-4"/>
                          <w:sz w:val="24"/>
                          <w:szCs w:val="24"/>
                          <w:rtl/>
                        </w:rPr>
                        <w:t>בפעולותיו</w:t>
                      </w:r>
                      <w:r w:rsidRPr="00280725">
                        <w:rPr>
                          <w:rFonts w:cs="Tahoma"/>
                          <w:color w:val="0B5294"/>
                          <w:spacing w:val="-4"/>
                          <w:sz w:val="24"/>
                          <w:szCs w:val="24"/>
                          <w:rtl/>
                        </w:rPr>
                        <w:t xml:space="preserve"> </w:t>
                      </w:r>
                      <w:r w:rsidRPr="00280725">
                        <w:rPr>
                          <w:rFonts w:cs="Tahoma" w:hint="eastAsia"/>
                          <w:color w:val="0B5294"/>
                          <w:spacing w:val="-4"/>
                          <w:sz w:val="24"/>
                          <w:szCs w:val="24"/>
                          <w:rtl/>
                        </w:rPr>
                        <w:t>בחברה</w:t>
                      </w:r>
                      <w:r w:rsidRPr="00280725">
                        <w:rPr>
                          <w:rFonts w:cs="Tahoma"/>
                          <w:color w:val="0B5294"/>
                          <w:spacing w:val="-4"/>
                          <w:sz w:val="24"/>
                          <w:szCs w:val="24"/>
                          <w:rtl/>
                        </w:rPr>
                        <w:t xml:space="preserve"> </w:t>
                      </w:r>
                      <w:r w:rsidRPr="00280725">
                        <w:rPr>
                          <w:rFonts w:cs="Tahoma" w:hint="eastAsia"/>
                          <w:color w:val="0B5294"/>
                          <w:spacing w:val="-4"/>
                          <w:sz w:val="24"/>
                          <w:szCs w:val="24"/>
                          <w:rtl/>
                        </w:rPr>
                        <w:t>הנוגעות</w:t>
                      </w:r>
                      <w:r w:rsidRPr="00280725">
                        <w:rPr>
                          <w:rFonts w:cs="Tahoma"/>
                          <w:color w:val="0B5294"/>
                          <w:spacing w:val="-4"/>
                          <w:sz w:val="24"/>
                          <w:szCs w:val="24"/>
                          <w:rtl/>
                        </w:rPr>
                        <w:t xml:space="preserve"> </w:t>
                      </w:r>
                      <w:r w:rsidRPr="00280725">
                        <w:rPr>
                          <w:rFonts w:cs="Tahoma" w:hint="eastAsia"/>
                          <w:color w:val="0B5294"/>
                          <w:spacing w:val="-4"/>
                          <w:sz w:val="24"/>
                          <w:szCs w:val="24"/>
                          <w:rtl/>
                        </w:rPr>
                        <w:t>ליועצים</w:t>
                      </w:r>
                      <w:r w:rsidRPr="00280725">
                        <w:rPr>
                          <w:rFonts w:cs="Tahoma"/>
                          <w:color w:val="0B5294"/>
                          <w:spacing w:val="-4"/>
                          <w:sz w:val="24"/>
                          <w:szCs w:val="24"/>
                          <w:rtl/>
                        </w:rPr>
                        <w:t xml:space="preserve"> </w:t>
                      </w:r>
                      <w:r w:rsidRPr="00280725">
                        <w:rPr>
                          <w:rFonts w:cs="Tahoma" w:hint="eastAsia"/>
                          <w:color w:val="0B5294"/>
                          <w:spacing w:val="-4"/>
                          <w:sz w:val="24"/>
                          <w:szCs w:val="24"/>
                          <w:rtl/>
                        </w:rPr>
                        <w:t>שנתנו</w:t>
                      </w:r>
                      <w:r w:rsidRPr="00280725">
                        <w:rPr>
                          <w:rFonts w:cs="Tahoma"/>
                          <w:color w:val="0B5294"/>
                          <w:spacing w:val="-4"/>
                          <w:sz w:val="24"/>
                          <w:szCs w:val="24"/>
                          <w:rtl/>
                        </w:rPr>
                        <w:t xml:space="preserve"> </w:t>
                      </w:r>
                      <w:r w:rsidRPr="00280725">
                        <w:rPr>
                          <w:rFonts w:cs="Tahoma" w:hint="eastAsia"/>
                          <w:color w:val="0B5294"/>
                          <w:spacing w:val="-4"/>
                          <w:sz w:val="24"/>
                          <w:szCs w:val="24"/>
                          <w:rtl/>
                        </w:rPr>
                        <w:t>שירותים</w:t>
                      </w:r>
                      <w:r w:rsidRPr="00280725">
                        <w:rPr>
                          <w:rFonts w:cs="Tahoma"/>
                          <w:color w:val="0B5294"/>
                          <w:spacing w:val="-4"/>
                          <w:sz w:val="24"/>
                          <w:szCs w:val="24"/>
                          <w:rtl/>
                        </w:rPr>
                        <w:t xml:space="preserve"> </w:t>
                      </w:r>
                      <w:r w:rsidRPr="00280725">
                        <w:rPr>
                          <w:rFonts w:cs="Tahoma" w:hint="eastAsia"/>
                          <w:color w:val="0B5294"/>
                          <w:spacing w:val="-4"/>
                          <w:sz w:val="24"/>
                          <w:szCs w:val="24"/>
                          <w:rtl/>
                        </w:rPr>
                        <w:t>גם</w:t>
                      </w:r>
                      <w:r w:rsidRPr="00280725">
                        <w:rPr>
                          <w:rFonts w:cs="Tahoma"/>
                          <w:color w:val="0B5294"/>
                          <w:spacing w:val="-4"/>
                          <w:sz w:val="24"/>
                          <w:szCs w:val="24"/>
                          <w:rtl/>
                        </w:rPr>
                        <w:t xml:space="preserve"> </w:t>
                      </w:r>
                      <w:r w:rsidRPr="00280725">
                        <w:rPr>
                          <w:rFonts w:cs="Tahoma" w:hint="eastAsia"/>
                          <w:color w:val="0B5294"/>
                          <w:spacing w:val="-4"/>
                          <w:sz w:val="24"/>
                          <w:szCs w:val="24"/>
                          <w:rtl/>
                        </w:rPr>
                        <w:t>למינהלת</w:t>
                      </w:r>
                    </w:p>
                    <w:p w:rsidR="0071581F" w:rsidRPr="00373C5D" w:rsidP="0071581F">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990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Fonts w:ascii="Tahoma" w:hAnsi="Tahoma" w:cs="Tahoma" w:hint="eastAsia"/>
          <w:sz w:val="17"/>
          <w:szCs w:val="17"/>
          <w:rtl/>
        </w:rPr>
        <w:t>בתשובת</w:t>
      </w:r>
      <w:r w:rsidRPr="00133E6C" w:rsidR="00196581">
        <w:rPr>
          <w:rFonts w:ascii="Tahoma" w:hAnsi="Tahoma" w:cs="Tahoma"/>
          <w:sz w:val="17"/>
          <w:szCs w:val="17"/>
          <w:rtl/>
        </w:rPr>
        <w:t xml:space="preserve"> </w:t>
      </w:r>
      <w:r w:rsidRPr="00133E6C" w:rsidR="00196581">
        <w:rPr>
          <w:rFonts w:ascii="Tahoma" w:hAnsi="Tahoma" w:cs="Tahoma" w:hint="eastAsia"/>
          <w:sz w:val="17"/>
          <w:szCs w:val="17"/>
          <w:rtl/>
        </w:rPr>
        <w:t>החברה</w:t>
      </w:r>
      <w:r w:rsidRPr="00133E6C" w:rsidR="00196581">
        <w:rPr>
          <w:rFonts w:ascii="Tahoma" w:hAnsi="Tahoma" w:cs="Tahoma" w:hint="cs"/>
          <w:sz w:val="17"/>
          <w:szCs w:val="17"/>
          <w:rtl/>
        </w:rPr>
        <w:t xml:space="preserve"> נמסר כי </w:t>
      </w:r>
      <w:r w:rsidRPr="00133E6C" w:rsidR="00196581">
        <w:rPr>
          <w:rFonts w:ascii="Tahoma" w:hAnsi="Tahoma" w:cs="Tahoma" w:hint="eastAsia"/>
          <w:sz w:val="17"/>
          <w:szCs w:val="17"/>
          <w:rtl/>
        </w:rPr>
        <w:t>היוועצות</w:t>
      </w:r>
      <w:r w:rsidRPr="00133E6C" w:rsidR="00196581">
        <w:rPr>
          <w:rFonts w:ascii="Tahoma" w:hAnsi="Tahoma" w:cs="Tahoma" w:hint="cs"/>
          <w:sz w:val="17"/>
          <w:szCs w:val="17"/>
          <w:rtl/>
        </w:rPr>
        <w:t xml:space="preserve"> של </w:t>
      </w:r>
      <w:r w:rsidRPr="00133E6C" w:rsidR="00196581">
        <w:rPr>
          <w:rFonts w:ascii="Tahoma" w:hAnsi="Tahoma" w:cs="Tahoma" w:hint="eastAsia"/>
          <w:sz w:val="17"/>
          <w:szCs w:val="17"/>
          <w:rtl/>
        </w:rPr>
        <w:t>מזכיר</w:t>
      </w:r>
      <w:r w:rsidRPr="00133E6C" w:rsidR="00196581">
        <w:rPr>
          <w:rFonts w:ascii="Tahoma" w:hAnsi="Tahoma" w:cs="Tahoma"/>
          <w:sz w:val="17"/>
          <w:szCs w:val="17"/>
          <w:rtl/>
        </w:rPr>
        <w:t xml:space="preserve"> </w:t>
      </w:r>
      <w:r w:rsidRPr="00133E6C" w:rsidR="00196581">
        <w:rPr>
          <w:rFonts w:ascii="Tahoma" w:hAnsi="Tahoma" w:cs="Tahoma" w:hint="eastAsia"/>
          <w:sz w:val="17"/>
          <w:szCs w:val="17"/>
          <w:rtl/>
        </w:rPr>
        <w:t>החברה</w:t>
      </w:r>
      <w:r w:rsidRPr="00133E6C" w:rsidR="00196581">
        <w:rPr>
          <w:rFonts w:ascii="Tahoma" w:hAnsi="Tahoma" w:cs="Tahoma" w:hint="cs"/>
          <w:sz w:val="17"/>
          <w:szCs w:val="17"/>
          <w:rtl/>
        </w:rPr>
        <w:t xml:space="preserve"> עם </w:t>
      </w:r>
      <w:r w:rsidRPr="00133E6C" w:rsidR="00196581">
        <w:rPr>
          <w:rFonts w:ascii="Tahoma" w:hAnsi="Tahoma" w:cs="Tahoma" w:hint="eastAsia"/>
          <w:sz w:val="17"/>
          <w:szCs w:val="17"/>
          <w:rtl/>
        </w:rPr>
        <w:t>היועמ</w:t>
      </w:r>
      <w:r w:rsidRPr="00133E6C" w:rsidR="00196581">
        <w:rPr>
          <w:rFonts w:ascii="Tahoma" w:hAnsi="Tahoma" w:cs="Tahoma"/>
          <w:sz w:val="17"/>
          <w:szCs w:val="17"/>
          <w:rtl/>
        </w:rPr>
        <w:t>"ש</w:t>
      </w:r>
      <w:r w:rsidRPr="00133E6C" w:rsidR="00196581">
        <w:rPr>
          <w:rFonts w:ascii="Tahoma" w:hAnsi="Tahoma" w:cs="Tahoma" w:hint="cs"/>
          <w:sz w:val="17"/>
          <w:szCs w:val="17"/>
          <w:rtl/>
        </w:rPr>
        <w:t xml:space="preserve"> אינה פסולה או חריגה בעיניה. עוד הוסיפה החברה: "לחברה ולהנהלתה היה ידוע בזמן אמת, כי למזכיר וליועמ"ש היכרות מחוץ למהלך העבודה הרגיל וכי המזכיר מתייעץ תדיר ביועמ"ש בנושאי המנהלת לפרויקט [ההתחדשות העירונית] שהוא חבר בה. אף לא אחד מחברי ההנהלה בחברה רואה פסול בכך".</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משרד</w:t>
      </w:r>
      <w:r w:rsidRPr="00133E6C">
        <w:rPr>
          <w:rtl/>
        </w:rPr>
        <w:t xml:space="preserve"> מבקר המדינה מעיר לחברה על </w:t>
      </w:r>
      <w:r w:rsidRPr="00133E6C">
        <w:rPr>
          <w:rFonts w:hint="cs"/>
          <w:rtl/>
        </w:rPr>
        <w:t>שהייתה אדישה</w:t>
      </w:r>
      <w:r w:rsidRPr="00133E6C">
        <w:rPr>
          <w:rtl/>
        </w:rPr>
        <w:t xml:space="preserve"> </w:t>
      </w:r>
      <w:r w:rsidRPr="00133E6C">
        <w:rPr>
          <w:rFonts w:hint="cs"/>
          <w:rtl/>
        </w:rPr>
        <w:t>לקשרים</w:t>
      </w:r>
      <w:r w:rsidRPr="00133E6C">
        <w:rPr>
          <w:rtl/>
        </w:rPr>
        <w:t xml:space="preserve"> </w:t>
      </w:r>
      <w:r w:rsidRPr="00133E6C">
        <w:rPr>
          <w:rFonts w:hint="cs"/>
          <w:rtl/>
        </w:rPr>
        <w:t xml:space="preserve">שבין </w:t>
      </w:r>
      <w:r w:rsidRPr="00133E6C">
        <w:rPr>
          <w:rFonts w:hint="eastAsia"/>
          <w:rtl/>
        </w:rPr>
        <w:t>מזכיר</w:t>
      </w:r>
      <w:r w:rsidRPr="00133E6C">
        <w:rPr>
          <w:rtl/>
        </w:rPr>
        <w:t xml:space="preserve"> </w:t>
      </w:r>
      <w:r w:rsidRPr="00133E6C">
        <w:rPr>
          <w:rFonts w:hint="eastAsia"/>
          <w:rtl/>
        </w:rPr>
        <w:t>החברה</w:t>
      </w:r>
      <w:r w:rsidRPr="00133E6C">
        <w:rPr>
          <w:rFonts w:hint="cs"/>
          <w:rtl/>
        </w:rPr>
        <w:t xml:space="preserve"> ליועמ"ש ולאי-הסדרת ניגודי העניינים בין השניים ובין פעילותם בחברה. די בחשש להימצאות בניגוד עניינים כדי שייווצר צורך להסדיר את </w:t>
      </w:r>
      <w:r w:rsidRPr="00133E6C">
        <w:rPr>
          <w:rFonts w:hint="eastAsia"/>
          <w:rtl/>
        </w:rPr>
        <w:t>גדרי</w:t>
      </w:r>
      <w:r w:rsidRPr="00133E6C">
        <w:rPr>
          <w:rFonts w:hint="cs"/>
          <w:rtl/>
        </w:rPr>
        <w:t>ו</w:t>
      </w:r>
      <w:r w:rsidRPr="00133E6C">
        <w:rPr>
          <w:rFonts w:hint="cs"/>
          <w:rtl/>
        </w:rPr>
        <w:t xml:space="preserve">. ואולם לא נעשה דבר הן על ידי </w:t>
      </w:r>
      <w:r w:rsidRPr="00133E6C">
        <w:rPr>
          <w:rFonts w:hint="eastAsia"/>
          <w:rtl/>
        </w:rPr>
        <w:t>מזכיר</w:t>
      </w:r>
      <w:r w:rsidRPr="00133E6C">
        <w:rPr>
          <w:rtl/>
        </w:rPr>
        <w:t xml:space="preserve"> </w:t>
      </w:r>
      <w:r w:rsidRPr="00133E6C">
        <w:rPr>
          <w:rFonts w:hint="eastAsia"/>
          <w:rtl/>
        </w:rPr>
        <w:t>החברה</w:t>
      </w:r>
      <w:r w:rsidRPr="00133E6C">
        <w:rPr>
          <w:rFonts w:hint="cs"/>
          <w:rtl/>
        </w:rPr>
        <w:t xml:space="preserve">, והן על ידי </w:t>
      </w:r>
      <w:r w:rsidRPr="00133E6C">
        <w:rPr>
          <w:rFonts w:hint="eastAsia"/>
          <w:rtl/>
        </w:rPr>
        <w:t>היועמ</w:t>
      </w:r>
      <w:r w:rsidRPr="00133E6C">
        <w:rPr>
          <w:rtl/>
        </w:rPr>
        <w:t>"ש</w:t>
      </w:r>
      <w:r w:rsidRPr="00133E6C">
        <w:rPr>
          <w:rFonts w:hint="cs"/>
          <w:rtl/>
        </w:rPr>
        <w:t xml:space="preserve"> ויתר חברי הנהלת החברה.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3E6C">
        <w:rPr>
          <w:rFonts w:hint="cs"/>
          <w:rtl/>
        </w:rPr>
        <w:t xml:space="preserve">נמצא </w:t>
      </w:r>
      <w:r w:rsidRPr="00133E6C">
        <w:rPr>
          <w:rtl/>
        </w:rPr>
        <w:t xml:space="preserve">כי מזכיר החברה </w:t>
      </w:r>
      <w:r w:rsidRPr="00133E6C">
        <w:rPr>
          <w:rFonts w:hint="cs"/>
          <w:rtl/>
        </w:rPr>
        <w:t>השתתף בוועדת</w:t>
      </w:r>
      <w:r w:rsidRPr="00133E6C">
        <w:rPr>
          <w:rtl/>
        </w:rPr>
        <w:t xml:space="preserve"> המכרזים </w:t>
      </w:r>
      <w:r w:rsidRPr="00133E6C">
        <w:rPr>
          <w:rFonts w:hint="cs"/>
          <w:rtl/>
        </w:rPr>
        <w:t>של</w:t>
      </w:r>
      <w:r w:rsidRPr="00133E6C">
        <w:rPr>
          <w:rtl/>
        </w:rPr>
        <w:t xml:space="preserve"> החברה </w:t>
      </w:r>
      <w:r w:rsidRPr="00133E6C">
        <w:rPr>
          <w:rFonts w:hint="cs"/>
          <w:rtl/>
        </w:rPr>
        <w:t xml:space="preserve">ביוני 2013 שהאריכה את העסקתו של </w:t>
      </w:r>
      <w:r w:rsidRPr="00133E6C">
        <w:rPr>
          <w:rFonts w:hint="eastAsia"/>
          <w:rtl/>
        </w:rPr>
        <w:t>היועמ</w:t>
      </w:r>
      <w:r w:rsidRPr="00133E6C">
        <w:rPr>
          <w:rtl/>
        </w:rPr>
        <w:t>"ש</w:t>
      </w:r>
      <w:r w:rsidRPr="00133E6C">
        <w:rPr>
          <w:rFonts w:hint="cs"/>
          <w:rtl/>
        </w:rPr>
        <w:t>,</w:t>
      </w:r>
      <w:r w:rsidRPr="00133E6C">
        <w:rPr>
          <w:rtl/>
        </w:rPr>
        <w:t xml:space="preserve"> </w:t>
      </w:r>
      <w:r w:rsidRPr="00133E6C">
        <w:rPr>
          <w:rFonts w:hint="cs"/>
          <w:rtl/>
        </w:rPr>
        <w:t>וזאת</w:t>
      </w:r>
      <w:r w:rsidRPr="00133E6C">
        <w:rPr>
          <w:rtl/>
        </w:rPr>
        <w:t xml:space="preserve"> </w:t>
      </w:r>
      <w:r w:rsidRPr="00133E6C">
        <w:rPr>
          <w:rFonts w:hint="cs"/>
          <w:rtl/>
        </w:rPr>
        <w:t>כ</w:t>
      </w:r>
      <w:r w:rsidRPr="00133E6C">
        <w:rPr>
          <w:rtl/>
        </w:rPr>
        <w:t>ש</w:t>
      </w:r>
      <w:r w:rsidRPr="00133E6C">
        <w:rPr>
          <w:rFonts w:hint="cs"/>
          <w:rtl/>
        </w:rPr>
        <w:t>המינהלת</w:t>
      </w:r>
      <w:r w:rsidRPr="00133E6C">
        <w:rPr>
          <w:rFonts w:hint="cs"/>
          <w:rtl/>
        </w:rPr>
        <w:t xml:space="preserve"> </w:t>
      </w:r>
      <w:r w:rsidRPr="00133E6C">
        <w:rPr>
          <w:rtl/>
        </w:rPr>
        <w:t xml:space="preserve">כבר </w:t>
      </w:r>
      <w:r w:rsidRPr="00133E6C">
        <w:rPr>
          <w:rFonts w:hint="cs"/>
          <w:rtl/>
        </w:rPr>
        <w:t>קיבלה</w:t>
      </w:r>
      <w:r w:rsidRPr="00133E6C">
        <w:rPr>
          <w:rtl/>
        </w:rPr>
        <w:t xml:space="preserve"> </w:t>
      </w:r>
      <w:r w:rsidRPr="00133E6C">
        <w:rPr>
          <w:rFonts w:hint="cs"/>
          <w:rtl/>
        </w:rPr>
        <w:t>ממנו ייעוץ.</w:t>
      </w:r>
      <w:r w:rsidRPr="00133E6C">
        <w:rPr>
          <w:rtl/>
        </w:rPr>
        <w:t xml:space="preserve"> בפרוטוקול </w:t>
      </w:r>
      <w:r w:rsidRPr="00133E6C">
        <w:rPr>
          <w:rFonts w:hint="cs"/>
          <w:rtl/>
        </w:rPr>
        <w:t xml:space="preserve">ועדת </w:t>
      </w:r>
      <w:r w:rsidRPr="00133E6C">
        <w:rPr>
          <w:rFonts w:hint="eastAsia"/>
          <w:rtl/>
        </w:rPr>
        <w:t>המכרזים</w:t>
      </w:r>
      <w:r w:rsidRPr="00133E6C">
        <w:rPr>
          <w:rFonts w:hint="cs"/>
          <w:rtl/>
        </w:rPr>
        <w:t xml:space="preserve"> לא צוין</w:t>
      </w:r>
      <w:r w:rsidRPr="00133E6C">
        <w:rPr>
          <w:rtl/>
        </w:rPr>
        <w:t xml:space="preserve"> </w:t>
      </w:r>
      <w:r w:rsidRPr="00133E6C">
        <w:rPr>
          <w:rFonts w:hint="cs"/>
          <w:rtl/>
        </w:rPr>
        <w:t>ש</w:t>
      </w:r>
      <w:r w:rsidRPr="00133E6C">
        <w:rPr>
          <w:rFonts w:hint="eastAsia"/>
          <w:rtl/>
        </w:rPr>
        <w:t>היועמ</w:t>
      </w:r>
      <w:r w:rsidRPr="00133E6C">
        <w:rPr>
          <w:rtl/>
        </w:rPr>
        <w:t>"ש</w:t>
      </w:r>
      <w:r w:rsidRPr="00133E6C">
        <w:rPr>
          <w:rFonts w:hint="cs"/>
          <w:rtl/>
        </w:rPr>
        <w:t xml:space="preserve"> נותן שירותים </w:t>
      </w:r>
      <w:r w:rsidRPr="00133E6C">
        <w:rPr>
          <w:rtl/>
        </w:rPr>
        <w:t xml:space="preserve">גם </w:t>
      </w:r>
      <w:r w:rsidRPr="00133E6C">
        <w:rPr>
          <w:rFonts w:hint="cs"/>
          <w:rtl/>
        </w:rPr>
        <w:t>ל</w:t>
      </w:r>
      <w:r w:rsidRPr="00133E6C">
        <w:rPr>
          <w:rtl/>
        </w:rPr>
        <w:t>מ</w:t>
      </w:r>
      <w:r w:rsidRPr="00133E6C">
        <w:rPr>
          <w:rFonts w:hint="cs"/>
          <w:rtl/>
        </w:rPr>
        <w:t>י</w:t>
      </w:r>
      <w:r w:rsidRPr="00133E6C">
        <w:rPr>
          <w:rtl/>
        </w:rPr>
        <w:t>נהלת</w:t>
      </w:r>
      <w:r w:rsidRPr="00133E6C">
        <w:rPr>
          <w:rFonts w:hint="cs"/>
          <w:rtl/>
        </w:rPr>
        <w:t>, ולא צוין שיש זיקה בין היועמ"ש ל</w:t>
      </w:r>
      <w:r w:rsidRPr="00133E6C">
        <w:rPr>
          <w:rtl/>
        </w:rPr>
        <w:t xml:space="preserve">בין </w:t>
      </w:r>
      <w:r w:rsidRPr="00133E6C">
        <w:rPr>
          <w:rFonts w:hint="eastAsia"/>
          <w:rtl/>
        </w:rPr>
        <w:t>מזכיר</w:t>
      </w:r>
      <w:r w:rsidRPr="00133E6C">
        <w:rPr>
          <w:rtl/>
        </w:rPr>
        <w:t xml:space="preserve"> </w:t>
      </w:r>
      <w:r w:rsidRPr="00133E6C">
        <w:rPr>
          <w:rFonts w:hint="eastAsia"/>
          <w:rtl/>
        </w:rPr>
        <w:t>החברה</w:t>
      </w:r>
      <w:r w:rsidRPr="00133E6C">
        <w:rPr>
          <w:rFonts w:hint="cs"/>
          <w:rtl/>
        </w:rPr>
        <w:t>, לרבות בתפקידו כ</w:t>
      </w:r>
      <w:r w:rsidRPr="00133E6C">
        <w:rPr>
          <w:rFonts w:hint="eastAsia"/>
          <w:rtl/>
        </w:rPr>
        <w:t>יו</w:t>
      </w:r>
      <w:r w:rsidRPr="00133E6C">
        <w:rPr>
          <w:rtl/>
        </w:rPr>
        <w:t xml:space="preserve">"ר </w:t>
      </w:r>
      <w:r w:rsidRPr="00133E6C">
        <w:rPr>
          <w:rFonts w:hint="eastAsia"/>
          <w:rtl/>
        </w:rPr>
        <w:t>המ</w:t>
      </w:r>
      <w:r w:rsidRPr="00133E6C">
        <w:rPr>
          <w:rFonts w:hint="cs"/>
          <w:rtl/>
        </w:rPr>
        <w:t>י</w:t>
      </w:r>
      <w:r w:rsidRPr="00133E6C">
        <w:rPr>
          <w:rFonts w:hint="eastAsia"/>
          <w:rtl/>
        </w:rPr>
        <w:t>נהלת</w:t>
      </w:r>
      <w:r w:rsidRPr="00133E6C">
        <w:rPr>
          <w:rFonts w:hint="cs"/>
          <w:rtl/>
        </w:rPr>
        <w:t>.</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sz w:val="17"/>
          <w:szCs w:val="17"/>
          <w:rtl/>
        </w:rPr>
        <w:t>בפגיש</w:t>
      </w:r>
      <w:r w:rsidRPr="00133E6C">
        <w:rPr>
          <w:rFonts w:ascii="Tahoma" w:hAnsi="Tahoma" w:cs="Tahoma" w:hint="cs"/>
          <w:sz w:val="17"/>
          <w:szCs w:val="17"/>
          <w:rtl/>
        </w:rPr>
        <w:t>ת</w:t>
      </w:r>
      <w:r w:rsidRPr="00133E6C">
        <w:rPr>
          <w:rFonts w:ascii="Tahoma" w:hAnsi="Tahoma" w:cs="Tahoma"/>
          <w:sz w:val="17"/>
          <w:szCs w:val="17"/>
          <w:rtl/>
        </w:rPr>
        <w:t xml:space="preserve"> צוות הביקורת עם </w:t>
      </w:r>
      <w:r w:rsidRPr="00133E6C">
        <w:rPr>
          <w:rFonts w:ascii="Tahoma" w:hAnsi="Tahoma" w:cs="Tahoma" w:hint="eastAsia"/>
          <w:sz w:val="17"/>
          <w:szCs w:val="17"/>
          <w:rtl/>
        </w:rPr>
        <w:t>מזכיר</w:t>
      </w:r>
      <w:r w:rsidRPr="00133E6C">
        <w:rPr>
          <w:rFonts w:ascii="Tahoma" w:hAnsi="Tahoma" w:cs="Tahoma"/>
          <w:sz w:val="17"/>
          <w:szCs w:val="17"/>
          <w:rtl/>
        </w:rPr>
        <w:t xml:space="preserve"> החברה ב</w:t>
      </w:r>
      <w:r w:rsidRPr="00133E6C">
        <w:rPr>
          <w:rFonts w:ascii="Tahoma" w:hAnsi="Tahoma" w:cs="Tahoma" w:hint="cs"/>
          <w:sz w:val="17"/>
          <w:szCs w:val="17"/>
          <w:rtl/>
        </w:rPr>
        <w:t>מאי 2015</w:t>
      </w:r>
      <w:r w:rsidRPr="00133E6C">
        <w:rPr>
          <w:rFonts w:ascii="Tahoma" w:hAnsi="Tahoma" w:cs="Tahoma"/>
          <w:sz w:val="17"/>
          <w:szCs w:val="17"/>
          <w:rtl/>
        </w:rPr>
        <w:t xml:space="preserve"> מסר </w:t>
      </w:r>
      <w:r w:rsidRPr="00133E6C">
        <w:rPr>
          <w:rFonts w:ascii="Tahoma" w:hAnsi="Tahoma" w:cs="Tahoma" w:hint="cs"/>
          <w:sz w:val="17"/>
          <w:szCs w:val="17"/>
          <w:rtl/>
        </w:rPr>
        <w:t xml:space="preserve">המזכיר </w:t>
      </w:r>
      <w:r w:rsidRPr="00133E6C">
        <w:rPr>
          <w:rFonts w:ascii="Tahoma" w:hAnsi="Tahoma" w:cs="Tahoma"/>
          <w:sz w:val="17"/>
          <w:szCs w:val="17"/>
          <w:rtl/>
        </w:rPr>
        <w:t>כי לא דיווח על הקשרים הללו</w:t>
      </w:r>
      <w:r w:rsidRPr="00133E6C">
        <w:rPr>
          <w:rFonts w:ascii="Tahoma" w:hAnsi="Tahoma" w:cs="Tahoma" w:hint="cs"/>
          <w:sz w:val="17"/>
          <w:szCs w:val="17"/>
          <w:rtl/>
        </w:rPr>
        <w:t xml:space="preserve"> עם בעלי המקצוע </w:t>
      </w:r>
      <w:r w:rsidRPr="00133E6C">
        <w:rPr>
          <w:rFonts w:ascii="Tahoma" w:hAnsi="Tahoma" w:cs="Tahoma"/>
          <w:sz w:val="17"/>
          <w:szCs w:val="17"/>
          <w:rtl/>
        </w:rPr>
        <w:t>כי לא ראה בכך ניגוד עניינים</w:t>
      </w:r>
      <w:r w:rsidRPr="00133E6C">
        <w:rPr>
          <w:rFonts w:ascii="Tahoma" w:hAnsi="Tahoma" w:cs="Tahoma" w:hint="cs"/>
          <w:sz w:val="17"/>
          <w:szCs w:val="17"/>
          <w:rtl/>
        </w:rPr>
        <w:t xml:space="preserve">, </w:t>
      </w:r>
      <w:r w:rsidRPr="00133E6C">
        <w:rPr>
          <w:rFonts w:ascii="Tahoma" w:hAnsi="Tahoma" w:cs="Tahoma"/>
          <w:sz w:val="17"/>
          <w:szCs w:val="17"/>
          <w:rtl/>
        </w:rPr>
        <w:t>ו</w:t>
      </w:r>
      <w:r w:rsidRPr="00133E6C">
        <w:rPr>
          <w:rFonts w:ascii="Tahoma" w:hAnsi="Tahoma" w:cs="Tahoma" w:hint="cs"/>
          <w:sz w:val="17"/>
          <w:szCs w:val="17"/>
          <w:rtl/>
        </w:rPr>
        <w:t>אף</w:t>
      </w:r>
      <w:r w:rsidRPr="00133E6C">
        <w:rPr>
          <w:rFonts w:ascii="Tahoma" w:hAnsi="Tahoma" w:cs="Tahoma"/>
          <w:sz w:val="17"/>
          <w:szCs w:val="17"/>
          <w:rtl/>
        </w:rPr>
        <w:t xml:space="preserve"> הציג את הפרויקט וסיפר על בעלי המקצוע הפועלים בו </w:t>
      </w:r>
      <w:r w:rsidRPr="00133E6C">
        <w:rPr>
          <w:rFonts w:ascii="Tahoma" w:hAnsi="Tahoma" w:cs="Tahoma" w:hint="cs"/>
          <w:sz w:val="17"/>
          <w:szCs w:val="17"/>
          <w:rtl/>
        </w:rPr>
        <w:t xml:space="preserve">מתוך </w:t>
      </w:r>
      <w:r w:rsidRPr="00133E6C">
        <w:rPr>
          <w:rFonts w:ascii="Tahoma" w:hAnsi="Tahoma" w:cs="Tahoma"/>
          <w:sz w:val="17"/>
          <w:szCs w:val="17"/>
          <w:rtl/>
        </w:rPr>
        <w:t>גאווה לעמיתי</w:t>
      </w:r>
      <w:r w:rsidRPr="00133E6C">
        <w:rPr>
          <w:rFonts w:ascii="Tahoma" w:hAnsi="Tahoma" w:cs="Tahoma" w:hint="cs"/>
          <w:sz w:val="17"/>
          <w:szCs w:val="17"/>
          <w:rtl/>
        </w:rPr>
        <w:t xml:space="preserve">ו </w:t>
      </w:r>
      <w:r w:rsidRPr="00133E6C">
        <w:rPr>
          <w:rFonts w:ascii="Tahoma" w:hAnsi="Tahoma" w:cs="Tahoma"/>
          <w:sz w:val="17"/>
          <w:szCs w:val="17"/>
          <w:rtl/>
        </w:rPr>
        <w:t>בחברה.</w:t>
      </w:r>
    </w:p>
    <w:p w:rsidR="00196581" w:rsidRPr="00294D56"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94D56">
        <w:rPr>
          <w:rFonts w:hint="cs"/>
          <w:rtl/>
        </w:rPr>
        <w:t>לדעת משרד מבקר המדינה,</w:t>
      </w:r>
      <w:r w:rsidRPr="00294D56">
        <w:rPr>
          <w:rtl/>
        </w:rPr>
        <w:t xml:space="preserve"> </w:t>
      </w:r>
      <w:r w:rsidRPr="00294D56">
        <w:rPr>
          <w:rFonts w:hint="eastAsia"/>
          <w:rtl/>
        </w:rPr>
        <w:t>מזכיר</w:t>
      </w:r>
      <w:r w:rsidRPr="00294D56">
        <w:rPr>
          <w:rtl/>
        </w:rPr>
        <w:t xml:space="preserve"> </w:t>
      </w:r>
      <w:r w:rsidRPr="00294D56">
        <w:rPr>
          <w:rFonts w:hint="eastAsia"/>
          <w:rtl/>
        </w:rPr>
        <w:t>החברה</w:t>
      </w:r>
      <w:r w:rsidRPr="00294D56">
        <w:rPr>
          <w:rFonts w:hint="cs"/>
          <w:rtl/>
        </w:rPr>
        <w:t xml:space="preserve"> היה מצוי</w:t>
      </w:r>
      <w:r w:rsidRPr="00294D56">
        <w:rPr>
          <w:rtl/>
        </w:rPr>
        <w:t xml:space="preserve"> בניגוד עניינים</w:t>
      </w:r>
      <w:r w:rsidRPr="00294D56">
        <w:rPr>
          <w:rFonts w:hint="cs"/>
          <w:rtl/>
        </w:rPr>
        <w:t xml:space="preserve"> בפעולותיו בחברה הנוגעות ליועצים שנתנו שירותים גם </w:t>
      </w:r>
      <w:r w:rsidRPr="00294D56">
        <w:rPr>
          <w:rFonts w:hint="cs"/>
          <w:rtl/>
        </w:rPr>
        <w:t>למינהלת</w:t>
      </w:r>
      <w:r w:rsidRPr="00294D56">
        <w:rPr>
          <w:rtl/>
        </w:rPr>
        <w:t xml:space="preserve">. </w:t>
      </w:r>
    </w:p>
    <w:p w:rsidR="00196581" w:rsidRPr="00133E6C" w:rsidP="00294D56">
      <w:pPr>
        <w:spacing w:before="180" w:after="240" w:line="240" w:lineRule="exact"/>
        <w:ind w:left="340" w:right="2268"/>
        <w:jc w:val="both"/>
        <w:rPr>
          <w:rFonts w:ascii="Tahoma" w:hAnsi="Tahoma" w:cs="Tahoma"/>
          <w:sz w:val="17"/>
          <w:szCs w:val="17"/>
          <w:rtl/>
        </w:rPr>
      </w:pPr>
      <w:r w:rsidRPr="00133E6C">
        <w:rPr>
          <w:rFonts w:ascii="Tahoma" w:hAnsi="Tahoma" w:cs="Tahoma" w:hint="cs"/>
          <w:sz w:val="17"/>
          <w:szCs w:val="17"/>
          <w:rtl/>
        </w:rPr>
        <w:t>בתשובת ה</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cs"/>
          <w:sz w:val="17"/>
          <w:szCs w:val="17"/>
          <w:rtl/>
        </w:rPr>
        <w:t xml:space="preserve">נמסר כי כדי לקדם בדיקת היתכנות של </w:t>
      </w:r>
      <w:r w:rsidRPr="00133E6C">
        <w:rPr>
          <w:rFonts w:ascii="Tahoma" w:hAnsi="Tahoma" w:cs="Tahoma" w:hint="eastAsia"/>
          <w:sz w:val="17"/>
          <w:szCs w:val="17"/>
          <w:rtl/>
        </w:rPr>
        <w:t>פרויקט</w:t>
      </w:r>
      <w:r w:rsidRPr="00133E6C">
        <w:rPr>
          <w:rFonts w:ascii="Tahoma" w:hAnsi="Tahoma" w:cs="Tahoma"/>
          <w:sz w:val="17"/>
          <w:szCs w:val="17"/>
          <w:rtl/>
        </w:rPr>
        <w:t xml:space="preserve"> </w:t>
      </w:r>
      <w:r w:rsidRPr="00133E6C">
        <w:rPr>
          <w:rFonts w:ascii="Tahoma" w:hAnsi="Tahoma" w:cs="Tahoma" w:hint="eastAsia"/>
          <w:sz w:val="17"/>
          <w:szCs w:val="17"/>
          <w:rtl/>
        </w:rPr>
        <w:t>ההתחדשות</w:t>
      </w:r>
      <w:r w:rsidRPr="00133E6C">
        <w:rPr>
          <w:rFonts w:ascii="Tahoma" w:hAnsi="Tahoma" w:cs="Tahoma"/>
          <w:sz w:val="17"/>
          <w:szCs w:val="17"/>
          <w:rtl/>
        </w:rPr>
        <w:t xml:space="preserve"> </w:t>
      </w:r>
      <w:r w:rsidRPr="00133E6C">
        <w:rPr>
          <w:rFonts w:ascii="Tahoma" w:hAnsi="Tahoma" w:cs="Tahoma" w:hint="eastAsia"/>
          <w:sz w:val="17"/>
          <w:szCs w:val="17"/>
          <w:rtl/>
        </w:rPr>
        <w:t>העירונית</w:t>
      </w:r>
      <w:r w:rsidRPr="00133E6C">
        <w:rPr>
          <w:rFonts w:ascii="Tahoma" w:hAnsi="Tahoma" w:cs="Tahoma" w:hint="cs"/>
          <w:sz w:val="17"/>
          <w:szCs w:val="17"/>
          <w:rtl/>
        </w:rPr>
        <w:t xml:space="preserve"> נדרש צוות </w:t>
      </w:r>
      <w:r w:rsidRPr="00133E6C">
        <w:rPr>
          <w:rFonts w:ascii="Tahoma" w:hAnsi="Tahoma" w:cs="Tahoma" w:hint="eastAsia"/>
          <w:sz w:val="17"/>
          <w:szCs w:val="17"/>
          <w:rtl/>
        </w:rPr>
        <w:t>שלדי</w:t>
      </w:r>
      <w:r w:rsidRPr="00133E6C">
        <w:rPr>
          <w:rFonts w:ascii="Tahoma" w:hAnsi="Tahoma" w:cs="Tahoma" w:hint="cs"/>
          <w:sz w:val="17"/>
          <w:szCs w:val="17"/>
          <w:rtl/>
        </w:rPr>
        <w:t xml:space="preserve"> של יועצים שונים, והפנייה לבעלי המקצוע נעשתה על בסיס היכרות עם יכולתם המקצועית. </w:t>
      </w:r>
      <w:r w:rsidRPr="00133E6C">
        <w:rPr>
          <w:rFonts w:ascii="Tahoma" w:hAnsi="Tahoma" w:cs="Tahoma" w:hint="eastAsia"/>
          <w:sz w:val="17"/>
          <w:szCs w:val="17"/>
          <w:rtl/>
        </w:rPr>
        <w:t>עוד</w:t>
      </w:r>
      <w:r w:rsidRPr="00133E6C">
        <w:rPr>
          <w:rFonts w:ascii="Tahoma" w:hAnsi="Tahoma" w:cs="Tahoma"/>
          <w:sz w:val="17"/>
          <w:szCs w:val="17"/>
          <w:rtl/>
        </w:rPr>
        <w:t xml:space="preserve"> מסר </w:t>
      </w:r>
      <w:r w:rsidRPr="00133E6C">
        <w:rPr>
          <w:rFonts w:ascii="Tahoma" w:hAnsi="Tahoma" w:cs="Tahoma" w:hint="eastAsia"/>
          <w:sz w:val="17"/>
          <w:szCs w:val="17"/>
          <w:rtl/>
        </w:rPr>
        <w:t>מזכיר</w:t>
      </w:r>
      <w:r w:rsidRPr="00133E6C">
        <w:rPr>
          <w:rFonts w:ascii="Tahoma" w:hAnsi="Tahoma" w:cs="Tahoma"/>
          <w:sz w:val="17"/>
          <w:szCs w:val="17"/>
          <w:rtl/>
        </w:rPr>
        <w:t xml:space="preserve"> </w:t>
      </w:r>
      <w:r w:rsidRPr="00133E6C">
        <w:rPr>
          <w:rFonts w:ascii="Tahoma" w:hAnsi="Tahoma" w:cs="Tahoma" w:hint="eastAsia"/>
          <w:sz w:val="17"/>
          <w:szCs w:val="17"/>
          <w:rtl/>
        </w:rPr>
        <w:t>החברה</w:t>
      </w:r>
      <w:r w:rsidRPr="00133E6C">
        <w:rPr>
          <w:rFonts w:ascii="Tahoma" w:hAnsi="Tahoma" w:cs="Tahoma"/>
          <w:sz w:val="17"/>
          <w:szCs w:val="17"/>
          <w:rtl/>
        </w:rPr>
        <w:t xml:space="preserve"> </w:t>
      </w:r>
      <w:r w:rsidRPr="00133E6C">
        <w:rPr>
          <w:rFonts w:ascii="Tahoma" w:hAnsi="Tahoma" w:cs="Tahoma" w:hint="cs"/>
          <w:sz w:val="17"/>
          <w:szCs w:val="17"/>
          <w:rtl/>
        </w:rPr>
        <w:t>ש</w:t>
      </w:r>
      <w:r w:rsidRPr="00133E6C">
        <w:rPr>
          <w:rFonts w:ascii="Tahoma" w:hAnsi="Tahoma" w:cs="Tahoma"/>
          <w:sz w:val="17"/>
          <w:szCs w:val="17"/>
          <w:rtl/>
        </w:rPr>
        <w:t xml:space="preserve">היועצים </w:t>
      </w:r>
      <w:r w:rsidRPr="00133E6C">
        <w:rPr>
          <w:rFonts w:ascii="Tahoma" w:hAnsi="Tahoma" w:cs="Tahoma" w:hint="cs"/>
          <w:sz w:val="17"/>
          <w:szCs w:val="17"/>
          <w:rtl/>
        </w:rPr>
        <w:t xml:space="preserve">הסכימו </w:t>
      </w:r>
      <w:r w:rsidRPr="00133E6C">
        <w:rPr>
          <w:rFonts w:ascii="Tahoma" w:hAnsi="Tahoma" w:cs="Tahoma"/>
          <w:sz w:val="17"/>
          <w:szCs w:val="17"/>
          <w:rtl/>
        </w:rPr>
        <w:t xml:space="preserve">לכך שהתשלום עבור השירותים שהם נותנים יינתן </w:t>
      </w:r>
      <w:r w:rsidRPr="00133E6C">
        <w:rPr>
          <w:rFonts w:ascii="Tahoma" w:hAnsi="Tahoma" w:cs="Tahoma" w:hint="cs"/>
          <w:sz w:val="17"/>
          <w:szCs w:val="17"/>
          <w:rtl/>
        </w:rPr>
        <w:t xml:space="preserve">להם </w:t>
      </w:r>
      <w:r w:rsidRPr="00133E6C">
        <w:rPr>
          <w:rFonts w:ascii="Tahoma" w:hAnsi="Tahoma" w:cs="Tahoma"/>
          <w:sz w:val="17"/>
          <w:szCs w:val="17"/>
          <w:rtl/>
        </w:rPr>
        <w:t xml:space="preserve">רק כאשר יימסר הפרויקט לגוף או </w:t>
      </w:r>
      <w:r w:rsidRPr="00133E6C">
        <w:rPr>
          <w:rFonts w:ascii="Tahoma" w:hAnsi="Tahoma" w:cs="Tahoma" w:hint="eastAsia"/>
          <w:sz w:val="17"/>
          <w:szCs w:val="17"/>
          <w:rtl/>
        </w:rPr>
        <w:t>ל</w:t>
      </w:r>
      <w:r w:rsidRPr="00133E6C">
        <w:rPr>
          <w:rFonts w:ascii="Tahoma" w:hAnsi="Tahoma" w:cs="Tahoma"/>
          <w:sz w:val="17"/>
          <w:szCs w:val="17"/>
          <w:rtl/>
        </w:rPr>
        <w:t xml:space="preserve">גורם שיוחלט עליו </w:t>
      </w:r>
      <w:r w:rsidRPr="00133E6C">
        <w:rPr>
          <w:rFonts w:ascii="Tahoma" w:hAnsi="Tahoma" w:cs="Tahoma" w:hint="eastAsia"/>
          <w:sz w:val="17"/>
          <w:szCs w:val="17"/>
          <w:rtl/>
        </w:rPr>
        <w:t>במ</w:t>
      </w:r>
      <w:r w:rsidRPr="00133E6C">
        <w:rPr>
          <w:rFonts w:ascii="Tahoma" w:hAnsi="Tahoma" w:cs="Tahoma" w:hint="cs"/>
          <w:sz w:val="17"/>
          <w:szCs w:val="17"/>
          <w:rtl/>
        </w:rPr>
        <w:t>י</w:t>
      </w:r>
      <w:r w:rsidRPr="00133E6C">
        <w:rPr>
          <w:rFonts w:ascii="Tahoma" w:hAnsi="Tahoma" w:cs="Tahoma" w:hint="eastAsia"/>
          <w:sz w:val="17"/>
          <w:szCs w:val="17"/>
          <w:rtl/>
        </w:rPr>
        <w:t>נהלת</w:t>
      </w:r>
      <w:r w:rsidRPr="00133E6C">
        <w:rPr>
          <w:rFonts w:ascii="Tahoma" w:hAnsi="Tahoma" w:cs="Tahoma"/>
          <w:sz w:val="17"/>
          <w:szCs w:val="17"/>
          <w:rtl/>
        </w:rPr>
        <w:t xml:space="preserve"> ו</w:t>
      </w:r>
      <w:r w:rsidRPr="00133E6C">
        <w:rPr>
          <w:rFonts w:ascii="Tahoma" w:hAnsi="Tahoma" w:cs="Tahoma" w:hint="cs"/>
          <w:sz w:val="17"/>
          <w:szCs w:val="17"/>
          <w:rtl/>
        </w:rPr>
        <w:t>כן</w:t>
      </w:r>
      <w:r w:rsidRPr="00133E6C">
        <w:rPr>
          <w:rFonts w:ascii="Tahoma" w:hAnsi="Tahoma" w:cs="Tahoma"/>
          <w:sz w:val="17"/>
          <w:szCs w:val="17"/>
          <w:rtl/>
        </w:rPr>
        <w:t xml:space="preserve"> המשך טיפולם מעבר לבדיקת הה</w:t>
      </w:r>
      <w:r w:rsidRPr="00133E6C">
        <w:rPr>
          <w:rFonts w:ascii="Tahoma" w:hAnsi="Tahoma" w:cs="Tahoma" w:hint="eastAsia"/>
          <w:sz w:val="17"/>
          <w:szCs w:val="17"/>
          <w:rtl/>
        </w:rPr>
        <w:t>י</w:t>
      </w:r>
      <w:r w:rsidRPr="00133E6C">
        <w:rPr>
          <w:rFonts w:ascii="Tahoma" w:hAnsi="Tahoma" w:cs="Tahoma"/>
          <w:sz w:val="17"/>
          <w:szCs w:val="17"/>
          <w:rtl/>
        </w:rPr>
        <w:t>תכנות, טעונ</w:t>
      </w:r>
      <w:r w:rsidRPr="00133E6C">
        <w:rPr>
          <w:rFonts w:ascii="Tahoma" w:hAnsi="Tahoma" w:cs="Tahoma" w:hint="cs"/>
          <w:sz w:val="17"/>
          <w:szCs w:val="17"/>
          <w:rtl/>
        </w:rPr>
        <w:t>ים</w:t>
      </w:r>
      <w:r w:rsidRPr="00133E6C">
        <w:rPr>
          <w:rFonts w:ascii="Tahoma" w:hAnsi="Tahoma" w:cs="Tahoma"/>
          <w:sz w:val="17"/>
          <w:szCs w:val="17"/>
          <w:rtl/>
        </w:rPr>
        <w:t xml:space="preserve"> אישור </w:t>
      </w:r>
      <w:r w:rsidRPr="00133E6C">
        <w:rPr>
          <w:rFonts w:ascii="Tahoma" w:hAnsi="Tahoma" w:cs="Tahoma" w:hint="eastAsia"/>
          <w:sz w:val="17"/>
          <w:szCs w:val="17"/>
          <w:rtl/>
        </w:rPr>
        <w:t>של</w:t>
      </w:r>
      <w:r w:rsidRPr="00133E6C">
        <w:rPr>
          <w:rFonts w:ascii="Tahoma" w:hAnsi="Tahoma" w:cs="Tahoma"/>
          <w:sz w:val="17"/>
          <w:szCs w:val="17"/>
          <w:rtl/>
        </w:rPr>
        <w:t xml:space="preserve"> </w:t>
      </w:r>
      <w:r w:rsidRPr="00133E6C">
        <w:rPr>
          <w:rFonts w:ascii="Tahoma" w:hAnsi="Tahoma" w:cs="Tahoma" w:hint="eastAsia"/>
          <w:sz w:val="17"/>
          <w:szCs w:val="17"/>
          <w:rtl/>
        </w:rPr>
        <w:t>המ</w:t>
      </w:r>
      <w:r w:rsidRPr="00133E6C">
        <w:rPr>
          <w:rFonts w:ascii="Tahoma" w:hAnsi="Tahoma" w:cs="Tahoma" w:hint="cs"/>
          <w:sz w:val="17"/>
          <w:szCs w:val="17"/>
          <w:rtl/>
        </w:rPr>
        <w:t>י</w:t>
      </w:r>
      <w:r w:rsidRPr="00133E6C">
        <w:rPr>
          <w:rFonts w:ascii="Tahoma" w:hAnsi="Tahoma" w:cs="Tahoma" w:hint="eastAsia"/>
          <w:sz w:val="17"/>
          <w:szCs w:val="17"/>
          <w:rtl/>
        </w:rPr>
        <w:t>נהלת</w:t>
      </w:r>
      <w:r w:rsidRPr="00133E6C">
        <w:rPr>
          <w:rFonts w:ascii="Tahoma" w:hAnsi="Tahoma" w:cs="Tahoma"/>
          <w:sz w:val="17"/>
          <w:szCs w:val="17"/>
          <w:rtl/>
        </w:rPr>
        <w:t xml:space="preserve"> ובהמשך אישור </w:t>
      </w:r>
      <w:r w:rsidRPr="00133E6C">
        <w:rPr>
          <w:rFonts w:ascii="Tahoma" w:hAnsi="Tahoma" w:cs="Tahoma" w:hint="cs"/>
          <w:sz w:val="17"/>
          <w:szCs w:val="17"/>
          <w:rtl/>
        </w:rPr>
        <w:t>של</w:t>
      </w:r>
      <w:r w:rsidRPr="00133E6C">
        <w:rPr>
          <w:rFonts w:ascii="Tahoma" w:hAnsi="Tahoma" w:cs="Tahoma"/>
          <w:sz w:val="17"/>
          <w:szCs w:val="17"/>
          <w:rtl/>
        </w:rPr>
        <w:t xml:space="preserve"> הגוף שיוביל את הפרויקט.</w:t>
      </w:r>
      <w:r w:rsidRPr="00133E6C">
        <w:rPr>
          <w:rFonts w:ascii="Tahoma" w:hAnsi="Tahoma" w:cs="Tahoma" w:hint="cs"/>
          <w:sz w:val="17"/>
          <w:szCs w:val="17"/>
          <w:rtl/>
        </w:rPr>
        <w:t xml:space="preserve"> בהתייחס לפעולותיו בחברה מול היועצים ציין המזכיר: "פעולותיי היו מקצועיות ולפי מיטב שיקול דעתי המקצועי, תוך שמירה על </w:t>
      </w:r>
      <w:r w:rsidRPr="00133E6C">
        <w:rPr>
          <w:rFonts w:ascii="Tahoma" w:hAnsi="Tahoma" w:cs="Tahoma" w:hint="cs"/>
          <w:sz w:val="17"/>
          <w:szCs w:val="17"/>
          <w:rtl/>
        </w:rPr>
        <w:t xml:space="preserve">האינטרס של החברה כאינטרס ראשון ויחידי. לא ניתן לטעון כי פעולותיי הן בניגוד עניינים".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19885" cy="222885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228850"/>
                        </a:xfrm>
                        <a:prstGeom prst="rect">
                          <a:avLst/>
                        </a:prstGeom>
                        <a:noFill/>
                        <a:ln w="9525">
                          <a:noFill/>
                          <a:miter lim="800000"/>
                          <a:headEnd/>
                          <a:tailEnd/>
                        </a:ln>
                      </wps:spPr>
                      <wps:txbx>
                        <w:txbxContent>
                          <w:p w:rsidR="0071581F" w:rsidRPr="00373C5D" w:rsidP="0071581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43493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970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1581F" w:rsidRPr="00881D99" w:rsidP="0071581F">
                            <w:pPr>
                              <w:spacing w:after="0" w:line="240" w:lineRule="auto"/>
                              <w:rPr>
                                <w:color w:val="0B5294"/>
                                <w:spacing w:val="-4"/>
                                <w:sz w:val="24"/>
                                <w:szCs w:val="24"/>
                                <w:rtl/>
                                <w:cs/>
                              </w:rPr>
                            </w:pPr>
                            <w:r w:rsidRPr="004E55DC">
                              <w:rPr>
                                <w:rFonts w:cs="Tahoma" w:hint="eastAsia"/>
                                <w:color w:val="0B5294"/>
                                <w:spacing w:val="-4"/>
                                <w:sz w:val="24"/>
                                <w:szCs w:val="24"/>
                                <w:rtl/>
                              </w:rPr>
                              <w:t>על</w:t>
                            </w:r>
                            <w:r w:rsidRPr="004E55DC">
                              <w:rPr>
                                <w:rFonts w:cs="Tahoma"/>
                                <w:color w:val="0B5294"/>
                                <w:spacing w:val="-4"/>
                                <w:sz w:val="24"/>
                                <w:szCs w:val="24"/>
                                <w:rtl/>
                              </w:rPr>
                              <w:t xml:space="preserve"> </w:t>
                            </w:r>
                            <w:r w:rsidRPr="004E55DC">
                              <w:rPr>
                                <w:rFonts w:cs="Tahoma" w:hint="eastAsia"/>
                                <w:color w:val="0B5294"/>
                                <w:spacing w:val="-4"/>
                                <w:sz w:val="24"/>
                                <w:szCs w:val="24"/>
                                <w:rtl/>
                              </w:rPr>
                              <w:t>הנהלת</w:t>
                            </w:r>
                            <w:r w:rsidRPr="004E55DC">
                              <w:rPr>
                                <w:rFonts w:cs="Tahoma"/>
                                <w:color w:val="0B5294"/>
                                <w:spacing w:val="-4"/>
                                <w:sz w:val="24"/>
                                <w:szCs w:val="24"/>
                                <w:rtl/>
                              </w:rPr>
                              <w:t xml:space="preserve"> </w:t>
                            </w:r>
                            <w:r w:rsidRPr="004E55DC">
                              <w:rPr>
                                <w:rFonts w:cs="Tahoma" w:hint="eastAsia"/>
                                <w:color w:val="0B5294"/>
                                <w:spacing w:val="-4"/>
                                <w:sz w:val="24"/>
                                <w:szCs w:val="24"/>
                                <w:rtl/>
                              </w:rPr>
                              <w:t>החברה</w:t>
                            </w:r>
                            <w:r w:rsidRPr="004E55DC">
                              <w:rPr>
                                <w:rFonts w:cs="Tahoma"/>
                                <w:color w:val="0B5294"/>
                                <w:spacing w:val="-4"/>
                                <w:sz w:val="24"/>
                                <w:szCs w:val="24"/>
                                <w:rtl/>
                              </w:rPr>
                              <w:t xml:space="preserve"> </w:t>
                            </w:r>
                            <w:r w:rsidRPr="004E55DC">
                              <w:rPr>
                                <w:rFonts w:cs="Tahoma" w:hint="eastAsia"/>
                                <w:color w:val="0B5294"/>
                                <w:spacing w:val="-4"/>
                                <w:sz w:val="24"/>
                                <w:szCs w:val="24"/>
                                <w:rtl/>
                              </w:rPr>
                              <w:t>לבחון</w:t>
                            </w:r>
                            <w:r w:rsidRPr="004E55DC">
                              <w:rPr>
                                <w:rFonts w:cs="Tahoma"/>
                                <w:color w:val="0B5294"/>
                                <w:spacing w:val="-4"/>
                                <w:sz w:val="24"/>
                                <w:szCs w:val="24"/>
                                <w:rtl/>
                              </w:rPr>
                              <w:t xml:space="preserve"> </w:t>
                            </w:r>
                            <w:r w:rsidRPr="004E55DC">
                              <w:rPr>
                                <w:rFonts w:cs="Tahoma" w:hint="eastAsia"/>
                                <w:color w:val="0B5294"/>
                                <w:spacing w:val="-4"/>
                                <w:sz w:val="24"/>
                                <w:szCs w:val="24"/>
                                <w:rtl/>
                              </w:rPr>
                              <w:t>ללא</w:t>
                            </w:r>
                            <w:r w:rsidRPr="004E55DC">
                              <w:rPr>
                                <w:rFonts w:cs="Tahoma"/>
                                <w:color w:val="0B5294"/>
                                <w:spacing w:val="-4"/>
                                <w:sz w:val="24"/>
                                <w:szCs w:val="24"/>
                                <w:rtl/>
                              </w:rPr>
                              <w:t xml:space="preserve"> </w:t>
                            </w:r>
                            <w:r w:rsidRPr="004E55DC">
                              <w:rPr>
                                <w:rFonts w:cs="Tahoma" w:hint="eastAsia"/>
                                <w:color w:val="0B5294"/>
                                <w:spacing w:val="-4"/>
                                <w:sz w:val="24"/>
                                <w:szCs w:val="24"/>
                                <w:rtl/>
                              </w:rPr>
                              <w:t>דיחוי</w:t>
                            </w:r>
                            <w:r w:rsidRPr="004E55DC">
                              <w:rPr>
                                <w:rFonts w:cs="Tahoma"/>
                                <w:color w:val="0B5294"/>
                                <w:spacing w:val="-4"/>
                                <w:sz w:val="24"/>
                                <w:szCs w:val="24"/>
                                <w:rtl/>
                              </w:rPr>
                              <w:t xml:space="preserve"> </w:t>
                            </w:r>
                            <w:r w:rsidRPr="004E55DC">
                              <w:rPr>
                                <w:rFonts w:cs="Tahoma" w:hint="eastAsia"/>
                                <w:color w:val="0B5294"/>
                                <w:spacing w:val="-4"/>
                                <w:sz w:val="24"/>
                                <w:szCs w:val="24"/>
                                <w:rtl/>
                              </w:rPr>
                              <w:t>את</w:t>
                            </w:r>
                            <w:r w:rsidRPr="004E55DC">
                              <w:rPr>
                                <w:rFonts w:cs="Tahoma"/>
                                <w:color w:val="0B5294"/>
                                <w:spacing w:val="-4"/>
                                <w:sz w:val="24"/>
                                <w:szCs w:val="24"/>
                                <w:rtl/>
                              </w:rPr>
                              <w:t xml:space="preserve"> </w:t>
                            </w:r>
                            <w:r w:rsidRPr="004E55DC">
                              <w:rPr>
                                <w:rFonts w:cs="Tahoma" w:hint="eastAsia"/>
                                <w:color w:val="0B5294"/>
                                <w:spacing w:val="-4"/>
                                <w:sz w:val="24"/>
                                <w:szCs w:val="24"/>
                                <w:rtl/>
                              </w:rPr>
                              <w:t>ניגודי</w:t>
                            </w:r>
                            <w:r w:rsidRPr="004E55DC">
                              <w:rPr>
                                <w:rFonts w:cs="Tahoma"/>
                                <w:color w:val="0B5294"/>
                                <w:spacing w:val="-4"/>
                                <w:sz w:val="24"/>
                                <w:szCs w:val="24"/>
                                <w:rtl/>
                              </w:rPr>
                              <w:t xml:space="preserve"> </w:t>
                            </w:r>
                            <w:r w:rsidRPr="004E55DC">
                              <w:rPr>
                                <w:rFonts w:cs="Tahoma" w:hint="eastAsia"/>
                                <w:color w:val="0B5294"/>
                                <w:spacing w:val="-4"/>
                                <w:sz w:val="24"/>
                                <w:szCs w:val="24"/>
                                <w:rtl/>
                              </w:rPr>
                              <w:t>העניינים</w:t>
                            </w:r>
                            <w:r w:rsidRPr="004E55DC">
                              <w:rPr>
                                <w:rFonts w:cs="Tahoma"/>
                                <w:color w:val="0B5294"/>
                                <w:spacing w:val="-4"/>
                                <w:sz w:val="24"/>
                                <w:szCs w:val="24"/>
                                <w:rtl/>
                              </w:rPr>
                              <w:t xml:space="preserve"> </w:t>
                            </w:r>
                            <w:r w:rsidRPr="004E55DC">
                              <w:rPr>
                                <w:rFonts w:cs="Tahoma" w:hint="eastAsia"/>
                                <w:color w:val="0B5294"/>
                                <w:spacing w:val="-4"/>
                                <w:sz w:val="24"/>
                                <w:szCs w:val="24"/>
                                <w:rtl/>
                              </w:rPr>
                              <w:t>העולים</w:t>
                            </w:r>
                            <w:r w:rsidRPr="004E55DC">
                              <w:rPr>
                                <w:rFonts w:cs="Tahoma"/>
                                <w:color w:val="0B5294"/>
                                <w:spacing w:val="-4"/>
                                <w:sz w:val="24"/>
                                <w:szCs w:val="24"/>
                                <w:rtl/>
                              </w:rPr>
                              <w:t xml:space="preserve"> </w:t>
                            </w:r>
                            <w:r w:rsidRPr="004E55DC">
                              <w:rPr>
                                <w:rFonts w:cs="Tahoma" w:hint="eastAsia"/>
                                <w:color w:val="0B5294"/>
                                <w:spacing w:val="-4"/>
                                <w:sz w:val="24"/>
                                <w:szCs w:val="24"/>
                                <w:rtl/>
                              </w:rPr>
                              <w:t>בדוח</w:t>
                            </w:r>
                            <w:r w:rsidRPr="004E55DC">
                              <w:rPr>
                                <w:rFonts w:cs="Tahoma"/>
                                <w:color w:val="0B5294"/>
                                <w:spacing w:val="-4"/>
                                <w:sz w:val="24"/>
                                <w:szCs w:val="24"/>
                                <w:rtl/>
                              </w:rPr>
                              <w:t xml:space="preserve"> </w:t>
                            </w:r>
                            <w:r w:rsidRPr="004E55DC">
                              <w:rPr>
                                <w:rFonts w:cs="Tahoma" w:hint="eastAsia"/>
                                <w:color w:val="0B5294"/>
                                <w:spacing w:val="-4"/>
                                <w:sz w:val="24"/>
                                <w:szCs w:val="24"/>
                                <w:rtl/>
                              </w:rPr>
                              <w:t>זה</w:t>
                            </w:r>
                            <w:r w:rsidRPr="004E55DC">
                              <w:rPr>
                                <w:rFonts w:cs="Tahoma"/>
                                <w:color w:val="0B5294"/>
                                <w:spacing w:val="-4"/>
                                <w:sz w:val="24"/>
                                <w:szCs w:val="24"/>
                                <w:rtl/>
                              </w:rPr>
                              <w:t xml:space="preserve"> </w:t>
                            </w:r>
                            <w:r w:rsidRPr="004E55DC">
                              <w:rPr>
                                <w:rFonts w:cs="Tahoma" w:hint="eastAsia"/>
                                <w:color w:val="0B5294"/>
                                <w:spacing w:val="-4"/>
                                <w:sz w:val="24"/>
                                <w:szCs w:val="24"/>
                                <w:rtl/>
                              </w:rPr>
                              <w:t>ולהסדירם</w:t>
                            </w:r>
                            <w:r w:rsidRPr="004E55DC">
                              <w:rPr>
                                <w:rFonts w:cs="Tahoma"/>
                                <w:color w:val="0B5294"/>
                                <w:spacing w:val="-4"/>
                                <w:sz w:val="24"/>
                                <w:szCs w:val="24"/>
                                <w:rtl/>
                              </w:rPr>
                              <w:t xml:space="preserve">. </w:t>
                            </w:r>
                            <w:r w:rsidRPr="004E55DC">
                              <w:rPr>
                                <w:rFonts w:cs="Tahoma" w:hint="eastAsia"/>
                                <w:color w:val="0B5294"/>
                                <w:spacing w:val="-4"/>
                                <w:sz w:val="24"/>
                                <w:szCs w:val="24"/>
                                <w:rtl/>
                              </w:rPr>
                              <w:t>על</w:t>
                            </w:r>
                            <w:r w:rsidRPr="004E55DC">
                              <w:rPr>
                                <w:rFonts w:cs="Tahoma"/>
                                <w:color w:val="0B5294"/>
                                <w:spacing w:val="-4"/>
                                <w:sz w:val="24"/>
                                <w:szCs w:val="24"/>
                                <w:rtl/>
                              </w:rPr>
                              <w:t xml:space="preserve"> </w:t>
                            </w:r>
                            <w:r w:rsidRPr="004E55DC">
                              <w:rPr>
                                <w:rFonts w:cs="Tahoma" w:hint="eastAsia"/>
                                <w:color w:val="0B5294"/>
                                <w:spacing w:val="-4"/>
                                <w:sz w:val="24"/>
                                <w:szCs w:val="24"/>
                                <w:rtl/>
                              </w:rPr>
                              <w:t>החברה</w:t>
                            </w:r>
                            <w:r w:rsidRPr="004E55DC">
                              <w:rPr>
                                <w:rFonts w:cs="Tahoma"/>
                                <w:color w:val="0B5294"/>
                                <w:spacing w:val="-4"/>
                                <w:sz w:val="24"/>
                                <w:szCs w:val="24"/>
                                <w:rtl/>
                              </w:rPr>
                              <w:t xml:space="preserve"> </w:t>
                            </w:r>
                            <w:r w:rsidRPr="004E55DC">
                              <w:rPr>
                                <w:rFonts w:cs="Tahoma" w:hint="eastAsia"/>
                                <w:color w:val="0B5294"/>
                                <w:spacing w:val="-4"/>
                                <w:sz w:val="24"/>
                                <w:szCs w:val="24"/>
                                <w:rtl/>
                              </w:rPr>
                              <w:t>לקבוע</w:t>
                            </w:r>
                            <w:r w:rsidRPr="004E55DC">
                              <w:rPr>
                                <w:rFonts w:cs="Tahoma"/>
                                <w:color w:val="0B5294"/>
                                <w:spacing w:val="-4"/>
                                <w:sz w:val="24"/>
                                <w:szCs w:val="24"/>
                                <w:rtl/>
                              </w:rPr>
                              <w:t xml:space="preserve"> </w:t>
                            </w:r>
                            <w:r w:rsidRPr="004E55DC">
                              <w:rPr>
                                <w:rFonts w:cs="Tahoma" w:hint="eastAsia"/>
                                <w:color w:val="0B5294"/>
                                <w:spacing w:val="-4"/>
                                <w:sz w:val="24"/>
                                <w:szCs w:val="24"/>
                                <w:rtl/>
                              </w:rPr>
                              <w:t>נוהל</w:t>
                            </w:r>
                            <w:r w:rsidRPr="004E55DC">
                              <w:rPr>
                                <w:rFonts w:cs="Tahoma"/>
                                <w:color w:val="0B5294"/>
                                <w:spacing w:val="-4"/>
                                <w:sz w:val="24"/>
                                <w:szCs w:val="24"/>
                                <w:rtl/>
                              </w:rPr>
                              <w:t xml:space="preserve"> </w:t>
                            </w:r>
                            <w:r w:rsidRPr="004E55DC">
                              <w:rPr>
                                <w:rFonts w:cs="Tahoma" w:hint="eastAsia"/>
                                <w:color w:val="0B5294"/>
                                <w:spacing w:val="-4"/>
                                <w:sz w:val="24"/>
                                <w:szCs w:val="24"/>
                                <w:rtl/>
                              </w:rPr>
                              <w:t>ניגוד</w:t>
                            </w:r>
                            <w:r w:rsidRPr="004E55DC">
                              <w:rPr>
                                <w:rFonts w:cs="Tahoma"/>
                                <w:color w:val="0B5294"/>
                                <w:spacing w:val="-4"/>
                                <w:sz w:val="24"/>
                                <w:szCs w:val="24"/>
                                <w:rtl/>
                              </w:rPr>
                              <w:t xml:space="preserve"> </w:t>
                            </w:r>
                            <w:r w:rsidRPr="004E55DC">
                              <w:rPr>
                                <w:rFonts w:cs="Tahoma" w:hint="eastAsia"/>
                                <w:color w:val="0B5294"/>
                                <w:spacing w:val="-4"/>
                                <w:sz w:val="24"/>
                                <w:szCs w:val="24"/>
                                <w:rtl/>
                              </w:rPr>
                              <w:t>עניינים</w:t>
                            </w:r>
                          </w:p>
                          <w:p w:rsidR="0071581F" w:rsidRPr="00373C5D" w:rsidP="0071581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19103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276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17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1581F" w:rsidRPr="00373C5D" w:rsidP="0071581F">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317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1581F" w:rsidRPr="00881D99" w:rsidP="0071581F">
                      <w:pPr>
                        <w:spacing w:after="0" w:line="240" w:lineRule="auto"/>
                        <w:rPr>
                          <w:color w:val="0B5294"/>
                          <w:spacing w:val="-4"/>
                          <w:sz w:val="24"/>
                          <w:szCs w:val="24"/>
                          <w:rtl/>
                          <w:cs/>
                        </w:rPr>
                      </w:pPr>
                      <w:r w:rsidRPr="004E55DC">
                        <w:rPr>
                          <w:rFonts w:cs="Tahoma" w:hint="eastAsia"/>
                          <w:color w:val="0B5294"/>
                          <w:spacing w:val="-4"/>
                          <w:sz w:val="24"/>
                          <w:szCs w:val="24"/>
                          <w:rtl/>
                        </w:rPr>
                        <w:t>על</w:t>
                      </w:r>
                      <w:r w:rsidRPr="004E55DC">
                        <w:rPr>
                          <w:rFonts w:cs="Tahoma"/>
                          <w:color w:val="0B5294"/>
                          <w:spacing w:val="-4"/>
                          <w:sz w:val="24"/>
                          <w:szCs w:val="24"/>
                          <w:rtl/>
                        </w:rPr>
                        <w:t xml:space="preserve"> </w:t>
                      </w:r>
                      <w:r w:rsidRPr="004E55DC">
                        <w:rPr>
                          <w:rFonts w:cs="Tahoma" w:hint="eastAsia"/>
                          <w:color w:val="0B5294"/>
                          <w:spacing w:val="-4"/>
                          <w:sz w:val="24"/>
                          <w:szCs w:val="24"/>
                          <w:rtl/>
                        </w:rPr>
                        <w:t>הנהלת</w:t>
                      </w:r>
                      <w:r w:rsidRPr="004E55DC">
                        <w:rPr>
                          <w:rFonts w:cs="Tahoma"/>
                          <w:color w:val="0B5294"/>
                          <w:spacing w:val="-4"/>
                          <w:sz w:val="24"/>
                          <w:szCs w:val="24"/>
                          <w:rtl/>
                        </w:rPr>
                        <w:t xml:space="preserve"> </w:t>
                      </w:r>
                      <w:r w:rsidRPr="004E55DC">
                        <w:rPr>
                          <w:rFonts w:cs="Tahoma" w:hint="eastAsia"/>
                          <w:color w:val="0B5294"/>
                          <w:spacing w:val="-4"/>
                          <w:sz w:val="24"/>
                          <w:szCs w:val="24"/>
                          <w:rtl/>
                        </w:rPr>
                        <w:t>החברה</w:t>
                      </w:r>
                      <w:r w:rsidRPr="004E55DC">
                        <w:rPr>
                          <w:rFonts w:cs="Tahoma"/>
                          <w:color w:val="0B5294"/>
                          <w:spacing w:val="-4"/>
                          <w:sz w:val="24"/>
                          <w:szCs w:val="24"/>
                          <w:rtl/>
                        </w:rPr>
                        <w:t xml:space="preserve"> </w:t>
                      </w:r>
                      <w:r w:rsidRPr="004E55DC">
                        <w:rPr>
                          <w:rFonts w:cs="Tahoma" w:hint="eastAsia"/>
                          <w:color w:val="0B5294"/>
                          <w:spacing w:val="-4"/>
                          <w:sz w:val="24"/>
                          <w:szCs w:val="24"/>
                          <w:rtl/>
                        </w:rPr>
                        <w:t>לבחון</w:t>
                      </w:r>
                      <w:r w:rsidRPr="004E55DC">
                        <w:rPr>
                          <w:rFonts w:cs="Tahoma"/>
                          <w:color w:val="0B5294"/>
                          <w:spacing w:val="-4"/>
                          <w:sz w:val="24"/>
                          <w:szCs w:val="24"/>
                          <w:rtl/>
                        </w:rPr>
                        <w:t xml:space="preserve"> </w:t>
                      </w:r>
                      <w:r w:rsidRPr="004E55DC">
                        <w:rPr>
                          <w:rFonts w:cs="Tahoma" w:hint="eastAsia"/>
                          <w:color w:val="0B5294"/>
                          <w:spacing w:val="-4"/>
                          <w:sz w:val="24"/>
                          <w:szCs w:val="24"/>
                          <w:rtl/>
                        </w:rPr>
                        <w:t>ללא</w:t>
                      </w:r>
                      <w:r w:rsidRPr="004E55DC">
                        <w:rPr>
                          <w:rFonts w:cs="Tahoma"/>
                          <w:color w:val="0B5294"/>
                          <w:spacing w:val="-4"/>
                          <w:sz w:val="24"/>
                          <w:szCs w:val="24"/>
                          <w:rtl/>
                        </w:rPr>
                        <w:t xml:space="preserve"> </w:t>
                      </w:r>
                      <w:r w:rsidRPr="004E55DC">
                        <w:rPr>
                          <w:rFonts w:cs="Tahoma" w:hint="eastAsia"/>
                          <w:color w:val="0B5294"/>
                          <w:spacing w:val="-4"/>
                          <w:sz w:val="24"/>
                          <w:szCs w:val="24"/>
                          <w:rtl/>
                        </w:rPr>
                        <w:t>דיחוי</w:t>
                      </w:r>
                      <w:r w:rsidRPr="004E55DC">
                        <w:rPr>
                          <w:rFonts w:cs="Tahoma"/>
                          <w:color w:val="0B5294"/>
                          <w:spacing w:val="-4"/>
                          <w:sz w:val="24"/>
                          <w:szCs w:val="24"/>
                          <w:rtl/>
                        </w:rPr>
                        <w:t xml:space="preserve"> </w:t>
                      </w:r>
                      <w:r w:rsidRPr="004E55DC">
                        <w:rPr>
                          <w:rFonts w:cs="Tahoma" w:hint="eastAsia"/>
                          <w:color w:val="0B5294"/>
                          <w:spacing w:val="-4"/>
                          <w:sz w:val="24"/>
                          <w:szCs w:val="24"/>
                          <w:rtl/>
                        </w:rPr>
                        <w:t>את</w:t>
                      </w:r>
                      <w:r w:rsidRPr="004E55DC">
                        <w:rPr>
                          <w:rFonts w:cs="Tahoma"/>
                          <w:color w:val="0B5294"/>
                          <w:spacing w:val="-4"/>
                          <w:sz w:val="24"/>
                          <w:szCs w:val="24"/>
                          <w:rtl/>
                        </w:rPr>
                        <w:t xml:space="preserve"> </w:t>
                      </w:r>
                      <w:r w:rsidRPr="004E55DC">
                        <w:rPr>
                          <w:rFonts w:cs="Tahoma" w:hint="eastAsia"/>
                          <w:color w:val="0B5294"/>
                          <w:spacing w:val="-4"/>
                          <w:sz w:val="24"/>
                          <w:szCs w:val="24"/>
                          <w:rtl/>
                        </w:rPr>
                        <w:t>ניגודי</w:t>
                      </w:r>
                      <w:r w:rsidRPr="004E55DC">
                        <w:rPr>
                          <w:rFonts w:cs="Tahoma"/>
                          <w:color w:val="0B5294"/>
                          <w:spacing w:val="-4"/>
                          <w:sz w:val="24"/>
                          <w:szCs w:val="24"/>
                          <w:rtl/>
                        </w:rPr>
                        <w:t xml:space="preserve"> </w:t>
                      </w:r>
                      <w:r w:rsidRPr="004E55DC">
                        <w:rPr>
                          <w:rFonts w:cs="Tahoma" w:hint="eastAsia"/>
                          <w:color w:val="0B5294"/>
                          <w:spacing w:val="-4"/>
                          <w:sz w:val="24"/>
                          <w:szCs w:val="24"/>
                          <w:rtl/>
                        </w:rPr>
                        <w:t>העניינים</w:t>
                      </w:r>
                      <w:r w:rsidRPr="004E55DC">
                        <w:rPr>
                          <w:rFonts w:cs="Tahoma"/>
                          <w:color w:val="0B5294"/>
                          <w:spacing w:val="-4"/>
                          <w:sz w:val="24"/>
                          <w:szCs w:val="24"/>
                          <w:rtl/>
                        </w:rPr>
                        <w:t xml:space="preserve"> </w:t>
                      </w:r>
                      <w:r w:rsidRPr="004E55DC">
                        <w:rPr>
                          <w:rFonts w:cs="Tahoma" w:hint="eastAsia"/>
                          <w:color w:val="0B5294"/>
                          <w:spacing w:val="-4"/>
                          <w:sz w:val="24"/>
                          <w:szCs w:val="24"/>
                          <w:rtl/>
                        </w:rPr>
                        <w:t>העולים</w:t>
                      </w:r>
                      <w:r w:rsidRPr="004E55DC">
                        <w:rPr>
                          <w:rFonts w:cs="Tahoma"/>
                          <w:color w:val="0B5294"/>
                          <w:spacing w:val="-4"/>
                          <w:sz w:val="24"/>
                          <w:szCs w:val="24"/>
                          <w:rtl/>
                        </w:rPr>
                        <w:t xml:space="preserve"> </w:t>
                      </w:r>
                      <w:r w:rsidRPr="004E55DC">
                        <w:rPr>
                          <w:rFonts w:cs="Tahoma" w:hint="eastAsia"/>
                          <w:color w:val="0B5294"/>
                          <w:spacing w:val="-4"/>
                          <w:sz w:val="24"/>
                          <w:szCs w:val="24"/>
                          <w:rtl/>
                        </w:rPr>
                        <w:t>בדוח</w:t>
                      </w:r>
                      <w:r w:rsidRPr="004E55DC">
                        <w:rPr>
                          <w:rFonts w:cs="Tahoma"/>
                          <w:color w:val="0B5294"/>
                          <w:spacing w:val="-4"/>
                          <w:sz w:val="24"/>
                          <w:szCs w:val="24"/>
                          <w:rtl/>
                        </w:rPr>
                        <w:t xml:space="preserve"> </w:t>
                      </w:r>
                      <w:r w:rsidRPr="004E55DC">
                        <w:rPr>
                          <w:rFonts w:cs="Tahoma" w:hint="eastAsia"/>
                          <w:color w:val="0B5294"/>
                          <w:spacing w:val="-4"/>
                          <w:sz w:val="24"/>
                          <w:szCs w:val="24"/>
                          <w:rtl/>
                        </w:rPr>
                        <w:t>זה</w:t>
                      </w:r>
                      <w:r w:rsidRPr="004E55DC">
                        <w:rPr>
                          <w:rFonts w:cs="Tahoma"/>
                          <w:color w:val="0B5294"/>
                          <w:spacing w:val="-4"/>
                          <w:sz w:val="24"/>
                          <w:szCs w:val="24"/>
                          <w:rtl/>
                        </w:rPr>
                        <w:t xml:space="preserve"> </w:t>
                      </w:r>
                      <w:r w:rsidRPr="004E55DC">
                        <w:rPr>
                          <w:rFonts w:cs="Tahoma" w:hint="eastAsia"/>
                          <w:color w:val="0B5294"/>
                          <w:spacing w:val="-4"/>
                          <w:sz w:val="24"/>
                          <w:szCs w:val="24"/>
                          <w:rtl/>
                        </w:rPr>
                        <w:t>ולהסדירם</w:t>
                      </w:r>
                      <w:r w:rsidRPr="004E55DC">
                        <w:rPr>
                          <w:rFonts w:cs="Tahoma"/>
                          <w:color w:val="0B5294"/>
                          <w:spacing w:val="-4"/>
                          <w:sz w:val="24"/>
                          <w:szCs w:val="24"/>
                          <w:rtl/>
                        </w:rPr>
                        <w:t xml:space="preserve">. </w:t>
                      </w:r>
                      <w:r w:rsidRPr="004E55DC">
                        <w:rPr>
                          <w:rFonts w:cs="Tahoma" w:hint="eastAsia"/>
                          <w:color w:val="0B5294"/>
                          <w:spacing w:val="-4"/>
                          <w:sz w:val="24"/>
                          <w:szCs w:val="24"/>
                          <w:rtl/>
                        </w:rPr>
                        <w:t>על</w:t>
                      </w:r>
                      <w:r w:rsidRPr="004E55DC">
                        <w:rPr>
                          <w:rFonts w:cs="Tahoma"/>
                          <w:color w:val="0B5294"/>
                          <w:spacing w:val="-4"/>
                          <w:sz w:val="24"/>
                          <w:szCs w:val="24"/>
                          <w:rtl/>
                        </w:rPr>
                        <w:t xml:space="preserve"> </w:t>
                      </w:r>
                      <w:r w:rsidRPr="004E55DC">
                        <w:rPr>
                          <w:rFonts w:cs="Tahoma" w:hint="eastAsia"/>
                          <w:color w:val="0B5294"/>
                          <w:spacing w:val="-4"/>
                          <w:sz w:val="24"/>
                          <w:szCs w:val="24"/>
                          <w:rtl/>
                        </w:rPr>
                        <w:t>החברה</w:t>
                      </w:r>
                      <w:r w:rsidRPr="004E55DC">
                        <w:rPr>
                          <w:rFonts w:cs="Tahoma"/>
                          <w:color w:val="0B5294"/>
                          <w:spacing w:val="-4"/>
                          <w:sz w:val="24"/>
                          <w:szCs w:val="24"/>
                          <w:rtl/>
                        </w:rPr>
                        <w:t xml:space="preserve"> </w:t>
                      </w:r>
                      <w:r w:rsidRPr="004E55DC">
                        <w:rPr>
                          <w:rFonts w:cs="Tahoma" w:hint="eastAsia"/>
                          <w:color w:val="0B5294"/>
                          <w:spacing w:val="-4"/>
                          <w:sz w:val="24"/>
                          <w:szCs w:val="24"/>
                          <w:rtl/>
                        </w:rPr>
                        <w:t>לקבוע</w:t>
                      </w:r>
                      <w:r w:rsidRPr="004E55DC">
                        <w:rPr>
                          <w:rFonts w:cs="Tahoma"/>
                          <w:color w:val="0B5294"/>
                          <w:spacing w:val="-4"/>
                          <w:sz w:val="24"/>
                          <w:szCs w:val="24"/>
                          <w:rtl/>
                        </w:rPr>
                        <w:t xml:space="preserve"> </w:t>
                      </w:r>
                      <w:r w:rsidRPr="004E55DC">
                        <w:rPr>
                          <w:rFonts w:cs="Tahoma" w:hint="eastAsia"/>
                          <w:color w:val="0B5294"/>
                          <w:spacing w:val="-4"/>
                          <w:sz w:val="24"/>
                          <w:szCs w:val="24"/>
                          <w:rtl/>
                        </w:rPr>
                        <w:t>נוהל</w:t>
                      </w:r>
                      <w:r w:rsidRPr="004E55DC">
                        <w:rPr>
                          <w:rFonts w:cs="Tahoma"/>
                          <w:color w:val="0B5294"/>
                          <w:spacing w:val="-4"/>
                          <w:sz w:val="24"/>
                          <w:szCs w:val="24"/>
                          <w:rtl/>
                        </w:rPr>
                        <w:t xml:space="preserve"> </w:t>
                      </w:r>
                      <w:r w:rsidRPr="004E55DC">
                        <w:rPr>
                          <w:rFonts w:cs="Tahoma" w:hint="eastAsia"/>
                          <w:color w:val="0B5294"/>
                          <w:spacing w:val="-4"/>
                          <w:sz w:val="24"/>
                          <w:szCs w:val="24"/>
                          <w:rtl/>
                        </w:rPr>
                        <w:t>ניגוד</w:t>
                      </w:r>
                      <w:r w:rsidRPr="004E55DC">
                        <w:rPr>
                          <w:rFonts w:cs="Tahoma"/>
                          <w:color w:val="0B5294"/>
                          <w:spacing w:val="-4"/>
                          <w:sz w:val="24"/>
                          <w:szCs w:val="24"/>
                          <w:rtl/>
                        </w:rPr>
                        <w:t xml:space="preserve"> </w:t>
                      </w:r>
                      <w:r w:rsidRPr="004E55DC">
                        <w:rPr>
                          <w:rFonts w:cs="Tahoma" w:hint="eastAsia"/>
                          <w:color w:val="0B5294"/>
                          <w:spacing w:val="-4"/>
                          <w:sz w:val="24"/>
                          <w:szCs w:val="24"/>
                          <w:rtl/>
                        </w:rPr>
                        <w:t>עניינים</w:t>
                      </w:r>
                    </w:p>
                    <w:p w:rsidR="0071581F" w:rsidRPr="00373C5D" w:rsidP="0071581F">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102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33E6C" w:rsidR="00196581">
        <w:rPr>
          <w:rtl/>
        </w:rPr>
        <w:t xml:space="preserve">משרד מבקר המדינה מעיר </w:t>
      </w:r>
      <w:r w:rsidRPr="00133E6C" w:rsidR="00196581">
        <w:rPr>
          <w:rFonts w:hint="cs"/>
          <w:rtl/>
        </w:rPr>
        <w:t>ל</w:t>
      </w:r>
      <w:r w:rsidRPr="00133E6C" w:rsidR="00196581">
        <w:rPr>
          <w:rFonts w:hint="eastAsia"/>
          <w:rtl/>
        </w:rPr>
        <w:t>מזכיר</w:t>
      </w:r>
      <w:r w:rsidRPr="00133E6C" w:rsidR="00196581">
        <w:rPr>
          <w:rtl/>
        </w:rPr>
        <w:t xml:space="preserve"> </w:t>
      </w:r>
      <w:r w:rsidRPr="00133E6C" w:rsidR="00196581">
        <w:rPr>
          <w:rFonts w:hint="eastAsia"/>
          <w:rtl/>
        </w:rPr>
        <w:t>החברה</w:t>
      </w:r>
      <w:r w:rsidRPr="00133E6C" w:rsidR="00196581">
        <w:rPr>
          <w:rtl/>
        </w:rPr>
        <w:t xml:space="preserve"> כי </w:t>
      </w:r>
      <w:r w:rsidRPr="00133E6C" w:rsidR="00196581">
        <w:rPr>
          <w:rFonts w:hint="cs"/>
          <w:rtl/>
        </w:rPr>
        <w:t xml:space="preserve">הגילוי הבלתי פורמלי שנתן אינו תחליף להסדרת ניגוד העניינים בפעולותיו בחברה, והיה עליו להימנע מכל קשר מהותי עם בעלי המקצוע האמורים במסגרת עבודתו בחברה עד להסדרה כאמור. התנהלותו של </w:t>
      </w:r>
      <w:r w:rsidRPr="00133E6C" w:rsidR="00196581">
        <w:rPr>
          <w:rFonts w:hint="eastAsia"/>
          <w:rtl/>
        </w:rPr>
        <w:t>מזכיר</w:t>
      </w:r>
      <w:r w:rsidRPr="00133E6C" w:rsidR="00196581">
        <w:rPr>
          <w:rtl/>
        </w:rPr>
        <w:t xml:space="preserve"> </w:t>
      </w:r>
      <w:r w:rsidRPr="00133E6C" w:rsidR="00196581">
        <w:rPr>
          <w:rFonts w:hint="eastAsia"/>
          <w:rtl/>
        </w:rPr>
        <w:t>החברה</w:t>
      </w:r>
      <w:r w:rsidRPr="00133E6C" w:rsidR="00196581">
        <w:rPr>
          <w:rFonts w:hint="cs"/>
          <w:rtl/>
        </w:rPr>
        <w:t xml:space="preserve"> אינה עולה בקנה אחד עם כללי </w:t>
      </w:r>
      <w:r w:rsidRPr="00133E6C" w:rsidR="00196581">
        <w:rPr>
          <w:rFonts w:hint="cs"/>
          <w:rtl/>
        </w:rPr>
        <w:t>המינהל</w:t>
      </w:r>
      <w:r w:rsidRPr="00133E6C" w:rsidR="00196581">
        <w:rPr>
          <w:rFonts w:hint="cs"/>
          <w:rtl/>
        </w:rPr>
        <w:t xml:space="preserve"> התקין.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לדעת משרד מבקר המדינה, כיוון שבכירים בחברה ידעו על פעילותו של מזכיר החברה </w:t>
      </w:r>
      <w:r w:rsidRPr="00133E6C">
        <w:rPr>
          <w:rFonts w:hint="cs"/>
          <w:rtl/>
        </w:rPr>
        <w:t>במינהלת</w:t>
      </w:r>
      <w:r w:rsidRPr="00133E6C">
        <w:rPr>
          <w:rFonts w:hint="cs"/>
          <w:rtl/>
        </w:rPr>
        <w:t xml:space="preserve"> ועל בעלי המקצוע הנותנים שירותים </w:t>
      </w:r>
      <w:r w:rsidRPr="00133E6C">
        <w:rPr>
          <w:rFonts w:hint="cs"/>
          <w:rtl/>
        </w:rPr>
        <w:t>למינהלת</w:t>
      </w:r>
      <w:r w:rsidRPr="00133E6C">
        <w:rPr>
          <w:rFonts w:hint="cs"/>
          <w:rtl/>
        </w:rPr>
        <w:t xml:space="preserve"> (באופן ישיר או דרך </w:t>
      </w:r>
      <w:r w:rsidRPr="00133E6C">
        <w:rPr>
          <w:rFonts w:hint="eastAsia"/>
          <w:rtl/>
        </w:rPr>
        <w:t>חברת</w:t>
      </w:r>
      <w:r w:rsidRPr="00133E6C">
        <w:rPr>
          <w:rtl/>
        </w:rPr>
        <w:t xml:space="preserve"> </w:t>
      </w:r>
      <w:r w:rsidRPr="00133E6C">
        <w:rPr>
          <w:rFonts w:hint="eastAsia"/>
          <w:rtl/>
        </w:rPr>
        <w:t>מוריה</w:t>
      </w:r>
      <w:r w:rsidRPr="00133E6C">
        <w:rPr>
          <w:rFonts w:hint="cs"/>
          <w:rtl/>
        </w:rPr>
        <w:t xml:space="preserve">) - היה על החברה להסדיר את ניגוד העניינים, ולבחון במסגרת זו אם נדרש לאסור על </w:t>
      </w:r>
      <w:r w:rsidRPr="00133E6C">
        <w:rPr>
          <w:rFonts w:hint="eastAsia"/>
          <w:rtl/>
        </w:rPr>
        <w:t>מזכיר</w:t>
      </w:r>
      <w:r w:rsidRPr="00133E6C">
        <w:rPr>
          <w:rtl/>
        </w:rPr>
        <w:t xml:space="preserve"> </w:t>
      </w:r>
      <w:r w:rsidRPr="00133E6C">
        <w:rPr>
          <w:rFonts w:hint="eastAsia"/>
          <w:rtl/>
        </w:rPr>
        <w:t>החברה</w:t>
      </w:r>
      <w:r w:rsidRPr="00133E6C">
        <w:rPr>
          <w:rFonts w:hint="cs"/>
          <w:rtl/>
        </w:rPr>
        <w:t xml:space="preserve"> לעסוק בניהול פרויקטים של החברה שבהם מועסקים בעלי המקצוע האמורים. על הנהלת החברה לבחון ללא דיחוי את ניגודי העניינים העולים בדוח זה ולהסדירם. על החברה לקבוע נוהל ניגוד עניינים. </w:t>
      </w:r>
    </w:p>
    <w:p w:rsidR="00196581" w:rsidRPr="00374D1C" w:rsidP="00294D56">
      <w:pPr>
        <w:pStyle w:val="KOT5"/>
        <w:rPr>
          <w:rFonts w:eastAsiaTheme="minorHAnsi"/>
          <w:rtl/>
        </w:rPr>
      </w:pPr>
      <w:r w:rsidRPr="001255BE">
        <w:rPr>
          <w:rFonts w:eastAsiaTheme="minorHAnsi" w:hint="cs"/>
          <w:rtl/>
        </w:rPr>
        <w:t>אי</w:t>
      </w:r>
      <w:r w:rsidRPr="001255BE">
        <w:rPr>
          <w:rFonts w:eastAsiaTheme="minorHAnsi"/>
          <w:rtl/>
        </w:rPr>
        <w:t>-</w:t>
      </w:r>
      <w:r w:rsidRPr="001255BE">
        <w:rPr>
          <w:rFonts w:eastAsiaTheme="minorHAnsi" w:hint="cs"/>
          <w:rtl/>
        </w:rPr>
        <w:t>גילוי</w:t>
      </w:r>
      <w:r w:rsidRPr="001255BE">
        <w:rPr>
          <w:rFonts w:eastAsiaTheme="minorHAnsi"/>
          <w:rtl/>
        </w:rPr>
        <w:t xml:space="preserve"> נאות של </w:t>
      </w:r>
      <w:r w:rsidRPr="001255BE">
        <w:rPr>
          <w:rFonts w:eastAsiaTheme="minorHAnsi" w:hint="cs"/>
          <w:rtl/>
        </w:rPr>
        <w:t>היועמ</w:t>
      </w:r>
      <w:r w:rsidRPr="001255BE">
        <w:rPr>
          <w:rFonts w:eastAsiaTheme="minorHAnsi"/>
          <w:rtl/>
        </w:rPr>
        <w:t>"ש</w:t>
      </w:r>
      <w:r w:rsidRPr="00374D1C">
        <w:rPr>
          <w:rFonts w:eastAsiaTheme="minorHAnsi" w:hint="cs"/>
          <w:rtl/>
        </w:rPr>
        <w:t xml:space="preserve"> </w:t>
      </w:r>
    </w:p>
    <w:p w:rsidR="00196581" w:rsidRPr="00133E6C" w:rsidP="00294D56">
      <w:pPr>
        <w:spacing w:line="240" w:lineRule="exact"/>
        <w:ind w:right="2268"/>
        <w:jc w:val="both"/>
        <w:rPr>
          <w:rFonts w:ascii="Tahoma" w:hAnsi="Tahoma" w:cs="Tahoma"/>
          <w:sz w:val="17"/>
          <w:szCs w:val="17"/>
          <w:rtl/>
        </w:rPr>
      </w:pPr>
      <w:r w:rsidRPr="00133E6C">
        <w:rPr>
          <w:rFonts w:ascii="Tahoma" w:hAnsi="Tahoma" w:cs="Tahoma" w:hint="cs"/>
          <w:sz w:val="17"/>
          <w:szCs w:val="17"/>
          <w:rtl/>
        </w:rPr>
        <w:t>חברה ממשלתית המבקשת למנות יועץ משפטי מסוים צריכה לדווח לרשות החברות אם ליועץ המשפטי הנבחר יש "קשר לחברי ההנהלה או לחברי דירקטוריון החברה". בנוסח בקשה למינוי יועץ משפטי המצורף ל</w:t>
      </w:r>
      <w:r w:rsidRPr="00133E6C">
        <w:rPr>
          <w:rFonts w:ascii="Tahoma" w:hAnsi="Tahoma" w:cs="Tahoma" w:hint="eastAsia"/>
          <w:sz w:val="17"/>
          <w:szCs w:val="17"/>
          <w:rtl/>
        </w:rPr>
        <w:t>כללי</w:t>
      </w:r>
      <w:r w:rsidRPr="00133E6C">
        <w:rPr>
          <w:rFonts w:ascii="Tahoma" w:hAnsi="Tahoma" w:cs="Tahoma"/>
          <w:sz w:val="17"/>
          <w:szCs w:val="17"/>
          <w:rtl/>
        </w:rPr>
        <w:t xml:space="preserve"> </w:t>
      </w:r>
      <w:r w:rsidRPr="00133E6C">
        <w:rPr>
          <w:rFonts w:ascii="Tahoma" w:hAnsi="Tahoma" w:cs="Tahoma" w:hint="eastAsia"/>
          <w:sz w:val="17"/>
          <w:szCs w:val="17"/>
          <w:rtl/>
        </w:rPr>
        <w:t>החברות</w:t>
      </w:r>
      <w:r w:rsidRPr="00133E6C">
        <w:rPr>
          <w:rFonts w:ascii="Tahoma" w:hAnsi="Tahoma" w:cs="Tahoma"/>
          <w:sz w:val="17"/>
          <w:szCs w:val="17"/>
          <w:rtl/>
        </w:rPr>
        <w:t xml:space="preserve"> </w:t>
      </w:r>
      <w:r w:rsidRPr="00133E6C">
        <w:rPr>
          <w:rFonts w:ascii="Tahoma" w:hAnsi="Tahoma" w:cs="Tahoma" w:hint="eastAsia"/>
          <w:sz w:val="17"/>
          <w:szCs w:val="17"/>
          <w:rtl/>
        </w:rPr>
        <w:t>הממשלתיות</w:t>
      </w:r>
      <w:r w:rsidRPr="00133E6C">
        <w:rPr>
          <w:rFonts w:ascii="Tahoma" w:hAnsi="Tahoma" w:cs="Tahoma" w:hint="cs"/>
          <w:sz w:val="17"/>
          <w:szCs w:val="17"/>
          <w:rtl/>
        </w:rPr>
        <w:t>, מתבקש מועמד לתפקיד יועץ משפטי של חברה ממשלתית להצהיר על החברות הממשלתיות, על הגופים ועל החברות הלא ממשלתיות שבטיפולו או בטיפול משרדו. כש</w:t>
      </w:r>
      <w:r w:rsidRPr="00133E6C">
        <w:rPr>
          <w:rFonts w:ascii="Tahoma" w:hAnsi="Tahoma" w:cs="Tahoma" w:hint="eastAsia"/>
          <w:sz w:val="17"/>
          <w:szCs w:val="17"/>
          <w:rtl/>
        </w:rPr>
        <w:t>הוועדה</w:t>
      </w:r>
      <w:r w:rsidRPr="00133E6C">
        <w:rPr>
          <w:rFonts w:ascii="Tahoma" w:hAnsi="Tahoma" w:cs="Tahoma"/>
          <w:sz w:val="17"/>
          <w:szCs w:val="17"/>
          <w:rtl/>
        </w:rPr>
        <w:t xml:space="preserve"> </w:t>
      </w:r>
      <w:r w:rsidRPr="00133E6C">
        <w:rPr>
          <w:rFonts w:ascii="Tahoma" w:hAnsi="Tahoma" w:cs="Tahoma" w:hint="eastAsia"/>
          <w:sz w:val="17"/>
          <w:szCs w:val="17"/>
          <w:rtl/>
        </w:rPr>
        <w:t>למינוי</w:t>
      </w:r>
      <w:r w:rsidRPr="00133E6C">
        <w:rPr>
          <w:rFonts w:ascii="Tahoma" w:hAnsi="Tahoma" w:cs="Tahoma"/>
          <w:sz w:val="17"/>
          <w:szCs w:val="17"/>
          <w:rtl/>
        </w:rPr>
        <w:t xml:space="preserve"> </w:t>
      </w:r>
      <w:r w:rsidRPr="00133E6C">
        <w:rPr>
          <w:rFonts w:ascii="Tahoma" w:hAnsi="Tahoma" w:cs="Tahoma" w:hint="eastAsia"/>
          <w:sz w:val="17"/>
          <w:szCs w:val="17"/>
          <w:rtl/>
        </w:rPr>
        <w:t>יועצים</w:t>
      </w:r>
      <w:r w:rsidRPr="00133E6C">
        <w:rPr>
          <w:rFonts w:ascii="Tahoma" w:hAnsi="Tahoma" w:cs="Tahoma"/>
          <w:sz w:val="17"/>
          <w:szCs w:val="17"/>
          <w:rtl/>
        </w:rPr>
        <w:t xml:space="preserve"> </w:t>
      </w:r>
      <w:r w:rsidRPr="00133E6C">
        <w:rPr>
          <w:rFonts w:ascii="Tahoma" w:hAnsi="Tahoma" w:cs="Tahoma" w:hint="eastAsia"/>
          <w:sz w:val="17"/>
          <w:szCs w:val="17"/>
          <w:rtl/>
        </w:rPr>
        <w:t>משפטיים</w:t>
      </w:r>
      <w:r w:rsidRPr="00133E6C">
        <w:rPr>
          <w:rFonts w:ascii="Tahoma" w:hAnsi="Tahoma" w:cs="Tahoma" w:hint="cs"/>
          <w:sz w:val="17"/>
          <w:szCs w:val="17"/>
          <w:rtl/>
        </w:rPr>
        <w:t xml:space="preserve"> בוחנת בקשות, עליה לבחון אם</w:t>
      </w:r>
      <w:r w:rsidRPr="00133E6C">
        <w:rPr>
          <w:rFonts w:ascii="Tahoma" w:hAnsi="Tahoma" w:cs="Tahoma"/>
          <w:sz w:val="17"/>
          <w:szCs w:val="17"/>
          <w:rtl/>
        </w:rPr>
        <w:t xml:space="preserve"> </w:t>
      </w:r>
      <w:r w:rsidRPr="00133E6C">
        <w:rPr>
          <w:rFonts w:ascii="Tahoma" w:hAnsi="Tahoma" w:cs="Tahoma" w:hint="cs"/>
          <w:sz w:val="17"/>
          <w:szCs w:val="17"/>
          <w:rtl/>
        </w:rPr>
        <w:t xml:space="preserve">ישנם </w:t>
      </w:r>
      <w:r w:rsidRPr="00133E6C">
        <w:rPr>
          <w:rFonts w:ascii="Tahoma" w:hAnsi="Tahoma" w:cs="Tahoma"/>
          <w:sz w:val="17"/>
          <w:szCs w:val="17"/>
          <w:rtl/>
        </w:rPr>
        <w:t>גורמים העלולים להשפיע על עבודתו של עורך דין בחברה.</w:t>
      </w:r>
      <w:r w:rsidRPr="00133E6C">
        <w:rPr>
          <w:rFonts w:ascii="Tahoma" w:hAnsi="Tahoma" w:cs="Tahoma" w:hint="cs"/>
          <w:sz w:val="17"/>
          <w:szCs w:val="17"/>
          <w:rtl/>
        </w:rPr>
        <w:t xml:space="preserve"> כמו כן </w:t>
      </w:r>
      <w:r w:rsidRPr="00133E6C">
        <w:rPr>
          <w:rFonts w:ascii="Tahoma" w:hAnsi="Tahoma" w:cs="Tahoma"/>
          <w:sz w:val="17"/>
          <w:szCs w:val="17"/>
          <w:rtl/>
        </w:rPr>
        <w:t xml:space="preserve">לא תמליץ הוועדה </w:t>
      </w:r>
      <w:r w:rsidRPr="00133E6C">
        <w:rPr>
          <w:rFonts w:ascii="Tahoma" w:hAnsi="Tahoma" w:cs="Tahoma" w:hint="cs"/>
          <w:sz w:val="17"/>
          <w:szCs w:val="17"/>
          <w:rtl/>
        </w:rPr>
        <w:t>לאשר</w:t>
      </w:r>
      <w:r w:rsidRPr="00133E6C">
        <w:rPr>
          <w:rFonts w:ascii="Tahoma" w:hAnsi="Tahoma" w:cs="Tahoma"/>
          <w:sz w:val="17"/>
          <w:szCs w:val="17"/>
          <w:rtl/>
        </w:rPr>
        <w:t xml:space="preserve"> מינוי אם לדעתה עלולים עיסוקיו האחרים של עורך דין ליצור ניגוד ענ</w:t>
      </w:r>
      <w:r w:rsidRPr="00133E6C">
        <w:rPr>
          <w:rFonts w:ascii="Tahoma" w:hAnsi="Tahoma" w:cs="Tahoma" w:hint="cs"/>
          <w:sz w:val="17"/>
          <w:szCs w:val="17"/>
          <w:rtl/>
        </w:rPr>
        <w:t>י</w:t>
      </w:r>
      <w:r w:rsidRPr="00133E6C">
        <w:rPr>
          <w:rFonts w:ascii="Tahoma" w:hAnsi="Tahoma" w:cs="Tahoma"/>
          <w:sz w:val="17"/>
          <w:szCs w:val="17"/>
          <w:rtl/>
        </w:rPr>
        <w:t>ינים עם תפקידו כיועץ משפטי של החברה.</w:t>
      </w:r>
    </w:p>
    <w:p w:rsidR="00196581" w:rsidRPr="00133E6C" w:rsidP="00294D56">
      <w:pPr>
        <w:spacing w:after="240" w:line="240" w:lineRule="exact"/>
        <w:ind w:right="2268"/>
        <w:jc w:val="both"/>
        <w:rPr>
          <w:rFonts w:ascii="Tahoma" w:hAnsi="Tahoma" w:cs="Tahoma"/>
          <w:sz w:val="17"/>
          <w:szCs w:val="17"/>
          <w:rtl/>
        </w:rPr>
      </w:pPr>
      <w:r w:rsidRPr="00133E6C">
        <w:rPr>
          <w:rFonts w:ascii="Tahoma" w:hAnsi="Tahoma" w:cs="Tahoma" w:hint="cs"/>
          <w:sz w:val="17"/>
          <w:szCs w:val="17"/>
          <w:rtl/>
        </w:rPr>
        <w:t xml:space="preserve">בפנייתו של </w:t>
      </w:r>
      <w:r w:rsidRPr="00133E6C">
        <w:rPr>
          <w:rFonts w:ascii="Tahoma" w:hAnsi="Tahoma" w:cs="Tahoma" w:hint="eastAsia"/>
          <w:sz w:val="17"/>
          <w:szCs w:val="17"/>
          <w:rtl/>
        </w:rPr>
        <w:t>מנכ</w:t>
      </w:r>
      <w:r w:rsidRPr="00133E6C">
        <w:rPr>
          <w:rFonts w:ascii="Tahoma" w:hAnsi="Tahoma" w:cs="Tahoma"/>
          <w:sz w:val="17"/>
          <w:szCs w:val="17"/>
          <w:rtl/>
        </w:rPr>
        <w:t>"ל החברה דאז</w:t>
      </w:r>
      <w:r w:rsidRPr="00133E6C">
        <w:rPr>
          <w:rFonts w:ascii="Tahoma" w:hAnsi="Tahoma" w:cs="Tahoma" w:hint="cs"/>
          <w:sz w:val="17"/>
          <w:szCs w:val="17"/>
          <w:rtl/>
        </w:rPr>
        <w:t xml:space="preserve"> לרשות החברות באוקטובר 2014 בבקשה להאריך את העסקת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צוין כי בעלי התפקידים הרשאים להתקשר עם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הם מזכיר, חשב וסמנכ"ל החברה. </w:t>
      </w:r>
      <w:r w:rsidRPr="00133E6C">
        <w:rPr>
          <w:rFonts w:ascii="Tahoma" w:hAnsi="Tahoma" w:cs="Tahoma" w:hint="eastAsia"/>
          <w:sz w:val="17"/>
          <w:szCs w:val="17"/>
          <w:rtl/>
        </w:rPr>
        <w:t>מנכ</w:t>
      </w:r>
      <w:r w:rsidRPr="00133E6C">
        <w:rPr>
          <w:rFonts w:ascii="Tahoma" w:hAnsi="Tahoma" w:cs="Tahoma"/>
          <w:sz w:val="17"/>
          <w:szCs w:val="17"/>
          <w:rtl/>
        </w:rPr>
        <w:t>"ל החברה דאז</w:t>
      </w:r>
      <w:r w:rsidRPr="00133E6C">
        <w:rPr>
          <w:rFonts w:ascii="Tahoma" w:hAnsi="Tahoma" w:cs="Tahoma" w:hint="cs"/>
          <w:sz w:val="17"/>
          <w:szCs w:val="17"/>
          <w:rtl/>
        </w:rPr>
        <w:t xml:space="preserve"> הצהיר כי אין ליועמ"ש "קשר לחברי ההנהלה או לחברי דירקטוריון החברה". ב-16.11.14 חתם </w:t>
      </w:r>
      <w:r w:rsidRPr="00133E6C">
        <w:rPr>
          <w:rFonts w:ascii="Tahoma" w:hAnsi="Tahoma" w:cs="Tahoma" w:hint="eastAsia"/>
          <w:sz w:val="17"/>
          <w:szCs w:val="17"/>
          <w:rtl/>
        </w:rPr>
        <w:t>היועמ</w:t>
      </w:r>
      <w:r w:rsidRPr="00133E6C">
        <w:rPr>
          <w:rFonts w:ascii="Tahoma" w:hAnsi="Tahoma" w:cs="Tahoma"/>
          <w:sz w:val="17"/>
          <w:szCs w:val="17"/>
          <w:rtl/>
        </w:rPr>
        <w:t>"ש</w:t>
      </w:r>
      <w:r w:rsidRPr="00133E6C">
        <w:rPr>
          <w:rFonts w:ascii="Tahoma" w:hAnsi="Tahoma" w:cs="Tahoma" w:hint="cs"/>
          <w:sz w:val="17"/>
          <w:szCs w:val="17"/>
          <w:rtl/>
        </w:rPr>
        <w:t xml:space="preserve"> על אישור שהועבר לרשות החברות לצורך אימות הצהרת </w:t>
      </w:r>
      <w:r w:rsidRPr="00133E6C">
        <w:rPr>
          <w:rFonts w:ascii="Tahoma" w:hAnsi="Tahoma" w:cs="Tahoma" w:hint="eastAsia"/>
          <w:sz w:val="17"/>
          <w:szCs w:val="17"/>
          <w:rtl/>
        </w:rPr>
        <w:t>מנכ</w:t>
      </w:r>
      <w:r w:rsidRPr="00133E6C">
        <w:rPr>
          <w:rFonts w:ascii="Tahoma" w:hAnsi="Tahoma" w:cs="Tahoma"/>
          <w:sz w:val="17"/>
          <w:szCs w:val="17"/>
          <w:rtl/>
        </w:rPr>
        <w:t>"ל החברה דאז</w:t>
      </w:r>
      <w:r w:rsidRPr="00133E6C">
        <w:rPr>
          <w:rFonts w:ascii="Tahoma" w:hAnsi="Tahoma" w:cs="Tahoma" w:hint="cs"/>
          <w:sz w:val="17"/>
          <w:szCs w:val="17"/>
          <w:rtl/>
        </w:rPr>
        <w:t>, לפיו אין לו או למי ממשרדו כל קשר עם חברי ההנהלה או עם חברי הדירקטוריון של החברה.</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eastAsia"/>
          <w:rtl/>
        </w:rPr>
        <w:t>היועמ</w:t>
      </w:r>
      <w:r w:rsidRPr="00133E6C">
        <w:rPr>
          <w:rtl/>
        </w:rPr>
        <w:t>"</w:t>
      </w:r>
      <w:r w:rsidRPr="00133E6C">
        <w:rPr>
          <w:rFonts w:hint="eastAsia"/>
          <w:rtl/>
        </w:rPr>
        <w:t>ש</w:t>
      </w:r>
      <w:r w:rsidRPr="00133E6C">
        <w:rPr>
          <w:rFonts w:hint="cs"/>
          <w:rtl/>
        </w:rPr>
        <w:t xml:space="preserve"> לא דיווח לדירקטוריון החברה ולא מסר </w:t>
      </w:r>
      <w:r w:rsidRPr="00133E6C">
        <w:rPr>
          <w:rFonts w:hint="eastAsia"/>
          <w:rtl/>
        </w:rPr>
        <w:t>לרשות</w:t>
      </w:r>
      <w:r w:rsidRPr="00133E6C">
        <w:rPr>
          <w:rtl/>
        </w:rPr>
        <w:t xml:space="preserve"> </w:t>
      </w:r>
      <w:r w:rsidRPr="00133E6C">
        <w:rPr>
          <w:rFonts w:hint="eastAsia"/>
          <w:rtl/>
        </w:rPr>
        <w:t>החברות</w:t>
      </w:r>
      <w:r w:rsidRPr="00133E6C">
        <w:rPr>
          <w:rFonts w:hint="cs"/>
          <w:rtl/>
        </w:rPr>
        <w:t xml:space="preserve"> על קשריו עם מזכיר החברה בשנים 2015-2012 כפי שפורטו לעיל, בכובעו כ</w:t>
      </w:r>
      <w:r w:rsidRPr="00133E6C">
        <w:rPr>
          <w:rFonts w:hint="eastAsia"/>
          <w:rtl/>
        </w:rPr>
        <w:t>יו</w:t>
      </w:r>
      <w:r w:rsidRPr="00133E6C">
        <w:rPr>
          <w:rtl/>
        </w:rPr>
        <w:t xml:space="preserve">"ר </w:t>
      </w:r>
      <w:r w:rsidRPr="00133E6C">
        <w:rPr>
          <w:rFonts w:hint="eastAsia"/>
          <w:rtl/>
        </w:rPr>
        <w:t>המ</w:t>
      </w:r>
      <w:r w:rsidRPr="00133E6C">
        <w:rPr>
          <w:rFonts w:hint="cs"/>
          <w:rtl/>
        </w:rPr>
        <w:t>י</w:t>
      </w:r>
      <w:r w:rsidRPr="00133E6C">
        <w:rPr>
          <w:rFonts w:hint="eastAsia"/>
          <w:rtl/>
        </w:rPr>
        <w:t>נהלת</w:t>
      </w:r>
      <w:r w:rsidRPr="00133E6C">
        <w:rPr>
          <w:rFonts w:hint="cs"/>
          <w:rtl/>
        </w:rPr>
        <w:t xml:space="preserve">. </w:t>
      </w:r>
    </w:p>
    <w:p w:rsidR="00196581" w:rsidRPr="00133E6C" w:rsidP="00294D56">
      <w:pPr>
        <w:spacing w:before="180" w:after="240" w:line="240" w:lineRule="exact"/>
        <w:ind w:right="2268"/>
        <w:jc w:val="both"/>
        <w:rPr>
          <w:rFonts w:ascii="Tahoma" w:hAnsi="Tahoma" w:cs="Tahoma"/>
          <w:sz w:val="17"/>
          <w:szCs w:val="17"/>
          <w:rtl/>
        </w:rPr>
      </w:pPr>
      <w:r w:rsidRPr="00133E6C">
        <w:rPr>
          <w:rFonts w:ascii="Tahoma" w:hAnsi="Tahoma" w:cs="Tahoma" w:hint="eastAsia"/>
          <w:sz w:val="17"/>
          <w:szCs w:val="17"/>
          <w:rtl/>
        </w:rPr>
        <w:t>בתשובת</w:t>
      </w:r>
      <w:r w:rsidRPr="00133E6C">
        <w:rPr>
          <w:rFonts w:ascii="Tahoma" w:hAnsi="Tahoma" w:cs="Tahoma"/>
          <w:sz w:val="17"/>
          <w:szCs w:val="17"/>
          <w:rtl/>
        </w:rPr>
        <w:t xml:space="preserve"> </w:t>
      </w:r>
      <w:r w:rsidRPr="00133E6C">
        <w:rPr>
          <w:rFonts w:ascii="Tahoma" w:hAnsi="Tahoma" w:cs="Tahoma" w:hint="eastAsia"/>
          <w:sz w:val="17"/>
          <w:szCs w:val="17"/>
          <w:rtl/>
        </w:rPr>
        <w:t>ה</w:t>
      </w:r>
      <w:r w:rsidRPr="00133E6C">
        <w:rPr>
          <w:rFonts w:ascii="Tahoma" w:hAnsi="Tahoma" w:cs="Tahoma"/>
          <w:sz w:val="17"/>
          <w:szCs w:val="17"/>
          <w:rtl/>
        </w:rPr>
        <w:t xml:space="preserve">יועמ"ש </w:t>
      </w:r>
      <w:r w:rsidRPr="00133E6C">
        <w:rPr>
          <w:rFonts w:ascii="Tahoma" w:hAnsi="Tahoma" w:cs="Tahoma" w:hint="cs"/>
          <w:sz w:val="17"/>
          <w:szCs w:val="17"/>
          <w:rtl/>
        </w:rPr>
        <w:t>נכתב כי</w:t>
      </w:r>
      <w:r w:rsidRPr="00133E6C">
        <w:rPr>
          <w:rFonts w:ascii="Tahoma" w:hAnsi="Tahoma" w:cs="Tahoma"/>
          <w:sz w:val="17"/>
          <w:szCs w:val="17"/>
          <w:rtl/>
        </w:rPr>
        <w:t xml:space="preserve"> </w:t>
      </w:r>
      <w:r w:rsidRPr="00133E6C">
        <w:rPr>
          <w:rFonts w:ascii="Tahoma" w:hAnsi="Tahoma" w:cs="Tahoma" w:hint="cs"/>
          <w:sz w:val="17"/>
          <w:szCs w:val="17"/>
          <w:rtl/>
        </w:rPr>
        <w:t>הוא "לא היה ואיננו מועסק ע"י ועדת המנהלה [</w:t>
      </w:r>
      <w:r w:rsidRPr="00133E6C">
        <w:rPr>
          <w:rFonts w:ascii="Tahoma" w:hAnsi="Tahoma" w:cs="Tahoma" w:hint="cs"/>
          <w:sz w:val="17"/>
          <w:szCs w:val="17"/>
          <w:rtl/>
        </w:rPr>
        <w:t>המינהלת</w:t>
      </w:r>
      <w:r w:rsidRPr="00133E6C">
        <w:rPr>
          <w:rFonts w:ascii="Tahoma" w:hAnsi="Tahoma" w:cs="Tahoma" w:hint="cs"/>
          <w:sz w:val="17"/>
          <w:szCs w:val="17"/>
          <w:rtl/>
        </w:rPr>
        <w:t>] או מי מחבריו ולפיכך אין ולא היה צורך והצדקה להצהיר כי ליועמ"ש קשר עם חברי הנהלה שעלול ליצור ניגוד עניינים כלשהו עם מזכיר החברה". החברה הוסיפה בתשובתה כי הקשר שהתקיים בין היועמ"ש לבין המנהלת הוא זניח ושולי ואינו יוצר עניין אישי או חובת נאמנות שטוב היה להעביר לדירקטוריון או לרשות החברות.</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Fonts w:hint="cs"/>
          <w:rtl/>
        </w:rPr>
        <w:t xml:space="preserve">לדעת </w:t>
      </w:r>
      <w:r w:rsidRPr="00133E6C">
        <w:rPr>
          <w:rtl/>
        </w:rPr>
        <w:t>משרד מבקר המדינה</w:t>
      </w:r>
      <w:r w:rsidRPr="00133E6C">
        <w:rPr>
          <w:rFonts w:hint="cs"/>
          <w:rtl/>
        </w:rPr>
        <w:t xml:space="preserve"> ראוי היה ש</w:t>
      </w:r>
      <w:r w:rsidRPr="00133E6C">
        <w:rPr>
          <w:rFonts w:hint="eastAsia"/>
          <w:rtl/>
        </w:rPr>
        <w:t>היועמ</w:t>
      </w:r>
      <w:r w:rsidRPr="00133E6C">
        <w:rPr>
          <w:rtl/>
        </w:rPr>
        <w:t>"ש</w:t>
      </w:r>
      <w:r w:rsidRPr="00133E6C">
        <w:rPr>
          <w:rFonts w:hint="cs"/>
          <w:rtl/>
        </w:rPr>
        <w:t xml:space="preserve"> ימסור גילוי נאות וידווח לדירקטוריון ולרשות החברות בנוגע להיכרותו עם </w:t>
      </w:r>
      <w:r w:rsidRPr="00133E6C">
        <w:rPr>
          <w:rFonts w:hint="eastAsia"/>
          <w:rtl/>
        </w:rPr>
        <w:t>מזכיר</w:t>
      </w:r>
      <w:r w:rsidRPr="00133E6C">
        <w:rPr>
          <w:rtl/>
        </w:rPr>
        <w:t xml:space="preserve"> </w:t>
      </w:r>
      <w:r w:rsidRPr="00133E6C">
        <w:rPr>
          <w:rFonts w:hint="eastAsia"/>
          <w:rtl/>
        </w:rPr>
        <w:t>החברה</w:t>
      </w:r>
      <w:r w:rsidRPr="00133E6C">
        <w:rPr>
          <w:rFonts w:hint="cs"/>
          <w:rtl/>
        </w:rPr>
        <w:t xml:space="preserve"> בתפקידו כ</w:t>
      </w:r>
      <w:r w:rsidRPr="00133E6C">
        <w:rPr>
          <w:rFonts w:hint="eastAsia"/>
          <w:rtl/>
        </w:rPr>
        <w:t>יו</w:t>
      </w:r>
      <w:r w:rsidRPr="00133E6C">
        <w:rPr>
          <w:rtl/>
        </w:rPr>
        <w:t xml:space="preserve">"ר </w:t>
      </w:r>
      <w:r w:rsidRPr="00133E6C">
        <w:rPr>
          <w:rFonts w:hint="eastAsia"/>
          <w:rtl/>
        </w:rPr>
        <w:t>המ</w:t>
      </w:r>
      <w:r w:rsidRPr="00133E6C">
        <w:rPr>
          <w:rFonts w:hint="cs"/>
          <w:rtl/>
        </w:rPr>
        <w:t>י</w:t>
      </w:r>
      <w:r w:rsidRPr="00133E6C">
        <w:rPr>
          <w:rFonts w:hint="eastAsia"/>
          <w:rtl/>
        </w:rPr>
        <w:t>נהלת</w:t>
      </w:r>
      <w:r w:rsidRPr="00133E6C">
        <w:rPr>
          <w:rFonts w:hint="cs"/>
          <w:rtl/>
        </w:rPr>
        <w:t xml:space="preserve">. גילוי זה היה משרת את האינטרס של שקיפות מלאה ומאפשר לחברה ולרשות החברות לבחון אם השירותים שנתן </w:t>
      </w:r>
      <w:r w:rsidRPr="00133E6C">
        <w:rPr>
          <w:rFonts w:hint="eastAsia"/>
          <w:rtl/>
        </w:rPr>
        <w:t>היועמ</w:t>
      </w:r>
      <w:r w:rsidRPr="00133E6C">
        <w:rPr>
          <w:rtl/>
        </w:rPr>
        <w:t>"ש</w:t>
      </w:r>
      <w:r w:rsidRPr="00133E6C">
        <w:rPr>
          <w:rFonts w:hint="cs"/>
          <w:rtl/>
        </w:rPr>
        <w:t xml:space="preserve"> </w:t>
      </w:r>
      <w:r w:rsidRPr="00133E6C">
        <w:rPr>
          <w:rFonts w:hint="cs"/>
          <w:rtl/>
        </w:rPr>
        <w:t>למינהלת</w:t>
      </w:r>
      <w:r w:rsidRPr="00133E6C">
        <w:rPr>
          <w:rFonts w:hint="cs"/>
          <w:rtl/>
        </w:rPr>
        <w:t xml:space="preserve"> מעמידים אותו בחשש לניגוד עניינים ולהחליט אם וכיצד להסדיר את הנושא. </w:t>
      </w:r>
    </w:p>
    <w:p w:rsidR="00F35067">
      <w:pPr>
        <w:bidi w:val="0"/>
        <w:rPr>
          <w:rFonts w:ascii="Tahoma" w:eastAsia="Times New Roman" w:hAnsi="Tahoma" w:cs="Tahoma"/>
          <w:color w:val="009692"/>
          <w:sz w:val="32"/>
          <w:szCs w:val="32"/>
          <w:rtl/>
        </w:rPr>
      </w:pPr>
      <w:r>
        <w:rPr>
          <w:rtl/>
        </w:rPr>
        <w:br w:type="page"/>
      </w:r>
    </w:p>
    <w:p w:rsidR="00196581" w:rsidRPr="00374D1C" w:rsidP="00294D56">
      <w:pPr>
        <w:pStyle w:val="KOT4"/>
        <w:rPr>
          <w:rtl/>
        </w:rPr>
      </w:pPr>
      <w:r w:rsidRPr="00374D1C">
        <w:rPr>
          <w:rFonts w:hint="cs"/>
          <w:rtl/>
        </w:rPr>
        <w:t>סיכום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tl/>
        </w:rPr>
        <w:t>הרובע היהודי והאתרים שבו ובקרבתו נמצאים במוקד ההתעניינות הציבורית, ופעולות הקשורות בהם מקבלות משמעויות מדיניות, ביטחוניות ופוליטיות. מאפייניו המיוחדים של הרובע מחייבים ניהול תקין, מושכל ושקול תוך הסדרת תיאום בין הרשויות והגופים השונים הפועלים בהם.</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tl/>
        </w:rPr>
        <w:t>הממצאים שהועלו בדוח זה מצביעים על כשלים בניהולה של החברה: 15 שנים מאז שהתחיל פרויקט המדידה, השלימה החברה את ההליכים רק לחלק מהנכסים המוחכרים</w:t>
      </w:r>
      <w:r w:rsidRPr="00133E6C">
        <w:rPr>
          <w:rFonts w:hint="cs"/>
          <w:rtl/>
        </w:rPr>
        <w:t xml:space="preserve"> ו</w:t>
      </w:r>
      <w:r w:rsidRPr="00133E6C">
        <w:rPr>
          <w:rtl/>
        </w:rPr>
        <w:t xml:space="preserve">לא הפעילה </w:t>
      </w:r>
      <w:r w:rsidRPr="00133E6C">
        <w:rPr>
          <w:rFonts w:hint="cs"/>
          <w:rtl/>
        </w:rPr>
        <w:t xml:space="preserve">בעניין זה </w:t>
      </w:r>
      <w:r w:rsidRPr="00133E6C">
        <w:rPr>
          <w:rtl/>
        </w:rPr>
        <w:t>שיקולים עסקיים</w:t>
      </w:r>
      <w:r w:rsidRPr="00133E6C">
        <w:rPr>
          <w:rFonts w:hint="cs"/>
          <w:rtl/>
        </w:rPr>
        <w:t>;</w:t>
      </w:r>
      <w:r w:rsidRPr="00133E6C">
        <w:rPr>
          <w:rtl/>
        </w:rPr>
        <w:t xml:space="preserve"> ברובע היהודי נעשות חפירות ארכאולוגיות והרחבות בנייה ללא אישורה; החברה לא גבתה דמי שימוש עדכניים מחוכרים שהרחיבו את היחידות שהוחכרו להם; החברה לא הסדירה ניגודי עניינים של מזכיר החברה; נמצאו ליקויים במינוי יו"ר דירקטוריון החברה ובמינוי מנכ"ל החברה בפועל; החברה שכרה שירותי יועצים תוך פגיעה בכללי השוויון, השקיפות והתחרות. </w:t>
      </w:r>
    </w:p>
    <w:p w:rsidR="00196581" w:rsidRPr="00133E6C" w:rsidP="00CF351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3E6C">
        <w:rPr>
          <w:rtl/>
        </w:rPr>
        <w:t xml:space="preserve">כנאמן הציבור מחובתה של החברה לנהל את הרובע היהודי בהתאם לכללי </w:t>
      </w:r>
      <w:r w:rsidRPr="00133E6C">
        <w:rPr>
          <w:rtl/>
        </w:rPr>
        <w:t>המינהל</w:t>
      </w:r>
      <w:r w:rsidRPr="00133E6C">
        <w:rPr>
          <w:rtl/>
        </w:rPr>
        <w:t xml:space="preserve"> התקין. מבקר המדינה פרסם בשנת 2006 דוח ביקורת בעניינה של החברה, ובו נמצאו ליקויים רבים בהתנהלותה. גם דוח זה מצביע על כשלים רבים בהתנהלותה של החברה.</w:t>
      </w:r>
      <w:bookmarkEnd w:id="5"/>
      <w:r w:rsidRPr="00133E6C">
        <w:rPr>
          <w:rtl/>
        </w:rPr>
        <w:t xml:space="preserve"> </w:t>
      </w:r>
    </w:p>
    <w:p w:rsidR="00F35067" w:rsidRPr="00133E6C" w:rsidP="00294D56">
      <w:pPr>
        <w:spacing w:line="240" w:lineRule="exact"/>
        <w:ind w:right="2268"/>
        <w:jc w:val="both"/>
        <w:rPr>
          <w:rFonts w:ascii="Tahoma" w:hAnsi="Tahoma" w:cs="Tahoma"/>
          <w:b/>
          <w:bCs/>
          <w:sz w:val="17"/>
          <w:szCs w:val="17"/>
          <w:rtl/>
        </w:rPr>
      </w:pPr>
    </w:p>
    <w:sectPr w:rsidSect="00F35067">
      <w:headerReference w:type="even" r:id="rId18"/>
      <w:headerReference w:type="default" r:id="rId19"/>
      <w:headerReference w:type="first" r:id="rId20"/>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C71D3" w:rsidRPr="008A007A" w:rsidP="008A007A">
      <w:pPr>
        <w:pStyle w:val="Footer"/>
      </w:pPr>
    </w:p>
  </w:footnote>
  <w:footnote w:type="continuationSeparator" w:id="1">
    <w:p w:rsidR="000C71D3" w:rsidP="00CB3322">
      <w:pPr>
        <w:spacing w:after="0" w:line="240" w:lineRule="auto"/>
      </w:pPr>
      <w:r>
        <w:continuationSeparator/>
      </w:r>
    </w:p>
    <w:p w:rsidR="000C71D3"/>
  </w:footnote>
  <w:footnote w:id="2">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ועדה הפועלת מכוח חוק החברות הממשלתיות, התשל"ה-1975 (להלן - חוק החברות הממשלתיות). תפקיד הוועדה הוא לבדוק את כשירותם ואת התאמתם של מועמדים לכהונת דירקטור, יו"ר דירקטוריון או מנכ"ל בחברה ממשלתית בהתאם לתנאי הכשירות המפורטים בחוק החברות הממשלתיות.</w:t>
      </w:r>
    </w:p>
  </w:footnote>
  <w:footnote w:id="3">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החלטת ממשלה מס' 3404 מיום 6.4.08.</w:t>
      </w:r>
    </w:p>
  </w:footnote>
  <w:footnote w:id="4">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ילקוט הפרסומים 1443, כ' בניסן תשכ"ח, 18.4.68.</w:t>
      </w:r>
    </w:p>
  </w:footnote>
  <w:footnote w:id="5">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r>
      <w:r w:rsidRPr="00196581">
        <w:rPr>
          <w:rFonts w:ascii="Tahoma" w:hAnsi="Tahoma" w:cs="Tahoma"/>
          <w:sz w:val="14"/>
          <w:szCs w:val="14"/>
          <w:rtl/>
        </w:rPr>
        <w:t>מינהל</w:t>
      </w:r>
      <w:r w:rsidRPr="00196581">
        <w:rPr>
          <w:rFonts w:ascii="Tahoma" w:hAnsi="Tahoma" w:cs="Tahoma"/>
          <w:sz w:val="14"/>
          <w:szCs w:val="14"/>
          <w:rtl/>
        </w:rPr>
        <w:t xml:space="preserve"> מקרקעי ישראל הפך במסגרת הרפורמה במקרקעי ישראל לרשות ממשלתית חדשה - רשות מקרקעי ישראל (</w:t>
      </w:r>
      <w:r w:rsidRPr="00196581">
        <w:rPr>
          <w:rFonts w:ascii="Tahoma" w:hAnsi="Tahoma" w:cs="Tahoma"/>
          <w:sz w:val="14"/>
          <w:szCs w:val="14"/>
          <w:rtl/>
        </w:rPr>
        <w:t>רמ"י</w:t>
      </w:r>
      <w:r w:rsidRPr="00196581">
        <w:rPr>
          <w:rFonts w:ascii="Tahoma" w:hAnsi="Tahoma" w:cs="Tahoma"/>
          <w:sz w:val="14"/>
          <w:szCs w:val="14"/>
          <w:rtl/>
        </w:rPr>
        <w:t xml:space="preserve">). </w:t>
      </w:r>
      <w:r w:rsidRPr="00196581">
        <w:rPr>
          <w:rFonts w:ascii="Tahoma" w:hAnsi="Tahoma" w:cs="Tahoma"/>
          <w:sz w:val="14"/>
          <w:szCs w:val="14"/>
          <w:rtl/>
        </w:rPr>
        <w:t>רמ"י</w:t>
      </w:r>
      <w:r w:rsidRPr="00196581">
        <w:rPr>
          <w:rFonts w:ascii="Tahoma" w:hAnsi="Tahoma" w:cs="Tahoma"/>
          <w:sz w:val="14"/>
          <w:szCs w:val="14"/>
          <w:rtl/>
        </w:rPr>
        <w:t xml:space="preserve"> החלה לפעול במרץ 2013.</w:t>
      </w:r>
    </w:p>
  </w:footnote>
  <w:footnote w:id="6">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החלטת ממשלה מס' 78 מ-10.11.69.</w:t>
      </w:r>
    </w:p>
  </w:footnote>
  <w:footnote w:id="7">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ב-2.10.14 נחתם מסמך הבנות על סיום יחסי עבודה בין מנכ"ל החברה דאז ובין יו"ר הדירקטוריון. מנכ"ל החברה דאז החזיק פורמלית בתפקיד עד פברואר 2015. </w:t>
      </w:r>
    </w:p>
  </w:footnote>
  <w:footnote w:id="8">
    <w:p w:rsidR="00CF3512" w:rsidRPr="00196581" w:rsidP="00196581">
      <w:pPr>
        <w:pStyle w:val="FootnoteText"/>
        <w:keepLines/>
        <w:spacing w:after="80" w:line="200" w:lineRule="exact"/>
        <w:ind w:left="397" w:right="2268" w:hanging="397"/>
        <w:jc w:val="both"/>
        <w:rPr>
          <w:rFonts w:ascii="Tahoma" w:hAnsi="Tahoma" w:cs="Tahoma"/>
          <w:sz w:val="14"/>
          <w:szCs w:val="14"/>
          <w:highlight w:val="green"/>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נכסי החברה שאינם מוחכרים אינם מצריכים רישום של השוכרים בפנקסי המקרקעין, כיוון שהחברה היא בעליהם.</w:t>
      </w:r>
    </w:p>
  </w:footnote>
  <w:footnote w:id="9">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מבקר המדינה,</w:t>
      </w:r>
      <w:r w:rsidRPr="00196581">
        <w:rPr>
          <w:rFonts w:ascii="Tahoma" w:hAnsi="Tahoma" w:cs="Tahoma"/>
          <w:b/>
          <w:bCs/>
          <w:sz w:val="14"/>
          <w:szCs w:val="14"/>
          <w:rtl/>
        </w:rPr>
        <w:t xml:space="preserve"> דוחות על הביקורת באיגודים </w:t>
      </w:r>
      <w:r w:rsidRPr="00196581">
        <w:rPr>
          <w:rFonts w:ascii="Tahoma" w:hAnsi="Tahoma" w:cs="Tahoma"/>
          <w:sz w:val="14"/>
          <w:szCs w:val="14"/>
          <w:rtl/>
        </w:rPr>
        <w:t xml:space="preserve">(1981), בפרק "החברה לשיקום ולפיתוח הרובע היהודי בעיר העתיקה בירושלים בע"מ"; </w:t>
      </w:r>
      <w:r w:rsidRPr="00196581">
        <w:rPr>
          <w:rFonts w:ascii="Tahoma" w:hAnsi="Tahoma" w:cs="Tahoma"/>
          <w:b/>
          <w:bCs/>
          <w:sz w:val="14"/>
          <w:szCs w:val="14"/>
          <w:rtl/>
        </w:rPr>
        <w:t xml:space="preserve">דוח שנתי 42 </w:t>
      </w:r>
      <w:r w:rsidRPr="00196581">
        <w:rPr>
          <w:rFonts w:ascii="Tahoma" w:hAnsi="Tahoma" w:cs="Tahoma"/>
          <w:sz w:val="14"/>
          <w:szCs w:val="14"/>
          <w:rtl/>
        </w:rPr>
        <w:t xml:space="preserve">(1992), בפרק "החברה לשיקום ולפיתוח הרובע היהודי בעיר העתיקה בירושלים בע"מ, עמ' 67; </w:t>
      </w:r>
      <w:r w:rsidRPr="00196581">
        <w:rPr>
          <w:rFonts w:ascii="Tahoma" w:hAnsi="Tahoma" w:cs="Tahoma"/>
          <w:b/>
          <w:bCs/>
          <w:sz w:val="14"/>
          <w:szCs w:val="14"/>
          <w:rtl/>
        </w:rPr>
        <w:t>דוח שנתי 56ב</w:t>
      </w:r>
      <w:r w:rsidRPr="00196581">
        <w:rPr>
          <w:rFonts w:ascii="Tahoma" w:hAnsi="Tahoma" w:cs="Tahoma"/>
          <w:sz w:val="14"/>
          <w:szCs w:val="14"/>
          <w:rtl/>
        </w:rPr>
        <w:t xml:space="preserve"> (2006), בפרק "החברה לשיקום ולפיתוח הרובע היהודי בעיר העתיקה בירושלים בע"מ", עמ' 387.</w:t>
      </w:r>
    </w:p>
  </w:footnote>
  <w:footnote w:id="10">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מבקר המדינה, </w:t>
      </w:r>
      <w:r w:rsidRPr="00196581">
        <w:rPr>
          <w:rFonts w:ascii="Tahoma" w:hAnsi="Tahoma" w:cs="Tahoma"/>
          <w:b/>
          <w:bCs/>
          <w:sz w:val="14"/>
          <w:szCs w:val="14"/>
          <w:rtl/>
        </w:rPr>
        <w:t xml:space="preserve">דוח שנתי 56ב </w:t>
      </w:r>
      <w:r w:rsidRPr="00196581">
        <w:rPr>
          <w:rFonts w:ascii="Tahoma" w:hAnsi="Tahoma" w:cs="Tahoma"/>
          <w:sz w:val="14"/>
          <w:szCs w:val="14"/>
          <w:rtl/>
        </w:rPr>
        <w:t>(2006), בפרק "החברה לשיקום ולפיתוח הרובע היהודי בעיר העתיקה בירושלים בע"מ", עמ' 390.</w:t>
      </w:r>
    </w:p>
  </w:footnote>
  <w:footnote w:id="11">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רשות העתיקות נותנת הרשאה למי שחופר מטעמה.</w:t>
      </w:r>
    </w:p>
  </w:footnote>
  <w:footnote w:id="12">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בהתאם לתקנות העתיקות (אגרות למתן אישור פעולות), התשס"א-2001, מטרת חפירת ההצלה היא לבחון אם צריך להציל ממצאים ארכאולוגיים בשטח לפני שיבנו עליו או ישנו אותו.</w:t>
      </w:r>
    </w:p>
  </w:footnote>
  <w:footnote w:id="13">
    <w:p w:rsidR="00CF3512" w:rsidRPr="00196581" w:rsidP="00196581">
      <w:pPr>
        <w:pStyle w:val="FootnoteText"/>
        <w:keepLines/>
        <w:spacing w:after="80" w:line="200" w:lineRule="exact"/>
        <w:ind w:left="397" w:right="2268" w:hanging="397"/>
        <w:jc w:val="both"/>
        <w:rPr>
          <w:rStyle w:val="FootnoteReference"/>
          <w:rFonts w:ascii="Tahoma" w:hAnsi="Tahoma" w:cs="Tahoma"/>
          <w:sz w:val="14"/>
          <w:szCs w:val="18"/>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מבקר המדינה, </w:t>
      </w:r>
      <w:r w:rsidRPr="00196581">
        <w:rPr>
          <w:rFonts w:ascii="Tahoma" w:hAnsi="Tahoma" w:cs="Tahoma"/>
          <w:b/>
          <w:bCs/>
          <w:sz w:val="14"/>
          <w:szCs w:val="14"/>
          <w:rtl/>
        </w:rPr>
        <w:t>דוח שנתי 56ב</w:t>
      </w:r>
      <w:r w:rsidRPr="00196581">
        <w:rPr>
          <w:rFonts w:ascii="Tahoma" w:hAnsi="Tahoma" w:cs="Tahoma"/>
          <w:sz w:val="14"/>
          <w:szCs w:val="14"/>
          <w:rtl/>
        </w:rPr>
        <w:t xml:space="preserve"> (2006), בפרק "החברה לשיקום ולפיתוח הרובע היהודי בעיר העתיקה בירושלים בע"מ", עמ' 387, 392.</w:t>
      </w:r>
    </w:p>
  </w:footnote>
  <w:footnote w:id="14">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ביחידות רבות ברובע היהודי יש קירות עבים מאוד, והצרתם מגדילה את שטח היחידה.</w:t>
      </w:r>
    </w:p>
  </w:footnote>
  <w:footnote w:id="15">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חוזר הדירקטוריון 2003/1 מ-2.11.2003.</w:t>
      </w:r>
    </w:p>
  </w:footnote>
  <w:footnote w:id="16">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ליד הר הבית נמצא גן ארכאולוגי ובו ממצאים מימי בית ראשון עד ימינו. השם "מרכז דוידסון" נטבע כמונח הכולל את כל שטח הגן הארכאולוגי.</w:t>
      </w:r>
    </w:p>
  </w:footnote>
  <w:footnote w:id="17">
    <w:p w:rsidR="00CF3512" w:rsidRPr="00196581" w:rsidP="009757D8">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ביוני 2016 בקשת רשות ערעור של המדינה כנגד פסק דין של בית המשפט המחוזי, אשר הפך את פסק הדין שניתן לטובת המדינה בבית משפט השלום, תלויה ועומדת בבית המשפט העליון. </w:t>
      </w:r>
      <w:r w:rsidRPr="00196581">
        <w:rPr>
          <w:rFonts w:ascii="Tahoma" w:hAnsi="Tahoma" w:cs="Tahoma"/>
          <w:sz w:val="14"/>
          <w:szCs w:val="14"/>
          <w:rtl/>
        </w:rPr>
        <w:t xml:space="preserve">הרחבה בעניין מרכז דוידסון ראו דוח בנושא "ניהול ותפעול של אתרי תיירות באגן העיר העתיקה בירושלים", (ראו להלן עמ' </w:t>
      </w:r>
      <w:r w:rsidR="009757D8">
        <w:rPr>
          <w:rFonts w:ascii="Tahoma" w:hAnsi="Tahoma" w:cs="Tahoma" w:hint="cs"/>
          <w:sz w:val="14"/>
          <w:szCs w:val="14"/>
          <w:rtl/>
        </w:rPr>
        <w:t>19</w:t>
      </w:r>
      <w:r w:rsidRPr="00196581">
        <w:rPr>
          <w:rFonts w:ascii="Tahoma" w:hAnsi="Tahoma" w:cs="Tahoma"/>
          <w:sz w:val="14"/>
          <w:szCs w:val="14"/>
          <w:rtl/>
        </w:rPr>
        <w:t>).</w:t>
      </w:r>
    </w:p>
  </w:footnote>
  <w:footnote w:id="18">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החלטת ממשלה מס' 2268 מ-21.7.02.</w:t>
      </w:r>
    </w:p>
  </w:footnote>
  <w:footnote w:id="19">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החלטת ממשלה מס' 3404 מ-6.4.08.</w:t>
      </w:r>
    </w:p>
  </w:footnote>
  <w:footnote w:id="20">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המסמך אינו נושא תאריך.</w:t>
      </w:r>
    </w:p>
  </w:footnote>
  <w:footnote w:id="21">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בתוקף מ-1.5.12. עד מאי 2012 היה בתוקף "נוהל קיום מכרזים" מ-15.3.04.</w:t>
      </w:r>
    </w:p>
  </w:footnote>
  <w:footnote w:id="22">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בג"ץ 531/79 </w:t>
      </w:r>
      <w:r w:rsidRPr="00196581">
        <w:rPr>
          <w:rFonts w:ascii="Tahoma" w:hAnsi="Tahoma" w:cs="Tahoma"/>
          <w:b/>
          <w:bCs/>
          <w:sz w:val="14"/>
          <w:szCs w:val="14"/>
          <w:rtl/>
        </w:rPr>
        <w:t>סיעת "הליכוד" בעיריית פתח-תקווה נ' מועצת עיריית פתח-תקווה</w:t>
      </w:r>
      <w:r w:rsidRPr="00196581">
        <w:rPr>
          <w:rFonts w:ascii="Tahoma" w:hAnsi="Tahoma" w:cs="Tahoma"/>
          <w:sz w:val="14"/>
          <w:szCs w:val="14"/>
          <w:rtl/>
        </w:rPr>
        <w:t xml:space="preserve">, פ"ד לד(2) 566, 572 (1980); מבקר המדינה, </w:t>
      </w:r>
      <w:r w:rsidRPr="00196581">
        <w:rPr>
          <w:rFonts w:ascii="Tahoma" w:hAnsi="Tahoma" w:cs="Tahoma"/>
          <w:b/>
          <w:bCs/>
          <w:sz w:val="14"/>
          <w:szCs w:val="14"/>
          <w:rtl/>
        </w:rPr>
        <w:t xml:space="preserve">דוח שנתי 57ב </w:t>
      </w:r>
      <w:r w:rsidRPr="00196581">
        <w:rPr>
          <w:rFonts w:ascii="Tahoma" w:hAnsi="Tahoma" w:cs="Tahoma"/>
          <w:sz w:val="14"/>
          <w:szCs w:val="14"/>
          <w:rtl/>
        </w:rPr>
        <w:t xml:space="preserve">(2007), בפרק "ניגוד עניינים בתחום הרכש במערכת הבריאות", עמ' 469, ובפרק "היבטים בפעולות מפעל הפיס", עמ' 897; מבקר המדינה, </w:t>
      </w:r>
      <w:r w:rsidRPr="00196581">
        <w:rPr>
          <w:rFonts w:ascii="Tahoma" w:hAnsi="Tahoma" w:cs="Tahoma"/>
          <w:b/>
          <w:bCs/>
          <w:sz w:val="14"/>
          <w:szCs w:val="14"/>
          <w:rtl/>
        </w:rPr>
        <w:t>דוח מיוחד בעניין חברת נתיבי ישראל - החברה הלאומית לתשתיות תחבורה בע"מ</w:t>
      </w:r>
      <w:r w:rsidRPr="00196581">
        <w:rPr>
          <w:rFonts w:ascii="Tahoma" w:hAnsi="Tahoma" w:cs="Tahoma"/>
          <w:sz w:val="14"/>
          <w:szCs w:val="14"/>
          <w:rtl/>
        </w:rPr>
        <w:t xml:space="preserve"> (2015).</w:t>
      </w:r>
    </w:p>
  </w:footnote>
  <w:footnote w:id="23">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ע"א 3744/94 </w:t>
      </w:r>
      <w:r w:rsidRPr="00196581">
        <w:rPr>
          <w:rFonts w:ascii="Tahoma" w:hAnsi="Tahoma" w:cs="Tahoma"/>
          <w:b/>
          <w:bCs/>
          <w:sz w:val="14"/>
          <w:szCs w:val="14"/>
          <w:rtl/>
        </w:rPr>
        <w:t>אבן הבונים בע"מ נ' ארבל הנדסה וקבלנות</w:t>
      </w:r>
      <w:r w:rsidRPr="00196581">
        <w:rPr>
          <w:rFonts w:ascii="Tahoma" w:hAnsi="Tahoma" w:cs="Tahoma"/>
          <w:sz w:val="14"/>
          <w:szCs w:val="14"/>
          <w:rtl/>
        </w:rPr>
        <w:t>, פ"ד נ(5) 59 (1996).</w:t>
      </w:r>
    </w:p>
  </w:footnote>
  <w:footnote w:id="24">
    <w:p w:rsidR="00CF3512" w:rsidRPr="00196581" w:rsidP="00196581">
      <w:pPr>
        <w:pStyle w:val="FootnoteText"/>
        <w:keepLines/>
        <w:spacing w:after="80" w:line="200" w:lineRule="exact"/>
        <w:ind w:left="397" w:right="2268" w:hanging="397"/>
        <w:jc w:val="both"/>
        <w:rPr>
          <w:rFonts w:ascii="Tahoma" w:hAnsi="Tahoma" w:cs="Tahoma"/>
          <w:sz w:val="14"/>
          <w:szCs w:val="14"/>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ראו לדוגמה עומר דקל, </w:t>
      </w:r>
      <w:r w:rsidRPr="00196581">
        <w:rPr>
          <w:rFonts w:ascii="Tahoma" w:hAnsi="Tahoma" w:cs="Tahoma"/>
          <w:b/>
          <w:bCs/>
          <w:sz w:val="14"/>
          <w:szCs w:val="14"/>
          <w:rtl/>
        </w:rPr>
        <w:t>מכרזים</w:t>
      </w:r>
      <w:r w:rsidRPr="00196581">
        <w:rPr>
          <w:rFonts w:ascii="Tahoma" w:hAnsi="Tahoma" w:cs="Tahoma"/>
          <w:sz w:val="14"/>
          <w:szCs w:val="14"/>
          <w:rtl/>
        </w:rPr>
        <w:t>, כרך ב' (תשס"ד-2004), עמ' 46.</w:t>
      </w:r>
    </w:p>
  </w:footnote>
  <w:footnote w:id="25">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t xml:space="preserve">בג"ץ 3751/03 </w:t>
      </w:r>
      <w:r w:rsidRPr="00196581">
        <w:rPr>
          <w:rFonts w:ascii="Tahoma" w:hAnsi="Tahoma" w:cs="Tahoma"/>
          <w:b/>
          <w:bCs/>
          <w:sz w:val="14"/>
          <w:szCs w:val="14"/>
          <w:rtl/>
        </w:rPr>
        <w:t>יוסי אילן נ' עיריית תל אביב-יפו</w:t>
      </w:r>
      <w:r w:rsidRPr="00196581">
        <w:rPr>
          <w:rFonts w:ascii="Tahoma" w:hAnsi="Tahoma" w:cs="Tahoma"/>
          <w:sz w:val="14"/>
          <w:szCs w:val="14"/>
          <w:rtl/>
        </w:rPr>
        <w:t>, פ"ד נט(3) 817 (2004).</w:t>
      </w:r>
    </w:p>
  </w:footnote>
  <w:footnote w:id="26">
    <w:p w:rsidR="00CF3512" w:rsidRPr="00196581" w:rsidP="00196581">
      <w:pPr>
        <w:pStyle w:val="FootnoteText"/>
        <w:keepLines/>
        <w:spacing w:after="80" w:line="200" w:lineRule="exact"/>
        <w:ind w:left="397" w:right="2268" w:hanging="397"/>
        <w:jc w:val="both"/>
        <w:rPr>
          <w:rFonts w:ascii="Tahoma" w:hAnsi="Tahoma" w:cs="Tahoma"/>
          <w:sz w:val="14"/>
          <w:szCs w:val="14"/>
          <w:rtl/>
        </w:rPr>
      </w:pPr>
      <w:r w:rsidRPr="00196581">
        <w:rPr>
          <w:rStyle w:val="FootnoteReference"/>
          <w:rFonts w:ascii="Tahoma" w:hAnsi="Tahoma" w:cs="Tahoma"/>
          <w:sz w:val="14"/>
          <w:szCs w:val="14"/>
          <w:vertAlign w:val="baseline"/>
        </w:rPr>
        <w:footnoteRef/>
      </w:r>
      <w:r w:rsidRPr="00196581">
        <w:rPr>
          <w:rFonts w:ascii="Tahoma" w:hAnsi="Tahoma" w:cs="Tahoma"/>
          <w:sz w:val="14"/>
          <w:szCs w:val="14"/>
          <w:rtl/>
        </w:rPr>
        <w:t xml:space="preserve"> </w:t>
      </w:r>
      <w:r w:rsidRPr="00196581">
        <w:rPr>
          <w:rFonts w:ascii="Tahoma" w:hAnsi="Tahoma" w:cs="Tahoma"/>
          <w:sz w:val="14"/>
          <w:szCs w:val="14"/>
          <w:rtl/>
        </w:rPr>
        <w:tab/>
      </w:r>
      <w:r w:rsidRPr="00196581">
        <w:rPr>
          <w:rFonts w:ascii="Tahoma" w:hAnsi="Tahoma" w:cs="Tahoma"/>
          <w:sz w:val="14"/>
          <w:szCs w:val="14"/>
          <w:rtl/>
        </w:rPr>
        <w:t>המינהלת</w:t>
      </w:r>
      <w:r w:rsidRPr="00196581">
        <w:rPr>
          <w:rFonts w:ascii="Tahoma" w:hAnsi="Tahoma" w:cs="Tahoma"/>
          <w:sz w:val="14"/>
          <w:szCs w:val="14"/>
          <w:rtl/>
        </w:rPr>
        <w:t xml:space="preserve"> מונה 20 חברים מבעלי הבתים.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FA06C8">
      <w:rPr>
        <w:rFonts w:ascii="Arial Bold" w:hAnsi="Arial Bold" w:cs="Tahoma"/>
        <w:noProof/>
        <w:sz w:val="16"/>
        <w:szCs w:val="16"/>
        <w:rtl/>
      </w:rPr>
      <w:t>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F9358B">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96581">
      <w:rPr>
        <w:rFonts w:ascii="Arial Bold" w:hAnsi="Arial Bold" w:cs="Tahoma" w:hint="eastAsia"/>
        <w:b w:val="0"/>
        <w:bCs w:val="0"/>
        <w:noProof/>
        <w:sz w:val="16"/>
        <w:szCs w:val="16"/>
        <w:rtl/>
      </w:rPr>
      <w:t>החברה</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לשיקום</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ולפיתוח</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הרובע</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היהודי</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בעיר</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העתיקה</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בירושלים</w:t>
    </w:r>
    <w:r w:rsidRPr="00196581">
      <w:rPr>
        <w:rFonts w:ascii="Arial Bold" w:hAnsi="Arial Bold" w:cs="Tahoma"/>
        <w:b w:val="0"/>
        <w:bCs w:val="0"/>
        <w:noProof/>
        <w:sz w:val="16"/>
        <w:szCs w:val="16"/>
        <w:rtl/>
      </w:rPr>
      <w:t xml:space="preserve"> </w:t>
    </w:r>
    <w:r w:rsidRPr="00196581">
      <w:rPr>
        <w:rFonts w:ascii="Arial Bold" w:hAnsi="Arial Bold" w:cs="Tahoma" w:hint="eastAsia"/>
        <w:b w:val="0"/>
        <w:bCs w:val="0"/>
        <w:noProof/>
        <w:sz w:val="16"/>
        <w:szCs w:val="16"/>
        <w:rtl/>
      </w:rPr>
      <w:t>בע</w:t>
    </w:r>
    <w:r w:rsidRPr="00196581">
      <w:rPr>
        <w:rFonts w:ascii="Arial Bold" w:hAnsi="Arial Bold" w:cs="Tahoma"/>
        <w:b w:val="0"/>
        <w:bCs w:val="0"/>
        <w:noProof/>
        <w:sz w:val="16"/>
        <w:szCs w:val="16"/>
        <w:rtl/>
      </w:rPr>
      <w:t>"</w:t>
    </w:r>
    <w:r w:rsidRPr="00196581">
      <w:rPr>
        <w:rFonts w:ascii="Arial Bold" w:hAnsi="Arial Bold" w:cs="Tahoma" w:hint="eastAsia"/>
        <w:b w:val="0"/>
        <w:bCs w:val="0"/>
        <w:noProof/>
        <w:sz w:val="16"/>
        <w:szCs w:val="16"/>
        <w:rtl/>
      </w:rPr>
      <w:t>מ</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FA06C8">
      <w:rPr>
        <w:rFonts w:ascii="Arial Bold" w:hAnsi="Arial Bold" w:cs="Tahoma"/>
        <w:noProof/>
        <w:sz w:val="16"/>
        <w:szCs w:val="16"/>
        <w:rtl/>
      </w:rPr>
      <w:t>69</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109</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FA06C8">
      <w:rPr>
        <w:rFonts w:ascii="Arial Bold" w:hAnsi="Arial Bold" w:cs="Tahoma"/>
        <w:noProof/>
        <w:sz w:val="16"/>
        <w:szCs w:val="16"/>
        <w:rtl/>
      </w:rPr>
      <w:t>90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196581">
      <w:rPr>
        <w:rFonts w:ascii="Arial Bold" w:hAnsi="Arial Bold" w:cs="Tahoma" w:hint="eastAsia"/>
        <w:b w:val="0"/>
        <w:bCs w:val="0"/>
        <w:sz w:val="16"/>
        <w:szCs w:val="16"/>
        <w:rtl/>
      </w:rPr>
      <w:t>החברה</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לשיקום</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ולפיתוח</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הרובע</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היהודי</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בעיר</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העתיקה</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בירושלים</w:t>
    </w:r>
    <w:r w:rsidRPr="00196581">
      <w:rPr>
        <w:rFonts w:ascii="Arial Bold" w:hAnsi="Arial Bold" w:cs="Tahoma"/>
        <w:b w:val="0"/>
        <w:bCs w:val="0"/>
        <w:sz w:val="16"/>
        <w:szCs w:val="16"/>
        <w:rtl/>
      </w:rPr>
      <w:t xml:space="preserve"> </w:t>
    </w:r>
    <w:r w:rsidRPr="00196581">
      <w:rPr>
        <w:rFonts w:ascii="Arial Bold" w:hAnsi="Arial Bold" w:cs="Tahoma" w:hint="eastAsia"/>
        <w:b w:val="0"/>
        <w:bCs w:val="0"/>
        <w:sz w:val="16"/>
        <w:szCs w:val="16"/>
        <w:rtl/>
      </w:rPr>
      <w:t>בע</w:t>
    </w:r>
    <w:r w:rsidRPr="00196581">
      <w:rPr>
        <w:rFonts w:ascii="Arial Bold" w:hAnsi="Arial Bold" w:cs="Tahoma"/>
        <w:b w:val="0"/>
        <w:bCs w:val="0"/>
        <w:sz w:val="16"/>
        <w:szCs w:val="16"/>
        <w:rtl/>
      </w:rPr>
      <w:t>"</w:t>
    </w:r>
    <w:r w:rsidRPr="00196581">
      <w:rPr>
        <w:rFonts w:ascii="Arial Bold" w:hAnsi="Arial Bold" w:cs="Tahoma" w:hint="eastAsia"/>
        <w:b w:val="0"/>
        <w:bCs w:val="0"/>
        <w:sz w:val="16"/>
        <w:szCs w:val="16"/>
        <w:rtl/>
      </w:rPr>
      <w:t>מ</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FA06C8">
      <w:rPr>
        <w:rFonts w:ascii="Arial Bold" w:hAnsi="Arial Bold" w:cs="Tahoma"/>
        <w:noProof/>
        <w:sz w:val="16"/>
        <w:szCs w:val="16"/>
        <w:rtl/>
      </w:rPr>
      <w:t>89</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351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109</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5880936"/>
    <w:multiLevelType w:val="multilevel"/>
    <w:tmpl w:val="AB1A9E8C"/>
    <w:lvl w:ilvl="0">
      <w:start w:val="1"/>
      <w:numFmt w:val="decimal"/>
      <w:lvlText w:val="%1."/>
      <w:lvlJc w:val="left"/>
      <w:pPr>
        <w:ind w:left="340" w:hanging="340"/>
      </w:pPr>
    </w:lvl>
    <w:lvl w:ilvl="1">
      <w:start w:val="1"/>
      <w:numFmt w:val="hebrew1"/>
      <w:lvlText w:val="%2."/>
      <w:lvlJc w:val="left"/>
      <w:pPr>
        <w:ind w:left="1048"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6B4713B"/>
    <w:multiLevelType w:val="hybridMultilevel"/>
    <w:tmpl w:val="5992ABEC"/>
    <w:lvl w:ilvl="0">
      <w:start w:val="1"/>
      <w:numFmt w:val="decimal"/>
      <w:lvlText w:val="%1."/>
      <w:lvlJc w:val="left"/>
      <w:pPr>
        <w:ind w:left="947" w:hanging="360"/>
      </w:p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
    <w:nsid w:val="2A0E2633"/>
    <w:multiLevelType w:val="multilevel"/>
    <w:tmpl w:val="6562CD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E8267E9"/>
    <w:multiLevelType w:val="hybridMultilevel"/>
    <w:tmpl w:val="7A48A3F2"/>
    <w:lvl w:ilvl="0">
      <w:start w:val="1"/>
      <w:numFmt w:val="decimal"/>
      <w:lvlText w:val="%1."/>
      <w:lvlJc w:val="left"/>
      <w:pPr>
        <w:ind w:left="1176" w:hanging="360"/>
      </w:pPr>
      <w:rPr>
        <w:rFonts w:hint="default"/>
        <w:sz w:val="24"/>
      </w:rPr>
    </w:lvl>
    <w:lvl w:ilvl="1" w:tentative="1">
      <w:start w:val="1"/>
      <w:numFmt w:val="lowerLetter"/>
      <w:lvlText w:val="%2."/>
      <w:lvlJc w:val="left"/>
      <w:pPr>
        <w:ind w:left="1896" w:hanging="360"/>
      </w:pPr>
    </w:lvl>
    <w:lvl w:ilvl="2" w:tentative="1">
      <w:start w:val="1"/>
      <w:numFmt w:val="lowerRoman"/>
      <w:lvlText w:val="%3."/>
      <w:lvlJc w:val="right"/>
      <w:pPr>
        <w:ind w:left="2616" w:hanging="180"/>
      </w:pPr>
    </w:lvl>
    <w:lvl w:ilvl="3" w:tentative="1">
      <w:start w:val="1"/>
      <w:numFmt w:val="decimal"/>
      <w:lvlText w:val="%4."/>
      <w:lvlJc w:val="left"/>
      <w:pPr>
        <w:ind w:left="3336" w:hanging="360"/>
      </w:pPr>
    </w:lvl>
    <w:lvl w:ilvl="4" w:tentative="1">
      <w:start w:val="1"/>
      <w:numFmt w:val="lowerLetter"/>
      <w:lvlText w:val="%5."/>
      <w:lvlJc w:val="left"/>
      <w:pPr>
        <w:ind w:left="4056" w:hanging="360"/>
      </w:pPr>
    </w:lvl>
    <w:lvl w:ilvl="5" w:tentative="1">
      <w:start w:val="1"/>
      <w:numFmt w:val="lowerRoman"/>
      <w:lvlText w:val="%6."/>
      <w:lvlJc w:val="right"/>
      <w:pPr>
        <w:ind w:left="4776" w:hanging="180"/>
      </w:pPr>
    </w:lvl>
    <w:lvl w:ilvl="6">
      <w:start w:val="1"/>
      <w:numFmt w:val="decimal"/>
      <w:lvlText w:val="%7."/>
      <w:lvlJc w:val="left"/>
      <w:pPr>
        <w:ind w:left="502" w:hanging="360"/>
      </w:pPr>
    </w:lvl>
    <w:lvl w:ilvl="7" w:tentative="1">
      <w:start w:val="1"/>
      <w:numFmt w:val="lowerLetter"/>
      <w:lvlText w:val="%8."/>
      <w:lvlJc w:val="left"/>
      <w:pPr>
        <w:ind w:left="6216" w:hanging="360"/>
      </w:pPr>
    </w:lvl>
    <w:lvl w:ilvl="8" w:tentative="1">
      <w:start w:val="1"/>
      <w:numFmt w:val="lowerRoman"/>
      <w:lvlText w:val="%9."/>
      <w:lvlJc w:val="right"/>
      <w:pPr>
        <w:ind w:left="6936"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89E3883"/>
    <w:multiLevelType w:val="multilevel"/>
    <w:tmpl w:val="012094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BF15580"/>
    <w:multiLevelType w:val="multilevel"/>
    <w:tmpl w:val="0FB033F6"/>
    <w:lvl w:ilvl="0">
      <w:start w:val="1"/>
      <w:numFmt w:val="decimal"/>
      <w:pStyle w:val="13"/>
      <w:lvlText w:val="%1."/>
      <w:lvlJc w:val="left"/>
      <w:pPr>
        <w:tabs>
          <w:tab w:val="num" w:pos="567"/>
        </w:tabs>
        <w:ind w:left="567" w:right="567" w:hanging="567"/>
      </w:pPr>
      <w:rPr>
        <w:rFonts w:hint="default"/>
      </w:rPr>
    </w:lvl>
    <w:lvl w:ilvl="1">
      <w:start w:val="1"/>
      <w:numFmt w:val="decimal"/>
      <w:pStyle w:val="110"/>
      <w:lvlText w:val="%1.%2"/>
      <w:lvlJc w:val="left"/>
      <w:pPr>
        <w:tabs>
          <w:tab w:val="num" w:pos="1105"/>
        </w:tabs>
        <w:ind w:left="1105" w:right="1247" w:hanging="680"/>
      </w:pPr>
      <w:rPr>
        <w:rFonts w:hint="default"/>
        <w:b w:val="0"/>
        <w:bCs w:val="0"/>
      </w:rPr>
    </w:lvl>
    <w:lvl w:ilvl="2">
      <w:start w:val="1"/>
      <w:numFmt w:val="decimal"/>
      <w:pStyle w:val="111"/>
      <w:lvlText w:val="%1.%2.%3"/>
      <w:lvlJc w:val="left"/>
      <w:pPr>
        <w:tabs>
          <w:tab w:val="num" w:pos="1928"/>
        </w:tabs>
        <w:ind w:left="1928" w:right="2041" w:hanging="794"/>
      </w:pPr>
      <w:rPr>
        <w:rFonts w:hint="default"/>
      </w:rPr>
    </w:lvl>
    <w:lvl w:ilvl="3">
      <w:start w:val="1"/>
      <w:numFmt w:val="decimal"/>
      <w:pStyle w:val="43"/>
      <w:lvlText w:val="%1.%2.%3.%4"/>
      <w:lvlJc w:val="left"/>
      <w:pPr>
        <w:tabs>
          <w:tab w:val="num" w:pos="3121"/>
        </w:tabs>
        <w:ind w:left="3005" w:right="3005" w:hanging="964"/>
      </w:pPr>
      <w:rPr>
        <w:rFonts w:hint="default"/>
      </w:rPr>
    </w:lvl>
    <w:lvl w:ilvl="4">
      <w:start w:val="1"/>
      <w:numFmt w:val="decimal"/>
      <w:lvlText w:val="%1.%2.%3.%4.%5"/>
      <w:lvlJc w:val="center"/>
      <w:pPr>
        <w:tabs>
          <w:tab w:val="num" w:pos="1296"/>
        </w:tabs>
        <w:ind w:left="1008" w:right="1008" w:hanging="720"/>
      </w:pPr>
      <w:rPr>
        <w:rFonts w:hint="default"/>
      </w:rPr>
    </w:lvl>
    <w:lvl w:ilvl="5">
      <w:start w:val="1"/>
      <w:numFmt w:val="decimal"/>
      <w:lvlText w:val="%1.%2.%3.%4.%5.%6"/>
      <w:lvlJc w:val="center"/>
      <w:pPr>
        <w:tabs>
          <w:tab w:val="num" w:pos="1440"/>
        </w:tabs>
        <w:ind w:left="1152" w:right="1152" w:hanging="864"/>
      </w:pPr>
      <w:rPr>
        <w:rFonts w:hint="default"/>
      </w:rPr>
    </w:lvl>
    <w:lvl w:ilvl="6">
      <w:start w:val="1"/>
      <w:numFmt w:val="decimal"/>
      <w:lvlText w:val="%1.%2.%3.%4.%5.%6.%7"/>
      <w:lvlJc w:val="center"/>
      <w:pPr>
        <w:tabs>
          <w:tab w:val="num" w:pos="1584"/>
        </w:tabs>
        <w:ind w:left="1296" w:right="1296" w:hanging="1008"/>
      </w:pPr>
      <w:rPr>
        <w:rFonts w:hint="default"/>
      </w:rPr>
    </w:lvl>
    <w:lvl w:ilvl="7">
      <w:start w:val="1"/>
      <w:numFmt w:val="decimal"/>
      <w:lvlText w:val="%1.%2.%3.%4.%5.%6.%7.%8"/>
      <w:lvlJc w:val="center"/>
      <w:pPr>
        <w:tabs>
          <w:tab w:val="num" w:pos="1728"/>
        </w:tabs>
        <w:ind w:left="1440" w:right="1440" w:hanging="1152"/>
      </w:pPr>
      <w:rPr>
        <w:rFonts w:hint="default"/>
      </w:rPr>
    </w:lvl>
    <w:lvl w:ilvl="8">
      <w:start w:val="1"/>
      <w:numFmt w:val="hebrew1"/>
      <w:lvlText w:val="%9."/>
      <w:lvlJc w:val="left"/>
      <w:pPr>
        <w:tabs>
          <w:tab w:val="num" w:pos="567"/>
        </w:tabs>
        <w:ind w:left="567" w:right="567" w:hanging="567"/>
      </w:pPr>
      <w:rPr>
        <w:rFonts w:hint="default"/>
      </w:rPr>
    </w:lvl>
  </w:abstractNum>
  <w:abstractNum w:abstractNumId="8">
    <w:nsid w:val="4E9F650E"/>
    <w:multiLevelType w:val="multilevel"/>
    <w:tmpl w:val="012094C2"/>
    <w:lvl w:ilvl="0">
      <w:start w:val="1"/>
      <w:numFmt w:val="decimal"/>
      <w:lvlText w:val="%1."/>
      <w:lvlJc w:val="left"/>
      <w:pPr>
        <w:ind w:left="340" w:hanging="340"/>
      </w:pPr>
    </w:lvl>
    <w:lvl w:ilvl="1">
      <w:start w:val="1"/>
      <w:numFmt w:val="hebrew1"/>
      <w:lvlText w:val="%2."/>
      <w:lvlJc w:val="left"/>
      <w:pPr>
        <w:ind w:left="1048"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ED34661"/>
    <w:multiLevelType w:val="multilevel"/>
    <w:tmpl w:val="6562CD44"/>
    <w:lvl w:ilvl="0">
      <w:start w:val="1"/>
      <w:numFmt w:val="decimal"/>
      <w:lvlText w:val="%1."/>
      <w:lvlJc w:val="left"/>
      <w:pPr>
        <w:ind w:left="340" w:hanging="340"/>
      </w:pPr>
    </w:lvl>
    <w:lvl w:ilvl="1">
      <w:start w:val="1"/>
      <w:numFmt w:val="hebrew1"/>
      <w:lvlText w:val="%2."/>
      <w:lvlJc w:val="left"/>
      <w:pPr>
        <w:ind w:left="765"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78F34EF6"/>
    <w:multiLevelType w:val="multilevel"/>
    <w:tmpl w:val="981E2ED4"/>
    <w:lvl w:ilvl="0">
      <w:start w:val="3"/>
      <w:numFmt w:val="decimal"/>
      <w:lvlText w:val="%1."/>
      <w:lvlJc w:val="left"/>
      <w:pPr>
        <w:ind w:left="340" w:hanging="340"/>
      </w:pPr>
      <w:rPr>
        <w:rFonts w:hint="default"/>
      </w:rPr>
    </w:lvl>
    <w:lvl w:ilvl="1">
      <w:start w:val="3"/>
      <w:numFmt w:val="hebrew1"/>
      <w:lvlText w:val="%2."/>
      <w:lvlJc w:val="left"/>
      <w:pPr>
        <w:ind w:left="1048"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2"/>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7D1B5A44"/>
    <w:multiLevelType w:val="multilevel"/>
    <w:tmpl w:val="012094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5"/>
  </w:num>
  <w:num w:numId="2">
    <w:abstractNumId w:val="10"/>
  </w:num>
  <w:num w:numId="3">
    <w:abstractNumId w:val="0"/>
  </w:num>
  <w:num w:numId="4">
    <w:abstractNumId w:val="7"/>
  </w:num>
  <w:num w:numId="5">
    <w:abstractNumId w:val="1"/>
  </w:num>
  <w:num w:numId="6">
    <w:abstractNumId w:val="8"/>
  </w:num>
  <w:num w:numId="7">
    <w:abstractNumId w:val="6"/>
  </w:num>
  <w:num w:numId="8">
    <w:abstractNumId w:val="12"/>
  </w:num>
  <w:num w:numId="9">
    <w:abstractNumId w:val="9"/>
  </w:num>
  <w:num w:numId="10">
    <w:abstractNumId w:val="3"/>
  </w:num>
  <w:num w:numId="11">
    <w:abstractNumId w:val="4"/>
  </w:num>
  <w:num w:numId="12">
    <w:abstractNumId w:val="2"/>
  </w:num>
  <w:num w:numId="13">
    <w:abstractNumId w:val="11"/>
  </w:num>
  <w:num w:numId="14">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2DF9"/>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0C2"/>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4847"/>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39C"/>
    <w:rsid w:val="000B0EA1"/>
    <w:rsid w:val="000B0EAD"/>
    <w:rsid w:val="000B10B2"/>
    <w:rsid w:val="000B1876"/>
    <w:rsid w:val="000B2128"/>
    <w:rsid w:val="000B291F"/>
    <w:rsid w:val="000B2D78"/>
    <w:rsid w:val="000B3659"/>
    <w:rsid w:val="000B4E54"/>
    <w:rsid w:val="000B4E81"/>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C71D3"/>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2D3"/>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5BE"/>
    <w:rsid w:val="00125732"/>
    <w:rsid w:val="00126FB8"/>
    <w:rsid w:val="00127083"/>
    <w:rsid w:val="00127204"/>
    <w:rsid w:val="001275EC"/>
    <w:rsid w:val="00130912"/>
    <w:rsid w:val="00130ABF"/>
    <w:rsid w:val="00130E45"/>
    <w:rsid w:val="0013170A"/>
    <w:rsid w:val="00131A11"/>
    <w:rsid w:val="00131AAF"/>
    <w:rsid w:val="00132921"/>
    <w:rsid w:val="00132FFC"/>
    <w:rsid w:val="00133E6C"/>
    <w:rsid w:val="00134716"/>
    <w:rsid w:val="00135EB9"/>
    <w:rsid w:val="00136B9E"/>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5C43"/>
    <w:rsid w:val="00175DFF"/>
    <w:rsid w:val="00176E39"/>
    <w:rsid w:val="00177295"/>
    <w:rsid w:val="001772DD"/>
    <w:rsid w:val="00177493"/>
    <w:rsid w:val="0018090E"/>
    <w:rsid w:val="00180C76"/>
    <w:rsid w:val="001816A1"/>
    <w:rsid w:val="00181B5A"/>
    <w:rsid w:val="00184CC9"/>
    <w:rsid w:val="001856B7"/>
    <w:rsid w:val="0018650A"/>
    <w:rsid w:val="001866EE"/>
    <w:rsid w:val="00186FA6"/>
    <w:rsid w:val="0018762D"/>
    <w:rsid w:val="001877CA"/>
    <w:rsid w:val="0019127D"/>
    <w:rsid w:val="001927CC"/>
    <w:rsid w:val="00192D86"/>
    <w:rsid w:val="00192DC4"/>
    <w:rsid w:val="001933DD"/>
    <w:rsid w:val="0019373E"/>
    <w:rsid w:val="00193C51"/>
    <w:rsid w:val="00194AD1"/>
    <w:rsid w:val="00194FE0"/>
    <w:rsid w:val="00196581"/>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760"/>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599A"/>
    <w:rsid w:val="001F60D3"/>
    <w:rsid w:val="001F6433"/>
    <w:rsid w:val="001F6D2B"/>
    <w:rsid w:val="001F7132"/>
    <w:rsid w:val="00201773"/>
    <w:rsid w:val="00201C60"/>
    <w:rsid w:val="002020AF"/>
    <w:rsid w:val="00203A69"/>
    <w:rsid w:val="002045F0"/>
    <w:rsid w:val="00204FD5"/>
    <w:rsid w:val="00206427"/>
    <w:rsid w:val="00206B50"/>
    <w:rsid w:val="0020737B"/>
    <w:rsid w:val="00207830"/>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4869"/>
    <w:rsid w:val="00225614"/>
    <w:rsid w:val="00225E4F"/>
    <w:rsid w:val="00226BE5"/>
    <w:rsid w:val="00226D6C"/>
    <w:rsid w:val="002303B8"/>
    <w:rsid w:val="00230D48"/>
    <w:rsid w:val="0023147E"/>
    <w:rsid w:val="002314C8"/>
    <w:rsid w:val="002330D7"/>
    <w:rsid w:val="00233EF1"/>
    <w:rsid w:val="002343EF"/>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725"/>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4D56"/>
    <w:rsid w:val="0029606C"/>
    <w:rsid w:val="002963FC"/>
    <w:rsid w:val="0029657A"/>
    <w:rsid w:val="00296C96"/>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D45"/>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06A52"/>
    <w:rsid w:val="00310CE8"/>
    <w:rsid w:val="00311D24"/>
    <w:rsid w:val="00312650"/>
    <w:rsid w:val="003133FC"/>
    <w:rsid w:val="00313EC4"/>
    <w:rsid w:val="003150B1"/>
    <w:rsid w:val="00316C90"/>
    <w:rsid w:val="003173E0"/>
    <w:rsid w:val="00320159"/>
    <w:rsid w:val="00321D1B"/>
    <w:rsid w:val="003243AF"/>
    <w:rsid w:val="00325332"/>
    <w:rsid w:val="00325469"/>
    <w:rsid w:val="00326FCC"/>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823"/>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4D1C"/>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29AB"/>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167"/>
    <w:rsid w:val="003A3862"/>
    <w:rsid w:val="003A436D"/>
    <w:rsid w:val="003A4BFD"/>
    <w:rsid w:val="003B0565"/>
    <w:rsid w:val="003B1E8D"/>
    <w:rsid w:val="003B1FEC"/>
    <w:rsid w:val="003B348F"/>
    <w:rsid w:val="003B5342"/>
    <w:rsid w:val="003B5B95"/>
    <w:rsid w:val="003B69D2"/>
    <w:rsid w:val="003B6EA3"/>
    <w:rsid w:val="003B7DC9"/>
    <w:rsid w:val="003C0020"/>
    <w:rsid w:val="003C02EE"/>
    <w:rsid w:val="003C1185"/>
    <w:rsid w:val="003C11B6"/>
    <w:rsid w:val="003C2223"/>
    <w:rsid w:val="003C317B"/>
    <w:rsid w:val="003C3280"/>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861"/>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048"/>
    <w:rsid w:val="00416FE7"/>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721"/>
    <w:rsid w:val="004B4F74"/>
    <w:rsid w:val="004B5BE6"/>
    <w:rsid w:val="004B6CE7"/>
    <w:rsid w:val="004B781B"/>
    <w:rsid w:val="004B7EE2"/>
    <w:rsid w:val="004C0CA6"/>
    <w:rsid w:val="004C1982"/>
    <w:rsid w:val="004C24BD"/>
    <w:rsid w:val="004C2BED"/>
    <w:rsid w:val="004C41A4"/>
    <w:rsid w:val="004C4872"/>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5DC"/>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4EB"/>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B11"/>
    <w:rsid w:val="005643A3"/>
    <w:rsid w:val="005656C4"/>
    <w:rsid w:val="0056610F"/>
    <w:rsid w:val="0056734E"/>
    <w:rsid w:val="005679A6"/>
    <w:rsid w:val="005711E1"/>
    <w:rsid w:val="00571352"/>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8CB"/>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A7C09"/>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81F"/>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1A03"/>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0BF"/>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3E4B"/>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4E71"/>
    <w:rsid w:val="008A6F4C"/>
    <w:rsid w:val="008A74DD"/>
    <w:rsid w:val="008A76FB"/>
    <w:rsid w:val="008B059F"/>
    <w:rsid w:val="008B1278"/>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60F"/>
    <w:rsid w:val="008D1C34"/>
    <w:rsid w:val="008D3AE9"/>
    <w:rsid w:val="008D405B"/>
    <w:rsid w:val="008D629E"/>
    <w:rsid w:val="008D7A33"/>
    <w:rsid w:val="008E0A00"/>
    <w:rsid w:val="008E1DB9"/>
    <w:rsid w:val="008E20FC"/>
    <w:rsid w:val="008E3AF7"/>
    <w:rsid w:val="008E405A"/>
    <w:rsid w:val="008E5EDC"/>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035F"/>
    <w:rsid w:val="00950FE8"/>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35C"/>
    <w:rsid w:val="009757D8"/>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075"/>
    <w:rsid w:val="00A0323A"/>
    <w:rsid w:val="00A05E5D"/>
    <w:rsid w:val="00A069A8"/>
    <w:rsid w:val="00A079A4"/>
    <w:rsid w:val="00A1046C"/>
    <w:rsid w:val="00A123E9"/>
    <w:rsid w:val="00A12A8C"/>
    <w:rsid w:val="00A12D45"/>
    <w:rsid w:val="00A134DC"/>
    <w:rsid w:val="00A137EE"/>
    <w:rsid w:val="00A15114"/>
    <w:rsid w:val="00A15EAB"/>
    <w:rsid w:val="00A1667B"/>
    <w:rsid w:val="00A16854"/>
    <w:rsid w:val="00A16A1C"/>
    <w:rsid w:val="00A16A80"/>
    <w:rsid w:val="00A178DD"/>
    <w:rsid w:val="00A20610"/>
    <w:rsid w:val="00A21BFE"/>
    <w:rsid w:val="00A21ED8"/>
    <w:rsid w:val="00A22EA6"/>
    <w:rsid w:val="00A239BC"/>
    <w:rsid w:val="00A25379"/>
    <w:rsid w:val="00A25895"/>
    <w:rsid w:val="00A26B14"/>
    <w:rsid w:val="00A27B7B"/>
    <w:rsid w:val="00A3003D"/>
    <w:rsid w:val="00A30122"/>
    <w:rsid w:val="00A305BD"/>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963"/>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7B0"/>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95E"/>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11EF"/>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50C"/>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99C"/>
    <w:rsid w:val="00C60040"/>
    <w:rsid w:val="00C61068"/>
    <w:rsid w:val="00C61467"/>
    <w:rsid w:val="00C62529"/>
    <w:rsid w:val="00C63553"/>
    <w:rsid w:val="00C64599"/>
    <w:rsid w:val="00C658F0"/>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51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745"/>
    <w:rsid w:val="00D228C5"/>
    <w:rsid w:val="00D228EE"/>
    <w:rsid w:val="00D2438E"/>
    <w:rsid w:val="00D255A3"/>
    <w:rsid w:val="00D25F82"/>
    <w:rsid w:val="00D25FB2"/>
    <w:rsid w:val="00D27368"/>
    <w:rsid w:val="00D3198F"/>
    <w:rsid w:val="00D31CB3"/>
    <w:rsid w:val="00D33D8A"/>
    <w:rsid w:val="00D343EC"/>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7E7C"/>
    <w:rsid w:val="00E721AF"/>
    <w:rsid w:val="00E72DE0"/>
    <w:rsid w:val="00E74E55"/>
    <w:rsid w:val="00E76C73"/>
    <w:rsid w:val="00E81429"/>
    <w:rsid w:val="00E81824"/>
    <w:rsid w:val="00E8357C"/>
    <w:rsid w:val="00E83B42"/>
    <w:rsid w:val="00E8679F"/>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6DD"/>
    <w:rsid w:val="00EB7BDE"/>
    <w:rsid w:val="00EB7FD1"/>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067"/>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AC7"/>
    <w:rsid w:val="00F90FEF"/>
    <w:rsid w:val="00F9180A"/>
    <w:rsid w:val="00F91BEA"/>
    <w:rsid w:val="00F92254"/>
    <w:rsid w:val="00F926D1"/>
    <w:rsid w:val="00F92DC1"/>
    <w:rsid w:val="00F92FE3"/>
    <w:rsid w:val="00F9358B"/>
    <w:rsid w:val="00F939CC"/>
    <w:rsid w:val="00F93B4A"/>
    <w:rsid w:val="00F93FE7"/>
    <w:rsid w:val="00F94E21"/>
    <w:rsid w:val="00F94F2E"/>
    <w:rsid w:val="00F951FA"/>
    <w:rsid w:val="00F95FB8"/>
    <w:rsid w:val="00F961EF"/>
    <w:rsid w:val="00F96DDE"/>
    <w:rsid w:val="00F96EE0"/>
    <w:rsid w:val="00F9763C"/>
    <w:rsid w:val="00F97E99"/>
    <w:rsid w:val="00FA0323"/>
    <w:rsid w:val="00FA06C8"/>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iPriority w:val="99"/>
    <w:semiHidden/>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13">
    <w:name w:val="1."/>
    <w:basedOn w:val="Heading1"/>
    <w:rsid w:val="00196581"/>
    <w:pPr>
      <w:keepNext w:val="0"/>
      <w:keepLines w:val="0"/>
      <w:numPr>
        <w:numId w:val="4"/>
      </w:numPr>
      <w:pBdr>
        <w:bottom w:val="none" w:sz="0" w:space="0" w:color="auto"/>
      </w:pBdr>
      <w:tabs>
        <w:tab w:val="left" w:pos="1247"/>
        <w:tab w:val="left" w:pos="2041"/>
        <w:tab w:val="left" w:pos="3005"/>
      </w:tabs>
      <w:spacing w:before="0" w:after="0" w:line="360" w:lineRule="auto"/>
      <w:ind w:right="0"/>
      <w:jc w:val="both"/>
    </w:pPr>
    <w:rPr>
      <w:rFonts w:eastAsia="Times New Roman" w:cs="David"/>
      <w:b w:val="0"/>
      <w:color w:val="auto"/>
      <w:kern w:val="32"/>
      <w:sz w:val="22"/>
      <w:szCs w:val="28"/>
    </w:rPr>
  </w:style>
  <w:style w:type="paragraph" w:customStyle="1" w:styleId="110">
    <w:name w:val="1.1"/>
    <w:basedOn w:val="13"/>
    <w:rsid w:val="00196581"/>
    <w:pPr>
      <w:numPr>
        <w:ilvl w:val="1"/>
      </w:numPr>
      <w:ind w:left="1247" w:right="0"/>
    </w:pPr>
    <w:rPr>
      <w:bCs w:val="0"/>
      <w:szCs w:val="24"/>
    </w:rPr>
  </w:style>
  <w:style w:type="paragraph" w:customStyle="1" w:styleId="111">
    <w:name w:val="1.1.1"/>
    <w:basedOn w:val="110"/>
    <w:rsid w:val="00196581"/>
    <w:pPr>
      <w:numPr>
        <w:ilvl w:val="2"/>
      </w:numPr>
      <w:ind w:left="2041" w:right="0"/>
    </w:pPr>
  </w:style>
  <w:style w:type="paragraph" w:customStyle="1" w:styleId="43">
    <w:name w:val="רמה4"/>
    <w:basedOn w:val="111"/>
    <w:rsid w:val="00196581"/>
    <w:pPr>
      <w:numPr>
        <w:ilvl w:val="3"/>
      </w:numPr>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6.xml"/><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pn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d3f7a16b-1fe9-45e0-b5fe-213bebac4f6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20AF03D-902F-4D44-A999-4A075F18EFED}">
  <ds:schemaRefs>
    <ds:schemaRef ds:uri="http://schemas.openxmlformats.org/officeDocument/2006/bibliography"/>
  </ds:schemaRefs>
</ds:datastoreItem>
</file>

<file path=customXml/itemProps2.xml><?xml version="1.0" encoding="utf-8"?>
<ds:datastoreItem xmlns:ds="http://schemas.openxmlformats.org/officeDocument/2006/customXml" ds:itemID="{0958E2A9-9E5C-4AEB-AD10-90E5194446CE}"/>
</file>

<file path=customXml/itemProps3.xml><?xml version="1.0" encoding="utf-8"?>
<ds:datastoreItem xmlns:ds="http://schemas.openxmlformats.org/officeDocument/2006/customXml" ds:itemID="{FAFCD6F0-7CAB-4968-AE78-C0D333B191F4}"/>
</file>

<file path=customXml/itemProps4.xml><?xml version="1.0" encoding="utf-8"?>
<ds:datastoreItem xmlns:ds="http://schemas.openxmlformats.org/officeDocument/2006/customXml" ds:itemID="{5CFF8484-C159-4E92-A67E-80C9BEE6A6E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