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1 -->
  <w:body>
    <w:p w:rsidR="00C126AB" w:rsidRPr="00915686" w:rsidP="00915686">
      <w:pPr>
        <w:spacing w:before="2760" w:after="180" w:line="380" w:lineRule="exact"/>
        <w:ind w:right="2268"/>
        <w:outlineLvl w:val="0"/>
        <w:rPr>
          <w:rFonts w:ascii="Tahoma" w:hAnsi="Tahoma" w:cs="Tahoma"/>
          <w:b/>
          <w:bCs/>
          <w:color w:val="2A2AA6"/>
          <w:sz w:val="28"/>
          <w:szCs w:val="28"/>
          <w:rtl/>
        </w:rPr>
      </w:pPr>
      <w:bookmarkStart w:id="0" w:name="_Toc349122061"/>
      <w:bookmarkStart w:id="1" w:name="_Toc349136480"/>
      <w:bookmarkStart w:id="2" w:name="_Toc352831083"/>
      <w:bookmarkStart w:id="3" w:name="_Toc354324568"/>
      <w:bookmarkStart w:id="4" w:name="_Toc354661923"/>
      <w:bookmarkStart w:id="5" w:name="_GoBack"/>
      <w:bookmarkEnd w:id="5"/>
      <w:r w:rsidRPr="00915686">
        <w:rPr>
          <w:rFonts w:ascii="Tahoma" w:hAnsi="Tahoma" w:cs="Tahoma"/>
          <w:b/>
          <w:bCs/>
          <w:color w:val="2A2AA6"/>
          <w:sz w:val="28"/>
          <w:szCs w:val="28"/>
          <w:rtl/>
          <w:lang w:bidi="ar-SA"/>
        </w:rPr>
        <w:t>المقد</w:t>
      </w:r>
      <w:r w:rsidRPr="00915686" w:rsidR="000514D8">
        <w:rPr>
          <w:rFonts w:ascii="Tahoma" w:hAnsi="Tahoma" w:cs="Tahoma"/>
          <w:b/>
          <w:bCs/>
          <w:color w:val="2A2AA6"/>
          <w:sz w:val="28"/>
          <w:szCs w:val="28"/>
          <w:rtl/>
          <w:lang w:bidi="ar-SA"/>
        </w:rPr>
        <w:t>ّ</w:t>
      </w:r>
      <w:r w:rsidRPr="00915686">
        <w:rPr>
          <w:rFonts w:ascii="Tahoma" w:hAnsi="Tahoma" w:cs="Tahoma"/>
          <w:b/>
          <w:bCs/>
          <w:color w:val="2A2AA6"/>
          <w:sz w:val="28"/>
          <w:szCs w:val="28"/>
          <w:rtl/>
          <w:lang w:bidi="ar-SA"/>
        </w:rPr>
        <w:t>مة</w:t>
      </w:r>
    </w:p>
    <w:p w:rsidR="000514D8" w:rsidRPr="00915686" w:rsidP="00EC5980">
      <w:pPr>
        <w:spacing w:after="180" w:line="340" w:lineRule="exact"/>
        <w:ind w:right="2268"/>
        <w:jc w:val="both"/>
        <w:rPr>
          <w:rFonts w:ascii="Tahoma" w:hAnsi="Tahoma" w:cs="Tahoma"/>
          <w:sz w:val="18"/>
          <w:szCs w:val="18"/>
          <w:rtl/>
        </w:rPr>
      </w:pP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>التقرير السنوي</w:t>
      </w:r>
      <w:r w:rsidRPr="00915686" w:rsidR="00D85B04">
        <w:rPr>
          <w:rFonts w:ascii="Tahoma" w:hAnsi="Tahoma" w:cs="Tahoma"/>
          <w:b/>
          <w:bCs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 xml:space="preserve"> لمراقب الدولة </w:t>
      </w:r>
      <w:r w:rsidRPr="00915686">
        <w:rPr>
          <w:rFonts w:ascii="Tahoma" w:hAnsi="Tahoma" w:cs="Tahoma"/>
          <w:b/>
          <w:bCs/>
          <w:sz w:val="18"/>
          <w:szCs w:val="18"/>
          <w:rtl/>
        </w:rPr>
        <w:t>69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>أ هو الجزء الأوّل من تقرير مراقب الدولة السنويّ عن نتائج إجراءات الرقابة على الهيئات التي خضعت للرقابة في سنة 2018.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يتناول هذا التقرير الرقابة على مجال</w:t>
      </w:r>
      <w:r w:rsidRPr="00915686" w:rsidR="00D85B04">
        <w:rPr>
          <w:rFonts w:ascii="Tahoma" w:hAnsi="Tahoma" w:cs="Tahoma"/>
          <w:sz w:val="18"/>
          <w:szCs w:val="18"/>
          <w:rtl/>
          <w:lang w:bidi="ar-SA"/>
        </w:rPr>
        <w:t>َ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ي الاقتصاد والبنية ال</w:t>
      </w:r>
      <w:r w:rsidRPr="00915686" w:rsidR="00D85B04">
        <w:rPr>
          <w:rFonts w:ascii="Tahoma" w:hAnsi="Tahoma" w:cs="Tahoma"/>
          <w:sz w:val="18"/>
          <w:szCs w:val="18"/>
          <w:rtl/>
          <w:lang w:bidi="ar-SA"/>
        </w:rPr>
        <w:t xml:space="preserve">تحتيّة اللَّذَين يشكّلان أساسًا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لتطوير المَرافق الاقتصاديّة وتحسين جودة حياة المواطنين في البلاد. كما يتناول التقرير الرقابة على جهاز الأمن الذي يُسهم في تعزيز أمن دولة إسرائيل.</w:t>
      </w:r>
    </w:p>
    <w:p w:rsidR="000514D8" w:rsidRPr="00915686" w:rsidP="00EC5980">
      <w:pPr>
        <w:spacing w:after="180" w:line="340" w:lineRule="exact"/>
        <w:ind w:right="2268"/>
        <w:jc w:val="both"/>
        <w:rPr>
          <w:rFonts w:ascii="Tahoma" w:hAnsi="Tahoma" w:cs="Tahoma"/>
          <w:sz w:val="18"/>
          <w:szCs w:val="18"/>
          <w:rtl/>
          <w:lang w:bidi="ar-SA"/>
        </w:rPr>
      </w:pPr>
      <w:r w:rsidRPr="00915686">
        <w:rPr>
          <w:rFonts w:ascii="Tahoma" w:hAnsi="Tahoma" w:cs="Tahoma"/>
          <w:sz w:val="18"/>
          <w:szCs w:val="18"/>
          <w:rtl/>
          <w:lang w:bidi="ar-SA"/>
        </w:rPr>
        <w:t>يركّز ديوان مراقب الدولة بشكل خاصّ على تنفيذ الرقابة في القضايا العامّة والشاملة ذات التأثير الوطنيّ الواسع وذات الصلة بالعديد من الوزارات والسلطات العامّة. يرِد في هذا التقرير السنوي</w:t>
      </w:r>
      <w:r w:rsidRPr="00915686" w:rsidR="00D85B04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تقرير رقابة </w:t>
      </w:r>
      <w:r w:rsidRPr="00915686" w:rsidR="00D85B04">
        <w:rPr>
          <w:rFonts w:ascii="Tahoma" w:hAnsi="Tahoma" w:cs="Tahoma"/>
          <w:sz w:val="18"/>
          <w:szCs w:val="18"/>
          <w:rtl/>
          <w:lang w:bidi="ar-SA"/>
        </w:rPr>
        <w:t>يتناول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موضوع 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>تخطيط وإدارة قطاع المياه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. كما هو معروف، فإنّ قطاع المياه في إسرائيل يعاني </w:t>
      </w:r>
      <w:r w:rsidRPr="00915686" w:rsidR="00D85B04">
        <w:rPr>
          <w:rFonts w:ascii="Tahoma" w:hAnsi="Tahoma" w:cs="Tahoma"/>
          <w:sz w:val="18"/>
          <w:szCs w:val="18"/>
          <w:rtl/>
          <w:lang w:bidi="ar-SA"/>
        </w:rPr>
        <w:t xml:space="preserve">منذ أكثر من أربعة عقود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من أزمة. أدّت إدارته غير السليمة في الماضي إلى تشكيل لجان تحقيق رسميّة، كانت آخرها لجنة </w:t>
      </w:r>
      <w:r w:rsidRPr="00915686" w:rsidR="00DC4223">
        <w:rPr>
          <w:rFonts w:ascii="Tahoma" w:hAnsi="Tahoma" w:cs="Tahoma"/>
          <w:sz w:val="18"/>
          <w:szCs w:val="18"/>
          <w:rtl/>
          <w:lang w:bidi="ar-SA"/>
        </w:rPr>
        <w:t>باين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التي </w:t>
      </w:r>
      <w:r w:rsidRPr="00915686" w:rsidR="00DC4223">
        <w:rPr>
          <w:rFonts w:ascii="Tahoma" w:hAnsi="Tahoma" w:cs="Tahoma"/>
          <w:sz w:val="18"/>
          <w:szCs w:val="18"/>
          <w:rtl/>
          <w:lang w:bidi="ar-SA"/>
        </w:rPr>
        <w:t>تبنّى قرار الحكومة الصادر في تشرين الأوّل</w:t>
      </w:r>
      <w:r w:rsidRPr="00915686" w:rsidR="00DC4223">
        <w:rPr>
          <w:rFonts w:ascii="Tahoma" w:hAnsi="Tahoma" w:cs="Tahoma"/>
          <w:sz w:val="18"/>
          <w:szCs w:val="18"/>
          <w:rtl/>
        </w:rPr>
        <w:t xml:space="preserve"> 2010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استنتاجاتها الرئيسي</w:t>
      </w:r>
      <w:r w:rsidRPr="00915686" w:rsidR="00DC4223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ة. </w:t>
      </w:r>
      <w:r w:rsidRPr="00915686" w:rsidR="00DC4223">
        <w:rPr>
          <w:rFonts w:ascii="Tahoma" w:hAnsi="Tahoma" w:cs="Tahoma"/>
          <w:sz w:val="18"/>
          <w:szCs w:val="18"/>
          <w:rtl/>
          <w:lang w:bidi="ar-SA"/>
        </w:rPr>
        <w:t>تُبيّن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نتائج هذا التقرير أن</w:t>
      </w:r>
      <w:r w:rsidRPr="00915686" w:rsidR="00DC4223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سلطة المياه لم تنف</w:t>
      </w:r>
      <w:r w:rsidRPr="00915686" w:rsidR="00DC4223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ذ قرار الحكومة ولم تمنع حدوث المزيد من الضرر لقطاع المياه. لقد تبن</w:t>
      </w:r>
      <w:r w:rsidRPr="00915686" w:rsidR="00DC4223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ت سلطة المياه بشكل متكر</w:t>
      </w:r>
      <w:r w:rsidRPr="00915686" w:rsidR="00DC4223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ر سياسة "السير على </w:t>
      </w:r>
      <w:r w:rsidRPr="00915686" w:rsidR="00DC4223">
        <w:rPr>
          <w:rFonts w:ascii="Tahoma" w:hAnsi="Tahoma" w:cs="Tahoma"/>
          <w:sz w:val="18"/>
          <w:szCs w:val="18"/>
          <w:rtl/>
          <w:lang w:bidi="ar-SA"/>
        </w:rPr>
        <w:t>حافّة الهاوية"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والتي </w:t>
      </w:r>
      <w:r w:rsidRPr="00915686" w:rsidR="00DC4223">
        <w:rPr>
          <w:rFonts w:ascii="Tahoma" w:hAnsi="Tahoma" w:cs="Tahoma"/>
          <w:sz w:val="18"/>
          <w:szCs w:val="18"/>
          <w:rtl/>
          <w:lang w:bidi="ar-SA"/>
        </w:rPr>
        <w:t>انعكست في سياسة "فكّ الحزام"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 w:rsidR="00DC4223">
        <w:rPr>
          <w:rFonts w:ascii="Tahoma" w:hAnsi="Tahoma" w:cs="Tahoma"/>
          <w:sz w:val="18"/>
          <w:szCs w:val="18"/>
          <w:rtl/>
          <w:lang w:bidi="ar-SA"/>
        </w:rPr>
        <w:t>بعد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عام م</w:t>
      </w:r>
      <w:r w:rsidRPr="00915686" w:rsidR="00DC4223">
        <w:rPr>
          <w:rFonts w:ascii="Tahoma" w:hAnsi="Tahoma" w:cs="Tahoma"/>
          <w:sz w:val="18"/>
          <w:szCs w:val="18"/>
          <w:rtl/>
          <w:lang w:bidi="ar-SA"/>
        </w:rPr>
        <w:t>اطر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واحد، متجاهلة الآثار </w:t>
      </w:r>
      <w:r w:rsidRPr="00915686" w:rsidR="00DC4223">
        <w:rPr>
          <w:rFonts w:ascii="Tahoma" w:hAnsi="Tahoma" w:cs="Tahoma"/>
          <w:sz w:val="18"/>
          <w:szCs w:val="18"/>
          <w:rtl/>
          <w:lang w:bidi="ar-SA"/>
        </w:rPr>
        <w:t>البعيدة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 w:rsidR="00D85B04">
        <w:rPr>
          <w:rFonts w:ascii="Tahoma" w:hAnsi="Tahoma" w:cs="Tahoma"/>
          <w:sz w:val="18"/>
          <w:szCs w:val="18"/>
          <w:rtl/>
          <w:lang w:bidi="ar-SA"/>
        </w:rPr>
        <w:t>المدى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لتغي</w:t>
      </w:r>
      <w:r w:rsidRPr="00915686" w:rsidR="00DC4223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ر</w:t>
      </w:r>
      <w:r w:rsidRPr="00915686" w:rsidR="00DC4223">
        <w:rPr>
          <w:rFonts w:ascii="Tahoma" w:hAnsi="Tahoma" w:cs="Tahoma"/>
          <w:sz w:val="18"/>
          <w:szCs w:val="18"/>
          <w:rtl/>
          <w:lang w:bidi="ar-SA"/>
        </w:rPr>
        <w:t>ات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المناخ في المنطقة.</w:t>
      </w:r>
      <w:r w:rsidRPr="00915686" w:rsidR="00D85B04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من أجل التعامل مع مختلف التحد</w:t>
      </w:r>
      <w:r w:rsidRPr="00915686" w:rsidR="00DC4223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يات في </w:t>
      </w:r>
      <w:r w:rsidRPr="00915686" w:rsidR="00DC4223">
        <w:rPr>
          <w:rFonts w:ascii="Tahoma" w:hAnsi="Tahoma" w:cs="Tahoma"/>
          <w:sz w:val="18"/>
          <w:szCs w:val="18"/>
          <w:rtl/>
          <w:lang w:bidi="ar-SA"/>
        </w:rPr>
        <w:t>قطاع المياه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، على سلطة المياه المسؤولة عن أهم</w:t>
      </w:r>
      <w:r w:rsidRPr="00915686" w:rsidR="00DC4223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الموارد الطبيعي</w:t>
      </w:r>
      <w:r w:rsidRPr="00915686" w:rsidR="00D85B04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ة في البلاد، اعتماد سياسة تخطيط </w:t>
      </w:r>
      <w:r w:rsidRPr="00915686" w:rsidR="00DC4223">
        <w:rPr>
          <w:rFonts w:ascii="Tahoma" w:hAnsi="Tahoma" w:cs="Tahoma"/>
          <w:sz w:val="18"/>
          <w:szCs w:val="18"/>
          <w:rtl/>
          <w:lang w:bidi="ar-SA"/>
        </w:rPr>
        <w:t>مستدامة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 w:rsidR="00DC4223">
        <w:rPr>
          <w:rFonts w:ascii="Tahoma" w:hAnsi="Tahoma" w:cs="Tahoma"/>
          <w:sz w:val="18"/>
          <w:szCs w:val="18"/>
          <w:rtl/>
          <w:lang w:bidi="ar-SA"/>
        </w:rPr>
        <w:t>تُتيح</w:t>
      </w:r>
      <w:r w:rsidRPr="00915686" w:rsidR="00D85B04">
        <w:rPr>
          <w:rFonts w:ascii="Tahoma" w:hAnsi="Tahoma" w:cs="Tahoma"/>
          <w:sz w:val="18"/>
          <w:szCs w:val="18"/>
          <w:rtl/>
          <w:lang w:bidi="ar-SA"/>
        </w:rPr>
        <w:t xml:space="preserve"> توفير المياه بالجودة،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الم</w:t>
      </w:r>
      <w:r w:rsidRPr="00915686" w:rsidR="00DC4223">
        <w:rPr>
          <w:rFonts w:ascii="Tahoma" w:hAnsi="Tahoma" w:cs="Tahoma"/>
          <w:sz w:val="18"/>
          <w:szCs w:val="18"/>
          <w:rtl/>
          <w:lang w:bidi="ar-SA"/>
        </w:rPr>
        <w:t>صداقيّة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والتوافر</w:t>
      </w:r>
      <w:r w:rsidRPr="00915686" w:rsidR="00D85B04">
        <w:rPr>
          <w:rFonts w:ascii="Tahoma" w:hAnsi="Tahoma" w:cs="Tahoma"/>
          <w:sz w:val="18"/>
          <w:szCs w:val="18"/>
          <w:rtl/>
          <w:lang w:bidi="ar-SA"/>
        </w:rPr>
        <w:t xml:space="preserve"> المطلوب</w:t>
      </w:r>
      <w:r w:rsidRPr="00915686" w:rsidR="00DC4223">
        <w:rPr>
          <w:rFonts w:ascii="Tahoma" w:hAnsi="Tahoma" w:cs="Tahoma"/>
          <w:sz w:val="18"/>
          <w:szCs w:val="18"/>
          <w:rtl/>
          <w:lang w:bidi="ar-SA"/>
        </w:rPr>
        <w:t xml:space="preserve"> من جهة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، والحفاظ على </w:t>
      </w:r>
      <w:r w:rsidRPr="00915686" w:rsidR="00D85B04">
        <w:rPr>
          <w:rFonts w:ascii="Tahoma" w:hAnsi="Tahoma" w:cs="Tahoma"/>
          <w:sz w:val="18"/>
          <w:szCs w:val="18"/>
          <w:rtl/>
          <w:lang w:bidi="ar-SA"/>
        </w:rPr>
        <w:t xml:space="preserve">كمّيّة </w:t>
      </w:r>
      <w:r w:rsidRPr="00915686" w:rsidR="007B581D">
        <w:rPr>
          <w:rFonts w:ascii="Tahoma" w:hAnsi="Tahoma" w:cs="Tahoma"/>
          <w:sz w:val="18"/>
          <w:szCs w:val="18"/>
          <w:rtl/>
          <w:lang w:bidi="ar-SA"/>
        </w:rPr>
        <w:t xml:space="preserve">مخزون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المياه الطبيعي</w:t>
      </w:r>
      <w:r w:rsidRPr="00915686" w:rsidR="007B581D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ة كمورد حيوي</w:t>
      </w:r>
      <w:r w:rsidRPr="00915686" w:rsidR="007B581D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للدولة. وكل</w:t>
      </w:r>
      <w:r w:rsidRPr="00915686" w:rsidR="00D85B04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ما أسرع</w:t>
      </w:r>
      <w:r w:rsidRPr="00915686" w:rsidR="007B581D">
        <w:rPr>
          <w:rFonts w:ascii="Tahoma" w:hAnsi="Tahoma" w:cs="Tahoma"/>
          <w:sz w:val="18"/>
          <w:szCs w:val="18"/>
          <w:rtl/>
          <w:lang w:bidi="ar-SA"/>
        </w:rPr>
        <w:t>ت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 w:rsidR="007B581D">
        <w:rPr>
          <w:rFonts w:ascii="Tahoma" w:hAnsi="Tahoma" w:cs="Tahoma"/>
          <w:sz w:val="18"/>
          <w:szCs w:val="18"/>
          <w:rtl/>
          <w:lang w:bidi="ar-SA"/>
        </w:rPr>
        <w:t>سلطة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المياه في ات</w:t>
      </w:r>
      <w:r w:rsidRPr="00915686" w:rsidR="007B581D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خاذ الخطوات اللازمة، كان ذلك أفضل.</w:t>
      </w:r>
    </w:p>
    <w:p w:rsidR="000514D8" w:rsidRPr="00915686" w:rsidP="00EC5980">
      <w:pPr>
        <w:spacing w:after="180" w:line="340" w:lineRule="exact"/>
        <w:ind w:right="2268"/>
        <w:jc w:val="both"/>
        <w:rPr>
          <w:rFonts w:ascii="Tahoma" w:hAnsi="Tahoma" w:cs="Tahoma"/>
          <w:spacing w:val="-2"/>
          <w:sz w:val="18"/>
          <w:szCs w:val="18"/>
          <w:rtl/>
        </w:rPr>
      </w:pP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>سلطة المياه مسؤولة أيض</w:t>
      </w:r>
      <w:r w:rsidRPr="00915686" w:rsidR="007B581D">
        <w:rPr>
          <w:rFonts w:ascii="Tahoma" w:hAnsi="Tahoma" w:cs="Tahoma"/>
          <w:spacing w:val="-2"/>
          <w:sz w:val="18"/>
          <w:szCs w:val="18"/>
          <w:rtl/>
          <w:lang w:bidi="ar-SA"/>
        </w:rPr>
        <w:t>ً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ا عن تنظيم </w:t>
      </w:r>
      <w:r w:rsidRPr="00915686" w:rsidR="00D85B04">
        <w:rPr>
          <w:rFonts w:ascii="Tahoma" w:hAnsi="Tahoma" w:cs="Tahoma"/>
          <w:spacing w:val="-2"/>
          <w:sz w:val="18"/>
          <w:szCs w:val="18"/>
          <w:rtl/>
          <w:lang w:bidi="ar-SA"/>
        </w:rPr>
        <w:t>اتّحادات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 المدن لمياه الصرف </w:t>
      </w:r>
      <w:r w:rsidRPr="00915686" w:rsidR="00E201B9">
        <w:rPr>
          <w:rFonts w:ascii="Tahoma" w:hAnsi="Tahoma" w:cs="Tahoma"/>
          <w:spacing w:val="-2"/>
          <w:sz w:val="18"/>
          <w:szCs w:val="18"/>
          <w:rtl/>
          <w:lang w:bidi="ar-SA"/>
        </w:rPr>
        <w:t>الصحّيّ</w:t>
      </w:r>
      <w:r w:rsidRPr="00915686" w:rsidR="007B581D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 والرقابة عليها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. </w:t>
      </w:r>
      <w:r w:rsidRPr="00915686" w:rsidR="007B581D">
        <w:rPr>
          <w:rFonts w:ascii="Tahoma" w:hAnsi="Tahoma" w:cs="Tahoma"/>
          <w:spacing w:val="-2"/>
          <w:sz w:val="18"/>
          <w:szCs w:val="18"/>
          <w:rtl/>
          <w:lang w:bidi="ar-SA"/>
        </w:rPr>
        <w:t>بيّنت الرقابة المتعلّقة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 </w:t>
      </w:r>
      <w:r w:rsidRPr="00915686" w:rsidR="007B581D">
        <w:rPr>
          <w:rFonts w:ascii="Tahoma" w:hAnsi="Tahoma" w:cs="Tahoma"/>
          <w:b/>
          <w:bCs/>
          <w:spacing w:val="-2"/>
          <w:sz w:val="18"/>
          <w:szCs w:val="18"/>
          <w:rtl/>
          <w:lang w:bidi="ar-SA"/>
        </w:rPr>
        <w:t>ب</w:t>
      </w:r>
      <w:r w:rsidRPr="00915686">
        <w:rPr>
          <w:rFonts w:ascii="Tahoma" w:hAnsi="Tahoma" w:cs="Tahoma"/>
          <w:b/>
          <w:bCs/>
          <w:spacing w:val="-2"/>
          <w:sz w:val="18"/>
          <w:szCs w:val="18"/>
          <w:rtl/>
          <w:lang w:bidi="ar-SA"/>
        </w:rPr>
        <w:t xml:space="preserve">جوانب </w:t>
      </w:r>
      <w:r w:rsidRPr="00915686" w:rsidR="007B581D">
        <w:rPr>
          <w:rFonts w:ascii="Tahoma" w:hAnsi="Tahoma" w:cs="Tahoma"/>
          <w:b/>
          <w:bCs/>
          <w:spacing w:val="-2"/>
          <w:sz w:val="18"/>
          <w:szCs w:val="18"/>
          <w:rtl/>
          <w:lang w:bidi="ar-SA"/>
        </w:rPr>
        <w:t xml:space="preserve">في </w:t>
      </w:r>
      <w:r w:rsidRPr="00915686" w:rsidR="00B54322">
        <w:rPr>
          <w:rFonts w:ascii="Tahoma" w:hAnsi="Tahoma" w:cs="Tahoma"/>
          <w:b/>
          <w:bCs/>
          <w:spacing w:val="-2"/>
          <w:sz w:val="18"/>
          <w:szCs w:val="18"/>
          <w:rtl/>
          <w:lang w:bidi="ar-SA"/>
        </w:rPr>
        <w:t>سلوكيّات</w:t>
      </w:r>
      <w:r w:rsidRPr="00915686" w:rsidR="007B581D">
        <w:rPr>
          <w:rFonts w:ascii="Tahoma" w:hAnsi="Tahoma" w:cs="Tahoma"/>
          <w:b/>
          <w:bCs/>
          <w:spacing w:val="-2"/>
          <w:sz w:val="18"/>
          <w:szCs w:val="18"/>
          <w:rtl/>
          <w:lang w:bidi="ar-SA"/>
        </w:rPr>
        <w:t xml:space="preserve"> إدارة</w:t>
      </w:r>
      <w:r w:rsidRPr="00915686">
        <w:rPr>
          <w:rFonts w:ascii="Tahoma" w:hAnsi="Tahoma" w:cs="Tahoma"/>
          <w:b/>
          <w:bCs/>
          <w:spacing w:val="-2"/>
          <w:sz w:val="18"/>
          <w:szCs w:val="18"/>
          <w:rtl/>
          <w:lang w:bidi="ar-SA"/>
        </w:rPr>
        <w:t xml:space="preserve"> </w:t>
      </w:r>
      <w:r w:rsidRPr="00915686" w:rsidR="00C86907">
        <w:rPr>
          <w:rFonts w:ascii="Tahoma" w:hAnsi="Tahoma" w:cs="Tahoma"/>
          <w:b/>
          <w:bCs/>
          <w:spacing w:val="-2"/>
          <w:sz w:val="18"/>
          <w:szCs w:val="18"/>
          <w:rtl/>
          <w:lang w:bidi="ar-SA"/>
        </w:rPr>
        <w:t xml:space="preserve">اتّحادات </w:t>
      </w:r>
      <w:r w:rsidRPr="00915686" w:rsidR="007B581D">
        <w:rPr>
          <w:rFonts w:ascii="Tahoma" w:hAnsi="Tahoma" w:cs="Tahoma"/>
          <w:b/>
          <w:bCs/>
          <w:spacing w:val="-2"/>
          <w:sz w:val="18"/>
          <w:szCs w:val="18"/>
          <w:rtl/>
          <w:lang w:bidi="ar-SA"/>
        </w:rPr>
        <w:t>المدن</w:t>
      </w:r>
      <w:r w:rsidRPr="00915686">
        <w:rPr>
          <w:rFonts w:ascii="Tahoma" w:hAnsi="Tahoma" w:cs="Tahoma"/>
          <w:b/>
          <w:bCs/>
          <w:spacing w:val="-2"/>
          <w:sz w:val="18"/>
          <w:szCs w:val="18"/>
          <w:rtl/>
          <w:lang w:bidi="ar-SA"/>
        </w:rPr>
        <w:t xml:space="preserve"> </w:t>
      </w:r>
      <w:r w:rsidRPr="00915686" w:rsidR="007B581D">
        <w:rPr>
          <w:rFonts w:ascii="Tahoma" w:hAnsi="Tahoma" w:cs="Tahoma"/>
          <w:b/>
          <w:bCs/>
          <w:spacing w:val="-2"/>
          <w:sz w:val="18"/>
          <w:szCs w:val="18"/>
          <w:rtl/>
          <w:lang w:bidi="ar-SA"/>
        </w:rPr>
        <w:t xml:space="preserve">لمياه </w:t>
      </w:r>
      <w:r w:rsidRPr="00915686">
        <w:rPr>
          <w:rFonts w:ascii="Tahoma" w:hAnsi="Tahoma" w:cs="Tahoma"/>
          <w:b/>
          <w:bCs/>
          <w:spacing w:val="-2"/>
          <w:sz w:val="18"/>
          <w:szCs w:val="18"/>
          <w:rtl/>
          <w:lang w:bidi="ar-SA"/>
        </w:rPr>
        <w:t xml:space="preserve">الصرف </w:t>
      </w:r>
      <w:r w:rsidRPr="00915686" w:rsidR="00E201B9">
        <w:rPr>
          <w:rFonts w:ascii="Tahoma" w:hAnsi="Tahoma" w:cs="Tahoma"/>
          <w:b/>
          <w:bCs/>
          <w:spacing w:val="-2"/>
          <w:sz w:val="18"/>
          <w:szCs w:val="18"/>
          <w:rtl/>
          <w:lang w:bidi="ar-SA"/>
        </w:rPr>
        <w:t>الصحّيّ</w:t>
      </w:r>
      <w:r w:rsidRPr="00915686" w:rsidR="00C86907">
        <w:rPr>
          <w:rFonts w:ascii="Tahoma" w:hAnsi="Tahoma" w:cs="Tahoma"/>
          <w:b/>
          <w:bCs/>
          <w:spacing w:val="-2"/>
          <w:sz w:val="18"/>
          <w:szCs w:val="18"/>
          <w:rtl/>
          <w:lang w:bidi="ar-SA"/>
        </w:rPr>
        <w:t>،</w:t>
      </w:r>
      <w:r w:rsidRPr="00915686">
        <w:rPr>
          <w:rFonts w:ascii="Tahoma" w:hAnsi="Tahoma" w:cs="Tahoma"/>
          <w:b/>
          <w:bCs/>
          <w:spacing w:val="-2"/>
          <w:sz w:val="18"/>
          <w:szCs w:val="18"/>
          <w:rtl/>
          <w:lang w:bidi="ar-SA"/>
        </w:rPr>
        <w:t xml:space="preserve"> الرقابة</w:t>
      </w:r>
      <w:r w:rsidRPr="00915686" w:rsidR="007B581D">
        <w:rPr>
          <w:rFonts w:ascii="Tahoma" w:hAnsi="Tahoma" w:cs="Tahoma"/>
          <w:b/>
          <w:bCs/>
          <w:spacing w:val="-2"/>
          <w:sz w:val="18"/>
          <w:szCs w:val="18"/>
          <w:rtl/>
          <w:lang w:bidi="ar-SA"/>
        </w:rPr>
        <w:t xml:space="preserve"> عليها</w:t>
      </w:r>
      <w:r w:rsidRPr="00915686">
        <w:rPr>
          <w:rFonts w:ascii="Tahoma" w:hAnsi="Tahoma" w:cs="Tahoma"/>
          <w:b/>
          <w:bCs/>
          <w:spacing w:val="-2"/>
          <w:sz w:val="18"/>
          <w:szCs w:val="18"/>
          <w:rtl/>
          <w:lang w:bidi="ar-SA"/>
        </w:rPr>
        <w:t xml:space="preserve"> </w:t>
      </w:r>
      <w:r w:rsidRPr="00915686" w:rsidR="007B581D">
        <w:rPr>
          <w:rFonts w:ascii="Tahoma" w:hAnsi="Tahoma" w:cs="Tahoma"/>
          <w:b/>
          <w:bCs/>
          <w:spacing w:val="-2"/>
          <w:sz w:val="18"/>
          <w:szCs w:val="18"/>
          <w:rtl/>
          <w:lang w:bidi="ar-SA"/>
        </w:rPr>
        <w:t>و</w:t>
      </w:r>
      <w:r w:rsidRPr="00915686">
        <w:rPr>
          <w:rFonts w:ascii="Tahoma" w:hAnsi="Tahoma" w:cs="Tahoma"/>
          <w:b/>
          <w:bCs/>
          <w:spacing w:val="-2"/>
          <w:sz w:val="18"/>
          <w:szCs w:val="18"/>
          <w:rtl/>
          <w:lang w:bidi="ar-SA"/>
        </w:rPr>
        <w:t>تنظيم</w:t>
      </w:r>
      <w:r w:rsidRPr="00915686" w:rsidR="00C86907">
        <w:rPr>
          <w:rFonts w:ascii="Tahoma" w:hAnsi="Tahoma" w:cs="Tahoma"/>
          <w:b/>
          <w:bCs/>
          <w:spacing w:val="-2"/>
          <w:sz w:val="18"/>
          <w:szCs w:val="18"/>
          <w:rtl/>
          <w:lang w:bidi="ar-SA"/>
        </w:rPr>
        <w:t>ها</w:t>
      </w:r>
      <w:r w:rsidRPr="00915686">
        <w:rPr>
          <w:rFonts w:ascii="Tahoma" w:hAnsi="Tahoma" w:cs="Tahoma"/>
          <w:b/>
          <w:bCs/>
          <w:spacing w:val="-2"/>
          <w:sz w:val="18"/>
          <w:szCs w:val="18"/>
          <w:rtl/>
          <w:lang w:bidi="ar-SA"/>
        </w:rPr>
        <w:t xml:space="preserve"> </w:t>
      </w:r>
      <w:r w:rsidRPr="00915686" w:rsidR="007B581D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أنّه على ضوء احتمال التلويث الكبير الذي قد ينجم عن منشآت تنقية مياه 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الصرف </w:t>
      </w:r>
      <w:r w:rsidRPr="00915686" w:rsidR="00E201B9">
        <w:rPr>
          <w:rFonts w:ascii="Tahoma" w:hAnsi="Tahoma" w:cs="Tahoma"/>
          <w:spacing w:val="-2"/>
          <w:sz w:val="18"/>
          <w:szCs w:val="18"/>
          <w:rtl/>
          <w:lang w:bidi="ar-SA"/>
        </w:rPr>
        <w:t>الصحّيّ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، </w:t>
      </w:r>
      <w:r w:rsidRPr="00915686" w:rsidR="00C86907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فإنّ </w:t>
      </w:r>
      <w:r w:rsidRPr="00915686" w:rsidR="00E201B9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على 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سلطة المياه </w:t>
      </w:r>
      <w:r w:rsidRPr="00915686" w:rsidR="00E201B9">
        <w:rPr>
          <w:rFonts w:ascii="Tahoma" w:hAnsi="Tahoma" w:cs="Tahoma"/>
          <w:spacing w:val="-2"/>
          <w:sz w:val="18"/>
          <w:szCs w:val="18"/>
          <w:rtl/>
          <w:lang w:bidi="ar-SA"/>
        </w:rPr>
        <w:t>أن تحرص على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 أن</w:t>
      </w:r>
      <w:r w:rsidRPr="00915686" w:rsidR="00E201B9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 يشمل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 تخطيط</w:t>
      </w:r>
      <w:r w:rsidRPr="00915686" w:rsidR="00E201B9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 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>هذه الم</w:t>
      </w:r>
      <w:r w:rsidRPr="00915686" w:rsidR="00E201B9">
        <w:rPr>
          <w:rFonts w:ascii="Tahoma" w:hAnsi="Tahoma" w:cs="Tahoma"/>
          <w:spacing w:val="-2"/>
          <w:sz w:val="18"/>
          <w:szCs w:val="18"/>
          <w:rtl/>
          <w:lang w:bidi="ar-SA"/>
        </w:rPr>
        <w:t>نشآت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 </w:t>
      </w:r>
      <w:r w:rsidRPr="00915686" w:rsidR="00E201B9">
        <w:rPr>
          <w:rFonts w:ascii="Tahoma" w:hAnsi="Tahoma" w:cs="Tahoma"/>
          <w:spacing w:val="-2"/>
          <w:sz w:val="18"/>
          <w:szCs w:val="18"/>
          <w:rtl/>
          <w:lang w:bidi="ar-SA"/>
        </w:rPr>
        <w:t>الاستعداد المسبق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 لمنع التلوث الناجم عن </w:t>
      </w:r>
      <w:r w:rsidRPr="00915686" w:rsidR="00E201B9">
        <w:rPr>
          <w:rFonts w:ascii="Tahoma" w:hAnsi="Tahoma" w:cs="Tahoma"/>
          <w:spacing w:val="-2"/>
          <w:sz w:val="18"/>
          <w:szCs w:val="18"/>
          <w:rtl/>
          <w:lang w:bidi="ar-SA"/>
        </w:rPr>
        <w:t>ال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حلول التي </w:t>
      </w:r>
      <w:r w:rsidRPr="00915686" w:rsidR="00E201B9">
        <w:rPr>
          <w:rFonts w:ascii="Tahoma" w:hAnsi="Tahoma" w:cs="Tahoma"/>
          <w:spacing w:val="-2"/>
          <w:sz w:val="18"/>
          <w:szCs w:val="18"/>
          <w:rtl/>
          <w:lang w:bidi="ar-SA"/>
        </w:rPr>
        <w:t>تحدّدها، كما أنّ عليها الأخذ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 بعين الاعتبار سياسة الحكومة، توق</w:t>
      </w:r>
      <w:r w:rsidRPr="00915686" w:rsidR="00B54322">
        <w:rPr>
          <w:rFonts w:ascii="Tahoma" w:hAnsi="Tahoma" w:cs="Tahoma"/>
          <w:spacing w:val="-2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عات </w:t>
      </w:r>
      <w:r w:rsidRPr="00915686" w:rsidR="00E201B9">
        <w:rPr>
          <w:rFonts w:ascii="Tahoma" w:hAnsi="Tahoma" w:cs="Tahoma"/>
          <w:spacing w:val="-2"/>
          <w:sz w:val="18"/>
          <w:szCs w:val="18"/>
          <w:rtl/>
          <w:lang w:bidi="ar-SA"/>
        </w:rPr>
        <w:t>الزيادة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 السكاني</w:t>
      </w:r>
      <w:r w:rsidRPr="00915686" w:rsidR="00E201B9">
        <w:rPr>
          <w:rFonts w:ascii="Tahoma" w:hAnsi="Tahoma" w:cs="Tahoma"/>
          <w:spacing w:val="-2"/>
          <w:sz w:val="18"/>
          <w:szCs w:val="18"/>
          <w:rtl/>
          <w:lang w:bidi="ar-SA"/>
        </w:rPr>
        <w:t>ّة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، </w:t>
      </w:r>
      <w:r w:rsidRPr="00915686" w:rsidR="00E201B9">
        <w:rPr>
          <w:rFonts w:ascii="Tahoma" w:hAnsi="Tahoma" w:cs="Tahoma"/>
          <w:spacing w:val="-2"/>
          <w:sz w:val="18"/>
          <w:szCs w:val="18"/>
          <w:rtl/>
          <w:lang w:bidi="ar-SA"/>
        </w:rPr>
        <w:t>ال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تكاليف </w:t>
      </w:r>
      <w:r w:rsidRPr="00915686" w:rsidR="00E201B9">
        <w:rPr>
          <w:rFonts w:ascii="Tahoma" w:hAnsi="Tahoma" w:cs="Tahoma"/>
          <w:spacing w:val="-2"/>
          <w:sz w:val="18"/>
          <w:szCs w:val="18"/>
          <w:rtl/>
          <w:lang w:bidi="ar-SA"/>
        </w:rPr>
        <w:t>الباهظة ل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>هذه المشاريع وأهم</w:t>
      </w:r>
      <w:r w:rsidRPr="00915686" w:rsidR="00E201B9">
        <w:rPr>
          <w:rFonts w:ascii="Tahoma" w:hAnsi="Tahoma" w:cs="Tahoma"/>
          <w:spacing w:val="-2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>ي</w:t>
      </w:r>
      <w:r w:rsidRPr="00915686" w:rsidR="00E201B9">
        <w:rPr>
          <w:rFonts w:ascii="Tahoma" w:hAnsi="Tahoma" w:cs="Tahoma"/>
          <w:spacing w:val="-2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>تها الوطني</w:t>
      </w:r>
      <w:r w:rsidRPr="00915686" w:rsidR="00E201B9">
        <w:rPr>
          <w:rFonts w:ascii="Tahoma" w:hAnsi="Tahoma" w:cs="Tahoma"/>
          <w:spacing w:val="-2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>ة والبيئي</w:t>
      </w:r>
      <w:r w:rsidRPr="00915686" w:rsidR="00E201B9">
        <w:rPr>
          <w:rFonts w:ascii="Tahoma" w:hAnsi="Tahoma" w:cs="Tahoma"/>
          <w:spacing w:val="-2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ة. بالإضافة إلى ذلك، وضعت حكومة </w:t>
      </w:r>
      <w:r w:rsidRPr="00915686" w:rsidR="00E201B9">
        <w:rPr>
          <w:rFonts w:ascii="Tahoma" w:hAnsi="Tahoma" w:cs="Tahoma"/>
          <w:spacing w:val="-2"/>
          <w:sz w:val="18"/>
          <w:szCs w:val="18"/>
          <w:rtl/>
          <w:lang w:bidi="ar-SA"/>
        </w:rPr>
        <w:t>إسرائيل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 هدف</w:t>
      </w:r>
      <w:r w:rsidRPr="00915686" w:rsidR="00E201B9">
        <w:rPr>
          <w:rFonts w:ascii="Tahoma" w:hAnsi="Tahoma" w:cs="Tahoma"/>
          <w:spacing w:val="-2"/>
          <w:sz w:val="18"/>
          <w:szCs w:val="18"/>
          <w:rtl/>
          <w:lang w:bidi="ar-SA"/>
        </w:rPr>
        <w:t>ً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>ا لإيجاد حل</w:t>
      </w:r>
      <w:r w:rsidRPr="00915686" w:rsidR="00E201B9">
        <w:rPr>
          <w:rFonts w:ascii="Tahoma" w:hAnsi="Tahoma" w:cs="Tahoma"/>
          <w:spacing w:val="-2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 لأزمة السكن من خلال إزالة </w:t>
      </w:r>
      <w:r w:rsidRPr="00915686" w:rsidR="00E201B9">
        <w:rPr>
          <w:rFonts w:ascii="Tahoma" w:hAnsi="Tahoma" w:cs="Tahoma"/>
          <w:spacing w:val="-2"/>
          <w:sz w:val="18"/>
          <w:szCs w:val="18"/>
          <w:rtl/>
          <w:lang w:bidi="ar-SA"/>
        </w:rPr>
        <w:t>المعيقات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 التي تحول دون </w:t>
      </w:r>
      <w:r w:rsidRPr="00915686" w:rsidR="00E201B9">
        <w:rPr>
          <w:rFonts w:ascii="Tahoma" w:hAnsi="Tahoma" w:cs="Tahoma"/>
          <w:spacing w:val="-2"/>
          <w:sz w:val="18"/>
          <w:szCs w:val="18"/>
          <w:rtl/>
          <w:lang w:bidi="ar-SA"/>
        </w:rPr>
        <w:t>تطوير الإسكان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، </w:t>
      </w:r>
      <w:r w:rsidRPr="00915686" w:rsidR="00E201B9">
        <w:rPr>
          <w:rFonts w:ascii="Tahoma" w:hAnsi="Tahoma" w:cs="Tahoma"/>
          <w:spacing w:val="-2"/>
          <w:sz w:val="18"/>
          <w:szCs w:val="18"/>
          <w:rtl/>
          <w:lang w:bidi="ar-SA"/>
        </w:rPr>
        <w:t>مثل</w:t>
      </w:r>
      <w:r w:rsidRPr="00915686" w:rsidR="00B54322">
        <w:rPr>
          <w:rFonts w:ascii="Tahoma" w:hAnsi="Tahoma" w:cs="Tahoma"/>
          <w:spacing w:val="-2"/>
          <w:sz w:val="18"/>
          <w:szCs w:val="18"/>
          <w:rtl/>
          <w:lang w:bidi="ar-SA"/>
        </w:rPr>
        <w:t>:</w:t>
      </w:r>
      <w:r w:rsidRPr="00915686" w:rsidR="00E201B9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 </w:t>
      </w:r>
      <w:r w:rsidRPr="00915686" w:rsidR="00B54322">
        <w:rPr>
          <w:rFonts w:ascii="Tahoma" w:hAnsi="Tahoma" w:cs="Tahoma"/>
          <w:spacing w:val="-2"/>
          <w:sz w:val="18"/>
          <w:szCs w:val="18"/>
          <w:rtl/>
          <w:lang w:bidi="ar-SA"/>
        </w:rPr>
        <w:t>انعدام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 </w:t>
      </w:r>
      <w:r w:rsidRPr="00915686" w:rsidR="00E201B9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الحلّ </w:t>
      </w:r>
      <w:r w:rsidRPr="00915686" w:rsidR="00B54322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لتنقية 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مياه الصرف </w:t>
      </w:r>
      <w:r w:rsidRPr="00915686" w:rsidR="00E201B9">
        <w:rPr>
          <w:rFonts w:ascii="Tahoma" w:hAnsi="Tahoma" w:cs="Tahoma"/>
          <w:spacing w:val="-2"/>
          <w:sz w:val="18"/>
          <w:szCs w:val="18"/>
          <w:rtl/>
          <w:lang w:bidi="ar-SA"/>
        </w:rPr>
        <w:t>الصحّيّ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. تشير نتائج التقرير </w:t>
      </w:r>
      <w:r w:rsidRPr="00915686" w:rsidR="00E201B9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إلى 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>أن</w:t>
      </w:r>
      <w:r w:rsidRPr="00915686" w:rsidR="00E201B9">
        <w:rPr>
          <w:rFonts w:ascii="Tahoma" w:hAnsi="Tahoma" w:cs="Tahoma"/>
          <w:spacing w:val="-2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 </w:t>
      </w:r>
      <w:r w:rsidRPr="00915686" w:rsidR="00E201B9">
        <w:rPr>
          <w:rFonts w:ascii="Tahoma" w:hAnsi="Tahoma" w:cs="Tahoma"/>
          <w:spacing w:val="-2"/>
          <w:sz w:val="18"/>
          <w:szCs w:val="18"/>
          <w:rtl/>
          <w:lang w:bidi="ar-SA"/>
        </w:rPr>
        <w:t>ال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تأخيرات </w:t>
      </w:r>
      <w:r w:rsidRPr="00915686" w:rsidR="00E201B9">
        <w:rPr>
          <w:rFonts w:ascii="Tahoma" w:hAnsi="Tahoma" w:cs="Tahoma"/>
          <w:spacing w:val="-2"/>
          <w:sz w:val="18"/>
          <w:szCs w:val="18"/>
          <w:rtl/>
          <w:lang w:bidi="ar-SA"/>
        </w:rPr>
        <w:t>ال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كبيرة </w:t>
      </w:r>
      <w:r w:rsidRPr="00915686" w:rsidR="00E201B9">
        <w:rPr>
          <w:rFonts w:ascii="Tahoma" w:hAnsi="Tahoma" w:cs="Tahoma"/>
          <w:spacing w:val="-2"/>
          <w:sz w:val="18"/>
          <w:szCs w:val="18"/>
          <w:rtl/>
          <w:lang w:bidi="ar-SA"/>
        </w:rPr>
        <w:t>التي حدثت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 في ت</w:t>
      </w:r>
      <w:r w:rsidRPr="00915686" w:rsidR="00E201B9">
        <w:rPr>
          <w:rFonts w:ascii="Tahoma" w:hAnsi="Tahoma" w:cs="Tahoma"/>
          <w:spacing w:val="-2"/>
          <w:sz w:val="18"/>
          <w:szCs w:val="18"/>
          <w:rtl/>
          <w:lang w:bidi="ar-SA"/>
        </w:rPr>
        <w:t>حسين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 وتوسيع </w:t>
      </w:r>
      <w:r w:rsidRPr="00915686" w:rsidR="00E201B9">
        <w:rPr>
          <w:rFonts w:ascii="Tahoma" w:hAnsi="Tahoma" w:cs="Tahoma"/>
          <w:spacing w:val="-2"/>
          <w:sz w:val="18"/>
          <w:szCs w:val="18"/>
          <w:rtl/>
          <w:lang w:bidi="ar-SA"/>
        </w:rPr>
        <w:t>منشآت تنقية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 مياه الصرف </w:t>
      </w:r>
      <w:r w:rsidRPr="00915686" w:rsidR="00E201B9">
        <w:rPr>
          <w:rFonts w:ascii="Tahoma" w:hAnsi="Tahoma" w:cs="Tahoma"/>
          <w:spacing w:val="-2"/>
          <w:sz w:val="18"/>
          <w:szCs w:val="18"/>
          <w:rtl/>
          <w:lang w:bidi="ar-SA"/>
        </w:rPr>
        <w:t>الصحّيّ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 </w:t>
      </w:r>
      <w:r w:rsidRPr="00915686" w:rsidR="00EF229F">
        <w:rPr>
          <w:rFonts w:ascii="Tahoma" w:hAnsi="Tahoma" w:cs="Tahoma"/>
          <w:spacing w:val="-2"/>
          <w:sz w:val="18"/>
          <w:szCs w:val="18"/>
          <w:rtl/>
          <w:lang w:bidi="ar-SA"/>
        </w:rPr>
        <w:t>لعدد من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 تجم</w:t>
      </w:r>
      <w:r w:rsidRPr="00915686" w:rsidR="00EF229F">
        <w:rPr>
          <w:rFonts w:ascii="Tahoma" w:hAnsi="Tahoma" w:cs="Tahoma"/>
          <w:spacing w:val="-2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عات </w:t>
      </w:r>
      <w:r w:rsidRPr="00915686" w:rsidR="00EF229F">
        <w:rPr>
          <w:rFonts w:ascii="Tahoma" w:hAnsi="Tahoma" w:cs="Tahoma"/>
          <w:spacing w:val="-2"/>
          <w:sz w:val="18"/>
          <w:szCs w:val="18"/>
          <w:rtl/>
          <w:lang w:bidi="ar-SA"/>
        </w:rPr>
        <w:t>المدن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 </w:t>
      </w:r>
      <w:r w:rsidRPr="00915686" w:rsidR="00EF229F">
        <w:rPr>
          <w:rFonts w:ascii="Tahoma" w:hAnsi="Tahoma" w:cs="Tahoma"/>
          <w:spacing w:val="-2"/>
          <w:sz w:val="18"/>
          <w:szCs w:val="18"/>
          <w:rtl/>
          <w:lang w:bidi="ar-SA"/>
        </w:rPr>
        <w:t>ل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لصرف </w:t>
      </w:r>
      <w:r w:rsidRPr="00915686" w:rsidR="00E201B9">
        <w:rPr>
          <w:rFonts w:ascii="Tahoma" w:hAnsi="Tahoma" w:cs="Tahoma"/>
          <w:spacing w:val="-2"/>
          <w:sz w:val="18"/>
          <w:szCs w:val="18"/>
          <w:rtl/>
          <w:lang w:bidi="ar-SA"/>
        </w:rPr>
        <w:t>الصحّيّ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 </w:t>
      </w:r>
      <w:r w:rsidRPr="00915686" w:rsidR="00EF229F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تُسهم في 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تأجيل </w:t>
      </w:r>
      <w:r w:rsidRPr="00915686" w:rsidR="00EF229F">
        <w:rPr>
          <w:rFonts w:ascii="Tahoma" w:hAnsi="Tahoma" w:cs="Tahoma"/>
          <w:spacing w:val="-2"/>
          <w:sz w:val="18"/>
          <w:szCs w:val="18"/>
          <w:rtl/>
          <w:lang w:bidi="ar-SA"/>
        </w:rPr>
        <w:t>مخطّطات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 لبناء مئات </w:t>
      </w:r>
      <w:r w:rsidRPr="00915686" w:rsidR="00EF229F">
        <w:rPr>
          <w:rFonts w:ascii="Tahoma" w:hAnsi="Tahoma" w:cs="Tahoma"/>
          <w:spacing w:val="-2"/>
          <w:sz w:val="18"/>
          <w:szCs w:val="18"/>
          <w:rtl/>
          <w:lang w:bidi="ar-SA"/>
        </w:rPr>
        <w:t>الوحدات السكنيّة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>.</w:t>
      </w:r>
    </w:p>
    <w:p w:rsidR="00B54322" w:rsidRPr="00915686" w:rsidP="00EC5980">
      <w:pPr>
        <w:spacing w:after="180" w:line="340" w:lineRule="exact"/>
        <w:ind w:right="2268"/>
        <w:jc w:val="both"/>
        <w:rPr>
          <w:rFonts w:ascii="Tahoma" w:hAnsi="Tahoma" w:cs="Tahoma"/>
          <w:sz w:val="18"/>
          <w:szCs w:val="18"/>
          <w:rtl/>
          <w:lang w:bidi="ar-SA"/>
        </w:rPr>
      </w:pPr>
      <w:r w:rsidRPr="00915686">
        <w:rPr>
          <w:rFonts w:ascii="Tahoma" w:hAnsi="Tahoma" w:cs="Tahoma"/>
          <w:sz w:val="18"/>
          <w:szCs w:val="18"/>
          <w:rtl/>
          <w:lang w:bidi="ar-SA"/>
        </w:rPr>
        <w:t>في مجال البنية التحتية، تم</w:t>
      </w:r>
      <w:r w:rsidRPr="00915686" w:rsidR="00EF229F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 w:rsidR="00EF229F">
        <w:rPr>
          <w:rFonts w:ascii="Tahoma" w:hAnsi="Tahoma" w:cs="Tahoma"/>
          <w:sz w:val="18"/>
          <w:szCs w:val="18"/>
          <w:rtl/>
          <w:lang w:bidi="ar-SA"/>
        </w:rPr>
        <w:t>فحص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 w:rsidR="00EF229F">
        <w:rPr>
          <w:rFonts w:ascii="Tahoma" w:hAnsi="Tahoma" w:cs="Tahoma"/>
          <w:sz w:val="18"/>
          <w:szCs w:val="18"/>
          <w:rtl/>
          <w:lang w:bidi="ar-SA"/>
        </w:rPr>
        <w:t>أحد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 w:rsidR="00EF229F">
        <w:rPr>
          <w:rFonts w:ascii="Tahoma" w:hAnsi="Tahoma" w:cs="Tahoma"/>
          <w:sz w:val="18"/>
          <w:szCs w:val="18"/>
          <w:rtl/>
          <w:lang w:bidi="ar-SA"/>
        </w:rPr>
        <w:t xml:space="preserve">أهمّ شرايين الحياة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في البلاد</w:t>
      </w:r>
      <w:r w:rsidRPr="00915686" w:rsidR="00EF229F">
        <w:rPr>
          <w:rFonts w:ascii="Tahoma" w:hAnsi="Tahoma" w:cs="Tahoma"/>
          <w:sz w:val="18"/>
          <w:szCs w:val="18"/>
          <w:rtl/>
          <w:lang w:bidi="ar-SA"/>
        </w:rPr>
        <w:t xml:space="preserve"> -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شبكة الكهرباء</w:t>
      </w:r>
      <w:r w:rsidRPr="00915686" w:rsidR="00EF229F">
        <w:rPr>
          <w:rFonts w:ascii="Tahoma" w:hAnsi="Tahoma" w:cs="Tahoma"/>
          <w:sz w:val="18"/>
          <w:szCs w:val="18"/>
          <w:rtl/>
          <w:lang w:bidi="ar-SA"/>
        </w:rPr>
        <w:t>-</w:t>
      </w:r>
      <w:r w:rsidRPr="00915686" w:rsidR="00C86907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 w:rsidR="00EF229F">
        <w:rPr>
          <w:rFonts w:ascii="Tahoma" w:hAnsi="Tahoma" w:cs="Tahoma"/>
          <w:sz w:val="18"/>
          <w:szCs w:val="18"/>
          <w:rtl/>
          <w:lang w:bidi="ar-SA"/>
        </w:rPr>
        <w:t xml:space="preserve">في التقرير الذي تناول 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>تطوير وصيانة شبكة الكهرباء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. </w:t>
      </w:r>
      <w:r w:rsidRPr="00915686" w:rsidR="00EF229F">
        <w:rPr>
          <w:rFonts w:ascii="Tahoma" w:hAnsi="Tahoma" w:cs="Tahoma"/>
          <w:sz w:val="18"/>
          <w:szCs w:val="18"/>
          <w:rtl/>
          <w:lang w:bidi="ar-SA"/>
        </w:rPr>
        <w:t>تشكّل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شبكة الكهرباء في إسرائيل بنية تحتي</w:t>
      </w:r>
      <w:r w:rsidRPr="00915686" w:rsidR="00EF229F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ة لتزويد المستهلكين</w:t>
      </w:r>
      <w:r w:rsidRPr="00915686" w:rsidR="00EF229F">
        <w:rPr>
          <w:rFonts w:ascii="Tahoma" w:hAnsi="Tahoma" w:cs="Tahoma"/>
          <w:sz w:val="18"/>
          <w:szCs w:val="18"/>
          <w:rtl/>
          <w:lang w:bidi="ar-SA"/>
        </w:rPr>
        <w:t xml:space="preserve"> المنتظم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بالكهرباء. نتيجة لذلك، فإن</w:t>
      </w:r>
      <w:r w:rsidRPr="00915686" w:rsidR="00EF229F">
        <w:rPr>
          <w:rFonts w:ascii="Tahoma" w:hAnsi="Tahoma" w:cs="Tahoma"/>
          <w:sz w:val="18"/>
          <w:szCs w:val="18"/>
          <w:rtl/>
          <w:lang w:bidi="ar-SA"/>
        </w:rPr>
        <w:t xml:space="preserve">ّ على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شبكة </w:t>
      </w:r>
      <w:r w:rsidRPr="00915686" w:rsidR="00EF229F">
        <w:rPr>
          <w:rFonts w:ascii="Tahoma" w:hAnsi="Tahoma" w:cs="Tahoma"/>
          <w:sz w:val="18"/>
          <w:szCs w:val="18"/>
          <w:rtl/>
          <w:lang w:bidi="ar-SA"/>
        </w:rPr>
        <w:t>الكهرباء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تلبية احتياجات </w:t>
      </w:r>
      <w:r w:rsidRPr="00915686" w:rsidR="00EF229F">
        <w:rPr>
          <w:rFonts w:ascii="Tahoma" w:hAnsi="Tahoma" w:cs="Tahoma"/>
          <w:sz w:val="18"/>
          <w:szCs w:val="18"/>
          <w:rtl/>
          <w:lang w:bidi="ar-SA"/>
        </w:rPr>
        <w:t>المرافق الاقتصاديّة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في الوقت الحاضر والاحتياجات الناشئة عن التطو</w:t>
      </w:r>
      <w:r w:rsidRPr="00915686" w:rsidR="00EF229F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رات المستقبلي</w:t>
      </w:r>
      <w:r w:rsidRPr="00915686" w:rsidR="00EF229F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ة في قطاع الكهرباء. بعد عقدين من التحس</w:t>
      </w:r>
      <w:r w:rsidRPr="00915686" w:rsidR="00C86907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ن الكبير في </w:t>
      </w:r>
      <w:r w:rsidRPr="00915686" w:rsidR="00EF229F">
        <w:rPr>
          <w:rFonts w:ascii="Tahoma" w:hAnsi="Tahoma" w:cs="Tahoma"/>
          <w:sz w:val="18"/>
          <w:szCs w:val="18"/>
          <w:rtl/>
          <w:lang w:bidi="ar-SA"/>
        </w:rPr>
        <w:t>مصداقيّة التزويد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 w:rsidR="00EF229F">
        <w:rPr>
          <w:rFonts w:ascii="Tahoma" w:hAnsi="Tahoma" w:cs="Tahoma"/>
          <w:sz w:val="18"/>
          <w:szCs w:val="18"/>
          <w:rtl/>
          <w:lang w:bidi="ar-SA"/>
        </w:rPr>
        <w:t>ب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الكهرباء، توق</w:t>
      </w:r>
      <w:r w:rsidRPr="00915686" w:rsidR="00EF229F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ف </w:t>
      </w:r>
      <w:r w:rsidRPr="00915686" w:rsidR="00EF229F">
        <w:rPr>
          <w:rFonts w:ascii="Tahoma" w:hAnsi="Tahoma" w:cs="Tahoma"/>
          <w:sz w:val="18"/>
          <w:szCs w:val="18"/>
          <w:rtl/>
          <w:lang w:bidi="ar-SA"/>
        </w:rPr>
        <w:t>توجّه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التحسين في بداية هذا العقد، بل </w:t>
      </w:r>
      <w:r w:rsidRPr="00915686" w:rsidR="00EF229F">
        <w:rPr>
          <w:rFonts w:ascii="Tahoma" w:hAnsi="Tahoma" w:cs="Tahoma"/>
          <w:sz w:val="18"/>
          <w:szCs w:val="18"/>
          <w:rtl/>
          <w:lang w:bidi="ar-SA"/>
        </w:rPr>
        <w:t>إنّ الوضع قد ساء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/ </w:t>
      </w:r>
      <w:r w:rsidRPr="00915686" w:rsidR="00EF229F">
        <w:rPr>
          <w:rFonts w:ascii="Tahoma" w:hAnsi="Tahoma" w:cs="Tahoma"/>
          <w:sz w:val="18"/>
          <w:szCs w:val="18"/>
          <w:rtl/>
          <w:lang w:bidi="ar-SA"/>
        </w:rPr>
        <w:t>بل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بدأ </w:t>
      </w:r>
      <w:r w:rsidRPr="00915686" w:rsidR="00EF229F">
        <w:rPr>
          <w:rFonts w:ascii="Tahoma" w:hAnsi="Tahoma" w:cs="Tahoma"/>
          <w:sz w:val="18"/>
          <w:szCs w:val="18"/>
          <w:rtl/>
          <w:lang w:bidi="ar-SA"/>
        </w:rPr>
        <w:t>ب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التدهور. إن</w:t>
      </w:r>
      <w:r w:rsidRPr="00915686" w:rsidR="00EF229F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التكلفة المالي</w:t>
      </w:r>
      <w:r w:rsidRPr="00915686" w:rsidR="00EF229F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ة التراكمي</w:t>
      </w:r>
      <w:r w:rsidRPr="00915686" w:rsidR="00EF229F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ة </w:t>
      </w:r>
      <w:r w:rsidRPr="00915686" w:rsidR="00EF229F">
        <w:rPr>
          <w:rFonts w:ascii="Tahoma" w:hAnsi="Tahoma" w:cs="Tahoma"/>
          <w:sz w:val="18"/>
          <w:szCs w:val="18"/>
          <w:rtl/>
          <w:lang w:bidi="ar-SA"/>
        </w:rPr>
        <w:t>للسنوات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2010-2016 بالنسبة </w:t>
      </w:r>
      <w:r w:rsidRPr="00915686" w:rsidR="00EF229F">
        <w:rPr>
          <w:rFonts w:ascii="Tahoma" w:hAnsi="Tahoma" w:cs="Tahoma"/>
          <w:sz w:val="18"/>
          <w:szCs w:val="18"/>
          <w:rtl/>
          <w:lang w:bidi="ar-SA"/>
        </w:rPr>
        <w:t xml:space="preserve">إلى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مستهلكي الكهرباء </w:t>
      </w:r>
      <w:r w:rsidRPr="00915686" w:rsidR="00C86907">
        <w:rPr>
          <w:rFonts w:ascii="Tahoma" w:hAnsi="Tahoma" w:cs="Tahoma"/>
          <w:sz w:val="18"/>
          <w:szCs w:val="18"/>
          <w:rtl/>
          <w:lang w:bidi="ar-SA"/>
        </w:rPr>
        <w:t>في أعقاب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 الزيادة في كم</w:t>
      </w:r>
      <w:r w:rsidRPr="00915686" w:rsidR="00EF229F">
        <w:rPr>
          <w:rFonts w:ascii="Tahoma" w:hAnsi="Tahoma" w:cs="Tahoma"/>
          <w:spacing w:val="-2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>ي</w:t>
      </w:r>
      <w:r w:rsidRPr="00915686" w:rsidR="00EF229F">
        <w:rPr>
          <w:rFonts w:ascii="Tahoma" w:hAnsi="Tahoma" w:cs="Tahoma"/>
          <w:spacing w:val="-2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ة الطاقة </w:t>
      </w:r>
      <w:r w:rsidRPr="00915686" w:rsidR="00EF229F">
        <w:rPr>
          <w:rFonts w:ascii="Tahoma" w:hAnsi="Tahoma" w:cs="Tahoma"/>
          <w:spacing w:val="-2"/>
          <w:sz w:val="18"/>
          <w:szCs w:val="18"/>
          <w:rtl/>
          <w:lang w:bidi="ar-SA"/>
        </w:rPr>
        <w:t>التي لا يتمّ تزويدها من خلال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 شبكة ال</w:t>
      </w:r>
      <w:r w:rsidRPr="00915686" w:rsidR="00EF229F">
        <w:rPr>
          <w:rFonts w:ascii="Tahoma" w:hAnsi="Tahoma" w:cs="Tahoma"/>
          <w:spacing w:val="-2"/>
          <w:sz w:val="18"/>
          <w:szCs w:val="18"/>
          <w:rtl/>
          <w:lang w:bidi="ar-SA"/>
        </w:rPr>
        <w:t>ضغط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 العالي</w:t>
      </w:r>
      <w:r w:rsidRPr="00915686" w:rsidR="00C86907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 قد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 بلغت 3.3-3.5 مليار شيكل، اعتماد</w:t>
      </w:r>
      <w:r w:rsidRPr="00915686" w:rsidR="00EF229F">
        <w:rPr>
          <w:rFonts w:ascii="Tahoma" w:hAnsi="Tahoma" w:cs="Tahoma"/>
          <w:spacing w:val="-2"/>
          <w:sz w:val="18"/>
          <w:szCs w:val="18"/>
          <w:rtl/>
          <w:lang w:bidi="ar-SA"/>
        </w:rPr>
        <w:t>ًا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 على خصائص انقطاع التي</w:t>
      </w:r>
      <w:r w:rsidRPr="00915686" w:rsidR="00EF229F">
        <w:rPr>
          <w:rFonts w:ascii="Tahoma" w:hAnsi="Tahoma" w:cs="Tahoma"/>
          <w:spacing w:val="-2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>ار الكهربائي</w:t>
      </w:r>
      <w:r w:rsidRPr="00915686" w:rsidR="00EF229F">
        <w:rPr>
          <w:rFonts w:ascii="Tahoma" w:hAnsi="Tahoma" w:cs="Tahoma"/>
          <w:spacing w:val="-2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. </w:t>
      </w:r>
      <w:r w:rsidRPr="00915686" w:rsidR="00EF229F">
        <w:rPr>
          <w:rFonts w:ascii="Tahoma" w:hAnsi="Tahoma" w:cs="Tahoma"/>
          <w:spacing w:val="-2"/>
          <w:sz w:val="18"/>
          <w:szCs w:val="18"/>
          <w:rtl/>
          <w:lang w:bidi="ar-SA"/>
        </w:rPr>
        <w:t>يُ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عتبر تطوير وتجديد شبكة الكهرباء </w:t>
      </w:r>
      <w:r w:rsidRPr="00915686" w:rsidR="00EF229F">
        <w:rPr>
          <w:rFonts w:ascii="Tahoma" w:hAnsi="Tahoma" w:cs="Tahoma"/>
          <w:spacing w:val="-2"/>
          <w:sz w:val="18"/>
          <w:szCs w:val="18"/>
          <w:rtl/>
          <w:lang w:bidi="ar-SA"/>
        </w:rPr>
        <w:t>ضروريّ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 لتزويد المستهلكين بالكهرباء </w:t>
      </w:r>
      <w:r w:rsidRPr="00915686" w:rsidR="00EF229F">
        <w:rPr>
          <w:rFonts w:ascii="Tahoma" w:hAnsi="Tahoma" w:cs="Tahoma"/>
          <w:spacing w:val="-2"/>
          <w:sz w:val="18"/>
          <w:szCs w:val="18"/>
          <w:rtl/>
          <w:lang w:bidi="ar-SA"/>
        </w:rPr>
        <w:t>بمصداقيّة واستمراريّة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 ولضمان </w:t>
      </w:r>
      <w:r w:rsidRPr="00915686" w:rsidR="00EF229F">
        <w:rPr>
          <w:rFonts w:ascii="Tahoma" w:hAnsi="Tahoma" w:cs="Tahoma"/>
          <w:spacing w:val="-2"/>
          <w:sz w:val="18"/>
          <w:szCs w:val="18"/>
          <w:rtl/>
          <w:lang w:bidi="ar-SA"/>
        </w:rPr>
        <w:t xml:space="preserve">توفّر 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>ظروف تنافسي</w:t>
      </w:r>
      <w:r w:rsidRPr="00915686" w:rsidR="00EF229F">
        <w:rPr>
          <w:rFonts w:ascii="Tahoma" w:hAnsi="Tahoma" w:cs="Tahoma"/>
          <w:spacing w:val="-2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pacing w:val="-2"/>
          <w:sz w:val="18"/>
          <w:szCs w:val="18"/>
          <w:rtl/>
          <w:lang w:bidi="ar-SA"/>
        </w:rPr>
        <w:t>ة في قطاع الكهرباء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.</w:t>
      </w:r>
    </w:p>
    <w:p w:rsidR="000514D8" w:rsidRPr="00915686" w:rsidP="00EC5980">
      <w:pPr>
        <w:spacing w:after="180" w:line="340" w:lineRule="exact"/>
        <w:ind w:right="2268"/>
        <w:jc w:val="both"/>
        <w:rPr>
          <w:rFonts w:ascii="Tahoma" w:hAnsi="Tahoma" w:cs="Tahoma"/>
          <w:sz w:val="18"/>
          <w:szCs w:val="18"/>
          <w:rtl/>
          <w:lang w:bidi="ar-SA"/>
        </w:rPr>
      </w:pPr>
      <w:r w:rsidRPr="00915686">
        <w:rPr>
          <w:rFonts w:ascii="Tahoma" w:hAnsi="Tahoma" w:cs="Tahoma"/>
          <w:sz w:val="18"/>
          <w:szCs w:val="18"/>
          <w:rtl/>
          <w:lang w:bidi="ar-SA"/>
        </w:rPr>
        <w:t>إن</w:t>
      </w:r>
      <w:r w:rsidRPr="00915686" w:rsidR="007E7D57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 w:rsidR="00B54322">
        <w:rPr>
          <w:rFonts w:ascii="Tahoma" w:hAnsi="Tahoma" w:cs="Tahoma"/>
          <w:sz w:val="18"/>
          <w:szCs w:val="18"/>
          <w:rtl/>
          <w:lang w:bidi="ar-SA"/>
        </w:rPr>
        <w:t>الاتّجار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عبر </w:t>
      </w:r>
      <w:r w:rsidRPr="00915686" w:rsidR="00B54322">
        <w:rPr>
          <w:rFonts w:ascii="Tahoma" w:hAnsi="Tahoma" w:cs="Tahoma"/>
          <w:sz w:val="18"/>
          <w:szCs w:val="18"/>
          <w:rtl/>
          <w:lang w:bidi="ar-SA"/>
        </w:rPr>
        <w:t xml:space="preserve">شبكة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الإنترنت هو قناة متطو</w:t>
      </w:r>
      <w:r w:rsidRPr="00915686" w:rsidR="00B54322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رة </w:t>
      </w:r>
      <w:r w:rsidRPr="00915686" w:rsidR="00B54322">
        <w:rPr>
          <w:rFonts w:ascii="Tahoma" w:hAnsi="Tahoma" w:cs="Tahoma"/>
          <w:sz w:val="18"/>
          <w:szCs w:val="18"/>
          <w:rtl/>
          <w:lang w:bidi="ar-SA"/>
        </w:rPr>
        <w:t>قد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تساعد في زيادة المنافسة في سوق </w:t>
      </w:r>
      <w:r w:rsidRPr="00915686" w:rsidR="00B54322">
        <w:rPr>
          <w:rFonts w:ascii="Tahoma" w:hAnsi="Tahoma" w:cs="Tahoma"/>
          <w:sz w:val="18"/>
          <w:szCs w:val="18"/>
          <w:rtl/>
          <w:lang w:bidi="ar-SA"/>
        </w:rPr>
        <w:t>مركزيّ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 w:rsidR="00B54322">
        <w:rPr>
          <w:rFonts w:ascii="Tahoma" w:hAnsi="Tahoma" w:cs="Tahoma"/>
          <w:sz w:val="18"/>
          <w:szCs w:val="18"/>
          <w:rtl/>
          <w:lang w:bidi="ar-SA"/>
        </w:rPr>
        <w:t>ومعزول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كما هو الحال في إسرائيل</w:t>
      </w:r>
      <w:r w:rsidRPr="00915686" w:rsidR="00C86907">
        <w:rPr>
          <w:rFonts w:ascii="Tahoma" w:hAnsi="Tahoma" w:cs="Tahoma"/>
          <w:sz w:val="18"/>
          <w:szCs w:val="18"/>
          <w:rtl/>
          <w:lang w:bidi="ar-SA"/>
        </w:rPr>
        <w:t xml:space="preserve">. كما </w:t>
      </w:r>
      <w:r w:rsidRPr="00915686" w:rsidR="00B54322">
        <w:rPr>
          <w:rFonts w:ascii="Tahoma" w:hAnsi="Tahoma" w:cs="Tahoma"/>
          <w:sz w:val="18"/>
          <w:szCs w:val="18"/>
          <w:rtl/>
          <w:lang w:bidi="ar-SA"/>
        </w:rPr>
        <w:t>يُس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هم في خفض تكاليف المعيشة في البلاد. معد</w:t>
      </w:r>
      <w:r w:rsidRPr="00915686" w:rsidR="00C86907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ل </w:t>
      </w:r>
      <w:r w:rsidRPr="00915686" w:rsidR="00C86907">
        <w:rPr>
          <w:rFonts w:ascii="Tahoma" w:hAnsi="Tahoma" w:cs="Tahoma"/>
          <w:sz w:val="18"/>
          <w:szCs w:val="18"/>
          <w:rtl/>
          <w:lang w:bidi="ar-SA"/>
        </w:rPr>
        <w:t>ا</w:t>
      </w:r>
      <w:r w:rsidRPr="00915686" w:rsidR="00B54322">
        <w:rPr>
          <w:rFonts w:ascii="Tahoma" w:hAnsi="Tahoma" w:cs="Tahoma"/>
          <w:sz w:val="18"/>
          <w:szCs w:val="18"/>
          <w:rtl/>
          <w:lang w:bidi="ar-SA"/>
        </w:rPr>
        <w:t>لاتّجار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عبر</w:t>
      </w:r>
      <w:r w:rsidRPr="00915686" w:rsidR="00B54322">
        <w:rPr>
          <w:rFonts w:ascii="Tahoma" w:hAnsi="Tahoma" w:cs="Tahoma"/>
          <w:sz w:val="18"/>
          <w:szCs w:val="18"/>
          <w:rtl/>
          <w:lang w:bidi="ar-SA"/>
        </w:rPr>
        <w:t xml:space="preserve"> شبكة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الإنترنت في إسرائيل مرتفع </w:t>
      </w:r>
      <w:r w:rsidRPr="00915686" w:rsidR="00B54322">
        <w:rPr>
          <w:rFonts w:ascii="Tahoma" w:hAnsi="Tahoma" w:cs="Tahoma"/>
          <w:sz w:val="18"/>
          <w:szCs w:val="18"/>
          <w:rtl/>
          <w:lang w:bidi="ar-SA"/>
        </w:rPr>
        <w:t>نسبيًّا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، </w:t>
      </w:r>
      <w:r w:rsidRPr="00915686" w:rsidR="00B54322">
        <w:rPr>
          <w:rFonts w:ascii="Tahoma" w:hAnsi="Tahoma" w:cs="Tahoma"/>
          <w:sz w:val="18"/>
          <w:szCs w:val="18"/>
          <w:rtl/>
          <w:lang w:bidi="ar-SA"/>
        </w:rPr>
        <w:t xml:space="preserve">ويزداد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من سنة إلى أخرى. بحلول عام 2020، من المتوق</w:t>
      </w:r>
      <w:r w:rsidRPr="00915686" w:rsidR="00B54322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ع أن </w:t>
      </w:r>
      <w:r w:rsidRPr="00915686" w:rsidR="00B54322">
        <w:rPr>
          <w:rFonts w:ascii="Tahoma" w:hAnsi="Tahoma" w:cs="Tahoma"/>
          <w:sz w:val="18"/>
          <w:szCs w:val="18"/>
          <w:rtl/>
          <w:lang w:bidi="ar-SA"/>
        </w:rPr>
        <w:t>يشكّ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ل ال</w:t>
      </w:r>
      <w:r w:rsidRPr="00915686" w:rsidR="00B54322">
        <w:rPr>
          <w:rFonts w:ascii="Tahoma" w:hAnsi="Tahoma" w:cs="Tahoma"/>
          <w:sz w:val="18"/>
          <w:szCs w:val="18"/>
          <w:rtl/>
          <w:lang w:bidi="ar-SA"/>
        </w:rPr>
        <w:t>ا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ت</w:t>
      </w:r>
      <w:r w:rsidRPr="00915686" w:rsidR="00B54322">
        <w:rPr>
          <w:rFonts w:ascii="Tahoma" w:hAnsi="Tahoma" w:cs="Tahoma"/>
          <w:sz w:val="18"/>
          <w:szCs w:val="18"/>
          <w:rtl/>
          <w:lang w:bidi="ar-SA"/>
        </w:rPr>
        <w:t>ّجار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عبر </w:t>
      </w:r>
      <w:r w:rsidRPr="00915686" w:rsidR="00B54322">
        <w:rPr>
          <w:rFonts w:ascii="Tahoma" w:hAnsi="Tahoma" w:cs="Tahoma"/>
          <w:sz w:val="18"/>
          <w:szCs w:val="18"/>
          <w:rtl/>
          <w:lang w:bidi="ar-SA"/>
        </w:rPr>
        <w:t xml:space="preserve">شبكة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الإنترنت 12٪ من إجمالي</w:t>
      </w:r>
      <w:r w:rsidRPr="00915686" w:rsidR="00B54322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سوق </w:t>
      </w:r>
      <w:r w:rsidRPr="00915686" w:rsidR="00B54322">
        <w:rPr>
          <w:rFonts w:ascii="Tahoma" w:hAnsi="Tahoma" w:cs="Tahoma"/>
          <w:sz w:val="18"/>
          <w:szCs w:val="18"/>
          <w:rtl/>
          <w:lang w:bidi="ar-SA"/>
        </w:rPr>
        <w:t>البيع بالمفرّق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.</w:t>
      </w:r>
    </w:p>
    <w:p w:rsidR="000514D8" w:rsidRPr="00915686" w:rsidP="00EC5980">
      <w:pPr>
        <w:spacing w:after="180" w:line="340" w:lineRule="exact"/>
        <w:ind w:right="2268"/>
        <w:jc w:val="both"/>
        <w:rPr>
          <w:rFonts w:ascii="Tahoma" w:hAnsi="Tahoma" w:cs="Tahoma"/>
          <w:sz w:val="18"/>
          <w:szCs w:val="18"/>
          <w:rtl/>
          <w:lang w:bidi="ar-SA"/>
        </w:rPr>
      </w:pPr>
      <w:r w:rsidRPr="00915686">
        <w:rPr>
          <w:rFonts w:ascii="Tahoma" w:hAnsi="Tahoma" w:cs="Tahoma"/>
          <w:sz w:val="18"/>
          <w:szCs w:val="18"/>
          <w:rtl/>
          <w:lang w:bidi="ar-SA"/>
        </w:rPr>
        <w:t>بيّنت الرقابة على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 xml:space="preserve">تعامل الحكومة مع 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>الاتّجار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 xml:space="preserve"> عبر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 xml:space="preserve"> شبكة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 xml:space="preserve"> الإنترنت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أن</w:t>
      </w:r>
      <w:r w:rsidRPr="00915686" w:rsidR="00C86907">
        <w:rPr>
          <w:rFonts w:ascii="Tahoma" w:hAnsi="Tahoma" w:cs="Tahoma"/>
          <w:sz w:val="18"/>
          <w:szCs w:val="18"/>
          <w:rtl/>
          <w:lang w:bidi="ar-SA"/>
        </w:rPr>
        <w:t>ّ عليها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 w:rsidR="00C86907">
        <w:rPr>
          <w:rFonts w:ascii="Tahoma" w:hAnsi="Tahoma" w:cs="Tahoma"/>
          <w:sz w:val="18"/>
          <w:szCs w:val="18"/>
          <w:rtl/>
          <w:lang w:bidi="ar-SA"/>
        </w:rPr>
        <w:t>ال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تعامل مع فجوات </w:t>
      </w:r>
      <w:r w:rsidRPr="00915686" w:rsidR="00C86907">
        <w:rPr>
          <w:rFonts w:ascii="Tahoma" w:hAnsi="Tahoma" w:cs="Tahoma"/>
          <w:sz w:val="18"/>
          <w:szCs w:val="18"/>
          <w:rtl/>
          <w:lang w:bidi="ar-SA"/>
        </w:rPr>
        <w:t>بين</w:t>
      </w:r>
      <w:r w:rsidRPr="00915686" w:rsidR="005C1245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تطبيق </w:t>
      </w:r>
      <w:r w:rsidRPr="00915686" w:rsidR="005C1245">
        <w:rPr>
          <w:rFonts w:ascii="Tahoma" w:hAnsi="Tahoma" w:cs="Tahoma"/>
          <w:sz w:val="18"/>
          <w:szCs w:val="18"/>
          <w:rtl/>
          <w:lang w:bidi="ar-SA"/>
        </w:rPr>
        <w:t>نظام واردات قانوني</w:t>
      </w:r>
      <w:r w:rsidRPr="00915686" w:rsidR="00C86907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 w:rsidR="005C1245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على شركة البريد و</w:t>
      </w:r>
      <w:r w:rsidRPr="00915686" w:rsidR="005C1245">
        <w:rPr>
          <w:rFonts w:ascii="Tahoma" w:hAnsi="Tahoma" w:cs="Tahoma"/>
          <w:sz w:val="18"/>
          <w:szCs w:val="18"/>
          <w:rtl/>
          <w:lang w:bidi="ar-SA"/>
        </w:rPr>
        <w:t xml:space="preserve">بين تطبيقه على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شركات الشحن</w:t>
      </w:r>
      <w:r w:rsidRPr="00915686" w:rsidR="005C1245">
        <w:rPr>
          <w:rFonts w:ascii="Tahoma" w:hAnsi="Tahoma" w:cs="Tahoma"/>
          <w:sz w:val="18"/>
          <w:szCs w:val="18"/>
          <w:rtl/>
          <w:lang w:bidi="ar-SA"/>
        </w:rPr>
        <w:t>؛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تعزيز حماية خصوصي</w:t>
      </w:r>
      <w:r w:rsidRPr="00915686" w:rsidR="005C1245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ة المستهلك عند الشراء عبر </w:t>
      </w:r>
      <w:r w:rsidRPr="00915686" w:rsidR="005C1245">
        <w:rPr>
          <w:rFonts w:ascii="Tahoma" w:hAnsi="Tahoma" w:cs="Tahoma"/>
          <w:sz w:val="18"/>
          <w:szCs w:val="18"/>
          <w:rtl/>
          <w:lang w:bidi="ar-SA"/>
        </w:rPr>
        <w:t xml:space="preserve">شبكة </w:t>
      </w:r>
      <w:r w:rsidRPr="00915686" w:rsidR="00C86907">
        <w:rPr>
          <w:rFonts w:ascii="Tahoma" w:hAnsi="Tahoma" w:cs="Tahoma"/>
          <w:sz w:val="18"/>
          <w:szCs w:val="18"/>
          <w:rtl/>
          <w:lang w:bidi="ar-SA"/>
        </w:rPr>
        <w:t>الإنترنت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 w:rsidR="005C1245">
        <w:rPr>
          <w:rFonts w:ascii="Tahoma" w:hAnsi="Tahoma" w:cs="Tahoma"/>
          <w:sz w:val="18"/>
          <w:szCs w:val="18"/>
          <w:rtl/>
          <w:lang w:bidi="ar-SA"/>
        </w:rPr>
        <w:t xml:space="preserve">وإلزام مواقع الاتّجار عبر الأنترنت بأن تكون متاحة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للأشخاص ذوي </w:t>
      </w:r>
      <w:r w:rsidRPr="00915686" w:rsidR="005C1245">
        <w:rPr>
          <w:rFonts w:ascii="Tahoma" w:hAnsi="Tahoma" w:cs="Tahoma"/>
          <w:sz w:val="18"/>
          <w:szCs w:val="18"/>
          <w:rtl/>
          <w:lang w:bidi="ar-SA"/>
        </w:rPr>
        <w:t>المحدوديّات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. ينبغي أن </w:t>
      </w:r>
      <w:r w:rsidRPr="00915686" w:rsidR="00C86907">
        <w:rPr>
          <w:rFonts w:ascii="Tahoma" w:hAnsi="Tahoma" w:cs="Tahoma"/>
          <w:sz w:val="18"/>
          <w:szCs w:val="18"/>
          <w:rtl/>
          <w:lang w:bidi="ar-SA"/>
        </w:rPr>
        <w:t>تواصل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وكالة </w:t>
      </w:r>
      <w:r w:rsidRPr="00915686" w:rsidR="005C1245">
        <w:rPr>
          <w:rFonts w:ascii="Tahoma" w:hAnsi="Tahoma" w:cs="Tahoma"/>
          <w:sz w:val="18"/>
          <w:szCs w:val="18"/>
          <w:rtl/>
          <w:lang w:bidi="ar-SA"/>
        </w:rPr>
        <w:t>المصالح التجاريّة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الصغيرة مساعدة الشركات الصغيرة</w:t>
      </w:r>
      <w:r w:rsidRPr="00915686" w:rsidR="005C1245">
        <w:rPr>
          <w:rFonts w:ascii="Tahoma" w:hAnsi="Tahoma" w:cs="Tahoma"/>
          <w:sz w:val="18"/>
          <w:szCs w:val="18"/>
          <w:rtl/>
          <w:lang w:bidi="ar-SA"/>
        </w:rPr>
        <w:t xml:space="preserve"> خاصّة في المجتمع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العربي</w:t>
      </w:r>
      <w:r w:rsidRPr="00915686" w:rsidR="005C1245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وفق</w:t>
      </w:r>
      <w:r w:rsidRPr="00915686" w:rsidR="005C1245">
        <w:rPr>
          <w:rFonts w:ascii="Tahoma" w:hAnsi="Tahoma" w:cs="Tahoma"/>
          <w:sz w:val="18"/>
          <w:szCs w:val="18"/>
          <w:rtl/>
          <w:lang w:bidi="ar-SA"/>
        </w:rPr>
        <w:t>ً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ا لاحتياجاتها المتغي</w:t>
      </w:r>
      <w:r w:rsidRPr="00915686" w:rsidR="005C1245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رة. </w:t>
      </w:r>
      <w:r w:rsidRPr="00915686" w:rsidR="005C1245">
        <w:rPr>
          <w:rFonts w:ascii="Tahoma" w:hAnsi="Tahoma" w:cs="Tahoma"/>
          <w:sz w:val="18"/>
          <w:szCs w:val="18"/>
          <w:rtl/>
          <w:lang w:bidi="ar-SA"/>
        </w:rPr>
        <w:t xml:space="preserve">إنّ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التعامل الحكومي</w:t>
      </w:r>
      <w:r w:rsidRPr="00915686" w:rsidR="00C86907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مع </w:t>
      </w:r>
      <w:r w:rsidRPr="00915686" w:rsidR="005C1245">
        <w:rPr>
          <w:rFonts w:ascii="Tahoma" w:hAnsi="Tahoma" w:cs="Tahoma"/>
          <w:sz w:val="18"/>
          <w:szCs w:val="18"/>
          <w:rtl/>
          <w:lang w:bidi="ar-SA"/>
        </w:rPr>
        <w:t>اتّساع الاتّجار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عبر الإنترنت، وخاص</w:t>
      </w:r>
      <w:r w:rsidRPr="00915686" w:rsidR="00C86907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ة في مجال الاستيراد </w:t>
      </w:r>
      <w:r w:rsidRPr="00915686" w:rsidR="005C1245">
        <w:rPr>
          <w:rFonts w:ascii="Tahoma" w:hAnsi="Tahoma" w:cs="Tahoma"/>
          <w:sz w:val="18"/>
          <w:szCs w:val="18"/>
          <w:rtl/>
          <w:lang w:bidi="ar-SA"/>
        </w:rPr>
        <w:t>الشخصيّ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، ينبغي أن يتم</w:t>
      </w:r>
      <w:r w:rsidRPr="00915686" w:rsidR="005C1245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بعد </w:t>
      </w:r>
      <w:r w:rsidRPr="00915686" w:rsidR="005C1245">
        <w:rPr>
          <w:rFonts w:ascii="Tahoma" w:hAnsi="Tahoma" w:cs="Tahoma"/>
          <w:sz w:val="18"/>
          <w:szCs w:val="18"/>
          <w:rtl/>
          <w:lang w:bidi="ar-SA"/>
        </w:rPr>
        <w:t>نقاش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 w:rsidR="005C1245">
        <w:rPr>
          <w:rFonts w:ascii="Tahoma" w:hAnsi="Tahoma" w:cs="Tahoma"/>
          <w:sz w:val="18"/>
          <w:szCs w:val="18"/>
          <w:rtl/>
          <w:lang w:bidi="ar-SA"/>
        </w:rPr>
        <w:t>مستفيض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لهذا الموضوع ودراسة كاملة لجميع الآثار</w:t>
      </w:r>
      <w:r w:rsidRPr="00915686" w:rsidR="005C1245">
        <w:rPr>
          <w:rFonts w:ascii="Tahoma" w:hAnsi="Tahoma" w:cs="Tahoma"/>
          <w:sz w:val="18"/>
          <w:szCs w:val="18"/>
          <w:rtl/>
          <w:lang w:bidi="ar-SA"/>
        </w:rPr>
        <w:t xml:space="preserve"> المترتّبة عليه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، بما في ذلك اعتبارات المنافسة، </w:t>
      </w:r>
      <w:r w:rsidRPr="00915686" w:rsidR="005C1245">
        <w:rPr>
          <w:rFonts w:ascii="Tahoma" w:hAnsi="Tahoma" w:cs="Tahoma"/>
          <w:sz w:val="18"/>
          <w:szCs w:val="18"/>
          <w:rtl/>
          <w:lang w:bidi="ar-SA"/>
        </w:rPr>
        <w:t>تأثيره في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 w:rsidR="005C1245">
        <w:rPr>
          <w:rFonts w:ascii="Tahoma" w:hAnsi="Tahoma" w:cs="Tahoma"/>
          <w:sz w:val="18"/>
          <w:szCs w:val="18"/>
          <w:rtl/>
          <w:lang w:bidi="ar-SA"/>
        </w:rPr>
        <w:t>نفقات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 w:rsidR="005C1245">
        <w:rPr>
          <w:rFonts w:ascii="Tahoma" w:hAnsi="Tahoma" w:cs="Tahoma"/>
          <w:sz w:val="18"/>
          <w:szCs w:val="18"/>
          <w:rtl/>
          <w:lang w:bidi="ar-SA"/>
        </w:rPr>
        <w:t>الأُسر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وتأثير ذلك على الصناعة والتجارة</w:t>
      </w:r>
      <w:r w:rsidRPr="00915686" w:rsidR="00C86907">
        <w:rPr>
          <w:rFonts w:ascii="Tahoma" w:hAnsi="Tahoma" w:cs="Tahoma"/>
          <w:sz w:val="18"/>
          <w:szCs w:val="18"/>
          <w:rtl/>
          <w:lang w:bidi="ar-SA"/>
        </w:rPr>
        <w:t xml:space="preserve"> المحلّيّتين</w:t>
      </w:r>
      <w:r w:rsidRPr="00915686" w:rsidR="005C1245">
        <w:rPr>
          <w:rFonts w:ascii="Tahoma" w:hAnsi="Tahoma" w:cs="Tahoma"/>
          <w:sz w:val="18"/>
          <w:szCs w:val="18"/>
          <w:rtl/>
          <w:lang w:bidi="ar-SA"/>
        </w:rPr>
        <w:t xml:space="preserve"> في أعقاب تغيّر تركيبة الاستهلاك، كلّ ذلك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من أجل تحقيق</w:t>
      </w:r>
      <w:r w:rsidRPr="00915686" w:rsidR="005C1245">
        <w:rPr>
          <w:rFonts w:ascii="Tahoma" w:hAnsi="Tahoma" w:cs="Tahoma"/>
          <w:sz w:val="18"/>
          <w:szCs w:val="18"/>
          <w:rtl/>
          <w:lang w:bidi="ar-SA"/>
        </w:rPr>
        <w:t xml:space="preserve"> الازدهار في كافّة المرافق الاقتصاديّة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.</w:t>
      </w:r>
    </w:p>
    <w:p w:rsidR="000514D8" w:rsidRPr="00915686" w:rsidP="00EC5980">
      <w:pPr>
        <w:spacing w:after="180" w:line="340" w:lineRule="exact"/>
        <w:ind w:right="2268"/>
        <w:jc w:val="both"/>
        <w:rPr>
          <w:rFonts w:ascii="Tahoma" w:hAnsi="Tahoma" w:cs="Tahoma"/>
          <w:sz w:val="18"/>
          <w:szCs w:val="18"/>
          <w:rtl/>
          <w:lang w:bidi="ar-SA"/>
        </w:rPr>
      </w:pPr>
      <w:r w:rsidRPr="00915686">
        <w:rPr>
          <w:rFonts w:ascii="Tahoma" w:hAnsi="Tahoma" w:cs="Tahoma"/>
          <w:sz w:val="18"/>
          <w:szCs w:val="18"/>
          <w:rtl/>
          <w:lang w:bidi="ar-SA"/>
        </w:rPr>
        <w:t>تتمت</w:t>
      </w:r>
      <w:r w:rsidRPr="00915686" w:rsidR="00696CE5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ع شركة </w:t>
      </w:r>
      <w:r w:rsidRPr="00915686" w:rsidR="005C1245">
        <w:rPr>
          <w:rFonts w:ascii="Tahoma" w:hAnsi="Tahoma" w:cs="Tahoma"/>
          <w:sz w:val="18"/>
          <w:szCs w:val="18"/>
          <w:rtl/>
          <w:lang w:bidi="ar-SA"/>
        </w:rPr>
        <w:t xml:space="preserve">بنك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البريد بإمكاني</w:t>
      </w:r>
      <w:r w:rsidRPr="00915686" w:rsidR="00696CE5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ات كبيرة </w:t>
      </w:r>
      <w:r w:rsidRPr="00915686" w:rsidR="005C1245">
        <w:rPr>
          <w:rFonts w:ascii="Tahoma" w:hAnsi="Tahoma" w:cs="Tahoma"/>
          <w:sz w:val="18"/>
          <w:szCs w:val="18"/>
          <w:rtl/>
          <w:lang w:bidi="ar-SA"/>
        </w:rPr>
        <w:t>للتطوّر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 w:rsidR="00696CE5">
        <w:rPr>
          <w:rFonts w:ascii="Tahoma" w:hAnsi="Tahoma" w:cs="Tahoma"/>
          <w:sz w:val="18"/>
          <w:szCs w:val="18"/>
          <w:rtl/>
          <w:lang w:bidi="ar-SA"/>
        </w:rPr>
        <w:t xml:space="preserve">وبالفعل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تعتبر إيراداتها عنصر</w:t>
      </w:r>
      <w:r w:rsidRPr="00915686" w:rsidR="005C1245">
        <w:rPr>
          <w:rFonts w:ascii="Tahoma" w:hAnsi="Tahoma" w:cs="Tahoma"/>
          <w:sz w:val="18"/>
          <w:szCs w:val="18"/>
          <w:rtl/>
          <w:lang w:bidi="ar-SA"/>
        </w:rPr>
        <w:t>ً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ا هام</w:t>
      </w:r>
      <w:r w:rsidRPr="00915686" w:rsidR="005C1245">
        <w:rPr>
          <w:rFonts w:ascii="Tahoma" w:hAnsi="Tahoma" w:cs="Tahoma"/>
          <w:sz w:val="18"/>
          <w:szCs w:val="18"/>
          <w:rtl/>
          <w:lang w:bidi="ar-SA"/>
        </w:rPr>
        <w:t>ًّ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ا في إيرادات شركة البريد الإسرائيلي</w:t>
      </w:r>
      <w:r w:rsidRPr="00915686" w:rsidR="005C1245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واستقرارها المالي</w:t>
      </w:r>
      <w:r w:rsidRPr="00915686" w:rsidR="005C1245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. </w:t>
      </w:r>
      <w:r w:rsidRPr="00915686" w:rsidR="005C1245">
        <w:rPr>
          <w:rFonts w:ascii="Tahoma" w:hAnsi="Tahoma" w:cs="Tahoma"/>
          <w:sz w:val="18"/>
          <w:szCs w:val="18"/>
          <w:rtl/>
          <w:lang w:bidi="ar-SA"/>
        </w:rPr>
        <w:t>خلال فحص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 xml:space="preserve">جوانب </w:t>
      </w:r>
      <w:r w:rsidRPr="00915686" w:rsidR="005C1245">
        <w:rPr>
          <w:rFonts w:ascii="Tahoma" w:hAnsi="Tahoma" w:cs="Tahoma"/>
          <w:b/>
          <w:bCs/>
          <w:sz w:val="18"/>
          <w:szCs w:val="18"/>
          <w:rtl/>
          <w:lang w:bidi="ar-SA"/>
        </w:rPr>
        <w:t>في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 xml:space="preserve"> إدارة شركة بنك البريد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 w:rsidR="005C1245">
        <w:rPr>
          <w:rFonts w:ascii="Tahoma" w:hAnsi="Tahoma" w:cs="Tahoma"/>
          <w:sz w:val="18"/>
          <w:szCs w:val="18"/>
          <w:rtl/>
          <w:lang w:bidi="ar-SA"/>
        </w:rPr>
        <w:t xml:space="preserve">تبيّن أنّ هناك الكثير من التأخير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في تنفيذ التعديل</w:t>
      </w:r>
      <w:r w:rsidRPr="00915686" w:rsidR="005C1245">
        <w:rPr>
          <w:rFonts w:ascii="Tahoma" w:hAnsi="Tahoma" w:cs="Tahoma"/>
          <w:sz w:val="18"/>
          <w:szCs w:val="18"/>
          <w:rtl/>
          <w:lang w:bidi="ar-SA"/>
        </w:rPr>
        <w:t xml:space="preserve"> رقم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11 </w:t>
      </w:r>
      <w:r w:rsidRPr="00915686" w:rsidR="005C1245">
        <w:rPr>
          <w:rFonts w:ascii="Tahoma" w:hAnsi="Tahoma" w:cs="Tahoma"/>
          <w:sz w:val="18"/>
          <w:szCs w:val="18"/>
          <w:rtl/>
          <w:lang w:bidi="ar-SA"/>
        </w:rPr>
        <w:t>ل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قانون البريد</w:t>
      </w:r>
      <w:r w:rsidRPr="00915686" w:rsidR="005C1245">
        <w:rPr>
          <w:rFonts w:ascii="Tahoma" w:hAnsi="Tahoma" w:cs="Tahoma"/>
          <w:sz w:val="18"/>
          <w:szCs w:val="18"/>
          <w:rtl/>
          <w:lang w:bidi="ar-SA"/>
        </w:rPr>
        <w:t xml:space="preserve"> الذي </w:t>
      </w:r>
      <w:r w:rsidRPr="00915686" w:rsidR="00224029">
        <w:rPr>
          <w:rFonts w:ascii="Tahoma" w:hAnsi="Tahoma" w:cs="Tahoma"/>
          <w:sz w:val="18"/>
          <w:szCs w:val="18"/>
          <w:rtl/>
          <w:lang w:bidi="ar-SA"/>
        </w:rPr>
        <w:t>رُفض بشكل منهجيّ مرارًا وتكرارًا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لمدة خمس سنوات، من دون </w:t>
      </w:r>
      <w:r w:rsidRPr="00915686" w:rsidR="00224029">
        <w:rPr>
          <w:rFonts w:ascii="Tahoma" w:hAnsi="Tahoma" w:cs="Tahoma"/>
          <w:sz w:val="18"/>
          <w:szCs w:val="18"/>
          <w:rtl/>
          <w:lang w:bidi="ar-SA"/>
        </w:rPr>
        <w:t>طرح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أي</w:t>
      </w:r>
      <w:r w:rsidRPr="00915686" w:rsidR="00224029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بديل حقيقي</w:t>
      </w:r>
      <w:r w:rsidRPr="00915686" w:rsidR="00224029">
        <w:rPr>
          <w:rFonts w:ascii="Tahoma" w:hAnsi="Tahoma" w:cs="Tahoma"/>
          <w:sz w:val="18"/>
          <w:szCs w:val="18"/>
          <w:rtl/>
          <w:lang w:bidi="ar-SA"/>
        </w:rPr>
        <w:t>ّ لتطوير البنك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. </w:t>
      </w:r>
      <w:r w:rsidRPr="00915686" w:rsidR="00224029">
        <w:rPr>
          <w:rFonts w:ascii="Tahoma" w:hAnsi="Tahoma" w:cs="Tahoma"/>
          <w:sz w:val="18"/>
          <w:szCs w:val="18"/>
          <w:rtl/>
          <w:lang w:bidi="ar-SA"/>
        </w:rPr>
        <w:t xml:space="preserve">يقوّض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هذ</w:t>
      </w:r>
      <w:r w:rsidRPr="00915686" w:rsidR="00224029">
        <w:rPr>
          <w:rFonts w:ascii="Tahoma" w:hAnsi="Tahoma" w:cs="Tahoma"/>
          <w:sz w:val="18"/>
          <w:szCs w:val="18"/>
          <w:rtl/>
          <w:lang w:bidi="ar-SA"/>
        </w:rPr>
        <w:t>ا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 w:rsidR="00224029">
        <w:rPr>
          <w:rFonts w:ascii="Tahoma" w:hAnsi="Tahoma" w:cs="Tahoma"/>
          <w:sz w:val="18"/>
          <w:szCs w:val="18"/>
          <w:rtl/>
          <w:lang w:bidi="ar-SA"/>
        </w:rPr>
        <w:t>التأخير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إمكاني</w:t>
      </w:r>
      <w:r w:rsidRPr="00915686" w:rsidR="00224029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ة تطوير بنك البريد وتعزيز الخدمات </w:t>
      </w:r>
      <w:r w:rsidRPr="00915686" w:rsidR="00224029">
        <w:rPr>
          <w:rFonts w:ascii="Tahoma" w:hAnsi="Tahoma" w:cs="Tahoma"/>
          <w:sz w:val="18"/>
          <w:szCs w:val="18"/>
          <w:rtl/>
          <w:lang w:bidi="ar-SA"/>
        </w:rPr>
        <w:t>العامّة التي تُقدّم للفئات الضعيفة، ويرسّخ ال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خلط غير </w:t>
      </w:r>
      <w:r w:rsidRPr="00915686" w:rsidR="00224029">
        <w:rPr>
          <w:rFonts w:ascii="Tahoma" w:hAnsi="Tahoma" w:cs="Tahoma"/>
          <w:sz w:val="18"/>
          <w:szCs w:val="18"/>
          <w:rtl/>
          <w:lang w:bidi="ar-SA"/>
        </w:rPr>
        <w:t>ال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لائق </w:t>
      </w:r>
      <w:r w:rsidRPr="00915686" w:rsidR="00224029">
        <w:rPr>
          <w:rFonts w:ascii="Tahoma" w:hAnsi="Tahoma" w:cs="Tahoma"/>
          <w:sz w:val="18"/>
          <w:szCs w:val="18"/>
          <w:rtl/>
          <w:lang w:bidi="ar-SA"/>
        </w:rPr>
        <w:t>بين المجال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 w:rsidR="00224029">
        <w:rPr>
          <w:rFonts w:ascii="Tahoma" w:hAnsi="Tahoma" w:cs="Tahoma"/>
          <w:sz w:val="18"/>
          <w:szCs w:val="18"/>
          <w:rtl/>
          <w:lang w:bidi="ar-SA"/>
        </w:rPr>
        <w:t>العمليّ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 w:rsidR="00224029">
        <w:rPr>
          <w:rFonts w:ascii="Tahoma" w:hAnsi="Tahoma" w:cs="Tahoma"/>
          <w:sz w:val="18"/>
          <w:szCs w:val="18"/>
          <w:rtl/>
          <w:lang w:bidi="ar-SA"/>
        </w:rPr>
        <w:t>والمجال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المالي</w:t>
      </w:r>
      <w:r w:rsidRPr="00915686" w:rsidR="00224029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، </w:t>
      </w:r>
      <w:r w:rsidRPr="00915686" w:rsidR="00224029">
        <w:rPr>
          <w:rFonts w:ascii="Tahoma" w:hAnsi="Tahoma" w:cs="Tahoma"/>
          <w:sz w:val="18"/>
          <w:szCs w:val="18"/>
          <w:rtl/>
          <w:lang w:bidi="ar-SA"/>
        </w:rPr>
        <w:t>خلافًا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 w:rsidR="00224029">
        <w:rPr>
          <w:rFonts w:ascii="Tahoma" w:hAnsi="Tahoma" w:cs="Tahoma"/>
          <w:sz w:val="18"/>
          <w:szCs w:val="18"/>
          <w:rtl/>
          <w:lang w:bidi="ar-SA"/>
        </w:rPr>
        <w:t>لل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تنظيم </w:t>
      </w:r>
      <w:r w:rsidRPr="00915686" w:rsidR="00224029">
        <w:rPr>
          <w:rFonts w:ascii="Tahoma" w:hAnsi="Tahoma" w:cs="Tahoma"/>
          <w:sz w:val="18"/>
          <w:szCs w:val="18"/>
          <w:rtl/>
          <w:lang w:bidi="ar-SA"/>
        </w:rPr>
        <w:t xml:space="preserve">المتعارف عليه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حالي</w:t>
      </w:r>
      <w:r w:rsidRPr="00915686" w:rsidR="00224029">
        <w:rPr>
          <w:rFonts w:ascii="Tahoma" w:hAnsi="Tahoma" w:cs="Tahoma"/>
          <w:sz w:val="18"/>
          <w:szCs w:val="18"/>
          <w:rtl/>
          <w:lang w:bidi="ar-SA"/>
        </w:rPr>
        <w:t>ًّ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ا </w:t>
      </w:r>
      <w:r w:rsidRPr="00915686" w:rsidR="00224029">
        <w:rPr>
          <w:rFonts w:ascii="Tahoma" w:hAnsi="Tahoma" w:cs="Tahoma"/>
          <w:sz w:val="18"/>
          <w:szCs w:val="18"/>
          <w:rtl/>
          <w:lang w:bidi="ar-SA"/>
        </w:rPr>
        <w:t xml:space="preserve">في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السوق </w:t>
      </w:r>
      <w:r w:rsidRPr="00915686" w:rsidR="00224029">
        <w:rPr>
          <w:rFonts w:ascii="Tahoma" w:hAnsi="Tahoma" w:cs="Tahoma"/>
          <w:sz w:val="18"/>
          <w:szCs w:val="18"/>
          <w:rtl/>
          <w:lang w:bidi="ar-SA"/>
        </w:rPr>
        <w:t>العصريّ والتنافسيّ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. على وزار</w:t>
      </w:r>
      <w:r w:rsidRPr="00915686" w:rsidR="00224029">
        <w:rPr>
          <w:rFonts w:ascii="Tahoma" w:hAnsi="Tahoma" w:cs="Tahoma"/>
          <w:sz w:val="18"/>
          <w:szCs w:val="18"/>
          <w:rtl/>
          <w:lang w:bidi="ar-SA"/>
        </w:rPr>
        <w:t>ت</w:t>
      </w:r>
      <w:r w:rsidRPr="00915686" w:rsidR="00D15417">
        <w:rPr>
          <w:rFonts w:ascii="Tahoma" w:hAnsi="Tahoma" w:cs="Tahoma"/>
          <w:sz w:val="18"/>
          <w:szCs w:val="18"/>
          <w:rtl/>
          <w:lang w:bidi="ar-SA"/>
        </w:rPr>
        <w:t>َ</w:t>
      </w:r>
      <w:r w:rsidRPr="00915686" w:rsidR="00224029">
        <w:rPr>
          <w:rFonts w:ascii="Tahoma" w:hAnsi="Tahoma" w:cs="Tahoma"/>
          <w:sz w:val="18"/>
          <w:szCs w:val="18"/>
          <w:rtl/>
          <w:lang w:bidi="ar-SA"/>
        </w:rPr>
        <w:t>ي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المالي</w:t>
      </w:r>
      <w:r w:rsidRPr="00915686" w:rsidR="00224029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ة والات</w:t>
      </w:r>
      <w:r w:rsidRPr="00915686" w:rsidR="00D15417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صالات</w:t>
      </w:r>
      <w:r w:rsidRPr="00915686" w:rsidR="00224029">
        <w:rPr>
          <w:rFonts w:ascii="Tahoma" w:hAnsi="Tahoma" w:cs="Tahoma"/>
          <w:sz w:val="18"/>
          <w:szCs w:val="18"/>
          <w:rtl/>
          <w:lang w:bidi="ar-SA"/>
        </w:rPr>
        <w:t>، سلطة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الشركات </w:t>
      </w:r>
      <w:r w:rsidRPr="00915686" w:rsidR="00224029">
        <w:rPr>
          <w:rFonts w:ascii="Tahoma" w:hAnsi="Tahoma" w:cs="Tahoma"/>
          <w:sz w:val="18"/>
          <w:szCs w:val="18"/>
          <w:rtl/>
          <w:lang w:bidi="ar-SA"/>
        </w:rPr>
        <w:t>و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شركة </w:t>
      </w:r>
      <w:r w:rsidRPr="00915686" w:rsidR="00224029">
        <w:rPr>
          <w:rFonts w:ascii="Tahoma" w:hAnsi="Tahoma" w:cs="Tahoma"/>
          <w:sz w:val="18"/>
          <w:szCs w:val="18"/>
          <w:rtl/>
          <w:lang w:bidi="ar-SA"/>
        </w:rPr>
        <w:t>ال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بريد</w:t>
      </w:r>
      <w:r w:rsidRPr="00915686" w:rsidR="00224029">
        <w:rPr>
          <w:rFonts w:ascii="Tahoma" w:hAnsi="Tahoma" w:cs="Tahoma"/>
          <w:sz w:val="18"/>
          <w:szCs w:val="18"/>
          <w:rtl/>
          <w:lang w:bidi="ar-SA"/>
        </w:rPr>
        <w:t xml:space="preserve"> العمل بجدّ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 w:rsidR="00224029">
        <w:rPr>
          <w:rFonts w:ascii="Tahoma" w:hAnsi="Tahoma" w:cs="Tahoma"/>
          <w:sz w:val="18"/>
          <w:szCs w:val="18"/>
          <w:rtl/>
          <w:lang w:bidi="ar-SA"/>
        </w:rPr>
        <w:t xml:space="preserve">وحزم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لتعزيز </w:t>
      </w:r>
      <w:r w:rsidRPr="00915686" w:rsidR="00224029">
        <w:rPr>
          <w:rFonts w:ascii="Tahoma" w:hAnsi="Tahoma" w:cs="Tahoma"/>
          <w:sz w:val="18"/>
          <w:szCs w:val="18"/>
          <w:rtl/>
          <w:lang w:bidi="ar-SA"/>
        </w:rPr>
        <w:t>القدرات الكامنة في</w:t>
      </w:r>
      <w:r w:rsidRPr="00915686" w:rsidR="00D15417">
        <w:rPr>
          <w:rFonts w:ascii="Tahoma" w:hAnsi="Tahoma" w:cs="Tahoma"/>
          <w:sz w:val="18"/>
          <w:szCs w:val="18"/>
          <w:rtl/>
          <w:lang w:bidi="ar-SA"/>
        </w:rPr>
        <w:t xml:space="preserve"> شركة</w:t>
      </w:r>
      <w:r w:rsidRPr="00915686" w:rsidR="00224029">
        <w:rPr>
          <w:rFonts w:ascii="Tahoma" w:hAnsi="Tahoma" w:cs="Tahoma"/>
          <w:sz w:val="18"/>
          <w:szCs w:val="18"/>
          <w:rtl/>
          <w:lang w:bidi="ar-SA"/>
        </w:rPr>
        <w:t xml:space="preserve"> بنك البريد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 w:rsidR="00224029">
        <w:rPr>
          <w:rFonts w:ascii="Tahoma" w:hAnsi="Tahoma" w:cs="Tahoma"/>
          <w:sz w:val="18"/>
          <w:szCs w:val="18"/>
          <w:rtl/>
          <w:lang w:bidi="ar-SA"/>
        </w:rPr>
        <w:t>ورفع قيمته</w:t>
      </w:r>
      <w:r w:rsidRPr="00915686" w:rsidR="00D15417">
        <w:rPr>
          <w:rFonts w:ascii="Tahoma" w:hAnsi="Tahoma" w:cs="Tahoma"/>
          <w:sz w:val="18"/>
          <w:szCs w:val="18"/>
          <w:rtl/>
          <w:lang w:bidi="ar-SA"/>
        </w:rPr>
        <w:t>ا</w:t>
      </w:r>
      <w:r w:rsidRPr="00915686" w:rsidR="00224029">
        <w:rPr>
          <w:rFonts w:ascii="Tahoma" w:hAnsi="Tahoma" w:cs="Tahoma"/>
          <w:sz w:val="18"/>
          <w:szCs w:val="18"/>
          <w:rtl/>
          <w:lang w:bidi="ar-SA"/>
        </w:rPr>
        <w:t xml:space="preserve"> قبل خصخصته</w:t>
      </w:r>
      <w:r w:rsidRPr="00915686" w:rsidR="00D15417">
        <w:rPr>
          <w:rFonts w:ascii="Tahoma" w:hAnsi="Tahoma" w:cs="Tahoma"/>
          <w:sz w:val="18"/>
          <w:szCs w:val="18"/>
          <w:rtl/>
          <w:lang w:bidi="ar-SA"/>
        </w:rPr>
        <w:t>ا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.</w:t>
      </w:r>
      <w:r w:rsidRPr="00915686" w:rsidR="00E90203">
        <w:rPr>
          <w:rFonts w:ascii="Tahoma" w:hAnsi="Tahoma" w:cs="Tahoma"/>
          <w:sz w:val="18"/>
          <w:szCs w:val="18"/>
          <w:rtl/>
        </w:rPr>
        <w:t xml:space="preserve"> </w:t>
      </w:r>
    </w:p>
    <w:p w:rsidR="000514D8" w:rsidRPr="00915686" w:rsidP="00EC5980">
      <w:pPr>
        <w:spacing w:after="180" w:line="340" w:lineRule="exact"/>
        <w:ind w:right="2268"/>
        <w:jc w:val="both"/>
        <w:rPr>
          <w:rFonts w:ascii="Tahoma" w:hAnsi="Tahoma" w:cs="Tahoma"/>
          <w:sz w:val="18"/>
          <w:szCs w:val="18"/>
          <w:rtl/>
        </w:rPr>
      </w:pPr>
      <w:r w:rsidRPr="00915686">
        <w:rPr>
          <w:rFonts w:ascii="Tahoma" w:hAnsi="Tahoma" w:cs="Tahoma"/>
          <w:sz w:val="18"/>
          <w:szCs w:val="18"/>
          <w:rtl/>
          <w:lang w:bidi="ar-SA"/>
        </w:rPr>
        <w:t>يتضم</w:t>
      </w:r>
      <w:r w:rsidRPr="00915686" w:rsidR="004625DC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 w:rsidR="00D15417">
        <w:rPr>
          <w:rFonts w:ascii="Tahoma" w:hAnsi="Tahoma" w:cs="Tahoma"/>
          <w:sz w:val="18"/>
          <w:szCs w:val="18"/>
          <w:rtl/>
          <w:lang w:bidi="ar-SA"/>
        </w:rPr>
        <w:t>ن هذا التقرير فصلًا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في مجال الأمن يتعل</w:t>
      </w:r>
      <w:r w:rsidRPr="00915686" w:rsidR="004625DC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ق </w:t>
      </w:r>
      <w:r w:rsidRPr="00915686" w:rsidR="004625DC">
        <w:rPr>
          <w:rFonts w:ascii="Tahoma" w:hAnsi="Tahoma" w:cs="Tahoma"/>
          <w:sz w:val="18"/>
          <w:szCs w:val="18"/>
          <w:rtl/>
          <w:lang w:bidi="ar-SA"/>
        </w:rPr>
        <w:t xml:space="preserve">بالمواضيع ذات </w:t>
      </w:r>
      <w:r w:rsidRPr="00915686" w:rsidR="00D15417">
        <w:rPr>
          <w:rFonts w:ascii="Tahoma" w:hAnsi="Tahoma" w:cs="Tahoma"/>
          <w:sz w:val="18"/>
          <w:szCs w:val="18"/>
          <w:rtl/>
          <w:lang w:bidi="ar-SA"/>
        </w:rPr>
        <w:t>ال</w:t>
      </w:r>
      <w:r w:rsidRPr="00915686" w:rsidR="004625DC">
        <w:rPr>
          <w:rFonts w:ascii="Tahoma" w:hAnsi="Tahoma" w:cs="Tahoma"/>
          <w:sz w:val="18"/>
          <w:szCs w:val="18"/>
          <w:rtl/>
          <w:lang w:bidi="ar-SA"/>
        </w:rPr>
        <w:t>صلة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بجيش الدفاع </w:t>
      </w:r>
      <w:r w:rsidRPr="00915686" w:rsidR="004625DC">
        <w:rPr>
          <w:rFonts w:ascii="Tahoma" w:hAnsi="Tahoma" w:cs="Tahoma"/>
          <w:sz w:val="18"/>
          <w:szCs w:val="18"/>
          <w:rtl/>
          <w:lang w:bidi="ar-SA"/>
        </w:rPr>
        <w:t>الإسرائيليّ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، وزارة الدفاع </w:t>
      </w:r>
      <w:r w:rsidRPr="00915686" w:rsidR="00D15417">
        <w:rPr>
          <w:rFonts w:ascii="Tahoma" w:hAnsi="Tahoma" w:cs="Tahoma"/>
          <w:sz w:val="18"/>
          <w:szCs w:val="18"/>
          <w:rtl/>
          <w:lang w:bidi="ar-SA"/>
        </w:rPr>
        <w:t>ومنظّمة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 w:rsidR="004625DC">
        <w:rPr>
          <w:rFonts w:ascii="Tahoma" w:hAnsi="Tahoma" w:cs="Tahoma"/>
          <w:sz w:val="18"/>
          <w:szCs w:val="18"/>
          <w:rtl/>
          <w:lang w:bidi="ar-SA"/>
        </w:rPr>
        <w:t>معاقي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جيش الدفاع الإسرائيلي</w:t>
      </w:r>
      <w:r w:rsidRPr="00915686" w:rsidR="004625DC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:</w:t>
      </w:r>
    </w:p>
    <w:p w:rsidR="000C1B76" w:rsidRPr="00915686" w:rsidP="00EC5980">
      <w:pPr>
        <w:spacing w:after="180" w:line="340" w:lineRule="exact"/>
        <w:ind w:right="2268"/>
        <w:jc w:val="both"/>
        <w:rPr>
          <w:rFonts w:ascii="Tahoma" w:hAnsi="Tahoma" w:cs="Tahoma"/>
          <w:sz w:val="18"/>
          <w:szCs w:val="18"/>
          <w:rtl/>
          <w:lang w:bidi="ar-SA"/>
        </w:rPr>
      </w:pPr>
      <w:r w:rsidRPr="00915686">
        <w:rPr>
          <w:rFonts w:ascii="Tahoma" w:hAnsi="Tahoma" w:cs="Tahoma"/>
          <w:sz w:val="18"/>
          <w:szCs w:val="18"/>
          <w:rtl/>
          <w:lang w:bidi="ar-SA"/>
        </w:rPr>
        <w:t>تمّ فحص</w:t>
      </w:r>
      <w:r w:rsidRPr="00915686" w:rsidR="000514D8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 w:rsidR="000514D8">
        <w:rPr>
          <w:rFonts w:ascii="Tahoma" w:hAnsi="Tahoma" w:cs="Tahoma"/>
          <w:b/>
          <w:bCs/>
          <w:sz w:val="18"/>
          <w:szCs w:val="18"/>
          <w:rtl/>
          <w:lang w:bidi="ar-SA"/>
        </w:rPr>
        <w:t>وحدة استخبارات مركزي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>ّ</w:t>
      </w:r>
      <w:r w:rsidRPr="00915686" w:rsidR="000514D8">
        <w:rPr>
          <w:rFonts w:ascii="Tahoma" w:hAnsi="Tahoma" w:cs="Tahoma"/>
          <w:b/>
          <w:bCs/>
          <w:sz w:val="18"/>
          <w:szCs w:val="18"/>
          <w:rtl/>
          <w:lang w:bidi="ar-SA"/>
        </w:rPr>
        <w:t xml:space="preserve">ة 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 xml:space="preserve">في </w:t>
      </w:r>
      <w:r w:rsidRPr="00915686" w:rsidR="000514D8">
        <w:rPr>
          <w:rFonts w:ascii="Tahoma" w:hAnsi="Tahoma" w:cs="Tahoma"/>
          <w:b/>
          <w:bCs/>
          <w:sz w:val="18"/>
          <w:szCs w:val="18"/>
          <w:rtl/>
          <w:lang w:bidi="ar-SA"/>
        </w:rPr>
        <w:t>جيش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 xml:space="preserve"> الدفاع</w:t>
      </w:r>
      <w:r w:rsidRPr="00915686" w:rsidR="000514D8">
        <w:rPr>
          <w:rFonts w:ascii="Tahoma" w:hAnsi="Tahoma" w:cs="Tahoma"/>
          <w:b/>
          <w:bCs/>
          <w:sz w:val="18"/>
          <w:szCs w:val="18"/>
          <w:rtl/>
          <w:lang w:bidi="ar-SA"/>
        </w:rPr>
        <w:t xml:space="preserve"> الإسرائيلي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>ّ</w:t>
      </w:r>
      <w:r w:rsidRPr="00915686" w:rsidR="000514D8">
        <w:rPr>
          <w:rFonts w:ascii="Tahoma" w:hAnsi="Tahoma" w:cs="Tahoma"/>
          <w:b/>
          <w:bCs/>
          <w:sz w:val="18"/>
          <w:szCs w:val="18"/>
          <w:rtl/>
          <w:lang w:bidi="ar-SA"/>
        </w:rPr>
        <w:t xml:space="preserve"> </w:t>
      </w:r>
      <w:r w:rsidRPr="00915686" w:rsidR="00D15417">
        <w:rPr>
          <w:rFonts w:ascii="Tahoma" w:hAnsi="Tahoma" w:cs="Tahoma"/>
          <w:b/>
          <w:bCs/>
          <w:sz w:val="18"/>
          <w:szCs w:val="18"/>
          <w:rtl/>
          <w:lang w:bidi="ar-SA"/>
        </w:rPr>
        <w:t xml:space="preserve">- </w:t>
      </w:r>
      <w:r w:rsidRPr="00915686" w:rsidR="000514D8">
        <w:rPr>
          <w:rFonts w:ascii="Tahoma" w:hAnsi="Tahoma" w:cs="Tahoma"/>
          <w:b/>
          <w:bCs/>
          <w:sz w:val="18"/>
          <w:szCs w:val="18"/>
          <w:rtl/>
          <w:lang w:bidi="ar-SA"/>
        </w:rPr>
        <w:t>الوحدة 9900</w:t>
      </w:r>
      <w:r w:rsidRPr="00915686" w:rsidR="00D15417">
        <w:rPr>
          <w:rFonts w:ascii="Tahoma" w:hAnsi="Tahoma" w:cs="Tahoma"/>
          <w:b/>
          <w:bCs/>
          <w:sz w:val="18"/>
          <w:szCs w:val="18"/>
          <w:rtl/>
          <w:lang w:bidi="ar-SA"/>
        </w:rPr>
        <w:t>-</w:t>
      </w:r>
      <w:r w:rsidRPr="00915686" w:rsidR="000514D8">
        <w:rPr>
          <w:rFonts w:ascii="Tahoma" w:hAnsi="Tahoma" w:cs="Tahoma"/>
          <w:sz w:val="18"/>
          <w:szCs w:val="18"/>
          <w:rtl/>
          <w:lang w:bidi="ar-SA"/>
        </w:rPr>
        <w:t xml:space="preserve"> التي تقوم ب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نشاطات</w:t>
      </w:r>
      <w:r w:rsidRPr="00915686" w:rsidR="000514D8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مميّزة</w:t>
      </w:r>
      <w:r w:rsidRPr="00915686" w:rsidR="000514D8">
        <w:rPr>
          <w:rFonts w:ascii="Tahoma" w:hAnsi="Tahoma" w:cs="Tahoma"/>
          <w:sz w:val="18"/>
          <w:szCs w:val="18"/>
          <w:rtl/>
          <w:lang w:bidi="ar-SA"/>
        </w:rPr>
        <w:t xml:space="preserve"> في مجال الاستخبارات البصري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 w:rsidR="000514D8">
        <w:rPr>
          <w:rFonts w:ascii="Tahoma" w:hAnsi="Tahoma" w:cs="Tahoma"/>
          <w:sz w:val="18"/>
          <w:szCs w:val="18"/>
          <w:rtl/>
          <w:lang w:bidi="ar-SA"/>
        </w:rPr>
        <w:t>ة ورسم الخرائط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. تبيّن أنّ هناك</w:t>
      </w:r>
      <w:r w:rsidRPr="00915686" w:rsidR="000514D8">
        <w:rPr>
          <w:rFonts w:ascii="Tahoma" w:hAnsi="Tahoma" w:cs="Tahoma"/>
          <w:sz w:val="18"/>
          <w:szCs w:val="18"/>
          <w:rtl/>
          <w:lang w:bidi="ar-SA"/>
        </w:rPr>
        <w:t xml:space="preserve"> ثغرات في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استعداد الوحدة المركزيّة ووحداتها الفرعيّة</w:t>
      </w:r>
      <w:r w:rsidRPr="00915686" w:rsidR="000514D8">
        <w:rPr>
          <w:rFonts w:ascii="Tahoma" w:hAnsi="Tahoma" w:cs="Tahoma"/>
          <w:sz w:val="18"/>
          <w:szCs w:val="18"/>
          <w:rtl/>
          <w:lang w:bidi="ar-SA"/>
        </w:rPr>
        <w:t xml:space="preserve"> لحالات الطوارئ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، التحاق جنود الاحتياط بهذه الوحدة وتأهيلهم و</w:t>
      </w:r>
      <w:r w:rsidRPr="00915686" w:rsidR="00D15417">
        <w:rPr>
          <w:rFonts w:ascii="Tahoma" w:hAnsi="Tahoma" w:cs="Tahoma"/>
          <w:sz w:val="18"/>
          <w:szCs w:val="18"/>
          <w:rtl/>
          <w:lang w:bidi="ar-SA"/>
        </w:rPr>
        <w:t xml:space="preserve">في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تنظيم مسألة</w:t>
      </w:r>
      <w:r w:rsidRPr="00915686" w:rsidR="000514D8">
        <w:rPr>
          <w:rFonts w:ascii="Tahoma" w:hAnsi="Tahoma" w:cs="Tahoma"/>
          <w:sz w:val="18"/>
          <w:szCs w:val="18"/>
          <w:rtl/>
          <w:lang w:bidi="ar-SA"/>
        </w:rPr>
        <w:t xml:space="preserve"> الجيولوجيا العسكري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 w:rsidR="000514D8">
        <w:rPr>
          <w:rFonts w:ascii="Tahoma" w:hAnsi="Tahoma" w:cs="Tahoma"/>
          <w:sz w:val="18"/>
          <w:szCs w:val="18"/>
          <w:rtl/>
          <w:lang w:bidi="ar-SA"/>
        </w:rPr>
        <w:t xml:space="preserve">ة.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تجدر هنا الإشادة </w:t>
      </w:r>
      <w:r w:rsidRPr="00915686" w:rsidR="00D15417">
        <w:rPr>
          <w:rFonts w:ascii="Tahoma" w:hAnsi="Tahoma" w:cs="Tahoma"/>
          <w:sz w:val="18"/>
          <w:szCs w:val="18"/>
          <w:rtl/>
          <w:lang w:bidi="ar-SA"/>
        </w:rPr>
        <w:t>هنا ب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الخطوات التي اتّخذتها الوحدة </w:t>
      </w:r>
      <w:r w:rsidRPr="00915686" w:rsidR="00FC7385">
        <w:rPr>
          <w:rFonts w:ascii="Tahoma" w:hAnsi="Tahoma" w:cs="Tahoma"/>
          <w:sz w:val="18"/>
          <w:szCs w:val="18"/>
          <w:rtl/>
          <w:lang w:bidi="ar-SA"/>
        </w:rPr>
        <w:t>في مجال تحمّل المسؤوليّة الكاملة عن مجالات مختلفة في جيش الدفاع الإسرائيليّ</w:t>
      </w:r>
      <w:r w:rsidRPr="00915686" w:rsidR="000514D8">
        <w:rPr>
          <w:rFonts w:ascii="Tahoma" w:hAnsi="Tahoma" w:cs="Tahoma"/>
          <w:sz w:val="18"/>
          <w:szCs w:val="18"/>
          <w:rtl/>
          <w:lang w:bidi="ar-SA"/>
        </w:rPr>
        <w:t>.</w:t>
      </w:r>
    </w:p>
    <w:p w:rsidR="000002A2" w:rsidRPr="00915686" w:rsidP="00EC5980">
      <w:pPr>
        <w:spacing w:after="180" w:line="340" w:lineRule="exact"/>
        <w:ind w:right="2268"/>
        <w:jc w:val="both"/>
        <w:rPr>
          <w:rFonts w:ascii="Tahoma" w:hAnsi="Tahoma" w:cs="Tahoma"/>
          <w:sz w:val="18"/>
          <w:szCs w:val="18"/>
          <w:rtl/>
          <w:lang w:bidi="ar-SA"/>
        </w:rPr>
      </w:pP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تمّ فحص </w:t>
      </w:r>
      <w:r w:rsidRPr="00915686" w:rsidR="000514D8">
        <w:rPr>
          <w:rFonts w:ascii="Tahoma" w:hAnsi="Tahoma" w:cs="Tahoma"/>
          <w:sz w:val="18"/>
          <w:szCs w:val="18"/>
          <w:rtl/>
          <w:lang w:bidi="ar-SA"/>
        </w:rPr>
        <w:t>عملي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 w:rsidR="000514D8">
        <w:rPr>
          <w:rFonts w:ascii="Tahoma" w:hAnsi="Tahoma" w:cs="Tahoma"/>
          <w:sz w:val="18"/>
          <w:szCs w:val="18"/>
          <w:rtl/>
          <w:lang w:bidi="ar-SA"/>
        </w:rPr>
        <w:t xml:space="preserve">ة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اتّخاذ</w:t>
      </w:r>
      <w:r w:rsidRPr="00915686" w:rsidR="000514D8">
        <w:rPr>
          <w:rFonts w:ascii="Tahoma" w:hAnsi="Tahoma" w:cs="Tahoma"/>
          <w:sz w:val="18"/>
          <w:szCs w:val="18"/>
          <w:rtl/>
          <w:lang w:bidi="ar-SA"/>
        </w:rPr>
        <w:t xml:space="preserve"> القرار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ات</w:t>
      </w:r>
      <w:r w:rsidRPr="00915686" w:rsidR="000514D8">
        <w:rPr>
          <w:rFonts w:ascii="Tahoma" w:hAnsi="Tahoma" w:cs="Tahoma"/>
          <w:sz w:val="18"/>
          <w:szCs w:val="18"/>
          <w:rtl/>
          <w:lang w:bidi="ar-SA"/>
        </w:rPr>
        <w:t xml:space="preserve"> في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 w:rsidR="000514D8">
        <w:rPr>
          <w:rFonts w:ascii="Tahoma" w:hAnsi="Tahoma" w:cs="Tahoma"/>
          <w:sz w:val="18"/>
          <w:szCs w:val="18"/>
          <w:rtl/>
          <w:lang w:bidi="ar-SA"/>
        </w:rPr>
        <w:t>ما يتعل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 w:rsidR="000514D8">
        <w:rPr>
          <w:rFonts w:ascii="Tahoma" w:hAnsi="Tahoma" w:cs="Tahoma"/>
          <w:sz w:val="18"/>
          <w:szCs w:val="18"/>
          <w:rtl/>
          <w:lang w:bidi="ar-SA"/>
        </w:rPr>
        <w:t>ق ب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قضيّة </w:t>
      </w:r>
      <w:r w:rsidRPr="00915686" w:rsidR="000514D8">
        <w:rPr>
          <w:rFonts w:ascii="Tahoma" w:hAnsi="Tahoma" w:cs="Tahoma"/>
          <w:b/>
          <w:bCs/>
          <w:sz w:val="18"/>
          <w:szCs w:val="18"/>
          <w:rtl/>
          <w:lang w:bidi="ar-SA"/>
        </w:rPr>
        <w:t xml:space="preserve">تطوير 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>وتصنيع</w:t>
      </w:r>
      <w:r w:rsidRPr="00915686" w:rsidR="000514D8">
        <w:rPr>
          <w:rFonts w:ascii="Tahoma" w:hAnsi="Tahoma" w:cs="Tahoma"/>
          <w:b/>
          <w:bCs/>
          <w:sz w:val="18"/>
          <w:szCs w:val="18"/>
          <w:rtl/>
          <w:lang w:bidi="ar-SA"/>
        </w:rPr>
        <w:t xml:space="preserve"> دب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>ّ</w:t>
      </w:r>
      <w:r w:rsidRPr="00915686" w:rsidR="000514D8">
        <w:rPr>
          <w:rFonts w:ascii="Tahoma" w:hAnsi="Tahoma" w:cs="Tahoma"/>
          <w:b/>
          <w:bCs/>
          <w:sz w:val="18"/>
          <w:szCs w:val="18"/>
          <w:rtl/>
          <w:lang w:bidi="ar-SA"/>
        </w:rPr>
        <w:t xml:space="preserve">ابات 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>ال</w:t>
      </w:r>
      <w:r w:rsidRPr="00915686" w:rsidR="00D15417">
        <w:rPr>
          <w:rFonts w:ascii="Tahoma" w:hAnsi="Tahoma" w:cs="Tahoma"/>
          <w:b/>
          <w:bCs/>
          <w:sz w:val="18"/>
          <w:szCs w:val="18"/>
          <w:rtl/>
          <w:lang w:bidi="ar-SA"/>
        </w:rPr>
        <w:t>م</w:t>
      </w:r>
      <w:r w:rsidRPr="00915686" w:rsidR="000514D8">
        <w:rPr>
          <w:rFonts w:ascii="Tahoma" w:hAnsi="Tahoma" w:cs="Tahoma"/>
          <w:b/>
          <w:bCs/>
          <w:sz w:val="18"/>
          <w:szCs w:val="18"/>
          <w:rtl/>
          <w:lang w:bidi="ar-SA"/>
        </w:rPr>
        <w:t>ركا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>ڤ</w:t>
      </w:r>
      <w:r w:rsidRPr="00915686" w:rsidR="000514D8">
        <w:rPr>
          <w:rFonts w:ascii="Tahoma" w:hAnsi="Tahoma" w:cs="Tahoma"/>
          <w:b/>
          <w:bCs/>
          <w:sz w:val="18"/>
          <w:szCs w:val="18"/>
          <w:rtl/>
          <w:lang w:bidi="ar-SA"/>
        </w:rPr>
        <w:t>ا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>ه</w:t>
      </w:r>
      <w:r w:rsidRPr="00915686" w:rsidR="000514D8">
        <w:rPr>
          <w:rFonts w:ascii="Tahoma" w:hAnsi="Tahoma" w:cs="Tahoma"/>
          <w:b/>
          <w:bCs/>
          <w:sz w:val="18"/>
          <w:szCs w:val="18"/>
          <w:rtl/>
          <w:lang w:bidi="ar-SA"/>
        </w:rPr>
        <w:t xml:space="preserve"> والمركبات القتالي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>ّ</w:t>
      </w:r>
      <w:r w:rsidRPr="00915686" w:rsidR="000514D8">
        <w:rPr>
          <w:rFonts w:ascii="Tahoma" w:hAnsi="Tahoma" w:cs="Tahoma"/>
          <w:b/>
          <w:bCs/>
          <w:sz w:val="18"/>
          <w:szCs w:val="18"/>
          <w:rtl/>
          <w:lang w:bidi="ar-SA"/>
        </w:rPr>
        <w:t>ة المدر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>ّ</w:t>
      </w:r>
      <w:r w:rsidRPr="00915686" w:rsidR="000514D8">
        <w:rPr>
          <w:rFonts w:ascii="Tahoma" w:hAnsi="Tahoma" w:cs="Tahoma"/>
          <w:b/>
          <w:bCs/>
          <w:sz w:val="18"/>
          <w:szCs w:val="18"/>
          <w:rtl/>
          <w:lang w:bidi="ar-SA"/>
        </w:rPr>
        <w:t xml:space="preserve">عة من قبل 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 xml:space="preserve">جهاز </w:t>
      </w:r>
      <w:r w:rsidRPr="00915686" w:rsidR="000514D8">
        <w:rPr>
          <w:rFonts w:ascii="Tahoma" w:hAnsi="Tahoma" w:cs="Tahoma"/>
          <w:b/>
          <w:bCs/>
          <w:sz w:val="18"/>
          <w:szCs w:val="18"/>
          <w:rtl/>
          <w:lang w:bidi="ar-SA"/>
        </w:rPr>
        <w:t>الأمن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و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التي يختلف تطويرها وتصنيعها عن تطوير وتصنيع وسائل قتاليّة أخرى لجيش الدفاع الإسرائيليّ.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ف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تبيّن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وجود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نواقص </w:t>
      </w:r>
      <w:r w:rsidRPr="00915686" w:rsidR="000514D8">
        <w:rPr>
          <w:rFonts w:ascii="Tahoma" w:hAnsi="Tahoma" w:cs="Tahoma"/>
          <w:sz w:val="18"/>
          <w:szCs w:val="18"/>
          <w:rtl/>
          <w:lang w:bidi="ar-SA"/>
        </w:rPr>
        <w:t xml:space="preserve">في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اتّخاذ القرار</w:t>
      </w:r>
      <w:r w:rsidRPr="00915686" w:rsidR="00D15417">
        <w:rPr>
          <w:rFonts w:ascii="Tahoma" w:hAnsi="Tahoma" w:cs="Tahoma"/>
          <w:sz w:val="18"/>
          <w:szCs w:val="18"/>
          <w:rtl/>
          <w:lang w:bidi="ar-SA"/>
        </w:rPr>
        <w:t>ات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 w:rsidR="00D15417">
        <w:rPr>
          <w:rFonts w:ascii="Tahoma" w:hAnsi="Tahoma" w:cs="Tahoma"/>
          <w:sz w:val="18"/>
          <w:szCs w:val="18"/>
          <w:rtl/>
          <w:lang w:bidi="ar-SA"/>
        </w:rPr>
        <w:t>من قبل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 w:rsidR="000514D8">
        <w:rPr>
          <w:rFonts w:ascii="Tahoma" w:hAnsi="Tahoma" w:cs="Tahoma"/>
          <w:sz w:val="18"/>
          <w:szCs w:val="18"/>
          <w:rtl/>
          <w:lang w:bidi="ar-SA"/>
        </w:rPr>
        <w:t xml:space="preserve">مسؤولين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في جهاز الأمن وعلى رأسهم</w:t>
      </w:r>
      <w:r w:rsidRPr="00915686" w:rsidR="000514D8">
        <w:rPr>
          <w:rFonts w:ascii="Tahoma" w:hAnsi="Tahoma" w:cs="Tahoma"/>
          <w:sz w:val="18"/>
          <w:szCs w:val="18"/>
          <w:rtl/>
          <w:lang w:bidi="ar-SA"/>
        </w:rPr>
        <w:t xml:space="preserve"> المدير العام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 w:rsidR="000514D8">
        <w:rPr>
          <w:rFonts w:ascii="Tahoma" w:hAnsi="Tahoma" w:cs="Tahoma"/>
          <w:sz w:val="18"/>
          <w:szCs w:val="18"/>
          <w:rtl/>
          <w:lang w:bidi="ar-SA"/>
        </w:rPr>
        <w:t xml:space="preserve"> لوزارة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الدفاع، بالنسبة إلى القرار بالإبقاء على تطوير وتصنيع المركبات الق</w:t>
      </w:r>
      <w:r w:rsidRPr="00915686" w:rsidR="00D15417">
        <w:rPr>
          <w:rFonts w:ascii="Tahoma" w:hAnsi="Tahoma" w:cs="Tahoma"/>
          <w:sz w:val="18"/>
          <w:szCs w:val="18"/>
          <w:rtl/>
          <w:lang w:bidi="ar-SA"/>
        </w:rPr>
        <w:t xml:space="preserve">تاليّة داخل جهاز الأمن وعدم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نقل هذه العمليّة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إلى القطاع المدنيّ، وذلك من دون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إجراء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فحص جوهريّ لقضيّة نقله</w:t>
      </w:r>
      <w:r w:rsidRPr="00915686" w:rsidR="00D15417">
        <w:rPr>
          <w:rFonts w:ascii="Tahoma" w:hAnsi="Tahoma" w:cs="Tahoma"/>
          <w:sz w:val="18"/>
          <w:szCs w:val="18"/>
          <w:rtl/>
          <w:lang w:bidi="ar-SA"/>
        </w:rPr>
        <w:t>م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ا إلى القطاع المدنيّ</w:t>
      </w:r>
      <w:r w:rsidRPr="00915686" w:rsidR="000514D8">
        <w:rPr>
          <w:rFonts w:ascii="Tahoma" w:hAnsi="Tahoma" w:cs="Tahoma"/>
          <w:sz w:val="18"/>
          <w:szCs w:val="18"/>
          <w:rtl/>
          <w:lang w:bidi="ar-SA"/>
        </w:rPr>
        <w:t xml:space="preserve">.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على ضوء النواقص ا</w:t>
      </w:r>
      <w:r w:rsidRPr="00915686" w:rsidR="004526B5">
        <w:rPr>
          <w:rFonts w:ascii="Tahoma" w:hAnsi="Tahoma" w:cs="Tahoma"/>
          <w:sz w:val="18"/>
          <w:szCs w:val="18"/>
          <w:rtl/>
          <w:lang w:bidi="ar-SA"/>
        </w:rPr>
        <w:t xml:space="preserve">لتي بيّنتها الرقابة، تثور الشكوك حول ما إذا </w:t>
      </w:r>
      <w:r w:rsidRPr="00915686" w:rsidR="000514D8">
        <w:rPr>
          <w:rFonts w:ascii="Tahoma" w:hAnsi="Tahoma" w:cs="Tahoma"/>
          <w:sz w:val="18"/>
          <w:szCs w:val="18"/>
          <w:rtl/>
          <w:lang w:bidi="ar-SA"/>
        </w:rPr>
        <w:t>كان القرار الذي ات</w:t>
      </w:r>
      <w:r w:rsidRPr="00915686" w:rsidR="004526B5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 w:rsidR="00D15417">
        <w:rPr>
          <w:rFonts w:ascii="Tahoma" w:hAnsi="Tahoma" w:cs="Tahoma"/>
          <w:sz w:val="18"/>
          <w:szCs w:val="18"/>
          <w:rtl/>
          <w:lang w:bidi="ar-SA"/>
        </w:rPr>
        <w:t>ُ</w:t>
      </w:r>
      <w:r w:rsidRPr="00915686" w:rsidR="000514D8">
        <w:rPr>
          <w:rFonts w:ascii="Tahoma" w:hAnsi="Tahoma" w:cs="Tahoma"/>
          <w:sz w:val="18"/>
          <w:szCs w:val="18"/>
          <w:rtl/>
          <w:lang w:bidi="ar-SA"/>
        </w:rPr>
        <w:t>خذ هو</w:t>
      </w:r>
      <w:r w:rsidRPr="00915686" w:rsidR="004526B5">
        <w:rPr>
          <w:rFonts w:ascii="Tahoma" w:hAnsi="Tahoma" w:cs="Tahoma"/>
          <w:sz w:val="18"/>
          <w:szCs w:val="18"/>
          <w:rtl/>
          <w:lang w:bidi="ar-SA"/>
        </w:rPr>
        <w:t xml:space="preserve"> القرار</w:t>
      </w:r>
      <w:r w:rsidRPr="00915686" w:rsidR="000514D8">
        <w:rPr>
          <w:rFonts w:ascii="Tahoma" w:hAnsi="Tahoma" w:cs="Tahoma"/>
          <w:sz w:val="18"/>
          <w:szCs w:val="18"/>
          <w:rtl/>
          <w:lang w:bidi="ar-SA"/>
        </w:rPr>
        <w:t xml:space="preserve"> الأفضل. </w:t>
      </w:r>
      <w:r w:rsidRPr="00915686" w:rsidR="004526B5">
        <w:rPr>
          <w:rFonts w:ascii="Tahoma" w:hAnsi="Tahoma" w:cs="Tahoma"/>
          <w:sz w:val="18"/>
          <w:szCs w:val="18"/>
          <w:rtl/>
          <w:lang w:bidi="ar-SA"/>
        </w:rPr>
        <w:t xml:space="preserve">على </w:t>
      </w:r>
      <w:r w:rsidRPr="00915686" w:rsidR="000514D8">
        <w:rPr>
          <w:rFonts w:ascii="Tahoma" w:hAnsi="Tahoma" w:cs="Tahoma"/>
          <w:sz w:val="18"/>
          <w:szCs w:val="18"/>
          <w:rtl/>
          <w:lang w:bidi="ar-SA"/>
        </w:rPr>
        <w:t xml:space="preserve">ضوء نية </w:t>
      </w:r>
      <w:r w:rsidRPr="00915686" w:rsidR="004526B5">
        <w:rPr>
          <w:rFonts w:ascii="Tahoma" w:hAnsi="Tahoma" w:cs="Tahoma"/>
          <w:sz w:val="18"/>
          <w:szCs w:val="18"/>
          <w:rtl/>
          <w:lang w:bidi="ar-SA"/>
        </w:rPr>
        <w:t>نقل مصنع الإنتاج</w:t>
      </w:r>
      <w:r w:rsidRPr="00915686" w:rsidR="000514D8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 w:rsidR="004526B5">
        <w:rPr>
          <w:rFonts w:ascii="Tahoma" w:hAnsi="Tahoma" w:cs="Tahoma"/>
          <w:sz w:val="18"/>
          <w:szCs w:val="18"/>
          <w:rtl/>
        </w:rPr>
        <w:t>(</w:t>
      </w:r>
      <w:r w:rsidRPr="00915686" w:rsidR="004526B5">
        <w:rPr>
          <w:rFonts w:ascii="Tahoma" w:hAnsi="Tahoma" w:cs="Tahoma"/>
          <w:sz w:val="18"/>
          <w:szCs w:val="18"/>
          <w:rtl/>
          <w:lang w:bidi="ar-SA"/>
        </w:rPr>
        <w:t>مركز التأهيل والصيانة) وإ</w:t>
      </w:r>
      <w:r w:rsidRPr="00915686" w:rsidR="000514D8">
        <w:rPr>
          <w:rFonts w:ascii="Tahoma" w:hAnsi="Tahoma" w:cs="Tahoma"/>
          <w:sz w:val="18"/>
          <w:szCs w:val="18"/>
          <w:rtl/>
          <w:lang w:bidi="ar-SA"/>
        </w:rPr>
        <w:t>عادة بنا</w:t>
      </w:r>
      <w:r w:rsidRPr="00915686" w:rsidR="004526B5">
        <w:rPr>
          <w:rFonts w:ascii="Tahoma" w:hAnsi="Tahoma" w:cs="Tahoma"/>
          <w:sz w:val="18"/>
          <w:szCs w:val="18"/>
          <w:rtl/>
          <w:lang w:bidi="ar-SA"/>
        </w:rPr>
        <w:t>ئه في شمال البلاد</w:t>
      </w:r>
      <w:r w:rsidRPr="00915686" w:rsidR="000514D8">
        <w:rPr>
          <w:rFonts w:ascii="Tahoma" w:hAnsi="Tahoma" w:cs="Tahoma"/>
          <w:sz w:val="18"/>
          <w:szCs w:val="18"/>
          <w:rtl/>
          <w:lang w:bidi="ar-SA"/>
        </w:rPr>
        <w:t xml:space="preserve"> بتكلفة مليار</w:t>
      </w:r>
      <w:r w:rsidRPr="00915686" w:rsidR="00D15417">
        <w:rPr>
          <w:rFonts w:ascii="Tahoma" w:hAnsi="Tahoma" w:cs="Tahoma"/>
          <w:sz w:val="18"/>
          <w:szCs w:val="18"/>
          <w:rtl/>
          <w:lang w:bidi="ar-SA"/>
        </w:rPr>
        <w:t>ات</w:t>
      </w:r>
      <w:r w:rsidRPr="00915686" w:rsidR="004526B5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 w:rsidR="00D15417">
        <w:rPr>
          <w:rFonts w:ascii="Tahoma" w:hAnsi="Tahoma" w:cs="Tahoma"/>
          <w:sz w:val="18"/>
          <w:szCs w:val="18"/>
          <w:rtl/>
          <w:lang w:bidi="ar-SA"/>
        </w:rPr>
        <w:t>الشواكل</w:t>
      </w:r>
      <w:r w:rsidRPr="00915686" w:rsidR="000514D8">
        <w:rPr>
          <w:rFonts w:ascii="Tahoma" w:hAnsi="Tahoma" w:cs="Tahoma"/>
          <w:sz w:val="18"/>
          <w:szCs w:val="18"/>
          <w:rtl/>
          <w:lang w:bidi="ar-SA"/>
        </w:rPr>
        <w:t xml:space="preserve">، فمن </w:t>
      </w:r>
      <w:r w:rsidRPr="00915686" w:rsidR="004526B5">
        <w:rPr>
          <w:rFonts w:ascii="Tahoma" w:hAnsi="Tahoma" w:cs="Tahoma"/>
          <w:sz w:val="18"/>
          <w:szCs w:val="18"/>
          <w:rtl/>
          <w:lang w:bidi="ar-SA"/>
        </w:rPr>
        <w:t xml:space="preserve">اللائق أن يُصدر وزير الدفاع تعليماته </w:t>
      </w:r>
      <w:r w:rsidRPr="00915686" w:rsidR="000514D8">
        <w:rPr>
          <w:rFonts w:ascii="Tahoma" w:hAnsi="Tahoma" w:cs="Tahoma"/>
          <w:sz w:val="18"/>
          <w:szCs w:val="18"/>
          <w:rtl/>
          <w:lang w:bidi="ar-SA"/>
        </w:rPr>
        <w:t>لإعادة النظر في بدائل لتطوير و</w:t>
      </w:r>
      <w:r w:rsidRPr="00915686" w:rsidR="004526B5">
        <w:rPr>
          <w:rFonts w:ascii="Tahoma" w:hAnsi="Tahoma" w:cs="Tahoma"/>
          <w:sz w:val="18"/>
          <w:szCs w:val="18"/>
          <w:rtl/>
          <w:lang w:bidi="ar-SA"/>
        </w:rPr>
        <w:t>تصنيع المركبات</w:t>
      </w:r>
      <w:r w:rsidRPr="00915686" w:rsidR="000514D8">
        <w:rPr>
          <w:rFonts w:ascii="Tahoma" w:hAnsi="Tahoma" w:cs="Tahoma"/>
          <w:sz w:val="18"/>
          <w:szCs w:val="18"/>
          <w:rtl/>
          <w:lang w:bidi="ar-SA"/>
        </w:rPr>
        <w:t xml:space="preserve"> المدر</w:t>
      </w:r>
      <w:r w:rsidRPr="00915686" w:rsidR="00D15417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 w:rsidR="000514D8">
        <w:rPr>
          <w:rFonts w:ascii="Tahoma" w:hAnsi="Tahoma" w:cs="Tahoma"/>
          <w:sz w:val="18"/>
          <w:szCs w:val="18"/>
          <w:rtl/>
          <w:lang w:bidi="ar-SA"/>
        </w:rPr>
        <w:t xml:space="preserve">عة، بما في ذلك </w:t>
      </w:r>
      <w:r w:rsidRPr="00915686" w:rsidR="004526B5">
        <w:rPr>
          <w:rFonts w:ascii="Tahoma" w:hAnsi="Tahoma" w:cs="Tahoma"/>
          <w:sz w:val="18"/>
          <w:szCs w:val="18"/>
          <w:rtl/>
          <w:lang w:bidi="ar-SA"/>
        </w:rPr>
        <w:t xml:space="preserve">نقل </w:t>
      </w:r>
      <w:r w:rsidRPr="00915686" w:rsidR="000514D8">
        <w:rPr>
          <w:rFonts w:ascii="Tahoma" w:hAnsi="Tahoma" w:cs="Tahoma"/>
          <w:sz w:val="18"/>
          <w:szCs w:val="18"/>
          <w:rtl/>
          <w:lang w:bidi="ar-SA"/>
        </w:rPr>
        <w:t>هذه الأنشطة</w:t>
      </w:r>
      <w:r w:rsidRPr="00915686" w:rsidR="004526B5">
        <w:rPr>
          <w:rFonts w:ascii="Tahoma" w:hAnsi="Tahoma" w:cs="Tahoma"/>
          <w:sz w:val="18"/>
          <w:szCs w:val="18"/>
          <w:rtl/>
          <w:lang w:bidi="ar-SA"/>
        </w:rPr>
        <w:t xml:space="preserve"> إلى القطاع المدنيّ</w:t>
      </w:r>
      <w:r w:rsidRPr="00915686" w:rsidR="000514D8">
        <w:rPr>
          <w:rFonts w:ascii="Tahoma" w:hAnsi="Tahoma" w:cs="Tahoma"/>
          <w:sz w:val="18"/>
          <w:szCs w:val="18"/>
          <w:rtl/>
          <w:lang w:bidi="ar-SA"/>
        </w:rPr>
        <w:t xml:space="preserve">، </w:t>
      </w:r>
      <w:r w:rsidRPr="00915686" w:rsidR="004526B5">
        <w:rPr>
          <w:rFonts w:ascii="Tahoma" w:hAnsi="Tahoma" w:cs="Tahoma"/>
          <w:sz w:val="18"/>
          <w:szCs w:val="18"/>
          <w:rtl/>
          <w:lang w:bidi="ar-SA"/>
        </w:rPr>
        <w:t>لتتم</w:t>
      </w:r>
      <w:r w:rsidRPr="00915686" w:rsidR="00704E28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 w:rsidR="004526B5">
        <w:rPr>
          <w:rFonts w:ascii="Tahoma" w:hAnsi="Tahoma" w:cs="Tahoma"/>
          <w:sz w:val="18"/>
          <w:szCs w:val="18"/>
          <w:rtl/>
          <w:lang w:bidi="ar-SA"/>
        </w:rPr>
        <w:t xml:space="preserve"> دراسة</w:t>
      </w:r>
      <w:r w:rsidRPr="00915686" w:rsidR="000514D8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 w:rsidR="004526B5">
        <w:rPr>
          <w:rFonts w:ascii="Tahoma" w:hAnsi="Tahoma" w:cs="Tahoma"/>
          <w:sz w:val="18"/>
          <w:szCs w:val="18"/>
          <w:rtl/>
          <w:lang w:bidi="ar-SA"/>
        </w:rPr>
        <w:t>ال</w:t>
      </w:r>
      <w:r w:rsidRPr="00915686" w:rsidR="000514D8">
        <w:rPr>
          <w:rFonts w:ascii="Tahoma" w:hAnsi="Tahoma" w:cs="Tahoma"/>
          <w:sz w:val="18"/>
          <w:szCs w:val="18"/>
          <w:rtl/>
          <w:lang w:bidi="ar-SA"/>
        </w:rPr>
        <w:t>استغلال</w:t>
      </w:r>
      <w:r w:rsidRPr="00915686" w:rsidR="004526B5">
        <w:rPr>
          <w:rFonts w:ascii="Tahoma" w:hAnsi="Tahoma" w:cs="Tahoma"/>
          <w:sz w:val="18"/>
          <w:szCs w:val="18"/>
          <w:rtl/>
          <w:lang w:bidi="ar-SA"/>
        </w:rPr>
        <w:t xml:space="preserve"> الأمثل</w:t>
      </w:r>
      <w:r w:rsidRPr="00915686" w:rsidR="000514D8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 w:rsidR="004526B5">
        <w:rPr>
          <w:rFonts w:ascii="Tahoma" w:hAnsi="Tahoma" w:cs="Tahoma"/>
          <w:sz w:val="18"/>
          <w:szCs w:val="18"/>
          <w:rtl/>
          <w:lang w:bidi="ar-SA"/>
        </w:rPr>
        <w:t>ل</w:t>
      </w:r>
      <w:r w:rsidRPr="00915686" w:rsidR="000514D8">
        <w:rPr>
          <w:rFonts w:ascii="Tahoma" w:hAnsi="Tahoma" w:cs="Tahoma"/>
          <w:sz w:val="18"/>
          <w:szCs w:val="18"/>
          <w:rtl/>
          <w:lang w:bidi="ar-SA"/>
        </w:rPr>
        <w:t>لموارد في هذا المجال.</w:t>
      </w:r>
    </w:p>
    <w:p w:rsidR="000514D8" w:rsidRPr="00915686" w:rsidP="00EC5980">
      <w:pPr>
        <w:spacing w:after="180" w:line="340" w:lineRule="exact"/>
        <w:ind w:right="2268"/>
        <w:jc w:val="both"/>
        <w:rPr>
          <w:rFonts w:ascii="Tahoma" w:hAnsi="Tahoma" w:cs="Tahoma"/>
          <w:sz w:val="18"/>
          <w:szCs w:val="18"/>
          <w:rtl/>
        </w:rPr>
      </w:pP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تشكل 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 xml:space="preserve">برامج البحث والتطوير 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>في جهاز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 xml:space="preserve"> الأمن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عنصر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ً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ا هام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ًّ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ا في بناء القو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ة العسكري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ة لإسرائيل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وتعزيز أمنها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، </w:t>
      </w:r>
      <w:r w:rsidRPr="00915686" w:rsidR="000002A2">
        <w:rPr>
          <w:rFonts w:ascii="Tahoma" w:hAnsi="Tahoma" w:cs="Tahoma"/>
          <w:sz w:val="18"/>
          <w:szCs w:val="18"/>
          <w:rtl/>
          <w:lang w:bidi="ar-SA"/>
        </w:rPr>
        <w:t>إذ تُ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ستثمر فيها سنويًّا مليارات الشواكل.</w:t>
      </w:r>
      <w:r w:rsidRPr="00915686" w:rsidR="00E90203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إنّ النشاط المتشعّب الذي نفّذته مديريّة بحث وتطوير الوسائل القتاليّة والبنية التحتيّة التكنولوجيّة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على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مدار السنوات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حق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قت نتائج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مكّنت جيش الدفاع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الإسرائيلي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من التزوّد بمنـظومات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أسلحة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ووسائل قتاليّة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متقدّمة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. ومع ذلك،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تبيّنت نواقص جوهريّة في طريقة إدارة مجال البحث والتطوير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المتعل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قة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بالأساس ببرنامج التطوير الأمنيّ الشامل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،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ب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ميزاني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 w:rsidR="00305AFE">
        <w:rPr>
          <w:rFonts w:ascii="Tahoma" w:hAnsi="Tahoma" w:cs="Tahoma"/>
          <w:sz w:val="18"/>
          <w:szCs w:val="18"/>
          <w:rtl/>
          <w:lang w:bidi="ar-SA"/>
        </w:rPr>
        <w:t>ة البحث والتطوير المركزيّ الشامل و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العلاقات المتبادلة بين</w:t>
      </w:r>
      <w:r w:rsidRPr="00915686" w:rsidR="00305AFE">
        <w:rPr>
          <w:rFonts w:ascii="Tahoma" w:hAnsi="Tahoma" w:cs="Tahoma"/>
          <w:sz w:val="18"/>
          <w:szCs w:val="18"/>
          <w:rtl/>
          <w:lang w:bidi="ar-SA"/>
        </w:rPr>
        <w:t xml:space="preserve"> مديريّة بحث وتطوير الوسائل القتاليّة والبنية التحتيّة التكنولوجيّة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 w:rsidR="00305AFE">
        <w:rPr>
          <w:rFonts w:ascii="Tahoma" w:hAnsi="Tahoma" w:cs="Tahoma"/>
          <w:sz w:val="18"/>
          <w:szCs w:val="18"/>
          <w:rtl/>
          <w:lang w:bidi="ar-SA"/>
        </w:rPr>
        <w:t xml:space="preserve">وجيش الدفاع الإسرائيليّ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التي على الرغم من أهم</w:t>
      </w:r>
      <w:r w:rsidRPr="00915686" w:rsidR="00305AFE">
        <w:rPr>
          <w:rFonts w:ascii="Tahoma" w:hAnsi="Tahoma" w:cs="Tahoma"/>
          <w:sz w:val="18"/>
          <w:szCs w:val="18"/>
          <w:rtl/>
          <w:lang w:bidi="ar-SA"/>
        </w:rPr>
        <w:t>ّيّتها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 w:rsidR="00305AFE">
        <w:rPr>
          <w:rFonts w:ascii="Tahoma" w:hAnsi="Tahoma" w:cs="Tahoma"/>
          <w:sz w:val="18"/>
          <w:szCs w:val="18"/>
          <w:rtl/>
          <w:lang w:bidi="ar-SA"/>
        </w:rPr>
        <w:t>تبيّن أنّ طبيعة التماسّ بين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بين</w:t>
      </w:r>
      <w:r w:rsidRPr="00915686" w:rsidR="00305AFE">
        <w:rPr>
          <w:rFonts w:ascii="Tahoma" w:hAnsi="Tahoma" w:cs="Tahoma"/>
          <w:sz w:val="18"/>
          <w:szCs w:val="18"/>
          <w:rtl/>
          <w:lang w:bidi="ar-SA"/>
        </w:rPr>
        <w:t xml:space="preserve"> مديريّة بحث وتطوير الوسائل القتاليّة والبنية التحتيّة التكنولوجيّة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 w:rsidR="00305AFE">
        <w:rPr>
          <w:rFonts w:ascii="Tahoma" w:hAnsi="Tahoma" w:cs="Tahoma"/>
          <w:sz w:val="18"/>
          <w:szCs w:val="18"/>
          <w:rtl/>
          <w:lang w:bidi="ar-SA"/>
        </w:rPr>
        <w:t>تُحدّد بقدر كبير وفقًا لاعتبارات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وحسن </w:t>
      </w:r>
      <w:r w:rsidRPr="00915686" w:rsidR="00305AFE">
        <w:rPr>
          <w:rFonts w:ascii="Tahoma" w:hAnsi="Tahoma" w:cs="Tahoma"/>
          <w:sz w:val="18"/>
          <w:szCs w:val="18"/>
          <w:rtl/>
          <w:lang w:bidi="ar-SA"/>
        </w:rPr>
        <w:t xml:space="preserve">نوايا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مختلف الأطراف في هذه ا</w:t>
      </w:r>
      <w:r w:rsidRPr="00915686" w:rsidR="00305AFE">
        <w:rPr>
          <w:rFonts w:ascii="Tahoma" w:hAnsi="Tahoma" w:cs="Tahoma"/>
          <w:sz w:val="18"/>
          <w:szCs w:val="18"/>
          <w:rtl/>
          <w:lang w:bidi="ar-SA"/>
        </w:rPr>
        <w:t>لهيئات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. </w:t>
      </w:r>
      <w:r w:rsidRPr="00915686" w:rsidR="00305AFE">
        <w:rPr>
          <w:rFonts w:ascii="Tahoma" w:hAnsi="Tahoma" w:cs="Tahoma"/>
          <w:sz w:val="18"/>
          <w:szCs w:val="18"/>
          <w:rtl/>
          <w:lang w:bidi="ar-SA"/>
        </w:rPr>
        <w:t>كما بيّنت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الرقابة على</w:t>
      </w:r>
      <w:r w:rsidRPr="00915686" w:rsidR="00305AFE">
        <w:rPr>
          <w:rFonts w:ascii="Tahoma" w:hAnsi="Tahoma" w:cs="Tahoma"/>
          <w:sz w:val="18"/>
          <w:szCs w:val="18"/>
          <w:rtl/>
          <w:lang w:bidi="ar-SA"/>
        </w:rPr>
        <w:t xml:space="preserve"> مجال البحث والتطوير في الجهاز الأمنيّ، من ضمنها نواقص في مشاركة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هيئة الأركان العام</w:t>
      </w:r>
      <w:r w:rsidRPr="00915686" w:rsidR="00305AFE">
        <w:rPr>
          <w:rFonts w:ascii="Tahoma" w:hAnsi="Tahoma" w:cs="Tahoma"/>
          <w:sz w:val="18"/>
          <w:szCs w:val="18"/>
          <w:rtl/>
          <w:lang w:bidi="ar-SA"/>
        </w:rPr>
        <w:t xml:space="preserve">ّة في صياغة البرامج والرقابة عليها، وكذلك في مراقبة ترويج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منتجات البحث والتطوير </w:t>
      </w:r>
      <w:r w:rsidRPr="00915686" w:rsidR="00305AFE">
        <w:rPr>
          <w:rFonts w:ascii="Tahoma" w:hAnsi="Tahoma" w:cs="Tahoma"/>
          <w:sz w:val="18"/>
          <w:szCs w:val="18"/>
          <w:rtl/>
          <w:lang w:bidi="ar-SA"/>
        </w:rPr>
        <w:t xml:space="preserve">المركزيّ. من شأن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هذه </w:t>
      </w:r>
      <w:r w:rsidRPr="00915686" w:rsidR="00305AFE">
        <w:rPr>
          <w:rFonts w:ascii="Tahoma" w:hAnsi="Tahoma" w:cs="Tahoma"/>
          <w:sz w:val="18"/>
          <w:szCs w:val="18"/>
          <w:rtl/>
          <w:lang w:bidi="ar-SA"/>
        </w:rPr>
        <w:t>النواقص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أن تعيق </w:t>
      </w:r>
      <w:r w:rsidRPr="00915686" w:rsidR="00305AFE">
        <w:rPr>
          <w:rFonts w:ascii="Tahoma" w:hAnsi="Tahoma" w:cs="Tahoma"/>
          <w:sz w:val="18"/>
          <w:szCs w:val="18"/>
          <w:rtl/>
          <w:lang w:bidi="ar-SA"/>
        </w:rPr>
        <w:t>نشاطات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البحث والتطوير في </w:t>
      </w:r>
      <w:r w:rsidRPr="00915686" w:rsidR="00305AFE">
        <w:rPr>
          <w:rFonts w:ascii="Tahoma" w:hAnsi="Tahoma" w:cs="Tahoma"/>
          <w:sz w:val="18"/>
          <w:szCs w:val="18"/>
          <w:rtl/>
          <w:lang w:bidi="ar-SA"/>
        </w:rPr>
        <w:t>جهاز الأمن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، و</w:t>
      </w:r>
      <w:r w:rsidRPr="00915686" w:rsidR="00305AFE">
        <w:rPr>
          <w:rFonts w:ascii="Tahoma" w:hAnsi="Tahoma" w:cs="Tahoma"/>
          <w:sz w:val="18"/>
          <w:szCs w:val="18"/>
          <w:rtl/>
          <w:lang w:bidi="ar-SA"/>
        </w:rPr>
        <w:t xml:space="preserve">أن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تؤد</w:t>
      </w:r>
      <w:r w:rsidRPr="00915686" w:rsidR="00305AFE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ي إلى </w:t>
      </w:r>
      <w:r w:rsidRPr="00915686" w:rsidR="00305AFE">
        <w:rPr>
          <w:rFonts w:ascii="Tahoma" w:hAnsi="Tahoma" w:cs="Tahoma"/>
          <w:sz w:val="18"/>
          <w:szCs w:val="18"/>
          <w:rtl/>
          <w:lang w:bidi="ar-SA"/>
        </w:rPr>
        <w:t>انعدام نجاعة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 w:rsidR="00305AFE">
        <w:rPr>
          <w:rFonts w:ascii="Tahoma" w:hAnsi="Tahoma" w:cs="Tahoma"/>
          <w:sz w:val="18"/>
          <w:szCs w:val="18"/>
          <w:rtl/>
          <w:lang w:bidi="ar-SA"/>
        </w:rPr>
        <w:t xml:space="preserve">عمليات بناء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قو</w:t>
      </w:r>
      <w:r w:rsidRPr="00915686" w:rsidR="00305AFE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ة جيش الدفاع الإسرائيلي</w:t>
      </w:r>
      <w:r w:rsidRPr="00915686" w:rsidR="00305AFE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، </w:t>
      </w:r>
      <w:r w:rsidRPr="00915686" w:rsidR="00305AFE">
        <w:rPr>
          <w:rFonts w:ascii="Tahoma" w:hAnsi="Tahoma" w:cs="Tahoma"/>
          <w:sz w:val="18"/>
          <w:szCs w:val="18"/>
          <w:rtl/>
          <w:lang w:bidi="ar-SA"/>
        </w:rPr>
        <w:t>بل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إلى </w:t>
      </w:r>
      <w:r w:rsidRPr="00915686" w:rsidR="00305AFE">
        <w:rPr>
          <w:rFonts w:ascii="Tahoma" w:hAnsi="Tahoma" w:cs="Tahoma"/>
          <w:sz w:val="18"/>
          <w:szCs w:val="18"/>
          <w:rtl/>
          <w:lang w:bidi="ar-SA"/>
        </w:rPr>
        <w:t>هدر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الموارد</w:t>
      </w:r>
      <w:r w:rsidRPr="00915686" w:rsidR="00305AFE">
        <w:rPr>
          <w:rFonts w:ascii="Tahoma" w:hAnsi="Tahoma" w:cs="Tahoma"/>
          <w:sz w:val="18"/>
          <w:szCs w:val="18"/>
          <w:rtl/>
          <w:lang w:bidi="ar-SA"/>
        </w:rPr>
        <w:t xml:space="preserve"> أيضًا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.</w:t>
      </w:r>
      <w:r w:rsidRPr="00915686">
        <w:rPr>
          <w:rFonts w:ascii="Tahoma" w:hAnsi="Tahoma" w:cs="Tahoma"/>
          <w:sz w:val="18"/>
          <w:szCs w:val="18"/>
          <w:rtl/>
        </w:rPr>
        <w:t xml:space="preserve">. </w:t>
      </w:r>
    </w:p>
    <w:p w:rsidR="000514D8" w:rsidRPr="00915686" w:rsidP="00EC5980">
      <w:pPr>
        <w:spacing w:after="180" w:line="340" w:lineRule="exact"/>
        <w:ind w:right="2268"/>
        <w:jc w:val="both"/>
        <w:rPr>
          <w:rFonts w:ascii="Tahoma" w:hAnsi="Tahoma" w:cs="Tahoma"/>
          <w:sz w:val="18"/>
          <w:szCs w:val="18"/>
          <w:rtl/>
        </w:rPr>
      </w:pPr>
      <w:r w:rsidRPr="00915686">
        <w:rPr>
          <w:rFonts w:ascii="Tahoma" w:hAnsi="Tahoma" w:cs="Tahoma"/>
          <w:sz w:val="18"/>
          <w:szCs w:val="18"/>
          <w:rtl/>
          <w:lang w:bidi="ar-SA"/>
        </w:rPr>
        <w:t>يرك</w:t>
      </w:r>
      <w:r w:rsidRPr="00915686" w:rsidR="006E3871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ز </w:t>
      </w:r>
      <w:r w:rsidRPr="00915686" w:rsidR="006E3871">
        <w:rPr>
          <w:rFonts w:ascii="Tahoma" w:hAnsi="Tahoma" w:cs="Tahoma"/>
          <w:sz w:val="18"/>
          <w:szCs w:val="18"/>
          <w:rtl/>
          <w:lang w:bidi="ar-SA"/>
        </w:rPr>
        <w:t>ديوان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مراقب الدولة بشكل خاص</w:t>
      </w:r>
      <w:r w:rsidRPr="00915686" w:rsidR="006E3871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على </w:t>
      </w:r>
      <w:r w:rsidRPr="00915686" w:rsidR="006E3871">
        <w:rPr>
          <w:rFonts w:ascii="Tahoma" w:hAnsi="Tahoma" w:cs="Tahoma"/>
          <w:sz w:val="18"/>
          <w:szCs w:val="18"/>
          <w:rtl/>
          <w:lang w:bidi="ar-SA"/>
        </w:rPr>
        <w:t>متابعة إصلاح النواقص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 w:rsidR="006E3871">
        <w:rPr>
          <w:rFonts w:ascii="Tahoma" w:hAnsi="Tahoma" w:cs="Tahoma"/>
          <w:sz w:val="18"/>
          <w:szCs w:val="18"/>
          <w:rtl/>
          <w:lang w:bidi="ar-SA"/>
        </w:rPr>
        <w:t>الواردة في تقاريره</w:t>
      </w:r>
      <w:r w:rsidRPr="00915686" w:rsidR="00070914">
        <w:rPr>
          <w:rFonts w:ascii="Tahoma" w:hAnsi="Tahoma" w:cs="Tahoma"/>
          <w:sz w:val="18"/>
          <w:szCs w:val="18"/>
          <w:rtl/>
          <w:lang w:bidi="ar-SA"/>
        </w:rPr>
        <w:t>، وفي هذا الإطار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، </w:t>
      </w:r>
      <w:r w:rsidRPr="00915686" w:rsidR="00070914">
        <w:rPr>
          <w:rFonts w:ascii="Tahoma" w:hAnsi="Tahoma" w:cs="Tahoma"/>
          <w:sz w:val="18"/>
          <w:szCs w:val="18"/>
          <w:rtl/>
          <w:lang w:bidi="ar-SA"/>
        </w:rPr>
        <w:t xml:space="preserve">أُجريت متابعة موسّعة ذات صلة بنشاط </w:t>
      </w:r>
      <w:r w:rsidRPr="00915686" w:rsidR="000002A2">
        <w:rPr>
          <w:rFonts w:ascii="Tahoma" w:hAnsi="Tahoma" w:cs="Tahoma"/>
          <w:sz w:val="18"/>
          <w:szCs w:val="18"/>
          <w:rtl/>
          <w:lang w:bidi="ar-SA"/>
        </w:rPr>
        <w:t>منظّمة معاقي</w:t>
      </w:r>
      <w:r w:rsidRPr="00915686" w:rsidR="00070914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جيش الدفاع الإسرائيلي</w:t>
      </w:r>
      <w:r w:rsidRPr="00915686" w:rsidR="00070914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، وهي المنظ</w:t>
      </w:r>
      <w:r w:rsidRPr="00915686" w:rsidR="00070914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مة الوحيدة التي تمثّل </w:t>
      </w:r>
      <w:r w:rsidRPr="00915686" w:rsidR="000002A2">
        <w:rPr>
          <w:rFonts w:ascii="Tahoma" w:hAnsi="Tahoma" w:cs="Tahoma"/>
          <w:sz w:val="18"/>
          <w:szCs w:val="18"/>
          <w:rtl/>
          <w:lang w:bidi="ar-SA"/>
        </w:rPr>
        <w:t xml:space="preserve">معاقي </w:t>
      </w:r>
      <w:r w:rsidRPr="00915686" w:rsidR="00070914">
        <w:rPr>
          <w:rFonts w:ascii="Tahoma" w:hAnsi="Tahoma" w:cs="Tahoma"/>
          <w:sz w:val="18"/>
          <w:szCs w:val="18"/>
          <w:rtl/>
          <w:lang w:bidi="ar-SA"/>
        </w:rPr>
        <w:t xml:space="preserve">جيش الدفاع الإسرائيليّ وتلعب </w:t>
      </w:r>
      <w:r w:rsidRPr="00915686" w:rsidR="00070914">
        <w:rPr>
          <w:rFonts w:ascii="Tahoma" w:hAnsi="Tahoma" w:cs="Tahoma"/>
          <w:sz w:val="18"/>
          <w:szCs w:val="18"/>
          <w:rtl/>
          <w:lang w:bidi="ar-SA"/>
        </w:rPr>
        <w:t>دورًا جماهيريًّا هامًّا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. لقد </w:t>
      </w:r>
      <w:r w:rsidRPr="00915686" w:rsidR="00070914">
        <w:rPr>
          <w:rFonts w:ascii="Tahoma" w:hAnsi="Tahoma" w:cs="Tahoma"/>
          <w:sz w:val="18"/>
          <w:szCs w:val="18"/>
          <w:rtl/>
          <w:lang w:bidi="ar-SA"/>
        </w:rPr>
        <w:t>تبيّن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أن</w:t>
      </w:r>
      <w:r w:rsidRPr="00915686" w:rsidR="00070914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المنظمة ظل</w:t>
      </w:r>
      <w:r w:rsidRPr="00915686" w:rsidR="00070914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ت تعمل لسنوات عديدة على خلفي</w:t>
      </w:r>
      <w:r w:rsidRPr="00915686" w:rsidR="00070914">
        <w:rPr>
          <w:rFonts w:ascii="Tahoma" w:hAnsi="Tahoma" w:cs="Tahoma"/>
          <w:sz w:val="18"/>
          <w:szCs w:val="18"/>
          <w:rtl/>
          <w:lang w:bidi="ar-SA"/>
        </w:rPr>
        <w:t xml:space="preserve">ّة صراعات داخلية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مستمرة </w:t>
      </w:r>
      <w:r w:rsidRPr="00915686" w:rsidR="00070914">
        <w:rPr>
          <w:rFonts w:ascii="Tahoma" w:hAnsi="Tahoma" w:cs="Tahoma"/>
          <w:sz w:val="18"/>
          <w:szCs w:val="18"/>
          <w:rtl/>
          <w:lang w:bidi="ar-SA"/>
        </w:rPr>
        <w:t>تُلحق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 w:rsidR="00070914">
        <w:rPr>
          <w:rFonts w:ascii="Tahoma" w:hAnsi="Tahoma" w:cs="Tahoma"/>
          <w:sz w:val="18"/>
          <w:szCs w:val="18"/>
          <w:rtl/>
          <w:lang w:bidi="ar-SA"/>
        </w:rPr>
        <w:t>أضرارًا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 w:rsidR="00070914">
        <w:rPr>
          <w:rFonts w:ascii="Tahoma" w:hAnsi="Tahoma" w:cs="Tahoma"/>
          <w:sz w:val="18"/>
          <w:szCs w:val="18"/>
          <w:rtl/>
          <w:lang w:bidi="ar-SA"/>
        </w:rPr>
        <w:t>ب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ها و</w:t>
      </w:r>
      <w:r w:rsidRPr="00915686" w:rsidR="00070914">
        <w:rPr>
          <w:rFonts w:ascii="Tahoma" w:hAnsi="Tahoma" w:cs="Tahoma"/>
          <w:sz w:val="18"/>
          <w:szCs w:val="18"/>
          <w:rtl/>
          <w:lang w:bidi="ar-SA"/>
        </w:rPr>
        <w:t>ب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صورتها. </w:t>
      </w:r>
      <w:r w:rsidRPr="00915686" w:rsidR="000002A2">
        <w:rPr>
          <w:rFonts w:ascii="Tahoma" w:hAnsi="Tahoma" w:cs="Tahoma"/>
          <w:sz w:val="18"/>
          <w:szCs w:val="18"/>
          <w:rtl/>
          <w:lang w:bidi="ar-SA"/>
        </w:rPr>
        <w:t xml:space="preserve">أودّ أن أشير </w:t>
      </w:r>
      <w:r w:rsidRPr="00915686" w:rsidR="00070914">
        <w:rPr>
          <w:rFonts w:ascii="Tahoma" w:hAnsi="Tahoma" w:cs="Tahoma"/>
          <w:sz w:val="18"/>
          <w:szCs w:val="18"/>
          <w:rtl/>
          <w:lang w:bidi="ar-SA"/>
        </w:rPr>
        <w:t xml:space="preserve">هنا </w:t>
      </w:r>
      <w:r w:rsidRPr="00915686" w:rsidR="000002A2">
        <w:rPr>
          <w:rFonts w:ascii="Tahoma" w:hAnsi="Tahoma" w:cs="Tahoma"/>
          <w:sz w:val="18"/>
          <w:szCs w:val="18"/>
          <w:rtl/>
          <w:lang w:bidi="ar-SA"/>
        </w:rPr>
        <w:t xml:space="preserve">بالإيجاب إلى </w:t>
      </w:r>
      <w:r w:rsidRPr="00915686" w:rsidR="00070914">
        <w:rPr>
          <w:rFonts w:ascii="Tahoma" w:hAnsi="Tahoma" w:cs="Tahoma"/>
          <w:sz w:val="18"/>
          <w:szCs w:val="18"/>
          <w:rtl/>
          <w:lang w:bidi="ar-SA"/>
        </w:rPr>
        <w:t xml:space="preserve">أنّه منذ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نشر تقرير </w:t>
      </w:r>
      <w:r w:rsidRPr="00915686" w:rsidR="00070914">
        <w:rPr>
          <w:rFonts w:ascii="Tahoma" w:hAnsi="Tahoma" w:cs="Tahoma"/>
          <w:sz w:val="18"/>
          <w:szCs w:val="18"/>
          <w:rtl/>
          <w:lang w:bidi="ar-SA"/>
        </w:rPr>
        <w:t xml:space="preserve">الرقابة السابق </w:t>
      </w:r>
      <w:r w:rsidRPr="00915686" w:rsidR="000002A2">
        <w:rPr>
          <w:rFonts w:ascii="Tahoma" w:hAnsi="Tahoma" w:cs="Tahoma"/>
          <w:sz w:val="18"/>
          <w:szCs w:val="18"/>
          <w:rtl/>
          <w:lang w:bidi="ar-SA"/>
        </w:rPr>
        <w:t>بشأنها</w:t>
      </w:r>
      <w:r w:rsidRPr="00915686" w:rsidR="00070914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عام 2014، </w:t>
      </w:r>
      <w:r w:rsidRPr="00915686" w:rsidR="00070914">
        <w:rPr>
          <w:rFonts w:ascii="Tahoma" w:hAnsi="Tahoma" w:cs="Tahoma"/>
          <w:sz w:val="18"/>
          <w:szCs w:val="18"/>
          <w:rtl/>
          <w:lang w:bidi="ar-SA"/>
        </w:rPr>
        <w:t xml:space="preserve">أصلحت منظّمة معاقي جيش الدفاع الإسرائيليّ بعض النواقص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التي </w:t>
      </w:r>
      <w:r w:rsidRPr="00915686" w:rsidR="000002A2">
        <w:rPr>
          <w:rFonts w:ascii="Tahoma" w:hAnsi="Tahoma" w:cs="Tahoma"/>
          <w:sz w:val="18"/>
          <w:szCs w:val="18"/>
          <w:rtl/>
          <w:lang w:bidi="ar-SA"/>
        </w:rPr>
        <w:t>كشف عنها التقرير</w:t>
      </w:r>
      <w:r w:rsidRPr="00915686" w:rsidR="00070914">
        <w:rPr>
          <w:rFonts w:ascii="Tahoma" w:hAnsi="Tahoma" w:cs="Tahoma"/>
          <w:sz w:val="18"/>
          <w:szCs w:val="18"/>
          <w:rtl/>
          <w:lang w:bidi="ar-SA"/>
        </w:rPr>
        <w:t>. ومع ذلك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، </w:t>
      </w:r>
      <w:r w:rsidRPr="00915686" w:rsidR="00070914">
        <w:rPr>
          <w:rFonts w:ascii="Tahoma" w:hAnsi="Tahoma" w:cs="Tahoma"/>
          <w:sz w:val="18"/>
          <w:szCs w:val="18"/>
          <w:rtl/>
          <w:lang w:bidi="ar-SA"/>
        </w:rPr>
        <w:t>بيّنت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 w:rsidR="00070914">
        <w:rPr>
          <w:rFonts w:ascii="Tahoma" w:hAnsi="Tahoma" w:cs="Tahoma"/>
          <w:sz w:val="18"/>
          <w:szCs w:val="18"/>
          <w:rtl/>
          <w:lang w:bidi="ar-SA"/>
        </w:rPr>
        <w:t>الرقاب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ة الحالي</w:t>
      </w:r>
      <w:r w:rsidRPr="00915686" w:rsidR="00070914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ة أن بعض </w:t>
      </w:r>
      <w:r w:rsidRPr="00915686" w:rsidR="00070914">
        <w:rPr>
          <w:rFonts w:ascii="Tahoma" w:hAnsi="Tahoma" w:cs="Tahoma"/>
          <w:sz w:val="18"/>
          <w:szCs w:val="18"/>
          <w:rtl/>
          <w:lang w:bidi="ar-SA"/>
        </w:rPr>
        <w:t>النواقص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التي </w:t>
      </w:r>
      <w:r w:rsidRPr="00915686" w:rsidR="00070914">
        <w:rPr>
          <w:rFonts w:ascii="Tahoma" w:hAnsi="Tahoma" w:cs="Tahoma"/>
          <w:sz w:val="18"/>
          <w:szCs w:val="18"/>
          <w:rtl/>
          <w:lang w:bidi="ar-SA"/>
        </w:rPr>
        <w:t>تبيّنت في إجراءات الرقابة السابقة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لم يتم</w:t>
      </w:r>
      <w:r w:rsidRPr="00915686" w:rsidR="00070914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 w:rsidR="00070914">
        <w:rPr>
          <w:rFonts w:ascii="Tahoma" w:hAnsi="Tahoma" w:cs="Tahoma"/>
          <w:sz w:val="18"/>
          <w:szCs w:val="18"/>
          <w:rtl/>
          <w:lang w:bidi="ar-SA"/>
        </w:rPr>
        <w:t xml:space="preserve">إصلاحها بعد. كما أنّه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تم</w:t>
      </w:r>
      <w:r w:rsidRPr="00915686" w:rsidR="00070914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ال</w:t>
      </w:r>
      <w:r w:rsidRPr="00915686" w:rsidR="00070914">
        <w:rPr>
          <w:rFonts w:ascii="Tahoma" w:hAnsi="Tahoma" w:cs="Tahoma"/>
          <w:sz w:val="18"/>
          <w:szCs w:val="18"/>
          <w:rtl/>
          <w:lang w:bidi="ar-SA"/>
        </w:rPr>
        <w:t>كشف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</w:t>
      </w:r>
      <w:r w:rsidRPr="00915686" w:rsidR="00070914">
        <w:rPr>
          <w:rFonts w:ascii="Tahoma" w:hAnsi="Tahoma" w:cs="Tahoma"/>
          <w:sz w:val="18"/>
          <w:szCs w:val="18"/>
          <w:rtl/>
          <w:lang w:bidi="ar-SA"/>
        </w:rPr>
        <w:t>عن المزيد من النواقص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، كما هو مفص</w:t>
      </w:r>
      <w:r w:rsidRPr="00915686" w:rsidR="00070914">
        <w:rPr>
          <w:rFonts w:ascii="Tahoma" w:hAnsi="Tahoma" w:cs="Tahoma"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ل في التقرير.</w:t>
      </w:r>
    </w:p>
    <w:p w:rsidR="000514D8" w:rsidP="00EC5980">
      <w:pPr>
        <w:spacing w:after="180" w:line="340" w:lineRule="exact"/>
        <w:ind w:right="2268"/>
        <w:jc w:val="both"/>
        <w:rPr>
          <w:rFonts w:ascii="Tahoma" w:hAnsi="Tahoma" w:cs="Tahoma"/>
          <w:b/>
          <w:bCs/>
          <w:sz w:val="18"/>
          <w:szCs w:val="18"/>
          <w:rtl/>
        </w:rPr>
      </w:pP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>وأخيرًا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 xml:space="preserve">، ينبغي أن 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>أ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>شكر موظ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 xml:space="preserve">في 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>ديوان مراقب الدولة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 xml:space="preserve"> الذين </w:t>
      </w:r>
      <w:r w:rsidRPr="00915686" w:rsidR="000002A2">
        <w:rPr>
          <w:rFonts w:ascii="Tahoma" w:hAnsi="Tahoma" w:cs="Tahoma"/>
          <w:b/>
          <w:bCs/>
          <w:sz w:val="18"/>
          <w:szCs w:val="18"/>
          <w:rtl/>
          <w:lang w:bidi="ar-SA"/>
        </w:rPr>
        <w:t xml:space="preserve">يعملون بإخلاص من أجل </w:t>
      </w:r>
      <w:r w:rsidRPr="00915686" w:rsidR="00BA4BDB">
        <w:rPr>
          <w:rFonts w:ascii="Tahoma" w:hAnsi="Tahoma" w:cs="Tahoma"/>
          <w:b/>
          <w:bCs/>
          <w:sz w:val="18"/>
          <w:szCs w:val="18"/>
          <w:rtl/>
          <w:lang w:bidi="ar-SA"/>
        </w:rPr>
        <w:t>تنفيذ إجراءات الفحص والرقابة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 xml:space="preserve"> </w:t>
      </w:r>
      <w:r w:rsidRPr="00915686" w:rsidR="00BA4BDB">
        <w:rPr>
          <w:rFonts w:ascii="Tahoma" w:hAnsi="Tahoma" w:cs="Tahoma"/>
          <w:b/>
          <w:bCs/>
          <w:sz w:val="18"/>
          <w:szCs w:val="18"/>
          <w:rtl/>
          <w:lang w:bidi="ar-SA"/>
        </w:rPr>
        <w:t>ب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>مهني</w:t>
      </w:r>
      <w:r w:rsidRPr="00915686" w:rsidR="00BA4BDB">
        <w:rPr>
          <w:rFonts w:ascii="Tahoma" w:hAnsi="Tahoma" w:cs="Tahoma"/>
          <w:b/>
          <w:bCs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>ة</w:t>
      </w:r>
      <w:r w:rsidRPr="00915686" w:rsidR="00BA4BDB">
        <w:rPr>
          <w:rFonts w:ascii="Tahoma" w:hAnsi="Tahoma" w:cs="Tahoma"/>
          <w:b/>
          <w:bCs/>
          <w:sz w:val="18"/>
          <w:szCs w:val="18"/>
          <w:rtl/>
          <w:lang w:bidi="ar-SA"/>
        </w:rPr>
        <w:t>، وبشكل جوهريّ، دقيق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 xml:space="preserve"> </w:t>
      </w:r>
      <w:r w:rsidRPr="00915686" w:rsidR="00BA4BDB">
        <w:rPr>
          <w:rFonts w:ascii="Tahoma" w:hAnsi="Tahoma" w:cs="Tahoma"/>
          <w:b/>
          <w:bCs/>
          <w:sz w:val="18"/>
          <w:szCs w:val="18"/>
          <w:rtl/>
          <w:lang w:bidi="ar-SA"/>
        </w:rPr>
        <w:t>ونزيه</w:t>
      </w:r>
      <w:r w:rsidRPr="00915686" w:rsidR="000002A2">
        <w:rPr>
          <w:rFonts w:ascii="Tahoma" w:hAnsi="Tahoma" w:cs="Tahoma"/>
          <w:b/>
          <w:bCs/>
          <w:sz w:val="18"/>
          <w:szCs w:val="18"/>
          <w:rtl/>
          <w:lang w:bidi="ar-SA"/>
        </w:rPr>
        <w:t xml:space="preserve">، ومن أجل 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 xml:space="preserve">نشر تقارير </w:t>
      </w:r>
      <w:r w:rsidRPr="00915686" w:rsidR="00BA4BDB">
        <w:rPr>
          <w:rFonts w:ascii="Tahoma" w:hAnsi="Tahoma" w:cs="Tahoma"/>
          <w:b/>
          <w:bCs/>
          <w:sz w:val="18"/>
          <w:szCs w:val="18"/>
          <w:rtl/>
          <w:lang w:bidi="ar-SA"/>
        </w:rPr>
        <w:t>رقابة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 xml:space="preserve"> موضوعي</w:t>
      </w:r>
      <w:r w:rsidRPr="00915686" w:rsidR="00BA4BDB">
        <w:rPr>
          <w:rFonts w:ascii="Tahoma" w:hAnsi="Tahoma" w:cs="Tahoma"/>
          <w:b/>
          <w:bCs/>
          <w:sz w:val="18"/>
          <w:szCs w:val="18"/>
          <w:rtl/>
          <w:lang w:bidi="ar-SA"/>
        </w:rPr>
        <w:t xml:space="preserve">ّة، ناجعة، 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 xml:space="preserve">ذات صلة وواضحة. </w:t>
      </w:r>
      <w:r w:rsidRPr="00915686" w:rsidR="00BA4BDB">
        <w:rPr>
          <w:rFonts w:ascii="Tahoma" w:hAnsi="Tahoma" w:cs="Tahoma"/>
          <w:b/>
          <w:bCs/>
          <w:sz w:val="18"/>
          <w:szCs w:val="18"/>
          <w:rtl/>
          <w:lang w:bidi="ar-SA"/>
        </w:rPr>
        <w:t xml:space="preserve">يقع 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 xml:space="preserve">على الهيئات </w:t>
      </w:r>
      <w:r w:rsidRPr="00915686" w:rsidR="00BA4BDB">
        <w:rPr>
          <w:rFonts w:ascii="Tahoma" w:hAnsi="Tahoma" w:cs="Tahoma"/>
          <w:b/>
          <w:bCs/>
          <w:sz w:val="18"/>
          <w:szCs w:val="18"/>
          <w:rtl/>
          <w:lang w:bidi="ar-SA"/>
        </w:rPr>
        <w:t>التي خضعت للرقابة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 xml:space="preserve"> </w:t>
      </w:r>
      <w:r w:rsidRPr="00915686" w:rsidR="00BA4BDB">
        <w:rPr>
          <w:rFonts w:ascii="Tahoma" w:hAnsi="Tahoma" w:cs="Tahoma"/>
          <w:b/>
          <w:bCs/>
          <w:sz w:val="18"/>
          <w:szCs w:val="18"/>
          <w:rtl/>
          <w:lang w:bidi="ar-SA"/>
        </w:rPr>
        <w:t>العمل ب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>سرعة و</w:t>
      </w:r>
      <w:r w:rsidRPr="00915686" w:rsidR="00BA4BDB">
        <w:rPr>
          <w:rFonts w:ascii="Tahoma" w:hAnsi="Tahoma" w:cs="Tahoma"/>
          <w:b/>
          <w:bCs/>
          <w:sz w:val="18"/>
          <w:szCs w:val="18"/>
          <w:rtl/>
          <w:lang w:bidi="ar-SA"/>
        </w:rPr>
        <w:t>نجاعة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 xml:space="preserve"> ل</w:t>
      </w:r>
      <w:r w:rsidRPr="00915686" w:rsidR="00BA4BDB">
        <w:rPr>
          <w:rFonts w:ascii="Tahoma" w:hAnsi="Tahoma" w:cs="Tahoma"/>
          <w:b/>
          <w:bCs/>
          <w:sz w:val="18"/>
          <w:szCs w:val="18"/>
          <w:rtl/>
          <w:lang w:bidi="ar-SA"/>
        </w:rPr>
        <w:t>إصلاح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 xml:space="preserve"> </w:t>
      </w:r>
      <w:r w:rsidRPr="00915686" w:rsidR="00BA4BDB">
        <w:rPr>
          <w:rFonts w:ascii="Tahoma" w:hAnsi="Tahoma" w:cs="Tahoma"/>
          <w:b/>
          <w:bCs/>
          <w:sz w:val="18"/>
          <w:szCs w:val="18"/>
          <w:rtl/>
          <w:lang w:bidi="ar-SA"/>
        </w:rPr>
        <w:t>النواقص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 xml:space="preserve"> </w:t>
      </w:r>
      <w:r w:rsidRPr="00915686" w:rsidR="00BA4BDB">
        <w:rPr>
          <w:rFonts w:ascii="Tahoma" w:hAnsi="Tahoma" w:cs="Tahoma"/>
          <w:b/>
          <w:bCs/>
          <w:sz w:val="18"/>
          <w:szCs w:val="18"/>
          <w:rtl/>
          <w:lang w:bidi="ar-SA"/>
        </w:rPr>
        <w:t>الوارد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 xml:space="preserve">ة في هذا التقرير من أجل تطوير </w:t>
      </w:r>
      <w:r w:rsidRPr="00915686" w:rsidR="00BA4BDB">
        <w:rPr>
          <w:rFonts w:ascii="Tahoma" w:hAnsi="Tahoma" w:cs="Tahoma"/>
          <w:b/>
          <w:bCs/>
          <w:sz w:val="18"/>
          <w:szCs w:val="18"/>
          <w:rtl/>
          <w:lang w:bidi="ar-SA"/>
        </w:rPr>
        <w:t xml:space="preserve">المرافق 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>الاقتصاد</w:t>
      </w:r>
      <w:r w:rsidRPr="00915686" w:rsidR="00BA4BDB">
        <w:rPr>
          <w:rFonts w:ascii="Tahoma" w:hAnsi="Tahoma" w:cs="Tahoma"/>
          <w:b/>
          <w:bCs/>
          <w:sz w:val="18"/>
          <w:szCs w:val="18"/>
          <w:rtl/>
          <w:lang w:bidi="ar-SA"/>
        </w:rPr>
        <w:t xml:space="preserve">يّة، 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 xml:space="preserve">تحسين </w:t>
      </w:r>
      <w:r w:rsidRPr="00915686" w:rsidR="00BA4BDB">
        <w:rPr>
          <w:rFonts w:ascii="Tahoma" w:hAnsi="Tahoma" w:cs="Tahoma"/>
          <w:b/>
          <w:bCs/>
          <w:sz w:val="18"/>
          <w:szCs w:val="18"/>
          <w:rtl/>
          <w:lang w:bidi="ar-SA"/>
        </w:rPr>
        <w:t>جودة حياة المواطنين في البلاد، الإسهام في زيادة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 xml:space="preserve"> قو</w:t>
      </w:r>
      <w:r w:rsidRPr="00915686" w:rsidR="00BA4BDB">
        <w:rPr>
          <w:rFonts w:ascii="Tahoma" w:hAnsi="Tahoma" w:cs="Tahoma"/>
          <w:b/>
          <w:bCs/>
          <w:sz w:val="18"/>
          <w:szCs w:val="18"/>
          <w:rtl/>
          <w:lang w:bidi="ar-SA"/>
        </w:rPr>
        <w:t>ّة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 xml:space="preserve"> </w:t>
      </w:r>
      <w:r w:rsidRPr="00915686" w:rsidR="00BA4BDB">
        <w:rPr>
          <w:rFonts w:ascii="Tahoma" w:hAnsi="Tahoma" w:cs="Tahoma"/>
          <w:b/>
          <w:bCs/>
          <w:sz w:val="18"/>
          <w:szCs w:val="18"/>
          <w:rtl/>
          <w:lang w:bidi="ar-SA"/>
        </w:rPr>
        <w:t xml:space="preserve">إسرائيل 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>العسكري</w:t>
      </w:r>
      <w:r w:rsidRPr="00915686" w:rsidR="00BA4BDB">
        <w:rPr>
          <w:rFonts w:ascii="Tahoma" w:hAnsi="Tahoma" w:cs="Tahoma"/>
          <w:b/>
          <w:bCs/>
          <w:sz w:val="18"/>
          <w:szCs w:val="18"/>
          <w:rtl/>
          <w:lang w:bidi="ar-SA"/>
        </w:rPr>
        <w:t>ّ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>ة وتعزيز أمن</w:t>
      </w:r>
      <w:r w:rsidRPr="00915686" w:rsidR="00BA4BDB">
        <w:rPr>
          <w:rFonts w:ascii="Tahoma" w:hAnsi="Tahoma" w:cs="Tahoma"/>
          <w:b/>
          <w:bCs/>
          <w:sz w:val="18"/>
          <w:szCs w:val="18"/>
          <w:rtl/>
          <w:lang w:bidi="ar-SA"/>
        </w:rPr>
        <w:t>ها</w:t>
      </w:r>
      <w:r w:rsidRPr="00915686">
        <w:rPr>
          <w:rFonts w:ascii="Tahoma" w:hAnsi="Tahoma" w:cs="Tahoma"/>
          <w:b/>
          <w:bCs/>
          <w:sz w:val="18"/>
          <w:szCs w:val="18"/>
          <w:rtl/>
          <w:lang w:bidi="ar-SA"/>
        </w:rPr>
        <w:t>.</w:t>
      </w:r>
    </w:p>
    <w:p w:rsidR="00915686" w:rsidRPr="00915686" w:rsidP="00EC5980">
      <w:pPr>
        <w:spacing w:after="180" w:line="340" w:lineRule="exact"/>
        <w:ind w:right="2268"/>
        <w:jc w:val="both"/>
        <w:rPr>
          <w:rFonts w:ascii="Tahoma" w:hAnsi="Tahoma" w:cs="Tahoma"/>
          <w:sz w:val="18"/>
          <w:szCs w:val="18"/>
          <w:rtl/>
        </w:rPr>
      </w:pPr>
    </w:p>
    <w:p w:rsidR="003E7C80" w:rsidRPr="00D85B04" w:rsidP="003E7C80">
      <w:pPr>
        <w:tabs>
          <w:tab w:val="center" w:pos="4393"/>
        </w:tabs>
        <w:spacing w:line="240" w:lineRule="atLeast"/>
        <w:rPr>
          <w:rFonts w:ascii="Sakkal Majalla" w:hAnsi="Sakkal Majalla" w:cs="Sakkal Majalla"/>
          <w:sz w:val="20"/>
          <w:szCs w:val="18"/>
          <w:rtl/>
        </w:rPr>
      </w:pPr>
      <w:r w:rsidRPr="00D85B04">
        <w:rPr>
          <w:rFonts w:ascii="Sakkal Majalla" w:hAnsi="Sakkal Majalla" w:cs="Sakkal Majalla"/>
          <w:sz w:val="20"/>
          <w:szCs w:val="18"/>
        </w:rPr>
        <w:tab/>
      </w:r>
      <w:r w:rsidRPr="00D85B04">
        <w:rPr>
          <w:rFonts w:ascii="Sakkal Majalla" w:hAnsi="Sakkal Majalla" w:cs="Sakkal Majalla"/>
          <w:noProof/>
          <w:sz w:val="20"/>
          <w:szCs w:val="18"/>
          <w:rtl/>
        </w:rPr>
        <w:drawing>
          <wp:inline distT="0" distB="0" distL="0" distR="0">
            <wp:extent cx="1368000" cy="559197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127605" name="Shapira_Sign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000" cy="55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686" w:rsidRPr="00D70CA7" w:rsidP="00915686">
      <w:pPr>
        <w:widowControl w:val="0"/>
        <w:tabs>
          <w:tab w:val="center" w:pos="4394"/>
        </w:tabs>
        <w:spacing w:after="0" w:line="280" w:lineRule="exact"/>
        <w:rPr>
          <w:rFonts w:ascii="Tahoma" w:hAnsi="Tahoma" w:cs="Tahoma"/>
          <w:b/>
          <w:bCs/>
          <w:sz w:val="18"/>
          <w:szCs w:val="18"/>
          <w:rtl/>
          <w:lang w:bidi="ar-AE"/>
        </w:rPr>
      </w:pPr>
      <w:r w:rsidRPr="00D70CA7">
        <w:rPr>
          <w:rFonts w:ascii="Tahoma" w:hAnsi="Tahoma" w:cs="Tahoma"/>
          <w:b/>
          <w:bCs/>
          <w:sz w:val="18"/>
          <w:szCs w:val="18"/>
          <w:lang w:bidi="ar-SA"/>
        </w:rPr>
        <w:tab/>
      </w:r>
      <w:r w:rsidRPr="00D70CA7">
        <w:rPr>
          <w:rFonts w:ascii="Tahoma" w:hAnsi="Tahoma" w:cs="Tahoma"/>
          <w:b/>
          <w:bCs/>
          <w:sz w:val="18"/>
          <w:szCs w:val="18"/>
          <w:rtl/>
          <w:lang w:bidi="ar-SA"/>
        </w:rPr>
        <w:t xml:space="preserve">يوسف حاييم شفيرا, قاض </w:t>
      </w:r>
      <w:r w:rsidRPr="00D70CA7">
        <w:rPr>
          <w:rFonts w:ascii="Tahoma" w:hAnsi="Tahoma" w:cs="Tahoma"/>
          <w:b/>
          <w:bCs/>
          <w:sz w:val="18"/>
          <w:szCs w:val="18"/>
          <w:rtl/>
          <w:lang w:bidi="ar-AE"/>
        </w:rPr>
        <w:t>(متقاعد)</w:t>
      </w:r>
    </w:p>
    <w:p w:rsidR="00915686" w:rsidRPr="00D70CA7" w:rsidP="00915686">
      <w:pPr>
        <w:widowControl w:val="0"/>
        <w:tabs>
          <w:tab w:val="center" w:pos="4394"/>
        </w:tabs>
        <w:spacing w:after="0" w:line="280" w:lineRule="exact"/>
        <w:rPr>
          <w:rFonts w:ascii="Tahoma" w:hAnsi="Tahoma" w:cs="Tahoma"/>
          <w:sz w:val="18"/>
          <w:szCs w:val="18"/>
          <w:lang w:bidi="ar-SA"/>
        </w:rPr>
      </w:pPr>
      <w:r w:rsidRPr="00D70CA7">
        <w:rPr>
          <w:rFonts w:ascii="Tahoma" w:hAnsi="Tahoma" w:cs="Tahoma"/>
          <w:sz w:val="18"/>
          <w:szCs w:val="18"/>
          <w:lang w:bidi="ar-SA"/>
        </w:rPr>
        <w:tab/>
      </w:r>
      <w:r w:rsidRPr="00D70CA7">
        <w:rPr>
          <w:rFonts w:ascii="Tahoma" w:hAnsi="Tahoma" w:cs="Tahoma"/>
          <w:sz w:val="18"/>
          <w:szCs w:val="18"/>
          <w:rtl/>
          <w:lang w:bidi="ar-SA"/>
        </w:rPr>
        <w:t>مراقب الدولة</w:t>
      </w:r>
    </w:p>
    <w:p w:rsidR="00915686" w:rsidRPr="00D70CA7" w:rsidP="00915686">
      <w:pPr>
        <w:widowControl w:val="0"/>
        <w:tabs>
          <w:tab w:val="center" w:pos="4394"/>
        </w:tabs>
        <w:spacing w:after="0" w:line="280" w:lineRule="exact"/>
        <w:rPr>
          <w:rFonts w:ascii="Tahoma" w:hAnsi="Tahoma" w:cs="Tahoma"/>
          <w:sz w:val="18"/>
          <w:szCs w:val="18"/>
          <w:lang w:bidi="ar-SA"/>
        </w:rPr>
      </w:pPr>
      <w:r w:rsidRPr="00D70CA7">
        <w:rPr>
          <w:rFonts w:ascii="Tahoma" w:hAnsi="Tahoma" w:cs="Tahoma"/>
          <w:sz w:val="18"/>
          <w:szCs w:val="18"/>
          <w:lang w:bidi="ar-SA"/>
        </w:rPr>
        <w:tab/>
      </w:r>
      <w:r w:rsidRPr="00D70CA7">
        <w:rPr>
          <w:rFonts w:ascii="Tahoma" w:hAnsi="Tahoma" w:cs="Tahoma"/>
          <w:sz w:val="18"/>
          <w:szCs w:val="18"/>
          <w:rtl/>
          <w:lang w:bidi="ar-SA"/>
        </w:rPr>
        <w:t>ومندوب شكاوى الجمهور</w:t>
      </w:r>
    </w:p>
    <w:p w:rsidR="00C126AB" w:rsidRPr="00D85B04" w:rsidP="00C126AB">
      <w:pPr>
        <w:widowControl w:val="0"/>
        <w:tabs>
          <w:tab w:val="center" w:pos="4746"/>
        </w:tabs>
        <w:spacing w:after="0" w:line="280" w:lineRule="exact"/>
        <w:rPr>
          <w:rFonts w:ascii="Sakkal Majalla" w:hAnsi="Sakkal Majalla" w:cs="Sakkal Majalla"/>
          <w:sz w:val="18"/>
          <w:szCs w:val="18"/>
          <w:rtl/>
        </w:rPr>
      </w:pPr>
    </w:p>
    <w:p w:rsidR="00C126AB" w:rsidRPr="00915686" w:rsidP="00FF278A">
      <w:pPr>
        <w:widowControl w:val="0"/>
        <w:tabs>
          <w:tab w:val="center" w:pos="4746"/>
        </w:tabs>
        <w:spacing w:after="0" w:line="280" w:lineRule="exact"/>
        <w:rPr>
          <w:rFonts w:ascii="Tahoma" w:hAnsi="Tahoma" w:cs="Tahoma"/>
          <w:sz w:val="18"/>
          <w:szCs w:val="18"/>
          <w:rtl/>
          <w:lang w:bidi="ar-SA"/>
        </w:rPr>
      </w:pP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أورشليم القدس، تشرين الأوّل </w:t>
      </w:r>
      <w:r w:rsidRPr="00915686">
        <w:rPr>
          <w:rFonts w:ascii="Tahoma" w:hAnsi="Tahoma" w:cs="Tahoma"/>
          <w:sz w:val="18"/>
          <w:szCs w:val="18"/>
          <w:lang w:bidi="ar-SA"/>
        </w:rPr>
        <w:t>201</w:t>
      </w:r>
      <w:r w:rsidRPr="00915686" w:rsidR="00FF278A">
        <w:rPr>
          <w:rFonts w:ascii="Tahoma" w:hAnsi="Tahoma" w:cs="Tahoma"/>
          <w:sz w:val="18"/>
          <w:szCs w:val="18"/>
          <w:lang w:bidi="ar-SA"/>
        </w:rPr>
        <w:t>8</w:t>
      </w:r>
      <w:bookmarkEnd w:id="0"/>
      <w:bookmarkEnd w:id="1"/>
      <w:bookmarkEnd w:id="2"/>
      <w:bookmarkEnd w:id="3"/>
      <w:bookmarkEnd w:id="4"/>
    </w:p>
    <w:sectPr w:rsidSect="00915686">
      <w:headerReference w:type="even" r:id="rId6"/>
      <w:headerReference w:type="default" r:id="rId7"/>
      <w:pgSz w:w="11906" w:h="16838" w:code="9"/>
      <w:pgMar w:top="3402" w:right="1701" w:bottom="2835" w:left="1701" w:header="155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Ruehl">
    <w:altName w:val="Times New Roman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altName w:val="MV Boli"/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5686" w:rsidRPr="000536D4" w:rsidP="00987D31">
    <w:pPr>
      <w:spacing w:before="240" w:after="180" w:line="240" w:lineRule="auto"/>
    </w:pPr>
    <w:r w:rsidRPr="00D70CA7">
      <w:rPr>
        <w:rFonts w:ascii="Arial Bold" w:hAnsi="Arial Bold" w:eastAsiaTheme="majorEastAsia" w:cs="Tahoma" w:hint="eastAsia"/>
        <w:noProof/>
        <w:color w:val="0B5294" w:themeColor="accent1" w:themeShade="BF"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0000" cy="9720000"/>
              <wp:effectExtent l="0" t="0" r="22225" b="1460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560000" cy="9720000"/>
                      </a:xfrm>
                      <a:prstGeom prst="rect">
                        <a:avLst/>
                      </a:prstGeom>
                      <a:solidFill>
                        <a:srgbClr val="FEF7EA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2049" style="width:595.3pt;height:765.35pt;margin-top:0;margin-left:0;mso-height-percent:0;mso-height-relative:margin;mso-position-horizontal:center;mso-position-horizontal-relative:page;mso-position-vertical:center;mso-position-vertical-relative:page;mso-width-percent:0;mso-width-relative:margin;mso-wrap-distance-bottom:0;mso-wrap-distance-left:9pt;mso-wrap-distance-right:9pt;mso-wrap-distance-top:0;mso-wrap-style:square;position:absolute;visibility:visible;v-text-anchor:middle;z-index:-251655168" fillcolor="#fef7ea" strokecolor="white" strokeweight="1.5pt">
              <v:stroke endcap="round"/>
            </v:rect>
          </w:pict>
        </mc:Fallback>
      </mc:AlternateContent>
    </w:r>
    <w:r w:rsidRPr="00D70CA7">
      <w:rPr>
        <w:rFonts w:ascii="Arial Bold" w:hAnsi="Arial Bold" w:eastAsiaTheme="majorEastAsia" w:cs="Tahoma" w:hint="eastAsia"/>
        <w:color w:val="0B5294" w:themeColor="accent1" w:themeShade="BF"/>
        <w:sz w:val="16"/>
        <w:szCs w:val="16"/>
        <w:rtl/>
      </w:rPr>
      <w:t>דוח</w:t>
    </w:r>
    <w:r w:rsidRPr="00D70CA7">
      <w:rPr>
        <w:rFonts w:ascii="Arial Bold" w:hAnsi="Arial Bold" w:eastAsiaTheme="majorEastAsia" w:cs="Tahoma"/>
        <w:color w:val="0B5294" w:themeColor="accent1" w:themeShade="BF"/>
        <w:sz w:val="16"/>
        <w:szCs w:val="16"/>
        <w:rtl/>
      </w:rPr>
      <w:t xml:space="preserve"> </w:t>
    </w:r>
    <w:r w:rsidRPr="00D70CA7">
      <w:rPr>
        <w:rFonts w:ascii="Arial Bold" w:hAnsi="Arial Bold" w:eastAsiaTheme="majorEastAsia" w:cs="Tahoma" w:hint="eastAsia"/>
        <w:color w:val="0B5294" w:themeColor="accent1" w:themeShade="BF"/>
        <w:sz w:val="16"/>
        <w:szCs w:val="16"/>
        <w:rtl/>
      </w:rPr>
      <w:t>שנתי</w:t>
    </w:r>
    <w:r w:rsidRPr="00D70CA7">
      <w:rPr>
        <w:rFonts w:ascii="Arial Bold" w:hAnsi="Arial Bold" w:eastAsiaTheme="majorEastAsia" w:cs="Tahoma"/>
        <w:color w:val="0B5294" w:themeColor="accent1" w:themeShade="BF"/>
        <w:sz w:val="16"/>
        <w:szCs w:val="16"/>
        <w:rtl/>
      </w:rPr>
      <w:t xml:space="preserve"> </w:t>
    </w:r>
    <w:r>
      <w:rPr>
        <w:rFonts w:ascii="Arial Bold" w:hAnsi="Arial Bold" w:eastAsiaTheme="majorEastAsia" w:cs="Tahoma" w:hint="cs"/>
        <w:color w:val="0B5294" w:themeColor="accent1" w:themeShade="BF"/>
        <w:sz w:val="16"/>
        <w:szCs w:val="16"/>
        <w:rtl/>
      </w:rPr>
      <w:t>6</w:t>
    </w:r>
    <w:r w:rsidR="00987D31">
      <w:rPr>
        <w:rFonts w:ascii="Arial Bold" w:hAnsi="Arial Bold" w:eastAsiaTheme="majorEastAsia" w:cs="Tahoma" w:hint="cs"/>
        <w:color w:val="0B5294" w:themeColor="accent1" w:themeShade="BF"/>
        <w:sz w:val="16"/>
        <w:szCs w:val="16"/>
        <w:rtl/>
      </w:rPr>
      <w:t>9</w:t>
    </w:r>
    <w:r>
      <w:rPr>
        <w:rFonts w:ascii="Arial Bold" w:hAnsi="Arial Bold" w:eastAsiaTheme="majorEastAsia" w:cs="Tahoma" w:hint="cs"/>
        <w:color w:val="0B5294" w:themeColor="accent1" w:themeShade="BF"/>
        <w:sz w:val="16"/>
        <w:szCs w:val="16"/>
        <w:rtl/>
      </w:rPr>
      <w:t>א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5686" w:rsidRPr="000536D4" w:rsidP="00987D31">
    <w:pPr>
      <w:spacing w:before="240" w:after="180" w:line="240" w:lineRule="auto"/>
      <w:jc w:val="right"/>
    </w:pPr>
    <w:r w:rsidRPr="00D70CA7">
      <w:rPr>
        <w:rFonts w:ascii="Arial Bold" w:hAnsi="Arial Bold" w:eastAsiaTheme="majorEastAsia" w:cs="Tahoma" w:hint="eastAsia"/>
        <w:noProof/>
        <w:color w:val="0B5294" w:themeColor="accent1" w:themeShade="BF"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0000" cy="9720000"/>
              <wp:effectExtent l="0" t="0" r="22225" b="1460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560000" cy="9720000"/>
                      </a:xfrm>
                      <a:prstGeom prst="rect">
                        <a:avLst/>
                      </a:prstGeom>
                      <a:solidFill>
                        <a:srgbClr val="FEF7EA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0" o:spid="_x0000_s2050" style="width:595.3pt;height:765.35pt;margin-top:0;margin-left:0;mso-height-percent:0;mso-height-relative:margin;mso-position-horizontal:center;mso-position-horizontal-relative:page;mso-position-vertical:center;mso-position-vertical-relative:page;mso-width-percent:0;mso-width-relative:margin;mso-wrap-distance-bottom:0;mso-wrap-distance-left:9pt;mso-wrap-distance-right:9pt;mso-wrap-distance-top:0;mso-wrap-style:square;position:absolute;visibility:visible;v-text-anchor:middle;z-index:-251657216" fillcolor="#fef7ea" strokecolor="white" strokeweight="1.5pt">
              <v:stroke endcap="round"/>
            </v:rect>
          </w:pict>
        </mc:Fallback>
      </mc:AlternateContent>
    </w:r>
    <w:r w:rsidRPr="00D70CA7">
      <w:rPr>
        <w:rFonts w:ascii="Arial Bold" w:hAnsi="Arial Bold" w:eastAsiaTheme="majorEastAsia" w:cs="Tahoma" w:hint="eastAsia"/>
        <w:color w:val="0B5294" w:themeColor="accent1" w:themeShade="BF"/>
        <w:sz w:val="16"/>
        <w:szCs w:val="16"/>
        <w:rtl/>
      </w:rPr>
      <w:t>דוח</w:t>
    </w:r>
    <w:r w:rsidRPr="00D70CA7">
      <w:rPr>
        <w:rFonts w:ascii="Arial Bold" w:hAnsi="Arial Bold" w:eastAsiaTheme="majorEastAsia" w:cs="Tahoma"/>
        <w:color w:val="0B5294" w:themeColor="accent1" w:themeShade="BF"/>
        <w:sz w:val="16"/>
        <w:szCs w:val="16"/>
        <w:rtl/>
      </w:rPr>
      <w:t xml:space="preserve"> </w:t>
    </w:r>
    <w:r w:rsidRPr="00D70CA7">
      <w:rPr>
        <w:rFonts w:ascii="Arial Bold" w:hAnsi="Arial Bold" w:eastAsiaTheme="majorEastAsia" w:cs="Tahoma" w:hint="eastAsia"/>
        <w:color w:val="0B5294" w:themeColor="accent1" w:themeShade="BF"/>
        <w:sz w:val="16"/>
        <w:szCs w:val="16"/>
        <w:rtl/>
      </w:rPr>
      <w:t>שנתי</w:t>
    </w:r>
    <w:r w:rsidRPr="00D70CA7">
      <w:rPr>
        <w:rFonts w:ascii="Arial Bold" w:hAnsi="Arial Bold" w:eastAsiaTheme="majorEastAsia" w:cs="Tahoma"/>
        <w:color w:val="0B5294" w:themeColor="accent1" w:themeShade="BF"/>
        <w:sz w:val="16"/>
        <w:szCs w:val="16"/>
        <w:rtl/>
      </w:rPr>
      <w:t xml:space="preserve"> </w:t>
    </w:r>
    <w:r>
      <w:rPr>
        <w:rFonts w:ascii="Arial Bold" w:hAnsi="Arial Bold" w:eastAsiaTheme="majorEastAsia" w:cs="Tahoma" w:hint="cs"/>
        <w:color w:val="0B5294" w:themeColor="accent1" w:themeShade="BF"/>
        <w:sz w:val="16"/>
        <w:szCs w:val="16"/>
        <w:rtl/>
      </w:rPr>
      <w:t>6</w:t>
    </w:r>
    <w:r w:rsidR="00987D31">
      <w:rPr>
        <w:rFonts w:ascii="Arial Bold" w:hAnsi="Arial Bold" w:eastAsiaTheme="majorEastAsia" w:cs="Tahoma" w:hint="cs"/>
        <w:color w:val="0B5294" w:themeColor="accent1" w:themeShade="BF"/>
        <w:sz w:val="16"/>
        <w:szCs w:val="16"/>
        <w:rtl/>
      </w:rPr>
      <w:t>9</w:t>
    </w:r>
    <w:r>
      <w:rPr>
        <w:rFonts w:ascii="Arial Bold" w:hAnsi="Arial Bold" w:eastAsiaTheme="majorEastAsia" w:cs="Tahoma" w:hint="cs"/>
        <w:color w:val="0B5294" w:themeColor="accent1" w:themeShade="BF"/>
        <w:sz w:val="16"/>
        <w:szCs w:val="16"/>
        <w:rtl/>
      </w:rPr>
      <w:t>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E958AB"/>
    <w:multiLevelType w:val="multilevel"/>
    <w:tmpl w:val="D72C347E"/>
    <w:lvl w:ilvl="0">
      <w:start w:val="1"/>
      <w:numFmt w:val="decimal"/>
      <w:lvlText w:val="%1."/>
      <w:lvlJc w:val="left"/>
      <w:pPr>
        <w:ind w:left="340" w:hanging="340"/>
      </w:pPr>
      <w:rPr>
        <w:b/>
        <w:bCs w:val="0"/>
      </w:r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1">
    <w:nsid w:val="10605432"/>
    <w:multiLevelType w:val="hybridMultilevel"/>
    <w:tmpl w:val="55DC5252"/>
    <w:lvl w:ilvl="0">
      <w:start w:val="1"/>
      <w:numFmt w:val="decimal"/>
      <w:lvlText w:val="%1."/>
      <w:lvlJc w:val="lef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">
    <w:nsid w:val="17C04657"/>
    <w:multiLevelType w:val="multilevel"/>
    <w:tmpl w:val="4058D25E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3">
    <w:nsid w:val="1B220BC1"/>
    <w:multiLevelType w:val="hybridMultilevel"/>
    <w:tmpl w:val="1B5CE1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B1F97"/>
    <w:multiLevelType w:val="multilevel"/>
    <w:tmpl w:val="2B56E106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5">
    <w:nsid w:val="235F1CDB"/>
    <w:multiLevelType w:val="hybridMultilevel"/>
    <w:tmpl w:val="8284614E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D5FFB"/>
    <w:multiLevelType w:val="hybridMultilevel"/>
    <w:tmpl w:val="7182FB84"/>
    <w:lvl w:ilvl="0">
      <w:start w:val="1"/>
      <w:numFmt w:val="decimal"/>
      <w:lvlText w:val="%1."/>
      <w:lvlJc w:val="lef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">
    <w:nsid w:val="2C2E0C5F"/>
    <w:multiLevelType w:val="multilevel"/>
    <w:tmpl w:val="3C82A1F2"/>
    <w:lvl w:ilvl="0">
      <w:start w:val="3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8">
    <w:nsid w:val="2E274273"/>
    <w:multiLevelType w:val="multilevel"/>
    <w:tmpl w:val="2B56E106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9">
    <w:nsid w:val="32760DC3"/>
    <w:multiLevelType w:val="hybridMultilevel"/>
    <w:tmpl w:val="1D3CF32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bidi="he-IL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lang w:bidi="he-IL"/>
      </w:rPr>
    </w:lvl>
    <w:lvl w:ilvl="2">
      <w:start w:val="1"/>
      <w:numFmt w:val="bullet"/>
      <w:lvlText w:val="-"/>
      <w:lvlJc w:val="left"/>
      <w:pPr>
        <w:ind w:left="4918" w:hanging="360"/>
      </w:pPr>
      <w:rPr>
        <w:rFonts w:ascii="Courier New" w:hAnsi="Courier New" w:hint="default"/>
        <w:lang w:bidi="he-IL"/>
      </w:rPr>
    </w:lvl>
    <w:lvl w:ilvl="3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10">
    <w:nsid w:val="32907E6D"/>
    <w:multiLevelType w:val="multilevel"/>
    <w:tmpl w:val="AD6C91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02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>
    <w:nsid w:val="3357585E"/>
    <w:multiLevelType w:val="multilevel"/>
    <w:tmpl w:val="D5B06B24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12">
    <w:nsid w:val="35A70E6C"/>
    <w:multiLevelType w:val="hybridMultilevel"/>
    <w:tmpl w:val="6838A9B8"/>
    <w:lvl w:ilvl="0">
      <w:start w:val="1"/>
      <w:numFmt w:val="decimal"/>
      <w:lvlText w:val="%1."/>
      <w:lvlJc w:val="lef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3">
    <w:nsid w:val="41CE3D08"/>
    <w:multiLevelType w:val="multilevel"/>
    <w:tmpl w:val="708E5198"/>
    <w:lvl w:ilvl="0">
      <w:start w:val="5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4">
    <w:nsid w:val="452A2CD4"/>
    <w:multiLevelType w:val="hybridMultilevel"/>
    <w:tmpl w:val="6838A9B8"/>
    <w:lvl w:ilvl="0">
      <w:start w:val="1"/>
      <w:numFmt w:val="decimal"/>
      <w:lvlText w:val="%1."/>
      <w:lvlJc w:val="lef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5">
    <w:nsid w:val="59513B51"/>
    <w:multiLevelType w:val="hybridMultilevel"/>
    <w:tmpl w:val="2E421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F5139"/>
    <w:multiLevelType w:val="multilevel"/>
    <w:tmpl w:val="DC6C961C"/>
    <w:lvl w:ilvl="0">
      <w:start w:val="1"/>
      <w:numFmt w:val="decimal"/>
      <w:pStyle w:val="a13"/>
      <w:lvlText w:val="%1."/>
      <w:lvlJc w:val="right"/>
      <w:pPr>
        <w:tabs>
          <w:tab w:val="num" w:pos="2721"/>
        </w:tabs>
        <w:ind w:left="2721" w:hanging="397"/>
      </w:pPr>
      <w:rPr>
        <w:rFonts w:cs="FrankRuehl" w:hint="cs"/>
        <w:bCs w:val="0"/>
        <w:iCs w:val="0"/>
        <w:sz w:val="24"/>
        <w:szCs w:val="24"/>
      </w:rPr>
    </w:lvl>
    <w:lvl w:ilvl="1">
      <w:start w:val="1"/>
      <w:numFmt w:val="hebrew1"/>
      <w:lvlText w:val="(%2)"/>
      <w:lvlJc w:val="right"/>
      <w:pPr>
        <w:tabs>
          <w:tab w:val="num" w:pos="2001"/>
        </w:tabs>
        <w:ind w:left="2001" w:hanging="397"/>
      </w:pPr>
      <w:rPr>
        <w:rFonts w:cs="Times New Roman" w:hint="default"/>
        <w:sz w:val="2"/>
        <w:szCs w:val="24"/>
      </w:rPr>
    </w:lvl>
    <w:lvl w:ilvl="2">
      <w:start w:val="1"/>
      <w:numFmt w:val="decimal"/>
      <w:lvlRestart w:val="0"/>
      <w:lvlText w:val="%3)"/>
      <w:lvlJc w:val="right"/>
      <w:pPr>
        <w:tabs>
          <w:tab w:val="num" w:pos="2001"/>
        </w:tabs>
        <w:ind w:left="2001" w:hanging="397"/>
      </w:pPr>
      <w:rPr>
        <w:rFonts w:cs="Times New Roman" w:hint="default"/>
      </w:rPr>
    </w:lvl>
    <w:lvl w:ilvl="3">
      <w:start w:val="1"/>
      <w:numFmt w:val="decimal"/>
      <w:lvlText w:val="(%4)"/>
      <w:lvlJc w:val="right"/>
      <w:pPr>
        <w:tabs>
          <w:tab w:val="num" w:pos="2001"/>
        </w:tabs>
        <w:ind w:left="2001" w:hanging="397"/>
      </w:pPr>
      <w:rPr>
        <w:rFonts w:cs="Times New Roman" w:hint="default"/>
        <w:bCs w:val="0"/>
        <w:iCs w:val="0"/>
      </w:rPr>
    </w:lvl>
    <w:lvl w:ilvl="4">
      <w:start w:val="1"/>
      <w:numFmt w:val="lowerLetter"/>
      <w:lvlText w:val="(%5)"/>
      <w:lvlJc w:val="left"/>
      <w:pPr>
        <w:tabs>
          <w:tab w:val="num" w:pos="2553"/>
        </w:tabs>
        <w:ind w:left="255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3"/>
        </w:tabs>
        <w:ind w:left="327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33"/>
        </w:tabs>
        <w:ind w:left="363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93"/>
        </w:tabs>
        <w:ind w:left="3993" w:hanging="360"/>
      </w:pPr>
      <w:rPr>
        <w:rFonts w:cs="Times New Roman" w:hint="default"/>
      </w:rPr>
    </w:lvl>
  </w:abstractNum>
  <w:abstractNum w:abstractNumId="17">
    <w:nsid w:val="783727F4"/>
    <w:multiLevelType w:val="hybridMultilevel"/>
    <w:tmpl w:val="4030C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317EBC"/>
    <w:multiLevelType w:val="hybridMultilevel"/>
    <w:tmpl w:val="7CD68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5"/>
  </w:num>
  <w:num w:numId="5">
    <w:abstractNumId w:val="15"/>
  </w:num>
  <w:num w:numId="6">
    <w:abstractNumId w:val="3"/>
  </w:num>
  <w:num w:numId="7">
    <w:abstractNumId w:val="17"/>
  </w:num>
  <w:num w:numId="8">
    <w:abstractNumId w:val="18"/>
  </w:num>
  <w:num w:numId="9">
    <w:abstractNumId w:val="0"/>
  </w:num>
  <w:num w:numId="10">
    <w:abstractNumId w:val="11"/>
  </w:num>
  <w:num w:numId="11">
    <w:abstractNumId w:val="2"/>
  </w:num>
  <w:num w:numId="12">
    <w:abstractNumId w:val="7"/>
  </w:num>
  <w:num w:numId="13">
    <w:abstractNumId w:val="13"/>
  </w:num>
  <w:num w:numId="14">
    <w:abstractNumId w:val="1"/>
  </w:num>
  <w:num w:numId="15">
    <w:abstractNumId w:val="14"/>
  </w:num>
  <w:num w:numId="16">
    <w:abstractNumId w:val="6"/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2"/>
    </w:lvlOverride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12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8"/>
  </w:num>
  <w:num w:numId="3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397"/>
  <w:evenAndOddHeader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AF"/>
    <w:rsid w:val="000002A2"/>
    <w:rsid w:val="0000095B"/>
    <w:rsid w:val="00002000"/>
    <w:rsid w:val="000021BD"/>
    <w:rsid w:val="0000312C"/>
    <w:rsid w:val="0000362C"/>
    <w:rsid w:val="000047FD"/>
    <w:rsid w:val="00005D49"/>
    <w:rsid w:val="00006188"/>
    <w:rsid w:val="00006C22"/>
    <w:rsid w:val="000073CC"/>
    <w:rsid w:val="000105AD"/>
    <w:rsid w:val="000114F5"/>
    <w:rsid w:val="00011508"/>
    <w:rsid w:val="000123B5"/>
    <w:rsid w:val="00012511"/>
    <w:rsid w:val="00012E42"/>
    <w:rsid w:val="00012FC5"/>
    <w:rsid w:val="00013127"/>
    <w:rsid w:val="00015D42"/>
    <w:rsid w:val="00017099"/>
    <w:rsid w:val="000174BC"/>
    <w:rsid w:val="000178C8"/>
    <w:rsid w:val="00021662"/>
    <w:rsid w:val="000225D3"/>
    <w:rsid w:val="0002343A"/>
    <w:rsid w:val="000249E2"/>
    <w:rsid w:val="00025440"/>
    <w:rsid w:val="00025650"/>
    <w:rsid w:val="0002681A"/>
    <w:rsid w:val="0002689B"/>
    <w:rsid w:val="00027245"/>
    <w:rsid w:val="0002729A"/>
    <w:rsid w:val="000315F5"/>
    <w:rsid w:val="00031938"/>
    <w:rsid w:val="00032126"/>
    <w:rsid w:val="000324B9"/>
    <w:rsid w:val="0003299E"/>
    <w:rsid w:val="000331D3"/>
    <w:rsid w:val="00033DB0"/>
    <w:rsid w:val="0003470F"/>
    <w:rsid w:val="00034F3F"/>
    <w:rsid w:val="000350BF"/>
    <w:rsid w:val="000356A7"/>
    <w:rsid w:val="00035AA3"/>
    <w:rsid w:val="00035BD0"/>
    <w:rsid w:val="00036469"/>
    <w:rsid w:val="00036B1B"/>
    <w:rsid w:val="00037596"/>
    <w:rsid w:val="00040CFC"/>
    <w:rsid w:val="000438BE"/>
    <w:rsid w:val="00044478"/>
    <w:rsid w:val="00044647"/>
    <w:rsid w:val="00044A44"/>
    <w:rsid w:val="000461F4"/>
    <w:rsid w:val="00046B8C"/>
    <w:rsid w:val="00046DDB"/>
    <w:rsid w:val="00046F96"/>
    <w:rsid w:val="000473A2"/>
    <w:rsid w:val="0004763A"/>
    <w:rsid w:val="000504A0"/>
    <w:rsid w:val="00051008"/>
    <w:rsid w:val="000514D8"/>
    <w:rsid w:val="000523CB"/>
    <w:rsid w:val="000536D4"/>
    <w:rsid w:val="00053BD7"/>
    <w:rsid w:val="0005686C"/>
    <w:rsid w:val="00057227"/>
    <w:rsid w:val="00057394"/>
    <w:rsid w:val="0005759F"/>
    <w:rsid w:val="00057941"/>
    <w:rsid w:val="00057DBB"/>
    <w:rsid w:val="00060A1A"/>
    <w:rsid w:val="00061AC6"/>
    <w:rsid w:val="00061BAA"/>
    <w:rsid w:val="00061F85"/>
    <w:rsid w:val="000627BB"/>
    <w:rsid w:val="00063866"/>
    <w:rsid w:val="0006471A"/>
    <w:rsid w:val="00064B2A"/>
    <w:rsid w:val="00064CC2"/>
    <w:rsid w:val="00064F00"/>
    <w:rsid w:val="000668F3"/>
    <w:rsid w:val="00067125"/>
    <w:rsid w:val="00067E4F"/>
    <w:rsid w:val="00067F8D"/>
    <w:rsid w:val="000700BA"/>
    <w:rsid w:val="00070914"/>
    <w:rsid w:val="00070DF2"/>
    <w:rsid w:val="000712F9"/>
    <w:rsid w:val="00071F43"/>
    <w:rsid w:val="00072DC7"/>
    <w:rsid w:val="000760A4"/>
    <w:rsid w:val="00076160"/>
    <w:rsid w:val="000761E8"/>
    <w:rsid w:val="00076C3B"/>
    <w:rsid w:val="00076C6A"/>
    <w:rsid w:val="000771FA"/>
    <w:rsid w:val="000772F2"/>
    <w:rsid w:val="000812BC"/>
    <w:rsid w:val="0008321A"/>
    <w:rsid w:val="00083F4F"/>
    <w:rsid w:val="000841FE"/>
    <w:rsid w:val="000847F9"/>
    <w:rsid w:val="00084F1F"/>
    <w:rsid w:val="0008572D"/>
    <w:rsid w:val="000868BD"/>
    <w:rsid w:val="00090AB0"/>
    <w:rsid w:val="00092220"/>
    <w:rsid w:val="00092CA0"/>
    <w:rsid w:val="00092F71"/>
    <w:rsid w:val="00093068"/>
    <w:rsid w:val="00095581"/>
    <w:rsid w:val="0009699F"/>
    <w:rsid w:val="000A0FC0"/>
    <w:rsid w:val="000A16EF"/>
    <w:rsid w:val="000A18FC"/>
    <w:rsid w:val="000A203C"/>
    <w:rsid w:val="000A2903"/>
    <w:rsid w:val="000A2BC9"/>
    <w:rsid w:val="000A34B5"/>
    <w:rsid w:val="000A3DC6"/>
    <w:rsid w:val="000A47E6"/>
    <w:rsid w:val="000A57AD"/>
    <w:rsid w:val="000A5B7B"/>
    <w:rsid w:val="000A60EB"/>
    <w:rsid w:val="000A62A7"/>
    <w:rsid w:val="000A659E"/>
    <w:rsid w:val="000A6BFF"/>
    <w:rsid w:val="000A6DBB"/>
    <w:rsid w:val="000A7C62"/>
    <w:rsid w:val="000B0EA1"/>
    <w:rsid w:val="000B0EAD"/>
    <w:rsid w:val="000B10B2"/>
    <w:rsid w:val="000B1876"/>
    <w:rsid w:val="000B2128"/>
    <w:rsid w:val="000B291F"/>
    <w:rsid w:val="000B2D78"/>
    <w:rsid w:val="000B3659"/>
    <w:rsid w:val="000B4034"/>
    <w:rsid w:val="000B4E54"/>
    <w:rsid w:val="000B544F"/>
    <w:rsid w:val="000B565F"/>
    <w:rsid w:val="000B6085"/>
    <w:rsid w:val="000B62E6"/>
    <w:rsid w:val="000B6799"/>
    <w:rsid w:val="000B7227"/>
    <w:rsid w:val="000B73A9"/>
    <w:rsid w:val="000C0334"/>
    <w:rsid w:val="000C0F9D"/>
    <w:rsid w:val="000C19F9"/>
    <w:rsid w:val="000C1B76"/>
    <w:rsid w:val="000C1BB0"/>
    <w:rsid w:val="000C1F02"/>
    <w:rsid w:val="000C2E22"/>
    <w:rsid w:val="000C4DEF"/>
    <w:rsid w:val="000C5425"/>
    <w:rsid w:val="000C57FF"/>
    <w:rsid w:val="000C6708"/>
    <w:rsid w:val="000C7018"/>
    <w:rsid w:val="000C7181"/>
    <w:rsid w:val="000D18BB"/>
    <w:rsid w:val="000D2DD0"/>
    <w:rsid w:val="000D3360"/>
    <w:rsid w:val="000D4784"/>
    <w:rsid w:val="000D5240"/>
    <w:rsid w:val="000D59A4"/>
    <w:rsid w:val="000D649A"/>
    <w:rsid w:val="000D6EAA"/>
    <w:rsid w:val="000D79A0"/>
    <w:rsid w:val="000D7D5B"/>
    <w:rsid w:val="000E03FF"/>
    <w:rsid w:val="000E0EF4"/>
    <w:rsid w:val="000E1559"/>
    <w:rsid w:val="000E1A45"/>
    <w:rsid w:val="000E1B3C"/>
    <w:rsid w:val="000E1E7D"/>
    <w:rsid w:val="000E28D1"/>
    <w:rsid w:val="000E37F3"/>
    <w:rsid w:val="000E42E0"/>
    <w:rsid w:val="000E46D3"/>
    <w:rsid w:val="000E5157"/>
    <w:rsid w:val="000E52D2"/>
    <w:rsid w:val="000E5B6C"/>
    <w:rsid w:val="000E5C35"/>
    <w:rsid w:val="000E642B"/>
    <w:rsid w:val="000E6B72"/>
    <w:rsid w:val="000E6D1A"/>
    <w:rsid w:val="000E7432"/>
    <w:rsid w:val="000E761F"/>
    <w:rsid w:val="000E7FC4"/>
    <w:rsid w:val="000F0117"/>
    <w:rsid w:val="000F0D79"/>
    <w:rsid w:val="000F3B27"/>
    <w:rsid w:val="000F4951"/>
    <w:rsid w:val="000F4997"/>
    <w:rsid w:val="000F49B9"/>
    <w:rsid w:val="000F4C6C"/>
    <w:rsid w:val="000F4E31"/>
    <w:rsid w:val="000F51B7"/>
    <w:rsid w:val="000F68CD"/>
    <w:rsid w:val="000F69B0"/>
    <w:rsid w:val="000F6B40"/>
    <w:rsid w:val="000F722D"/>
    <w:rsid w:val="000F7E18"/>
    <w:rsid w:val="0010121F"/>
    <w:rsid w:val="001012CC"/>
    <w:rsid w:val="00101DD5"/>
    <w:rsid w:val="0010229A"/>
    <w:rsid w:val="001024AF"/>
    <w:rsid w:val="001033B3"/>
    <w:rsid w:val="00103971"/>
    <w:rsid w:val="00103CED"/>
    <w:rsid w:val="00103D42"/>
    <w:rsid w:val="00103FBC"/>
    <w:rsid w:val="00104839"/>
    <w:rsid w:val="00104E94"/>
    <w:rsid w:val="00105A73"/>
    <w:rsid w:val="00105B88"/>
    <w:rsid w:val="00105ED4"/>
    <w:rsid w:val="00106FBF"/>
    <w:rsid w:val="00106FC5"/>
    <w:rsid w:val="00107938"/>
    <w:rsid w:val="00110838"/>
    <w:rsid w:val="00111817"/>
    <w:rsid w:val="00111D0B"/>
    <w:rsid w:val="00112B7B"/>
    <w:rsid w:val="00112D83"/>
    <w:rsid w:val="00113A65"/>
    <w:rsid w:val="00113BEC"/>
    <w:rsid w:val="00114587"/>
    <w:rsid w:val="001156F5"/>
    <w:rsid w:val="00115F32"/>
    <w:rsid w:val="00116EC6"/>
    <w:rsid w:val="00117163"/>
    <w:rsid w:val="00117668"/>
    <w:rsid w:val="00120C15"/>
    <w:rsid w:val="00120E31"/>
    <w:rsid w:val="00121460"/>
    <w:rsid w:val="001215F4"/>
    <w:rsid w:val="00124D10"/>
    <w:rsid w:val="00125732"/>
    <w:rsid w:val="00126FB8"/>
    <w:rsid w:val="00127083"/>
    <w:rsid w:val="00127204"/>
    <w:rsid w:val="001275EC"/>
    <w:rsid w:val="00130912"/>
    <w:rsid w:val="00130ABF"/>
    <w:rsid w:val="00130E45"/>
    <w:rsid w:val="0013170A"/>
    <w:rsid w:val="00131A11"/>
    <w:rsid w:val="00131AAF"/>
    <w:rsid w:val="00132921"/>
    <w:rsid w:val="00132FFC"/>
    <w:rsid w:val="00134716"/>
    <w:rsid w:val="00135542"/>
    <w:rsid w:val="00135EB9"/>
    <w:rsid w:val="00136B9E"/>
    <w:rsid w:val="00141E28"/>
    <w:rsid w:val="00143613"/>
    <w:rsid w:val="00144786"/>
    <w:rsid w:val="00145DAD"/>
    <w:rsid w:val="00146345"/>
    <w:rsid w:val="00150E90"/>
    <w:rsid w:val="0015132E"/>
    <w:rsid w:val="001519D2"/>
    <w:rsid w:val="00152684"/>
    <w:rsid w:val="00152C39"/>
    <w:rsid w:val="00153D39"/>
    <w:rsid w:val="00154886"/>
    <w:rsid w:val="00154C30"/>
    <w:rsid w:val="00154C71"/>
    <w:rsid w:val="001551EA"/>
    <w:rsid w:val="001553E4"/>
    <w:rsid w:val="00156292"/>
    <w:rsid w:val="001563D0"/>
    <w:rsid w:val="0015686E"/>
    <w:rsid w:val="00160149"/>
    <w:rsid w:val="00160DE1"/>
    <w:rsid w:val="00161297"/>
    <w:rsid w:val="00161324"/>
    <w:rsid w:val="00161CBD"/>
    <w:rsid w:val="0016215A"/>
    <w:rsid w:val="00162D9B"/>
    <w:rsid w:val="001630A8"/>
    <w:rsid w:val="001632AB"/>
    <w:rsid w:val="0016419A"/>
    <w:rsid w:val="001643E8"/>
    <w:rsid w:val="0016445C"/>
    <w:rsid w:val="00165197"/>
    <w:rsid w:val="001666D8"/>
    <w:rsid w:val="00166EE9"/>
    <w:rsid w:val="00170230"/>
    <w:rsid w:val="00170C02"/>
    <w:rsid w:val="00171743"/>
    <w:rsid w:val="00171E57"/>
    <w:rsid w:val="00172872"/>
    <w:rsid w:val="001740DF"/>
    <w:rsid w:val="001752C3"/>
    <w:rsid w:val="00175C43"/>
    <w:rsid w:val="00175DFF"/>
    <w:rsid w:val="00176E39"/>
    <w:rsid w:val="00177295"/>
    <w:rsid w:val="001772DD"/>
    <w:rsid w:val="00177493"/>
    <w:rsid w:val="0018090E"/>
    <w:rsid w:val="00180C76"/>
    <w:rsid w:val="001816A1"/>
    <w:rsid w:val="00181B5A"/>
    <w:rsid w:val="001856B7"/>
    <w:rsid w:val="00185F34"/>
    <w:rsid w:val="0018650A"/>
    <w:rsid w:val="001866EE"/>
    <w:rsid w:val="00186FA6"/>
    <w:rsid w:val="0018762D"/>
    <w:rsid w:val="001877CA"/>
    <w:rsid w:val="00190597"/>
    <w:rsid w:val="0019127D"/>
    <w:rsid w:val="001927CC"/>
    <w:rsid w:val="00192DC4"/>
    <w:rsid w:val="001933DD"/>
    <w:rsid w:val="0019373E"/>
    <w:rsid w:val="00193C51"/>
    <w:rsid w:val="00194AD1"/>
    <w:rsid w:val="00194FE0"/>
    <w:rsid w:val="00196762"/>
    <w:rsid w:val="00196B27"/>
    <w:rsid w:val="00196D01"/>
    <w:rsid w:val="001971C1"/>
    <w:rsid w:val="001A06FA"/>
    <w:rsid w:val="001A14B8"/>
    <w:rsid w:val="001A1832"/>
    <w:rsid w:val="001A1A35"/>
    <w:rsid w:val="001A1D8E"/>
    <w:rsid w:val="001A214C"/>
    <w:rsid w:val="001A2E4B"/>
    <w:rsid w:val="001A2F80"/>
    <w:rsid w:val="001A39E5"/>
    <w:rsid w:val="001A3DA4"/>
    <w:rsid w:val="001A417A"/>
    <w:rsid w:val="001A4470"/>
    <w:rsid w:val="001A559D"/>
    <w:rsid w:val="001A5864"/>
    <w:rsid w:val="001A7760"/>
    <w:rsid w:val="001A7A97"/>
    <w:rsid w:val="001B011A"/>
    <w:rsid w:val="001B0380"/>
    <w:rsid w:val="001B0381"/>
    <w:rsid w:val="001B04A4"/>
    <w:rsid w:val="001B0961"/>
    <w:rsid w:val="001B18C7"/>
    <w:rsid w:val="001B19A1"/>
    <w:rsid w:val="001B21ED"/>
    <w:rsid w:val="001B257E"/>
    <w:rsid w:val="001B2867"/>
    <w:rsid w:val="001B3A3F"/>
    <w:rsid w:val="001B3DEA"/>
    <w:rsid w:val="001B40DE"/>
    <w:rsid w:val="001B476F"/>
    <w:rsid w:val="001C0ABC"/>
    <w:rsid w:val="001C125C"/>
    <w:rsid w:val="001C265D"/>
    <w:rsid w:val="001C29CD"/>
    <w:rsid w:val="001C3D63"/>
    <w:rsid w:val="001C3F29"/>
    <w:rsid w:val="001C4789"/>
    <w:rsid w:val="001C4FC8"/>
    <w:rsid w:val="001C5E08"/>
    <w:rsid w:val="001C6058"/>
    <w:rsid w:val="001C617B"/>
    <w:rsid w:val="001C65F5"/>
    <w:rsid w:val="001C7644"/>
    <w:rsid w:val="001D1BC4"/>
    <w:rsid w:val="001D200A"/>
    <w:rsid w:val="001D220E"/>
    <w:rsid w:val="001D3B88"/>
    <w:rsid w:val="001D409D"/>
    <w:rsid w:val="001D4460"/>
    <w:rsid w:val="001D458D"/>
    <w:rsid w:val="001D519C"/>
    <w:rsid w:val="001D5906"/>
    <w:rsid w:val="001D7F39"/>
    <w:rsid w:val="001E070A"/>
    <w:rsid w:val="001E21EA"/>
    <w:rsid w:val="001E23E6"/>
    <w:rsid w:val="001E25A0"/>
    <w:rsid w:val="001E2CC9"/>
    <w:rsid w:val="001E3D2B"/>
    <w:rsid w:val="001E5A0D"/>
    <w:rsid w:val="001E5BF1"/>
    <w:rsid w:val="001E5C22"/>
    <w:rsid w:val="001E6040"/>
    <w:rsid w:val="001E7054"/>
    <w:rsid w:val="001E7248"/>
    <w:rsid w:val="001E732D"/>
    <w:rsid w:val="001E7790"/>
    <w:rsid w:val="001F042F"/>
    <w:rsid w:val="001F184D"/>
    <w:rsid w:val="001F249E"/>
    <w:rsid w:val="001F2D9E"/>
    <w:rsid w:val="001F30C9"/>
    <w:rsid w:val="001F3894"/>
    <w:rsid w:val="001F3A92"/>
    <w:rsid w:val="001F449D"/>
    <w:rsid w:val="001F4B27"/>
    <w:rsid w:val="001F4FD0"/>
    <w:rsid w:val="001F540E"/>
    <w:rsid w:val="001F573D"/>
    <w:rsid w:val="001F60D3"/>
    <w:rsid w:val="001F6433"/>
    <w:rsid w:val="001F6D2B"/>
    <w:rsid w:val="001F7132"/>
    <w:rsid w:val="00201773"/>
    <w:rsid w:val="00201C60"/>
    <w:rsid w:val="002020AF"/>
    <w:rsid w:val="00203A69"/>
    <w:rsid w:val="00204FD5"/>
    <w:rsid w:val="00206427"/>
    <w:rsid w:val="00206B50"/>
    <w:rsid w:val="0020737B"/>
    <w:rsid w:val="00207C31"/>
    <w:rsid w:val="00211542"/>
    <w:rsid w:val="002115E2"/>
    <w:rsid w:val="00211890"/>
    <w:rsid w:val="00211CD5"/>
    <w:rsid w:val="00212C70"/>
    <w:rsid w:val="00212CC9"/>
    <w:rsid w:val="002164D6"/>
    <w:rsid w:val="00216564"/>
    <w:rsid w:val="00216CE4"/>
    <w:rsid w:val="00216E18"/>
    <w:rsid w:val="00217002"/>
    <w:rsid w:val="00217D25"/>
    <w:rsid w:val="00220150"/>
    <w:rsid w:val="00220B1E"/>
    <w:rsid w:val="00221B6D"/>
    <w:rsid w:val="00222EFD"/>
    <w:rsid w:val="00223E18"/>
    <w:rsid w:val="00224029"/>
    <w:rsid w:val="002246BB"/>
    <w:rsid w:val="00225614"/>
    <w:rsid w:val="00225E4F"/>
    <w:rsid w:val="00226BE5"/>
    <w:rsid w:val="00226D6C"/>
    <w:rsid w:val="002303B8"/>
    <w:rsid w:val="00230D48"/>
    <w:rsid w:val="0023147E"/>
    <w:rsid w:val="002314C8"/>
    <w:rsid w:val="00232156"/>
    <w:rsid w:val="002330D7"/>
    <w:rsid w:val="00233EF1"/>
    <w:rsid w:val="002348BC"/>
    <w:rsid w:val="0023632E"/>
    <w:rsid w:val="00236CF1"/>
    <w:rsid w:val="0023718D"/>
    <w:rsid w:val="002373DF"/>
    <w:rsid w:val="00240202"/>
    <w:rsid w:val="0024074B"/>
    <w:rsid w:val="00240B64"/>
    <w:rsid w:val="00240FF7"/>
    <w:rsid w:val="002415B8"/>
    <w:rsid w:val="0024225C"/>
    <w:rsid w:val="002422F3"/>
    <w:rsid w:val="00242B03"/>
    <w:rsid w:val="00242DD2"/>
    <w:rsid w:val="002438EA"/>
    <w:rsid w:val="00243FB3"/>
    <w:rsid w:val="002449A8"/>
    <w:rsid w:val="00244F89"/>
    <w:rsid w:val="00245388"/>
    <w:rsid w:val="002455D9"/>
    <w:rsid w:val="002511A2"/>
    <w:rsid w:val="002518DB"/>
    <w:rsid w:val="002530C2"/>
    <w:rsid w:val="00255959"/>
    <w:rsid w:val="00255CC3"/>
    <w:rsid w:val="00260172"/>
    <w:rsid w:val="002630E9"/>
    <w:rsid w:val="002634FC"/>
    <w:rsid w:val="00264588"/>
    <w:rsid w:val="002647FF"/>
    <w:rsid w:val="00264915"/>
    <w:rsid w:val="00265813"/>
    <w:rsid w:val="002665EC"/>
    <w:rsid w:val="00266740"/>
    <w:rsid w:val="0026692E"/>
    <w:rsid w:val="0027002F"/>
    <w:rsid w:val="00270AD8"/>
    <w:rsid w:val="002712C2"/>
    <w:rsid w:val="002717B8"/>
    <w:rsid w:val="00271BBF"/>
    <w:rsid w:val="002722F1"/>
    <w:rsid w:val="00272DCB"/>
    <w:rsid w:val="00273559"/>
    <w:rsid w:val="00273C82"/>
    <w:rsid w:val="00274D7E"/>
    <w:rsid w:val="00277717"/>
    <w:rsid w:val="00277BC2"/>
    <w:rsid w:val="00277E0B"/>
    <w:rsid w:val="002805E4"/>
    <w:rsid w:val="00280A33"/>
    <w:rsid w:val="00280F37"/>
    <w:rsid w:val="00281CA7"/>
    <w:rsid w:val="00281E80"/>
    <w:rsid w:val="002821A4"/>
    <w:rsid w:val="0028253B"/>
    <w:rsid w:val="00283C5E"/>
    <w:rsid w:val="00284052"/>
    <w:rsid w:val="0028477B"/>
    <w:rsid w:val="00285736"/>
    <w:rsid w:val="002861DE"/>
    <w:rsid w:val="00286F9F"/>
    <w:rsid w:val="00287413"/>
    <w:rsid w:val="0028785B"/>
    <w:rsid w:val="002908EC"/>
    <w:rsid w:val="002917D1"/>
    <w:rsid w:val="00293C1D"/>
    <w:rsid w:val="00293DD8"/>
    <w:rsid w:val="00294765"/>
    <w:rsid w:val="0029606C"/>
    <w:rsid w:val="002963FC"/>
    <w:rsid w:val="0029657A"/>
    <w:rsid w:val="00296C96"/>
    <w:rsid w:val="00297F9D"/>
    <w:rsid w:val="002A0F5E"/>
    <w:rsid w:val="002A11BD"/>
    <w:rsid w:val="002A122A"/>
    <w:rsid w:val="002A38DF"/>
    <w:rsid w:val="002A4062"/>
    <w:rsid w:val="002A4C50"/>
    <w:rsid w:val="002A51A3"/>
    <w:rsid w:val="002A6515"/>
    <w:rsid w:val="002A7A49"/>
    <w:rsid w:val="002A7A4A"/>
    <w:rsid w:val="002A7C14"/>
    <w:rsid w:val="002B0204"/>
    <w:rsid w:val="002B064A"/>
    <w:rsid w:val="002B0758"/>
    <w:rsid w:val="002B07BA"/>
    <w:rsid w:val="002B0A10"/>
    <w:rsid w:val="002B0BE5"/>
    <w:rsid w:val="002B1D68"/>
    <w:rsid w:val="002B285B"/>
    <w:rsid w:val="002B2D2C"/>
    <w:rsid w:val="002B3C5B"/>
    <w:rsid w:val="002B5441"/>
    <w:rsid w:val="002B5517"/>
    <w:rsid w:val="002B5743"/>
    <w:rsid w:val="002B6920"/>
    <w:rsid w:val="002B6B84"/>
    <w:rsid w:val="002C0374"/>
    <w:rsid w:val="002C0D01"/>
    <w:rsid w:val="002C167F"/>
    <w:rsid w:val="002C1805"/>
    <w:rsid w:val="002C3001"/>
    <w:rsid w:val="002C307C"/>
    <w:rsid w:val="002C3A61"/>
    <w:rsid w:val="002C53F1"/>
    <w:rsid w:val="002C5D25"/>
    <w:rsid w:val="002C6165"/>
    <w:rsid w:val="002C6364"/>
    <w:rsid w:val="002C68CB"/>
    <w:rsid w:val="002C6BF1"/>
    <w:rsid w:val="002C6F0A"/>
    <w:rsid w:val="002D1462"/>
    <w:rsid w:val="002D1F63"/>
    <w:rsid w:val="002D2002"/>
    <w:rsid w:val="002D238D"/>
    <w:rsid w:val="002D239D"/>
    <w:rsid w:val="002D2A02"/>
    <w:rsid w:val="002D2A09"/>
    <w:rsid w:val="002D2B39"/>
    <w:rsid w:val="002D3CF6"/>
    <w:rsid w:val="002D41DC"/>
    <w:rsid w:val="002D4324"/>
    <w:rsid w:val="002D54F5"/>
    <w:rsid w:val="002D644D"/>
    <w:rsid w:val="002E19D0"/>
    <w:rsid w:val="002E2762"/>
    <w:rsid w:val="002E317F"/>
    <w:rsid w:val="002E395E"/>
    <w:rsid w:val="002E4809"/>
    <w:rsid w:val="002E4AD0"/>
    <w:rsid w:val="002E4B6B"/>
    <w:rsid w:val="002E4D18"/>
    <w:rsid w:val="002E6C36"/>
    <w:rsid w:val="002E7650"/>
    <w:rsid w:val="002E7F4E"/>
    <w:rsid w:val="002F0C58"/>
    <w:rsid w:val="002F0DEB"/>
    <w:rsid w:val="002F1280"/>
    <w:rsid w:val="002F165F"/>
    <w:rsid w:val="002F195C"/>
    <w:rsid w:val="002F1A0D"/>
    <w:rsid w:val="002F2133"/>
    <w:rsid w:val="002F2754"/>
    <w:rsid w:val="002F2CCA"/>
    <w:rsid w:val="002F3251"/>
    <w:rsid w:val="002F3CA6"/>
    <w:rsid w:val="002F4818"/>
    <w:rsid w:val="003006EA"/>
    <w:rsid w:val="00300E9F"/>
    <w:rsid w:val="00301280"/>
    <w:rsid w:val="003027AA"/>
    <w:rsid w:val="00302CDA"/>
    <w:rsid w:val="003043F6"/>
    <w:rsid w:val="003044D4"/>
    <w:rsid w:val="003048EB"/>
    <w:rsid w:val="00304A28"/>
    <w:rsid w:val="00305501"/>
    <w:rsid w:val="00305AFE"/>
    <w:rsid w:val="00306333"/>
    <w:rsid w:val="00310CE8"/>
    <w:rsid w:val="00311D24"/>
    <w:rsid w:val="00312650"/>
    <w:rsid w:val="003133FC"/>
    <w:rsid w:val="00313EC4"/>
    <w:rsid w:val="003150B1"/>
    <w:rsid w:val="00316C90"/>
    <w:rsid w:val="003173E0"/>
    <w:rsid w:val="00320159"/>
    <w:rsid w:val="00321D1B"/>
    <w:rsid w:val="003243AF"/>
    <w:rsid w:val="00325332"/>
    <w:rsid w:val="00325469"/>
    <w:rsid w:val="00327C2A"/>
    <w:rsid w:val="00327FBF"/>
    <w:rsid w:val="0033032D"/>
    <w:rsid w:val="00330465"/>
    <w:rsid w:val="00330697"/>
    <w:rsid w:val="0033100C"/>
    <w:rsid w:val="00331522"/>
    <w:rsid w:val="00331A56"/>
    <w:rsid w:val="00331DAB"/>
    <w:rsid w:val="00333FB0"/>
    <w:rsid w:val="00334BBC"/>
    <w:rsid w:val="00335960"/>
    <w:rsid w:val="00335F65"/>
    <w:rsid w:val="00336A22"/>
    <w:rsid w:val="00336A9C"/>
    <w:rsid w:val="00336BE3"/>
    <w:rsid w:val="00341EDA"/>
    <w:rsid w:val="00341EDF"/>
    <w:rsid w:val="00342E41"/>
    <w:rsid w:val="00342F9F"/>
    <w:rsid w:val="003437E8"/>
    <w:rsid w:val="00344900"/>
    <w:rsid w:val="00345A36"/>
    <w:rsid w:val="00345B58"/>
    <w:rsid w:val="003466C7"/>
    <w:rsid w:val="00346DF9"/>
    <w:rsid w:val="003504AD"/>
    <w:rsid w:val="00350B1B"/>
    <w:rsid w:val="00351463"/>
    <w:rsid w:val="00352F48"/>
    <w:rsid w:val="00353326"/>
    <w:rsid w:val="0035361A"/>
    <w:rsid w:val="003541A3"/>
    <w:rsid w:val="0035442A"/>
    <w:rsid w:val="00354900"/>
    <w:rsid w:val="00357D06"/>
    <w:rsid w:val="003609E2"/>
    <w:rsid w:val="00361B78"/>
    <w:rsid w:val="00361CD3"/>
    <w:rsid w:val="0036393B"/>
    <w:rsid w:val="00363DBE"/>
    <w:rsid w:val="00364230"/>
    <w:rsid w:val="00364FDF"/>
    <w:rsid w:val="00366DF1"/>
    <w:rsid w:val="00367BD8"/>
    <w:rsid w:val="00370725"/>
    <w:rsid w:val="003707D3"/>
    <w:rsid w:val="00370C13"/>
    <w:rsid w:val="00373C76"/>
    <w:rsid w:val="0037422E"/>
    <w:rsid w:val="00374550"/>
    <w:rsid w:val="0037507E"/>
    <w:rsid w:val="00375407"/>
    <w:rsid w:val="003757ED"/>
    <w:rsid w:val="00375D53"/>
    <w:rsid w:val="00377C93"/>
    <w:rsid w:val="0038008D"/>
    <w:rsid w:val="003807F4"/>
    <w:rsid w:val="00380913"/>
    <w:rsid w:val="00381451"/>
    <w:rsid w:val="00381B6E"/>
    <w:rsid w:val="00381C43"/>
    <w:rsid w:val="00381C86"/>
    <w:rsid w:val="00381F88"/>
    <w:rsid w:val="0038206D"/>
    <w:rsid w:val="00382614"/>
    <w:rsid w:val="00382CE6"/>
    <w:rsid w:val="00383BAA"/>
    <w:rsid w:val="00384065"/>
    <w:rsid w:val="00384B2A"/>
    <w:rsid w:val="003850F7"/>
    <w:rsid w:val="0038515B"/>
    <w:rsid w:val="00385249"/>
    <w:rsid w:val="00386540"/>
    <w:rsid w:val="00386671"/>
    <w:rsid w:val="003875EE"/>
    <w:rsid w:val="00387A0C"/>
    <w:rsid w:val="00390616"/>
    <w:rsid w:val="00390F86"/>
    <w:rsid w:val="003923EB"/>
    <w:rsid w:val="00392980"/>
    <w:rsid w:val="00392AA4"/>
    <w:rsid w:val="00392AA6"/>
    <w:rsid w:val="0039302F"/>
    <w:rsid w:val="0039384A"/>
    <w:rsid w:val="00393B5E"/>
    <w:rsid w:val="00393B7D"/>
    <w:rsid w:val="00393D36"/>
    <w:rsid w:val="003954BF"/>
    <w:rsid w:val="00396C01"/>
    <w:rsid w:val="0039764C"/>
    <w:rsid w:val="003976F4"/>
    <w:rsid w:val="003A082D"/>
    <w:rsid w:val="003A0B69"/>
    <w:rsid w:val="003A0F7A"/>
    <w:rsid w:val="003A10E7"/>
    <w:rsid w:val="003A16B7"/>
    <w:rsid w:val="003A1745"/>
    <w:rsid w:val="003A2E56"/>
    <w:rsid w:val="003A3862"/>
    <w:rsid w:val="003A436D"/>
    <w:rsid w:val="003B0565"/>
    <w:rsid w:val="003B1E8D"/>
    <w:rsid w:val="003B1FEC"/>
    <w:rsid w:val="003B348F"/>
    <w:rsid w:val="003B4D44"/>
    <w:rsid w:val="003B5B95"/>
    <w:rsid w:val="003B69D2"/>
    <w:rsid w:val="003B6EA3"/>
    <w:rsid w:val="003B7DC9"/>
    <w:rsid w:val="003C0020"/>
    <w:rsid w:val="003C02EE"/>
    <w:rsid w:val="003C1185"/>
    <w:rsid w:val="003C11B6"/>
    <w:rsid w:val="003C2223"/>
    <w:rsid w:val="003C317B"/>
    <w:rsid w:val="003C3AD5"/>
    <w:rsid w:val="003C42F9"/>
    <w:rsid w:val="003C4D6C"/>
    <w:rsid w:val="003C57DC"/>
    <w:rsid w:val="003C5926"/>
    <w:rsid w:val="003C5929"/>
    <w:rsid w:val="003C67A4"/>
    <w:rsid w:val="003D04FC"/>
    <w:rsid w:val="003D0701"/>
    <w:rsid w:val="003D09D3"/>
    <w:rsid w:val="003D0A8D"/>
    <w:rsid w:val="003D14AF"/>
    <w:rsid w:val="003D15EC"/>
    <w:rsid w:val="003D4208"/>
    <w:rsid w:val="003D4441"/>
    <w:rsid w:val="003D4A2A"/>
    <w:rsid w:val="003D4DAC"/>
    <w:rsid w:val="003D4FDE"/>
    <w:rsid w:val="003D5F15"/>
    <w:rsid w:val="003D6FF8"/>
    <w:rsid w:val="003D7986"/>
    <w:rsid w:val="003E04AC"/>
    <w:rsid w:val="003E06C7"/>
    <w:rsid w:val="003E0C5E"/>
    <w:rsid w:val="003E1352"/>
    <w:rsid w:val="003E1383"/>
    <w:rsid w:val="003E323C"/>
    <w:rsid w:val="003E5381"/>
    <w:rsid w:val="003E5430"/>
    <w:rsid w:val="003E6078"/>
    <w:rsid w:val="003E709A"/>
    <w:rsid w:val="003E7C80"/>
    <w:rsid w:val="003F0A5C"/>
    <w:rsid w:val="003F0C3A"/>
    <w:rsid w:val="003F112F"/>
    <w:rsid w:val="003F2367"/>
    <w:rsid w:val="003F2902"/>
    <w:rsid w:val="003F2CA1"/>
    <w:rsid w:val="003F2E86"/>
    <w:rsid w:val="003F2FA6"/>
    <w:rsid w:val="003F4201"/>
    <w:rsid w:val="003F566D"/>
    <w:rsid w:val="003F5CC7"/>
    <w:rsid w:val="003F5E93"/>
    <w:rsid w:val="003F6C4B"/>
    <w:rsid w:val="003F6E1A"/>
    <w:rsid w:val="0040161B"/>
    <w:rsid w:val="004018FE"/>
    <w:rsid w:val="00402710"/>
    <w:rsid w:val="00402ABD"/>
    <w:rsid w:val="00403B07"/>
    <w:rsid w:val="00403F22"/>
    <w:rsid w:val="00404D52"/>
    <w:rsid w:val="00405C49"/>
    <w:rsid w:val="00406649"/>
    <w:rsid w:val="00406A0E"/>
    <w:rsid w:val="004101F3"/>
    <w:rsid w:val="00410B08"/>
    <w:rsid w:val="004113F4"/>
    <w:rsid w:val="00411D15"/>
    <w:rsid w:val="00412094"/>
    <w:rsid w:val="004128AD"/>
    <w:rsid w:val="004134B9"/>
    <w:rsid w:val="00413AE2"/>
    <w:rsid w:val="004141C6"/>
    <w:rsid w:val="004145F3"/>
    <w:rsid w:val="00417BE8"/>
    <w:rsid w:val="00417E58"/>
    <w:rsid w:val="0042074F"/>
    <w:rsid w:val="00420EE4"/>
    <w:rsid w:val="0042187F"/>
    <w:rsid w:val="00421913"/>
    <w:rsid w:val="00422464"/>
    <w:rsid w:val="0042253C"/>
    <w:rsid w:val="00422CF1"/>
    <w:rsid w:val="0042326E"/>
    <w:rsid w:val="00423366"/>
    <w:rsid w:val="004238F9"/>
    <w:rsid w:val="00423AB4"/>
    <w:rsid w:val="004248CA"/>
    <w:rsid w:val="00424B82"/>
    <w:rsid w:val="0042536D"/>
    <w:rsid w:val="00425447"/>
    <w:rsid w:val="004255E3"/>
    <w:rsid w:val="00425D49"/>
    <w:rsid w:val="00426A12"/>
    <w:rsid w:val="004272EF"/>
    <w:rsid w:val="00427615"/>
    <w:rsid w:val="004278E5"/>
    <w:rsid w:val="00427DE9"/>
    <w:rsid w:val="00430526"/>
    <w:rsid w:val="004309C5"/>
    <w:rsid w:val="00431864"/>
    <w:rsid w:val="00431E6E"/>
    <w:rsid w:val="00432DBC"/>
    <w:rsid w:val="004334FD"/>
    <w:rsid w:val="004335F4"/>
    <w:rsid w:val="00434573"/>
    <w:rsid w:val="00434979"/>
    <w:rsid w:val="00436B3D"/>
    <w:rsid w:val="00436DAE"/>
    <w:rsid w:val="00437A8F"/>
    <w:rsid w:val="00437CA8"/>
    <w:rsid w:val="00441319"/>
    <w:rsid w:val="00441A9F"/>
    <w:rsid w:val="00442153"/>
    <w:rsid w:val="00442E1F"/>
    <w:rsid w:val="00443D72"/>
    <w:rsid w:val="00444737"/>
    <w:rsid w:val="00445112"/>
    <w:rsid w:val="00445C07"/>
    <w:rsid w:val="00445CE5"/>
    <w:rsid w:val="00446104"/>
    <w:rsid w:val="0044687F"/>
    <w:rsid w:val="00446C74"/>
    <w:rsid w:val="00447EBD"/>
    <w:rsid w:val="004505D6"/>
    <w:rsid w:val="00451F72"/>
    <w:rsid w:val="00451F8B"/>
    <w:rsid w:val="004526B5"/>
    <w:rsid w:val="004535E7"/>
    <w:rsid w:val="004557A8"/>
    <w:rsid w:val="00455D26"/>
    <w:rsid w:val="00456430"/>
    <w:rsid w:val="0045656B"/>
    <w:rsid w:val="0045684E"/>
    <w:rsid w:val="00456CEF"/>
    <w:rsid w:val="00460993"/>
    <w:rsid w:val="004618B5"/>
    <w:rsid w:val="00461FDC"/>
    <w:rsid w:val="00462524"/>
    <w:rsid w:val="004625DC"/>
    <w:rsid w:val="00462875"/>
    <w:rsid w:val="004638C4"/>
    <w:rsid w:val="00464628"/>
    <w:rsid w:val="004649FA"/>
    <w:rsid w:val="004660F8"/>
    <w:rsid w:val="0046631D"/>
    <w:rsid w:val="0046700E"/>
    <w:rsid w:val="00467F06"/>
    <w:rsid w:val="00470F05"/>
    <w:rsid w:val="00472462"/>
    <w:rsid w:val="00472670"/>
    <w:rsid w:val="00472B7A"/>
    <w:rsid w:val="00472C02"/>
    <w:rsid w:val="00472DBD"/>
    <w:rsid w:val="00473314"/>
    <w:rsid w:val="0047349A"/>
    <w:rsid w:val="004739CF"/>
    <w:rsid w:val="00473C08"/>
    <w:rsid w:val="00475484"/>
    <w:rsid w:val="00475740"/>
    <w:rsid w:val="00475FC6"/>
    <w:rsid w:val="004766FF"/>
    <w:rsid w:val="004768DA"/>
    <w:rsid w:val="004800D1"/>
    <w:rsid w:val="0048083D"/>
    <w:rsid w:val="00480E15"/>
    <w:rsid w:val="00480F04"/>
    <w:rsid w:val="004813E6"/>
    <w:rsid w:val="0048191F"/>
    <w:rsid w:val="00484C76"/>
    <w:rsid w:val="004859FE"/>
    <w:rsid w:val="004862E9"/>
    <w:rsid w:val="0048660B"/>
    <w:rsid w:val="00487C38"/>
    <w:rsid w:val="00487D38"/>
    <w:rsid w:val="00487D6F"/>
    <w:rsid w:val="0049073A"/>
    <w:rsid w:val="004912FC"/>
    <w:rsid w:val="00491500"/>
    <w:rsid w:val="00491D9E"/>
    <w:rsid w:val="00492BEB"/>
    <w:rsid w:val="00492C38"/>
    <w:rsid w:val="004936A3"/>
    <w:rsid w:val="0049381F"/>
    <w:rsid w:val="00493A82"/>
    <w:rsid w:val="00494463"/>
    <w:rsid w:val="00494F20"/>
    <w:rsid w:val="00494FCB"/>
    <w:rsid w:val="0049571D"/>
    <w:rsid w:val="004957E6"/>
    <w:rsid w:val="004958EF"/>
    <w:rsid w:val="00497B53"/>
    <w:rsid w:val="004A0293"/>
    <w:rsid w:val="004A083D"/>
    <w:rsid w:val="004A1648"/>
    <w:rsid w:val="004A36ED"/>
    <w:rsid w:val="004A4AA6"/>
    <w:rsid w:val="004A4B65"/>
    <w:rsid w:val="004A5646"/>
    <w:rsid w:val="004A7324"/>
    <w:rsid w:val="004A7AFD"/>
    <w:rsid w:val="004A7BD6"/>
    <w:rsid w:val="004B02B5"/>
    <w:rsid w:val="004B1AC6"/>
    <w:rsid w:val="004B2AE7"/>
    <w:rsid w:val="004B2F00"/>
    <w:rsid w:val="004B4F74"/>
    <w:rsid w:val="004B5BE6"/>
    <w:rsid w:val="004B6CE7"/>
    <w:rsid w:val="004B781B"/>
    <w:rsid w:val="004B7EE2"/>
    <w:rsid w:val="004C0065"/>
    <w:rsid w:val="004C030D"/>
    <w:rsid w:val="004C0424"/>
    <w:rsid w:val="004C1982"/>
    <w:rsid w:val="004C24BD"/>
    <w:rsid w:val="004C2BED"/>
    <w:rsid w:val="004C41A4"/>
    <w:rsid w:val="004C5249"/>
    <w:rsid w:val="004C646D"/>
    <w:rsid w:val="004C777F"/>
    <w:rsid w:val="004D04A5"/>
    <w:rsid w:val="004D11FD"/>
    <w:rsid w:val="004D2DF0"/>
    <w:rsid w:val="004D2DF8"/>
    <w:rsid w:val="004D4132"/>
    <w:rsid w:val="004D496C"/>
    <w:rsid w:val="004D54CD"/>
    <w:rsid w:val="004D650D"/>
    <w:rsid w:val="004D67A8"/>
    <w:rsid w:val="004D753D"/>
    <w:rsid w:val="004D78FF"/>
    <w:rsid w:val="004D7DDE"/>
    <w:rsid w:val="004E018A"/>
    <w:rsid w:val="004E0FD4"/>
    <w:rsid w:val="004E106A"/>
    <w:rsid w:val="004E2013"/>
    <w:rsid w:val="004E382E"/>
    <w:rsid w:val="004E3B8C"/>
    <w:rsid w:val="004E3EFC"/>
    <w:rsid w:val="004E44CC"/>
    <w:rsid w:val="004E4AC4"/>
    <w:rsid w:val="004E55BE"/>
    <w:rsid w:val="004E5760"/>
    <w:rsid w:val="004E5C99"/>
    <w:rsid w:val="004E7AEF"/>
    <w:rsid w:val="004F0150"/>
    <w:rsid w:val="004F08EA"/>
    <w:rsid w:val="004F287A"/>
    <w:rsid w:val="004F2A5F"/>
    <w:rsid w:val="004F3A7A"/>
    <w:rsid w:val="004F417B"/>
    <w:rsid w:val="004F41E1"/>
    <w:rsid w:val="004F44AB"/>
    <w:rsid w:val="004F47FA"/>
    <w:rsid w:val="004F4842"/>
    <w:rsid w:val="004F49B8"/>
    <w:rsid w:val="004F4D11"/>
    <w:rsid w:val="004F52F1"/>
    <w:rsid w:val="004F58FF"/>
    <w:rsid w:val="004F5A33"/>
    <w:rsid w:val="004F6702"/>
    <w:rsid w:val="005000F1"/>
    <w:rsid w:val="00501EBE"/>
    <w:rsid w:val="00503016"/>
    <w:rsid w:val="00503346"/>
    <w:rsid w:val="00503914"/>
    <w:rsid w:val="00505054"/>
    <w:rsid w:val="00505951"/>
    <w:rsid w:val="00505E67"/>
    <w:rsid w:val="00505EE4"/>
    <w:rsid w:val="00505EE7"/>
    <w:rsid w:val="00506823"/>
    <w:rsid w:val="005072C0"/>
    <w:rsid w:val="005073A4"/>
    <w:rsid w:val="00510C73"/>
    <w:rsid w:val="00511771"/>
    <w:rsid w:val="00511D75"/>
    <w:rsid w:val="00512355"/>
    <w:rsid w:val="005124C7"/>
    <w:rsid w:val="00512C90"/>
    <w:rsid w:val="00512CF1"/>
    <w:rsid w:val="00513FBC"/>
    <w:rsid w:val="00514E43"/>
    <w:rsid w:val="00515123"/>
    <w:rsid w:val="0051556D"/>
    <w:rsid w:val="0052041C"/>
    <w:rsid w:val="00521E20"/>
    <w:rsid w:val="00522AB2"/>
    <w:rsid w:val="00523A2E"/>
    <w:rsid w:val="00524050"/>
    <w:rsid w:val="0052427E"/>
    <w:rsid w:val="005256F3"/>
    <w:rsid w:val="0052621D"/>
    <w:rsid w:val="0052641D"/>
    <w:rsid w:val="00527462"/>
    <w:rsid w:val="00527873"/>
    <w:rsid w:val="00530040"/>
    <w:rsid w:val="005302AB"/>
    <w:rsid w:val="00530A7F"/>
    <w:rsid w:val="00531652"/>
    <w:rsid w:val="00532AAB"/>
    <w:rsid w:val="00535208"/>
    <w:rsid w:val="00536356"/>
    <w:rsid w:val="005377A6"/>
    <w:rsid w:val="00540FE0"/>
    <w:rsid w:val="0054263B"/>
    <w:rsid w:val="0054264F"/>
    <w:rsid w:val="00542ACA"/>
    <w:rsid w:val="005437E8"/>
    <w:rsid w:val="005438E7"/>
    <w:rsid w:val="00543BD2"/>
    <w:rsid w:val="00543F87"/>
    <w:rsid w:val="00544C20"/>
    <w:rsid w:val="00544E40"/>
    <w:rsid w:val="00545D3C"/>
    <w:rsid w:val="00546EF7"/>
    <w:rsid w:val="00551A41"/>
    <w:rsid w:val="00552038"/>
    <w:rsid w:val="005529D8"/>
    <w:rsid w:val="00553692"/>
    <w:rsid w:val="00554A39"/>
    <w:rsid w:val="00555B3E"/>
    <w:rsid w:val="00555BE2"/>
    <w:rsid w:val="005560EB"/>
    <w:rsid w:val="0055660D"/>
    <w:rsid w:val="00557333"/>
    <w:rsid w:val="00557DD2"/>
    <w:rsid w:val="0056030C"/>
    <w:rsid w:val="00561B31"/>
    <w:rsid w:val="00562A5B"/>
    <w:rsid w:val="00563438"/>
    <w:rsid w:val="005634A6"/>
    <w:rsid w:val="005638B0"/>
    <w:rsid w:val="00563A26"/>
    <w:rsid w:val="00563B11"/>
    <w:rsid w:val="005643A3"/>
    <w:rsid w:val="005656C4"/>
    <w:rsid w:val="0056610F"/>
    <w:rsid w:val="0056734E"/>
    <w:rsid w:val="005679A6"/>
    <w:rsid w:val="005711E1"/>
    <w:rsid w:val="005721C0"/>
    <w:rsid w:val="005721C4"/>
    <w:rsid w:val="005733A6"/>
    <w:rsid w:val="005733F3"/>
    <w:rsid w:val="00575075"/>
    <w:rsid w:val="00575AD1"/>
    <w:rsid w:val="005765C7"/>
    <w:rsid w:val="00576828"/>
    <w:rsid w:val="00577182"/>
    <w:rsid w:val="0057796D"/>
    <w:rsid w:val="00580C39"/>
    <w:rsid w:val="005818ED"/>
    <w:rsid w:val="00582EEE"/>
    <w:rsid w:val="00584F94"/>
    <w:rsid w:val="0058546D"/>
    <w:rsid w:val="0058562D"/>
    <w:rsid w:val="00586C76"/>
    <w:rsid w:val="0059097C"/>
    <w:rsid w:val="00590AF8"/>
    <w:rsid w:val="00592176"/>
    <w:rsid w:val="0059367A"/>
    <w:rsid w:val="005943AE"/>
    <w:rsid w:val="00595206"/>
    <w:rsid w:val="00595D31"/>
    <w:rsid w:val="00595EE3"/>
    <w:rsid w:val="005968D1"/>
    <w:rsid w:val="00597D43"/>
    <w:rsid w:val="005A00A1"/>
    <w:rsid w:val="005A01C8"/>
    <w:rsid w:val="005A0264"/>
    <w:rsid w:val="005A02D4"/>
    <w:rsid w:val="005A15A4"/>
    <w:rsid w:val="005A169C"/>
    <w:rsid w:val="005A1CF1"/>
    <w:rsid w:val="005A1F68"/>
    <w:rsid w:val="005A4DBF"/>
    <w:rsid w:val="005B0219"/>
    <w:rsid w:val="005B03A1"/>
    <w:rsid w:val="005B07DE"/>
    <w:rsid w:val="005B0DFE"/>
    <w:rsid w:val="005B12E9"/>
    <w:rsid w:val="005B1713"/>
    <w:rsid w:val="005B2281"/>
    <w:rsid w:val="005B2537"/>
    <w:rsid w:val="005B3350"/>
    <w:rsid w:val="005B426A"/>
    <w:rsid w:val="005B463B"/>
    <w:rsid w:val="005B515A"/>
    <w:rsid w:val="005B5C18"/>
    <w:rsid w:val="005B5C8A"/>
    <w:rsid w:val="005B622B"/>
    <w:rsid w:val="005B7EBA"/>
    <w:rsid w:val="005C0150"/>
    <w:rsid w:val="005C0F41"/>
    <w:rsid w:val="005C1245"/>
    <w:rsid w:val="005C593E"/>
    <w:rsid w:val="005C7407"/>
    <w:rsid w:val="005D0510"/>
    <w:rsid w:val="005D051F"/>
    <w:rsid w:val="005D142B"/>
    <w:rsid w:val="005D2DCD"/>
    <w:rsid w:val="005D2F13"/>
    <w:rsid w:val="005D4091"/>
    <w:rsid w:val="005D4105"/>
    <w:rsid w:val="005D42F8"/>
    <w:rsid w:val="005D4696"/>
    <w:rsid w:val="005D5D01"/>
    <w:rsid w:val="005D5EA2"/>
    <w:rsid w:val="005D6AA1"/>
    <w:rsid w:val="005D6EC7"/>
    <w:rsid w:val="005D713A"/>
    <w:rsid w:val="005D7B4E"/>
    <w:rsid w:val="005D7FE0"/>
    <w:rsid w:val="005E2557"/>
    <w:rsid w:val="005E441D"/>
    <w:rsid w:val="005E484A"/>
    <w:rsid w:val="005E4B81"/>
    <w:rsid w:val="005E50FE"/>
    <w:rsid w:val="005E62CC"/>
    <w:rsid w:val="005E65B0"/>
    <w:rsid w:val="005E6BCA"/>
    <w:rsid w:val="005E7520"/>
    <w:rsid w:val="005E7F2B"/>
    <w:rsid w:val="005F0AA4"/>
    <w:rsid w:val="005F1009"/>
    <w:rsid w:val="005F1021"/>
    <w:rsid w:val="005F18F1"/>
    <w:rsid w:val="005F1CD3"/>
    <w:rsid w:val="005F295F"/>
    <w:rsid w:val="005F29F8"/>
    <w:rsid w:val="005F3BAC"/>
    <w:rsid w:val="005F4396"/>
    <w:rsid w:val="005F4618"/>
    <w:rsid w:val="005F620B"/>
    <w:rsid w:val="005F665B"/>
    <w:rsid w:val="005F68CF"/>
    <w:rsid w:val="005F6FCA"/>
    <w:rsid w:val="00601C39"/>
    <w:rsid w:val="00601FC8"/>
    <w:rsid w:val="00602B4F"/>
    <w:rsid w:val="0060384E"/>
    <w:rsid w:val="00605EF8"/>
    <w:rsid w:val="00606EC8"/>
    <w:rsid w:val="00607172"/>
    <w:rsid w:val="00607298"/>
    <w:rsid w:val="00610160"/>
    <w:rsid w:val="00611F89"/>
    <w:rsid w:val="0061200A"/>
    <w:rsid w:val="0061213D"/>
    <w:rsid w:val="00613B46"/>
    <w:rsid w:val="00613B94"/>
    <w:rsid w:val="0061400C"/>
    <w:rsid w:val="00614331"/>
    <w:rsid w:val="006152BC"/>
    <w:rsid w:val="00615AE7"/>
    <w:rsid w:val="00615BC7"/>
    <w:rsid w:val="006162C2"/>
    <w:rsid w:val="00616A04"/>
    <w:rsid w:val="00622048"/>
    <w:rsid w:val="00622944"/>
    <w:rsid w:val="00624217"/>
    <w:rsid w:val="00624795"/>
    <w:rsid w:val="00624B91"/>
    <w:rsid w:val="0062578F"/>
    <w:rsid w:val="00625EFD"/>
    <w:rsid w:val="00626741"/>
    <w:rsid w:val="006274AF"/>
    <w:rsid w:val="00627BBF"/>
    <w:rsid w:val="006339F3"/>
    <w:rsid w:val="00633BB2"/>
    <w:rsid w:val="00634119"/>
    <w:rsid w:val="0063470B"/>
    <w:rsid w:val="0063519E"/>
    <w:rsid w:val="0063632E"/>
    <w:rsid w:val="00640298"/>
    <w:rsid w:val="00641FC6"/>
    <w:rsid w:val="006423C5"/>
    <w:rsid w:val="0064502B"/>
    <w:rsid w:val="006453AA"/>
    <w:rsid w:val="00646854"/>
    <w:rsid w:val="00646CF4"/>
    <w:rsid w:val="006474EC"/>
    <w:rsid w:val="00650187"/>
    <w:rsid w:val="0065147A"/>
    <w:rsid w:val="00651AFD"/>
    <w:rsid w:val="00652312"/>
    <w:rsid w:val="00652A0E"/>
    <w:rsid w:val="00652ADF"/>
    <w:rsid w:val="00653A1C"/>
    <w:rsid w:val="00653DD4"/>
    <w:rsid w:val="00655885"/>
    <w:rsid w:val="00655A3C"/>
    <w:rsid w:val="00655C9A"/>
    <w:rsid w:val="006562BE"/>
    <w:rsid w:val="00656936"/>
    <w:rsid w:val="00656EF1"/>
    <w:rsid w:val="006571FD"/>
    <w:rsid w:val="006600F0"/>
    <w:rsid w:val="00660683"/>
    <w:rsid w:val="006620DC"/>
    <w:rsid w:val="006638D7"/>
    <w:rsid w:val="00663E81"/>
    <w:rsid w:val="0066553D"/>
    <w:rsid w:val="006655A1"/>
    <w:rsid w:val="00665D04"/>
    <w:rsid w:val="00665F32"/>
    <w:rsid w:val="00666CF6"/>
    <w:rsid w:val="006706C3"/>
    <w:rsid w:val="006716C5"/>
    <w:rsid w:val="00672A57"/>
    <w:rsid w:val="0067322C"/>
    <w:rsid w:val="00673BC8"/>
    <w:rsid w:val="00673D03"/>
    <w:rsid w:val="00674685"/>
    <w:rsid w:val="00674B39"/>
    <w:rsid w:val="00674CB4"/>
    <w:rsid w:val="00676370"/>
    <w:rsid w:val="00677315"/>
    <w:rsid w:val="006779F2"/>
    <w:rsid w:val="00677C89"/>
    <w:rsid w:val="00680880"/>
    <w:rsid w:val="00682ADB"/>
    <w:rsid w:val="0068493A"/>
    <w:rsid w:val="00685F36"/>
    <w:rsid w:val="006864D0"/>
    <w:rsid w:val="00686AC9"/>
    <w:rsid w:val="00687560"/>
    <w:rsid w:val="006879DE"/>
    <w:rsid w:val="006915EC"/>
    <w:rsid w:val="006917A2"/>
    <w:rsid w:val="00692071"/>
    <w:rsid w:val="0069266B"/>
    <w:rsid w:val="00692787"/>
    <w:rsid w:val="006928C5"/>
    <w:rsid w:val="00692AB8"/>
    <w:rsid w:val="006953FC"/>
    <w:rsid w:val="00696B9F"/>
    <w:rsid w:val="00696CE5"/>
    <w:rsid w:val="00696D29"/>
    <w:rsid w:val="006977B2"/>
    <w:rsid w:val="00697BF1"/>
    <w:rsid w:val="00697F56"/>
    <w:rsid w:val="006A019B"/>
    <w:rsid w:val="006A257A"/>
    <w:rsid w:val="006A2939"/>
    <w:rsid w:val="006A3A3C"/>
    <w:rsid w:val="006A639B"/>
    <w:rsid w:val="006A74CA"/>
    <w:rsid w:val="006A77B5"/>
    <w:rsid w:val="006B1191"/>
    <w:rsid w:val="006B1C39"/>
    <w:rsid w:val="006B3631"/>
    <w:rsid w:val="006B5117"/>
    <w:rsid w:val="006B5429"/>
    <w:rsid w:val="006B59CA"/>
    <w:rsid w:val="006B5D69"/>
    <w:rsid w:val="006B6E97"/>
    <w:rsid w:val="006B77AC"/>
    <w:rsid w:val="006B78C5"/>
    <w:rsid w:val="006C3610"/>
    <w:rsid w:val="006C3674"/>
    <w:rsid w:val="006C3E19"/>
    <w:rsid w:val="006C47F6"/>
    <w:rsid w:val="006C4AC5"/>
    <w:rsid w:val="006C5F46"/>
    <w:rsid w:val="006C6EFC"/>
    <w:rsid w:val="006C7D34"/>
    <w:rsid w:val="006D0320"/>
    <w:rsid w:val="006D07E5"/>
    <w:rsid w:val="006D0882"/>
    <w:rsid w:val="006D093A"/>
    <w:rsid w:val="006D497F"/>
    <w:rsid w:val="006D50D8"/>
    <w:rsid w:val="006D5D93"/>
    <w:rsid w:val="006D6574"/>
    <w:rsid w:val="006D738E"/>
    <w:rsid w:val="006D7F0F"/>
    <w:rsid w:val="006E139E"/>
    <w:rsid w:val="006E1EA3"/>
    <w:rsid w:val="006E32AD"/>
    <w:rsid w:val="006E3871"/>
    <w:rsid w:val="006E4CAE"/>
    <w:rsid w:val="006E53DD"/>
    <w:rsid w:val="006E6A69"/>
    <w:rsid w:val="006E6BDB"/>
    <w:rsid w:val="006E78D2"/>
    <w:rsid w:val="006F011F"/>
    <w:rsid w:val="006F06E2"/>
    <w:rsid w:val="006F07B4"/>
    <w:rsid w:val="006F0982"/>
    <w:rsid w:val="006F3869"/>
    <w:rsid w:val="006F3D59"/>
    <w:rsid w:val="006F4319"/>
    <w:rsid w:val="006F5088"/>
    <w:rsid w:val="006F52D7"/>
    <w:rsid w:val="006F580D"/>
    <w:rsid w:val="006F6AA7"/>
    <w:rsid w:val="006F738C"/>
    <w:rsid w:val="006F75B9"/>
    <w:rsid w:val="006F7845"/>
    <w:rsid w:val="0070047D"/>
    <w:rsid w:val="00700AAE"/>
    <w:rsid w:val="00701BD8"/>
    <w:rsid w:val="007020A2"/>
    <w:rsid w:val="00702D9F"/>
    <w:rsid w:val="007034C9"/>
    <w:rsid w:val="00703639"/>
    <w:rsid w:val="00703667"/>
    <w:rsid w:val="00703D4D"/>
    <w:rsid w:val="007046B8"/>
    <w:rsid w:val="00704E28"/>
    <w:rsid w:val="007050EE"/>
    <w:rsid w:val="007052DE"/>
    <w:rsid w:val="0070658D"/>
    <w:rsid w:val="00707B71"/>
    <w:rsid w:val="0071065C"/>
    <w:rsid w:val="00710A24"/>
    <w:rsid w:val="00710B0D"/>
    <w:rsid w:val="00710F9E"/>
    <w:rsid w:val="0071172E"/>
    <w:rsid w:val="007117B7"/>
    <w:rsid w:val="00711A26"/>
    <w:rsid w:val="007121A5"/>
    <w:rsid w:val="007129BA"/>
    <w:rsid w:val="00712AAD"/>
    <w:rsid w:val="0071362B"/>
    <w:rsid w:val="00714130"/>
    <w:rsid w:val="0071436C"/>
    <w:rsid w:val="007151B8"/>
    <w:rsid w:val="0071538E"/>
    <w:rsid w:val="00715C5C"/>
    <w:rsid w:val="00717591"/>
    <w:rsid w:val="007177E4"/>
    <w:rsid w:val="007215EA"/>
    <w:rsid w:val="007256CC"/>
    <w:rsid w:val="00725709"/>
    <w:rsid w:val="00726A8E"/>
    <w:rsid w:val="00726E7C"/>
    <w:rsid w:val="007310D1"/>
    <w:rsid w:val="00731258"/>
    <w:rsid w:val="00731C66"/>
    <w:rsid w:val="00731F92"/>
    <w:rsid w:val="0073258E"/>
    <w:rsid w:val="007334C1"/>
    <w:rsid w:val="0073386A"/>
    <w:rsid w:val="00733F84"/>
    <w:rsid w:val="00734514"/>
    <w:rsid w:val="007345A2"/>
    <w:rsid w:val="007349B8"/>
    <w:rsid w:val="007359A3"/>
    <w:rsid w:val="00736A81"/>
    <w:rsid w:val="00737811"/>
    <w:rsid w:val="0073787B"/>
    <w:rsid w:val="00737F3F"/>
    <w:rsid w:val="00737F8A"/>
    <w:rsid w:val="00740459"/>
    <w:rsid w:val="00741B41"/>
    <w:rsid w:val="00741B9F"/>
    <w:rsid w:val="00742351"/>
    <w:rsid w:val="00742EB6"/>
    <w:rsid w:val="007443E2"/>
    <w:rsid w:val="00744AB2"/>
    <w:rsid w:val="007451D1"/>
    <w:rsid w:val="00745414"/>
    <w:rsid w:val="007457FE"/>
    <w:rsid w:val="00745E61"/>
    <w:rsid w:val="0074683E"/>
    <w:rsid w:val="00747605"/>
    <w:rsid w:val="007478C9"/>
    <w:rsid w:val="00747A16"/>
    <w:rsid w:val="00747C60"/>
    <w:rsid w:val="00747FE0"/>
    <w:rsid w:val="007508DF"/>
    <w:rsid w:val="007509FE"/>
    <w:rsid w:val="00750CA6"/>
    <w:rsid w:val="00751401"/>
    <w:rsid w:val="0075152D"/>
    <w:rsid w:val="00751CE2"/>
    <w:rsid w:val="00752D9A"/>
    <w:rsid w:val="00752EFD"/>
    <w:rsid w:val="00754C8A"/>
    <w:rsid w:val="00755174"/>
    <w:rsid w:val="00755361"/>
    <w:rsid w:val="0075563D"/>
    <w:rsid w:val="007568D6"/>
    <w:rsid w:val="00757121"/>
    <w:rsid w:val="007579EE"/>
    <w:rsid w:val="0076145B"/>
    <w:rsid w:val="00761ACC"/>
    <w:rsid w:val="007621B6"/>
    <w:rsid w:val="00762B63"/>
    <w:rsid w:val="00762E7C"/>
    <w:rsid w:val="00763840"/>
    <w:rsid w:val="00763FE4"/>
    <w:rsid w:val="0076417E"/>
    <w:rsid w:val="00764940"/>
    <w:rsid w:val="00764C43"/>
    <w:rsid w:val="00766F23"/>
    <w:rsid w:val="00767C08"/>
    <w:rsid w:val="00770607"/>
    <w:rsid w:val="00770C49"/>
    <w:rsid w:val="00770FE5"/>
    <w:rsid w:val="00772C78"/>
    <w:rsid w:val="00772DF5"/>
    <w:rsid w:val="00774831"/>
    <w:rsid w:val="007763DB"/>
    <w:rsid w:val="007774F6"/>
    <w:rsid w:val="00777AED"/>
    <w:rsid w:val="00781580"/>
    <w:rsid w:val="00781B8F"/>
    <w:rsid w:val="007825F8"/>
    <w:rsid w:val="00783C28"/>
    <w:rsid w:val="0078411D"/>
    <w:rsid w:val="0078455B"/>
    <w:rsid w:val="00784CEF"/>
    <w:rsid w:val="007855D3"/>
    <w:rsid w:val="00785B8C"/>
    <w:rsid w:val="00786289"/>
    <w:rsid w:val="00786677"/>
    <w:rsid w:val="007870D3"/>
    <w:rsid w:val="00790729"/>
    <w:rsid w:val="00790BAE"/>
    <w:rsid w:val="0079102F"/>
    <w:rsid w:val="00791665"/>
    <w:rsid w:val="00791D84"/>
    <w:rsid w:val="00792192"/>
    <w:rsid w:val="00792257"/>
    <w:rsid w:val="00792932"/>
    <w:rsid w:val="00793681"/>
    <w:rsid w:val="00796B9C"/>
    <w:rsid w:val="00796C2E"/>
    <w:rsid w:val="007A071F"/>
    <w:rsid w:val="007A2601"/>
    <w:rsid w:val="007A6F7E"/>
    <w:rsid w:val="007A73F1"/>
    <w:rsid w:val="007A76BA"/>
    <w:rsid w:val="007B1194"/>
    <w:rsid w:val="007B1532"/>
    <w:rsid w:val="007B24B1"/>
    <w:rsid w:val="007B2A3E"/>
    <w:rsid w:val="007B3E10"/>
    <w:rsid w:val="007B4ADC"/>
    <w:rsid w:val="007B55B2"/>
    <w:rsid w:val="007B581D"/>
    <w:rsid w:val="007B654B"/>
    <w:rsid w:val="007B65F0"/>
    <w:rsid w:val="007B7880"/>
    <w:rsid w:val="007C08FF"/>
    <w:rsid w:val="007C1B63"/>
    <w:rsid w:val="007C206C"/>
    <w:rsid w:val="007C270F"/>
    <w:rsid w:val="007C2B52"/>
    <w:rsid w:val="007C375F"/>
    <w:rsid w:val="007C4083"/>
    <w:rsid w:val="007C444C"/>
    <w:rsid w:val="007C52C8"/>
    <w:rsid w:val="007C62E0"/>
    <w:rsid w:val="007C657C"/>
    <w:rsid w:val="007C6F21"/>
    <w:rsid w:val="007D0B84"/>
    <w:rsid w:val="007D0CD4"/>
    <w:rsid w:val="007D12CB"/>
    <w:rsid w:val="007D156D"/>
    <w:rsid w:val="007D1E41"/>
    <w:rsid w:val="007D20AC"/>
    <w:rsid w:val="007D3698"/>
    <w:rsid w:val="007D3D17"/>
    <w:rsid w:val="007D3E7B"/>
    <w:rsid w:val="007D4375"/>
    <w:rsid w:val="007D5A8B"/>
    <w:rsid w:val="007D5EA7"/>
    <w:rsid w:val="007D65FD"/>
    <w:rsid w:val="007D72BE"/>
    <w:rsid w:val="007D7362"/>
    <w:rsid w:val="007E13D8"/>
    <w:rsid w:val="007E2125"/>
    <w:rsid w:val="007E277B"/>
    <w:rsid w:val="007E38A7"/>
    <w:rsid w:val="007E3DC8"/>
    <w:rsid w:val="007E5CB0"/>
    <w:rsid w:val="007E797E"/>
    <w:rsid w:val="007E7D57"/>
    <w:rsid w:val="007E7DCC"/>
    <w:rsid w:val="007F0371"/>
    <w:rsid w:val="007F1528"/>
    <w:rsid w:val="007F1C80"/>
    <w:rsid w:val="007F25D7"/>
    <w:rsid w:val="007F2E2C"/>
    <w:rsid w:val="007F3DD9"/>
    <w:rsid w:val="007F4D25"/>
    <w:rsid w:val="007F4EF2"/>
    <w:rsid w:val="007F58F7"/>
    <w:rsid w:val="007F5F57"/>
    <w:rsid w:val="007F6279"/>
    <w:rsid w:val="007F7121"/>
    <w:rsid w:val="007F7833"/>
    <w:rsid w:val="00800A36"/>
    <w:rsid w:val="008011FB"/>
    <w:rsid w:val="00801750"/>
    <w:rsid w:val="00801B26"/>
    <w:rsid w:val="00805601"/>
    <w:rsid w:val="0081005B"/>
    <w:rsid w:val="00810C64"/>
    <w:rsid w:val="00810F32"/>
    <w:rsid w:val="008116BD"/>
    <w:rsid w:val="00811A2C"/>
    <w:rsid w:val="008120B2"/>
    <w:rsid w:val="00812495"/>
    <w:rsid w:val="00812889"/>
    <w:rsid w:val="0081405F"/>
    <w:rsid w:val="0081431F"/>
    <w:rsid w:val="008145FF"/>
    <w:rsid w:val="008149D8"/>
    <w:rsid w:val="00814F32"/>
    <w:rsid w:val="00815050"/>
    <w:rsid w:val="0081575E"/>
    <w:rsid w:val="0081584B"/>
    <w:rsid w:val="00816193"/>
    <w:rsid w:val="00816EF0"/>
    <w:rsid w:val="008170D9"/>
    <w:rsid w:val="008173FC"/>
    <w:rsid w:val="00817431"/>
    <w:rsid w:val="00817709"/>
    <w:rsid w:val="00817DC4"/>
    <w:rsid w:val="00820812"/>
    <w:rsid w:val="00822AC6"/>
    <w:rsid w:val="008231DC"/>
    <w:rsid w:val="0082398B"/>
    <w:rsid w:val="00824815"/>
    <w:rsid w:val="00824E8B"/>
    <w:rsid w:val="00824F71"/>
    <w:rsid w:val="00825707"/>
    <w:rsid w:val="008266BB"/>
    <w:rsid w:val="008269D5"/>
    <w:rsid w:val="00827C3F"/>
    <w:rsid w:val="0083167E"/>
    <w:rsid w:val="00831F16"/>
    <w:rsid w:val="00832EA1"/>
    <w:rsid w:val="00833570"/>
    <w:rsid w:val="008341F0"/>
    <w:rsid w:val="00835A31"/>
    <w:rsid w:val="00837B61"/>
    <w:rsid w:val="00837D6E"/>
    <w:rsid w:val="0084037D"/>
    <w:rsid w:val="008405E1"/>
    <w:rsid w:val="00840A50"/>
    <w:rsid w:val="00841411"/>
    <w:rsid w:val="008435D2"/>
    <w:rsid w:val="00843AF4"/>
    <w:rsid w:val="00843FC0"/>
    <w:rsid w:val="0084415B"/>
    <w:rsid w:val="008446DF"/>
    <w:rsid w:val="008460DC"/>
    <w:rsid w:val="00846236"/>
    <w:rsid w:val="00850504"/>
    <w:rsid w:val="00850CF8"/>
    <w:rsid w:val="00850D48"/>
    <w:rsid w:val="00850FF6"/>
    <w:rsid w:val="008510EB"/>
    <w:rsid w:val="00851C2F"/>
    <w:rsid w:val="00851D49"/>
    <w:rsid w:val="00852B4D"/>
    <w:rsid w:val="008536FF"/>
    <w:rsid w:val="0085406D"/>
    <w:rsid w:val="008541DD"/>
    <w:rsid w:val="0085492B"/>
    <w:rsid w:val="00854FDC"/>
    <w:rsid w:val="00855126"/>
    <w:rsid w:val="0085625A"/>
    <w:rsid w:val="008562A8"/>
    <w:rsid w:val="0085690A"/>
    <w:rsid w:val="00856FB0"/>
    <w:rsid w:val="008572A2"/>
    <w:rsid w:val="00857574"/>
    <w:rsid w:val="008577DA"/>
    <w:rsid w:val="00860D6C"/>
    <w:rsid w:val="00861175"/>
    <w:rsid w:val="008617BB"/>
    <w:rsid w:val="00862036"/>
    <w:rsid w:val="00862168"/>
    <w:rsid w:val="0086284D"/>
    <w:rsid w:val="008635A7"/>
    <w:rsid w:val="00865CCF"/>
    <w:rsid w:val="00865D67"/>
    <w:rsid w:val="00865F8B"/>
    <w:rsid w:val="00866E36"/>
    <w:rsid w:val="008672D0"/>
    <w:rsid w:val="00870102"/>
    <w:rsid w:val="00874CE4"/>
    <w:rsid w:val="00875335"/>
    <w:rsid w:val="0087623D"/>
    <w:rsid w:val="008769A8"/>
    <w:rsid w:val="008809B1"/>
    <w:rsid w:val="00881ACD"/>
    <w:rsid w:val="00882BBF"/>
    <w:rsid w:val="00882DEC"/>
    <w:rsid w:val="00884819"/>
    <w:rsid w:val="00884846"/>
    <w:rsid w:val="00885759"/>
    <w:rsid w:val="008862D2"/>
    <w:rsid w:val="0088680D"/>
    <w:rsid w:val="00886893"/>
    <w:rsid w:val="008917FE"/>
    <w:rsid w:val="00891992"/>
    <w:rsid w:val="00891FD5"/>
    <w:rsid w:val="00892F61"/>
    <w:rsid w:val="0089389E"/>
    <w:rsid w:val="00893B2F"/>
    <w:rsid w:val="008947B7"/>
    <w:rsid w:val="00894B47"/>
    <w:rsid w:val="008952A5"/>
    <w:rsid w:val="008968F5"/>
    <w:rsid w:val="00896F60"/>
    <w:rsid w:val="00897663"/>
    <w:rsid w:val="00897B6A"/>
    <w:rsid w:val="008A007A"/>
    <w:rsid w:val="008A0E23"/>
    <w:rsid w:val="008A0E45"/>
    <w:rsid w:val="008A1DA2"/>
    <w:rsid w:val="008A281D"/>
    <w:rsid w:val="008A3686"/>
    <w:rsid w:val="008A3BB9"/>
    <w:rsid w:val="008A3FF2"/>
    <w:rsid w:val="008A4077"/>
    <w:rsid w:val="008A4453"/>
    <w:rsid w:val="008A6F4C"/>
    <w:rsid w:val="008A6FC9"/>
    <w:rsid w:val="008A74DD"/>
    <w:rsid w:val="008A76FB"/>
    <w:rsid w:val="008B059F"/>
    <w:rsid w:val="008B1300"/>
    <w:rsid w:val="008B3389"/>
    <w:rsid w:val="008B5613"/>
    <w:rsid w:val="008B5617"/>
    <w:rsid w:val="008B57E5"/>
    <w:rsid w:val="008B6F90"/>
    <w:rsid w:val="008B6FFC"/>
    <w:rsid w:val="008C03D1"/>
    <w:rsid w:val="008C1E66"/>
    <w:rsid w:val="008C25DE"/>
    <w:rsid w:val="008C26B7"/>
    <w:rsid w:val="008C37DE"/>
    <w:rsid w:val="008C3BD6"/>
    <w:rsid w:val="008C438F"/>
    <w:rsid w:val="008C43F1"/>
    <w:rsid w:val="008C51A0"/>
    <w:rsid w:val="008C590F"/>
    <w:rsid w:val="008C6B96"/>
    <w:rsid w:val="008C6DE4"/>
    <w:rsid w:val="008D0753"/>
    <w:rsid w:val="008D14B1"/>
    <w:rsid w:val="008D1641"/>
    <w:rsid w:val="008D1C34"/>
    <w:rsid w:val="008D3AE9"/>
    <w:rsid w:val="008D405B"/>
    <w:rsid w:val="008D629E"/>
    <w:rsid w:val="008D7A33"/>
    <w:rsid w:val="008E0A00"/>
    <w:rsid w:val="008E1387"/>
    <w:rsid w:val="008E1DB9"/>
    <w:rsid w:val="008E20FC"/>
    <w:rsid w:val="008E389C"/>
    <w:rsid w:val="008E3AF7"/>
    <w:rsid w:val="008E405A"/>
    <w:rsid w:val="008E6454"/>
    <w:rsid w:val="008E71D2"/>
    <w:rsid w:val="008E76BF"/>
    <w:rsid w:val="008F0135"/>
    <w:rsid w:val="008F1460"/>
    <w:rsid w:val="008F2459"/>
    <w:rsid w:val="008F2C31"/>
    <w:rsid w:val="008F3566"/>
    <w:rsid w:val="008F4DD2"/>
    <w:rsid w:val="008F4F78"/>
    <w:rsid w:val="008F5897"/>
    <w:rsid w:val="008F6EB4"/>
    <w:rsid w:val="008F6EFC"/>
    <w:rsid w:val="008F7A3A"/>
    <w:rsid w:val="00901329"/>
    <w:rsid w:val="009016E3"/>
    <w:rsid w:val="00902085"/>
    <w:rsid w:val="00902426"/>
    <w:rsid w:val="00903071"/>
    <w:rsid w:val="00903450"/>
    <w:rsid w:val="009053DA"/>
    <w:rsid w:val="009059FF"/>
    <w:rsid w:val="009060FE"/>
    <w:rsid w:val="00910747"/>
    <w:rsid w:val="00910A12"/>
    <w:rsid w:val="00910E3B"/>
    <w:rsid w:val="009122D0"/>
    <w:rsid w:val="009125B7"/>
    <w:rsid w:val="00912CFB"/>
    <w:rsid w:val="009139E6"/>
    <w:rsid w:val="00915686"/>
    <w:rsid w:val="009175E4"/>
    <w:rsid w:val="00917AE7"/>
    <w:rsid w:val="00917AF0"/>
    <w:rsid w:val="00917C5F"/>
    <w:rsid w:val="00920A37"/>
    <w:rsid w:val="00920ACC"/>
    <w:rsid w:val="00920F8A"/>
    <w:rsid w:val="00922904"/>
    <w:rsid w:val="00922D49"/>
    <w:rsid w:val="009243D2"/>
    <w:rsid w:val="0092481E"/>
    <w:rsid w:val="00925F1F"/>
    <w:rsid w:val="00927CFC"/>
    <w:rsid w:val="00927DF8"/>
    <w:rsid w:val="00930567"/>
    <w:rsid w:val="00930E5C"/>
    <w:rsid w:val="0093159F"/>
    <w:rsid w:val="00931974"/>
    <w:rsid w:val="009319B4"/>
    <w:rsid w:val="00931A16"/>
    <w:rsid w:val="0093264A"/>
    <w:rsid w:val="00932776"/>
    <w:rsid w:val="00932A90"/>
    <w:rsid w:val="00933096"/>
    <w:rsid w:val="00934385"/>
    <w:rsid w:val="009350D0"/>
    <w:rsid w:val="00935FD5"/>
    <w:rsid w:val="0093607D"/>
    <w:rsid w:val="0093614F"/>
    <w:rsid w:val="009366F7"/>
    <w:rsid w:val="00936799"/>
    <w:rsid w:val="009370FC"/>
    <w:rsid w:val="009374A5"/>
    <w:rsid w:val="009374D4"/>
    <w:rsid w:val="00937BBE"/>
    <w:rsid w:val="00937C9F"/>
    <w:rsid w:val="0094087B"/>
    <w:rsid w:val="0094352E"/>
    <w:rsid w:val="00944100"/>
    <w:rsid w:val="00946587"/>
    <w:rsid w:val="0094720D"/>
    <w:rsid w:val="0094772D"/>
    <w:rsid w:val="009500E9"/>
    <w:rsid w:val="00950EA7"/>
    <w:rsid w:val="009511E5"/>
    <w:rsid w:val="0095149D"/>
    <w:rsid w:val="009521C1"/>
    <w:rsid w:val="00952794"/>
    <w:rsid w:val="00952A15"/>
    <w:rsid w:val="009534C9"/>
    <w:rsid w:val="00953EF6"/>
    <w:rsid w:val="0095402B"/>
    <w:rsid w:val="00955290"/>
    <w:rsid w:val="00955EBD"/>
    <w:rsid w:val="009568B5"/>
    <w:rsid w:val="00962F77"/>
    <w:rsid w:val="00963193"/>
    <w:rsid w:val="00964AA4"/>
    <w:rsid w:val="00964DE9"/>
    <w:rsid w:val="00965598"/>
    <w:rsid w:val="009665B5"/>
    <w:rsid w:val="0096660F"/>
    <w:rsid w:val="009677C7"/>
    <w:rsid w:val="009712EA"/>
    <w:rsid w:val="009729A9"/>
    <w:rsid w:val="0097325B"/>
    <w:rsid w:val="009752BE"/>
    <w:rsid w:val="0097535C"/>
    <w:rsid w:val="00975A23"/>
    <w:rsid w:val="009761D3"/>
    <w:rsid w:val="009762F4"/>
    <w:rsid w:val="00976F28"/>
    <w:rsid w:val="0097737E"/>
    <w:rsid w:val="009822AB"/>
    <w:rsid w:val="00982A00"/>
    <w:rsid w:val="00983048"/>
    <w:rsid w:val="0098318A"/>
    <w:rsid w:val="0098335A"/>
    <w:rsid w:val="00983B82"/>
    <w:rsid w:val="00986127"/>
    <w:rsid w:val="00986D7B"/>
    <w:rsid w:val="00987481"/>
    <w:rsid w:val="00987864"/>
    <w:rsid w:val="00987BF2"/>
    <w:rsid w:val="00987D31"/>
    <w:rsid w:val="00990141"/>
    <w:rsid w:val="00993242"/>
    <w:rsid w:val="00993CF6"/>
    <w:rsid w:val="009943FA"/>
    <w:rsid w:val="009960EE"/>
    <w:rsid w:val="00996ACF"/>
    <w:rsid w:val="00996E46"/>
    <w:rsid w:val="00997F29"/>
    <w:rsid w:val="009A01B1"/>
    <w:rsid w:val="009A29D8"/>
    <w:rsid w:val="009A29E9"/>
    <w:rsid w:val="009A2D45"/>
    <w:rsid w:val="009A56C0"/>
    <w:rsid w:val="009A6C25"/>
    <w:rsid w:val="009A6D2A"/>
    <w:rsid w:val="009A7FF9"/>
    <w:rsid w:val="009B015F"/>
    <w:rsid w:val="009B023B"/>
    <w:rsid w:val="009B0883"/>
    <w:rsid w:val="009B0AD1"/>
    <w:rsid w:val="009B0AF0"/>
    <w:rsid w:val="009B0CDF"/>
    <w:rsid w:val="009B2515"/>
    <w:rsid w:val="009B2CE1"/>
    <w:rsid w:val="009B3AFA"/>
    <w:rsid w:val="009B3B5C"/>
    <w:rsid w:val="009B6CD5"/>
    <w:rsid w:val="009B7053"/>
    <w:rsid w:val="009B7CBB"/>
    <w:rsid w:val="009C0063"/>
    <w:rsid w:val="009C030B"/>
    <w:rsid w:val="009C0321"/>
    <w:rsid w:val="009C06EB"/>
    <w:rsid w:val="009C29DF"/>
    <w:rsid w:val="009C3181"/>
    <w:rsid w:val="009C555E"/>
    <w:rsid w:val="009C7936"/>
    <w:rsid w:val="009C7EAB"/>
    <w:rsid w:val="009D0074"/>
    <w:rsid w:val="009D0ED1"/>
    <w:rsid w:val="009D16E1"/>
    <w:rsid w:val="009D1A50"/>
    <w:rsid w:val="009D2E7D"/>
    <w:rsid w:val="009D491B"/>
    <w:rsid w:val="009D65BC"/>
    <w:rsid w:val="009D7C5D"/>
    <w:rsid w:val="009D7F07"/>
    <w:rsid w:val="009D7F36"/>
    <w:rsid w:val="009E124C"/>
    <w:rsid w:val="009E2122"/>
    <w:rsid w:val="009E2628"/>
    <w:rsid w:val="009E2729"/>
    <w:rsid w:val="009E29EC"/>
    <w:rsid w:val="009E2E72"/>
    <w:rsid w:val="009E2FC5"/>
    <w:rsid w:val="009E343C"/>
    <w:rsid w:val="009E4504"/>
    <w:rsid w:val="009E4F58"/>
    <w:rsid w:val="009E5242"/>
    <w:rsid w:val="009E7227"/>
    <w:rsid w:val="009E7C4C"/>
    <w:rsid w:val="009E7D67"/>
    <w:rsid w:val="009F0666"/>
    <w:rsid w:val="009F0ED9"/>
    <w:rsid w:val="009F1368"/>
    <w:rsid w:val="009F140E"/>
    <w:rsid w:val="009F1852"/>
    <w:rsid w:val="009F1AC6"/>
    <w:rsid w:val="009F1F39"/>
    <w:rsid w:val="009F1F98"/>
    <w:rsid w:val="009F2EE1"/>
    <w:rsid w:val="009F35CA"/>
    <w:rsid w:val="009F3698"/>
    <w:rsid w:val="009F3D37"/>
    <w:rsid w:val="009F6428"/>
    <w:rsid w:val="009F64DC"/>
    <w:rsid w:val="00A0092D"/>
    <w:rsid w:val="00A00AB9"/>
    <w:rsid w:val="00A00F8F"/>
    <w:rsid w:val="00A018DB"/>
    <w:rsid w:val="00A018F9"/>
    <w:rsid w:val="00A01C8C"/>
    <w:rsid w:val="00A02A8E"/>
    <w:rsid w:val="00A02BE8"/>
    <w:rsid w:val="00A0304E"/>
    <w:rsid w:val="00A0323A"/>
    <w:rsid w:val="00A042C8"/>
    <w:rsid w:val="00A05E5D"/>
    <w:rsid w:val="00A069A8"/>
    <w:rsid w:val="00A079A4"/>
    <w:rsid w:val="00A1046C"/>
    <w:rsid w:val="00A10996"/>
    <w:rsid w:val="00A123E9"/>
    <w:rsid w:val="00A12A8C"/>
    <w:rsid w:val="00A12D45"/>
    <w:rsid w:val="00A134DC"/>
    <w:rsid w:val="00A137EE"/>
    <w:rsid w:val="00A15114"/>
    <w:rsid w:val="00A15ACE"/>
    <w:rsid w:val="00A15EAB"/>
    <w:rsid w:val="00A1667B"/>
    <w:rsid w:val="00A16854"/>
    <w:rsid w:val="00A16A80"/>
    <w:rsid w:val="00A178DD"/>
    <w:rsid w:val="00A20610"/>
    <w:rsid w:val="00A21BFE"/>
    <w:rsid w:val="00A21ED8"/>
    <w:rsid w:val="00A22EA6"/>
    <w:rsid w:val="00A239BC"/>
    <w:rsid w:val="00A25379"/>
    <w:rsid w:val="00A25895"/>
    <w:rsid w:val="00A26B14"/>
    <w:rsid w:val="00A27B7B"/>
    <w:rsid w:val="00A3003D"/>
    <w:rsid w:val="00A30122"/>
    <w:rsid w:val="00A30FE4"/>
    <w:rsid w:val="00A31BFA"/>
    <w:rsid w:val="00A36F15"/>
    <w:rsid w:val="00A371B5"/>
    <w:rsid w:val="00A41377"/>
    <w:rsid w:val="00A413BE"/>
    <w:rsid w:val="00A428DD"/>
    <w:rsid w:val="00A43126"/>
    <w:rsid w:val="00A4464E"/>
    <w:rsid w:val="00A44AA1"/>
    <w:rsid w:val="00A44DE9"/>
    <w:rsid w:val="00A460E1"/>
    <w:rsid w:val="00A479C4"/>
    <w:rsid w:val="00A50246"/>
    <w:rsid w:val="00A51691"/>
    <w:rsid w:val="00A51ACB"/>
    <w:rsid w:val="00A51EC8"/>
    <w:rsid w:val="00A52274"/>
    <w:rsid w:val="00A52DF0"/>
    <w:rsid w:val="00A53A47"/>
    <w:rsid w:val="00A53D6E"/>
    <w:rsid w:val="00A548C5"/>
    <w:rsid w:val="00A54FBC"/>
    <w:rsid w:val="00A5509C"/>
    <w:rsid w:val="00A55649"/>
    <w:rsid w:val="00A557A7"/>
    <w:rsid w:val="00A56559"/>
    <w:rsid w:val="00A56B64"/>
    <w:rsid w:val="00A57341"/>
    <w:rsid w:val="00A6114C"/>
    <w:rsid w:val="00A6310F"/>
    <w:rsid w:val="00A63741"/>
    <w:rsid w:val="00A63E2A"/>
    <w:rsid w:val="00A6494D"/>
    <w:rsid w:val="00A64AFA"/>
    <w:rsid w:val="00A64BC4"/>
    <w:rsid w:val="00A64E0C"/>
    <w:rsid w:val="00A65B5B"/>
    <w:rsid w:val="00A65E42"/>
    <w:rsid w:val="00A67EE2"/>
    <w:rsid w:val="00A67F8F"/>
    <w:rsid w:val="00A71215"/>
    <w:rsid w:val="00A71736"/>
    <w:rsid w:val="00A71870"/>
    <w:rsid w:val="00A72A97"/>
    <w:rsid w:val="00A73EAD"/>
    <w:rsid w:val="00A740B1"/>
    <w:rsid w:val="00A74325"/>
    <w:rsid w:val="00A76915"/>
    <w:rsid w:val="00A80991"/>
    <w:rsid w:val="00A8099A"/>
    <w:rsid w:val="00A8199B"/>
    <w:rsid w:val="00A827F3"/>
    <w:rsid w:val="00A82A69"/>
    <w:rsid w:val="00A8379B"/>
    <w:rsid w:val="00A84A7A"/>
    <w:rsid w:val="00A863C1"/>
    <w:rsid w:val="00A8660E"/>
    <w:rsid w:val="00A879CC"/>
    <w:rsid w:val="00A9017C"/>
    <w:rsid w:val="00A90478"/>
    <w:rsid w:val="00A90E11"/>
    <w:rsid w:val="00A91319"/>
    <w:rsid w:val="00A913C6"/>
    <w:rsid w:val="00A9188B"/>
    <w:rsid w:val="00A92764"/>
    <w:rsid w:val="00A92AB8"/>
    <w:rsid w:val="00A92DE6"/>
    <w:rsid w:val="00A93164"/>
    <w:rsid w:val="00A93AA6"/>
    <w:rsid w:val="00A93E9A"/>
    <w:rsid w:val="00A95011"/>
    <w:rsid w:val="00A9575F"/>
    <w:rsid w:val="00A95CBE"/>
    <w:rsid w:val="00A9601D"/>
    <w:rsid w:val="00A97FC6"/>
    <w:rsid w:val="00AA01F2"/>
    <w:rsid w:val="00AA030E"/>
    <w:rsid w:val="00AA0707"/>
    <w:rsid w:val="00AA0C8A"/>
    <w:rsid w:val="00AA0E9F"/>
    <w:rsid w:val="00AA1012"/>
    <w:rsid w:val="00AA1253"/>
    <w:rsid w:val="00AA1C9B"/>
    <w:rsid w:val="00AA2564"/>
    <w:rsid w:val="00AA2627"/>
    <w:rsid w:val="00AA2C77"/>
    <w:rsid w:val="00AA3E65"/>
    <w:rsid w:val="00AA4691"/>
    <w:rsid w:val="00AA4862"/>
    <w:rsid w:val="00AA4DC0"/>
    <w:rsid w:val="00AA5C59"/>
    <w:rsid w:val="00AA5D8A"/>
    <w:rsid w:val="00AA673E"/>
    <w:rsid w:val="00AA69B7"/>
    <w:rsid w:val="00AA6EDE"/>
    <w:rsid w:val="00AA77AB"/>
    <w:rsid w:val="00AB1B9B"/>
    <w:rsid w:val="00AB26CE"/>
    <w:rsid w:val="00AB37FE"/>
    <w:rsid w:val="00AB3B26"/>
    <w:rsid w:val="00AB4D98"/>
    <w:rsid w:val="00AB51DF"/>
    <w:rsid w:val="00AB54B2"/>
    <w:rsid w:val="00AB598D"/>
    <w:rsid w:val="00AB598E"/>
    <w:rsid w:val="00AB59EB"/>
    <w:rsid w:val="00AB62DA"/>
    <w:rsid w:val="00AC0359"/>
    <w:rsid w:val="00AC0DBD"/>
    <w:rsid w:val="00AC3E3F"/>
    <w:rsid w:val="00AC428D"/>
    <w:rsid w:val="00AC4547"/>
    <w:rsid w:val="00AC4609"/>
    <w:rsid w:val="00AC4636"/>
    <w:rsid w:val="00AC49A9"/>
    <w:rsid w:val="00AC4E14"/>
    <w:rsid w:val="00AC58FF"/>
    <w:rsid w:val="00AC6194"/>
    <w:rsid w:val="00AC6547"/>
    <w:rsid w:val="00AC67E4"/>
    <w:rsid w:val="00AC76EA"/>
    <w:rsid w:val="00AC7BC7"/>
    <w:rsid w:val="00AC7CAA"/>
    <w:rsid w:val="00AD028A"/>
    <w:rsid w:val="00AD1019"/>
    <w:rsid w:val="00AD13F3"/>
    <w:rsid w:val="00AD1C51"/>
    <w:rsid w:val="00AD1CB2"/>
    <w:rsid w:val="00AD262A"/>
    <w:rsid w:val="00AD380D"/>
    <w:rsid w:val="00AD38D9"/>
    <w:rsid w:val="00AD39BA"/>
    <w:rsid w:val="00AD4BD6"/>
    <w:rsid w:val="00AD4FCA"/>
    <w:rsid w:val="00AD5D8E"/>
    <w:rsid w:val="00AD7241"/>
    <w:rsid w:val="00AE0583"/>
    <w:rsid w:val="00AE1E4E"/>
    <w:rsid w:val="00AE2012"/>
    <w:rsid w:val="00AE387A"/>
    <w:rsid w:val="00AE3E83"/>
    <w:rsid w:val="00AE473B"/>
    <w:rsid w:val="00AE547B"/>
    <w:rsid w:val="00AE5987"/>
    <w:rsid w:val="00AE5ABB"/>
    <w:rsid w:val="00AE5B9F"/>
    <w:rsid w:val="00AE627E"/>
    <w:rsid w:val="00AE67E3"/>
    <w:rsid w:val="00AE6B27"/>
    <w:rsid w:val="00AE6B76"/>
    <w:rsid w:val="00AE712D"/>
    <w:rsid w:val="00AE7B89"/>
    <w:rsid w:val="00AF0C95"/>
    <w:rsid w:val="00AF21F0"/>
    <w:rsid w:val="00AF2CFE"/>
    <w:rsid w:val="00AF2F84"/>
    <w:rsid w:val="00AF371C"/>
    <w:rsid w:val="00AF3B28"/>
    <w:rsid w:val="00AF4339"/>
    <w:rsid w:val="00AF4BB2"/>
    <w:rsid w:val="00AF7C38"/>
    <w:rsid w:val="00B00474"/>
    <w:rsid w:val="00B00878"/>
    <w:rsid w:val="00B0276C"/>
    <w:rsid w:val="00B0286F"/>
    <w:rsid w:val="00B030C8"/>
    <w:rsid w:val="00B043D6"/>
    <w:rsid w:val="00B050C4"/>
    <w:rsid w:val="00B05327"/>
    <w:rsid w:val="00B066D3"/>
    <w:rsid w:val="00B068A4"/>
    <w:rsid w:val="00B06C9B"/>
    <w:rsid w:val="00B07121"/>
    <w:rsid w:val="00B07D20"/>
    <w:rsid w:val="00B07ED2"/>
    <w:rsid w:val="00B104B5"/>
    <w:rsid w:val="00B1068B"/>
    <w:rsid w:val="00B1079F"/>
    <w:rsid w:val="00B1096F"/>
    <w:rsid w:val="00B10C4B"/>
    <w:rsid w:val="00B10F65"/>
    <w:rsid w:val="00B11E1B"/>
    <w:rsid w:val="00B121B5"/>
    <w:rsid w:val="00B12DE1"/>
    <w:rsid w:val="00B130FD"/>
    <w:rsid w:val="00B13320"/>
    <w:rsid w:val="00B13D0A"/>
    <w:rsid w:val="00B1464A"/>
    <w:rsid w:val="00B14D75"/>
    <w:rsid w:val="00B15605"/>
    <w:rsid w:val="00B160CB"/>
    <w:rsid w:val="00B172F9"/>
    <w:rsid w:val="00B20507"/>
    <w:rsid w:val="00B2219E"/>
    <w:rsid w:val="00B2285D"/>
    <w:rsid w:val="00B237F8"/>
    <w:rsid w:val="00B243C7"/>
    <w:rsid w:val="00B245CD"/>
    <w:rsid w:val="00B26A10"/>
    <w:rsid w:val="00B278EC"/>
    <w:rsid w:val="00B30AF1"/>
    <w:rsid w:val="00B30C3B"/>
    <w:rsid w:val="00B3356E"/>
    <w:rsid w:val="00B3392D"/>
    <w:rsid w:val="00B33F95"/>
    <w:rsid w:val="00B353A7"/>
    <w:rsid w:val="00B367CB"/>
    <w:rsid w:val="00B37757"/>
    <w:rsid w:val="00B40D7B"/>
    <w:rsid w:val="00B4220B"/>
    <w:rsid w:val="00B42E84"/>
    <w:rsid w:val="00B42FD8"/>
    <w:rsid w:val="00B43740"/>
    <w:rsid w:val="00B43D6C"/>
    <w:rsid w:val="00B44488"/>
    <w:rsid w:val="00B4512C"/>
    <w:rsid w:val="00B45828"/>
    <w:rsid w:val="00B45F4D"/>
    <w:rsid w:val="00B477C0"/>
    <w:rsid w:val="00B47EDD"/>
    <w:rsid w:val="00B5059C"/>
    <w:rsid w:val="00B50AB6"/>
    <w:rsid w:val="00B50C14"/>
    <w:rsid w:val="00B51222"/>
    <w:rsid w:val="00B514C6"/>
    <w:rsid w:val="00B51761"/>
    <w:rsid w:val="00B51829"/>
    <w:rsid w:val="00B51968"/>
    <w:rsid w:val="00B52936"/>
    <w:rsid w:val="00B529B9"/>
    <w:rsid w:val="00B52D6D"/>
    <w:rsid w:val="00B52F79"/>
    <w:rsid w:val="00B54322"/>
    <w:rsid w:val="00B55203"/>
    <w:rsid w:val="00B55C79"/>
    <w:rsid w:val="00B56002"/>
    <w:rsid w:val="00B570C1"/>
    <w:rsid w:val="00B572E8"/>
    <w:rsid w:val="00B57514"/>
    <w:rsid w:val="00B57CE4"/>
    <w:rsid w:val="00B616D3"/>
    <w:rsid w:val="00B634DD"/>
    <w:rsid w:val="00B638B6"/>
    <w:rsid w:val="00B6458A"/>
    <w:rsid w:val="00B658C4"/>
    <w:rsid w:val="00B66841"/>
    <w:rsid w:val="00B671C2"/>
    <w:rsid w:val="00B67321"/>
    <w:rsid w:val="00B67AEB"/>
    <w:rsid w:val="00B70997"/>
    <w:rsid w:val="00B70ECE"/>
    <w:rsid w:val="00B71012"/>
    <w:rsid w:val="00B71099"/>
    <w:rsid w:val="00B712E1"/>
    <w:rsid w:val="00B716B1"/>
    <w:rsid w:val="00B71CE4"/>
    <w:rsid w:val="00B7213D"/>
    <w:rsid w:val="00B72996"/>
    <w:rsid w:val="00B7346C"/>
    <w:rsid w:val="00B73685"/>
    <w:rsid w:val="00B75E92"/>
    <w:rsid w:val="00B760DE"/>
    <w:rsid w:val="00B77C41"/>
    <w:rsid w:val="00B80292"/>
    <w:rsid w:val="00B80343"/>
    <w:rsid w:val="00B81D46"/>
    <w:rsid w:val="00B82069"/>
    <w:rsid w:val="00B8249F"/>
    <w:rsid w:val="00B85616"/>
    <w:rsid w:val="00B90C2C"/>
    <w:rsid w:val="00B90C3E"/>
    <w:rsid w:val="00B914C7"/>
    <w:rsid w:val="00B9160E"/>
    <w:rsid w:val="00B9248D"/>
    <w:rsid w:val="00B92AC7"/>
    <w:rsid w:val="00B95615"/>
    <w:rsid w:val="00B96064"/>
    <w:rsid w:val="00B96F64"/>
    <w:rsid w:val="00B972EE"/>
    <w:rsid w:val="00B97A74"/>
    <w:rsid w:val="00BA051B"/>
    <w:rsid w:val="00BA08DC"/>
    <w:rsid w:val="00BA18EC"/>
    <w:rsid w:val="00BA2953"/>
    <w:rsid w:val="00BA2C23"/>
    <w:rsid w:val="00BA3299"/>
    <w:rsid w:val="00BA358D"/>
    <w:rsid w:val="00BA4104"/>
    <w:rsid w:val="00BA4BDB"/>
    <w:rsid w:val="00BA4CF3"/>
    <w:rsid w:val="00BA5139"/>
    <w:rsid w:val="00BA5F0A"/>
    <w:rsid w:val="00BA6595"/>
    <w:rsid w:val="00BA6B90"/>
    <w:rsid w:val="00BA6DE9"/>
    <w:rsid w:val="00BA74E6"/>
    <w:rsid w:val="00BA76BF"/>
    <w:rsid w:val="00BA797C"/>
    <w:rsid w:val="00BA7C7A"/>
    <w:rsid w:val="00BB021B"/>
    <w:rsid w:val="00BB0D0A"/>
    <w:rsid w:val="00BB0DD3"/>
    <w:rsid w:val="00BB143A"/>
    <w:rsid w:val="00BB162C"/>
    <w:rsid w:val="00BB2784"/>
    <w:rsid w:val="00BB4C95"/>
    <w:rsid w:val="00BB58FC"/>
    <w:rsid w:val="00BB6D1C"/>
    <w:rsid w:val="00BC0FC9"/>
    <w:rsid w:val="00BC4504"/>
    <w:rsid w:val="00BC54FE"/>
    <w:rsid w:val="00BC6C3B"/>
    <w:rsid w:val="00BC6F81"/>
    <w:rsid w:val="00BD0182"/>
    <w:rsid w:val="00BD01FC"/>
    <w:rsid w:val="00BD1505"/>
    <w:rsid w:val="00BD178B"/>
    <w:rsid w:val="00BD296C"/>
    <w:rsid w:val="00BD2B58"/>
    <w:rsid w:val="00BD38C5"/>
    <w:rsid w:val="00BD3B30"/>
    <w:rsid w:val="00BD675C"/>
    <w:rsid w:val="00BD6C42"/>
    <w:rsid w:val="00BD71E6"/>
    <w:rsid w:val="00BE03E9"/>
    <w:rsid w:val="00BE0988"/>
    <w:rsid w:val="00BE37E0"/>
    <w:rsid w:val="00BE531E"/>
    <w:rsid w:val="00BE5EA7"/>
    <w:rsid w:val="00BE630D"/>
    <w:rsid w:val="00BF044F"/>
    <w:rsid w:val="00BF1F74"/>
    <w:rsid w:val="00BF3CC5"/>
    <w:rsid w:val="00BF42A4"/>
    <w:rsid w:val="00BF6CCE"/>
    <w:rsid w:val="00BF7116"/>
    <w:rsid w:val="00BF7EF8"/>
    <w:rsid w:val="00C00A84"/>
    <w:rsid w:val="00C010F3"/>
    <w:rsid w:val="00C01558"/>
    <w:rsid w:val="00C01C0D"/>
    <w:rsid w:val="00C02754"/>
    <w:rsid w:val="00C03083"/>
    <w:rsid w:val="00C034B6"/>
    <w:rsid w:val="00C03C73"/>
    <w:rsid w:val="00C040D9"/>
    <w:rsid w:val="00C04A0A"/>
    <w:rsid w:val="00C05394"/>
    <w:rsid w:val="00C10A0D"/>
    <w:rsid w:val="00C11811"/>
    <w:rsid w:val="00C11A43"/>
    <w:rsid w:val="00C11B96"/>
    <w:rsid w:val="00C126AB"/>
    <w:rsid w:val="00C127DB"/>
    <w:rsid w:val="00C12A34"/>
    <w:rsid w:val="00C13C3C"/>
    <w:rsid w:val="00C13EF4"/>
    <w:rsid w:val="00C1490B"/>
    <w:rsid w:val="00C15051"/>
    <w:rsid w:val="00C15108"/>
    <w:rsid w:val="00C15687"/>
    <w:rsid w:val="00C15B25"/>
    <w:rsid w:val="00C15DB4"/>
    <w:rsid w:val="00C162F8"/>
    <w:rsid w:val="00C17387"/>
    <w:rsid w:val="00C176C8"/>
    <w:rsid w:val="00C20217"/>
    <w:rsid w:val="00C20D4E"/>
    <w:rsid w:val="00C22E13"/>
    <w:rsid w:val="00C22EB5"/>
    <w:rsid w:val="00C243CF"/>
    <w:rsid w:val="00C244FC"/>
    <w:rsid w:val="00C24A39"/>
    <w:rsid w:val="00C257A6"/>
    <w:rsid w:val="00C257E1"/>
    <w:rsid w:val="00C25ABF"/>
    <w:rsid w:val="00C3070D"/>
    <w:rsid w:val="00C308C8"/>
    <w:rsid w:val="00C31D0F"/>
    <w:rsid w:val="00C320E7"/>
    <w:rsid w:val="00C353BF"/>
    <w:rsid w:val="00C35EE4"/>
    <w:rsid w:val="00C4047D"/>
    <w:rsid w:val="00C4085B"/>
    <w:rsid w:val="00C409CD"/>
    <w:rsid w:val="00C41220"/>
    <w:rsid w:val="00C41706"/>
    <w:rsid w:val="00C43668"/>
    <w:rsid w:val="00C43CDD"/>
    <w:rsid w:val="00C443B1"/>
    <w:rsid w:val="00C45621"/>
    <w:rsid w:val="00C4624B"/>
    <w:rsid w:val="00C46382"/>
    <w:rsid w:val="00C46854"/>
    <w:rsid w:val="00C47F61"/>
    <w:rsid w:val="00C47FB9"/>
    <w:rsid w:val="00C5074B"/>
    <w:rsid w:val="00C51E75"/>
    <w:rsid w:val="00C524A1"/>
    <w:rsid w:val="00C52CB1"/>
    <w:rsid w:val="00C54AF8"/>
    <w:rsid w:val="00C564D6"/>
    <w:rsid w:val="00C57297"/>
    <w:rsid w:val="00C57862"/>
    <w:rsid w:val="00C5799C"/>
    <w:rsid w:val="00C60040"/>
    <w:rsid w:val="00C61068"/>
    <w:rsid w:val="00C61467"/>
    <w:rsid w:val="00C62529"/>
    <w:rsid w:val="00C63553"/>
    <w:rsid w:val="00C64599"/>
    <w:rsid w:val="00C658F0"/>
    <w:rsid w:val="00C66A56"/>
    <w:rsid w:val="00C66B15"/>
    <w:rsid w:val="00C7227D"/>
    <w:rsid w:val="00C72405"/>
    <w:rsid w:val="00C73D25"/>
    <w:rsid w:val="00C755DA"/>
    <w:rsid w:val="00C7701F"/>
    <w:rsid w:val="00C80CDA"/>
    <w:rsid w:val="00C8105B"/>
    <w:rsid w:val="00C81E8F"/>
    <w:rsid w:val="00C8274E"/>
    <w:rsid w:val="00C830F4"/>
    <w:rsid w:val="00C83C29"/>
    <w:rsid w:val="00C83EC4"/>
    <w:rsid w:val="00C84EB4"/>
    <w:rsid w:val="00C85E9F"/>
    <w:rsid w:val="00C86438"/>
    <w:rsid w:val="00C86907"/>
    <w:rsid w:val="00C86E09"/>
    <w:rsid w:val="00C86FBB"/>
    <w:rsid w:val="00C873AE"/>
    <w:rsid w:val="00C90B47"/>
    <w:rsid w:val="00C9124C"/>
    <w:rsid w:val="00C92423"/>
    <w:rsid w:val="00C95789"/>
    <w:rsid w:val="00C95D08"/>
    <w:rsid w:val="00C96091"/>
    <w:rsid w:val="00C969A5"/>
    <w:rsid w:val="00C96B43"/>
    <w:rsid w:val="00C971F8"/>
    <w:rsid w:val="00C97EE5"/>
    <w:rsid w:val="00CA02EF"/>
    <w:rsid w:val="00CA07ED"/>
    <w:rsid w:val="00CA1595"/>
    <w:rsid w:val="00CA1A7A"/>
    <w:rsid w:val="00CA2809"/>
    <w:rsid w:val="00CA2AEB"/>
    <w:rsid w:val="00CA39BF"/>
    <w:rsid w:val="00CA4073"/>
    <w:rsid w:val="00CA43A3"/>
    <w:rsid w:val="00CA44DA"/>
    <w:rsid w:val="00CA4558"/>
    <w:rsid w:val="00CA47FD"/>
    <w:rsid w:val="00CA4E2D"/>
    <w:rsid w:val="00CA54D1"/>
    <w:rsid w:val="00CA761A"/>
    <w:rsid w:val="00CA77B7"/>
    <w:rsid w:val="00CB13D3"/>
    <w:rsid w:val="00CB1E24"/>
    <w:rsid w:val="00CB232B"/>
    <w:rsid w:val="00CB2820"/>
    <w:rsid w:val="00CB3322"/>
    <w:rsid w:val="00CB44FB"/>
    <w:rsid w:val="00CB4798"/>
    <w:rsid w:val="00CB53A9"/>
    <w:rsid w:val="00CB60B0"/>
    <w:rsid w:val="00CB72B9"/>
    <w:rsid w:val="00CB7B7E"/>
    <w:rsid w:val="00CC28DB"/>
    <w:rsid w:val="00CC2CB6"/>
    <w:rsid w:val="00CC3425"/>
    <w:rsid w:val="00CC3662"/>
    <w:rsid w:val="00CC407A"/>
    <w:rsid w:val="00CC4549"/>
    <w:rsid w:val="00CC4947"/>
    <w:rsid w:val="00CC6E6D"/>
    <w:rsid w:val="00CC710B"/>
    <w:rsid w:val="00CC758B"/>
    <w:rsid w:val="00CD133E"/>
    <w:rsid w:val="00CD1B85"/>
    <w:rsid w:val="00CD2727"/>
    <w:rsid w:val="00CD293F"/>
    <w:rsid w:val="00CD3559"/>
    <w:rsid w:val="00CD3FC9"/>
    <w:rsid w:val="00CD632A"/>
    <w:rsid w:val="00CD63F0"/>
    <w:rsid w:val="00CE0E57"/>
    <w:rsid w:val="00CE1025"/>
    <w:rsid w:val="00CE172B"/>
    <w:rsid w:val="00CE1CCD"/>
    <w:rsid w:val="00CE28D6"/>
    <w:rsid w:val="00CE3019"/>
    <w:rsid w:val="00CE30E3"/>
    <w:rsid w:val="00CE312E"/>
    <w:rsid w:val="00CE3A4E"/>
    <w:rsid w:val="00CE3D12"/>
    <w:rsid w:val="00CE3E46"/>
    <w:rsid w:val="00CE4847"/>
    <w:rsid w:val="00CE5877"/>
    <w:rsid w:val="00CE7203"/>
    <w:rsid w:val="00CE7948"/>
    <w:rsid w:val="00CF0094"/>
    <w:rsid w:val="00CF2005"/>
    <w:rsid w:val="00CF31C2"/>
    <w:rsid w:val="00CF3645"/>
    <w:rsid w:val="00CF3EF0"/>
    <w:rsid w:val="00CF3FF4"/>
    <w:rsid w:val="00CF455A"/>
    <w:rsid w:val="00CF6A48"/>
    <w:rsid w:val="00CF7D0D"/>
    <w:rsid w:val="00CF7D0F"/>
    <w:rsid w:val="00D00580"/>
    <w:rsid w:val="00D005FD"/>
    <w:rsid w:val="00D00A81"/>
    <w:rsid w:val="00D015BA"/>
    <w:rsid w:val="00D01782"/>
    <w:rsid w:val="00D02C6D"/>
    <w:rsid w:val="00D02D97"/>
    <w:rsid w:val="00D03561"/>
    <w:rsid w:val="00D03764"/>
    <w:rsid w:val="00D03998"/>
    <w:rsid w:val="00D0513D"/>
    <w:rsid w:val="00D074AE"/>
    <w:rsid w:val="00D0792B"/>
    <w:rsid w:val="00D10410"/>
    <w:rsid w:val="00D10459"/>
    <w:rsid w:val="00D10817"/>
    <w:rsid w:val="00D114FE"/>
    <w:rsid w:val="00D11AF0"/>
    <w:rsid w:val="00D13421"/>
    <w:rsid w:val="00D13727"/>
    <w:rsid w:val="00D1425A"/>
    <w:rsid w:val="00D15224"/>
    <w:rsid w:val="00D15417"/>
    <w:rsid w:val="00D17D22"/>
    <w:rsid w:val="00D20A92"/>
    <w:rsid w:val="00D21745"/>
    <w:rsid w:val="00D228C5"/>
    <w:rsid w:val="00D228EE"/>
    <w:rsid w:val="00D2438E"/>
    <w:rsid w:val="00D255A3"/>
    <w:rsid w:val="00D25F82"/>
    <w:rsid w:val="00D27368"/>
    <w:rsid w:val="00D3198F"/>
    <w:rsid w:val="00D31CB3"/>
    <w:rsid w:val="00D33D8A"/>
    <w:rsid w:val="00D343EC"/>
    <w:rsid w:val="00D373E5"/>
    <w:rsid w:val="00D37527"/>
    <w:rsid w:val="00D3772C"/>
    <w:rsid w:val="00D40268"/>
    <w:rsid w:val="00D40382"/>
    <w:rsid w:val="00D40B22"/>
    <w:rsid w:val="00D40DD4"/>
    <w:rsid w:val="00D4121F"/>
    <w:rsid w:val="00D452E5"/>
    <w:rsid w:val="00D4689F"/>
    <w:rsid w:val="00D46996"/>
    <w:rsid w:val="00D46ECB"/>
    <w:rsid w:val="00D47438"/>
    <w:rsid w:val="00D47B16"/>
    <w:rsid w:val="00D50466"/>
    <w:rsid w:val="00D527BD"/>
    <w:rsid w:val="00D5367E"/>
    <w:rsid w:val="00D5428E"/>
    <w:rsid w:val="00D54395"/>
    <w:rsid w:val="00D54DF6"/>
    <w:rsid w:val="00D55363"/>
    <w:rsid w:val="00D5644A"/>
    <w:rsid w:val="00D56955"/>
    <w:rsid w:val="00D5717C"/>
    <w:rsid w:val="00D5730E"/>
    <w:rsid w:val="00D57418"/>
    <w:rsid w:val="00D575ED"/>
    <w:rsid w:val="00D57DA6"/>
    <w:rsid w:val="00D6123D"/>
    <w:rsid w:val="00D615BB"/>
    <w:rsid w:val="00D61C87"/>
    <w:rsid w:val="00D61CAC"/>
    <w:rsid w:val="00D63A85"/>
    <w:rsid w:val="00D63A93"/>
    <w:rsid w:val="00D6487C"/>
    <w:rsid w:val="00D64BAB"/>
    <w:rsid w:val="00D6576C"/>
    <w:rsid w:val="00D6685C"/>
    <w:rsid w:val="00D70430"/>
    <w:rsid w:val="00D704B0"/>
    <w:rsid w:val="00D707E1"/>
    <w:rsid w:val="00D70CA7"/>
    <w:rsid w:val="00D714D0"/>
    <w:rsid w:val="00D7180F"/>
    <w:rsid w:val="00D719EC"/>
    <w:rsid w:val="00D71DD0"/>
    <w:rsid w:val="00D7311C"/>
    <w:rsid w:val="00D73FED"/>
    <w:rsid w:val="00D74119"/>
    <w:rsid w:val="00D74906"/>
    <w:rsid w:val="00D74C73"/>
    <w:rsid w:val="00D74F71"/>
    <w:rsid w:val="00D7554B"/>
    <w:rsid w:val="00D762C2"/>
    <w:rsid w:val="00D770B2"/>
    <w:rsid w:val="00D77E06"/>
    <w:rsid w:val="00D80113"/>
    <w:rsid w:val="00D80CFC"/>
    <w:rsid w:val="00D80DC8"/>
    <w:rsid w:val="00D814E6"/>
    <w:rsid w:val="00D81C35"/>
    <w:rsid w:val="00D81DDF"/>
    <w:rsid w:val="00D824AE"/>
    <w:rsid w:val="00D82986"/>
    <w:rsid w:val="00D82A10"/>
    <w:rsid w:val="00D82BD3"/>
    <w:rsid w:val="00D83408"/>
    <w:rsid w:val="00D83AE7"/>
    <w:rsid w:val="00D84D68"/>
    <w:rsid w:val="00D85B04"/>
    <w:rsid w:val="00D864F9"/>
    <w:rsid w:val="00D86A15"/>
    <w:rsid w:val="00D86B3D"/>
    <w:rsid w:val="00D86FC5"/>
    <w:rsid w:val="00D87793"/>
    <w:rsid w:val="00D90BFD"/>
    <w:rsid w:val="00D90EA9"/>
    <w:rsid w:val="00D91633"/>
    <w:rsid w:val="00D91DAA"/>
    <w:rsid w:val="00D91F36"/>
    <w:rsid w:val="00D92695"/>
    <w:rsid w:val="00D92CD5"/>
    <w:rsid w:val="00D93F3B"/>
    <w:rsid w:val="00D94743"/>
    <w:rsid w:val="00D94783"/>
    <w:rsid w:val="00D949DF"/>
    <w:rsid w:val="00D94B67"/>
    <w:rsid w:val="00D94BA9"/>
    <w:rsid w:val="00D9505F"/>
    <w:rsid w:val="00D951D8"/>
    <w:rsid w:val="00D9567C"/>
    <w:rsid w:val="00D96534"/>
    <w:rsid w:val="00D96D5A"/>
    <w:rsid w:val="00D96F58"/>
    <w:rsid w:val="00D973E8"/>
    <w:rsid w:val="00DA00E3"/>
    <w:rsid w:val="00DA1383"/>
    <w:rsid w:val="00DA1594"/>
    <w:rsid w:val="00DA1E5D"/>
    <w:rsid w:val="00DA35D6"/>
    <w:rsid w:val="00DA4F09"/>
    <w:rsid w:val="00DA5A48"/>
    <w:rsid w:val="00DA607F"/>
    <w:rsid w:val="00DA6850"/>
    <w:rsid w:val="00DA6C5B"/>
    <w:rsid w:val="00DB1106"/>
    <w:rsid w:val="00DB12CA"/>
    <w:rsid w:val="00DB19C5"/>
    <w:rsid w:val="00DB1D55"/>
    <w:rsid w:val="00DB212F"/>
    <w:rsid w:val="00DB348A"/>
    <w:rsid w:val="00DB46F4"/>
    <w:rsid w:val="00DB514B"/>
    <w:rsid w:val="00DB553B"/>
    <w:rsid w:val="00DB6C5A"/>
    <w:rsid w:val="00DC00AE"/>
    <w:rsid w:val="00DC01A4"/>
    <w:rsid w:val="00DC0DE9"/>
    <w:rsid w:val="00DC20F7"/>
    <w:rsid w:val="00DC2820"/>
    <w:rsid w:val="00DC3224"/>
    <w:rsid w:val="00DC4223"/>
    <w:rsid w:val="00DC445E"/>
    <w:rsid w:val="00DC4B1B"/>
    <w:rsid w:val="00DC5533"/>
    <w:rsid w:val="00DC59F9"/>
    <w:rsid w:val="00DC5DD9"/>
    <w:rsid w:val="00DC7FAB"/>
    <w:rsid w:val="00DD0BE7"/>
    <w:rsid w:val="00DD1477"/>
    <w:rsid w:val="00DD29E9"/>
    <w:rsid w:val="00DD31F3"/>
    <w:rsid w:val="00DD3938"/>
    <w:rsid w:val="00DD5D7C"/>
    <w:rsid w:val="00DD7E98"/>
    <w:rsid w:val="00DD7F36"/>
    <w:rsid w:val="00DD7F4E"/>
    <w:rsid w:val="00DE0589"/>
    <w:rsid w:val="00DE145B"/>
    <w:rsid w:val="00DE1685"/>
    <w:rsid w:val="00DE1AE0"/>
    <w:rsid w:val="00DE1C0C"/>
    <w:rsid w:val="00DE3984"/>
    <w:rsid w:val="00DE3B4A"/>
    <w:rsid w:val="00DE3C4A"/>
    <w:rsid w:val="00DE4168"/>
    <w:rsid w:val="00DE447F"/>
    <w:rsid w:val="00DE4D21"/>
    <w:rsid w:val="00DE575A"/>
    <w:rsid w:val="00DE5BB5"/>
    <w:rsid w:val="00DE5E8E"/>
    <w:rsid w:val="00DE63CA"/>
    <w:rsid w:val="00DE7757"/>
    <w:rsid w:val="00DE7947"/>
    <w:rsid w:val="00DF009A"/>
    <w:rsid w:val="00DF0608"/>
    <w:rsid w:val="00DF0A38"/>
    <w:rsid w:val="00DF0FE3"/>
    <w:rsid w:val="00DF13A8"/>
    <w:rsid w:val="00DF21D0"/>
    <w:rsid w:val="00DF2FF4"/>
    <w:rsid w:val="00DF34C1"/>
    <w:rsid w:val="00DF4042"/>
    <w:rsid w:val="00DF41D1"/>
    <w:rsid w:val="00DF6172"/>
    <w:rsid w:val="00DF77EF"/>
    <w:rsid w:val="00E00223"/>
    <w:rsid w:val="00E00972"/>
    <w:rsid w:val="00E01FC1"/>
    <w:rsid w:val="00E02286"/>
    <w:rsid w:val="00E027B1"/>
    <w:rsid w:val="00E03346"/>
    <w:rsid w:val="00E0354C"/>
    <w:rsid w:val="00E0378F"/>
    <w:rsid w:val="00E038E3"/>
    <w:rsid w:val="00E0471C"/>
    <w:rsid w:val="00E04B57"/>
    <w:rsid w:val="00E04E62"/>
    <w:rsid w:val="00E052BB"/>
    <w:rsid w:val="00E055FA"/>
    <w:rsid w:val="00E05B99"/>
    <w:rsid w:val="00E05BCE"/>
    <w:rsid w:val="00E0603A"/>
    <w:rsid w:val="00E0693F"/>
    <w:rsid w:val="00E077B7"/>
    <w:rsid w:val="00E10A13"/>
    <w:rsid w:val="00E1199E"/>
    <w:rsid w:val="00E11DD7"/>
    <w:rsid w:val="00E11F05"/>
    <w:rsid w:val="00E12809"/>
    <w:rsid w:val="00E12A1D"/>
    <w:rsid w:val="00E12EE0"/>
    <w:rsid w:val="00E12F4E"/>
    <w:rsid w:val="00E12FFB"/>
    <w:rsid w:val="00E13798"/>
    <w:rsid w:val="00E138C6"/>
    <w:rsid w:val="00E14358"/>
    <w:rsid w:val="00E14804"/>
    <w:rsid w:val="00E15AE5"/>
    <w:rsid w:val="00E167E6"/>
    <w:rsid w:val="00E170B7"/>
    <w:rsid w:val="00E1723C"/>
    <w:rsid w:val="00E2018D"/>
    <w:rsid w:val="00E201B9"/>
    <w:rsid w:val="00E20419"/>
    <w:rsid w:val="00E205EB"/>
    <w:rsid w:val="00E2089B"/>
    <w:rsid w:val="00E21003"/>
    <w:rsid w:val="00E21918"/>
    <w:rsid w:val="00E220A2"/>
    <w:rsid w:val="00E23066"/>
    <w:rsid w:val="00E250CE"/>
    <w:rsid w:val="00E26BCB"/>
    <w:rsid w:val="00E270D3"/>
    <w:rsid w:val="00E27274"/>
    <w:rsid w:val="00E2744B"/>
    <w:rsid w:val="00E27572"/>
    <w:rsid w:val="00E27A76"/>
    <w:rsid w:val="00E27F7E"/>
    <w:rsid w:val="00E3002F"/>
    <w:rsid w:val="00E309D7"/>
    <w:rsid w:val="00E30DEE"/>
    <w:rsid w:val="00E317B9"/>
    <w:rsid w:val="00E321AA"/>
    <w:rsid w:val="00E32B95"/>
    <w:rsid w:val="00E3316F"/>
    <w:rsid w:val="00E335E0"/>
    <w:rsid w:val="00E343D4"/>
    <w:rsid w:val="00E358D2"/>
    <w:rsid w:val="00E36E76"/>
    <w:rsid w:val="00E3779D"/>
    <w:rsid w:val="00E377F7"/>
    <w:rsid w:val="00E40305"/>
    <w:rsid w:val="00E41D67"/>
    <w:rsid w:val="00E42926"/>
    <w:rsid w:val="00E43F01"/>
    <w:rsid w:val="00E46189"/>
    <w:rsid w:val="00E46878"/>
    <w:rsid w:val="00E46C28"/>
    <w:rsid w:val="00E50BA5"/>
    <w:rsid w:val="00E5254D"/>
    <w:rsid w:val="00E5284F"/>
    <w:rsid w:val="00E53108"/>
    <w:rsid w:val="00E53841"/>
    <w:rsid w:val="00E53BBE"/>
    <w:rsid w:val="00E549F2"/>
    <w:rsid w:val="00E54EB6"/>
    <w:rsid w:val="00E5529E"/>
    <w:rsid w:val="00E56791"/>
    <w:rsid w:val="00E56EA4"/>
    <w:rsid w:val="00E57291"/>
    <w:rsid w:val="00E6240F"/>
    <w:rsid w:val="00E657A9"/>
    <w:rsid w:val="00E66DCA"/>
    <w:rsid w:val="00E67B27"/>
    <w:rsid w:val="00E67E7C"/>
    <w:rsid w:val="00E721AF"/>
    <w:rsid w:val="00E72DE0"/>
    <w:rsid w:val="00E74E55"/>
    <w:rsid w:val="00E76C73"/>
    <w:rsid w:val="00E81429"/>
    <w:rsid w:val="00E81824"/>
    <w:rsid w:val="00E8357C"/>
    <w:rsid w:val="00E83B42"/>
    <w:rsid w:val="00E84771"/>
    <w:rsid w:val="00E87438"/>
    <w:rsid w:val="00E901AF"/>
    <w:rsid w:val="00E90203"/>
    <w:rsid w:val="00E90BF4"/>
    <w:rsid w:val="00E91008"/>
    <w:rsid w:val="00E91741"/>
    <w:rsid w:val="00E91833"/>
    <w:rsid w:val="00E92409"/>
    <w:rsid w:val="00E96931"/>
    <w:rsid w:val="00E97C36"/>
    <w:rsid w:val="00EA0079"/>
    <w:rsid w:val="00EA0837"/>
    <w:rsid w:val="00EA16CA"/>
    <w:rsid w:val="00EA3740"/>
    <w:rsid w:val="00EA4173"/>
    <w:rsid w:val="00EA4174"/>
    <w:rsid w:val="00EA423E"/>
    <w:rsid w:val="00EA4A3B"/>
    <w:rsid w:val="00EA4D8E"/>
    <w:rsid w:val="00EA4F5A"/>
    <w:rsid w:val="00EA5DE9"/>
    <w:rsid w:val="00EA62D3"/>
    <w:rsid w:val="00EA6C41"/>
    <w:rsid w:val="00EA6D15"/>
    <w:rsid w:val="00EA7E5E"/>
    <w:rsid w:val="00EA7F23"/>
    <w:rsid w:val="00EB048C"/>
    <w:rsid w:val="00EB081A"/>
    <w:rsid w:val="00EB098C"/>
    <w:rsid w:val="00EB216C"/>
    <w:rsid w:val="00EB2255"/>
    <w:rsid w:val="00EB2A81"/>
    <w:rsid w:val="00EB3BB1"/>
    <w:rsid w:val="00EB4C23"/>
    <w:rsid w:val="00EB50A0"/>
    <w:rsid w:val="00EB52FE"/>
    <w:rsid w:val="00EB568A"/>
    <w:rsid w:val="00EB57A3"/>
    <w:rsid w:val="00EB5E88"/>
    <w:rsid w:val="00EB6CAF"/>
    <w:rsid w:val="00EB7BDE"/>
    <w:rsid w:val="00EC106E"/>
    <w:rsid w:val="00EC38E4"/>
    <w:rsid w:val="00EC4B5F"/>
    <w:rsid w:val="00EC5980"/>
    <w:rsid w:val="00EC6320"/>
    <w:rsid w:val="00EC6340"/>
    <w:rsid w:val="00EC6FC1"/>
    <w:rsid w:val="00ED00B0"/>
    <w:rsid w:val="00ED01F1"/>
    <w:rsid w:val="00ED0E81"/>
    <w:rsid w:val="00ED1385"/>
    <w:rsid w:val="00ED15C2"/>
    <w:rsid w:val="00ED347F"/>
    <w:rsid w:val="00ED37A2"/>
    <w:rsid w:val="00ED4BB5"/>
    <w:rsid w:val="00ED5E40"/>
    <w:rsid w:val="00ED6325"/>
    <w:rsid w:val="00ED6E15"/>
    <w:rsid w:val="00EE04E7"/>
    <w:rsid w:val="00EE083D"/>
    <w:rsid w:val="00EE0DB2"/>
    <w:rsid w:val="00EE0E9A"/>
    <w:rsid w:val="00EE12A7"/>
    <w:rsid w:val="00EE1768"/>
    <w:rsid w:val="00EE2409"/>
    <w:rsid w:val="00EE3042"/>
    <w:rsid w:val="00EE30FD"/>
    <w:rsid w:val="00EE3C5A"/>
    <w:rsid w:val="00EE4547"/>
    <w:rsid w:val="00EE45A6"/>
    <w:rsid w:val="00EE4822"/>
    <w:rsid w:val="00EE4D72"/>
    <w:rsid w:val="00EE5292"/>
    <w:rsid w:val="00EE658F"/>
    <w:rsid w:val="00EE6649"/>
    <w:rsid w:val="00EE6B18"/>
    <w:rsid w:val="00EE7D3F"/>
    <w:rsid w:val="00EF020B"/>
    <w:rsid w:val="00EF05F9"/>
    <w:rsid w:val="00EF229F"/>
    <w:rsid w:val="00EF2B60"/>
    <w:rsid w:val="00EF2C79"/>
    <w:rsid w:val="00EF3241"/>
    <w:rsid w:val="00EF41CD"/>
    <w:rsid w:val="00EF524B"/>
    <w:rsid w:val="00EF58D8"/>
    <w:rsid w:val="00EF6212"/>
    <w:rsid w:val="00F00126"/>
    <w:rsid w:val="00F00459"/>
    <w:rsid w:val="00F00FDE"/>
    <w:rsid w:val="00F01D75"/>
    <w:rsid w:val="00F0213D"/>
    <w:rsid w:val="00F03DA1"/>
    <w:rsid w:val="00F03DBB"/>
    <w:rsid w:val="00F03FDB"/>
    <w:rsid w:val="00F047CB"/>
    <w:rsid w:val="00F04852"/>
    <w:rsid w:val="00F067DC"/>
    <w:rsid w:val="00F0684A"/>
    <w:rsid w:val="00F07CF1"/>
    <w:rsid w:val="00F1131D"/>
    <w:rsid w:val="00F114C3"/>
    <w:rsid w:val="00F11816"/>
    <w:rsid w:val="00F119F0"/>
    <w:rsid w:val="00F11B52"/>
    <w:rsid w:val="00F11C0B"/>
    <w:rsid w:val="00F12294"/>
    <w:rsid w:val="00F1230D"/>
    <w:rsid w:val="00F12B23"/>
    <w:rsid w:val="00F1368B"/>
    <w:rsid w:val="00F13E32"/>
    <w:rsid w:val="00F142D0"/>
    <w:rsid w:val="00F16057"/>
    <w:rsid w:val="00F174BA"/>
    <w:rsid w:val="00F20BD8"/>
    <w:rsid w:val="00F20EBB"/>
    <w:rsid w:val="00F2229D"/>
    <w:rsid w:val="00F22B38"/>
    <w:rsid w:val="00F22C95"/>
    <w:rsid w:val="00F23538"/>
    <w:rsid w:val="00F2356D"/>
    <w:rsid w:val="00F23738"/>
    <w:rsid w:val="00F24631"/>
    <w:rsid w:val="00F2504F"/>
    <w:rsid w:val="00F2553B"/>
    <w:rsid w:val="00F25B9A"/>
    <w:rsid w:val="00F268B5"/>
    <w:rsid w:val="00F30756"/>
    <w:rsid w:val="00F308C8"/>
    <w:rsid w:val="00F30D7F"/>
    <w:rsid w:val="00F313AE"/>
    <w:rsid w:val="00F314F5"/>
    <w:rsid w:val="00F32AFF"/>
    <w:rsid w:val="00F32B41"/>
    <w:rsid w:val="00F340BA"/>
    <w:rsid w:val="00F34FA4"/>
    <w:rsid w:val="00F3514E"/>
    <w:rsid w:val="00F3577A"/>
    <w:rsid w:val="00F363E1"/>
    <w:rsid w:val="00F36A56"/>
    <w:rsid w:val="00F3702E"/>
    <w:rsid w:val="00F379A8"/>
    <w:rsid w:val="00F404B0"/>
    <w:rsid w:val="00F40C61"/>
    <w:rsid w:val="00F41298"/>
    <w:rsid w:val="00F413CE"/>
    <w:rsid w:val="00F42536"/>
    <w:rsid w:val="00F42D72"/>
    <w:rsid w:val="00F42E00"/>
    <w:rsid w:val="00F42F16"/>
    <w:rsid w:val="00F43906"/>
    <w:rsid w:val="00F44AFB"/>
    <w:rsid w:val="00F46AFB"/>
    <w:rsid w:val="00F46BF5"/>
    <w:rsid w:val="00F47170"/>
    <w:rsid w:val="00F47BD3"/>
    <w:rsid w:val="00F47FF3"/>
    <w:rsid w:val="00F50B37"/>
    <w:rsid w:val="00F514E1"/>
    <w:rsid w:val="00F521FE"/>
    <w:rsid w:val="00F52D85"/>
    <w:rsid w:val="00F52E56"/>
    <w:rsid w:val="00F535ED"/>
    <w:rsid w:val="00F5471B"/>
    <w:rsid w:val="00F55B59"/>
    <w:rsid w:val="00F56BEB"/>
    <w:rsid w:val="00F6171E"/>
    <w:rsid w:val="00F62F4B"/>
    <w:rsid w:val="00F64120"/>
    <w:rsid w:val="00F646CD"/>
    <w:rsid w:val="00F65293"/>
    <w:rsid w:val="00F65969"/>
    <w:rsid w:val="00F65E52"/>
    <w:rsid w:val="00F65E5D"/>
    <w:rsid w:val="00F66C8C"/>
    <w:rsid w:val="00F70F31"/>
    <w:rsid w:val="00F71CB3"/>
    <w:rsid w:val="00F72A6B"/>
    <w:rsid w:val="00F73DC1"/>
    <w:rsid w:val="00F744C3"/>
    <w:rsid w:val="00F75043"/>
    <w:rsid w:val="00F7554E"/>
    <w:rsid w:val="00F76CF7"/>
    <w:rsid w:val="00F77502"/>
    <w:rsid w:val="00F7768E"/>
    <w:rsid w:val="00F77CE9"/>
    <w:rsid w:val="00F8029A"/>
    <w:rsid w:val="00F80A42"/>
    <w:rsid w:val="00F829DA"/>
    <w:rsid w:val="00F8432A"/>
    <w:rsid w:val="00F8705E"/>
    <w:rsid w:val="00F870DE"/>
    <w:rsid w:val="00F87697"/>
    <w:rsid w:val="00F87698"/>
    <w:rsid w:val="00F87ED6"/>
    <w:rsid w:val="00F901E3"/>
    <w:rsid w:val="00F90FEF"/>
    <w:rsid w:val="00F9180A"/>
    <w:rsid w:val="00F91BEA"/>
    <w:rsid w:val="00F92254"/>
    <w:rsid w:val="00F926D1"/>
    <w:rsid w:val="00F92DC1"/>
    <w:rsid w:val="00F92DFD"/>
    <w:rsid w:val="00F92FE3"/>
    <w:rsid w:val="00F932FB"/>
    <w:rsid w:val="00F939CC"/>
    <w:rsid w:val="00F93B4A"/>
    <w:rsid w:val="00F93FE7"/>
    <w:rsid w:val="00F94E21"/>
    <w:rsid w:val="00F94F2E"/>
    <w:rsid w:val="00F951FA"/>
    <w:rsid w:val="00F95FB8"/>
    <w:rsid w:val="00F96DDE"/>
    <w:rsid w:val="00F96EE0"/>
    <w:rsid w:val="00F9763C"/>
    <w:rsid w:val="00F97E99"/>
    <w:rsid w:val="00FA0323"/>
    <w:rsid w:val="00FA12E5"/>
    <w:rsid w:val="00FA2663"/>
    <w:rsid w:val="00FA296C"/>
    <w:rsid w:val="00FA5231"/>
    <w:rsid w:val="00FA62B3"/>
    <w:rsid w:val="00FA6956"/>
    <w:rsid w:val="00FA6BD5"/>
    <w:rsid w:val="00FA6F1D"/>
    <w:rsid w:val="00FA744D"/>
    <w:rsid w:val="00FA75FA"/>
    <w:rsid w:val="00FA783C"/>
    <w:rsid w:val="00FB0A48"/>
    <w:rsid w:val="00FB0EF2"/>
    <w:rsid w:val="00FB0F14"/>
    <w:rsid w:val="00FB1367"/>
    <w:rsid w:val="00FB1DA9"/>
    <w:rsid w:val="00FB301D"/>
    <w:rsid w:val="00FB3070"/>
    <w:rsid w:val="00FB3B5A"/>
    <w:rsid w:val="00FB4664"/>
    <w:rsid w:val="00FB4797"/>
    <w:rsid w:val="00FB5D10"/>
    <w:rsid w:val="00FC0456"/>
    <w:rsid w:val="00FC0A33"/>
    <w:rsid w:val="00FC10A2"/>
    <w:rsid w:val="00FC11B6"/>
    <w:rsid w:val="00FC149D"/>
    <w:rsid w:val="00FC1512"/>
    <w:rsid w:val="00FC1B41"/>
    <w:rsid w:val="00FC2CE7"/>
    <w:rsid w:val="00FC2E4B"/>
    <w:rsid w:val="00FC4D11"/>
    <w:rsid w:val="00FC5175"/>
    <w:rsid w:val="00FC6B5B"/>
    <w:rsid w:val="00FC6C0B"/>
    <w:rsid w:val="00FC7385"/>
    <w:rsid w:val="00FC778C"/>
    <w:rsid w:val="00FC7EC0"/>
    <w:rsid w:val="00FD0A22"/>
    <w:rsid w:val="00FD0CA5"/>
    <w:rsid w:val="00FD15E8"/>
    <w:rsid w:val="00FD32D1"/>
    <w:rsid w:val="00FD3AAE"/>
    <w:rsid w:val="00FD3F95"/>
    <w:rsid w:val="00FD4271"/>
    <w:rsid w:val="00FE1FB9"/>
    <w:rsid w:val="00FE2588"/>
    <w:rsid w:val="00FE28E3"/>
    <w:rsid w:val="00FE50EC"/>
    <w:rsid w:val="00FE5CC4"/>
    <w:rsid w:val="00FE6451"/>
    <w:rsid w:val="00FE745F"/>
    <w:rsid w:val="00FE761A"/>
    <w:rsid w:val="00FE7AF1"/>
    <w:rsid w:val="00FE7B7D"/>
    <w:rsid w:val="00FF08E1"/>
    <w:rsid w:val="00FF092B"/>
    <w:rsid w:val="00FF278A"/>
    <w:rsid w:val="00FF2D97"/>
    <w:rsid w:val="00FF2F42"/>
    <w:rsid w:val="00FF4B7F"/>
    <w:rsid w:val="00FF524C"/>
    <w:rsid w:val="00FF63B2"/>
    <w:rsid w:val="00FF64A6"/>
    <w:rsid w:val="00FF6974"/>
    <w:rsid w:val="00FF7073"/>
    <w:rsid w:val="00FF749B"/>
    <w:rsid w:val="00FF75CC"/>
  </w:rsids>
  <w:docVars>
    <w:docVar w:name="sivug" w:val="0"/>
  </w:docVars>
  <m:mathPr>
    <m:mathFont m:val="Cambria Math"/>
    <m:smallFrac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DDB98B-4935-4C94-9A6D-8A14D509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he-I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F41"/>
    <w:pPr>
      <w:bidi/>
    </w:pPr>
  </w:style>
  <w:style w:type="paragraph" w:styleId="Heading1">
    <w:name w:val="heading 1"/>
    <w:basedOn w:val="Normal"/>
    <w:next w:val="Normal"/>
    <w:link w:val="11"/>
    <w:uiPriority w:val="1"/>
    <w:qFormat/>
    <w:rsid w:val="007B7880"/>
    <w:pPr>
      <w:keepNext/>
      <w:keepLines/>
      <w:pBdr>
        <w:bottom w:val="single" w:sz="4" w:space="2" w:color="009DD9" w:themeColor="accent2"/>
      </w:pBdr>
      <w:spacing w:before="240" w:after="180" w:line="240" w:lineRule="auto"/>
      <w:ind w:left="431" w:hanging="431"/>
      <w:outlineLvl w:val="0"/>
    </w:pPr>
    <w:rPr>
      <w:rFonts w:ascii="Arial" w:hAnsi="Arial" w:eastAsiaTheme="majorEastAsia" w:cs="Arial"/>
      <w:b/>
      <w:bCs/>
      <w:color w:val="0B5294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21"/>
    <w:uiPriority w:val="1"/>
    <w:unhideWhenUsed/>
    <w:qFormat/>
    <w:rsid w:val="00AC4547"/>
    <w:pPr>
      <w:keepNext/>
      <w:keepLines/>
      <w:spacing w:after="60" w:line="240" w:lineRule="auto"/>
      <w:ind w:left="510" w:hanging="567"/>
      <w:jc w:val="both"/>
      <w:outlineLvl w:val="1"/>
    </w:pPr>
    <w:rPr>
      <w:rFonts w:ascii="Arial Bold" w:hAnsi="Arial Bold" w:eastAsiaTheme="majorEastAsia" w:cs="Arial"/>
      <w:b/>
      <w:bCs/>
      <w:color w:val="387026" w:themeColor="accent5" w:themeShade="80"/>
      <w:sz w:val="29"/>
      <w:szCs w:val="30"/>
    </w:rPr>
  </w:style>
  <w:style w:type="paragraph" w:styleId="Heading3">
    <w:name w:val="heading 3"/>
    <w:basedOn w:val="Normal"/>
    <w:next w:val="Normal"/>
    <w:link w:val="31"/>
    <w:uiPriority w:val="1"/>
    <w:unhideWhenUsed/>
    <w:qFormat/>
    <w:rsid w:val="00C43CDD"/>
    <w:pPr>
      <w:keepNext/>
      <w:keepLines/>
      <w:numPr>
        <w:ilvl w:val="2"/>
        <w:numId w:val="2"/>
      </w:numPr>
      <w:spacing w:before="40" w:after="40" w:line="240" w:lineRule="auto"/>
      <w:outlineLvl w:val="2"/>
    </w:pPr>
    <w:rPr>
      <w:rFonts w:asciiTheme="majorHAnsi" w:eastAsiaTheme="majorEastAsia" w:hAnsiTheme="majorHAnsi" w:cs="Arial"/>
      <w:b/>
      <w:bCs/>
      <w:color w:val="660066"/>
      <w:sz w:val="24"/>
      <w:szCs w:val="26"/>
    </w:rPr>
  </w:style>
  <w:style w:type="paragraph" w:styleId="Heading4">
    <w:name w:val="heading 4"/>
    <w:basedOn w:val="Normal"/>
    <w:next w:val="Normal"/>
    <w:link w:val="41"/>
    <w:uiPriority w:val="1"/>
    <w:unhideWhenUsed/>
    <w:qFormat/>
    <w:rsid w:val="005C0F41"/>
    <w:pPr>
      <w:keepNext/>
      <w:keepLines/>
      <w:numPr>
        <w:ilvl w:val="3"/>
        <w:numId w:val="2"/>
      </w:numPr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53"/>
    <w:uiPriority w:val="1"/>
    <w:unhideWhenUsed/>
    <w:qFormat/>
    <w:rsid w:val="005C0F41"/>
    <w:pPr>
      <w:keepNext/>
      <w:keepLines/>
      <w:numPr>
        <w:ilvl w:val="4"/>
        <w:numId w:val="2"/>
      </w:numPr>
      <w:bidi w:val="0"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62"/>
    <w:uiPriority w:val="1"/>
    <w:unhideWhenUsed/>
    <w:qFormat/>
    <w:rsid w:val="005C0F41"/>
    <w:pPr>
      <w:keepNext/>
      <w:keepLines/>
      <w:numPr>
        <w:ilvl w:val="5"/>
        <w:numId w:val="2"/>
      </w:numPr>
      <w:bidi w:val="0"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73"/>
    <w:uiPriority w:val="1"/>
    <w:unhideWhenUsed/>
    <w:qFormat/>
    <w:rsid w:val="005C0F41"/>
    <w:pPr>
      <w:keepNext/>
      <w:keepLines/>
      <w:numPr>
        <w:ilvl w:val="6"/>
        <w:numId w:val="2"/>
      </w:numPr>
      <w:bidi w:val="0"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81"/>
    <w:uiPriority w:val="1"/>
    <w:unhideWhenUsed/>
    <w:qFormat/>
    <w:rsid w:val="005C0F41"/>
    <w:pPr>
      <w:keepNext/>
      <w:keepLines/>
      <w:numPr>
        <w:ilvl w:val="7"/>
        <w:numId w:val="2"/>
      </w:numPr>
      <w:bidi w:val="0"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91"/>
    <w:unhideWhenUsed/>
    <w:qFormat/>
    <w:rsid w:val="005C0F41"/>
    <w:pPr>
      <w:keepNext/>
      <w:keepLines/>
      <w:numPr>
        <w:ilvl w:val="8"/>
        <w:numId w:val="2"/>
      </w:numPr>
      <w:bidi w:val="0"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1">
    <w:name w:val="כותרת 1 תו1"/>
    <w:basedOn w:val="DefaultParagraphFont"/>
    <w:link w:val="Heading1"/>
    <w:uiPriority w:val="1"/>
    <w:rsid w:val="007B7880"/>
    <w:rPr>
      <w:rFonts w:ascii="Arial" w:hAnsi="Arial" w:eastAsiaTheme="majorEastAsia" w:cs="Arial"/>
      <w:b/>
      <w:bCs/>
      <w:color w:val="0B5294" w:themeColor="accent1" w:themeShade="BF"/>
      <w:sz w:val="36"/>
      <w:szCs w:val="36"/>
    </w:rPr>
  </w:style>
  <w:style w:type="character" w:customStyle="1" w:styleId="21">
    <w:name w:val="כותרת 2 תו1"/>
    <w:basedOn w:val="DefaultParagraphFont"/>
    <w:link w:val="Heading2"/>
    <w:uiPriority w:val="1"/>
    <w:rsid w:val="00AC4547"/>
    <w:rPr>
      <w:rFonts w:ascii="Arial Bold" w:hAnsi="Arial Bold" w:eastAsiaTheme="majorEastAsia" w:cs="Arial"/>
      <w:b/>
      <w:bCs/>
      <w:color w:val="387026" w:themeColor="accent5" w:themeShade="80"/>
      <w:sz w:val="29"/>
      <w:szCs w:val="30"/>
    </w:rPr>
  </w:style>
  <w:style w:type="character" w:customStyle="1" w:styleId="31">
    <w:name w:val="כותרת 3 תו1"/>
    <w:basedOn w:val="DefaultParagraphFont"/>
    <w:link w:val="Heading3"/>
    <w:uiPriority w:val="1"/>
    <w:rsid w:val="00C43CDD"/>
    <w:rPr>
      <w:rFonts w:asciiTheme="majorHAnsi" w:eastAsiaTheme="majorEastAsia" w:hAnsiTheme="majorHAnsi" w:cs="Arial"/>
      <w:b/>
      <w:bCs/>
      <w:color w:val="660066"/>
      <w:sz w:val="24"/>
      <w:szCs w:val="26"/>
    </w:rPr>
  </w:style>
  <w:style w:type="character" w:customStyle="1" w:styleId="41">
    <w:name w:val="כותרת 4 תו1"/>
    <w:basedOn w:val="DefaultParagraphFont"/>
    <w:link w:val="Heading4"/>
    <w:uiPriority w:val="1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character" w:customStyle="1" w:styleId="53">
    <w:name w:val="כותרת 5 תו3"/>
    <w:basedOn w:val="DefaultParagraphFont"/>
    <w:link w:val="Heading5"/>
    <w:uiPriority w:val="1"/>
    <w:rsid w:val="005C0F41"/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character" w:customStyle="1" w:styleId="62">
    <w:name w:val="כותרת 6 תו2"/>
    <w:basedOn w:val="DefaultParagraphFont"/>
    <w:link w:val="Heading6"/>
    <w:uiPriority w:val="1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character" w:customStyle="1" w:styleId="73">
    <w:name w:val="כותרת 7 תו3"/>
    <w:basedOn w:val="DefaultParagraphFont"/>
    <w:link w:val="Heading7"/>
    <w:uiPriority w:val="1"/>
    <w:rsid w:val="005C0F41"/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character" w:customStyle="1" w:styleId="81">
    <w:name w:val="כותרת 8 תו1"/>
    <w:basedOn w:val="DefaultParagraphFont"/>
    <w:link w:val="Heading8"/>
    <w:uiPriority w:val="1"/>
    <w:rsid w:val="005C0F41"/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character" w:customStyle="1" w:styleId="91">
    <w:name w:val="כותרת 9 תו1"/>
    <w:basedOn w:val="DefaultParagraphFont"/>
    <w:link w:val="Heading9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27002F"/>
    <w:rPr>
      <w:lang w:eastAsia="ja-JP"/>
    </w:rPr>
  </w:style>
  <w:style w:type="paragraph" w:styleId="ListParagraph">
    <w:name w:val="List Paragraph"/>
    <w:basedOn w:val="Normal"/>
    <w:link w:val="a"/>
    <w:uiPriority w:val="34"/>
    <w:qFormat/>
    <w:rsid w:val="004F49B8"/>
    <w:pPr>
      <w:numPr>
        <w:numId w:val="4"/>
      </w:numPr>
      <w:autoSpaceDE w:val="0"/>
      <w:autoSpaceDN w:val="0"/>
      <w:adjustRightInd w:val="0"/>
      <w:spacing w:line="320" w:lineRule="exact"/>
      <w:jc w:val="both"/>
    </w:pPr>
    <w:rPr>
      <w:rFonts w:ascii="Tahoma" w:hAnsi="Tahoma" w:cs="Tahoma"/>
      <w:sz w:val="20"/>
    </w:rPr>
  </w:style>
  <w:style w:type="character" w:customStyle="1" w:styleId="a">
    <w:name w:val="פיסקת רשימה תו"/>
    <w:link w:val="ListParagraph"/>
    <w:uiPriority w:val="34"/>
    <w:rsid w:val="004F49B8"/>
    <w:rPr>
      <w:rFonts w:ascii="Tahoma" w:hAnsi="Tahoma" w:cs="Tahoma"/>
      <w:sz w:val="20"/>
    </w:rPr>
  </w:style>
  <w:style w:type="character" w:customStyle="1" w:styleId="Heading1Char1">
    <w:name w:val="Heading 1 Char1"/>
    <w:rsid w:val="00AC4E14"/>
    <w:rPr>
      <w:rFonts w:ascii="Gisha" w:eastAsia="Times New Roman" w:hAnsi="Gisha" w:cs="Gisha"/>
      <w:b/>
      <w:bCs/>
      <w:color w:val="000000"/>
      <w:kern w:val="32"/>
      <w:sz w:val="40"/>
      <w:szCs w:val="40"/>
    </w:rPr>
  </w:style>
  <w:style w:type="paragraph" w:styleId="Header">
    <w:name w:val="header"/>
    <w:basedOn w:val="Normal"/>
    <w:link w:val="1"/>
    <w:uiPriority w:val="99"/>
    <w:unhideWhenUsed/>
    <w:rsid w:val="00CB33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1">
    <w:name w:val="כותרת עליונה תו1"/>
    <w:basedOn w:val="DefaultParagraphFont"/>
    <w:link w:val="Header"/>
    <w:uiPriority w:val="99"/>
    <w:rsid w:val="00CB3322"/>
    <w:rPr>
      <w:rFonts w:cs="David"/>
      <w:sz w:val="24"/>
      <w:szCs w:val="24"/>
    </w:rPr>
  </w:style>
  <w:style w:type="paragraph" w:styleId="Footer">
    <w:name w:val="footer"/>
    <w:basedOn w:val="Normal"/>
    <w:link w:val="10"/>
    <w:uiPriority w:val="99"/>
    <w:unhideWhenUsed/>
    <w:rsid w:val="00CB33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10">
    <w:name w:val="כותרת תחתונה תו1"/>
    <w:basedOn w:val="DefaultParagraphFont"/>
    <w:link w:val="Footer"/>
    <w:uiPriority w:val="99"/>
    <w:rsid w:val="00CB3322"/>
    <w:rPr>
      <w:rFonts w:cs="David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2D9F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unhideWhenUsed/>
    <w:rsid w:val="00702D9F"/>
    <w:pPr>
      <w:spacing w:line="240" w:lineRule="auto"/>
    </w:pPr>
    <w:rPr>
      <w:sz w:val="20"/>
      <w:szCs w:val="20"/>
    </w:rPr>
  </w:style>
  <w:style w:type="character" w:customStyle="1" w:styleId="a0">
    <w:name w:val="טקסט הערה תו"/>
    <w:basedOn w:val="DefaultParagraphFont"/>
    <w:link w:val="CommentText"/>
    <w:uiPriority w:val="99"/>
    <w:rsid w:val="00702D9F"/>
    <w:rPr>
      <w:rFonts w:cs="David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702D9F"/>
    <w:rPr>
      <w:b/>
      <w:bCs/>
    </w:rPr>
  </w:style>
  <w:style w:type="character" w:customStyle="1" w:styleId="a1">
    <w:name w:val="נושא הערה תו"/>
    <w:basedOn w:val="a0"/>
    <w:link w:val="CommentSubject"/>
    <w:uiPriority w:val="99"/>
    <w:semiHidden/>
    <w:rsid w:val="00702D9F"/>
    <w:rPr>
      <w:rFonts w:cs="David"/>
      <w:b/>
      <w:bCs/>
    </w:rPr>
  </w:style>
  <w:style w:type="paragraph" w:styleId="BalloonText">
    <w:name w:val="Balloon Text"/>
    <w:basedOn w:val="Normal"/>
    <w:link w:val="a2"/>
    <w:uiPriority w:val="99"/>
    <w:unhideWhenUsed/>
    <w:rsid w:val="00702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טקסט בלונים תו"/>
    <w:basedOn w:val="DefaultParagraphFont"/>
    <w:link w:val="BalloonText"/>
    <w:uiPriority w:val="99"/>
    <w:rsid w:val="00702D9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02D9F"/>
    <w:rPr>
      <w:rFonts w:cs="David"/>
      <w:sz w:val="24"/>
      <w:szCs w:val="24"/>
    </w:rPr>
  </w:style>
  <w:style w:type="table" w:styleId="TableGrid">
    <w:name w:val="Table Grid"/>
    <w:basedOn w:val="TableNormal"/>
    <w:uiPriority w:val="59"/>
    <w:rsid w:val="00425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12"/>
    <w:uiPriority w:val="99"/>
    <w:unhideWhenUsed/>
    <w:rsid w:val="0023718D"/>
    <w:pPr>
      <w:spacing w:line="240" w:lineRule="auto"/>
    </w:pPr>
    <w:rPr>
      <w:rFonts w:cs="David"/>
      <w:sz w:val="20"/>
      <w:szCs w:val="20"/>
    </w:rPr>
  </w:style>
  <w:style w:type="character" w:customStyle="1" w:styleId="12">
    <w:name w:val="טקסט הערת שוליים תו1"/>
    <w:basedOn w:val="DefaultParagraphFont"/>
    <w:link w:val="FootnoteText"/>
    <w:uiPriority w:val="99"/>
    <w:rsid w:val="0023718D"/>
    <w:rPr>
      <w:rFonts w:cs="Davi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4E1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66B15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table" w:customStyle="1" w:styleId="ListTable7Colorful-Accent41">
    <w:name w:val="List Table 7 Colorful - Accent 41"/>
    <w:basedOn w:val="TableNormal"/>
    <w:uiPriority w:val="52"/>
    <w:rsid w:val="00C41220"/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DefaultParagraphFont"/>
    <w:rsid w:val="00E46878"/>
  </w:style>
  <w:style w:type="character" w:styleId="Strong">
    <w:name w:val="Strong"/>
    <w:basedOn w:val="DefaultParagraphFont"/>
    <w:uiPriority w:val="22"/>
    <w:qFormat/>
    <w:rsid w:val="005C0F41"/>
    <w:rPr>
      <w:b/>
      <w:bCs/>
    </w:rPr>
  </w:style>
  <w:style w:type="character" w:styleId="Hyperlink">
    <w:name w:val="Hyperlink"/>
    <w:basedOn w:val="DefaultParagraphFont"/>
    <w:uiPriority w:val="99"/>
    <w:unhideWhenUsed/>
    <w:rsid w:val="00E46878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C0F4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B542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A51A3"/>
    <w:pPr>
      <w:tabs>
        <w:tab w:val="right" w:leader="dot" w:pos="8296"/>
      </w:tabs>
      <w:spacing w:after="100"/>
      <w:ind w:left="240"/>
    </w:pPr>
    <w:rPr>
      <w:noProof/>
    </w:rPr>
  </w:style>
  <w:style w:type="character" w:styleId="FollowedHyperlink">
    <w:name w:val="FollowedHyperlink"/>
    <w:basedOn w:val="DefaultParagraphFont"/>
    <w:uiPriority w:val="99"/>
    <w:semiHidden/>
    <w:unhideWhenUsed/>
    <w:rsid w:val="000473A2"/>
    <w:rPr>
      <w:color w:val="85DFD0" w:themeColor="followedHyperlink"/>
      <w:u w:val="single"/>
    </w:rPr>
  </w:style>
  <w:style w:type="paragraph" w:styleId="NoSpacing">
    <w:name w:val="No Spacing"/>
    <w:uiPriority w:val="1"/>
    <w:qFormat/>
    <w:rsid w:val="005C0F41"/>
    <w:pPr>
      <w:bidi/>
      <w:spacing w:after="0" w:line="240" w:lineRule="auto"/>
    </w:pPr>
  </w:style>
  <w:style w:type="paragraph" w:styleId="Caption">
    <w:name w:val="caption"/>
    <w:basedOn w:val="Normal"/>
    <w:next w:val="Normal"/>
    <w:unhideWhenUsed/>
    <w:qFormat/>
    <w:rsid w:val="005C0F41"/>
    <w:pPr>
      <w:bidi w:val="0"/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13"/>
    <w:qFormat/>
    <w:rsid w:val="005C0F41"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13">
    <w:name w:val="כותרת טקסט תו1"/>
    <w:basedOn w:val="DefaultParagraphFont"/>
    <w:link w:val="Title"/>
    <w:rsid w:val="005C0F4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a3"/>
    <w:uiPriority w:val="11"/>
    <w:qFormat/>
    <w:rsid w:val="005C0F41"/>
    <w:pPr>
      <w:numPr>
        <w:ilvl w:val="1"/>
      </w:numPr>
      <w:bidi w:val="0"/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3">
    <w:name w:val="כותרת משנה תו"/>
    <w:basedOn w:val="DefaultParagraphFont"/>
    <w:link w:val="Subtitle"/>
    <w:uiPriority w:val="11"/>
    <w:rsid w:val="005C0F41"/>
    <w:rPr>
      <w:caps/>
      <w:color w:val="404040" w:themeColor="text1" w:themeTint="BF"/>
      <w:spacing w:val="2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5C0F41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a4"/>
    <w:uiPriority w:val="29"/>
    <w:qFormat/>
    <w:rsid w:val="005C0F41"/>
    <w:pPr>
      <w:bidi w:val="0"/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4">
    <w:name w:val="ציטוט תו"/>
    <w:basedOn w:val="DefaultParagraphFont"/>
    <w:link w:val="Quote"/>
    <w:uiPriority w:val="29"/>
    <w:rsid w:val="005C0F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a5"/>
    <w:uiPriority w:val="30"/>
    <w:qFormat/>
    <w:rsid w:val="005C0F41"/>
    <w:pPr>
      <w:pBdr>
        <w:top w:val="single" w:sz="24" w:space="4" w:color="009DD9" w:themeColor="accent2"/>
      </w:pBdr>
      <w:bidi w:val="0"/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5">
    <w:name w:val="ציטוט חזק תו"/>
    <w:basedOn w:val="DefaultParagraphFont"/>
    <w:link w:val="IntenseQuote"/>
    <w:uiPriority w:val="30"/>
    <w:rsid w:val="005C0F41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C0F4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C0F41"/>
    <w:rPr>
      <w:b/>
      <w:bCs/>
      <w:i/>
      <w:iCs/>
      <w:caps w:val="0"/>
      <w:smallCaps w:val="0"/>
      <w:strike w:val="0"/>
      <w:dstrike w:val="0"/>
      <w:color w:val="009DD9" w:themeColor="accent2"/>
    </w:rPr>
  </w:style>
  <w:style w:type="character" w:styleId="SubtleReference">
    <w:name w:val="Subtle Reference"/>
    <w:basedOn w:val="DefaultParagraphFont"/>
    <w:uiPriority w:val="31"/>
    <w:qFormat/>
    <w:rsid w:val="005C0F41"/>
    <w:rPr>
      <w:caps w:val="0"/>
      <w:smallCaps/>
      <w:color w:val="404040" w:themeColor="text1" w:themeTint="BF"/>
      <w:spacing w:val="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5C0F4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C0F41"/>
    <w:rPr>
      <w:b/>
      <w:bCs/>
      <w:caps w:val="0"/>
      <w:smallCaps/>
      <w:spacing w:val="0"/>
    </w:rPr>
  </w:style>
  <w:style w:type="paragraph" w:customStyle="1" w:styleId="tableheading">
    <w:name w:val="table heading"/>
    <w:basedOn w:val="Normal"/>
    <w:next w:val="Normal"/>
    <w:qFormat/>
    <w:rsid w:val="003A10E7"/>
    <w:pPr>
      <w:keepNext/>
      <w:spacing w:line="288" w:lineRule="auto"/>
      <w:ind w:left="924" w:hanging="924"/>
    </w:pPr>
    <w:rPr>
      <w:rFonts w:ascii="Times New Roman" w:eastAsia="Times New Roman" w:hAnsi="Times New Roman" w:cs="David"/>
      <w:b/>
      <w:bCs/>
      <w:sz w:val="24"/>
      <w:szCs w:val="26"/>
      <w:lang w:eastAsia="he-IL"/>
    </w:rPr>
  </w:style>
  <w:style w:type="paragraph" w:customStyle="1" w:styleId="chart">
    <w:name w:val="chart"/>
    <w:basedOn w:val="Normal"/>
    <w:qFormat/>
    <w:rsid w:val="00576828"/>
    <w:pPr>
      <w:keepNext/>
      <w:spacing w:after="0"/>
      <w:ind w:left="922" w:hanging="922"/>
      <w:jc w:val="both"/>
    </w:pPr>
    <w:rPr>
      <w:rFonts w:ascii="Times New Roman" w:eastAsia="Times New Roman" w:hAnsi="Times New Roman" w:cs="David"/>
      <w:b/>
      <w:bCs/>
      <w:sz w:val="24"/>
      <w:szCs w:val="26"/>
      <w:lang w:eastAsia="he-IL"/>
    </w:rPr>
  </w:style>
  <w:style w:type="paragraph" w:styleId="TOC3">
    <w:name w:val="toc 3"/>
    <w:basedOn w:val="Normal"/>
    <w:next w:val="Normal"/>
    <w:autoRedefine/>
    <w:uiPriority w:val="39"/>
    <w:unhideWhenUsed/>
    <w:rsid w:val="004A36ED"/>
    <w:pPr>
      <w:spacing w:after="100" w:line="259" w:lineRule="auto"/>
      <w:ind w:left="44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A36ED"/>
    <w:pPr>
      <w:spacing w:after="100" w:line="259" w:lineRule="auto"/>
      <w:ind w:left="660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4A36ED"/>
    <w:pPr>
      <w:spacing w:after="100" w:line="259" w:lineRule="auto"/>
      <w:ind w:left="880"/>
    </w:pPr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4A36ED"/>
    <w:pPr>
      <w:spacing w:after="100" w:line="259" w:lineRule="auto"/>
      <w:ind w:left="1100"/>
    </w:pPr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A36ED"/>
    <w:pPr>
      <w:spacing w:after="100" w:line="259" w:lineRule="auto"/>
      <w:ind w:left="1320"/>
    </w:pPr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A36ED"/>
    <w:pPr>
      <w:spacing w:after="100" w:line="259" w:lineRule="auto"/>
      <w:ind w:left="1540"/>
    </w:pPr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A36ED"/>
    <w:pPr>
      <w:spacing w:after="100" w:line="259" w:lineRule="auto"/>
      <w:ind w:left="1760"/>
    </w:pPr>
    <w:rPr>
      <w:sz w:val="22"/>
      <w:szCs w:val="22"/>
    </w:rPr>
  </w:style>
  <w:style w:type="paragraph" w:styleId="BodyText">
    <w:name w:val="Body Text"/>
    <w:basedOn w:val="Normal"/>
    <w:link w:val="a6"/>
    <w:unhideWhenUsed/>
    <w:rsid w:val="00AC58FF"/>
    <w:pPr>
      <w:framePr w:hSpace="180" w:wrap="around" w:vAnchor="text" w:hAnchor="margin" w:y="450"/>
      <w:spacing w:before="120" w:after="0" w:line="276" w:lineRule="auto"/>
      <w:suppressOverlap/>
      <w:jc w:val="center"/>
    </w:pPr>
    <w:rPr>
      <w:rFonts w:ascii="Tahoma" w:hAnsi="Tahoma" w:cs="Tahoma"/>
      <w:color w:val="0B5294" w:themeColor="accent1" w:themeShade="BF"/>
      <w:sz w:val="22"/>
      <w:szCs w:val="22"/>
    </w:rPr>
  </w:style>
  <w:style w:type="character" w:customStyle="1" w:styleId="a6">
    <w:name w:val="גוף טקסט תו"/>
    <w:basedOn w:val="DefaultParagraphFont"/>
    <w:link w:val="BodyText"/>
    <w:rsid w:val="00AC58FF"/>
    <w:rPr>
      <w:rFonts w:ascii="Tahoma" w:hAnsi="Tahoma" w:cs="Tahoma"/>
      <w:color w:val="0B5294" w:themeColor="accent1" w:themeShade="BF"/>
      <w:sz w:val="22"/>
      <w:szCs w:val="22"/>
    </w:rPr>
  </w:style>
  <w:style w:type="paragraph" w:styleId="BodyText2">
    <w:name w:val="Body Text 2"/>
    <w:basedOn w:val="Normal"/>
    <w:link w:val="2"/>
    <w:unhideWhenUsed/>
    <w:rsid w:val="00DB1D55"/>
    <w:pPr>
      <w:tabs>
        <w:tab w:val="left" w:pos="340"/>
      </w:tabs>
      <w:spacing w:line="360" w:lineRule="exact"/>
      <w:jc w:val="both"/>
    </w:pPr>
    <w:rPr>
      <w:rFonts w:ascii="Tahoma" w:hAnsi="Tahoma" w:cs="Tahoma"/>
      <w:sz w:val="22"/>
      <w:szCs w:val="22"/>
    </w:rPr>
  </w:style>
  <w:style w:type="character" w:customStyle="1" w:styleId="2">
    <w:name w:val="גוף טקסט 2 תו"/>
    <w:basedOn w:val="DefaultParagraphFont"/>
    <w:link w:val="BodyText2"/>
    <w:rsid w:val="00DB1D55"/>
    <w:rPr>
      <w:rFonts w:ascii="Tahoma" w:hAnsi="Tahoma" w:cs="Tahoma"/>
      <w:sz w:val="22"/>
      <w:szCs w:val="22"/>
    </w:rPr>
  </w:style>
  <w:style w:type="character" w:customStyle="1" w:styleId="14">
    <w:name w:val="כותרת 1 תו"/>
    <w:locked/>
    <w:rsid w:val="00F1368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locked/>
    <w:rsid w:val="00F136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">
    <w:name w:val="כותרת 3 תו"/>
    <w:locked/>
    <w:rsid w:val="00F1368B"/>
    <w:rPr>
      <w:rFonts w:ascii="Cambria" w:hAnsi="Cambria" w:cs="Times New Roman"/>
      <w:b/>
      <w:bCs/>
      <w:sz w:val="26"/>
      <w:szCs w:val="26"/>
    </w:rPr>
  </w:style>
  <w:style w:type="character" w:customStyle="1" w:styleId="4">
    <w:name w:val="כותרת 4 תו"/>
    <w:locked/>
    <w:rsid w:val="00F1368B"/>
    <w:rPr>
      <w:rFonts w:ascii="Calibri" w:hAnsi="Calibri" w:cs="Arial"/>
      <w:b/>
      <w:bCs/>
      <w:sz w:val="28"/>
      <w:szCs w:val="28"/>
    </w:rPr>
  </w:style>
  <w:style w:type="character" w:customStyle="1" w:styleId="5">
    <w:name w:val="כותרת 5 תו"/>
    <w:locked/>
    <w:rsid w:val="00F1368B"/>
    <w:rPr>
      <w:rFonts w:ascii="Calibri" w:hAnsi="Calibri" w:cs="Arial"/>
      <w:b/>
      <w:bCs/>
      <w:i/>
      <w:iCs/>
      <w:sz w:val="26"/>
      <w:szCs w:val="26"/>
    </w:rPr>
  </w:style>
  <w:style w:type="character" w:customStyle="1" w:styleId="6">
    <w:name w:val="כותרת 6 תו"/>
    <w:locked/>
    <w:rsid w:val="00F1368B"/>
    <w:rPr>
      <w:rFonts w:ascii="Calibri" w:hAnsi="Calibri" w:cs="Arial"/>
      <w:b/>
      <w:bCs/>
    </w:rPr>
  </w:style>
  <w:style w:type="character" w:customStyle="1" w:styleId="7">
    <w:name w:val="כותרת 7 תו"/>
    <w:locked/>
    <w:rsid w:val="00F1368B"/>
    <w:rPr>
      <w:rFonts w:ascii="Calibri" w:hAnsi="Calibri" w:cs="Arial"/>
      <w:sz w:val="24"/>
      <w:szCs w:val="24"/>
    </w:rPr>
  </w:style>
  <w:style w:type="character" w:customStyle="1" w:styleId="8">
    <w:name w:val="כותרת 8 תו"/>
    <w:locked/>
    <w:rsid w:val="00F1368B"/>
    <w:rPr>
      <w:rFonts w:ascii="Calibri" w:hAnsi="Calibri" w:cs="Arial"/>
      <w:i/>
      <w:iCs/>
      <w:sz w:val="24"/>
      <w:szCs w:val="24"/>
    </w:rPr>
  </w:style>
  <w:style w:type="character" w:customStyle="1" w:styleId="9">
    <w:name w:val="כותרת 9 תו"/>
    <w:locked/>
    <w:rsid w:val="00F1368B"/>
    <w:rPr>
      <w:rFonts w:ascii="Cambria" w:hAnsi="Cambria" w:cs="Times New Roman"/>
    </w:rPr>
  </w:style>
  <w:style w:type="character" w:customStyle="1" w:styleId="a7">
    <w:name w:val="כותרת טקסט תו"/>
    <w:locked/>
    <w:rsid w:val="00F1368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KOT1">
    <w:name w:val="KOT1"/>
    <w:basedOn w:val="Normal"/>
    <w:rsid w:val="00F1368B"/>
    <w:pPr>
      <w:keepNext/>
      <w:spacing w:after="360" w:line="400" w:lineRule="exact"/>
      <w:jc w:val="center"/>
    </w:pPr>
    <w:rPr>
      <w:rFonts w:ascii="Times New Roman" w:eastAsia="Times New Roman" w:hAnsi="Times New Roman" w:cs="David"/>
      <w:b/>
      <w:bCs/>
      <w:sz w:val="36"/>
      <w:szCs w:val="36"/>
      <w:lang w:eastAsia="he-IL"/>
    </w:rPr>
  </w:style>
  <w:style w:type="paragraph" w:customStyle="1" w:styleId="KOT2">
    <w:name w:val="KOT2"/>
    <w:basedOn w:val="Normal"/>
    <w:rsid w:val="00021662"/>
    <w:pPr>
      <w:keepNext/>
      <w:pageBreakBefore/>
      <w:spacing w:before="360" w:after="240" w:line="480" w:lineRule="exact"/>
      <w:outlineLvl w:val="0"/>
    </w:pPr>
    <w:rPr>
      <w:rFonts w:ascii="Arial Bold" w:hAnsi="Arial Bold" w:eastAsiaTheme="majorEastAsia" w:cs="Tahoma"/>
      <w:color w:val="0B5294" w:themeColor="accent1" w:themeShade="BF"/>
      <w:sz w:val="36"/>
      <w:szCs w:val="36"/>
    </w:rPr>
  </w:style>
  <w:style w:type="paragraph" w:customStyle="1" w:styleId="30">
    <w:name w:val="כותרת 3_0"/>
    <w:basedOn w:val="Normal"/>
    <w:next w:val="Normal"/>
    <w:rsid w:val="00F1368B"/>
    <w:pPr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</w:rPr>
  </w:style>
  <w:style w:type="paragraph" w:customStyle="1" w:styleId="40">
    <w:name w:val="כותרת 4_0"/>
    <w:basedOn w:val="Normal"/>
    <w:next w:val="Normal"/>
    <w:rsid w:val="00F1368B"/>
    <w:pPr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</w:rPr>
  </w:style>
  <w:style w:type="paragraph" w:customStyle="1" w:styleId="a8">
    <w:name w:val="נבנצלים"/>
    <w:basedOn w:val="Normal"/>
    <w:next w:val="Normal"/>
    <w:rsid w:val="00F1368B"/>
    <w:pPr>
      <w:widowControl w:val="0"/>
      <w:spacing w:after="0" w:line="269" w:lineRule="auto"/>
      <w:ind w:left="-567"/>
      <w:jc w:val="both"/>
    </w:pPr>
    <w:rPr>
      <w:rFonts w:ascii="Times New Roman" w:eastAsia="Times New Roman" w:hAnsi="Times New Roman" w:cs="David"/>
      <w:sz w:val="20"/>
      <w:szCs w:val="20"/>
      <w:lang w:eastAsia="he-IL"/>
    </w:rPr>
  </w:style>
  <w:style w:type="character" w:customStyle="1" w:styleId="a9">
    <w:name w:val="כותרת עליונה תו"/>
    <w:locked/>
    <w:rsid w:val="00F1368B"/>
    <w:rPr>
      <w:rFonts w:cs="David"/>
      <w:sz w:val="24"/>
      <w:szCs w:val="24"/>
      <w:lang w:bidi="he-IL"/>
    </w:rPr>
  </w:style>
  <w:style w:type="character" w:customStyle="1" w:styleId="a10">
    <w:name w:val="כותרת תחתונה תו"/>
    <w:locked/>
    <w:rsid w:val="00F1368B"/>
    <w:rPr>
      <w:rFonts w:cs="David"/>
      <w:sz w:val="24"/>
      <w:szCs w:val="24"/>
      <w:lang w:bidi="he-IL"/>
    </w:rPr>
  </w:style>
  <w:style w:type="character" w:customStyle="1" w:styleId="a11">
    <w:name w:val="טקסט הערת סיום תו"/>
    <w:basedOn w:val="DefaultParagraphFont"/>
    <w:link w:val="EndnoteText"/>
    <w:semiHidden/>
    <w:rsid w:val="00F1368B"/>
    <w:rPr>
      <w:rFonts w:ascii="Times New Roman" w:eastAsia="Times New Roman" w:hAnsi="Times New Roman" w:cs="David"/>
      <w:sz w:val="24"/>
      <w:szCs w:val="20"/>
    </w:rPr>
  </w:style>
  <w:style w:type="paragraph" w:styleId="EndnoteText">
    <w:name w:val="endnote text"/>
    <w:basedOn w:val="Normal"/>
    <w:link w:val="a11"/>
    <w:semiHidden/>
    <w:rsid w:val="00F1368B"/>
    <w:pPr>
      <w:spacing w:after="0" w:line="240" w:lineRule="exact"/>
      <w:jc w:val="both"/>
    </w:pPr>
    <w:rPr>
      <w:rFonts w:ascii="Times New Roman" w:eastAsia="Times New Roman" w:hAnsi="Times New Roman" w:cs="David"/>
      <w:sz w:val="24"/>
      <w:szCs w:val="20"/>
    </w:rPr>
  </w:style>
  <w:style w:type="character" w:styleId="EndnoteReference">
    <w:name w:val="endnote reference"/>
    <w:semiHidden/>
    <w:rsid w:val="00F1368B"/>
    <w:rPr>
      <w:rFonts w:cs="Times New Roman"/>
      <w:vertAlign w:val="superscript"/>
    </w:rPr>
  </w:style>
  <w:style w:type="character" w:customStyle="1" w:styleId="32">
    <w:name w:val="גוף טקסט 3 תו"/>
    <w:basedOn w:val="DefaultParagraphFont"/>
    <w:link w:val="BodyText3"/>
    <w:semiHidden/>
    <w:rsid w:val="00F1368B"/>
    <w:rPr>
      <w:rFonts w:ascii="Times New Roman" w:eastAsia="Times New Roman" w:hAnsi="Times New Roman" w:cs="David"/>
      <w:sz w:val="24"/>
      <w:szCs w:val="24"/>
    </w:rPr>
  </w:style>
  <w:style w:type="paragraph" w:styleId="BodyText3">
    <w:name w:val="Body Text 3"/>
    <w:basedOn w:val="Normal"/>
    <w:link w:val="32"/>
    <w:semiHidden/>
    <w:rsid w:val="00F1368B"/>
    <w:pPr>
      <w:widowControl w:val="0"/>
      <w:spacing w:after="0" w:line="240" w:lineRule="exact"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KOT3A">
    <w:name w:val="KOT3A"/>
    <w:basedOn w:val="Normal"/>
    <w:rsid w:val="00F1368B"/>
    <w:pPr>
      <w:spacing w:line="360" w:lineRule="exact"/>
    </w:pPr>
    <w:rPr>
      <w:rFonts w:ascii="Times New Roman" w:eastAsia="Times New Roman" w:hAnsi="Times New Roman" w:cs="David"/>
      <w:b/>
      <w:bCs/>
      <w:spacing w:val="40"/>
      <w:sz w:val="24"/>
      <w:szCs w:val="30"/>
    </w:rPr>
  </w:style>
  <w:style w:type="paragraph" w:customStyle="1" w:styleId="KOT3">
    <w:name w:val="KOT3"/>
    <w:basedOn w:val="KOT3A"/>
    <w:rsid w:val="00F1368B"/>
    <w:pPr>
      <w:keepNext/>
      <w:spacing w:after="360"/>
      <w:jc w:val="center"/>
    </w:pPr>
    <w:rPr>
      <w:spacing w:val="0"/>
      <w:szCs w:val="28"/>
    </w:rPr>
  </w:style>
  <w:style w:type="paragraph" w:customStyle="1" w:styleId="KOT4">
    <w:name w:val="KOT4"/>
    <w:basedOn w:val="KOT3"/>
    <w:rsid w:val="003D09D3"/>
    <w:pPr>
      <w:spacing w:before="480" w:after="240"/>
      <w:jc w:val="left"/>
      <w:outlineLvl w:val="1"/>
    </w:pPr>
    <w:rPr>
      <w:rFonts w:ascii="Tahoma" w:hAnsi="Tahoma" w:cs="Tahoma"/>
      <w:b w:val="0"/>
      <w:bCs w:val="0"/>
      <w:color w:val="009692"/>
      <w:sz w:val="32"/>
      <w:szCs w:val="32"/>
    </w:rPr>
  </w:style>
  <w:style w:type="paragraph" w:customStyle="1" w:styleId="KOT5">
    <w:name w:val="KOT5"/>
    <w:basedOn w:val="KOT4"/>
    <w:rsid w:val="00F8029A"/>
    <w:pPr>
      <w:spacing w:line="320" w:lineRule="exact"/>
      <w:outlineLvl w:val="2"/>
    </w:pPr>
    <w:rPr>
      <w:rFonts w:eastAsiaTheme="majorEastAsia"/>
      <w:color w:val="387026"/>
      <w:sz w:val="26"/>
      <w:szCs w:val="26"/>
    </w:rPr>
  </w:style>
  <w:style w:type="character" w:customStyle="1" w:styleId="100">
    <w:name w:val="סגנון (עברית ושפות אחרות) ‏10 נק'"/>
    <w:rsid w:val="00F1368B"/>
    <w:rPr>
      <w:rFonts w:ascii="Times New Roman" w:hAnsi="Times New Roman"/>
      <w:sz w:val="24"/>
      <w:vertAlign w:val="baseline"/>
    </w:rPr>
  </w:style>
  <w:style w:type="paragraph" w:customStyle="1" w:styleId="NAME">
    <w:name w:val="NAME"/>
    <w:basedOn w:val="Normal"/>
    <w:rsid w:val="00E077B7"/>
    <w:pPr>
      <w:spacing w:before="2000" w:line="312" w:lineRule="auto"/>
      <w:jc w:val="center"/>
      <w:outlineLvl w:val="0"/>
    </w:pPr>
    <w:rPr>
      <w:rFonts w:ascii="Tahoma" w:eastAsia="Times New Roman" w:hAnsi="Tahoma" w:cs="Tahoma"/>
      <w:color w:val="2A2AA6"/>
      <w:sz w:val="42"/>
      <w:szCs w:val="42"/>
      <w:lang w:eastAsia="he-IL"/>
    </w:rPr>
  </w:style>
  <w:style w:type="paragraph" w:customStyle="1" w:styleId="PATIAH">
    <w:name w:val="PATIAH"/>
    <w:basedOn w:val="Normal"/>
    <w:rsid w:val="00F1368B"/>
    <w:pPr>
      <w:spacing w:line="260" w:lineRule="exact"/>
      <w:jc w:val="both"/>
    </w:pPr>
    <w:rPr>
      <w:rFonts w:ascii="Times New Roman" w:eastAsia="Times New Roman" w:hAnsi="Times New Roman" w:cs="David"/>
      <w:sz w:val="20"/>
      <w:szCs w:val="24"/>
      <w:lang w:eastAsia="he-IL"/>
    </w:rPr>
  </w:style>
  <w:style w:type="paragraph" w:customStyle="1" w:styleId="RESHET">
    <w:name w:val="RESHET"/>
    <w:basedOn w:val="Normal"/>
    <w:rsid w:val="00D1425A"/>
    <w:pPr>
      <w:keepLines/>
      <w:pBdr>
        <w:top w:val="single" w:sz="12" w:space="4" w:color="CEEAF5"/>
        <w:left w:val="single" w:sz="12" w:space="11" w:color="CEEAF5"/>
        <w:bottom w:val="single" w:sz="12" w:space="6" w:color="CEEAF5"/>
        <w:right w:val="single" w:sz="12" w:space="11" w:color="CEEAF5"/>
      </w:pBdr>
      <w:shd w:val="solid" w:color="CEEAF5" w:fill="auto"/>
      <w:tabs>
        <w:tab w:val="left" w:pos="624"/>
      </w:tabs>
      <w:spacing w:line="240" w:lineRule="exact"/>
      <w:ind w:left="227" w:right="2495"/>
      <w:jc w:val="both"/>
    </w:pPr>
    <w:rPr>
      <w:rFonts w:ascii="Tahoma" w:eastAsia="Times New Roman" w:hAnsi="Tahoma" w:cs="Tahoma"/>
      <w:sz w:val="17"/>
      <w:szCs w:val="17"/>
      <w:lang w:eastAsia="he-IL"/>
    </w:rPr>
  </w:style>
  <w:style w:type="paragraph" w:customStyle="1" w:styleId="takzir">
    <w:name w:val="takzir"/>
    <w:basedOn w:val="Normal"/>
    <w:rsid w:val="00F1368B"/>
    <w:pPr>
      <w:spacing w:line="240" w:lineRule="exact"/>
      <w:jc w:val="both"/>
    </w:pPr>
    <w:rPr>
      <w:rFonts w:ascii="Times New Roman" w:eastAsia="Times New Roman" w:hAnsi="Times New Roman" w:cs="David"/>
      <w:b/>
      <w:bCs/>
      <w:noProof/>
      <w:sz w:val="22"/>
      <w:szCs w:val="22"/>
      <w:lang w:eastAsia="he-IL"/>
    </w:rPr>
  </w:style>
  <w:style w:type="paragraph" w:styleId="PlainText">
    <w:name w:val="Plain Text"/>
    <w:basedOn w:val="Normal"/>
    <w:link w:val="a12"/>
    <w:uiPriority w:val="99"/>
    <w:semiHidden/>
    <w:rsid w:val="00F1368B"/>
    <w:pPr>
      <w:widowControl w:val="0"/>
      <w:spacing w:after="0" w:line="312" w:lineRule="auto"/>
      <w:jc w:val="both"/>
    </w:pPr>
    <w:rPr>
      <w:rFonts w:ascii="Courier New" w:eastAsia="Times New Roman" w:hAnsi="Courier New" w:cs="Courier New"/>
      <w:sz w:val="20"/>
      <w:szCs w:val="20"/>
      <w:lang w:eastAsia="he-IL"/>
    </w:rPr>
  </w:style>
  <w:style w:type="character" w:customStyle="1" w:styleId="a12">
    <w:name w:val="טקסט רגיל תו"/>
    <w:basedOn w:val="DefaultParagraphFont"/>
    <w:link w:val="PlainText"/>
    <w:uiPriority w:val="99"/>
    <w:semiHidden/>
    <w:rsid w:val="00F1368B"/>
    <w:rPr>
      <w:rFonts w:ascii="Courier New" w:eastAsia="Times New Roman" w:hAnsi="Courier New" w:cs="Courier New"/>
      <w:sz w:val="20"/>
      <w:szCs w:val="20"/>
      <w:lang w:eastAsia="he-IL"/>
    </w:rPr>
  </w:style>
  <w:style w:type="character" w:customStyle="1" w:styleId="51">
    <w:name w:val="כותרת 51"/>
    <w:rsid w:val="00F1368B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61">
    <w:name w:val="כותרת 61"/>
    <w:rsid w:val="00F1368B"/>
    <w:rPr>
      <w:rFonts w:ascii="Times New Roman" w:hAnsi="Times New Roman"/>
      <w:color w:val="auto"/>
      <w:spacing w:val="40"/>
      <w:w w:val="100"/>
      <w:position w:val="0"/>
      <w:sz w:val="24"/>
      <w:u w:val="none"/>
    </w:rPr>
  </w:style>
  <w:style w:type="character" w:customStyle="1" w:styleId="PersonalComposeStyle">
    <w:name w:val="Personal Compose Style"/>
    <w:rsid w:val="00F1368B"/>
    <w:rPr>
      <w:rFonts w:ascii="Arial" w:hAnsi="Arial"/>
      <w:color w:val="auto"/>
      <w:sz w:val="20"/>
    </w:rPr>
  </w:style>
  <w:style w:type="character" w:customStyle="1" w:styleId="PersonalReplyStyle">
    <w:name w:val="Personal Reply Style"/>
    <w:rsid w:val="00F1368B"/>
    <w:rPr>
      <w:rFonts w:ascii="Arial" w:hAnsi="Arial"/>
      <w:color w:val="auto"/>
      <w:sz w:val="20"/>
    </w:rPr>
  </w:style>
  <w:style w:type="character" w:customStyle="1" w:styleId="52">
    <w:name w:val="כותרת 52"/>
    <w:rsid w:val="00F1368B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520">
    <w:name w:val="כותרת 5 תו2"/>
    <w:rsid w:val="00F1368B"/>
    <w:rPr>
      <w:b/>
      <w:spacing w:val="40"/>
      <w:sz w:val="24"/>
      <w:lang w:val="en-US" w:eastAsia="he-IL" w:bidi="he-IL"/>
    </w:rPr>
  </w:style>
  <w:style w:type="character" w:customStyle="1" w:styleId="71">
    <w:name w:val="כותרת 7 תו1"/>
    <w:rsid w:val="00F1368B"/>
    <w:rPr>
      <w:b/>
      <w:spacing w:val="40"/>
      <w:sz w:val="24"/>
      <w:lang w:val="en-US" w:eastAsia="he-IL" w:bidi="he-IL"/>
    </w:rPr>
  </w:style>
  <w:style w:type="paragraph" w:customStyle="1" w:styleId="a13">
    <w:name w:val="ממוספר"/>
    <w:basedOn w:val="Normal"/>
    <w:rsid w:val="00F1368B"/>
    <w:pPr>
      <w:numPr>
        <w:numId w:val="3"/>
      </w:numPr>
      <w:spacing w:after="240" w:line="312" w:lineRule="auto"/>
      <w:ind w:right="397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paragraph" w:customStyle="1" w:styleId="a14">
    <w:name w:val="טקסט מודגש"/>
    <w:basedOn w:val="Normal"/>
    <w:rsid w:val="00F1368B"/>
    <w:pPr>
      <w:spacing w:after="240" w:line="312" w:lineRule="auto"/>
      <w:jc w:val="both"/>
    </w:pPr>
    <w:rPr>
      <w:rFonts w:ascii="Times New Roman" w:eastAsia="Times New Roman" w:hAnsi="Times New Roman" w:cs="David"/>
      <w:b/>
      <w:bCs/>
      <w:sz w:val="22"/>
      <w:szCs w:val="22"/>
      <w:lang w:eastAsia="he-IL"/>
    </w:rPr>
  </w:style>
  <w:style w:type="paragraph" w:customStyle="1" w:styleId="15">
    <w:name w:val="ציטוט1"/>
    <w:basedOn w:val="Normal"/>
    <w:rsid w:val="00F1368B"/>
    <w:pPr>
      <w:spacing w:after="240" w:line="240" w:lineRule="auto"/>
      <w:ind w:left="851" w:right="851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character" w:customStyle="1" w:styleId="22">
    <w:name w:val="כניסה בגוף טקסט 2 תו"/>
    <w:basedOn w:val="DefaultParagraphFont"/>
    <w:link w:val="BodyTextIndent2"/>
    <w:semiHidden/>
    <w:rsid w:val="00F1368B"/>
    <w:rPr>
      <w:rFonts w:ascii="Times New Roman" w:eastAsia="Times New Roman" w:hAnsi="Times New Roman" w:cs="FrankRuehl"/>
      <w:sz w:val="24"/>
      <w:szCs w:val="24"/>
      <w:lang w:eastAsia="he-IL"/>
    </w:rPr>
  </w:style>
  <w:style w:type="paragraph" w:styleId="BodyTextIndent2">
    <w:name w:val="Body Text Indent 2"/>
    <w:basedOn w:val="Normal"/>
    <w:link w:val="22"/>
    <w:semiHidden/>
    <w:rsid w:val="00F1368B"/>
    <w:pPr>
      <w:spacing w:after="240" w:line="240" w:lineRule="auto"/>
      <w:ind w:left="540" w:hanging="540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character" w:customStyle="1" w:styleId="notes">
    <w:name w:val="notes"/>
    <w:rsid w:val="00F1368B"/>
  </w:style>
  <w:style w:type="character" w:customStyle="1" w:styleId="a15">
    <w:name w:val="טקסט הערות שוליים תו"/>
    <w:rsid w:val="00F1368B"/>
    <w:rPr>
      <w:lang w:val="en-US" w:eastAsia="en-US"/>
    </w:rPr>
  </w:style>
  <w:style w:type="character" w:customStyle="1" w:styleId="a16">
    <w:name w:val="טקסט הערת שוליים תו"/>
    <w:locked/>
    <w:rsid w:val="00F1368B"/>
    <w:rPr>
      <w:lang w:val="en-US" w:eastAsia="en-US"/>
    </w:rPr>
  </w:style>
  <w:style w:type="character" w:customStyle="1" w:styleId="33">
    <w:name w:val="כניסה בגוף טקסט 3 תו"/>
    <w:basedOn w:val="DefaultParagraphFont"/>
    <w:link w:val="BodyTextIndent3"/>
    <w:semiHidden/>
    <w:rsid w:val="00F1368B"/>
    <w:rPr>
      <w:rFonts w:ascii="Times New Roman" w:eastAsia="Times New Roman" w:hAnsi="Times New Roman" w:cs="David"/>
      <w:sz w:val="16"/>
      <w:szCs w:val="16"/>
    </w:rPr>
  </w:style>
  <w:style w:type="paragraph" w:styleId="BodyTextIndent3">
    <w:name w:val="Body Text Indent 3"/>
    <w:basedOn w:val="Normal"/>
    <w:link w:val="33"/>
    <w:semiHidden/>
    <w:rsid w:val="00F1368B"/>
    <w:pPr>
      <w:spacing w:line="240" w:lineRule="exact"/>
      <w:ind w:left="283"/>
    </w:pPr>
    <w:rPr>
      <w:rFonts w:ascii="Times New Roman" w:eastAsia="Times New Roman" w:hAnsi="Times New Roman" w:cs="David"/>
      <w:sz w:val="16"/>
      <w:szCs w:val="16"/>
    </w:rPr>
  </w:style>
  <w:style w:type="paragraph" w:customStyle="1" w:styleId="16">
    <w:name w:val="פיסקת רשימה1"/>
    <w:basedOn w:val="Normal"/>
    <w:rsid w:val="00F1368B"/>
    <w:pPr>
      <w:spacing w:after="0" w:line="240" w:lineRule="exact"/>
      <w:ind w:left="720"/>
    </w:pPr>
    <w:rPr>
      <w:rFonts w:ascii="Times New Roman" w:eastAsia="Times New Roman" w:hAnsi="Times New Roman" w:cs="David"/>
      <w:sz w:val="24"/>
      <w:szCs w:val="24"/>
    </w:rPr>
  </w:style>
  <w:style w:type="character" w:customStyle="1" w:styleId="a17">
    <w:name w:val="כניסה בגוף טקסט תו"/>
    <w:basedOn w:val="DefaultParagraphFont"/>
    <w:link w:val="BodyTextIndent"/>
    <w:semiHidden/>
    <w:rsid w:val="00F1368B"/>
    <w:rPr>
      <w:rFonts w:ascii="Times New Roman" w:eastAsia="Times New Roman" w:hAnsi="Times New Roman" w:cs="David"/>
      <w:sz w:val="24"/>
      <w:szCs w:val="24"/>
    </w:rPr>
  </w:style>
  <w:style w:type="paragraph" w:styleId="BodyTextIndent">
    <w:name w:val="Body Text Indent"/>
    <w:basedOn w:val="Normal"/>
    <w:link w:val="a17"/>
    <w:semiHidden/>
    <w:rsid w:val="00F1368B"/>
    <w:pPr>
      <w:spacing w:line="240" w:lineRule="exact"/>
      <w:ind w:left="283"/>
    </w:pPr>
    <w:rPr>
      <w:rFonts w:ascii="Times New Roman" w:eastAsia="Times New Roman" w:hAnsi="Times New Roman" w:cs="David"/>
      <w:sz w:val="24"/>
      <w:szCs w:val="24"/>
    </w:rPr>
  </w:style>
  <w:style w:type="paragraph" w:customStyle="1" w:styleId="310">
    <w:name w:val="כותרת 31"/>
    <w:basedOn w:val="Normal"/>
    <w:next w:val="Normal"/>
    <w:rsid w:val="00F1368B"/>
    <w:pPr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</w:rPr>
  </w:style>
  <w:style w:type="paragraph" w:customStyle="1" w:styleId="410">
    <w:name w:val="כותרת 41"/>
    <w:basedOn w:val="Normal"/>
    <w:next w:val="Normal"/>
    <w:rsid w:val="00F1368B"/>
    <w:pPr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</w:rPr>
  </w:style>
  <w:style w:type="character" w:customStyle="1" w:styleId="default">
    <w:name w:val="default"/>
    <w:rsid w:val="00F1368B"/>
    <w:rPr>
      <w:rFonts w:ascii="Times New Roman" w:hAnsi="Times New Roman"/>
      <w:sz w:val="26"/>
    </w:rPr>
  </w:style>
  <w:style w:type="character" w:customStyle="1" w:styleId="510">
    <w:name w:val="כותרת 5 תו1"/>
    <w:locked/>
    <w:rsid w:val="00F1368B"/>
    <w:rPr>
      <w:rFonts w:cs="David"/>
      <w:b/>
      <w:bCs/>
      <w:sz w:val="32"/>
      <w:szCs w:val="32"/>
      <w:lang w:eastAsia="he-IL"/>
    </w:rPr>
  </w:style>
  <w:style w:type="character" w:customStyle="1" w:styleId="72">
    <w:name w:val="כותרת 7 תו2"/>
    <w:locked/>
    <w:rsid w:val="00F1368B"/>
    <w:rPr>
      <w:rFonts w:cs="David"/>
      <w:sz w:val="36"/>
      <w:szCs w:val="36"/>
      <w:lang w:eastAsia="he-IL"/>
    </w:rPr>
  </w:style>
  <w:style w:type="paragraph" w:customStyle="1" w:styleId="Arial10">
    <w:name w:val="סגנון (לטיני) Arial (עברית ושפות אחרות) ‏10 נק' שמאל מרווח בין ש..."/>
    <w:basedOn w:val="Normal"/>
    <w:rsid w:val="00F1368B"/>
    <w:pPr>
      <w:widowControl w:val="0"/>
      <w:spacing w:after="0"/>
      <w:jc w:val="right"/>
    </w:pPr>
    <w:rPr>
      <w:rFonts w:ascii="David" w:eastAsia="Times New Roman" w:hAnsi="David" w:cs="David"/>
      <w:sz w:val="20"/>
      <w:szCs w:val="20"/>
      <w:lang w:eastAsia="he-IL"/>
    </w:rPr>
  </w:style>
  <w:style w:type="character" w:customStyle="1" w:styleId="23">
    <w:name w:val="תו תו2"/>
    <w:rsid w:val="00F1368B"/>
    <w:rPr>
      <w:b/>
      <w:spacing w:val="40"/>
      <w:sz w:val="24"/>
      <w:lang w:val="en-US" w:eastAsia="he-IL" w:bidi="he-IL"/>
    </w:rPr>
  </w:style>
  <w:style w:type="paragraph" w:customStyle="1" w:styleId="KOT6">
    <w:name w:val="KOT6"/>
    <w:basedOn w:val="KOT5"/>
    <w:locked/>
    <w:rsid w:val="001B19A1"/>
    <w:pPr>
      <w:outlineLvl w:val="3"/>
    </w:pPr>
    <w:rPr>
      <w:sz w:val="21"/>
      <w:szCs w:val="21"/>
    </w:rPr>
  </w:style>
  <w:style w:type="paragraph" w:customStyle="1" w:styleId="KOT7">
    <w:name w:val="KOT7"/>
    <w:basedOn w:val="KOT6"/>
    <w:locked/>
    <w:rsid w:val="003D09D3"/>
    <w:pPr>
      <w:spacing w:before="240"/>
      <w:outlineLvl w:val="4"/>
    </w:pPr>
    <w:rPr>
      <w:sz w:val="20"/>
      <w:szCs w:val="20"/>
    </w:rPr>
  </w:style>
  <w:style w:type="character" w:customStyle="1" w:styleId="610">
    <w:name w:val="כותרת 6 תו1"/>
    <w:rsid w:val="00F1368B"/>
    <w:rPr>
      <w:rFonts w:cs="David"/>
      <w:spacing w:val="40"/>
      <w:szCs w:val="24"/>
      <w:lang w:val="en-US" w:eastAsia="he-IL" w:bidi="he-IL"/>
    </w:rPr>
  </w:style>
  <w:style w:type="paragraph" w:customStyle="1" w:styleId="320">
    <w:name w:val="כותרת 32"/>
    <w:basedOn w:val="Normal"/>
    <w:next w:val="Normal"/>
    <w:rsid w:val="00F1368B"/>
    <w:pPr>
      <w:widowControl w:val="0"/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  <w:lang w:eastAsia="he-IL"/>
    </w:rPr>
  </w:style>
  <w:style w:type="paragraph" w:customStyle="1" w:styleId="42">
    <w:name w:val="כותרת 42"/>
    <w:basedOn w:val="Normal"/>
    <w:next w:val="Normal"/>
    <w:rsid w:val="00F1368B"/>
    <w:pPr>
      <w:widowControl w:val="0"/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  <w:lang w:eastAsia="he-IL"/>
    </w:rPr>
  </w:style>
  <w:style w:type="character" w:customStyle="1" w:styleId="411">
    <w:name w:val="כותרת 41 תו"/>
    <w:rsid w:val="00F1368B"/>
    <w:rPr>
      <w:rFonts w:cs="David"/>
      <w:b/>
      <w:bCs/>
      <w:sz w:val="22"/>
      <w:szCs w:val="26"/>
    </w:rPr>
  </w:style>
  <w:style w:type="character" w:customStyle="1" w:styleId="a18">
    <w:name w:val="מפת מסמך תו"/>
    <w:basedOn w:val="DefaultParagraphFont"/>
    <w:link w:val="DocumentMap"/>
    <w:semiHidden/>
    <w:rsid w:val="00F1368B"/>
    <w:rPr>
      <w:rFonts w:ascii="Tahoma" w:eastAsia="Times New Roman" w:hAnsi="Tahoma" w:cs="Tahoma"/>
      <w:sz w:val="20"/>
      <w:szCs w:val="20"/>
      <w:shd w:val="clear" w:color="auto" w:fill="000080"/>
      <w:lang w:eastAsia="he-IL"/>
    </w:rPr>
  </w:style>
  <w:style w:type="paragraph" w:styleId="DocumentMap">
    <w:name w:val="Document Map"/>
    <w:basedOn w:val="Normal"/>
    <w:link w:val="a18"/>
    <w:semiHidden/>
    <w:rsid w:val="00F1368B"/>
    <w:pPr>
      <w:widowControl w:val="0"/>
      <w:shd w:val="clear" w:color="auto" w:fill="000080"/>
      <w:spacing w:after="0" w:line="312" w:lineRule="auto"/>
      <w:jc w:val="both"/>
    </w:pPr>
    <w:rPr>
      <w:rFonts w:ascii="Tahoma" w:eastAsia="Times New Roman" w:hAnsi="Tahoma" w:cs="Tahoma"/>
      <w:sz w:val="20"/>
      <w:szCs w:val="20"/>
      <w:lang w:eastAsia="he-IL"/>
    </w:rPr>
  </w:style>
  <w:style w:type="paragraph" w:customStyle="1" w:styleId="a19">
    <w:name w:val="נבנצאל"/>
    <w:basedOn w:val="Normal"/>
    <w:next w:val="Normal"/>
    <w:uiPriority w:val="99"/>
    <w:rsid w:val="00F1368B"/>
    <w:pPr>
      <w:spacing w:after="200" w:line="276" w:lineRule="auto"/>
      <w:ind w:left="-567"/>
    </w:pPr>
    <w:rPr>
      <w:rFonts w:ascii="Rockwell" w:eastAsia="Rockwell" w:hAnsi="Rockwell" w:cs="David"/>
      <w:sz w:val="22"/>
      <w:szCs w:val="20"/>
    </w:rPr>
  </w:style>
  <w:style w:type="character" w:customStyle="1" w:styleId="a20">
    <w:name w:val="נבנצאל תו"/>
    <w:uiPriority w:val="99"/>
    <w:locked/>
    <w:rsid w:val="00F1368B"/>
    <w:rPr>
      <w:rFonts w:ascii="Rockwell" w:eastAsia="Rockwell" w:hAnsi="Rockwell" w:cs="David"/>
      <w:sz w:val="22"/>
    </w:rPr>
  </w:style>
  <w:style w:type="paragraph" w:styleId="Date">
    <w:name w:val="Date"/>
    <w:basedOn w:val="Normal"/>
    <w:next w:val="Normal"/>
    <w:link w:val="17"/>
    <w:uiPriority w:val="99"/>
    <w:rsid w:val="00F1368B"/>
    <w:pPr>
      <w:spacing w:before="120" w:after="200" w:line="240" w:lineRule="auto"/>
    </w:pPr>
    <w:rPr>
      <w:rFonts w:ascii="Rockwell" w:eastAsia="Rockwell" w:hAnsi="Rockwell" w:cs="David"/>
      <w:sz w:val="22"/>
      <w:szCs w:val="22"/>
    </w:rPr>
  </w:style>
  <w:style w:type="character" w:customStyle="1" w:styleId="17">
    <w:name w:val="תאריך תו1"/>
    <w:basedOn w:val="DefaultParagraphFont"/>
    <w:link w:val="Date"/>
    <w:uiPriority w:val="99"/>
    <w:rsid w:val="00F1368B"/>
    <w:rPr>
      <w:rFonts w:ascii="Rockwell" w:eastAsia="Rockwell" w:hAnsi="Rockwell" w:cs="David"/>
      <w:sz w:val="22"/>
      <w:szCs w:val="22"/>
    </w:rPr>
  </w:style>
  <w:style w:type="character" w:customStyle="1" w:styleId="a21">
    <w:name w:val="תאריך תו"/>
    <w:rsid w:val="00F1368B"/>
    <w:rPr>
      <w:rFonts w:ascii="Rockwell" w:eastAsia="Rockwell" w:hAnsi="Rockwell" w:cs="David"/>
      <w:sz w:val="22"/>
      <w:szCs w:val="22"/>
    </w:rPr>
  </w:style>
  <w:style w:type="paragraph" w:customStyle="1" w:styleId="tab-name">
    <w:name w:val="tab-name"/>
    <w:basedOn w:val="KOT5"/>
    <w:qFormat/>
    <w:rsid w:val="00132FFC"/>
    <w:pPr>
      <w:outlineLvl w:val="9"/>
    </w:pPr>
    <w:rPr>
      <w:rFonts w:eastAsiaTheme="minorEastAsia"/>
      <w:color w:val="0B5294" w:themeColor="accent1" w:themeShade="BF"/>
      <w:sz w:val="18"/>
      <w:szCs w:val="18"/>
    </w:rPr>
  </w:style>
  <w:style w:type="paragraph" w:customStyle="1" w:styleId="chap-name">
    <w:name w:val="chap-name"/>
    <w:basedOn w:val="Footer"/>
    <w:qFormat/>
    <w:rsid w:val="00E077B7"/>
    <w:pPr>
      <w:spacing w:before="2000" w:after="240" w:line="800" w:lineRule="atLeast"/>
      <w:jc w:val="center"/>
    </w:pPr>
    <w:rPr>
      <w:rFonts w:ascii="Tahoma" w:hAnsi="Tahoma" w:cs="Tahoma"/>
      <w:color w:val="2A2AA6"/>
      <w:sz w:val="32"/>
      <w:szCs w:val="36"/>
    </w:rPr>
  </w:style>
  <w:style w:type="paragraph" w:customStyle="1" w:styleId="KOT3T">
    <w:name w:val="KOT3T"/>
    <w:basedOn w:val="KOT3"/>
    <w:qFormat/>
    <w:rsid w:val="00D94BA9"/>
    <w:pPr>
      <w:spacing w:after="240" w:line="240" w:lineRule="atLeast"/>
      <w:outlineLvl w:val="0"/>
    </w:pPr>
    <w:rPr>
      <w:rFonts w:ascii="Tahoma" w:hAnsi="Tahoma" w:cs="Tahoma"/>
      <w:b w:val="0"/>
      <w:bCs w:val="0"/>
      <w:color w:val="2A2AA6"/>
      <w:sz w:val="48"/>
      <w:szCs w:val="52"/>
    </w:rPr>
  </w:style>
  <w:style w:type="paragraph" w:customStyle="1" w:styleId="KOT4T">
    <w:name w:val="KOT4T"/>
    <w:basedOn w:val="KOT4"/>
    <w:qFormat/>
    <w:rsid w:val="00D94BA9"/>
    <w:pPr>
      <w:spacing w:before="120" w:line="240" w:lineRule="atLeast"/>
      <w:ind w:right="2268"/>
    </w:pPr>
    <w:rPr>
      <w:color w:val="2A2AA6"/>
      <w:sz w:val="36"/>
      <w:szCs w:val="36"/>
    </w:rPr>
  </w:style>
  <w:style w:type="paragraph" w:customStyle="1" w:styleId="KOT4S">
    <w:name w:val="KOT4S"/>
    <w:basedOn w:val="KOT4"/>
    <w:qFormat/>
    <w:rsid w:val="00D94BA9"/>
    <w:pPr>
      <w:spacing w:before="120" w:line="240" w:lineRule="atLeast"/>
    </w:pPr>
    <w:rPr>
      <w:color w:val="6B2757"/>
      <w:sz w:val="36"/>
      <w:szCs w:val="36"/>
    </w:rPr>
  </w:style>
  <w:style w:type="paragraph" w:customStyle="1" w:styleId="KOT5T">
    <w:name w:val="KOT5T"/>
    <w:basedOn w:val="KOT5"/>
    <w:qFormat/>
    <w:rsid w:val="00F8029A"/>
    <w:pPr>
      <w:spacing w:before="120" w:after="60"/>
      <w:ind w:right="2268"/>
      <w:jc w:val="center"/>
    </w:pPr>
    <w:rPr>
      <w:sz w:val="24"/>
      <w:szCs w:val="24"/>
      <w:u w:color="FF0000"/>
    </w:rPr>
  </w:style>
  <w:style w:type="paragraph" w:customStyle="1" w:styleId="KOT6T">
    <w:name w:val="KOT6T"/>
    <w:basedOn w:val="KOT6"/>
    <w:qFormat/>
    <w:rsid w:val="002D3CF6"/>
    <w:pPr>
      <w:pBdr>
        <w:left w:val="single" w:sz="8" w:space="4" w:color="2A2AA6"/>
        <w:right w:val="single" w:sz="8" w:space="4" w:color="2A2AA6"/>
      </w:pBdr>
      <w:spacing w:before="120" w:after="60"/>
      <w:ind w:left="170" w:right="2268"/>
    </w:pPr>
    <w:rPr>
      <w:sz w:val="20"/>
      <w:szCs w:val="20"/>
    </w:rPr>
  </w:style>
  <w:style w:type="paragraph" w:styleId="BlockText">
    <w:name w:val="Block Text"/>
    <w:basedOn w:val="Normal"/>
    <w:unhideWhenUsed/>
    <w:rsid w:val="00E67E7C"/>
    <w:pPr>
      <w:pBdr>
        <w:top w:val="single" w:sz="12" w:space="1" w:color="2A2AA6"/>
        <w:left w:val="single" w:sz="12" w:space="4" w:color="2A2AA6"/>
        <w:bottom w:val="single" w:sz="12" w:space="1" w:color="2A2AA6"/>
        <w:right w:val="single" w:sz="12" w:space="4" w:color="2A2AA6"/>
      </w:pBdr>
      <w:spacing w:line="240" w:lineRule="exact"/>
      <w:ind w:left="170" w:right="2268"/>
      <w:jc w:val="both"/>
    </w:pPr>
    <w:rPr>
      <w:rFonts w:ascii="Tahoma" w:hAnsi="Tahoma" w:cs="Tahoma"/>
      <w:sz w:val="17"/>
      <w:szCs w:val="17"/>
    </w:rPr>
  </w:style>
  <w:style w:type="paragraph" w:customStyle="1" w:styleId="name-sub">
    <w:name w:val="name-sub"/>
    <w:basedOn w:val="NAME"/>
    <w:qFormat/>
    <w:rsid w:val="00F56BEB"/>
    <w:pPr>
      <w:spacing w:before="0"/>
    </w:pPr>
    <w:rPr>
      <w:sz w:val="36"/>
      <w:szCs w:val="36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653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">
    <w:name w:val="HTML מעוצב מראש תו"/>
    <w:basedOn w:val="DefaultParagraphFont"/>
    <w:link w:val="HTMLPreformatted"/>
    <w:uiPriority w:val="99"/>
    <w:semiHidden/>
    <w:rsid w:val="00653DD4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EndnoteTextChar1">
    <w:name w:val="Endnote Text Char1"/>
    <w:basedOn w:val="DefaultParagraphFont"/>
    <w:uiPriority w:val="99"/>
    <w:semiHidden/>
    <w:rsid w:val="000514D8"/>
    <w:rPr>
      <w:sz w:val="20"/>
      <w:szCs w:val="20"/>
    </w:rPr>
  </w:style>
  <w:style w:type="character" w:customStyle="1" w:styleId="BodyText3Char1">
    <w:name w:val="Body Text 3 Char1"/>
    <w:basedOn w:val="DefaultParagraphFont"/>
    <w:uiPriority w:val="99"/>
    <w:semiHidden/>
    <w:rsid w:val="000514D8"/>
    <w:rPr>
      <w:sz w:val="16"/>
      <w:szCs w:val="16"/>
    </w:rPr>
  </w:style>
  <w:style w:type="character" w:customStyle="1" w:styleId="BodyTextIndent2Char1">
    <w:name w:val="Body Text Indent 2 Char1"/>
    <w:basedOn w:val="DefaultParagraphFont"/>
    <w:uiPriority w:val="99"/>
    <w:semiHidden/>
    <w:rsid w:val="000514D8"/>
  </w:style>
  <w:style w:type="character" w:customStyle="1" w:styleId="BodyTextIndent3Char1">
    <w:name w:val="Body Text Indent 3 Char1"/>
    <w:basedOn w:val="DefaultParagraphFont"/>
    <w:uiPriority w:val="99"/>
    <w:semiHidden/>
    <w:rsid w:val="000514D8"/>
    <w:rPr>
      <w:sz w:val="16"/>
      <w:szCs w:val="16"/>
    </w:rPr>
  </w:style>
  <w:style w:type="character" w:customStyle="1" w:styleId="BodyTextIndentChar1">
    <w:name w:val="Body Text Indent Char1"/>
    <w:basedOn w:val="DefaultParagraphFont"/>
    <w:uiPriority w:val="99"/>
    <w:semiHidden/>
    <w:rsid w:val="000514D8"/>
  </w:style>
  <w:style w:type="character" w:customStyle="1" w:styleId="DocumentMapChar1">
    <w:name w:val="Document Map Char1"/>
    <w:basedOn w:val="DefaultParagraphFont"/>
    <w:uiPriority w:val="99"/>
    <w:semiHidden/>
    <w:rsid w:val="000514D8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fontTable" Target="fontTable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styles" Target="styles.xml"/><Relationship Id="rId4" Type="http://schemas.openxmlformats.org/officeDocument/2006/relationships/customXml" Target="../customXml/item1.xml"/><Relationship Id="rId9" Type="http://schemas.openxmlformats.org/officeDocument/2006/relationships/numbering" Target="numbering.xml"/></Relationships>
</file>

<file path=word/theme/_rels/theme1.xml.rels>&#65279;<?xml version="1.0" encoding="utf-8" standalone="yes"?><Relationships xmlns="http://schemas.openxmlformats.org/package/2006/relationships"><Relationship Id="rId1" Type="http://schemas.openxmlformats.org/officeDocument/2006/relationships/image" Target="../media/image2.jpeg" /></Relationships>
</file>

<file path=word/theme/theme1.xml><?xml version="1.0" encoding="utf-8"?>
<a:theme xmlns:a="http://schemas.openxmlformats.org/drawingml/2006/main" name="Ion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D48C74-3455-4FD2-B69D-DF1E7185B6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2F85DE-B6E0-4E39-8085-848A66A1E432}"/>
</file>

<file path=customXml/itemProps3.xml><?xml version="1.0" encoding="utf-8"?>
<ds:datastoreItem xmlns:ds="http://schemas.openxmlformats.org/officeDocument/2006/customXml" ds:itemID="{E177EB49-CB3C-4CF8-A1DC-540B510DC29F}"/>
</file>

<file path=customXml/itemProps4.xml><?xml version="1.0" encoding="utf-8"?>
<ds:datastoreItem xmlns:ds="http://schemas.openxmlformats.org/officeDocument/2006/customXml" ds:itemID="{C8F087A4-16BD-4683-AF37-1C393EF86D6D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