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E61BCD">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722246">
        <w:rPr>
          <w:rFonts w:hint="eastAsia"/>
          <w:rtl/>
        </w:rPr>
        <w:t>תכנון</w:t>
      </w:r>
      <w:r w:rsidRPr="00722246">
        <w:rPr>
          <w:rtl/>
        </w:rPr>
        <w:t xml:space="preserve"> </w:t>
      </w:r>
      <w:r w:rsidRPr="00722246">
        <w:rPr>
          <w:rFonts w:hint="eastAsia"/>
          <w:rtl/>
        </w:rPr>
        <w:t>משק</w:t>
      </w:r>
      <w:r w:rsidRPr="00722246">
        <w:rPr>
          <w:rtl/>
        </w:rPr>
        <w:t xml:space="preserve"> </w:t>
      </w:r>
      <w:r w:rsidRPr="00722246">
        <w:rPr>
          <w:rFonts w:hint="eastAsia"/>
          <w:rtl/>
        </w:rPr>
        <w:t>המים</w:t>
      </w:r>
      <w:r w:rsidRPr="00722246">
        <w:rPr>
          <w:rtl/>
        </w:rPr>
        <w:t xml:space="preserve"> </w:t>
      </w:r>
      <w:r w:rsidRPr="00722246">
        <w:rPr>
          <w:rFonts w:hint="eastAsia"/>
          <w:rtl/>
        </w:rPr>
        <w:t>וניהולו</w:t>
      </w:r>
    </w:p>
    <w:p w:rsidR="00E077B7" w:rsidRPr="0010599F" w:rsidP="00E61BCD">
      <w:pPr>
        <w:spacing w:line="240" w:lineRule="exact"/>
        <w:ind w:right="2268"/>
        <w:jc w:val="both"/>
        <w:rPr>
          <w:rFonts w:ascii="Tahoma" w:hAnsi="Tahoma" w:cs="Tahoma"/>
          <w:sz w:val="17"/>
          <w:szCs w:val="17"/>
          <w:rtl/>
        </w:rPr>
      </w:pPr>
    </w:p>
    <w:p w:rsidR="006C5F46" w:rsidRPr="00E077B7" w:rsidP="00E61BCD">
      <w:pPr>
        <w:pStyle w:val="NAME"/>
        <w:rPr>
          <w:rtl/>
        </w:rPr>
        <w:sectPr w:rsidSect="005640F1">
          <w:headerReference w:type="even" r:id="rId6"/>
          <w:headerReference w:type="default" r:id="rId7"/>
          <w:pgSz w:w="11906" w:h="16838" w:code="9"/>
          <w:pgMar w:top="3119" w:right="1701" w:bottom="3119" w:left="1701" w:header="1559" w:footer="709" w:gutter="0"/>
          <w:pgNumType w:start="3"/>
          <w:cols w:space="708"/>
          <w:titlePg/>
          <w:bidi/>
          <w:rtlGutter/>
          <w:docGrid w:linePitch="360"/>
        </w:sectPr>
      </w:pPr>
    </w:p>
    <w:p w:rsidR="006C5F46" w:rsidRPr="00CF3645" w:rsidP="00E61BCD">
      <w:pPr>
        <w:pStyle w:val="Footer"/>
        <w:spacing w:after="120" w:line="230" w:lineRule="exact"/>
        <w:jc w:val="both"/>
        <w:rPr>
          <w:rFonts w:ascii="Tahoma" w:hAnsi="Tahoma" w:cs="Tahoma"/>
          <w:color w:val="2A2AA6"/>
          <w:szCs w:val="22"/>
          <w:rtl/>
        </w:rPr>
      </w:pPr>
    </w:p>
    <w:p w:rsidR="006C5F46" w:rsidP="00E61BCD">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E61BCD">
      <w:pPr>
        <w:pStyle w:val="KOT3T"/>
        <w:keepLines/>
        <w:rPr>
          <w:rtl/>
        </w:rPr>
      </w:pPr>
      <w:r w:rsidRPr="00D94BA9">
        <w:rPr>
          <w:rtl/>
        </w:rPr>
        <w:t>תקציר</w:t>
      </w:r>
    </w:p>
    <w:p w:rsidR="00E77874" w:rsidRPr="003D09D3" w:rsidP="00E61BCD">
      <w:pPr>
        <w:pStyle w:val="KOT4T"/>
        <w:rPr>
          <w:rtl/>
        </w:rPr>
      </w:pPr>
      <w:r w:rsidRPr="00B12E08">
        <w:rPr>
          <w:rFonts w:hint="eastAsia"/>
          <w:rtl/>
        </w:rPr>
        <w:t>רקע</w:t>
      </w:r>
      <w:r w:rsidRPr="00B12E08">
        <w:rPr>
          <w:rtl/>
        </w:rPr>
        <w:t xml:space="preserve"> </w:t>
      </w:r>
      <w:r w:rsidRPr="00B12E08">
        <w:rPr>
          <w:rFonts w:hint="eastAsia"/>
          <w:rtl/>
        </w:rPr>
        <w:t>כללי</w:t>
      </w:r>
    </w:p>
    <w:p w:rsidR="001D69C1" w:rsidRPr="007E10DE" w:rsidP="00E61BCD">
      <w:pPr>
        <w:pStyle w:val="takzir-text"/>
        <w:bidi/>
        <w:rPr>
          <w:rtl/>
        </w:rPr>
      </w:pPr>
      <w:r w:rsidRPr="00861CFC">
        <w:rPr>
          <w:rFonts w:hint="cs"/>
          <w:sz w:val="24"/>
          <w:rtl/>
        </w:rPr>
        <w:t xml:space="preserve">ניהול </w:t>
      </w:r>
      <w:r w:rsidRPr="00861CFC">
        <w:rPr>
          <w:sz w:val="24"/>
          <w:rtl/>
        </w:rPr>
        <w:t xml:space="preserve">משק המים </w:t>
      </w:r>
      <w:r w:rsidRPr="00861CFC">
        <w:rPr>
          <w:rFonts w:hint="cs"/>
          <w:sz w:val="24"/>
          <w:rtl/>
        </w:rPr>
        <w:t>ב</w:t>
      </w:r>
      <w:r w:rsidRPr="00861CFC">
        <w:rPr>
          <w:sz w:val="24"/>
          <w:rtl/>
        </w:rPr>
        <w:t>מדינת ישראל</w:t>
      </w:r>
      <w:r w:rsidRPr="00861CFC">
        <w:rPr>
          <w:rFonts w:hint="cs"/>
          <w:sz w:val="24"/>
          <w:rtl/>
        </w:rPr>
        <w:t xml:space="preserve"> נועד </w:t>
      </w:r>
      <w:r w:rsidRPr="00861CFC">
        <w:rPr>
          <w:sz w:val="24"/>
          <w:rtl/>
        </w:rPr>
        <w:t>להבטיח אספקת מים ומתן ש</w:t>
      </w:r>
      <w:r>
        <w:rPr>
          <w:rFonts w:hint="cs"/>
          <w:sz w:val="24"/>
          <w:rtl/>
        </w:rPr>
        <w:t>י</w:t>
      </w:r>
      <w:r w:rsidRPr="00861CFC">
        <w:rPr>
          <w:sz w:val="24"/>
          <w:rtl/>
        </w:rPr>
        <w:t>רותי ביוב לצרכנים השונים לפי אמות מידה מאושרות באיכות, כמות ואמינות נאותים וביעילות כלכלית</w:t>
      </w:r>
      <w:r w:rsidRPr="00861CFC">
        <w:rPr>
          <w:rFonts w:hint="cs"/>
          <w:sz w:val="24"/>
          <w:rtl/>
        </w:rPr>
        <w:t>;</w:t>
      </w:r>
      <w:r w:rsidRPr="00861CFC">
        <w:rPr>
          <w:sz w:val="24"/>
          <w:rtl/>
        </w:rPr>
        <w:t xml:space="preserve"> </w:t>
      </w:r>
      <w:r w:rsidRPr="00861CFC">
        <w:rPr>
          <w:rFonts w:hint="cs"/>
          <w:sz w:val="24"/>
          <w:rtl/>
        </w:rPr>
        <w:t>ולטפל</w:t>
      </w:r>
      <w:r w:rsidRPr="00861CFC">
        <w:rPr>
          <w:sz w:val="24"/>
          <w:rtl/>
        </w:rPr>
        <w:t xml:space="preserve"> </w:t>
      </w:r>
      <w:r w:rsidRPr="00861CFC">
        <w:rPr>
          <w:rFonts w:hint="cs"/>
          <w:sz w:val="24"/>
          <w:rtl/>
        </w:rPr>
        <w:t>ב</w:t>
      </w:r>
      <w:r w:rsidRPr="00861CFC">
        <w:rPr>
          <w:sz w:val="24"/>
          <w:rtl/>
        </w:rPr>
        <w:t>שפכים</w:t>
      </w:r>
      <w:r w:rsidRPr="00861CFC">
        <w:rPr>
          <w:rFonts w:hint="cs"/>
          <w:sz w:val="24"/>
          <w:rtl/>
        </w:rPr>
        <w:t>,</w:t>
      </w:r>
      <w:r w:rsidRPr="00861CFC">
        <w:rPr>
          <w:sz w:val="24"/>
          <w:rtl/>
        </w:rPr>
        <w:t xml:space="preserve"> לנצל </w:t>
      </w:r>
      <w:r w:rsidRPr="00861CFC">
        <w:rPr>
          <w:rFonts w:hint="cs"/>
          <w:sz w:val="24"/>
          <w:rtl/>
        </w:rPr>
        <w:t xml:space="preserve">את </w:t>
      </w:r>
      <w:r w:rsidRPr="00861CFC">
        <w:rPr>
          <w:sz w:val="24"/>
          <w:rtl/>
        </w:rPr>
        <w:t>הקולחים</w:t>
      </w:r>
      <w:r>
        <w:rPr>
          <w:rStyle w:val="FootnoteReference0"/>
          <w:rtl/>
        </w:rPr>
        <w:footnoteReference w:id="2"/>
      </w:r>
      <w:r w:rsidRPr="00861CFC">
        <w:rPr>
          <w:sz w:val="24"/>
          <w:rtl/>
        </w:rPr>
        <w:t xml:space="preserve"> </w:t>
      </w:r>
      <w:r w:rsidRPr="00861CFC">
        <w:rPr>
          <w:rFonts w:hint="cs"/>
          <w:sz w:val="24"/>
          <w:rtl/>
        </w:rPr>
        <w:t xml:space="preserve">ולהגדיל את </w:t>
      </w:r>
      <w:r w:rsidRPr="00861CFC">
        <w:rPr>
          <w:sz w:val="24"/>
          <w:rtl/>
        </w:rPr>
        <w:t>הרווחה של כלל צרכני המים.</w:t>
      </w:r>
    </w:p>
    <w:p w:rsidR="001D69C1" w:rsidRPr="007E10DE" w:rsidP="00E61BCD">
      <w:pPr>
        <w:pStyle w:val="takzir-text"/>
        <w:bidi/>
        <w:rPr>
          <w:rtl/>
        </w:rPr>
      </w:pPr>
      <w:r w:rsidRPr="00861CFC">
        <w:rPr>
          <w:rFonts w:hint="cs"/>
          <w:rtl/>
        </w:rPr>
        <w:t>חוק המים</w:t>
      </w:r>
      <w:r>
        <w:rPr>
          <w:rFonts w:hint="cs"/>
          <w:rtl/>
        </w:rPr>
        <w:t>,</w:t>
      </w:r>
      <w:r w:rsidRPr="00861CFC">
        <w:rPr>
          <w:rFonts w:hint="cs"/>
          <w:rtl/>
        </w:rPr>
        <w:t xml:space="preserve"> התשי"ט-1959 (להלן - חוק המים)</w:t>
      </w:r>
      <w:r>
        <w:rPr>
          <w:rFonts w:hint="cs"/>
          <w:rtl/>
        </w:rPr>
        <w:t>,</w:t>
      </w:r>
      <w:r w:rsidRPr="00861CFC">
        <w:rPr>
          <w:rFonts w:hint="cs"/>
          <w:rtl/>
        </w:rPr>
        <w:t xml:space="preserve"> קובע כי </w:t>
      </w:r>
      <w:r w:rsidRPr="00861CFC">
        <w:rPr>
          <w:rtl/>
        </w:rPr>
        <w:t>מקורות המים שבמדינה הם קנ</w:t>
      </w:r>
      <w:r w:rsidRPr="00861CFC">
        <w:rPr>
          <w:rFonts w:hint="cs"/>
          <w:rtl/>
        </w:rPr>
        <w:t>י</w:t>
      </w:r>
      <w:r w:rsidRPr="00861CFC">
        <w:rPr>
          <w:rtl/>
        </w:rPr>
        <w:t>ין הציבור, נתונים לשליטתה של המדינה ומיועדים לצורכי תושביה ולפיתוח הארץ.</w:t>
      </w:r>
      <w:r w:rsidRPr="00861CFC">
        <w:rPr>
          <w:rFonts w:hint="cs"/>
          <w:rtl/>
        </w:rPr>
        <w:t xml:space="preserve"> מקורות המים הם</w:t>
      </w:r>
      <w:r>
        <w:rPr>
          <w:rFonts w:hint="cs"/>
          <w:rtl/>
        </w:rPr>
        <w:t xml:space="preserve"> </w:t>
      </w:r>
      <w:r w:rsidRPr="00861CFC">
        <w:rPr>
          <w:rtl/>
        </w:rPr>
        <w:t>המעי</w:t>
      </w:r>
      <w:r w:rsidRPr="00861CFC">
        <w:rPr>
          <w:rFonts w:hint="cs"/>
          <w:rtl/>
        </w:rPr>
        <w:t>י</w:t>
      </w:r>
      <w:r w:rsidRPr="00861CFC">
        <w:rPr>
          <w:rtl/>
        </w:rPr>
        <w:t xml:space="preserve">נות, הנחלים, הנהרות, האגמים ושאר </w:t>
      </w:r>
      <w:r w:rsidRPr="00861CFC">
        <w:rPr>
          <w:rFonts w:hint="cs"/>
          <w:rtl/>
        </w:rPr>
        <w:t>ה</w:t>
      </w:r>
      <w:r w:rsidRPr="00861CFC">
        <w:rPr>
          <w:rtl/>
        </w:rPr>
        <w:t xml:space="preserve">זרמים ומקווי </w:t>
      </w:r>
      <w:r w:rsidRPr="00861CFC">
        <w:rPr>
          <w:rFonts w:hint="cs"/>
          <w:rtl/>
        </w:rPr>
        <w:t>ה</w:t>
      </w:r>
      <w:r w:rsidRPr="00861CFC">
        <w:rPr>
          <w:rtl/>
        </w:rPr>
        <w:t xml:space="preserve">מים, לרבות מי ניקוז ומי שופכין. </w:t>
      </w:r>
      <w:r w:rsidRPr="00861CFC">
        <w:rPr>
          <w:rFonts w:hint="cs"/>
          <w:rtl/>
        </w:rPr>
        <w:t>מי ים מותפלים הם מקור מים נוסף למשק.</w:t>
      </w:r>
    </w:p>
    <w:p w:rsidR="001D69C1" w:rsidRPr="001A7E91" w:rsidP="00E61BCD">
      <w:pPr>
        <w:pStyle w:val="takzir-text"/>
        <w:bidi/>
        <w:rPr>
          <w:rtl/>
        </w:rPr>
      </w:pPr>
      <w:r w:rsidRPr="00861CFC">
        <w:rPr>
          <w:rtl/>
        </w:rPr>
        <w:t>בהתאם להוראות חוק המים,</w:t>
      </w:r>
      <w:r w:rsidRPr="00861CFC">
        <w:rPr>
          <w:rFonts w:hint="cs"/>
          <w:rtl/>
        </w:rPr>
        <w:t xml:space="preserve"> </w:t>
      </w:r>
      <w:r w:rsidRPr="00861CFC">
        <w:rPr>
          <w:rtl/>
        </w:rPr>
        <w:t>הוקמה</w:t>
      </w:r>
      <w:r w:rsidRPr="00861CFC">
        <w:rPr>
          <w:rFonts w:hint="cs"/>
          <w:rtl/>
        </w:rPr>
        <w:t xml:space="preserve"> </w:t>
      </w:r>
      <w:r>
        <w:rPr>
          <w:rFonts w:hint="cs"/>
          <w:rtl/>
        </w:rPr>
        <w:t xml:space="preserve">ב-2007 </w:t>
      </w:r>
      <w:r w:rsidRPr="00861CFC">
        <w:rPr>
          <w:rtl/>
        </w:rPr>
        <w:t>הרשות הממשלתית למים ולביוב</w:t>
      </w:r>
      <w:r w:rsidRPr="00861CFC">
        <w:rPr>
          <w:rFonts w:hint="cs"/>
          <w:rtl/>
        </w:rPr>
        <w:t xml:space="preserve"> (להלן - רשות המים)</w:t>
      </w:r>
      <w:r w:rsidRPr="00861CFC">
        <w:rPr>
          <w:rtl/>
        </w:rPr>
        <w:t>,</w:t>
      </w:r>
      <w:r w:rsidRPr="00861CFC">
        <w:rPr>
          <w:rFonts w:hint="cs"/>
          <w:rtl/>
        </w:rPr>
        <w:t xml:space="preserve"> </w:t>
      </w:r>
      <w:r>
        <w:rPr>
          <w:rFonts w:hint="cs"/>
          <w:rtl/>
        </w:rPr>
        <w:t>ו</w:t>
      </w:r>
      <w:r w:rsidRPr="00861CFC">
        <w:rPr>
          <w:rFonts w:hint="cs"/>
          <w:rtl/>
        </w:rPr>
        <w:t xml:space="preserve">הופקדה על ניהול משק המים, בהתאם למדיניות הממשלה וכפוף להנחיות, להוראות ולכללים שקבעה מועצת הרשות הממשלתית. בחוק המים נקבע כי </w:t>
      </w:r>
      <w:r>
        <w:rPr>
          <w:rFonts w:hint="cs"/>
          <w:rtl/>
        </w:rPr>
        <w:t>רשות המים</w:t>
      </w:r>
      <w:r w:rsidRPr="00861CFC">
        <w:rPr>
          <w:rFonts w:hint="cs"/>
          <w:rtl/>
        </w:rPr>
        <w:t xml:space="preserve"> תפעל בהתאם למדיניות הממשלה ובהתאם לסמכויותיה בתחום משק המים לפי הוראות חוק המים וכל דין אחר. עוד נקבע בחוק המים כי לרשות המים תהיה מועצה (</w:t>
      </w:r>
      <w:r w:rsidRPr="00861CFC">
        <w:rPr>
          <w:rtl/>
        </w:rPr>
        <w:t>מועצת רשות המים</w:t>
      </w:r>
      <w:r w:rsidRPr="00861CFC">
        <w:rPr>
          <w:rFonts w:hint="cs"/>
          <w:rtl/>
        </w:rPr>
        <w:t>)</w:t>
      </w:r>
      <w:r w:rsidRPr="00861CFC">
        <w:rPr>
          <w:rtl/>
        </w:rPr>
        <w:t xml:space="preserve"> </w:t>
      </w:r>
      <w:r w:rsidRPr="00861CFC">
        <w:rPr>
          <w:rFonts w:hint="cs"/>
          <w:rtl/>
        </w:rPr>
        <w:t>שבין תפקידיה הסדרת משק המים, פיתוחו ופיקוח עליו, וביצוע מדיניות הממשלה. שר ה</w:t>
      </w:r>
      <w:r>
        <w:rPr>
          <w:rFonts w:hint="cs"/>
          <w:rtl/>
        </w:rPr>
        <w:t>אנרגייה</w:t>
      </w:r>
      <w:r>
        <w:rPr>
          <w:rStyle w:val="FootnoteReference0"/>
          <w:rtl/>
        </w:rPr>
        <w:footnoteReference w:id="3"/>
      </w:r>
      <w:r w:rsidRPr="00861CFC">
        <w:rPr>
          <w:rFonts w:hint="cs"/>
          <w:rtl/>
        </w:rPr>
        <w:t xml:space="preserve"> ממונה על ביצוע חוק המים, ועל פי הצעתו הממשלה ממנה את מנהל רשות המים.</w:t>
      </w:r>
    </w:p>
    <w:p w:rsidR="001D69C1" w:rsidRPr="001A7E91" w:rsidP="00E61BCD">
      <w:pPr>
        <w:pStyle w:val="takzir-text"/>
        <w:bidi/>
        <w:rPr>
          <w:rtl/>
        </w:rPr>
      </w:pPr>
      <w:r w:rsidRPr="00861CFC">
        <w:rPr>
          <w:rFonts w:hint="cs"/>
          <w:rtl/>
        </w:rPr>
        <w:t>ברשות המים פועל השירות ההידרולוגי</w:t>
      </w:r>
      <w:r>
        <w:rPr>
          <w:rFonts w:hint="cs"/>
          <w:rtl/>
        </w:rPr>
        <w:t>,</w:t>
      </w:r>
      <w:r w:rsidRPr="00861CFC">
        <w:rPr>
          <w:rFonts w:hint="cs"/>
          <w:rtl/>
        </w:rPr>
        <w:t xml:space="preserve"> </w:t>
      </w:r>
      <w:r>
        <w:rPr>
          <w:rFonts w:hint="cs"/>
          <w:rtl/>
        </w:rPr>
        <w:t xml:space="preserve">שהוא </w:t>
      </w:r>
      <w:r w:rsidRPr="00861CFC">
        <w:rPr>
          <w:rFonts w:hint="cs"/>
          <w:rtl/>
        </w:rPr>
        <w:t>זרוע מרכזית בפעילות הליבה של רשות המים לניהול מקורות המים הטבעיים בישראל</w:t>
      </w:r>
      <w:r>
        <w:rPr>
          <w:rFonts w:hint="cs"/>
          <w:rtl/>
        </w:rPr>
        <w:t>,</w:t>
      </w:r>
      <w:r w:rsidRPr="00861CFC">
        <w:rPr>
          <w:rFonts w:hint="cs"/>
          <w:rtl/>
        </w:rPr>
        <w:t xml:space="preserve"> והוא אמון על ריכוז ואספק</w:t>
      </w:r>
      <w:r>
        <w:rPr>
          <w:rFonts w:hint="cs"/>
          <w:rtl/>
        </w:rPr>
        <w:t>ה של</w:t>
      </w:r>
      <w:r w:rsidRPr="00861CFC">
        <w:rPr>
          <w:rFonts w:hint="cs"/>
          <w:rtl/>
        </w:rPr>
        <w:t xml:space="preserve"> המידע ההידרולוגי הדרוש לקביעת מדיניות התפעול המיטבית של מקורות המים במדינה. השירות ההידרולוגי אחראי </w:t>
      </w:r>
      <w:r>
        <w:rPr>
          <w:rFonts w:hint="cs"/>
          <w:rtl/>
        </w:rPr>
        <w:t>ל</w:t>
      </w:r>
      <w:r w:rsidRPr="00861CFC">
        <w:rPr>
          <w:rFonts w:hint="cs"/>
          <w:rtl/>
        </w:rPr>
        <w:t xml:space="preserve">מעקב אחר מצב מקורות המים באגנים השונים </w:t>
      </w:r>
      <w:r>
        <w:rPr>
          <w:rFonts w:hint="cs"/>
          <w:rtl/>
        </w:rPr>
        <w:t>ול</w:t>
      </w:r>
      <w:r w:rsidRPr="00861CFC">
        <w:rPr>
          <w:rFonts w:hint="cs"/>
          <w:rtl/>
        </w:rPr>
        <w:t>מתן תחזיות של המילוי החוזר</w:t>
      </w:r>
      <w:r>
        <w:rPr>
          <w:rFonts w:hint="cs"/>
          <w:rtl/>
        </w:rPr>
        <w:t>,</w:t>
      </w:r>
      <w:r w:rsidRPr="00861CFC">
        <w:rPr>
          <w:rFonts w:hint="cs"/>
          <w:rtl/>
        </w:rPr>
        <w:t xml:space="preserve"> ו</w:t>
      </w:r>
      <w:r>
        <w:rPr>
          <w:rFonts w:hint="cs"/>
          <w:rtl/>
        </w:rPr>
        <w:t xml:space="preserve">אחראי למעקב אחר </w:t>
      </w:r>
      <w:r w:rsidRPr="00861CFC">
        <w:rPr>
          <w:rFonts w:hint="cs"/>
          <w:rtl/>
        </w:rPr>
        <w:t>כמויות המים הזמינים לניצול באגני מי התהום. חוו</w:t>
      </w:r>
      <w:r>
        <w:rPr>
          <w:rFonts w:hint="cs"/>
          <w:rtl/>
        </w:rPr>
        <w:t>ֹ</w:t>
      </w:r>
      <w:r w:rsidRPr="00861CFC">
        <w:rPr>
          <w:rFonts w:hint="cs"/>
          <w:rtl/>
        </w:rPr>
        <w:t xml:space="preserve">ת הדעת ההידרולוגיות </w:t>
      </w:r>
      <w:r>
        <w:rPr>
          <w:rFonts w:hint="cs"/>
          <w:rtl/>
        </w:rPr>
        <w:t>הן</w:t>
      </w:r>
      <w:r w:rsidRPr="00861CFC">
        <w:rPr>
          <w:rFonts w:hint="cs"/>
          <w:rtl/>
        </w:rPr>
        <w:t xml:space="preserve"> גורם מכריע באישור הת</w:t>
      </w:r>
      <w:r>
        <w:rPr>
          <w:rFonts w:hint="cs"/>
          <w:rtl/>
        </w:rPr>
        <w:t>ו</w:t>
      </w:r>
      <w:r w:rsidRPr="00861CFC">
        <w:rPr>
          <w:rFonts w:hint="cs"/>
          <w:rtl/>
        </w:rPr>
        <w:t>כניות ברמות שונות</w:t>
      </w:r>
      <w:r>
        <w:rPr>
          <w:rFonts w:hint="cs"/>
          <w:rtl/>
        </w:rPr>
        <w:t>,</w:t>
      </w:r>
      <w:r w:rsidRPr="00861CFC">
        <w:rPr>
          <w:rFonts w:hint="cs"/>
          <w:rtl/>
        </w:rPr>
        <w:t xml:space="preserve"> החל </w:t>
      </w:r>
      <w:r>
        <w:rPr>
          <w:rFonts w:hint="cs"/>
          <w:rtl/>
        </w:rPr>
        <w:t>ב</w:t>
      </w:r>
      <w:r w:rsidRPr="00861CFC">
        <w:rPr>
          <w:rFonts w:hint="cs"/>
          <w:rtl/>
        </w:rPr>
        <w:t>ניצול באר מסוימת</w:t>
      </w:r>
      <w:r>
        <w:rPr>
          <w:rFonts w:hint="cs"/>
          <w:rtl/>
        </w:rPr>
        <w:t xml:space="preserve"> או</w:t>
      </w:r>
      <w:r w:rsidRPr="00861CFC">
        <w:rPr>
          <w:rFonts w:hint="cs"/>
          <w:rtl/>
        </w:rPr>
        <w:t xml:space="preserve"> השקיה בקולחים באזור כלשהו</w:t>
      </w:r>
      <w:r>
        <w:rPr>
          <w:rFonts w:hint="cs"/>
          <w:rtl/>
        </w:rPr>
        <w:t>, וכלה</w:t>
      </w:r>
      <w:r w:rsidRPr="00861CFC">
        <w:rPr>
          <w:rFonts w:hint="cs"/>
          <w:rtl/>
        </w:rPr>
        <w:t xml:space="preserve"> </w:t>
      </w:r>
      <w:r>
        <w:rPr>
          <w:rFonts w:hint="cs"/>
          <w:rtl/>
        </w:rPr>
        <w:t>ב</w:t>
      </w:r>
      <w:r w:rsidRPr="00861CFC">
        <w:rPr>
          <w:rFonts w:hint="cs"/>
          <w:rtl/>
        </w:rPr>
        <w:t>ת</w:t>
      </w:r>
      <w:r>
        <w:rPr>
          <w:rFonts w:hint="cs"/>
          <w:rtl/>
        </w:rPr>
        <w:t>ו</w:t>
      </w:r>
      <w:r w:rsidRPr="00861CFC">
        <w:rPr>
          <w:rFonts w:hint="cs"/>
          <w:rtl/>
        </w:rPr>
        <w:t>כניות אב לאזורים נרחבים.</w:t>
      </w:r>
    </w:p>
    <w:p w:rsidR="001D69C1" w:rsidRPr="007E10DE" w:rsidP="00E61BCD">
      <w:pPr>
        <w:pStyle w:val="takzir-text"/>
        <w:bidi/>
        <w:rPr>
          <w:rtl/>
        </w:rPr>
      </w:pPr>
      <w:r w:rsidRPr="00861CFC">
        <w:rPr>
          <w:rFonts w:hint="cs"/>
          <w:sz w:val="24"/>
          <w:rtl/>
        </w:rPr>
        <w:t xml:space="preserve">משק המים הישראלי מספק מים באיכויות שונות לכלל צורכי המדינה בהיקף שנתי של כ-2.2 מיליארד מטר מעוקב (להלן - מ"ק) מים. </w:t>
      </w:r>
      <w:r w:rsidRPr="00861CFC">
        <w:rPr>
          <w:rFonts w:hint="cs"/>
          <w:rtl/>
        </w:rPr>
        <w:t>מקורות המים הטבעיים</w:t>
      </w:r>
      <w:r>
        <w:rPr>
          <w:rStyle w:val="FootnoteReference0"/>
          <w:rtl/>
        </w:rPr>
        <w:footnoteReference w:id="4"/>
      </w:r>
      <w:r w:rsidRPr="00861CFC">
        <w:rPr>
          <w:rFonts w:hint="cs"/>
          <w:rtl/>
        </w:rPr>
        <w:t xml:space="preserve"> סיפקו בשנת 2016 כ-39% מצריכת המים השנתית של מדינת </w:t>
      </w:r>
      <w:r w:rsidRPr="00861CFC">
        <w:rPr>
          <w:rFonts w:hint="cs"/>
          <w:rtl/>
        </w:rPr>
        <w:t xml:space="preserve">ישראל. מקורות מים נוספים הם מים מותפלים (כ-24%) וקולחים (כ-26%), </w:t>
      </w:r>
      <w:r>
        <w:rPr>
          <w:rFonts w:hint="cs"/>
          <w:rtl/>
        </w:rPr>
        <w:t>ו</w:t>
      </w:r>
      <w:r w:rsidRPr="00861CFC">
        <w:rPr>
          <w:rFonts w:hint="cs"/>
          <w:rtl/>
        </w:rPr>
        <w:t xml:space="preserve">היתר (כ-11%) סופקו ממקורות אחרים כגון מי שיטפונות ומים מליחים. </w:t>
      </w:r>
      <w:r w:rsidRPr="00861CFC">
        <w:rPr>
          <w:rFonts w:hint="cs"/>
          <w:sz w:val="24"/>
          <w:rtl/>
        </w:rPr>
        <w:t>היקף הפעילות הכספית במשק המים נאמד בכ-10 מיליארד ש"ח בשנה.</w:t>
      </w:r>
    </w:p>
    <w:p w:rsidR="001D69C1" w:rsidRPr="00A721C1" w:rsidP="00E61BCD">
      <w:pPr>
        <w:pStyle w:val="takzir-text"/>
        <w:bidi/>
        <w:rPr>
          <w:rtl/>
        </w:rPr>
      </w:pPr>
      <w:r w:rsidRPr="00861CFC">
        <w:rPr>
          <w:rFonts w:hint="cs"/>
          <w:rtl/>
        </w:rPr>
        <w:t xml:space="preserve">משק המים בישראל נמצא זה יותר מארבעה עשורים בתהליך של משבר </w:t>
      </w:r>
      <w:r w:rsidRPr="00DF4F13">
        <w:rPr>
          <w:rFonts w:hint="cs"/>
          <w:spacing w:val="-4"/>
          <w:rtl/>
        </w:rPr>
        <w:t>מתמשך</w:t>
      </w:r>
      <w:r>
        <w:rPr>
          <w:rStyle w:val="FootnoteReference0"/>
          <w:spacing w:val="-4"/>
          <w:rtl/>
        </w:rPr>
        <w:footnoteReference w:id="5"/>
      </w:r>
      <w:r w:rsidRPr="00DF4F13">
        <w:rPr>
          <w:rFonts w:hint="cs"/>
          <w:spacing w:val="-4"/>
          <w:rtl/>
        </w:rPr>
        <w:t>.</w:t>
      </w:r>
      <w:r w:rsidRPr="00DF4F13">
        <w:rPr>
          <w:rFonts w:hint="cs"/>
          <w:spacing w:val="-4"/>
          <w:sz w:val="24"/>
          <w:rtl/>
        </w:rPr>
        <w:t xml:space="preserve"> במרץ 2010 לאחר רצף שנות בצורת, פרסמה ועדת חקירה ממלכתית</w:t>
      </w:r>
      <w:r w:rsidRPr="00861CFC">
        <w:rPr>
          <w:rFonts w:hint="cs"/>
          <w:sz w:val="24"/>
          <w:rtl/>
        </w:rPr>
        <w:t xml:space="preserve"> בנושא ניהול משק המים בישראל (להלן - ועדת ביין)</w:t>
      </w:r>
      <w:r>
        <w:rPr>
          <w:rStyle w:val="FootnoteReference0"/>
          <w:sz w:val="24"/>
          <w:rtl/>
        </w:rPr>
        <w:footnoteReference w:id="6"/>
      </w:r>
      <w:r w:rsidRPr="00861CFC">
        <w:rPr>
          <w:rFonts w:hint="cs"/>
          <w:sz w:val="24"/>
          <w:rtl/>
        </w:rPr>
        <w:t xml:space="preserve"> דוח, ולפיו "</w:t>
      </w:r>
      <w:r w:rsidRPr="00861CFC">
        <w:rPr>
          <w:sz w:val="24"/>
          <w:rtl/>
        </w:rPr>
        <w:t xml:space="preserve">עקב נקיטת מדיניות של </w:t>
      </w:r>
      <w:r w:rsidRPr="00861CFC">
        <w:rPr>
          <w:rFonts w:hint="cs"/>
          <w:sz w:val="24"/>
          <w:rtl/>
        </w:rPr>
        <w:t>'</w:t>
      </w:r>
      <w:r w:rsidRPr="00861CFC">
        <w:rPr>
          <w:sz w:val="24"/>
          <w:rtl/>
        </w:rPr>
        <w:t>הליכה על הסף</w:t>
      </w:r>
      <w:r w:rsidRPr="00861CFC">
        <w:rPr>
          <w:rFonts w:hint="cs"/>
          <w:sz w:val="24"/>
          <w:rtl/>
        </w:rPr>
        <w:t>'</w:t>
      </w:r>
      <w:r w:rsidRPr="00861CFC">
        <w:rPr>
          <w:sz w:val="24"/>
          <w:rtl/>
        </w:rPr>
        <w:t xml:space="preserve"> בעבר בכל הנוגע למדיניות ההפקה, נתונים המקורות הטבעיים</w:t>
      </w:r>
      <w:r w:rsidRPr="00861CFC">
        <w:rPr>
          <w:rFonts w:hint="cs"/>
          <w:sz w:val="24"/>
          <w:rtl/>
        </w:rPr>
        <w:t>...</w:t>
      </w:r>
      <w:r w:rsidRPr="00861CFC">
        <w:rPr>
          <w:sz w:val="24"/>
          <w:rtl/>
        </w:rPr>
        <w:t xml:space="preserve"> בסכנה של השחתה עקב ניצול יתר</w:t>
      </w:r>
      <w:r w:rsidRPr="00861CFC">
        <w:rPr>
          <w:rFonts w:hint="cs"/>
          <w:sz w:val="24"/>
          <w:rtl/>
        </w:rPr>
        <w:t>". עוד צוין בדוח כי "</w:t>
      </w:r>
      <w:r w:rsidRPr="00861CFC">
        <w:rPr>
          <w:sz w:val="24"/>
          <w:rtl/>
        </w:rPr>
        <w:t xml:space="preserve">כל עוד יופקו </w:t>
      </w:r>
      <w:r w:rsidRPr="00861CFC">
        <w:rPr>
          <w:rFonts w:hint="cs"/>
          <w:sz w:val="24"/>
          <w:rtl/>
        </w:rPr>
        <w:t>מהמאגרים</w:t>
      </w:r>
      <w:r w:rsidRPr="00861CFC">
        <w:rPr>
          <w:sz w:val="24"/>
          <w:rtl/>
        </w:rPr>
        <w:t xml:space="preserve"> כמויות גדולות יותר מאלה המוספות לו באופן טבעי על ידי משקעים, ימשיך מצבם להתדרדר</w:t>
      </w:r>
      <w:r w:rsidRPr="00861CFC">
        <w:rPr>
          <w:rFonts w:hint="cs"/>
          <w:sz w:val="24"/>
          <w:rtl/>
        </w:rPr>
        <w:t xml:space="preserve">. </w:t>
      </w:r>
      <w:r w:rsidRPr="00861CFC">
        <w:rPr>
          <w:sz w:val="24"/>
          <w:rtl/>
        </w:rPr>
        <w:t>לפיכך</w:t>
      </w:r>
      <w:r w:rsidRPr="00861CFC">
        <w:rPr>
          <w:rFonts w:hint="cs"/>
          <w:sz w:val="24"/>
          <w:rtl/>
        </w:rPr>
        <w:t>,</w:t>
      </w:r>
      <w:r w:rsidRPr="00861CFC">
        <w:rPr>
          <w:sz w:val="24"/>
          <w:rtl/>
        </w:rPr>
        <w:t xml:space="preserve"> יש לנקוט </w:t>
      </w:r>
      <w:r w:rsidRPr="00861CFC">
        <w:rPr>
          <w:rFonts w:hint="cs"/>
          <w:sz w:val="24"/>
          <w:rtl/>
        </w:rPr>
        <w:t>ב</w:t>
      </w:r>
      <w:r w:rsidRPr="00861CFC">
        <w:rPr>
          <w:sz w:val="24"/>
          <w:rtl/>
        </w:rPr>
        <w:t>מדיניות של ניהול חירום גם בעתיד הנראה לעין ולקדם פעולה עקבית ורצופה של יצירת מקורות מים ח</w:t>
      </w:r>
      <w:r w:rsidRPr="00861CFC">
        <w:rPr>
          <w:rFonts w:hint="cs"/>
          <w:sz w:val="24"/>
          <w:rtl/>
        </w:rPr>
        <w:t>י</w:t>
      </w:r>
      <w:r w:rsidRPr="00861CFC">
        <w:rPr>
          <w:sz w:val="24"/>
          <w:rtl/>
        </w:rPr>
        <w:t>ל</w:t>
      </w:r>
      <w:r w:rsidRPr="00861CFC">
        <w:rPr>
          <w:rFonts w:hint="cs"/>
          <w:sz w:val="24"/>
          <w:rtl/>
        </w:rPr>
        <w:t>ו</w:t>
      </w:r>
      <w:r w:rsidRPr="00861CFC">
        <w:rPr>
          <w:sz w:val="24"/>
          <w:rtl/>
        </w:rPr>
        <w:t>פיים למקורות הטבעיים</w:t>
      </w:r>
      <w:r w:rsidRPr="00861CFC">
        <w:rPr>
          <w:rFonts w:hint="cs"/>
          <w:sz w:val="24"/>
          <w:rtl/>
        </w:rPr>
        <w:t xml:space="preserve">". </w:t>
      </w:r>
    </w:p>
    <w:p w:rsidR="001D69C1" w:rsidRPr="00E61BCD" w:rsidP="00E61BCD">
      <w:pPr>
        <w:pStyle w:val="takzir-text"/>
        <w:bidi/>
        <w:rPr>
          <w:sz w:val="18"/>
          <w:rtl/>
        </w:rPr>
      </w:pPr>
      <w:r w:rsidRPr="00E61BCD">
        <w:rPr>
          <w:rFonts w:hint="cs"/>
          <w:sz w:val="18"/>
          <w:rtl/>
        </w:rPr>
        <w:t xml:space="preserve">המלצותיה העיקריות של הוועדה היו </w:t>
      </w:r>
      <w:r w:rsidRPr="00E61BCD">
        <w:rPr>
          <w:color w:val="000000"/>
          <w:sz w:val="18"/>
          <w:rtl/>
        </w:rPr>
        <w:t xml:space="preserve">שמירה על </w:t>
      </w:r>
      <w:r w:rsidRPr="00E61BCD">
        <w:rPr>
          <w:sz w:val="18"/>
          <w:rtl/>
        </w:rPr>
        <w:t>מקורות</w:t>
      </w:r>
      <w:r w:rsidRPr="00E61BCD">
        <w:rPr>
          <w:color w:val="000000"/>
          <w:sz w:val="18"/>
          <w:rtl/>
        </w:rPr>
        <w:t xml:space="preserve"> המים הטבעיים</w:t>
      </w:r>
      <w:r w:rsidRPr="00E61BCD">
        <w:rPr>
          <w:rFonts w:hint="cs"/>
          <w:color w:val="000000"/>
          <w:sz w:val="18"/>
          <w:rtl/>
        </w:rPr>
        <w:t xml:space="preserve">; </w:t>
      </w:r>
      <w:r w:rsidRPr="00E61BCD">
        <w:rPr>
          <w:color w:val="000000"/>
          <w:sz w:val="18"/>
          <w:rtl/>
        </w:rPr>
        <w:t>ייעול הקמת תשתיות והגדלת היצע המים</w:t>
      </w:r>
      <w:r w:rsidRPr="00E61BCD">
        <w:rPr>
          <w:rFonts w:hint="cs"/>
          <w:color w:val="000000"/>
          <w:sz w:val="18"/>
          <w:rtl/>
        </w:rPr>
        <w:t xml:space="preserve">; </w:t>
      </w:r>
      <w:r w:rsidRPr="00E61BCD">
        <w:rPr>
          <w:rFonts w:hint="cs"/>
          <w:sz w:val="18"/>
          <w:rtl/>
        </w:rPr>
        <w:t>השלמת תוכנית אב למשק המים לטווח הארוך לאלתר. באוקטובר 2010 החליטה הממשל</w:t>
      </w:r>
      <w:r w:rsidRPr="00E61BCD">
        <w:rPr>
          <w:rFonts w:hint="cs"/>
          <w:spacing w:val="-16"/>
          <w:sz w:val="18"/>
          <w:rtl/>
        </w:rPr>
        <w:t>ה</w:t>
      </w:r>
      <w:r>
        <w:rPr>
          <w:rStyle w:val="FootnoteReference0"/>
          <w:sz w:val="18"/>
          <w:rtl/>
        </w:rPr>
        <w:footnoteReference w:id="7"/>
      </w:r>
      <w:r w:rsidRPr="00E61BCD">
        <w:rPr>
          <w:rFonts w:hint="cs"/>
          <w:sz w:val="18"/>
          <w:rtl/>
        </w:rPr>
        <w:t xml:space="preserve"> לאמץ את עיקרי המלצות ועדת ביין, ובכלל זה עקרונות לניהול מאוזן של משק המים בישראל ו"שמירה על מקורות המים הטבעיים מפני השחתה וזיהום". </w:t>
      </w:r>
    </w:p>
    <w:p w:rsidR="001D69C1" w:rsidRPr="00A721C1" w:rsidP="00E61BCD">
      <w:pPr>
        <w:pStyle w:val="takzir-text"/>
        <w:bidi/>
        <w:rPr>
          <w:rtl/>
        </w:rPr>
      </w:pPr>
      <w:r w:rsidRPr="00861CFC">
        <w:rPr>
          <w:rFonts w:hint="cs"/>
          <w:rtl/>
        </w:rPr>
        <w:t>ועדת ביין הגדירה משבר כ"מצב שבו קיימת רמה גבוהה של סיכון לאובדן שליטה על האיזון הנדרש בין הצריכה הנוכחית של המים לכל המטרות הקבועות בחוק המים לבין היכולת לספק את כמות הצריכה באיכות הנדרשת לכל אחת מהמטרות מבלי לפגוע במקורות המים הטבעיים, ותוך התחשבות באיכות הסביבה ובעלות כלכלית סבירה".</w:t>
      </w:r>
    </w:p>
    <w:p w:rsidR="001D69C1" w:rsidRPr="00A721C1" w:rsidP="006D420D">
      <w:pPr>
        <w:pStyle w:val="takzir-text"/>
        <w:bidi/>
        <w:rPr>
          <w:rtl/>
        </w:rPr>
      </w:pPr>
      <w:r w:rsidRPr="00861CFC">
        <w:rPr>
          <w:rFonts w:hint="cs"/>
          <w:rtl/>
        </w:rPr>
        <w:t>במועד סיום הביקורת בינואר 2018, כשמונה שנים לאחר פרסום המלצות ועדת ביין והחלטת הממשלה, שוב נמצא משק המים במשבר</w:t>
      </w:r>
      <w:r w:rsidRPr="00861CFC">
        <w:rPr>
          <w:rtl/>
        </w:rPr>
        <w:t xml:space="preserve">, </w:t>
      </w:r>
      <w:r w:rsidRPr="00861CFC">
        <w:rPr>
          <w:rFonts w:hint="cs"/>
          <w:rtl/>
        </w:rPr>
        <w:t xml:space="preserve">המתבטא, בין היתר, בכך שלא ניתן לספק את מלוא צורכי משק המים מבלי להביא להתדלדלות מקורות המים הטבעיים של מדינת ישראל. </w:t>
      </w:r>
      <w:r w:rsidRPr="0012789B" w:rsidR="00DF4F13">
        <w:rPr>
          <w:noProof/>
          <w:szCs w:val="17"/>
          <w:rtl/>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94BFF" w:rsidRPr="00373C5D" w:rsidP="00DF4F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3064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664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במועד</w:t>
                            </w:r>
                            <w:r w:rsidRPr="006D420D">
                              <w:rPr>
                                <w:rFonts w:cs="Tahoma"/>
                                <w:color w:val="0B5294"/>
                                <w:spacing w:val="-4"/>
                                <w:sz w:val="24"/>
                                <w:szCs w:val="24"/>
                                <w:rtl/>
                              </w:rPr>
                              <w:t xml:space="preserve"> </w:t>
                            </w:r>
                            <w:r w:rsidRPr="006D420D">
                              <w:rPr>
                                <w:rFonts w:cs="Tahoma" w:hint="eastAsia"/>
                                <w:color w:val="0B5294"/>
                                <w:spacing w:val="-4"/>
                                <w:sz w:val="24"/>
                                <w:szCs w:val="24"/>
                                <w:rtl/>
                              </w:rPr>
                              <w:t>סיום</w:t>
                            </w:r>
                            <w:r w:rsidRPr="006D420D">
                              <w:rPr>
                                <w:rFonts w:cs="Tahoma"/>
                                <w:color w:val="0B5294"/>
                                <w:spacing w:val="-4"/>
                                <w:sz w:val="24"/>
                                <w:szCs w:val="24"/>
                                <w:rtl/>
                              </w:rPr>
                              <w:t xml:space="preserve"> </w:t>
                            </w:r>
                            <w:r w:rsidRPr="006D420D">
                              <w:rPr>
                                <w:rFonts w:cs="Tahoma" w:hint="eastAsia"/>
                                <w:color w:val="0B5294"/>
                                <w:spacing w:val="-4"/>
                                <w:sz w:val="24"/>
                                <w:szCs w:val="24"/>
                                <w:rtl/>
                              </w:rPr>
                              <w:t>הביקורת</w:t>
                            </w:r>
                            <w:r w:rsidRPr="006D420D">
                              <w:rPr>
                                <w:rFonts w:cs="Tahoma"/>
                                <w:color w:val="0B5294"/>
                                <w:spacing w:val="-4"/>
                                <w:sz w:val="24"/>
                                <w:szCs w:val="24"/>
                                <w:rtl/>
                              </w:rPr>
                              <w:t xml:space="preserve"> </w:t>
                            </w:r>
                            <w:r w:rsidRPr="006D420D">
                              <w:rPr>
                                <w:rFonts w:cs="Tahoma" w:hint="eastAsia"/>
                                <w:color w:val="0B5294"/>
                                <w:spacing w:val="-4"/>
                                <w:sz w:val="24"/>
                                <w:szCs w:val="24"/>
                                <w:rtl/>
                              </w:rPr>
                              <w:t>בינואר</w:t>
                            </w:r>
                            <w:r w:rsidRPr="006D420D">
                              <w:rPr>
                                <w:rFonts w:cs="Tahoma"/>
                                <w:color w:val="0B5294"/>
                                <w:spacing w:val="-4"/>
                                <w:sz w:val="24"/>
                                <w:szCs w:val="24"/>
                                <w:rtl/>
                              </w:rPr>
                              <w:t xml:space="preserve"> 2018 </w:t>
                            </w:r>
                            <w:r w:rsidRPr="006D420D">
                              <w:rPr>
                                <w:rFonts w:cs="Tahoma" w:hint="eastAsia"/>
                                <w:color w:val="0B5294"/>
                                <w:spacing w:val="-4"/>
                                <w:sz w:val="24"/>
                                <w:szCs w:val="24"/>
                                <w:rtl/>
                              </w:rPr>
                              <w:t>היה</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במשבר</w:t>
                            </w:r>
                            <w:r w:rsidRPr="006D420D">
                              <w:rPr>
                                <w:rFonts w:cs="Tahoma"/>
                                <w:color w:val="0B5294"/>
                                <w:spacing w:val="-4"/>
                                <w:sz w:val="24"/>
                                <w:szCs w:val="24"/>
                                <w:rtl/>
                              </w:rPr>
                              <w:t xml:space="preserve">, </w:t>
                            </w:r>
                            <w:r w:rsidRPr="006D420D">
                              <w:rPr>
                                <w:rFonts w:cs="Tahoma" w:hint="eastAsia"/>
                                <w:color w:val="0B5294"/>
                                <w:spacing w:val="-4"/>
                                <w:sz w:val="24"/>
                                <w:szCs w:val="24"/>
                                <w:rtl/>
                              </w:rPr>
                              <w:t>שהתבטא</w:t>
                            </w:r>
                            <w:r w:rsidRPr="006D420D">
                              <w:rPr>
                                <w:rFonts w:cs="Tahoma"/>
                                <w:color w:val="0B5294"/>
                                <w:spacing w:val="-4"/>
                                <w:sz w:val="24"/>
                                <w:szCs w:val="24"/>
                                <w:rtl/>
                              </w:rPr>
                              <w:t xml:space="preserve">, </w:t>
                            </w:r>
                            <w:r w:rsidRPr="006D420D">
                              <w:rPr>
                                <w:rFonts w:cs="Tahoma" w:hint="eastAsia"/>
                                <w:color w:val="0B5294"/>
                                <w:spacing w:val="-4"/>
                                <w:sz w:val="24"/>
                                <w:szCs w:val="24"/>
                                <w:rtl/>
                              </w:rPr>
                              <w:t>בין</w:t>
                            </w:r>
                            <w:r w:rsidRPr="006D420D">
                              <w:rPr>
                                <w:rFonts w:cs="Tahoma"/>
                                <w:color w:val="0B5294"/>
                                <w:spacing w:val="-4"/>
                                <w:sz w:val="24"/>
                                <w:szCs w:val="24"/>
                                <w:rtl/>
                              </w:rPr>
                              <w:t xml:space="preserve"> </w:t>
                            </w:r>
                            <w:r w:rsidRPr="006D420D">
                              <w:rPr>
                                <w:rFonts w:cs="Tahoma" w:hint="eastAsia"/>
                                <w:color w:val="0B5294"/>
                                <w:spacing w:val="-4"/>
                                <w:sz w:val="24"/>
                                <w:szCs w:val="24"/>
                                <w:rtl/>
                              </w:rPr>
                              <w:t>היתר</w:t>
                            </w:r>
                            <w:r w:rsidRPr="006D420D">
                              <w:rPr>
                                <w:rFonts w:cs="Tahoma"/>
                                <w:color w:val="0B5294"/>
                                <w:spacing w:val="-4"/>
                                <w:sz w:val="24"/>
                                <w:szCs w:val="24"/>
                                <w:rtl/>
                              </w:rPr>
                              <w:t xml:space="preserve">, </w:t>
                            </w:r>
                            <w:r w:rsidRPr="006D420D">
                              <w:rPr>
                                <w:rFonts w:cs="Tahoma" w:hint="eastAsia"/>
                                <w:color w:val="0B5294"/>
                                <w:spacing w:val="-4"/>
                                <w:sz w:val="24"/>
                                <w:szCs w:val="24"/>
                                <w:rtl/>
                              </w:rPr>
                              <w:t>בכך</w:t>
                            </w:r>
                            <w:r w:rsidRPr="006D420D">
                              <w:rPr>
                                <w:rFonts w:cs="Tahoma"/>
                                <w:color w:val="0B5294"/>
                                <w:spacing w:val="-4"/>
                                <w:sz w:val="24"/>
                                <w:szCs w:val="24"/>
                                <w:rtl/>
                              </w:rPr>
                              <w:t xml:space="preserve"> </w:t>
                            </w:r>
                            <w:r w:rsidRPr="006D420D">
                              <w:rPr>
                                <w:rFonts w:cs="Tahoma" w:hint="eastAsia"/>
                                <w:color w:val="0B5294"/>
                                <w:spacing w:val="-4"/>
                                <w:sz w:val="24"/>
                                <w:szCs w:val="24"/>
                                <w:rtl/>
                              </w:rPr>
                              <w:t>שלא</w:t>
                            </w:r>
                            <w:r w:rsidRPr="006D420D">
                              <w:rPr>
                                <w:rFonts w:cs="Tahoma"/>
                                <w:color w:val="0B5294"/>
                                <w:spacing w:val="-4"/>
                                <w:sz w:val="24"/>
                                <w:szCs w:val="24"/>
                                <w:rtl/>
                              </w:rPr>
                              <w:t xml:space="preserve"> </w:t>
                            </w:r>
                            <w:r w:rsidRPr="006D420D">
                              <w:rPr>
                                <w:rFonts w:cs="Tahoma" w:hint="eastAsia"/>
                                <w:color w:val="0B5294"/>
                                <w:spacing w:val="-4"/>
                                <w:sz w:val="24"/>
                                <w:szCs w:val="24"/>
                                <w:rtl/>
                              </w:rPr>
                              <w:t>ניתן</w:t>
                            </w:r>
                            <w:r w:rsidRPr="006D420D">
                              <w:rPr>
                                <w:rFonts w:cs="Tahoma"/>
                                <w:color w:val="0B5294"/>
                                <w:spacing w:val="-4"/>
                                <w:sz w:val="24"/>
                                <w:szCs w:val="24"/>
                                <w:rtl/>
                              </w:rPr>
                              <w:t xml:space="preserve"> </w:t>
                            </w:r>
                            <w:r w:rsidRPr="006D420D">
                              <w:rPr>
                                <w:rFonts w:cs="Tahoma" w:hint="eastAsia"/>
                                <w:color w:val="0B5294"/>
                                <w:spacing w:val="-4"/>
                                <w:sz w:val="24"/>
                                <w:szCs w:val="24"/>
                                <w:rtl/>
                              </w:rPr>
                              <w:t>לספק</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מלוא</w:t>
                            </w:r>
                            <w:r w:rsidRPr="006D420D">
                              <w:rPr>
                                <w:rFonts w:cs="Tahoma"/>
                                <w:color w:val="0B5294"/>
                                <w:spacing w:val="-4"/>
                                <w:sz w:val="24"/>
                                <w:szCs w:val="24"/>
                                <w:rtl/>
                              </w:rPr>
                              <w:t xml:space="preserve"> </w:t>
                            </w:r>
                            <w:r w:rsidRPr="006D420D">
                              <w:rPr>
                                <w:rFonts w:cs="Tahoma" w:hint="eastAsia"/>
                                <w:color w:val="0B5294"/>
                                <w:spacing w:val="-4"/>
                                <w:sz w:val="24"/>
                                <w:szCs w:val="24"/>
                                <w:rtl/>
                              </w:rPr>
                              <w:t>צורכי</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בלי</w:t>
                            </w:r>
                            <w:r w:rsidRPr="006D420D">
                              <w:rPr>
                                <w:rFonts w:cs="Tahoma"/>
                                <w:color w:val="0B5294"/>
                                <w:spacing w:val="-4"/>
                                <w:sz w:val="24"/>
                                <w:szCs w:val="24"/>
                                <w:rtl/>
                              </w:rPr>
                              <w:t xml:space="preserve"> </w:t>
                            </w:r>
                            <w:r w:rsidRPr="006D420D">
                              <w:rPr>
                                <w:rFonts w:cs="Tahoma" w:hint="eastAsia"/>
                                <w:color w:val="0B5294"/>
                                <w:spacing w:val="-4"/>
                                <w:sz w:val="24"/>
                                <w:szCs w:val="24"/>
                                <w:rtl/>
                              </w:rPr>
                              <w:t>להביא</w:t>
                            </w:r>
                            <w:r w:rsidRPr="006D420D">
                              <w:rPr>
                                <w:rFonts w:cs="Tahoma"/>
                                <w:color w:val="0B5294"/>
                                <w:spacing w:val="-4"/>
                                <w:sz w:val="24"/>
                                <w:szCs w:val="24"/>
                                <w:rtl/>
                              </w:rPr>
                              <w:t xml:space="preserve"> </w:t>
                            </w:r>
                            <w:r w:rsidRPr="006D420D">
                              <w:rPr>
                                <w:rFonts w:cs="Tahoma" w:hint="eastAsia"/>
                                <w:color w:val="0B5294"/>
                                <w:spacing w:val="-4"/>
                                <w:sz w:val="24"/>
                                <w:szCs w:val="24"/>
                                <w:rtl/>
                              </w:rPr>
                              <w:t>להתדלדלות</w:t>
                            </w:r>
                            <w:r w:rsidRPr="006D420D">
                              <w:rPr>
                                <w:rFonts w:cs="Tahoma"/>
                                <w:color w:val="0B5294"/>
                                <w:spacing w:val="-4"/>
                                <w:sz w:val="24"/>
                                <w:szCs w:val="24"/>
                                <w:rtl/>
                              </w:rPr>
                              <w:t xml:space="preserve"> </w:t>
                            </w:r>
                            <w:r w:rsidRPr="006D420D">
                              <w:rPr>
                                <w:rFonts w:cs="Tahoma" w:hint="eastAsia"/>
                                <w:color w:val="0B5294"/>
                                <w:spacing w:val="-4"/>
                                <w:sz w:val="24"/>
                                <w:szCs w:val="24"/>
                                <w:rtl/>
                              </w:rPr>
                              <w:t>מקורות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הטבעיים</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מדינת</w:t>
                            </w:r>
                            <w:r w:rsidRPr="006D420D">
                              <w:rPr>
                                <w:rFonts w:cs="Tahoma"/>
                                <w:color w:val="0B5294"/>
                                <w:spacing w:val="-4"/>
                                <w:sz w:val="24"/>
                                <w:szCs w:val="24"/>
                                <w:rtl/>
                              </w:rPr>
                              <w:t xml:space="preserve"> </w:t>
                            </w:r>
                            <w:r w:rsidRPr="006D420D">
                              <w:rPr>
                                <w:rFonts w:cs="Tahoma" w:hint="eastAsia"/>
                                <w:color w:val="0B5294"/>
                                <w:spacing w:val="-4"/>
                                <w:sz w:val="24"/>
                                <w:szCs w:val="24"/>
                                <w:rtl/>
                              </w:rPr>
                              <w:t>ישראל</w:t>
                            </w:r>
                          </w:p>
                          <w:p w:rsidR="00494BFF" w:rsidRPr="00373C5D" w:rsidP="00DF4F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23986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94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494BFF" w:rsidRPr="00373C5D" w:rsidP="00DF4F13">
                      <w:pPr>
                        <w:spacing w:line="240" w:lineRule="atLeast"/>
                        <w:rPr>
                          <w:rFonts w:cs="Tahoma"/>
                          <w:b/>
                          <w:bCs/>
                          <w:color w:val="0B5294"/>
                          <w:sz w:val="48"/>
                          <w:szCs w:val="48"/>
                          <w:rtl/>
                        </w:rPr>
                      </w:pPr>
                      <w:drawing>
                        <wp:inline distT="0" distB="0" distL="0" distR="0">
                          <wp:extent cx="311150" cy="256800"/>
                          <wp:effectExtent l="0" t="0" r="0" b="0"/>
                          <wp:docPr id="1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5132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במועד</w:t>
                      </w:r>
                      <w:r w:rsidRPr="006D420D">
                        <w:rPr>
                          <w:rFonts w:cs="Tahoma"/>
                          <w:color w:val="0B5294"/>
                          <w:spacing w:val="-4"/>
                          <w:sz w:val="24"/>
                          <w:szCs w:val="24"/>
                          <w:rtl/>
                        </w:rPr>
                        <w:t xml:space="preserve"> </w:t>
                      </w:r>
                      <w:r w:rsidRPr="006D420D">
                        <w:rPr>
                          <w:rFonts w:cs="Tahoma" w:hint="eastAsia"/>
                          <w:color w:val="0B5294"/>
                          <w:spacing w:val="-4"/>
                          <w:sz w:val="24"/>
                          <w:szCs w:val="24"/>
                          <w:rtl/>
                        </w:rPr>
                        <w:t>סיום</w:t>
                      </w:r>
                      <w:r w:rsidRPr="006D420D">
                        <w:rPr>
                          <w:rFonts w:cs="Tahoma"/>
                          <w:color w:val="0B5294"/>
                          <w:spacing w:val="-4"/>
                          <w:sz w:val="24"/>
                          <w:szCs w:val="24"/>
                          <w:rtl/>
                        </w:rPr>
                        <w:t xml:space="preserve"> </w:t>
                      </w:r>
                      <w:r w:rsidRPr="006D420D">
                        <w:rPr>
                          <w:rFonts w:cs="Tahoma" w:hint="eastAsia"/>
                          <w:color w:val="0B5294"/>
                          <w:spacing w:val="-4"/>
                          <w:sz w:val="24"/>
                          <w:szCs w:val="24"/>
                          <w:rtl/>
                        </w:rPr>
                        <w:t>הביקורת</w:t>
                      </w:r>
                      <w:r w:rsidRPr="006D420D">
                        <w:rPr>
                          <w:rFonts w:cs="Tahoma"/>
                          <w:color w:val="0B5294"/>
                          <w:spacing w:val="-4"/>
                          <w:sz w:val="24"/>
                          <w:szCs w:val="24"/>
                          <w:rtl/>
                        </w:rPr>
                        <w:t xml:space="preserve"> </w:t>
                      </w:r>
                      <w:r w:rsidRPr="006D420D">
                        <w:rPr>
                          <w:rFonts w:cs="Tahoma" w:hint="eastAsia"/>
                          <w:color w:val="0B5294"/>
                          <w:spacing w:val="-4"/>
                          <w:sz w:val="24"/>
                          <w:szCs w:val="24"/>
                          <w:rtl/>
                        </w:rPr>
                        <w:t>בינואר</w:t>
                      </w:r>
                      <w:r w:rsidRPr="006D420D">
                        <w:rPr>
                          <w:rFonts w:cs="Tahoma"/>
                          <w:color w:val="0B5294"/>
                          <w:spacing w:val="-4"/>
                          <w:sz w:val="24"/>
                          <w:szCs w:val="24"/>
                          <w:rtl/>
                        </w:rPr>
                        <w:t xml:space="preserve"> 2018 </w:t>
                      </w:r>
                      <w:r w:rsidRPr="006D420D">
                        <w:rPr>
                          <w:rFonts w:cs="Tahoma" w:hint="eastAsia"/>
                          <w:color w:val="0B5294"/>
                          <w:spacing w:val="-4"/>
                          <w:sz w:val="24"/>
                          <w:szCs w:val="24"/>
                          <w:rtl/>
                        </w:rPr>
                        <w:t>היה</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במשבר</w:t>
                      </w:r>
                      <w:r w:rsidRPr="006D420D">
                        <w:rPr>
                          <w:rFonts w:cs="Tahoma"/>
                          <w:color w:val="0B5294"/>
                          <w:spacing w:val="-4"/>
                          <w:sz w:val="24"/>
                          <w:szCs w:val="24"/>
                          <w:rtl/>
                        </w:rPr>
                        <w:t xml:space="preserve">, </w:t>
                      </w:r>
                      <w:r w:rsidRPr="006D420D">
                        <w:rPr>
                          <w:rFonts w:cs="Tahoma" w:hint="eastAsia"/>
                          <w:color w:val="0B5294"/>
                          <w:spacing w:val="-4"/>
                          <w:sz w:val="24"/>
                          <w:szCs w:val="24"/>
                          <w:rtl/>
                        </w:rPr>
                        <w:t>שהתבטא</w:t>
                      </w:r>
                      <w:r w:rsidRPr="006D420D">
                        <w:rPr>
                          <w:rFonts w:cs="Tahoma"/>
                          <w:color w:val="0B5294"/>
                          <w:spacing w:val="-4"/>
                          <w:sz w:val="24"/>
                          <w:szCs w:val="24"/>
                          <w:rtl/>
                        </w:rPr>
                        <w:t xml:space="preserve">, </w:t>
                      </w:r>
                      <w:r w:rsidRPr="006D420D">
                        <w:rPr>
                          <w:rFonts w:cs="Tahoma" w:hint="eastAsia"/>
                          <w:color w:val="0B5294"/>
                          <w:spacing w:val="-4"/>
                          <w:sz w:val="24"/>
                          <w:szCs w:val="24"/>
                          <w:rtl/>
                        </w:rPr>
                        <w:t>בין</w:t>
                      </w:r>
                      <w:r w:rsidRPr="006D420D">
                        <w:rPr>
                          <w:rFonts w:cs="Tahoma"/>
                          <w:color w:val="0B5294"/>
                          <w:spacing w:val="-4"/>
                          <w:sz w:val="24"/>
                          <w:szCs w:val="24"/>
                          <w:rtl/>
                        </w:rPr>
                        <w:t xml:space="preserve"> </w:t>
                      </w:r>
                      <w:r w:rsidRPr="006D420D">
                        <w:rPr>
                          <w:rFonts w:cs="Tahoma" w:hint="eastAsia"/>
                          <w:color w:val="0B5294"/>
                          <w:spacing w:val="-4"/>
                          <w:sz w:val="24"/>
                          <w:szCs w:val="24"/>
                          <w:rtl/>
                        </w:rPr>
                        <w:t>היתר</w:t>
                      </w:r>
                      <w:r w:rsidRPr="006D420D">
                        <w:rPr>
                          <w:rFonts w:cs="Tahoma"/>
                          <w:color w:val="0B5294"/>
                          <w:spacing w:val="-4"/>
                          <w:sz w:val="24"/>
                          <w:szCs w:val="24"/>
                          <w:rtl/>
                        </w:rPr>
                        <w:t xml:space="preserve">, </w:t>
                      </w:r>
                      <w:r w:rsidRPr="006D420D">
                        <w:rPr>
                          <w:rFonts w:cs="Tahoma" w:hint="eastAsia"/>
                          <w:color w:val="0B5294"/>
                          <w:spacing w:val="-4"/>
                          <w:sz w:val="24"/>
                          <w:szCs w:val="24"/>
                          <w:rtl/>
                        </w:rPr>
                        <w:t>בכך</w:t>
                      </w:r>
                      <w:r w:rsidRPr="006D420D">
                        <w:rPr>
                          <w:rFonts w:cs="Tahoma"/>
                          <w:color w:val="0B5294"/>
                          <w:spacing w:val="-4"/>
                          <w:sz w:val="24"/>
                          <w:szCs w:val="24"/>
                          <w:rtl/>
                        </w:rPr>
                        <w:t xml:space="preserve"> </w:t>
                      </w:r>
                      <w:r w:rsidRPr="006D420D">
                        <w:rPr>
                          <w:rFonts w:cs="Tahoma" w:hint="eastAsia"/>
                          <w:color w:val="0B5294"/>
                          <w:spacing w:val="-4"/>
                          <w:sz w:val="24"/>
                          <w:szCs w:val="24"/>
                          <w:rtl/>
                        </w:rPr>
                        <w:t>שלא</w:t>
                      </w:r>
                      <w:r w:rsidRPr="006D420D">
                        <w:rPr>
                          <w:rFonts w:cs="Tahoma"/>
                          <w:color w:val="0B5294"/>
                          <w:spacing w:val="-4"/>
                          <w:sz w:val="24"/>
                          <w:szCs w:val="24"/>
                          <w:rtl/>
                        </w:rPr>
                        <w:t xml:space="preserve"> </w:t>
                      </w:r>
                      <w:r w:rsidRPr="006D420D">
                        <w:rPr>
                          <w:rFonts w:cs="Tahoma" w:hint="eastAsia"/>
                          <w:color w:val="0B5294"/>
                          <w:spacing w:val="-4"/>
                          <w:sz w:val="24"/>
                          <w:szCs w:val="24"/>
                          <w:rtl/>
                        </w:rPr>
                        <w:t>ניתן</w:t>
                      </w:r>
                      <w:r w:rsidRPr="006D420D">
                        <w:rPr>
                          <w:rFonts w:cs="Tahoma"/>
                          <w:color w:val="0B5294"/>
                          <w:spacing w:val="-4"/>
                          <w:sz w:val="24"/>
                          <w:szCs w:val="24"/>
                          <w:rtl/>
                        </w:rPr>
                        <w:t xml:space="preserve"> </w:t>
                      </w:r>
                      <w:r w:rsidRPr="006D420D">
                        <w:rPr>
                          <w:rFonts w:cs="Tahoma" w:hint="eastAsia"/>
                          <w:color w:val="0B5294"/>
                          <w:spacing w:val="-4"/>
                          <w:sz w:val="24"/>
                          <w:szCs w:val="24"/>
                          <w:rtl/>
                        </w:rPr>
                        <w:t>לספק</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מלוא</w:t>
                      </w:r>
                      <w:r w:rsidRPr="006D420D">
                        <w:rPr>
                          <w:rFonts w:cs="Tahoma"/>
                          <w:color w:val="0B5294"/>
                          <w:spacing w:val="-4"/>
                          <w:sz w:val="24"/>
                          <w:szCs w:val="24"/>
                          <w:rtl/>
                        </w:rPr>
                        <w:t xml:space="preserve"> </w:t>
                      </w:r>
                      <w:r w:rsidRPr="006D420D">
                        <w:rPr>
                          <w:rFonts w:cs="Tahoma" w:hint="eastAsia"/>
                          <w:color w:val="0B5294"/>
                          <w:spacing w:val="-4"/>
                          <w:sz w:val="24"/>
                          <w:szCs w:val="24"/>
                          <w:rtl/>
                        </w:rPr>
                        <w:t>צורכי</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בלי</w:t>
                      </w:r>
                      <w:r w:rsidRPr="006D420D">
                        <w:rPr>
                          <w:rFonts w:cs="Tahoma"/>
                          <w:color w:val="0B5294"/>
                          <w:spacing w:val="-4"/>
                          <w:sz w:val="24"/>
                          <w:szCs w:val="24"/>
                          <w:rtl/>
                        </w:rPr>
                        <w:t xml:space="preserve"> </w:t>
                      </w:r>
                      <w:r w:rsidRPr="006D420D">
                        <w:rPr>
                          <w:rFonts w:cs="Tahoma" w:hint="eastAsia"/>
                          <w:color w:val="0B5294"/>
                          <w:spacing w:val="-4"/>
                          <w:sz w:val="24"/>
                          <w:szCs w:val="24"/>
                          <w:rtl/>
                        </w:rPr>
                        <w:t>להביא</w:t>
                      </w:r>
                      <w:r w:rsidRPr="006D420D">
                        <w:rPr>
                          <w:rFonts w:cs="Tahoma"/>
                          <w:color w:val="0B5294"/>
                          <w:spacing w:val="-4"/>
                          <w:sz w:val="24"/>
                          <w:szCs w:val="24"/>
                          <w:rtl/>
                        </w:rPr>
                        <w:t xml:space="preserve"> </w:t>
                      </w:r>
                      <w:r w:rsidRPr="006D420D">
                        <w:rPr>
                          <w:rFonts w:cs="Tahoma" w:hint="eastAsia"/>
                          <w:color w:val="0B5294"/>
                          <w:spacing w:val="-4"/>
                          <w:sz w:val="24"/>
                          <w:szCs w:val="24"/>
                          <w:rtl/>
                        </w:rPr>
                        <w:t>להתדלדלות</w:t>
                      </w:r>
                      <w:r w:rsidRPr="006D420D">
                        <w:rPr>
                          <w:rFonts w:cs="Tahoma"/>
                          <w:color w:val="0B5294"/>
                          <w:spacing w:val="-4"/>
                          <w:sz w:val="24"/>
                          <w:szCs w:val="24"/>
                          <w:rtl/>
                        </w:rPr>
                        <w:t xml:space="preserve"> </w:t>
                      </w:r>
                      <w:r w:rsidRPr="006D420D">
                        <w:rPr>
                          <w:rFonts w:cs="Tahoma" w:hint="eastAsia"/>
                          <w:color w:val="0B5294"/>
                          <w:spacing w:val="-4"/>
                          <w:sz w:val="24"/>
                          <w:szCs w:val="24"/>
                          <w:rtl/>
                        </w:rPr>
                        <w:t>מקורות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הטבעיים</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מדינת</w:t>
                      </w:r>
                      <w:r w:rsidRPr="006D420D">
                        <w:rPr>
                          <w:rFonts w:cs="Tahoma"/>
                          <w:color w:val="0B5294"/>
                          <w:spacing w:val="-4"/>
                          <w:sz w:val="24"/>
                          <w:szCs w:val="24"/>
                          <w:rtl/>
                        </w:rPr>
                        <w:t xml:space="preserve"> </w:t>
                      </w:r>
                      <w:r w:rsidRPr="006D420D">
                        <w:rPr>
                          <w:rFonts w:cs="Tahoma" w:hint="eastAsia"/>
                          <w:color w:val="0B5294"/>
                          <w:spacing w:val="-4"/>
                          <w:sz w:val="24"/>
                          <w:szCs w:val="24"/>
                          <w:rtl/>
                        </w:rPr>
                        <w:t>ישראל</w:t>
                      </w:r>
                    </w:p>
                    <w:p w:rsidR="00494BFF" w:rsidRPr="00373C5D" w:rsidP="00DF4F13">
                      <w:pPr>
                        <w:spacing w:before="120" w:after="0" w:line="240" w:lineRule="atLeast"/>
                        <w:rPr>
                          <w:rFonts w:cs="Tahoma"/>
                          <w:b/>
                          <w:bCs/>
                          <w:color w:val="0B5294"/>
                          <w:sz w:val="48"/>
                          <w:szCs w:val="48"/>
                          <w:rtl/>
                        </w:rPr>
                      </w:pPr>
                      <w:drawing>
                        <wp:inline distT="0" distB="0" distL="0" distR="0">
                          <wp:extent cx="288000" cy="31337"/>
                          <wp:effectExtent l="0" t="0" r="0" b="6985"/>
                          <wp:docPr id="1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6679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77874" w:rsidRPr="00492C38" w:rsidP="00E61BCD">
      <w:pPr>
        <w:pStyle w:val="takzir"/>
        <w:rPr>
          <w:rFonts w:ascii="Tahoma" w:hAnsi="Tahoma" w:cs="Tahoma"/>
          <w:noProof w:val="0"/>
          <w:sz w:val="28"/>
          <w:rtl/>
        </w:rPr>
      </w:pPr>
    </w:p>
    <w:p w:rsidR="00E77874" w:rsidRPr="003D09D3" w:rsidP="00E61BCD">
      <w:pPr>
        <w:pStyle w:val="KOT4T"/>
        <w:rPr>
          <w:rtl/>
        </w:rPr>
      </w:pPr>
      <w:r w:rsidRPr="00B12E08">
        <w:rPr>
          <w:rFonts w:hint="eastAsia"/>
          <w:rtl/>
        </w:rPr>
        <w:t>פעולות</w:t>
      </w:r>
      <w:r w:rsidRPr="00B12E08">
        <w:rPr>
          <w:rtl/>
        </w:rPr>
        <w:t xml:space="preserve"> </w:t>
      </w:r>
      <w:r w:rsidRPr="00B12E08">
        <w:rPr>
          <w:rFonts w:hint="eastAsia"/>
          <w:rtl/>
        </w:rPr>
        <w:t>הביקורת</w:t>
      </w:r>
    </w:p>
    <w:p w:rsidR="001D69C1" w:rsidRPr="007E10DE" w:rsidP="00E61BCD">
      <w:pPr>
        <w:pStyle w:val="takzir-text"/>
        <w:bidi/>
        <w:rPr>
          <w:rtl/>
        </w:rPr>
      </w:pPr>
      <w:r w:rsidRPr="00861CFC">
        <w:rPr>
          <w:rFonts w:hint="cs"/>
          <w:sz w:val="24"/>
          <w:rtl/>
        </w:rPr>
        <w:t>בחודשים יוני 2017 עד ינואר 2018 בדק משרד מבקר המדינה את תכנון משק המים ואת מימושו.</w:t>
      </w:r>
      <w:r w:rsidRPr="00861CFC">
        <w:rPr>
          <w:sz w:val="24"/>
          <w:rtl/>
        </w:rPr>
        <w:t xml:space="preserve"> </w:t>
      </w:r>
      <w:r w:rsidRPr="00861CFC">
        <w:rPr>
          <w:rFonts w:hint="cs"/>
          <w:sz w:val="24"/>
          <w:rtl/>
        </w:rPr>
        <w:t xml:space="preserve">הבדיקות נעשו ברשות המים, במקורות חברת מים בע"מ </w:t>
      </w:r>
      <w:r w:rsidRPr="00861CFC">
        <w:rPr>
          <w:rFonts w:hint="cs"/>
          <w:sz w:val="24"/>
          <w:rtl/>
        </w:rPr>
        <w:t>(להלן - מקורות),</w:t>
      </w:r>
      <w:r w:rsidRPr="00861CFC">
        <w:rPr>
          <w:rFonts w:hint="cs"/>
          <w:rtl/>
        </w:rPr>
        <w:t xml:space="preserve"> במשרד הבריאות, </w:t>
      </w:r>
      <w:r>
        <w:rPr>
          <w:rFonts w:hint="cs"/>
          <w:rtl/>
        </w:rPr>
        <w:t>ב</w:t>
      </w:r>
      <w:r w:rsidRPr="00861CFC">
        <w:rPr>
          <w:rFonts w:hint="cs"/>
          <w:rtl/>
        </w:rPr>
        <w:t>משרד החקלאות</w:t>
      </w:r>
      <w:r w:rsidRPr="00861CFC">
        <w:rPr>
          <w:rFonts w:hint="cs"/>
          <w:sz w:val="24"/>
          <w:rtl/>
        </w:rPr>
        <w:t xml:space="preserve"> ופיתוח הכפר (להלן - </w:t>
      </w:r>
      <w:r w:rsidRPr="00A64937">
        <w:rPr>
          <w:rFonts w:hint="cs"/>
          <w:spacing w:val="-4"/>
          <w:sz w:val="24"/>
          <w:rtl/>
        </w:rPr>
        <w:t>משרד החקלאות), באגף התקציבים שבמשרד האוצר (להלן - אגף התקציבים),</w:t>
      </w:r>
      <w:r w:rsidRPr="00861CFC">
        <w:rPr>
          <w:rFonts w:hint="cs"/>
          <w:sz w:val="24"/>
          <w:rtl/>
        </w:rPr>
        <w:t xml:space="preserve"> ובמשרד האנרג</w:t>
      </w:r>
      <w:r>
        <w:rPr>
          <w:rFonts w:hint="cs"/>
          <w:sz w:val="24"/>
          <w:rtl/>
        </w:rPr>
        <w:t>י</w:t>
      </w:r>
      <w:r w:rsidRPr="00861CFC">
        <w:rPr>
          <w:rFonts w:hint="cs"/>
          <w:sz w:val="24"/>
          <w:rtl/>
        </w:rPr>
        <w:t>יה</w:t>
      </w:r>
      <w:r>
        <w:rPr>
          <w:rFonts w:hint="cs"/>
          <w:sz w:val="24"/>
          <w:rtl/>
        </w:rPr>
        <w:t>.</w:t>
      </w:r>
      <w:r w:rsidRPr="00861CFC">
        <w:rPr>
          <w:rFonts w:hint="cs"/>
          <w:sz w:val="24"/>
          <w:rtl/>
        </w:rPr>
        <w:t xml:space="preserve"> </w:t>
      </w:r>
      <w:r>
        <w:rPr>
          <w:rFonts w:hint="cs"/>
          <w:rtl/>
        </w:rPr>
        <w:t>הדוח עוסק ב</w:t>
      </w:r>
      <w:r w:rsidRPr="00861CFC">
        <w:rPr>
          <w:rFonts w:hint="cs"/>
          <w:rtl/>
        </w:rPr>
        <w:t>תקופ</w:t>
      </w:r>
      <w:r>
        <w:rPr>
          <w:rFonts w:hint="cs"/>
          <w:rtl/>
        </w:rPr>
        <w:t xml:space="preserve">ות שבהן כיהנו כשרי </w:t>
      </w:r>
      <w:r w:rsidRPr="00861CFC">
        <w:rPr>
          <w:rFonts w:hint="cs"/>
          <w:sz w:val="24"/>
          <w:rtl/>
        </w:rPr>
        <w:t>ה</w:t>
      </w:r>
      <w:r>
        <w:rPr>
          <w:rFonts w:hint="cs"/>
          <w:sz w:val="24"/>
          <w:rtl/>
        </w:rPr>
        <w:t>אנרגייה</w:t>
      </w:r>
      <w:r>
        <w:rPr>
          <w:rFonts w:hint="cs"/>
          <w:rtl/>
        </w:rPr>
        <w:t xml:space="preserve"> ד"ר עוזי לנדאו,</w:t>
      </w:r>
      <w:r w:rsidRPr="00861CFC">
        <w:rPr>
          <w:rFonts w:hint="cs"/>
          <w:rtl/>
        </w:rPr>
        <w:t xml:space="preserve"> </w:t>
      </w:r>
      <w:r>
        <w:rPr>
          <w:rFonts w:hint="cs"/>
          <w:rtl/>
        </w:rPr>
        <w:t>מ-31.3.09 עד 18.3.13; מר סילבן שלום, מ-18.3.13 עד 14.5.15; ו</w:t>
      </w:r>
      <w:r w:rsidRPr="00861CFC">
        <w:rPr>
          <w:rFonts w:hint="cs"/>
          <w:rtl/>
        </w:rPr>
        <w:t>ד"ר יובל שטייניץ</w:t>
      </w:r>
      <w:r>
        <w:rPr>
          <w:rFonts w:hint="cs"/>
          <w:rtl/>
        </w:rPr>
        <w:t>,</w:t>
      </w:r>
      <w:r w:rsidRPr="00861CFC">
        <w:rPr>
          <w:rFonts w:hint="cs"/>
          <w:rtl/>
        </w:rPr>
        <w:t xml:space="preserve"> </w:t>
      </w:r>
      <w:r>
        <w:rPr>
          <w:rFonts w:hint="cs"/>
          <w:rtl/>
        </w:rPr>
        <w:t xml:space="preserve">המכהן בתפקיד מאז 14.5.15. באותן </w:t>
      </w:r>
      <w:r w:rsidRPr="00861CFC">
        <w:rPr>
          <w:rFonts w:hint="cs"/>
          <w:rtl/>
        </w:rPr>
        <w:t>תקופ</w:t>
      </w:r>
      <w:r>
        <w:rPr>
          <w:rFonts w:hint="cs"/>
          <w:rtl/>
        </w:rPr>
        <w:t xml:space="preserve">ות כיהנו כמנהלי רשות המים מר אלכסנדר קושניר, </w:t>
      </w:r>
      <w:r>
        <w:rPr>
          <w:rFonts w:ascii="Generic0-Regular" w:hint="cs"/>
          <w:sz w:val="24"/>
          <w:rtl/>
        </w:rPr>
        <w:t>מ-</w:t>
      </w:r>
      <w:r w:rsidRPr="0064531F">
        <w:rPr>
          <w:rFonts w:ascii="Generic0-Regular" w:hint="cs"/>
          <w:sz w:val="24"/>
          <w:rtl/>
        </w:rPr>
        <w:t xml:space="preserve">31.8.11 </w:t>
      </w:r>
      <w:r>
        <w:rPr>
          <w:rFonts w:hint="cs"/>
          <w:rtl/>
        </w:rPr>
        <w:t>עד</w:t>
      </w:r>
      <w:r>
        <w:rPr>
          <w:rFonts w:ascii="Generic0-Regular" w:hint="cs"/>
          <w:sz w:val="24"/>
          <w:rtl/>
        </w:rPr>
        <w:t xml:space="preserve"> </w:t>
      </w:r>
      <w:r w:rsidRPr="0064531F">
        <w:rPr>
          <w:rFonts w:ascii="Generic0-Regular" w:hint="cs"/>
          <w:sz w:val="24"/>
          <w:rtl/>
        </w:rPr>
        <w:t>31.8.16</w:t>
      </w:r>
      <w:r>
        <w:rPr>
          <w:rFonts w:hint="cs"/>
          <w:rtl/>
        </w:rPr>
        <w:t xml:space="preserve">; </w:t>
      </w:r>
      <w:r w:rsidRPr="0064531F">
        <w:rPr>
          <w:rFonts w:ascii="Generic0-Regular" w:hint="cs"/>
          <w:sz w:val="24"/>
          <w:rtl/>
        </w:rPr>
        <w:t>מר משה גראזי</w:t>
      </w:r>
      <w:r>
        <w:rPr>
          <w:rFonts w:ascii="Generic0-Regular" w:hint="cs"/>
          <w:sz w:val="24"/>
          <w:rtl/>
        </w:rPr>
        <w:t xml:space="preserve"> (מנהל בפועל),</w:t>
      </w:r>
      <w:r w:rsidRPr="0064531F">
        <w:rPr>
          <w:rFonts w:ascii="Generic0-Regular" w:hint="cs"/>
          <w:sz w:val="24"/>
          <w:rtl/>
        </w:rPr>
        <w:t xml:space="preserve"> מ-31.8.16 עד </w:t>
      </w:r>
      <w:r>
        <w:rPr>
          <w:rFonts w:ascii="Generic0-Regular" w:hint="cs"/>
          <w:sz w:val="24"/>
          <w:rtl/>
        </w:rPr>
        <w:t>19</w:t>
      </w:r>
      <w:r w:rsidRPr="0064531F">
        <w:rPr>
          <w:rFonts w:ascii="Generic0-Regular" w:hint="cs"/>
          <w:sz w:val="24"/>
          <w:rtl/>
        </w:rPr>
        <w:t>.6.17</w:t>
      </w:r>
      <w:r>
        <w:rPr>
          <w:rFonts w:hint="cs"/>
          <w:rtl/>
        </w:rPr>
        <w:t>;</w:t>
      </w:r>
      <w:r w:rsidRPr="00861CFC">
        <w:rPr>
          <w:rFonts w:hint="cs"/>
          <w:rtl/>
        </w:rPr>
        <w:t xml:space="preserve"> </w:t>
      </w:r>
      <w:r>
        <w:rPr>
          <w:rFonts w:hint="cs"/>
          <w:rtl/>
        </w:rPr>
        <w:t xml:space="preserve">ומאז 19.6.17 - </w:t>
      </w:r>
      <w:r w:rsidRPr="00861CFC">
        <w:rPr>
          <w:rFonts w:hint="cs"/>
          <w:rtl/>
        </w:rPr>
        <w:t>מר גיורא שחם</w:t>
      </w:r>
      <w:r>
        <w:rPr>
          <w:rFonts w:hint="cs"/>
          <w:rtl/>
        </w:rPr>
        <w:t>.</w:t>
      </w:r>
    </w:p>
    <w:p w:rsidR="00E77874" w:rsidRPr="00492C38" w:rsidP="00E61BCD">
      <w:pPr>
        <w:pStyle w:val="takzir"/>
        <w:rPr>
          <w:rFonts w:ascii="Tahoma" w:hAnsi="Tahoma" w:cs="Tahoma"/>
          <w:noProof w:val="0"/>
          <w:sz w:val="28"/>
          <w:rtl/>
        </w:rPr>
      </w:pPr>
    </w:p>
    <w:p w:rsidR="00384065" w:rsidRPr="00132FFC" w:rsidP="00E61BCD">
      <w:pPr>
        <w:pStyle w:val="KOT4T"/>
        <w:rPr>
          <w:rtl/>
        </w:rPr>
      </w:pPr>
      <w:r w:rsidRPr="00132FFC">
        <w:rPr>
          <w:rtl/>
        </w:rPr>
        <w:t>הליקויים העיקריים</w:t>
      </w:r>
    </w:p>
    <w:p w:rsidR="001D69C1" w:rsidRPr="001D69C1" w:rsidP="00E61BCD">
      <w:pPr>
        <w:pStyle w:val="KOT5T"/>
        <w:rPr>
          <w:rtl/>
        </w:rPr>
      </w:pPr>
      <w:r w:rsidRPr="001D69C1">
        <w:rPr>
          <w:rFonts w:hint="cs"/>
          <w:rtl/>
        </w:rPr>
        <w:t>אי-קידום תוכניות במשק המים</w:t>
      </w:r>
    </w:p>
    <w:p w:rsidR="001D69C1" w:rsidRPr="00722246" w:rsidP="006D420D">
      <w:pPr>
        <w:pStyle w:val="takzir-text"/>
        <w:bidi/>
        <w:rPr>
          <w:rtl/>
        </w:rPr>
      </w:pPr>
      <w:r w:rsidRPr="00722246">
        <w:rPr>
          <w:rFonts w:hint="cs"/>
          <w:rtl/>
        </w:rPr>
        <w:t xml:space="preserve">שר האנרגייה ורשות המים לא פעלו להגשת תוכנית אב למשק המים לאישור הממשלה כנדרש בהחלטת הממשלה מאוקטובר 2010. בהיעדר תוכנית אב מאושרת, ניהול משק המים מוּנע מאילוצי ההתמודדות עם המשבר המתפתח, במקום לתכנן תוכנית לטווח הארוך שתאפשר לנקוט פעולות שקולות בעת הצורך. תוכנית כאמור תאפשר לנהל את משק המים כמשק בר קַיָימה, תסייע להימנע ממצבי משבר בעתיד, תתווה את המדיניות ותקבע את סדרי העדיפויות במשק המים לשנים הבאות. </w:t>
      </w:r>
      <w:r w:rsidRPr="0012789B" w:rsidR="00DF4F13">
        <w:rPr>
          <w:noProof/>
          <w:szCs w:val="17"/>
          <w:rtl/>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94BFF" w:rsidRPr="00373C5D" w:rsidP="00DF4F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40276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533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בהיעדר</w:t>
                            </w:r>
                            <w:r w:rsidRPr="006D420D">
                              <w:rPr>
                                <w:rFonts w:cs="Tahoma"/>
                                <w:color w:val="0B5294"/>
                                <w:spacing w:val="-4"/>
                                <w:sz w:val="24"/>
                                <w:szCs w:val="24"/>
                                <w:rtl/>
                              </w:rPr>
                              <w:t xml:space="preserve"> </w:t>
                            </w:r>
                            <w:r w:rsidRPr="006D420D">
                              <w:rPr>
                                <w:rFonts w:cs="Tahoma" w:hint="eastAsia"/>
                                <w:color w:val="0B5294"/>
                                <w:spacing w:val="-4"/>
                                <w:sz w:val="24"/>
                                <w:szCs w:val="24"/>
                                <w:rtl/>
                              </w:rPr>
                              <w:t>תוכנית</w:t>
                            </w:r>
                            <w:r w:rsidRPr="006D420D">
                              <w:rPr>
                                <w:rFonts w:cs="Tahoma"/>
                                <w:color w:val="0B5294"/>
                                <w:spacing w:val="-4"/>
                                <w:sz w:val="24"/>
                                <w:szCs w:val="24"/>
                                <w:rtl/>
                              </w:rPr>
                              <w:t xml:space="preserve"> </w:t>
                            </w:r>
                            <w:r w:rsidRPr="006D420D">
                              <w:rPr>
                                <w:rFonts w:cs="Tahoma" w:hint="eastAsia"/>
                                <w:color w:val="0B5294"/>
                                <w:spacing w:val="-4"/>
                                <w:sz w:val="24"/>
                                <w:szCs w:val="24"/>
                                <w:rtl/>
                              </w:rPr>
                              <w:t>אב</w:t>
                            </w:r>
                            <w:r w:rsidRPr="006D420D">
                              <w:rPr>
                                <w:rFonts w:cs="Tahoma"/>
                                <w:color w:val="0B5294"/>
                                <w:spacing w:val="-4"/>
                                <w:sz w:val="24"/>
                                <w:szCs w:val="24"/>
                                <w:rtl/>
                              </w:rPr>
                              <w:t xml:space="preserve"> </w:t>
                            </w:r>
                            <w:r w:rsidRPr="006D420D">
                              <w:rPr>
                                <w:rFonts w:cs="Tahoma" w:hint="eastAsia"/>
                                <w:color w:val="0B5294"/>
                                <w:spacing w:val="-4"/>
                                <w:sz w:val="24"/>
                                <w:szCs w:val="24"/>
                                <w:rtl/>
                              </w:rPr>
                              <w:t>מאושרת</w:t>
                            </w:r>
                            <w:r w:rsidRPr="006D420D">
                              <w:rPr>
                                <w:rFonts w:cs="Tahoma"/>
                                <w:color w:val="0B5294"/>
                                <w:spacing w:val="-4"/>
                                <w:sz w:val="24"/>
                                <w:szCs w:val="24"/>
                                <w:rtl/>
                              </w:rPr>
                              <w:t xml:space="preserve"> </w:t>
                            </w:r>
                            <w:r w:rsidRPr="006D420D">
                              <w:rPr>
                                <w:rFonts w:cs="Tahoma" w:hint="eastAsia"/>
                                <w:color w:val="0B5294"/>
                                <w:spacing w:val="-4"/>
                                <w:sz w:val="24"/>
                                <w:szCs w:val="24"/>
                                <w:rtl/>
                              </w:rPr>
                              <w:t>ניהול</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מוּנע</w:t>
                            </w:r>
                            <w:r w:rsidRPr="006D420D">
                              <w:rPr>
                                <w:rFonts w:cs="Tahoma"/>
                                <w:color w:val="0B5294"/>
                                <w:spacing w:val="-4"/>
                                <w:sz w:val="24"/>
                                <w:szCs w:val="24"/>
                                <w:rtl/>
                              </w:rPr>
                              <w:t xml:space="preserve"> </w:t>
                            </w:r>
                            <w:r w:rsidRPr="006D420D">
                              <w:rPr>
                                <w:rFonts w:cs="Tahoma" w:hint="eastAsia"/>
                                <w:color w:val="0B5294"/>
                                <w:spacing w:val="-4"/>
                                <w:sz w:val="24"/>
                                <w:szCs w:val="24"/>
                                <w:rtl/>
                              </w:rPr>
                              <w:t>מאילוצי</w:t>
                            </w:r>
                            <w:r w:rsidRPr="006D420D">
                              <w:rPr>
                                <w:rFonts w:cs="Tahoma"/>
                                <w:color w:val="0B5294"/>
                                <w:spacing w:val="-4"/>
                                <w:sz w:val="24"/>
                                <w:szCs w:val="24"/>
                                <w:rtl/>
                              </w:rPr>
                              <w:t xml:space="preserve"> </w:t>
                            </w:r>
                            <w:r w:rsidRPr="006D420D">
                              <w:rPr>
                                <w:rFonts w:cs="Tahoma" w:hint="eastAsia"/>
                                <w:color w:val="0B5294"/>
                                <w:spacing w:val="-4"/>
                                <w:sz w:val="24"/>
                                <w:szCs w:val="24"/>
                                <w:rtl/>
                              </w:rPr>
                              <w:t>ההתמודדות</w:t>
                            </w:r>
                            <w:r w:rsidRPr="006D420D">
                              <w:rPr>
                                <w:rFonts w:cs="Tahoma"/>
                                <w:color w:val="0B5294"/>
                                <w:spacing w:val="-4"/>
                                <w:sz w:val="24"/>
                                <w:szCs w:val="24"/>
                                <w:rtl/>
                              </w:rPr>
                              <w:t xml:space="preserve"> </w:t>
                            </w:r>
                            <w:r w:rsidRPr="006D420D">
                              <w:rPr>
                                <w:rFonts w:cs="Tahoma" w:hint="eastAsia"/>
                                <w:color w:val="0B5294"/>
                                <w:spacing w:val="-4"/>
                                <w:sz w:val="24"/>
                                <w:szCs w:val="24"/>
                                <w:rtl/>
                              </w:rPr>
                              <w:t>עם</w:t>
                            </w:r>
                            <w:r w:rsidRPr="006D420D">
                              <w:rPr>
                                <w:rFonts w:cs="Tahoma"/>
                                <w:color w:val="0B5294"/>
                                <w:spacing w:val="-4"/>
                                <w:sz w:val="24"/>
                                <w:szCs w:val="24"/>
                                <w:rtl/>
                              </w:rPr>
                              <w:t xml:space="preserve"> </w:t>
                            </w:r>
                            <w:r w:rsidRPr="006D420D">
                              <w:rPr>
                                <w:rFonts w:cs="Tahoma" w:hint="eastAsia"/>
                                <w:color w:val="0B5294"/>
                                <w:spacing w:val="-4"/>
                                <w:sz w:val="24"/>
                                <w:szCs w:val="24"/>
                                <w:rtl/>
                              </w:rPr>
                              <w:t>המשבר</w:t>
                            </w:r>
                            <w:r w:rsidRPr="006D420D">
                              <w:rPr>
                                <w:rFonts w:cs="Tahoma"/>
                                <w:color w:val="0B5294"/>
                                <w:spacing w:val="-4"/>
                                <w:sz w:val="24"/>
                                <w:szCs w:val="24"/>
                                <w:rtl/>
                              </w:rPr>
                              <w:t xml:space="preserve"> </w:t>
                            </w:r>
                            <w:r w:rsidRPr="006D420D">
                              <w:rPr>
                                <w:rFonts w:cs="Tahoma" w:hint="eastAsia"/>
                                <w:color w:val="0B5294"/>
                                <w:spacing w:val="-4"/>
                                <w:sz w:val="24"/>
                                <w:szCs w:val="24"/>
                                <w:rtl/>
                              </w:rPr>
                              <w:t>המתפתח</w:t>
                            </w:r>
                            <w:r w:rsidRPr="006D420D">
                              <w:rPr>
                                <w:rFonts w:cs="Tahoma"/>
                                <w:color w:val="0B5294"/>
                                <w:spacing w:val="-4"/>
                                <w:sz w:val="24"/>
                                <w:szCs w:val="24"/>
                                <w:rtl/>
                              </w:rPr>
                              <w:t xml:space="preserve">, </w:t>
                            </w:r>
                            <w:r w:rsidRPr="006D420D">
                              <w:rPr>
                                <w:rFonts w:cs="Tahoma" w:hint="eastAsia"/>
                                <w:color w:val="0B5294"/>
                                <w:spacing w:val="-4"/>
                                <w:sz w:val="24"/>
                                <w:szCs w:val="24"/>
                                <w:rtl/>
                              </w:rPr>
                              <w:t>במקום</w:t>
                            </w:r>
                            <w:r w:rsidRPr="006D420D">
                              <w:rPr>
                                <w:rFonts w:cs="Tahoma"/>
                                <w:color w:val="0B5294"/>
                                <w:spacing w:val="-4"/>
                                <w:sz w:val="24"/>
                                <w:szCs w:val="24"/>
                                <w:rtl/>
                              </w:rPr>
                              <w:t xml:space="preserve"> </w:t>
                            </w:r>
                            <w:r w:rsidRPr="006D420D">
                              <w:rPr>
                                <w:rFonts w:cs="Tahoma" w:hint="eastAsia"/>
                                <w:color w:val="0B5294"/>
                                <w:spacing w:val="-4"/>
                                <w:sz w:val="24"/>
                                <w:szCs w:val="24"/>
                                <w:rtl/>
                              </w:rPr>
                              <w:t>לתכנן</w:t>
                            </w:r>
                            <w:r w:rsidRPr="006D420D">
                              <w:rPr>
                                <w:rFonts w:cs="Tahoma"/>
                                <w:color w:val="0B5294"/>
                                <w:spacing w:val="-4"/>
                                <w:sz w:val="24"/>
                                <w:szCs w:val="24"/>
                                <w:rtl/>
                              </w:rPr>
                              <w:t xml:space="preserve"> </w:t>
                            </w:r>
                            <w:r w:rsidRPr="006D420D">
                              <w:rPr>
                                <w:rFonts w:cs="Tahoma" w:hint="eastAsia"/>
                                <w:color w:val="0B5294"/>
                                <w:spacing w:val="-4"/>
                                <w:sz w:val="24"/>
                                <w:szCs w:val="24"/>
                                <w:rtl/>
                              </w:rPr>
                              <w:t>תוכנית</w:t>
                            </w:r>
                            <w:r w:rsidRPr="006D420D">
                              <w:rPr>
                                <w:rFonts w:cs="Tahoma"/>
                                <w:color w:val="0B5294"/>
                                <w:spacing w:val="-4"/>
                                <w:sz w:val="24"/>
                                <w:szCs w:val="24"/>
                                <w:rtl/>
                              </w:rPr>
                              <w:t xml:space="preserve"> </w:t>
                            </w:r>
                            <w:r w:rsidRPr="006D420D">
                              <w:rPr>
                                <w:rFonts w:cs="Tahoma" w:hint="eastAsia"/>
                                <w:color w:val="0B5294"/>
                                <w:spacing w:val="-4"/>
                                <w:sz w:val="24"/>
                                <w:szCs w:val="24"/>
                                <w:rtl/>
                              </w:rPr>
                              <w:t>לטווח</w:t>
                            </w:r>
                            <w:r w:rsidRPr="006D420D">
                              <w:rPr>
                                <w:rFonts w:cs="Tahoma"/>
                                <w:color w:val="0B5294"/>
                                <w:spacing w:val="-4"/>
                                <w:sz w:val="24"/>
                                <w:szCs w:val="24"/>
                                <w:rtl/>
                              </w:rPr>
                              <w:t xml:space="preserve"> </w:t>
                            </w:r>
                            <w:r w:rsidRPr="006D420D">
                              <w:rPr>
                                <w:rFonts w:cs="Tahoma" w:hint="eastAsia"/>
                                <w:color w:val="0B5294"/>
                                <w:spacing w:val="-4"/>
                                <w:sz w:val="24"/>
                                <w:szCs w:val="24"/>
                                <w:rtl/>
                              </w:rPr>
                              <w:t>הארוך</w:t>
                            </w:r>
                          </w:p>
                          <w:p w:rsidR="00494BFF" w:rsidRPr="00373C5D" w:rsidP="00DF4F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91340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842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494BFF" w:rsidRPr="00373C5D" w:rsidP="00DF4F13">
                      <w:pPr>
                        <w:spacing w:line="240" w:lineRule="atLeast"/>
                        <w:rPr>
                          <w:rFonts w:cs="Tahoma"/>
                          <w:b/>
                          <w:bCs/>
                          <w:color w:val="0B5294"/>
                          <w:sz w:val="48"/>
                          <w:szCs w:val="48"/>
                          <w:rtl/>
                        </w:rPr>
                      </w:pPr>
                      <w:drawing>
                        <wp:inline distT="0" distB="0" distL="0" distR="0">
                          <wp:extent cx="311150" cy="256800"/>
                          <wp:effectExtent l="0" t="0" r="0" b="0"/>
                          <wp:docPr id="1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1134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בהיעדר</w:t>
                      </w:r>
                      <w:r w:rsidRPr="006D420D">
                        <w:rPr>
                          <w:rFonts w:cs="Tahoma"/>
                          <w:color w:val="0B5294"/>
                          <w:spacing w:val="-4"/>
                          <w:sz w:val="24"/>
                          <w:szCs w:val="24"/>
                          <w:rtl/>
                        </w:rPr>
                        <w:t xml:space="preserve"> </w:t>
                      </w:r>
                      <w:r w:rsidRPr="006D420D">
                        <w:rPr>
                          <w:rFonts w:cs="Tahoma" w:hint="eastAsia"/>
                          <w:color w:val="0B5294"/>
                          <w:spacing w:val="-4"/>
                          <w:sz w:val="24"/>
                          <w:szCs w:val="24"/>
                          <w:rtl/>
                        </w:rPr>
                        <w:t>תוכנית</w:t>
                      </w:r>
                      <w:r w:rsidRPr="006D420D">
                        <w:rPr>
                          <w:rFonts w:cs="Tahoma"/>
                          <w:color w:val="0B5294"/>
                          <w:spacing w:val="-4"/>
                          <w:sz w:val="24"/>
                          <w:szCs w:val="24"/>
                          <w:rtl/>
                        </w:rPr>
                        <w:t xml:space="preserve"> </w:t>
                      </w:r>
                      <w:r w:rsidRPr="006D420D">
                        <w:rPr>
                          <w:rFonts w:cs="Tahoma" w:hint="eastAsia"/>
                          <w:color w:val="0B5294"/>
                          <w:spacing w:val="-4"/>
                          <w:sz w:val="24"/>
                          <w:szCs w:val="24"/>
                          <w:rtl/>
                        </w:rPr>
                        <w:t>אב</w:t>
                      </w:r>
                      <w:r w:rsidRPr="006D420D">
                        <w:rPr>
                          <w:rFonts w:cs="Tahoma"/>
                          <w:color w:val="0B5294"/>
                          <w:spacing w:val="-4"/>
                          <w:sz w:val="24"/>
                          <w:szCs w:val="24"/>
                          <w:rtl/>
                        </w:rPr>
                        <w:t xml:space="preserve"> </w:t>
                      </w:r>
                      <w:r w:rsidRPr="006D420D">
                        <w:rPr>
                          <w:rFonts w:cs="Tahoma" w:hint="eastAsia"/>
                          <w:color w:val="0B5294"/>
                          <w:spacing w:val="-4"/>
                          <w:sz w:val="24"/>
                          <w:szCs w:val="24"/>
                          <w:rtl/>
                        </w:rPr>
                        <w:t>מאושרת</w:t>
                      </w:r>
                      <w:r w:rsidRPr="006D420D">
                        <w:rPr>
                          <w:rFonts w:cs="Tahoma"/>
                          <w:color w:val="0B5294"/>
                          <w:spacing w:val="-4"/>
                          <w:sz w:val="24"/>
                          <w:szCs w:val="24"/>
                          <w:rtl/>
                        </w:rPr>
                        <w:t xml:space="preserve"> </w:t>
                      </w:r>
                      <w:r w:rsidRPr="006D420D">
                        <w:rPr>
                          <w:rFonts w:cs="Tahoma" w:hint="eastAsia"/>
                          <w:color w:val="0B5294"/>
                          <w:spacing w:val="-4"/>
                          <w:sz w:val="24"/>
                          <w:szCs w:val="24"/>
                          <w:rtl/>
                        </w:rPr>
                        <w:t>ניהול</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מוּנע</w:t>
                      </w:r>
                      <w:r w:rsidRPr="006D420D">
                        <w:rPr>
                          <w:rFonts w:cs="Tahoma"/>
                          <w:color w:val="0B5294"/>
                          <w:spacing w:val="-4"/>
                          <w:sz w:val="24"/>
                          <w:szCs w:val="24"/>
                          <w:rtl/>
                        </w:rPr>
                        <w:t xml:space="preserve"> </w:t>
                      </w:r>
                      <w:r w:rsidRPr="006D420D">
                        <w:rPr>
                          <w:rFonts w:cs="Tahoma" w:hint="eastAsia"/>
                          <w:color w:val="0B5294"/>
                          <w:spacing w:val="-4"/>
                          <w:sz w:val="24"/>
                          <w:szCs w:val="24"/>
                          <w:rtl/>
                        </w:rPr>
                        <w:t>מאילוצי</w:t>
                      </w:r>
                      <w:r w:rsidRPr="006D420D">
                        <w:rPr>
                          <w:rFonts w:cs="Tahoma"/>
                          <w:color w:val="0B5294"/>
                          <w:spacing w:val="-4"/>
                          <w:sz w:val="24"/>
                          <w:szCs w:val="24"/>
                          <w:rtl/>
                        </w:rPr>
                        <w:t xml:space="preserve"> </w:t>
                      </w:r>
                      <w:r w:rsidRPr="006D420D">
                        <w:rPr>
                          <w:rFonts w:cs="Tahoma" w:hint="eastAsia"/>
                          <w:color w:val="0B5294"/>
                          <w:spacing w:val="-4"/>
                          <w:sz w:val="24"/>
                          <w:szCs w:val="24"/>
                          <w:rtl/>
                        </w:rPr>
                        <w:t>ההתמודדות</w:t>
                      </w:r>
                      <w:r w:rsidRPr="006D420D">
                        <w:rPr>
                          <w:rFonts w:cs="Tahoma"/>
                          <w:color w:val="0B5294"/>
                          <w:spacing w:val="-4"/>
                          <w:sz w:val="24"/>
                          <w:szCs w:val="24"/>
                          <w:rtl/>
                        </w:rPr>
                        <w:t xml:space="preserve"> </w:t>
                      </w:r>
                      <w:r w:rsidRPr="006D420D">
                        <w:rPr>
                          <w:rFonts w:cs="Tahoma" w:hint="eastAsia"/>
                          <w:color w:val="0B5294"/>
                          <w:spacing w:val="-4"/>
                          <w:sz w:val="24"/>
                          <w:szCs w:val="24"/>
                          <w:rtl/>
                        </w:rPr>
                        <w:t>עם</w:t>
                      </w:r>
                      <w:r w:rsidRPr="006D420D">
                        <w:rPr>
                          <w:rFonts w:cs="Tahoma"/>
                          <w:color w:val="0B5294"/>
                          <w:spacing w:val="-4"/>
                          <w:sz w:val="24"/>
                          <w:szCs w:val="24"/>
                          <w:rtl/>
                        </w:rPr>
                        <w:t xml:space="preserve"> </w:t>
                      </w:r>
                      <w:r w:rsidRPr="006D420D">
                        <w:rPr>
                          <w:rFonts w:cs="Tahoma" w:hint="eastAsia"/>
                          <w:color w:val="0B5294"/>
                          <w:spacing w:val="-4"/>
                          <w:sz w:val="24"/>
                          <w:szCs w:val="24"/>
                          <w:rtl/>
                        </w:rPr>
                        <w:t>המשבר</w:t>
                      </w:r>
                      <w:r w:rsidRPr="006D420D">
                        <w:rPr>
                          <w:rFonts w:cs="Tahoma"/>
                          <w:color w:val="0B5294"/>
                          <w:spacing w:val="-4"/>
                          <w:sz w:val="24"/>
                          <w:szCs w:val="24"/>
                          <w:rtl/>
                        </w:rPr>
                        <w:t xml:space="preserve"> </w:t>
                      </w:r>
                      <w:r w:rsidRPr="006D420D">
                        <w:rPr>
                          <w:rFonts w:cs="Tahoma" w:hint="eastAsia"/>
                          <w:color w:val="0B5294"/>
                          <w:spacing w:val="-4"/>
                          <w:sz w:val="24"/>
                          <w:szCs w:val="24"/>
                          <w:rtl/>
                        </w:rPr>
                        <w:t>המתפתח</w:t>
                      </w:r>
                      <w:r w:rsidRPr="006D420D">
                        <w:rPr>
                          <w:rFonts w:cs="Tahoma"/>
                          <w:color w:val="0B5294"/>
                          <w:spacing w:val="-4"/>
                          <w:sz w:val="24"/>
                          <w:szCs w:val="24"/>
                          <w:rtl/>
                        </w:rPr>
                        <w:t xml:space="preserve">, </w:t>
                      </w:r>
                      <w:r w:rsidRPr="006D420D">
                        <w:rPr>
                          <w:rFonts w:cs="Tahoma" w:hint="eastAsia"/>
                          <w:color w:val="0B5294"/>
                          <w:spacing w:val="-4"/>
                          <w:sz w:val="24"/>
                          <w:szCs w:val="24"/>
                          <w:rtl/>
                        </w:rPr>
                        <w:t>במקום</w:t>
                      </w:r>
                      <w:r w:rsidRPr="006D420D">
                        <w:rPr>
                          <w:rFonts w:cs="Tahoma"/>
                          <w:color w:val="0B5294"/>
                          <w:spacing w:val="-4"/>
                          <w:sz w:val="24"/>
                          <w:szCs w:val="24"/>
                          <w:rtl/>
                        </w:rPr>
                        <w:t xml:space="preserve"> </w:t>
                      </w:r>
                      <w:r w:rsidRPr="006D420D">
                        <w:rPr>
                          <w:rFonts w:cs="Tahoma" w:hint="eastAsia"/>
                          <w:color w:val="0B5294"/>
                          <w:spacing w:val="-4"/>
                          <w:sz w:val="24"/>
                          <w:szCs w:val="24"/>
                          <w:rtl/>
                        </w:rPr>
                        <w:t>לתכנן</w:t>
                      </w:r>
                      <w:r w:rsidRPr="006D420D">
                        <w:rPr>
                          <w:rFonts w:cs="Tahoma"/>
                          <w:color w:val="0B5294"/>
                          <w:spacing w:val="-4"/>
                          <w:sz w:val="24"/>
                          <w:szCs w:val="24"/>
                          <w:rtl/>
                        </w:rPr>
                        <w:t xml:space="preserve"> </w:t>
                      </w:r>
                      <w:r w:rsidRPr="006D420D">
                        <w:rPr>
                          <w:rFonts w:cs="Tahoma" w:hint="eastAsia"/>
                          <w:color w:val="0B5294"/>
                          <w:spacing w:val="-4"/>
                          <w:sz w:val="24"/>
                          <w:szCs w:val="24"/>
                          <w:rtl/>
                        </w:rPr>
                        <w:t>תוכנית</w:t>
                      </w:r>
                      <w:r w:rsidRPr="006D420D">
                        <w:rPr>
                          <w:rFonts w:cs="Tahoma"/>
                          <w:color w:val="0B5294"/>
                          <w:spacing w:val="-4"/>
                          <w:sz w:val="24"/>
                          <w:szCs w:val="24"/>
                          <w:rtl/>
                        </w:rPr>
                        <w:t xml:space="preserve"> </w:t>
                      </w:r>
                      <w:r w:rsidRPr="006D420D">
                        <w:rPr>
                          <w:rFonts w:cs="Tahoma" w:hint="eastAsia"/>
                          <w:color w:val="0B5294"/>
                          <w:spacing w:val="-4"/>
                          <w:sz w:val="24"/>
                          <w:szCs w:val="24"/>
                          <w:rtl/>
                        </w:rPr>
                        <w:t>לטווח</w:t>
                      </w:r>
                      <w:r w:rsidRPr="006D420D">
                        <w:rPr>
                          <w:rFonts w:cs="Tahoma"/>
                          <w:color w:val="0B5294"/>
                          <w:spacing w:val="-4"/>
                          <w:sz w:val="24"/>
                          <w:szCs w:val="24"/>
                          <w:rtl/>
                        </w:rPr>
                        <w:t xml:space="preserve"> </w:t>
                      </w:r>
                      <w:r w:rsidRPr="006D420D">
                        <w:rPr>
                          <w:rFonts w:cs="Tahoma" w:hint="eastAsia"/>
                          <w:color w:val="0B5294"/>
                          <w:spacing w:val="-4"/>
                          <w:sz w:val="24"/>
                          <w:szCs w:val="24"/>
                          <w:rtl/>
                        </w:rPr>
                        <w:t>הארוך</w:t>
                      </w:r>
                    </w:p>
                    <w:p w:rsidR="00494BFF" w:rsidRPr="00373C5D" w:rsidP="00DF4F13">
                      <w:pPr>
                        <w:spacing w:before="120" w:after="0" w:line="240" w:lineRule="atLeast"/>
                        <w:rPr>
                          <w:rFonts w:cs="Tahoma"/>
                          <w:b/>
                          <w:bCs/>
                          <w:color w:val="0B5294"/>
                          <w:sz w:val="48"/>
                          <w:szCs w:val="48"/>
                          <w:rtl/>
                        </w:rPr>
                      </w:pPr>
                      <w:drawing>
                        <wp:inline distT="0" distB="0" distL="0" distR="0">
                          <wp:extent cx="288000" cy="31337"/>
                          <wp:effectExtent l="0" t="0" r="0" b="6985"/>
                          <wp:docPr id="1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52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D69C1" w:rsidRPr="00722246" w:rsidP="00E61BCD">
      <w:pPr>
        <w:pStyle w:val="takzir-text"/>
        <w:bidi/>
        <w:rPr>
          <w:rtl/>
        </w:rPr>
      </w:pPr>
      <w:r w:rsidRPr="00722246">
        <w:rPr>
          <w:rFonts w:hint="cs"/>
          <w:rtl/>
        </w:rPr>
        <w:t>בשנת 2012 אישרה מועצת רשות המים מסמך מדיניות לגבי משק המים, אך מאז לא אישרה עדכונים מהותיים במסמך בהתאם לשינויים שחלו במשק המים.</w:t>
      </w:r>
    </w:p>
    <w:p w:rsidR="001D69C1" w:rsidRPr="00722246" w:rsidP="00E61BCD">
      <w:pPr>
        <w:pStyle w:val="takzir-text"/>
        <w:bidi/>
        <w:rPr>
          <w:rtl/>
        </w:rPr>
      </w:pPr>
      <w:r w:rsidRPr="00722246">
        <w:rPr>
          <w:rFonts w:hint="cs"/>
          <w:rtl/>
        </w:rPr>
        <w:t>רשות המים לא סיימה להכין ולאשר תוכניות חיוניות למשק המים כגון תוכנית אב למערכת הארצית</w:t>
      </w:r>
      <w:r>
        <w:rPr>
          <w:rStyle w:val="FootnoteReference0"/>
          <w:rtl/>
        </w:rPr>
        <w:footnoteReference w:id="8"/>
      </w:r>
      <w:r w:rsidRPr="00722246">
        <w:rPr>
          <w:rFonts w:hint="cs"/>
          <w:rtl/>
        </w:rPr>
        <w:t xml:space="preserve"> ותוכנית אב לביוב והשבה, אשר אמורות להבטיח את ניהולו של משק המים כבר קַיָימה ולהיערך למצב של רצף שנים שחונות ושל שינויי אקלים.</w:t>
      </w:r>
    </w:p>
    <w:p w:rsidR="001D69C1" w:rsidRPr="00722246" w:rsidP="00E61BCD">
      <w:pPr>
        <w:pStyle w:val="takzir-text"/>
        <w:bidi/>
        <w:rPr>
          <w:rtl/>
        </w:rPr>
      </w:pPr>
      <w:r w:rsidRPr="00722246">
        <w:rPr>
          <w:rFonts w:hint="cs"/>
          <w:sz w:val="24"/>
          <w:rtl/>
        </w:rPr>
        <w:t xml:space="preserve">רשות המים לא הגדירה סדר עדיפויות למשק המים כנדרש בהחלטת הממשלה מאוקטובר 2010, ולא קבעה יעדים לטווח הארוך לביצוע מיזמים שיאפשרו את תכנון משק המים ואת פיתוחו באופן מיטבי. הרשות גם לא הכינה תוכניות עבודה שנתיות ותוכניות פיתוח רב-שנתיות למשק המים ולא העבירה אותן לאישור </w:t>
      </w:r>
      <w:r w:rsidRPr="00722246">
        <w:rPr>
          <w:rFonts w:hint="cs"/>
          <w:rtl/>
        </w:rPr>
        <w:t>מועצת רשות המים, וממילא לא דנה המועצה בתוכניות הפיתוח. כתוצאה מכך משק המים אינו מנוהל באופן מיטבי ומתהווים בו מצבי משבר.</w:t>
      </w:r>
    </w:p>
    <w:p w:rsidR="001D69C1" w:rsidRPr="001D69C1" w:rsidP="00E61BCD">
      <w:pPr>
        <w:pStyle w:val="takzir"/>
        <w:rPr>
          <w:rFonts w:ascii="Tahoma" w:hAnsi="Tahoma" w:cs="Tahoma"/>
          <w:b w:val="0"/>
          <w:bCs w:val="0"/>
          <w:noProof w:val="0"/>
          <w:sz w:val="28"/>
          <w:rtl/>
        </w:rPr>
      </w:pPr>
    </w:p>
    <w:p w:rsidR="001D69C1" w:rsidRPr="001D69C1" w:rsidP="00E61BCD">
      <w:pPr>
        <w:pStyle w:val="KOT5T"/>
        <w:rPr>
          <w:rtl/>
        </w:rPr>
      </w:pPr>
      <w:r w:rsidRPr="001D69C1">
        <w:rPr>
          <w:rFonts w:hint="cs"/>
          <w:rtl/>
        </w:rPr>
        <w:t>אי-ביצוע פעולות מספיקות לצמצום הביקוש למים</w:t>
      </w:r>
    </w:p>
    <w:p w:rsidR="001D69C1" w:rsidRPr="00722246" w:rsidP="00E61BCD">
      <w:pPr>
        <w:pStyle w:val="takzir-text"/>
        <w:bidi/>
        <w:rPr>
          <w:rtl/>
        </w:rPr>
      </w:pPr>
      <w:r w:rsidRPr="00722246">
        <w:rPr>
          <w:rFonts w:hint="cs"/>
          <w:rtl/>
        </w:rPr>
        <w:t>אף שמשנת 2015 שבה מגמת העלייה בצריכת המים לנפש, רשות המים לא נקטה עד שנת 2018 צעדים לעידוד החיסכון במים ולצמצום הגידול בצריכת המים שנרשם מאז שנה זו.</w:t>
      </w:r>
    </w:p>
    <w:p w:rsidR="001D69C1" w:rsidRPr="00722246" w:rsidP="00E61BCD">
      <w:pPr>
        <w:pStyle w:val="takzir-text"/>
        <w:bidi/>
        <w:rPr>
          <w:rtl/>
        </w:rPr>
      </w:pPr>
      <w:r w:rsidRPr="00722246">
        <w:rPr>
          <w:rFonts w:hint="cs"/>
          <w:rtl/>
        </w:rPr>
        <w:t xml:space="preserve">רשות המים נחפזה להגדיל את מכסות המים לחקלאות לפני שהביאה את </w:t>
      </w:r>
      <w:r w:rsidRPr="00DF4F13">
        <w:rPr>
          <w:rFonts w:hint="cs"/>
          <w:spacing w:val="-4"/>
          <w:rtl/>
        </w:rPr>
        <w:t>האוגר</w:t>
      </w:r>
      <w:r>
        <w:rPr>
          <w:rStyle w:val="FootnoteReference0"/>
          <w:spacing w:val="-4"/>
          <w:rtl/>
        </w:rPr>
        <w:footnoteReference w:id="9"/>
      </w:r>
      <w:r w:rsidRPr="00DF4F13">
        <w:rPr>
          <w:rFonts w:hint="cs"/>
          <w:spacing w:val="-4"/>
          <w:rtl/>
        </w:rPr>
        <w:t xml:space="preserve"> למצב ההידרולוגי הנדרש, ולפני שהביאה את האקוויפרים למצב תפעול</w:t>
      </w:r>
      <w:r w:rsidRPr="00722246">
        <w:rPr>
          <w:rFonts w:hint="cs"/>
          <w:rtl/>
        </w:rPr>
        <w:t xml:space="preserve"> בגבולות הקווים הירוקים</w:t>
      </w:r>
      <w:r>
        <w:rPr>
          <w:rStyle w:val="FootnoteReference0"/>
          <w:rtl/>
        </w:rPr>
        <w:footnoteReference w:id="10"/>
      </w:r>
      <w:r w:rsidRPr="00722246">
        <w:rPr>
          <w:rFonts w:hint="cs"/>
          <w:rtl/>
        </w:rPr>
        <w:t>.</w:t>
      </w:r>
    </w:p>
    <w:p w:rsidR="001D69C1" w:rsidRPr="00722246" w:rsidP="00E61BCD">
      <w:pPr>
        <w:pStyle w:val="takzir-text"/>
        <w:bidi/>
        <w:rPr>
          <w:rtl/>
        </w:rPr>
      </w:pPr>
      <w:r w:rsidRPr="00722246">
        <w:rPr>
          <w:rFonts w:hint="cs"/>
          <w:rtl/>
        </w:rPr>
        <w:t>בעת תכנון משאבי המים והקצאתם לחקלאות בשנים 2013 עד 2016 רשות המים לא הביאה בחשבון את נתוני הצריכה בפועל ואת הביקוש למים לחקלאות.</w:t>
      </w:r>
    </w:p>
    <w:p w:rsidR="001D69C1" w:rsidRPr="001D69C1" w:rsidP="00E61BCD">
      <w:pPr>
        <w:pStyle w:val="takzir"/>
        <w:rPr>
          <w:rFonts w:ascii="Tahoma" w:hAnsi="Tahoma" w:cs="Tahoma"/>
          <w:b w:val="0"/>
          <w:bCs w:val="0"/>
          <w:noProof w:val="0"/>
          <w:sz w:val="28"/>
          <w:rtl/>
        </w:rPr>
      </w:pPr>
    </w:p>
    <w:p w:rsidR="001D69C1" w:rsidRPr="001D69C1" w:rsidP="00E61BCD">
      <w:pPr>
        <w:pStyle w:val="KOT5T"/>
        <w:rPr>
          <w:rtl/>
        </w:rPr>
      </w:pPr>
      <w:r w:rsidRPr="001D69C1">
        <w:rPr>
          <w:rFonts w:hint="cs"/>
          <w:rtl/>
        </w:rPr>
        <w:t>אי-שמירה על מקורות המים הטבעיים</w:t>
      </w:r>
    </w:p>
    <w:p w:rsidR="001D69C1" w:rsidRPr="00722246" w:rsidP="006D420D">
      <w:pPr>
        <w:pStyle w:val="takzir-text"/>
        <w:bidi/>
        <w:rPr>
          <w:rtl/>
        </w:rPr>
      </w:pPr>
      <w:r w:rsidRPr="00722246">
        <w:rPr>
          <w:rFonts w:hint="cs"/>
          <w:rtl/>
        </w:rPr>
        <w:t>בשנים</w:t>
      </w:r>
      <w:r w:rsidRPr="00722246">
        <w:rPr>
          <w:rFonts w:hint="cs"/>
          <w:sz w:val="24"/>
          <w:rtl/>
        </w:rPr>
        <w:t xml:space="preserve"> 2013 עד 2017 איפשרה רשות המים את ניצול מאגרי המים הטבעיים - </w:t>
      </w:r>
      <w:r w:rsidRPr="00A64937">
        <w:rPr>
          <w:rFonts w:hint="cs"/>
          <w:spacing w:val="-4"/>
          <w:sz w:val="24"/>
          <w:rtl/>
        </w:rPr>
        <w:t>האקווֹת (להלן - האקוויפרים)</w:t>
      </w:r>
      <w:r>
        <w:rPr>
          <w:rStyle w:val="FootnoteReference0"/>
          <w:spacing w:val="-4"/>
          <w:rtl/>
        </w:rPr>
        <w:footnoteReference w:id="11"/>
      </w:r>
      <w:r w:rsidRPr="00A64937">
        <w:rPr>
          <w:rFonts w:hint="cs"/>
          <w:spacing w:val="-4"/>
          <w:sz w:val="24"/>
          <w:rtl/>
        </w:rPr>
        <w:t>, לעיתים אף בניגוד להמלצת השירות ההידרולוגי.</w:t>
      </w:r>
      <w:r w:rsidRPr="00722246">
        <w:rPr>
          <w:rFonts w:hint="cs"/>
          <w:sz w:val="24"/>
          <w:rtl/>
        </w:rPr>
        <w:t xml:space="preserve"> בכך הביאה להתדלדלות מאגרים אלה עד כדי סיכון לגרימת נזק בלתי הפיך להם. רשות המים לא שיקמה את מאגרי המים הטבעיים ולא פעלה לשימורם כמקורות מים בני קַיָימה לטווח הארוך.</w:t>
      </w:r>
      <w:r w:rsidRPr="00DF4F13" w:rsidR="00DF4F13">
        <w:rPr>
          <w:szCs w:val="17"/>
          <w:rtl/>
        </w:rPr>
        <w:t xml:space="preserve"> </w:t>
      </w:r>
      <w:r w:rsidRPr="0012789B" w:rsidR="00DF4F13">
        <w:rPr>
          <w:noProof/>
          <w:szCs w:val="17"/>
          <w:rtl/>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94BFF" w:rsidRPr="00373C5D" w:rsidP="00DF4F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869745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549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איפשרה</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ניצול</w:t>
                            </w:r>
                            <w:r w:rsidRPr="006D420D">
                              <w:rPr>
                                <w:rFonts w:cs="Tahoma"/>
                                <w:color w:val="0B5294"/>
                                <w:spacing w:val="-4"/>
                                <w:sz w:val="24"/>
                                <w:szCs w:val="24"/>
                                <w:rtl/>
                              </w:rPr>
                              <w:t xml:space="preserve"> </w:t>
                            </w:r>
                            <w:r w:rsidRPr="006D420D">
                              <w:rPr>
                                <w:rFonts w:cs="Tahoma" w:hint="eastAsia"/>
                                <w:color w:val="0B5294"/>
                                <w:spacing w:val="-4"/>
                                <w:sz w:val="24"/>
                                <w:szCs w:val="24"/>
                                <w:rtl/>
                              </w:rPr>
                              <w:t>מאגרי</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הטבעיים</w:t>
                            </w:r>
                            <w:r w:rsidRPr="006D420D">
                              <w:rPr>
                                <w:rFonts w:cs="Tahoma"/>
                                <w:color w:val="0B5294"/>
                                <w:spacing w:val="-4"/>
                                <w:sz w:val="24"/>
                                <w:szCs w:val="24"/>
                                <w:rtl/>
                              </w:rPr>
                              <w:t xml:space="preserve"> </w:t>
                            </w:r>
                            <w:r w:rsidRPr="006D420D">
                              <w:rPr>
                                <w:rFonts w:cs="Tahoma" w:hint="eastAsia"/>
                                <w:color w:val="0B5294"/>
                                <w:spacing w:val="-4"/>
                                <w:sz w:val="24"/>
                                <w:szCs w:val="24"/>
                                <w:rtl/>
                              </w:rPr>
                              <w:t>בדרך</w:t>
                            </w:r>
                            <w:r w:rsidRPr="006D420D">
                              <w:rPr>
                                <w:rFonts w:cs="Tahoma"/>
                                <w:color w:val="0B5294"/>
                                <w:spacing w:val="-4"/>
                                <w:sz w:val="24"/>
                                <w:szCs w:val="24"/>
                                <w:rtl/>
                              </w:rPr>
                              <w:t xml:space="preserve"> </w:t>
                            </w:r>
                            <w:r w:rsidRPr="006D420D">
                              <w:rPr>
                                <w:rFonts w:cs="Tahoma" w:hint="eastAsia"/>
                                <w:color w:val="0B5294"/>
                                <w:spacing w:val="-4"/>
                                <w:sz w:val="24"/>
                                <w:szCs w:val="24"/>
                                <w:rtl/>
                              </w:rPr>
                              <w:t>שהביאה</w:t>
                            </w:r>
                            <w:r w:rsidRPr="006D420D">
                              <w:rPr>
                                <w:rFonts w:cs="Tahoma"/>
                                <w:color w:val="0B5294"/>
                                <w:spacing w:val="-4"/>
                                <w:sz w:val="24"/>
                                <w:szCs w:val="24"/>
                                <w:rtl/>
                              </w:rPr>
                              <w:t xml:space="preserve"> </w:t>
                            </w:r>
                            <w:r w:rsidRPr="006D420D">
                              <w:rPr>
                                <w:rFonts w:cs="Tahoma" w:hint="eastAsia"/>
                                <w:color w:val="0B5294"/>
                                <w:spacing w:val="-4"/>
                                <w:sz w:val="24"/>
                                <w:szCs w:val="24"/>
                                <w:rtl/>
                              </w:rPr>
                              <w:t>להתדלדלות</w:t>
                            </w:r>
                            <w:r w:rsidRPr="006D420D">
                              <w:rPr>
                                <w:rFonts w:cs="Tahoma"/>
                                <w:color w:val="0B5294"/>
                                <w:spacing w:val="-4"/>
                                <w:sz w:val="24"/>
                                <w:szCs w:val="24"/>
                                <w:rtl/>
                              </w:rPr>
                              <w:t xml:space="preserve"> </w:t>
                            </w:r>
                            <w:r w:rsidRPr="006D420D">
                              <w:rPr>
                                <w:rFonts w:cs="Tahoma" w:hint="eastAsia"/>
                                <w:color w:val="0B5294"/>
                                <w:spacing w:val="-4"/>
                                <w:sz w:val="24"/>
                                <w:szCs w:val="24"/>
                                <w:rtl/>
                              </w:rPr>
                              <w:t>מאגרים</w:t>
                            </w:r>
                            <w:r w:rsidRPr="006D420D">
                              <w:rPr>
                                <w:rFonts w:cs="Tahoma"/>
                                <w:color w:val="0B5294"/>
                                <w:spacing w:val="-4"/>
                                <w:sz w:val="24"/>
                                <w:szCs w:val="24"/>
                                <w:rtl/>
                              </w:rPr>
                              <w:t xml:space="preserve"> </w:t>
                            </w:r>
                            <w:r w:rsidRPr="006D420D">
                              <w:rPr>
                                <w:rFonts w:cs="Tahoma" w:hint="eastAsia"/>
                                <w:color w:val="0B5294"/>
                                <w:spacing w:val="-4"/>
                                <w:sz w:val="24"/>
                                <w:szCs w:val="24"/>
                                <w:rtl/>
                              </w:rPr>
                              <w:t>אלה</w:t>
                            </w:r>
                            <w:r w:rsidRPr="006D420D">
                              <w:rPr>
                                <w:rFonts w:cs="Tahoma"/>
                                <w:color w:val="0B5294"/>
                                <w:spacing w:val="-4"/>
                                <w:sz w:val="24"/>
                                <w:szCs w:val="24"/>
                                <w:rtl/>
                              </w:rPr>
                              <w:t xml:space="preserve"> </w:t>
                            </w:r>
                            <w:r w:rsidRPr="006D420D">
                              <w:rPr>
                                <w:rFonts w:cs="Tahoma" w:hint="eastAsia"/>
                                <w:color w:val="0B5294"/>
                                <w:spacing w:val="-4"/>
                                <w:sz w:val="24"/>
                                <w:szCs w:val="24"/>
                                <w:rtl/>
                              </w:rPr>
                              <w:t>עד</w:t>
                            </w:r>
                            <w:r w:rsidRPr="006D420D">
                              <w:rPr>
                                <w:rFonts w:cs="Tahoma"/>
                                <w:color w:val="0B5294"/>
                                <w:spacing w:val="-4"/>
                                <w:sz w:val="24"/>
                                <w:szCs w:val="24"/>
                                <w:rtl/>
                              </w:rPr>
                              <w:t xml:space="preserve"> </w:t>
                            </w:r>
                            <w:r w:rsidRPr="006D420D">
                              <w:rPr>
                                <w:rFonts w:cs="Tahoma" w:hint="eastAsia"/>
                                <w:color w:val="0B5294"/>
                                <w:spacing w:val="-4"/>
                                <w:sz w:val="24"/>
                                <w:szCs w:val="24"/>
                                <w:rtl/>
                              </w:rPr>
                              <w:t>כדי</w:t>
                            </w:r>
                            <w:r w:rsidRPr="006D420D">
                              <w:rPr>
                                <w:rFonts w:cs="Tahoma"/>
                                <w:color w:val="0B5294"/>
                                <w:spacing w:val="-4"/>
                                <w:sz w:val="24"/>
                                <w:szCs w:val="24"/>
                                <w:rtl/>
                              </w:rPr>
                              <w:t xml:space="preserve"> </w:t>
                            </w:r>
                            <w:r w:rsidRPr="006D420D">
                              <w:rPr>
                                <w:rFonts w:cs="Tahoma" w:hint="eastAsia"/>
                                <w:color w:val="0B5294"/>
                                <w:spacing w:val="-4"/>
                                <w:sz w:val="24"/>
                                <w:szCs w:val="24"/>
                                <w:rtl/>
                              </w:rPr>
                              <w:t>סיכון</w:t>
                            </w:r>
                            <w:r w:rsidRPr="006D420D">
                              <w:rPr>
                                <w:rFonts w:cs="Tahoma"/>
                                <w:color w:val="0B5294"/>
                                <w:spacing w:val="-4"/>
                                <w:sz w:val="24"/>
                                <w:szCs w:val="24"/>
                                <w:rtl/>
                              </w:rPr>
                              <w:t xml:space="preserve"> </w:t>
                            </w:r>
                            <w:r w:rsidRPr="006D420D">
                              <w:rPr>
                                <w:rFonts w:cs="Tahoma" w:hint="eastAsia"/>
                                <w:color w:val="0B5294"/>
                                <w:spacing w:val="-4"/>
                                <w:sz w:val="24"/>
                                <w:szCs w:val="24"/>
                                <w:rtl/>
                              </w:rPr>
                              <w:t>לגרימת</w:t>
                            </w:r>
                            <w:r w:rsidRPr="006D420D">
                              <w:rPr>
                                <w:rFonts w:cs="Tahoma"/>
                                <w:color w:val="0B5294"/>
                                <w:spacing w:val="-4"/>
                                <w:sz w:val="24"/>
                                <w:szCs w:val="24"/>
                                <w:rtl/>
                              </w:rPr>
                              <w:t xml:space="preserve"> </w:t>
                            </w:r>
                            <w:r w:rsidRPr="006D420D">
                              <w:rPr>
                                <w:rFonts w:cs="Tahoma" w:hint="eastAsia"/>
                                <w:color w:val="0B5294"/>
                                <w:spacing w:val="-4"/>
                                <w:sz w:val="24"/>
                                <w:szCs w:val="24"/>
                                <w:rtl/>
                              </w:rPr>
                              <w:t>נזק</w:t>
                            </w:r>
                            <w:r w:rsidRPr="006D420D">
                              <w:rPr>
                                <w:rFonts w:cs="Tahoma"/>
                                <w:color w:val="0B5294"/>
                                <w:spacing w:val="-4"/>
                                <w:sz w:val="24"/>
                                <w:szCs w:val="24"/>
                                <w:rtl/>
                              </w:rPr>
                              <w:t xml:space="preserve"> </w:t>
                            </w:r>
                            <w:r w:rsidRPr="006D420D">
                              <w:rPr>
                                <w:rFonts w:cs="Tahoma" w:hint="eastAsia"/>
                                <w:color w:val="0B5294"/>
                                <w:spacing w:val="-4"/>
                                <w:sz w:val="24"/>
                                <w:szCs w:val="24"/>
                                <w:rtl/>
                              </w:rPr>
                              <w:t>בלתי</w:t>
                            </w:r>
                            <w:r w:rsidRPr="006D420D">
                              <w:rPr>
                                <w:rFonts w:cs="Tahoma"/>
                                <w:color w:val="0B5294"/>
                                <w:spacing w:val="-4"/>
                                <w:sz w:val="24"/>
                                <w:szCs w:val="24"/>
                                <w:rtl/>
                              </w:rPr>
                              <w:t xml:space="preserve"> </w:t>
                            </w:r>
                            <w:r w:rsidRPr="006D420D">
                              <w:rPr>
                                <w:rFonts w:cs="Tahoma" w:hint="eastAsia"/>
                                <w:color w:val="0B5294"/>
                                <w:spacing w:val="-4"/>
                                <w:sz w:val="24"/>
                                <w:szCs w:val="24"/>
                                <w:rtl/>
                              </w:rPr>
                              <w:t>הפיך</w:t>
                            </w:r>
                            <w:r w:rsidRPr="006D420D">
                              <w:rPr>
                                <w:rFonts w:cs="Tahoma"/>
                                <w:color w:val="0B5294"/>
                                <w:spacing w:val="-4"/>
                                <w:sz w:val="24"/>
                                <w:szCs w:val="24"/>
                                <w:rtl/>
                              </w:rPr>
                              <w:t xml:space="preserve"> </w:t>
                            </w:r>
                            <w:r w:rsidRPr="006D420D">
                              <w:rPr>
                                <w:rFonts w:cs="Tahoma" w:hint="eastAsia"/>
                                <w:color w:val="0B5294"/>
                                <w:spacing w:val="-4"/>
                                <w:sz w:val="24"/>
                                <w:szCs w:val="24"/>
                                <w:rtl/>
                              </w:rPr>
                              <w:t>להם</w:t>
                            </w:r>
                          </w:p>
                          <w:p w:rsidR="00494BFF" w:rsidRPr="00373C5D" w:rsidP="00DF4F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21030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910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494BFF" w:rsidRPr="00373C5D" w:rsidP="00DF4F13">
                      <w:pPr>
                        <w:spacing w:line="240" w:lineRule="atLeast"/>
                        <w:rPr>
                          <w:rFonts w:cs="Tahoma"/>
                          <w:b/>
                          <w:bCs/>
                          <w:color w:val="0B5294"/>
                          <w:sz w:val="48"/>
                          <w:szCs w:val="48"/>
                          <w:rtl/>
                        </w:rPr>
                      </w:pPr>
                      <w:drawing>
                        <wp:inline distT="0" distB="0" distL="0" distR="0">
                          <wp:extent cx="311150" cy="256800"/>
                          <wp:effectExtent l="0" t="0" r="0" b="0"/>
                          <wp:docPr id="1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838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איפשרה</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ניצול</w:t>
                      </w:r>
                      <w:r w:rsidRPr="006D420D">
                        <w:rPr>
                          <w:rFonts w:cs="Tahoma"/>
                          <w:color w:val="0B5294"/>
                          <w:spacing w:val="-4"/>
                          <w:sz w:val="24"/>
                          <w:szCs w:val="24"/>
                          <w:rtl/>
                        </w:rPr>
                        <w:t xml:space="preserve"> </w:t>
                      </w:r>
                      <w:r w:rsidRPr="006D420D">
                        <w:rPr>
                          <w:rFonts w:cs="Tahoma" w:hint="eastAsia"/>
                          <w:color w:val="0B5294"/>
                          <w:spacing w:val="-4"/>
                          <w:sz w:val="24"/>
                          <w:szCs w:val="24"/>
                          <w:rtl/>
                        </w:rPr>
                        <w:t>מאגרי</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הטבעיים</w:t>
                      </w:r>
                      <w:r w:rsidRPr="006D420D">
                        <w:rPr>
                          <w:rFonts w:cs="Tahoma"/>
                          <w:color w:val="0B5294"/>
                          <w:spacing w:val="-4"/>
                          <w:sz w:val="24"/>
                          <w:szCs w:val="24"/>
                          <w:rtl/>
                        </w:rPr>
                        <w:t xml:space="preserve"> </w:t>
                      </w:r>
                      <w:r w:rsidRPr="006D420D">
                        <w:rPr>
                          <w:rFonts w:cs="Tahoma" w:hint="eastAsia"/>
                          <w:color w:val="0B5294"/>
                          <w:spacing w:val="-4"/>
                          <w:sz w:val="24"/>
                          <w:szCs w:val="24"/>
                          <w:rtl/>
                        </w:rPr>
                        <w:t>בדרך</w:t>
                      </w:r>
                      <w:r w:rsidRPr="006D420D">
                        <w:rPr>
                          <w:rFonts w:cs="Tahoma"/>
                          <w:color w:val="0B5294"/>
                          <w:spacing w:val="-4"/>
                          <w:sz w:val="24"/>
                          <w:szCs w:val="24"/>
                          <w:rtl/>
                        </w:rPr>
                        <w:t xml:space="preserve"> </w:t>
                      </w:r>
                      <w:r w:rsidRPr="006D420D">
                        <w:rPr>
                          <w:rFonts w:cs="Tahoma" w:hint="eastAsia"/>
                          <w:color w:val="0B5294"/>
                          <w:spacing w:val="-4"/>
                          <w:sz w:val="24"/>
                          <w:szCs w:val="24"/>
                          <w:rtl/>
                        </w:rPr>
                        <w:t>שהביאה</w:t>
                      </w:r>
                      <w:r w:rsidRPr="006D420D">
                        <w:rPr>
                          <w:rFonts w:cs="Tahoma"/>
                          <w:color w:val="0B5294"/>
                          <w:spacing w:val="-4"/>
                          <w:sz w:val="24"/>
                          <w:szCs w:val="24"/>
                          <w:rtl/>
                        </w:rPr>
                        <w:t xml:space="preserve"> </w:t>
                      </w:r>
                      <w:r w:rsidRPr="006D420D">
                        <w:rPr>
                          <w:rFonts w:cs="Tahoma" w:hint="eastAsia"/>
                          <w:color w:val="0B5294"/>
                          <w:spacing w:val="-4"/>
                          <w:sz w:val="24"/>
                          <w:szCs w:val="24"/>
                          <w:rtl/>
                        </w:rPr>
                        <w:t>להתדלדלות</w:t>
                      </w:r>
                      <w:r w:rsidRPr="006D420D">
                        <w:rPr>
                          <w:rFonts w:cs="Tahoma"/>
                          <w:color w:val="0B5294"/>
                          <w:spacing w:val="-4"/>
                          <w:sz w:val="24"/>
                          <w:szCs w:val="24"/>
                          <w:rtl/>
                        </w:rPr>
                        <w:t xml:space="preserve"> </w:t>
                      </w:r>
                      <w:r w:rsidRPr="006D420D">
                        <w:rPr>
                          <w:rFonts w:cs="Tahoma" w:hint="eastAsia"/>
                          <w:color w:val="0B5294"/>
                          <w:spacing w:val="-4"/>
                          <w:sz w:val="24"/>
                          <w:szCs w:val="24"/>
                          <w:rtl/>
                        </w:rPr>
                        <w:t>מאגרים</w:t>
                      </w:r>
                      <w:r w:rsidRPr="006D420D">
                        <w:rPr>
                          <w:rFonts w:cs="Tahoma"/>
                          <w:color w:val="0B5294"/>
                          <w:spacing w:val="-4"/>
                          <w:sz w:val="24"/>
                          <w:szCs w:val="24"/>
                          <w:rtl/>
                        </w:rPr>
                        <w:t xml:space="preserve"> </w:t>
                      </w:r>
                      <w:r w:rsidRPr="006D420D">
                        <w:rPr>
                          <w:rFonts w:cs="Tahoma" w:hint="eastAsia"/>
                          <w:color w:val="0B5294"/>
                          <w:spacing w:val="-4"/>
                          <w:sz w:val="24"/>
                          <w:szCs w:val="24"/>
                          <w:rtl/>
                        </w:rPr>
                        <w:t>אלה</w:t>
                      </w:r>
                      <w:r w:rsidRPr="006D420D">
                        <w:rPr>
                          <w:rFonts w:cs="Tahoma"/>
                          <w:color w:val="0B5294"/>
                          <w:spacing w:val="-4"/>
                          <w:sz w:val="24"/>
                          <w:szCs w:val="24"/>
                          <w:rtl/>
                        </w:rPr>
                        <w:t xml:space="preserve"> </w:t>
                      </w:r>
                      <w:r w:rsidRPr="006D420D">
                        <w:rPr>
                          <w:rFonts w:cs="Tahoma" w:hint="eastAsia"/>
                          <w:color w:val="0B5294"/>
                          <w:spacing w:val="-4"/>
                          <w:sz w:val="24"/>
                          <w:szCs w:val="24"/>
                          <w:rtl/>
                        </w:rPr>
                        <w:t>עד</w:t>
                      </w:r>
                      <w:r w:rsidRPr="006D420D">
                        <w:rPr>
                          <w:rFonts w:cs="Tahoma"/>
                          <w:color w:val="0B5294"/>
                          <w:spacing w:val="-4"/>
                          <w:sz w:val="24"/>
                          <w:szCs w:val="24"/>
                          <w:rtl/>
                        </w:rPr>
                        <w:t xml:space="preserve"> </w:t>
                      </w:r>
                      <w:r w:rsidRPr="006D420D">
                        <w:rPr>
                          <w:rFonts w:cs="Tahoma" w:hint="eastAsia"/>
                          <w:color w:val="0B5294"/>
                          <w:spacing w:val="-4"/>
                          <w:sz w:val="24"/>
                          <w:szCs w:val="24"/>
                          <w:rtl/>
                        </w:rPr>
                        <w:t>כדי</w:t>
                      </w:r>
                      <w:r w:rsidRPr="006D420D">
                        <w:rPr>
                          <w:rFonts w:cs="Tahoma"/>
                          <w:color w:val="0B5294"/>
                          <w:spacing w:val="-4"/>
                          <w:sz w:val="24"/>
                          <w:szCs w:val="24"/>
                          <w:rtl/>
                        </w:rPr>
                        <w:t xml:space="preserve"> </w:t>
                      </w:r>
                      <w:r w:rsidRPr="006D420D">
                        <w:rPr>
                          <w:rFonts w:cs="Tahoma" w:hint="eastAsia"/>
                          <w:color w:val="0B5294"/>
                          <w:spacing w:val="-4"/>
                          <w:sz w:val="24"/>
                          <w:szCs w:val="24"/>
                          <w:rtl/>
                        </w:rPr>
                        <w:t>סיכון</w:t>
                      </w:r>
                      <w:r w:rsidRPr="006D420D">
                        <w:rPr>
                          <w:rFonts w:cs="Tahoma"/>
                          <w:color w:val="0B5294"/>
                          <w:spacing w:val="-4"/>
                          <w:sz w:val="24"/>
                          <w:szCs w:val="24"/>
                          <w:rtl/>
                        </w:rPr>
                        <w:t xml:space="preserve"> </w:t>
                      </w:r>
                      <w:r w:rsidRPr="006D420D">
                        <w:rPr>
                          <w:rFonts w:cs="Tahoma" w:hint="eastAsia"/>
                          <w:color w:val="0B5294"/>
                          <w:spacing w:val="-4"/>
                          <w:sz w:val="24"/>
                          <w:szCs w:val="24"/>
                          <w:rtl/>
                        </w:rPr>
                        <w:t>לגרימת</w:t>
                      </w:r>
                      <w:r w:rsidRPr="006D420D">
                        <w:rPr>
                          <w:rFonts w:cs="Tahoma"/>
                          <w:color w:val="0B5294"/>
                          <w:spacing w:val="-4"/>
                          <w:sz w:val="24"/>
                          <w:szCs w:val="24"/>
                          <w:rtl/>
                        </w:rPr>
                        <w:t xml:space="preserve"> </w:t>
                      </w:r>
                      <w:r w:rsidRPr="006D420D">
                        <w:rPr>
                          <w:rFonts w:cs="Tahoma" w:hint="eastAsia"/>
                          <w:color w:val="0B5294"/>
                          <w:spacing w:val="-4"/>
                          <w:sz w:val="24"/>
                          <w:szCs w:val="24"/>
                          <w:rtl/>
                        </w:rPr>
                        <w:t>נזק</w:t>
                      </w:r>
                      <w:r w:rsidRPr="006D420D">
                        <w:rPr>
                          <w:rFonts w:cs="Tahoma"/>
                          <w:color w:val="0B5294"/>
                          <w:spacing w:val="-4"/>
                          <w:sz w:val="24"/>
                          <w:szCs w:val="24"/>
                          <w:rtl/>
                        </w:rPr>
                        <w:t xml:space="preserve"> </w:t>
                      </w:r>
                      <w:r w:rsidRPr="006D420D">
                        <w:rPr>
                          <w:rFonts w:cs="Tahoma" w:hint="eastAsia"/>
                          <w:color w:val="0B5294"/>
                          <w:spacing w:val="-4"/>
                          <w:sz w:val="24"/>
                          <w:szCs w:val="24"/>
                          <w:rtl/>
                        </w:rPr>
                        <w:t>בלתי</w:t>
                      </w:r>
                      <w:r w:rsidRPr="006D420D">
                        <w:rPr>
                          <w:rFonts w:cs="Tahoma"/>
                          <w:color w:val="0B5294"/>
                          <w:spacing w:val="-4"/>
                          <w:sz w:val="24"/>
                          <w:szCs w:val="24"/>
                          <w:rtl/>
                        </w:rPr>
                        <w:t xml:space="preserve"> </w:t>
                      </w:r>
                      <w:r w:rsidRPr="006D420D">
                        <w:rPr>
                          <w:rFonts w:cs="Tahoma" w:hint="eastAsia"/>
                          <w:color w:val="0B5294"/>
                          <w:spacing w:val="-4"/>
                          <w:sz w:val="24"/>
                          <w:szCs w:val="24"/>
                          <w:rtl/>
                        </w:rPr>
                        <w:t>הפיך</w:t>
                      </w:r>
                      <w:r w:rsidRPr="006D420D">
                        <w:rPr>
                          <w:rFonts w:cs="Tahoma"/>
                          <w:color w:val="0B5294"/>
                          <w:spacing w:val="-4"/>
                          <w:sz w:val="24"/>
                          <w:szCs w:val="24"/>
                          <w:rtl/>
                        </w:rPr>
                        <w:t xml:space="preserve"> </w:t>
                      </w:r>
                      <w:r w:rsidRPr="006D420D">
                        <w:rPr>
                          <w:rFonts w:cs="Tahoma" w:hint="eastAsia"/>
                          <w:color w:val="0B5294"/>
                          <w:spacing w:val="-4"/>
                          <w:sz w:val="24"/>
                          <w:szCs w:val="24"/>
                          <w:rtl/>
                        </w:rPr>
                        <w:t>להם</w:t>
                      </w:r>
                    </w:p>
                    <w:p w:rsidR="00494BFF" w:rsidRPr="00373C5D" w:rsidP="00DF4F13">
                      <w:pPr>
                        <w:spacing w:before="120" w:after="0" w:line="240" w:lineRule="atLeast"/>
                        <w:rPr>
                          <w:rFonts w:cs="Tahoma"/>
                          <w:b/>
                          <w:bCs/>
                          <w:color w:val="0B5294"/>
                          <w:sz w:val="48"/>
                          <w:szCs w:val="48"/>
                          <w:rtl/>
                        </w:rPr>
                      </w:pPr>
                      <w:drawing>
                        <wp:inline distT="0" distB="0" distL="0" distR="0">
                          <wp:extent cx="288000" cy="31337"/>
                          <wp:effectExtent l="0" t="0" r="0" b="6985"/>
                          <wp:docPr id="1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7519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D69C1" w:rsidRPr="00722246" w:rsidP="00E61BCD">
      <w:pPr>
        <w:pStyle w:val="takzir-text"/>
        <w:bidi/>
        <w:rPr>
          <w:rtl/>
        </w:rPr>
      </w:pPr>
      <w:r w:rsidRPr="00A64937">
        <w:rPr>
          <w:rFonts w:hint="cs"/>
          <w:spacing w:val="-4"/>
          <w:sz w:val="24"/>
          <w:rtl/>
        </w:rPr>
        <w:t>רשות המים אף פעלה בניגוד לצו המים</w:t>
      </w:r>
      <w:r>
        <w:rPr>
          <w:rStyle w:val="FootnoteReference0"/>
          <w:spacing w:val="-4"/>
          <w:sz w:val="24"/>
          <w:rtl/>
        </w:rPr>
        <w:footnoteReference w:id="12"/>
      </w:r>
      <w:r w:rsidRPr="00A64937">
        <w:rPr>
          <w:rFonts w:hint="cs"/>
          <w:spacing w:val="-4"/>
          <w:sz w:val="24"/>
          <w:rtl/>
        </w:rPr>
        <w:t xml:space="preserve"> ואיפשרה למפלס הכינרת לרדת מתחת</w:t>
      </w:r>
      <w:r w:rsidRPr="00722246">
        <w:rPr>
          <w:rFonts w:hint="cs"/>
          <w:sz w:val="24"/>
          <w:rtl/>
        </w:rPr>
        <w:t xml:space="preserve"> לקו האדום</w:t>
      </w:r>
      <w:r>
        <w:rPr>
          <w:rStyle w:val="FootnoteReference0"/>
          <w:sz w:val="24"/>
          <w:rtl/>
        </w:rPr>
        <w:footnoteReference w:id="13"/>
      </w:r>
      <w:r w:rsidRPr="00722246">
        <w:rPr>
          <w:rFonts w:hint="cs"/>
          <w:sz w:val="24"/>
          <w:rtl/>
        </w:rPr>
        <w:t xml:space="preserve"> התחתון בשנים 2016 ו-2017 - ירידה העלולה לגרום למקור מים זה לנזק הידרולוגי חמור וייתכן שאף בלתי הפיך.</w:t>
      </w:r>
      <w:r w:rsidRPr="00722246">
        <w:rPr>
          <w:rFonts w:hint="cs"/>
          <w:rtl/>
        </w:rPr>
        <w:t xml:space="preserve"> זאת מבלי לקבל את אישור הממשלה לכך.</w:t>
      </w:r>
    </w:p>
    <w:p w:rsidR="001D69C1" w:rsidRPr="00722246" w:rsidP="00E61BCD">
      <w:pPr>
        <w:pStyle w:val="takzir-text"/>
        <w:bidi/>
        <w:rPr>
          <w:rtl/>
        </w:rPr>
      </w:pPr>
      <w:r w:rsidRPr="00722246">
        <w:rPr>
          <w:rFonts w:hint="cs"/>
          <w:rtl/>
        </w:rPr>
        <w:t>רשות המים לא קבעה קווי תפעול (קווים אדומים ואחרים) לכל אחד ממאגרי המים הטבעיים של מדינת ישראל, למעט הכינרת - זאת בניגוד להחלטת הממשלה מאוקטובר 2010, להמלצות השירות ההידרולוגי ולהערות מבקר המדינה בדוחות קודמים. אי-קביעת קווי תפעול כאמור ואי-הקפדה על העמידה בהם מביאות לפגיעה באקוויפרים ועלולות לגרום להם נזק בלתי הפיך ואף לסכן את קיומם.</w:t>
      </w:r>
    </w:p>
    <w:p w:rsidR="001D69C1" w:rsidRPr="001D69C1" w:rsidP="00E61BCD">
      <w:pPr>
        <w:pStyle w:val="takzir"/>
        <w:rPr>
          <w:rFonts w:ascii="Tahoma" w:hAnsi="Tahoma" w:cs="Tahoma"/>
          <w:b w:val="0"/>
          <w:bCs w:val="0"/>
          <w:noProof w:val="0"/>
          <w:sz w:val="28"/>
          <w:rtl/>
        </w:rPr>
      </w:pPr>
    </w:p>
    <w:p w:rsidR="001D69C1" w:rsidRPr="001D69C1" w:rsidP="00E61BCD">
      <w:pPr>
        <w:pStyle w:val="KOT5T"/>
        <w:rPr>
          <w:rtl/>
        </w:rPr>
      </w:pPr>
      <w:r w:rsidRPr="001D69C1">
        <w:rPr>
          <w:rFonts w:hint="cs"/>
          <w:rtl/>
        </w:rPr>
        <w:t xml:space="preserve">היעדר פיתוח כלים להפקת מים </w:t>
      </w:r>
      <w:r w:rsidR="00A64937">
        <w:rPr>
          <w:rtl/>
        </w:rPr>
        <w:br/>
      </w:r>
      <w:r w:rsidRPr="001D69C1">
        <w:rPr>
          <w:rFonts w:hint="cs"/>
          <w:rtl/>
        </w:rPr>
        <w:t>ואי-שימורם של הכלים הקיימים</w:t>
      </w:r>
    </w:p>
    <w:p w:rsidR="001D69C1" w:rsidRPr="00722246" w:rsidP="00E61BCD">
      <w:pPr>
        <w:pStyle w:val="takzir-text"/>
        <w:bidi/>
        <w:rPr>
          <w:rtl/>
        </w:rPr>
      </w:pPr>
      <w:r w:rsidRPr="00722246">
        <w:rPr>
          <w:rFonts w:hint="cs"/>
          <w:rtl/>
        </w:rPr>
        <w:t>רשות המים טרם החלה בביצוע קידוחים חדשים ובשיקום קידוחים ישנים לשם שימור יכולת ההפקה בהיקף הנדרש. השתהות זו</w:t>
      </w:r>
      <w:r w:rsidRPr="00722246">
        <w:rPr>
          <w:rtl/>
        </w:rPr>
        <w:t xml:space="preserve"> </w:t>
      </w:r>
      <w:r w:rsidRPr="00722246">
        <w:rPr>
          <w:rFonts w:hint="cs"/>
          <w:rtl/>
        </w:rPr>
        <w:t>עלולה</w:t>
      </w:r>
      <w:r w:rsidRPr="00722246">
        <w:rPr>
          <w:rtl/>
        </w:rPr>
        <w:t xml:space="preserve"> </w:t>
      </w:r>
      <w:r w:rsidRPr="00722246">
        <w:rPr>
          <w:rFonts w:hint="cs"/>
          <w:rtl/>
        </w:rPr>
        <w:t>לפגוע</w:t>
      </w:r>
      <w:r w:rsidRPr="00722246">
        <w:rPr>
          <w:rtl/>
        </w:rPr>
        <w:t xml:space="preserve"> </w:t>
      </w:r>
      <w:r w:rsidRPr="00722246">
        <w:rPr>
          <w:rFonts w:hint="cs"/>
          <w:rtl/>
        </w:rPr>
        <w:t>בשימור יכולת ההפקה מהקידוחים ובאספקת המים הסדירה מהם, ולגרום להשקעת משאבים מיותרים לשם אספקה זמנית של מים.</w:t>
      </w:r>
    </w:p>
    <w:p w:rsidR="001D69C1" w:rsidRPr="00722246" w:rsidP="00A53B56">
      <w:pPr>
        <w:pStyle w:val="takzir-text"/>
        <w:bidi/>
        <w:rPr>
          <w:rtl/>
        </w:rPr>
      </w:pPr>
      <w:r w:rsidRPr="00722246">
        <w:rPr>
          <w:rFonts w:hint="cs"/>
          <w:rtl/>
        </w:rPr>
        <w:t>ועדת היגוי בין-משרדי</w:t>
      </w:r>
      <w:r w:rsidRPr="00A64937">
        <w:rPr>
          <w:rFonts w:hint="cs"/>
          <w:spacing w:val="-34"/>
          <w:rtl/>
        </w:rPr>
        <w:t>ת</w:t>
      </w:r>
      <w:r>
        <w:rPr>
          <w:rStyle w:val="FootnoteReference0"/>
          <w:rtl/>
        </w:rPr>
        <w:footnoteReference w:id="14"/>
      </w:r>
      <w:r w:rsidRPr="00722246">
        <w:rPr>
          <w:rFonts w:hint="cs"/>
          <w:rtl/>
        </w:rPr>
        <w:t xml:space="preserve"> שמינה מנהל רשות המים </w:t>
      </w:r>
      <w:r w:rsidR="00A53B56">
        <w:rPr>
          <w:rFonts w:hint="cs"/>
          <w:rtl/>
        </w:rPr>
        <w:t>הקודם</w:t>
      </w:r>
      <w:r w:rsidRPr="00722246">
        <w:rPr>
          <w:rFonts w:hint="cs"/>
          <w:rtl/>
        </w:rPr>
        <w:t xml:space="preserve"> ב-2015 לבחינת מתודולוגיות חדשניות לקביעת רדיוס מגן לקידוחים, שהייתה אמורה להביא להסרת חסמים לקדיחת קידוחים חדשים ולשימור כושר ההפקה באמצעות קידוחים, טרם סיימה את עבודתה.</w:t>
      </w:r>
      <w:r w:rsidRPr="00722246">
        <w:rPr>
          <w:rtl/>
        </w:rPr>
        <w:t xml:space="preserve"> </w:t>
      </w:r>
      <w:r w:rsidRPr="00722246">
        <w:rPr>
          <w:rFonts w:hint="cs"/>
          <w:rtl/>
        </w:rPr>
        <w:t>ההשתהות בעבודת הוועדה לא איפשרה לצמצם את המגבלות בביצוע</w:t>
      </w:r>
      <w:r w:rsidRPr="00722246">
        <w:rPr>
          <w:rtl/>
        </w:rPr>
        <w:t xml:space="preserve"> </w:t>
      </w:r>
      <w:r w:rsidRPr="00722246">
        <w:rPr>
          <w:rFonts w:hint="cs"/>
          <w:rtl/>
        </w:rPr>
        <w:t>קידוחים חלופיים.</w:t>
      </w:r>
    </w:p>
    <w:p w:rsidR="001D69C1" w:rsidRPr="00722246" w:rsidP="00E61BCD">
      <w:pPr>
        <w:pStyle w:val="takzir-text"/>
        <w:bidi/>
        <w:rPr>
          <w:rtl/>
        </w:rPr>
      </w:pPr>
      <w:r w:rsidRPr="00722246">
        <w:rPr>
          <w:rFonts w:hint="cs"/>
          <w:rtl/>
        </w:rPr>
        <w:t>רשות המים לא יזמה תוכנית כוללת לטיפול בקידוחים המזוהמים באמצעות קידוחי טיוב. רשות המים הותירה את היוזמה באילו קידוחים מזוהמים יבוצעו קידוחי טיוב בידי המפיקים הפרטיים ובידי תאגידי המים, ובכך לא הבטיחה שהטיוב ייעשה בהתאם לשיקולי עלות-תועלת כלל משקִיִים.</w:t>
      </w:r>
    </w:p>
    <w:p w:rsidR="001D69C1" w:rsidRPr="001D69C1" w:rsidP="00E61BCD">
      <w:pPr>
        <w:pStyle w:val="takzir"/>
        <w:rPr>
          <w:rFonts w:ascii="Tahoma" w:hAnsi="Tahoma" w:cs="Tahoma"/>
          <w:b w:val="0"/>
          <w:bCs w:val="0"/>
          <w:noProof w:val="0"/>
          <w:sz w:val="28"/>
          <w:rtl/>
        </w:rPr>
      </w:pPr>
    </w:p>
    <w:p w:rsidR="001D69C1" w:rsidRPr="001D69C1" w:rsidP="00E61BCD">
      <w:pPr>
        <w:pStyle w:val="KOT5T"/>
        <w:rPr>
          <w:rtl/>
        </w:rPr>
      </w:pPr>
      <w:r w:rsidRPr="001D69C1">
        <w:rPr>
          <w:rFonts w:hint="cs"/>
          <w:rtl/>
        </w:rPr>
        <w:t>היעדר תכנון והיערכות להקמת מתקני התפלה</w:t>
      </w:r>
    </w:p>
    <w:p w:rsidR="001D69C1" w:rsidRPr="00722246" w:rsidP="00E61BCD">
      <w:pPr>
        <w:pStyle w:val="takzir-text"/>
        <w:bidi/>
        <w:rPr>
          <w:rtl/>
        </w:rPr>
      </w:pPr>
      <w:r w:rsidRPr="00722246">
        <w:rPr>
          <w:rFonts w:hint="cs"/>
          <w:rtl/>
        </w:rPr>
        <w:t>רשות המים שינתה בפועל את יעד היקף ההתפלה שקבעה הממשלה ללא קבלת אישור הממשלה, בניגוד לסדרי הממשל התקינים. רשות המים אף לא הביאה את שינוי היעד לאישור מועצת הרשות. שינוי היעד באופן זה הביא לאי-פיתוחם של מתקני התפלה במועד ובהתאם לצורכי משק המים. בהתאם לכך רשות המים לא פעלה מאז שנת 2013 להגדלת כושר ההתפלה ל-750 מיליון מ"ק (להלן - מלמ"ק) ב-2020.</w:t>
      </w:r>
    </w:p>
    <w:p w:rsidR="001D69C1" w:rsidRPr="00722246" w:rsidP="006D420D">
      <w:pPr>
        <w:pStyle w:val="takzir-text"/>
        <w:bidi/>
        <w:rPr>
          <w:rtl/>
        </w:rPr>
      </w:pPr>
      <w:r w:rsidRPr="00722246">
        <w:rPr>
          <w:rFonts w:hint="cs"/>
          <w:rtl/>
        </w:rPr>
        <w:t xml:space="preserve">רשות המים לא אישרה תוכנית עבודה סדורה להקמתם של מתקני התפלה בטווח הארוך, ובכלל זה לא קבעה את סדר הקמת המתקנים ואת מועד תחילת הקמתו של כל מתקן ומתקן, כך שיבטיחו את אספקת המים בהתאם לתחזיות הביקוש. </w:t>
      </w:r>
      <w:r w:rsidRPr="0012789B" w:rsidR="00DF4F13">
        <w:rPr>
          <w:noProof/>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94BFF" w:rsidRPr="00373C5D" w:rsidP="00DF4F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9986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15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שינתה</w:t>
                            </w:r>
                            <w:r w:rsidRPr="006D420D">
                              <w:rPr>
                                <w:rFonts w:cs="Tahoma"/>
                                <w:color w:val="0B5294"/>
                                <w:spacing w:val="-4"/>
                                <w:sz w:val="24"/>
                                <w:szCs w:val="24"/>
                                <w:rtl/>
                              </w:rPr>
                              <w:t xml:space="preserve"> </w:t>
                            </w:r>
                            <w:r w:rsidRPr="006D420D">
                              <w:rPr>
                                <w:rFonts w:cs="Tahoma" w:hint="eastAsia"/>
                                <w:color w:val="0B5294"/>
                                <w:spacing w:val="-4"/>
                                <w:sz w:val="24"/>
                                <w:szCs w:val="24"/>
                                <w:rtl/>
                              </w:rPr>
                              <w:t>בפועל</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יעד</w:t>
                            </w:r>
                            <w:r w:rsidRPr="006D420D">
                              <w:rPr>
                                <w:rFonts w:cs="Tahoma"/>
                                <w:color w:val="0B5294"/>
                                <w:spacing w:val="-4"/>
                                <w:sz w:val="24"/>
                                <w:szCs w:val="24"/>
                                <w:rtl/>
                              </w:rPr>
                              <w:t xml:space="preserve"> </w:t>
                            </w:r>
                            <w:r w:rsidRPr="006D420D">
                              <w:rPr>
                                <w:rFonts w:cs="Tahoma" w:hint="eastAsia"/>
                                <w:color w:val="0B5294"/>
                                <w:spacing w:val="-4"/>
                                <w:sz w:val="24"/>
                                <w:szCs w:val="24"/>
                                <w:rtl/>
                              </w:rPr>
                              <w:t>היקף</w:t>
                            </w:r>
                            <w:r w:rsidRPr="006D420D">
                              <w:rPr>
                                <w:rFonts w:cs="Tahoma"/>
                                <w:color w:val="0B5294"/>
                                <w:spacing w:val="-4"/>
                                <w:sz w:val="24"/>
                                <w:szCs w:val="24"/>
                                <w:rtl/>
                              </w:rPr>
                              <w:t xml:space="preserve"> </w:t>
                            </w:r>
                            <w:r w:rsidRPr="006D420D">
                              <w:rPr>
                                <w:rFonts w:cs="Tahoma" w:hint="eastAsia"/>
                                <w:color w:val="0B5294"/>
                                <w:spacing w:val="-4"/>
                                <w:sz w:val="24"/>
                                <w:szCs w:val="24"/>
                                <w:rtl/>
                              </w:rPr>
                              <w:t>ההתפלה</w:t>
                            </w:r>
                            <w:r w:rsidRPr="006D420D">
                              <w:rPr>
                                <w:rFonts w:cs="Tahoma"/>
                                <w:color w:val="0B5294"/>
                                <w:spacing w:val="-4"/>
                                <w:sz w:val="24"/>
                                <w:szCs w:val="24"/>
                                <w:rtl/>
                              </w:rPr>
                              <w:t xml:space="preserve"> </w:t>
                            </w:r>
                            <w:r w:rsidRPr="006D420D">
                              <w:rPr>
                                <w:rFonts w:cs="Tahoma" w:hint="eastAsia"/>
                                <w:color w:val="0B5294"/>
                                <w:spacing w:val="-4"/>
                                <w:sz w:val="24"/>
                                <w:szCs w:val="24"/>
                                <w:rtl/>
                              </w:rPr>
                              <w:t>שקבעה</w:t>
                            </w:r>
                            <w:r w:rsidRPr="006D420D">
                              <w:rPr>
                                <w:rFonts w:cs="Tahoma"/>
                                <w:color w:val="0B5294"/>
                                <w:spacing w:val="-4"/>
                                <w:sz w:val="24"/>
                                <w:szCs w:val="24"/>
                                <w:rtl/>
                              </w:rPr>
                              <w:t xml:space="preserve"> </w:t>
                            </w:r>
                            <w:r w:rsidRPr="006D420D">
                              <w:rPr>
                                <w:rFonts w:cs="Tahoma" w:hint="eastAsia"/>
                                <w:color w:val="0B5294"/>
                                <w:spacing w:val="-4"/>
                                <w:sz w:val="24"/>
                                <w:szCs w:val="24"/>
                                <w:rtl/>
                              </w:rPr>
                              <w:t>הממשלה</w:t>
                            </w:r>
                            <w:r w:rsidRPr="006D420D">
                              <w:rPr>
                                <w:rFonts w:cs="Tahoma"/>
                                <w:color w:val="0B5294"/>
                                <w:spacing w:val="-4"/>
                                <w:sz w:val="24"/>
                                <w:szCs w:val="24"/>
                                <w:rtl/>
                              </w:rPr>
                              <w:t xml:space="preserve"> </w:t>
                            </w:r>
                            <w:r w:rsidRPr="006D420D">
                              <w:rPr>
                                <w:rFonts w:cs="Tahoma" w:hint="eastAsia"/>
                                <w:color w:val="0B5294"/>
                                <w:spacing w:val="-4"/>
                                <w:sz w:val="24"/>
                                <w:szCs w:val="24"/>
                                <w:rtl/>
                              </w:rPr>
                              <w:t>ללא</w:t>
                            </w:r>
                            <w:r w:rsidRPr="006D420D">
                              <w:rPr>
                                <w:rFonts w:cs="Tahoma"/>
                                <w:color w:val="0B5294"/>
                                <w:spacing w:val="-4"/>
                                <w:sz w:val="24"/>
                                <w:szCs w:val="24"/>
                                <w:rtl/>
                              </w:rPr>
                              <w:t xml:space="preserve"> </w:t>
                            </w:r>
                            <w:r w:rsidRPr="006D420D">
                              <w:rPr>
                                <w:rFonts w:cs="Tahoma" w:hint="eastAsia"/>
                                <w:color w:val="0B5294"/>
                                <w:spacing w:val="-4"/>
                                <w:sz w:val="24"/>
                                <w:szCs w:val="24"/>
                                <w:rtl/>
                              </w:rPr>
                              <w:t>קבלת</w:t>
                            </w:r>
                            <w:r w:rsidRPr="006D420D">
                              <w:rPr>
                                <w:rFonts w:cs="Tahoma"/>
                                <w:color w:val="0B5294"/>
                                <w:spacing w:val="-4"/>
                                <w:sz w:val="24"/>
                                <w:szCs w:val="24"/>
                                <w:rtl/>
                              </w:rPr>
                              <w:t xml:space="preserve"> </w:t>
                            </w:r>
                            <w:r w:rsidRPr="006D420D">
                              <w:rPr>
                                <w:rFonts w:cs="Tahoma" w:hint="eastAsia"/>
                                <w:color w:val="0B5294"/>
                                <w:spacing w:val="-4"/>
                                <w:sz w:val="24"/>
                                <w:szCs w:val="24"/>
                                <w:rtl/>
                              </w:rPr>
                              <w:t>אישור</w:t>
                            </w:r>
                            <w:r w:rsidRPr="006D420D">
                              <w:rPr>
                                <w:rFonts w:cs="Tahoma"/>
                                <w:color w:val="0B5294"/>
                                <w:spacing w:val="-4"/>
                                <w:sz w:val="24"/>
                                <w:szCs w:val="24"/>
                                <w:rtl/>
                              </w:rPr>
                              <w:t xml:space="preserve"> </w:t>
                            </w:r>
                            <w:r w:rsidRPr="006D420D">
                              <w:rPr>
                                <w:rFonts w:cs="Tahoma" w:hint="eastAsia"/>
                                <w:color w:val="0B5294"/>
                                <w:spacing w:val="-4"/>
                                <w:sz w:val="24"/>
                                <w:szCs w:val="24"/>
                                <w:rtl/>
                              </w:rPr>
                              <w:t>הממשלה</w:t>
                            </w:r>
                            <w:r w:rsidRPr="006D420D">
                              <w:rPr>
                                <w:rFonts w:cs="Tahoma"/>
                                <w:color w:val="0B5294"/>
                                <w:spacing w:val="-4"/>
                                <w:sz w:val="24"/>
                                <w:szCs w:val="24"/>
                                <w:rtl/>
                              </w:rPr>
                              <w:t xml:space="preserve">. </w:t>
                            </w: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גם</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אישרה</w:t>
                            </w:r>
                            <w:r w:rsidRPr="006D420D">
                              <w:rPr>
                                <w:rFonts w:cs="Tahoma"/>
                                <w:color w:val="0B5294"/>
                                <w:spacing w:val="-4"/>
                                <w:sz w:val="24"/>
                                <w:szCs w:val="24"/>
                                <w:rtl/>
                              </w:rPr>
                              <w:t xml:space="preserve"> </w:t>
                            </w:r>
                            <w:r w:rsidRPr="006D420D">
                              <w:rPr>
                                <w:rFonts w:cs="Tahoma" w:hint="eastAsia"/>
                                <w:color w:val="0B5294"/>
                                <w:spacing w:val="-4"/>
                                <w:sz w:val="24"/>
                                <w:szCs w:val="24"/>
                                <w:rtl/>
                              </w:rPr>
                              <w:t>תוכנית</w:t>
                            </w:r>
                            <w:r w:rsidRPr="006D420D">
                              <w:rPr>
                                <w:rFonts w:cs="Tahoma"/>
                                <w:color w:val="0B5294"/>
                                <w:spacing w:val="-4"/>
                                <w:sz w:val="24"/>
                                <w:szCs w:val="24"/>
                                <w:rtl/>
                              </w:rPr>
                              <w:t xml:space="preserve"> </w:t>
                            </w:r>
                            <w:r w:rsidRPr="006D420D">
                              <w:rPr>
                                <w:rFonts w:cs="Tahoma" w:hint="eastAsia"/>
                                <w:color w:val="0B5294"/>
                                <w:spacing w:val="-4"/>
                                <w:sz w:val="24"/>
                                <w:szCs w:val="24"/>
                                <w:rtl/>
                              </w:rPr>
                              <w:t>עבודה</w:t>
                            </w:r>
                            <w:r w:rsidRPr="006D420D">
                              <w:rPr>
                                <w:rFonts w:cs="Tahoma"/>
                                <w:color w:val="0B5294"/>
                                <w:spacing w:val="-4"/>
                                <w:sz w:val="24"/>
                                <w:szCs w:val="24"/>
                                <w:rtl/>
                              </w:rPr>
                              <w:t xml:space="preserve"> </w:t>
                            </w:r>
                            <w:r w:rsidRPr="006D420D">
                              <w:rPr>
                                <w:rFonts w:cs="Tahoma" w:hint="eastAsia"/>
                                <w:color w:val="0B5294"/>
                                <w:spacing w:val="-4"/>
                                <w:sz w:val="24"/>
                                <w:szCs w:val="24"/>
                                <w:rtl/>
                              </w:rPr>
                              <w:t>סדורה</w:t>
                            </w:r>
                            <w:r w:rsidRPr="006D420D">
                              <w:rPr>
                                <w:rFonts w:cs="Tahoma"/>
                                <w:color w:val="0B5294"/>
                                <w:spacing w:val="-4"/>
                                <w:sz w:val="24"/>
                                <w:szCs w:val="24"/>
                                <w:rtl/>
                              </w:rPr>
                              <w:t xml:space="preserve"> </w:t>
                            </w:r>
                            <w:r w:rsidRPr="006D420D">
                              <w:rPr>
                                <w:rFonts w:cs="Tahoma" w:hint="eastAsia"/>
                                <w:color w:val="0B5294"/>
                                <w:spacing w:val="-4"/>
                                <w:sz w:val="24"/>
                                <w:szCs w:val="24"/>
                                <w:rtl/>
                              </w:rPr>
                              <w:t>להקמתם</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מתקני</w:t>
                            </w:r>
                            <w:r w:rsidRPr="006D420D">
                              <w:rPr>
                                <w:rFonts w:cs="Tahoma"/>
                                <w:color w:val="0B5294"/>
                                <w:spacing w:val="-4"/>
                                <w:sz w:val="24"/>
                                <w:szCs w:val="24"/>
                                <w:rtl/>
                              </w:rPr>
                              <w:t xml:space="preserve"> </w:t>
                            </w:r>
                            <w:r w:rsidRPr="006D420D">
                              <w:rPr>
                                <w:rFonts w:cs="Tahoma" w:hint="eastAsia"/>
                                <w:color w:val="0B5294"/>
                                <w:spacing w:val="-4"/>
                                <w:sz w:val="24"/>
                                <w:szCs w:val="24"/>
                                <w:rtl/>
                              </w:rPr>
                              <w:t>התפלה</w:t>
                            </w:r>
                            <w:r w:rsidRPr="006D420D">
                              <w:rPr>
                                <w:rFonts w:cs="Tahoma"/>
                                <w:color w:val="0B5294"/>
                                <w:spacing w:val="-4"/>
                                <w:sz w:val="24"/>
                                <w:szCs w:val="24"/>
                                <w:rtl/>
                              </w:rPr>
                              <w:t xml:space="preserve"> </w:t>
                            </w:r>
                            <w:r w:rsidRPr="006D420D">
                              <w:rPr>
                                <w:rFonts w:cs="Tahoma" w:hint="eastAsia"/>
                                <w:color w:val="0B5294"/>
                                <w:spacing w:val="-4"/>
                                <w:sz w:val="24"/>
                                <w:szCs w:val="24"/>
                                <w:rtl/>
                              </w:rPr>
                              <w:t>בטווח</w:t>
                            </w:r>
                            <w:r w:rsidRPr="006D420D">
                              <w:rPr>
                                <w:rFonts w:cs="Tahoma"/>
                                <w:color w:val="0B5294"/>
                                <w:spacing w:val="-4"/>
                                <w:sz w:val="24"/>
                                <w:szCs w:val="24"/>
                                <w:rtl/>
                              </w:rPr>
                              <w:t xml:space="preserve"> </w:t>
                            </w:r>
                            <w:r w:rsidRPr="006D420D">
                              <w:rPr>
                                <w:rFonts w:cs="Tahoma" w:hint="eastAsia"/>
                                <w:color w:val="0B5294"/>
                                <w:spacing w:val="-4"/>
                                <w:sz w:val="24"/>
                                <w:szCs w:val="24"/>
                                <w:rtl/>
                              </w:rPr>
                              <w:t>הארוך</w:t>
                            </w:r>
                          </w:p>
                          <w:p w:rsidR="00494BFF" w:rsidRPr="00373C5D" w:rsidP="00DF4F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68067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63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494BFF" w:rsidRPr="00373C5D" w:rsidP="00DF4F13">
                      <w:pPr>
                        <w:spacing w:line="240" w:lineRule="atLeast"/>
                        <w:rPr>
                          <w:rFonts w:cs="Tahoma"/>
                          <w:b/>
                          <w:bCs/>
                          <w:color w:val="0B5294"/>
                          <w:sz w:val="48"/>
                          <w:szCs w:val="48"/>
                          <w:rtl/>
                        </w:rPr>
                      </w:pPr>
                      <w:drawing>
                        <wp:inline distT="0" distB="0" distL="0" distR="0">
                          <wp:extent cx="311150" cy="256800"/>
                          <wp:effectExtent l="0" t="0" r="0" b="0"/>
                          <wp:docPr id="1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732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שינתה</w:t>
                      </w:r>
                      <w:r w:rsidRPr="006D420D">
                        <w:rPr>
                          <w:rFonts w:cs="Tahoma"/>
                          <w:color w:val="0B5294"/>
                          <w:spacing w:val="-4"/>
                          <w:sz w:val="24"/>
                          <w:szCs w:val="24"/>
                          <w:rtl/>
                        </w:rPr>
                        <w:t xml:space="preserve"> </w:t>
                      </w:r>
                      <w:r w:rsidRPr="006D420D">
                        <w:rPr>
                          <w:rFonts w:cs="Tahoma" w:hint="eastAsia"/>
                          <w:color w:val="0B5294"/>
                          <w:spacing w:val="-4"/>
                          <w:sz w:val="24"/>
                          <w:szCs w:val="24"/>
                          <w:rtl/>
                        </w:rPr>
                        <w:t>בפועל</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יעד</w:t>
                      </w:r>
                      <w:r w:rsidRPr="006D420D">
                        <w:rPr>
                          <w:rFonts w:cs="Tahoma"/>
                          <w:color w:val="0B5294"/>
                          <w:spacing w:val="-4"/>
                          <w:sz w:val="24"/>
                          <w:szCs w:val="24"/>
                          <w:rtl/>
                        </w:rPr>
                        <w:t xml:space="preserve"> </w:t>
                      </w:r>
                      <w:r w:rsidRPr="006D420D">
                        <w:rPr>
                          <w:rFonts w:cs="Tahoma" w:hint="eastAsia"/>
                          <w:color w:val="0B5294"/>
                          <w:spacing w:val="-4"/>
                          <w:sz w:val="24"/>
                          <w:szCs w:val="24"/>
                          <w:rtl/>
                        </w:rPr>
                        <w:t>היקף</w:t>
                      </w:r>
                      <w:r w:rsidRPr="006D420D">
                        <w:rPr>
                          <w:rFonts w:cs="Tahoma"/>
                          <w:color w:val="0B5294"/>
                          <w:spacing w:val="-4"/>
                          <w:sz w:val="24"/>
                          <w:szCs w:val="24"/>
                          <w:rtl/>
                        </w:rPr>
                        <w:t xml:space="preserve"> </w:t>
                      </w:r>
                      <w:r w:rsidRPr="006D420D">
                        <w:rPr>
                          <w:rFonts w:cs="Tahoma" w:hint="eastAsia"/>
                          <w:color w:val="0B5294"/>
                          <w:spacing w:val="-4"/>
                          <w:sz w:val="24"/>
                          <w:szCs w:val="24"/>
                          <w:rtl/>
                        </w:rPr>
                        <w:t>ההתפלה</w:t>
                      </w:r>
                      <w:r w:rsidRPr="006D420D">
                        <w:rPr>
                          <w:rFonts w:cs="Tahoma"/>
                          <w:color w:val="0B5294"/>
                          <w:spacing w:val="-4"/>
                          <w:sz w:val="24"/>
                          <w:szCs w:val="24"/>
                          <w:rtl/>
                        </w:rPr>
                        <w:t xml:space="preserve"> </w:t>
                      </w:r>
                      <w:r w:rsidRPr="006D420D">
                        <w:rPr>
                          <w:rFonts w:cs="Tahoma" w:hint="eastAsia"/>
                          <w:color w:val="0B5294"/>
                          <w:spacing w:val="-4"/>
                          <w:sz w:val="24"/>
                          <w:szCs w:val="24"/>
                          <w:rtl/>
                        </w:rPr>
                        <w:t>שקבעה</w:t>
                      </w:r>
                      <w:r w:rsidRPr="006D420D">
                        <w:rPr>
                          <w:rFonts w:cs="Tahoma"/>
                          <w:color w:val="0B5294"/>
                          <w:spacing w:val="-4"/>
                          <w:sz w:val="24"/>
                          <w:szCs w:val="24"/>
                          <w:rtl/>
                        </w:rPr>
                        <w:t xml:space="preserve"> </w:t>
                      </w:r>
                      <w:r w:rsidRPr="006D420D">
                        <w:rPr>
                          <w:rFonts w:cs="Tahoma" w:hint="eastAsia"/>
                          <w:color w:val="0B5294"/>
                          <w:spacing w:val="-4"/>
                          <w:sz w:val="24"/>
                          <w:szCs w:val="24"/>
                          <w:rtl/>
                        </w:rPr>
                        <w:t>הממשלה</w:t>
                      </w:r>
                      <w:r w:rsidRPr="006D420D">
                        <w:rPr>
                          <w:rFonts w:cs="Tahoma"/>
                          <w:color w:val="0B5294"/>
                          <w:spacing w:val="-4"/>
                          <w:sz w:val="24"/>
                          <w:szCs w:val="24"/>
                          <w:rtl/>
                        </w:rPr>
                        <w:t xml:space="preserve"> </w:t>
                      </w:r>
                      <w:r w:rsidRPr="006D420D">
                        <w:rPr>
                          <w:rFonts w:cs="Tahoma" w:hint="eastAsia"/>
                          <w:color w:val="0B5294"/>
                          <w:spacing w:val="-4"/>
                          <w:sz w:val="24"/>
                          <w:szCs w:val="24"/>
                          <w:rtl/>
                        </w:rPr>
                        <w:t>ללא</w:t>
                      </w:r>
                      <w:r w:rsidRPr="006D420D">
                        <w:rPr>
                          <w:rFonts w:cs="Tahoma"/>
                          <w:color w:val="0B5294"/>
                          <w:spacing w:val="-4"/>
                          <w:sz w:val="24"/>
                          <w:szCs w:val="24"/>
                          <w:rtl/>
                        </w:rPr>
                        <w:t xml:space="preserve"> </w:t>
                      </w:r>
                      <w:r w:rsidRPr="006D420D">
                        <w:rPr>
                          <w:rFonts w:cs="Tahoma" w:hint="eastAsia"/>
                          <w:color w:val="0B5294"/>
                          <w:spacing w:val="-4"/>
                          <w:sz w:val="24"/>
                          <w:szCs w:val="24"/>
                          <w:rtl/>
                        </w:rPr>
                        <w:t>קבלת</w:t>
                      </w:r>
                      <w:r w:rsidRPr="006D420D">
                        <w:rPr>
                          <w:rFonts w:cs="Tahoma"/>
                          <w:color w:val="0B5294"/>
                          <w:spacing w:val="-4"/>
                          <w:sz w:val="24"/>
                          <w:szCs w:val="24"/>
                          <w:rtl/>
                        </w:rPr>
                        <w:t xml:space="preserve"> </w:t>
                      </w:r>
                      <w:r w:rsidRPr="006D420D">
                        <w:rPr>
                          <w:rFonts w:cs="Tahoma" w:hint="eastAsia"/>
                          <w:color w:val="0B5294"/>
                          <w:spacing w:val="-4"/>
                          <w:sz w:val="24"/>
                          <w:szCs w:val="24"/>
                          <w:rtl/>
                        </w:rPr>
                        <w:t>אישור</w:t>
                      </w:r>
                      <w:r w:rsidRPr="006D420D">
                        <w:rPr>
                          <w:rFonts w:cs="Tahoma"/>
                          <w:color w:val="0B5294"/>
                          <w:spacing w:val="-4"/>
                          <w:sz w:val="24"/>
                          <w:szCs w:val="24"/>
                          <w:rtl/>
                        </w:rPr>
                        <w:t xml:space="preserve"> </w:t>
                      </w:r>
                      <w:r w:rsidRPr="006D420D">
                        <w:rPr>
                          <w:rFonts w:cs="Tahoma" w:hint="eastAsia"/>
                          <w:color w:val="0B5294"/>
                          <w:spacing w:val="-4"/>
                          <w:sz w:val="24"/>
                          <w:szCs w:val="24"/>
                          <w:rtl/>
                        </w:rPr>
                        <w:t>הממשלה</w:t>
                      </w:r>
                      <w:r w:rsidRPr="006D420D">
                        <w:rPr>
                          <w:rFonts w:cs="Tahoma"/>
                          <w:color w:val="0B5294"/>
                          <w:spacing w:val="-4"/>
                          <w:sz w:val="24"/>
                          <w:szCs w:val="24"/>
                          <w:rtl/>
                        </w:rPr>
                        <w:t xml:space="preserve">. </w:t>
                      </w: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גם</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אישרה</w:t>
                      </w:r>
                      <w:r w:rsidRPr="006D420D">
                        <w:rPr>
                          <w:rFonts w:cs="Tahoma"/>
                          <w:color w:val="0B5294"/>
                          <w:spacing w:val="-4"/>
                          <w:sz w:val="24"/>
                          <w:szCs w:val="24"/>
                          <w:rtl/>
                        </w:rPr>
                        <w:t xml:space="preserve"> </w:t>
                      </w:r>
                      <w:r w:rsidRPr="006D420D">
                        <w:rPr>
                          <w:rFonts w:cs="Tahoma" w:hint="eastAsia"/>
                          <w:color w:val="0B5294"/>
                          <w:spacing w:val="-4"/>
                          <w:sz w:val="24"/>
                          <w:szCs w:val="24"/>
                          <w:rtl/>
                        </w:rPr>
                        <w:t>תוכנית</w:t>
                      </w:r>
                      <w:r w:rsidRPr="006D420D">
                        <w:rPr>
                          <w:rFonts w:cs="Tahoma"/>
                          <w:color w:val="0B5294"/>
                          <w:spacing w:val="-4"/>
                          <w:sz w:val="24"/>
                          <w:szCs w:val="24"/>
                          <w:rtl/>
                        </w:rPr>
                        <w:t xml:space="preserve"> </w:t>
                      </w:r>
                      <w:r w:rsidRPr="006D420D">
                        <w:rPr>
                          <w:rFonts w:cs="Tahoma" w:hint="eastAsia"/>
                          <w:color w:val="0B5294"/>
                          <w:spacing w:val="-4"/>
                          <w:sz w:val="24"/>
                          <w:szCs w:val="24"/>
                          <w:rtl/>
                        </w:rPr>
                        <w:t>עבודה</w:t>
                      </w:r>
                      <w:r w:rsidRPr="006D420D">
                        <w:rPr>
                          <w:rFonts w:cs="Tahoma"/>
                          <w:color w:val="0B5294"/>
                          <w:spacing w:val="-4"/>
                          <w:sz w:val="24"/>
                          <w:szCs w:val="24"/>
                          <w:rtl/>
                        </w:rPr>
                        <w:t xml:space="preserve"> </w:t>
                      </w:r>
                      <w:r w:rsidRPr="006D420D">
                        <w:rPr>
                          <w:rFonts w:cs="Tahoma" w:hint="eastAsia"/>
                          <w:color w:val="0B5294"/>
                          <w:spacing w:val="-4"/>
                          <w:sz w:val="24"/>
                          <w:szCs w:val="24"/>
                          <w:rtl/>
                        </w:rPr>
                        <w:t>סדורה</w:t>
                      </w:r>
                      <w:r w:rsidRPr="006D420D">
                        <w:rPr>
                          <w:rFonts w:cs="Tahoma"/>
                          <w:color w:val="0B5294"/>
                          <w:spacing w:val="-4"/>
                          <w:sz w:val="24"/>
                          <w:szCs w:val="24"/>
                          <w:rtl/>
                        </w:rPr>
                        <w:t xml:space="preserve"> </w:t>
                      </w:r>
                      <w:r w:rsidRPr="006D420D">
                        <w:rPr>
                          <w:rFonts w:cs="Tahoma" w:hint="eastAsia"/>
                          <w:color w:val="0B5294"/>
                          <w:spacing w:val="-4"/>
                          <w:sz w:val="24"/>
                          <w:szCs w:val="24"/>
                          <w:rtl/>
                        </w:rPr>
                        <w:t>להקמתם</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מתקני</w:t>
                      </w:r>
                      <w:r w:rsidRPr="006D420D">
                        <w:rPr>
                          <w:rFonts w:cs="Tahoma"/>
                          <w:color w:val="0B5294"/>
                          <w:spacing w:val="-4"/>
                          <w:sz w:val="24"/>
                          <w:szCs w:val="24"/>
                          <w:rtl/>
                        </w:rPr>
                        <w:t xml:space="preserve"> </w:t>
                      </w:r>
                      <w:r w:rsidRPr="006D420D">
                        <w:rPr>
                          <w:rFonts w:cs="Tahoma" w:hint="eastAsia"/>
                          <w:color w:val="0B5294"/>
                          <w:spacing w:val="-4"/>
                          <w:sz w:val="24"/>
                          <w:szCs w:val="24"/>
                          <w:rtl/>
                        </w:rPr>
                        <w:t>התפלה</w:t>
                      </w:r>
                      <w:r w:rsidRPr="006D420D">
                        <w:rPr>
                          <w:rFonts w:cs="Tahoma"/>
                          <w:color w:val="0B5294"/>
                          <w:spacing w:val="-4"/>
                          <w:sz w:val="24"/>
                          <w:szCs w:val="24"/>
                          <w:rtl/>
                        </w:rPr>
                        <w:t xml:space="preserve"> </w:t>
                      </w:r>
                      <w:r w:rsidRPr="006D420D">
                        <w:rPr>
                          <w:rFonts w:cs="Tahoma" w:hint="eastAsia"/>
                          <w:color w:val="0B5294"/>
                          <w:spacing w:val="-4"/>
                          <w:sz w:val="24"/>
                          <w:szCs w:val="24"/>
                          <w:rtl/>
                        </w:rPr>
                        <w:t>בטווח</w:t>
                      </w:r>
                      <w:r w:rsidRPr="006D420D">
                        <w:rPr>
                          <w:rFonts w:cs="Tahoma"/>
                          <w:color w:val="0B5294"/>
                          <w:spacing w:val="-4"/>
                          <w:sz w:val="24"/>
                          <w:szCs w:val="24"/>
                          <w:rtl/>
                        </w:rPr>
                        <w:t xml:space="preserve"> </w:t>
                      </w:r>
                      <w:r w:rsidRPr="006D420D">
                        <w:rPr>
                          <w:rFonts w:cs="Tahoma" w:hint="eastAsia"/>
                          <w:color w:val="0B5294"/>
                          <w:spacing w:val="-4"/>
                          <w:sz w:val="24"/>
                          <w:szCs w:val="24"/>
                          <w:rtl/>
                        </w:rPr>
                        <w:t>הארוך</w:t>
                      </w:r>
                    </w:p>
                    <w:p w:rsidR="00494BFF" w:rsidRPr="00373C5D" w:rsidP="00DF4F13">
                      <w:pPr>
                        <w:spacing w:before="120" w:after="0" w:line="240" w:lineRule="atLeast"/>
                        <w:rPr>
                          <w:rFonts w:cs="Tahoma"/>
                          <w:b/>
                          <w:bCs/>
                          <w:color w:val="0B5294"/>
                          <w:sz w:val="48"/>
                          <w:szCs w:val="48"/>
                          <w:rtl/>
                        </w:rPr>
                      </w:pPr>
                      <w:drawing>
                        <wp:inline distT="0" distB="0" distL="0" distR="0">
                          <wp:extent cx="288000" cy="31337"/>
                          <wp:effectExtent l="0" t="0" r="0" b="6985"/>
                          <wp:docPr id="1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7796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D69C1" w:rsidRPr="00722246" w:rsidP="00E61BCD">
      <w:pPr>
        <w:pStyle w:val="takzir-text"/>
        <w:bidi/>
        <w:rPr>
          <w:rtl/>
        </w:rPr>
      </w:pPr>
      <w:r w:rsidRPr="00722246">
        <w:rPr>
          <w:rFonts w:eastAsiaTheme="majorEastAsia" w:hint="cs"/>
          <w:sz w:val="24"/>
          <w:rtl/>
        </w:rPr>
        <w:t>רשות המים לא פעלה למציאת חלופות לאספקת מים כנדרש במהלך התקופה שבה לא פעל מתקן ההתפלה באשדוד במלוא התפוקה המתוכננת.</w:t>
      </w:r>
    </w:p>
    <w:p w:rsidR="001D69C1" w:rsidRPr="00722246" w:rsidP="00E61BCD">
      <w:pPr>
        <w:pStyle w:val="takzir-text"/>
        <w:bidi/>
        <w:rPr>
          <w:rtl/>
        </w:rPr>
      </w:pPr>
      <w:r w:rsidRPr="00722246">
        <w:rPr>
          <w:rFonts w:hint="cs"/>
          <w:rtl/>
        </w:rPr>
        <w:t xml:space="preserve">רשות המים טרם מימשה פתרונות חלופיים לאספקת מים לאזור הצפון, למרות העיכוב בהקמת מתקן ההתפלה בגליל המערבי, שהיה אמור להתחיל לפעול ב-2015. הרשות גם לא קידמה בנחישות מספקת את תגבור אספקת </w:t>
      </w:r>
      <w:r w:rsidRPr="00722246">
        <w:rPr>
          <w:rFonts w:hint="cs"/>
          <w:rtl/>
        </w:rPr>
        <w:t>המים המותפלים באמצעות המערכת הארצית לאזור הצפון, שבו גירעון מצטבר של כ-200 מלמ"ק, זאת בהתחשב במשך הזמן שנדרש להוציא אל הפועל תוכניות כאלה. אי-קידומם של פתרונות כאמור עלול לסכן את מאגרי המים העיקריים באזור זה, ולפגוע באספקת המים התקינה.</w:t>
      </w:r>
    </w:p>
    <w:p w:rsidR="001D69C1" w:rsidRPr="001D69C1" w:rsidP="00E61BCD">
      <w:pPr>
        <w:pStyle w:val="takzir"/>
        <w:rPr>
          <w:rFonts w:ascii="Tahoma" w:hAnsi="Tahoma" w:cs="Tahoma"/>
          <w:b w:val="0"/>
          <w:bCs w:val="0"/>
          <w:noProof w:val="0"/>
          <w:sz w:val="28"/>
          <w:rtl/>
        </w:rPr>
      </w:pPr>
    </w:p>
    <w:p w:rsidR="001D69C1" w:rsidRPr="001D69C1" w:rsidP="00E61BCD">
      <w:pPr>
        <w:pStyle w:val="KOT5T"/>
        <w:rPr>
          <w:rtl/>
        </w:rPr>
      </w:pPr>
      <w:r w:rsidRPr="001D69C1">
        <w:rPr>
          <w:rFonts w:hint="cs"/>
          <w:rtl/>
        </w:rPr>
        <w:t>אי-טיפול בשפכים באיכות הנדרשת</w:t>
      </w:r>
    </w:p>
    <w:p w:rsidR="001D69C1" w:rsidRPr="00722246" w:rsidP="00E61BCD">
      <w:pPr>
        <w:pStyle w:val="takzir-text"/>
        <w:bidi/>
        <w:rPr>
          <w:rtl/>
        </w:rPr>
      </w:pPr>
      <w:r w:rsidRPr="00722246">
        <w:rPr>
          <w:rFonts w:hint="cs"/>
          <w:rtl/>
        </w:rPr>
        <w:t>נכון ליולי 2016, רק כ-55% מכלל</w:t>
      </w:r>
      <w:r w:rsidRPr="00722246">
        <w:rPr>
          <w:rtl/>
        </w:rPr>
        <w:t xml:space="preserve"> </w:t>
      </w:r>
      <w:r w:rsidRPr="00722246">
        <w:rPr>
          <w:rFonts w:hint="cs"/>
          <w:rtl/>
        </w:rPr>
        <w:t>השפכים</w:t>
      </w:r>
      <w:r w:rsidRPr="00722246">
        <w:rPr>
          <w:rtl/>
        </w:rPr>
        <w:t xml:space="preserve"> </w:t>
      </w:r>
      <w:r w:rsidRPr="00722246">
        <w:rPr>
          <w:rFonts w:hint="cs"/>
          <w:rtl/>
        </w:rPr>
        <w:t>שטופלו</w:t>
      </w:r>
      <w:r w:rsidRPr="00722246">
        <w:t xml:space="preserve"> </w:t>
      </w:r>
      <w:r w:rsidRPr="00722246">
        <w:rPr>
          <w:rFonts w:hint="cs"/>
          <w:rtl/>
        </w:rPr>
        <w:t>במתקני</w:t>
      </w:r>
      <w:r w:rsidRPr="00722246">
        <w:rPr>
          <w:rtl/>
        </w:rPr>
        <w:t xml:space="preserve"> </w:t>
      </w:r>
      <w:r w:rsidRPr="00722246">
        <w:rPr>
          <w:rFonts w:hint="cs"/>
          <w:rtl/>
        </w:rPr>
        <w:t>טיהור טופלו</w:t>
      </w:r>
      <w:r w:rsidRPr="00722246">
        <w:rPr>
          <w:rtl/>
        </w:rPr>
        <w:t xml:space="preserve"> </w:t>
      </w:r>
      <w:r w:rsidRPr="00A64937">
        <w:rPr>
          <w:rFonts w:hint="cs"/>
          <w:spacing w:val="-4"/>
          <w:rtl/>
        </w:rPr>
        <w:t>באיכות</w:t>
      </w:r>
      <w:r w:rsidRPr="00A64937">
        <w:rPr>
          <w:spacing w:val="-4"/>
          <w:rtl/>
        </w:rPr>
        <w:t xml:space="preserve"> </w:t>
      </w:r>
      <w:r w:rsidRPr="00A64937">
        <w:rPr>
          <w:rFonts w:hint="cs"/>
          <w:spacing w:val="-4"/>
          <w:rtl/>
        </w:rPr>
        <w:t>שלישונית</w:t>
      </w:r>
      <w:r>
        <w:rPr>
          <w:rStyle w:val="FootnoteReference0"/>
          <w:spacing w:val="-4"/>
          <w:rtl/>
        </w:rPr>
        <w:footnoteReference w:id="15"/>
      </w:r>
      <w:r w:rsidRPr="00A64937">
        <w:rPr>
          <w:rFonts w:hint="cs"/>
          <w:spacing w:val="-4"/>
          <w:rtl/>
        </w:rPr>
        <w:t>, כ-37%</w:t>
      </w:r>
      <w:r w:rsidRPr="00A64937">
        <w:rPr>
          <w:spacing w:val="-4"/>
          <w:rtl/>
        </w:rPr>
        <w:t xml:space="preserve"> </w:t>
      </w:r>
      <w:r w:rsidRPr="00A64937">
        <w:rPr>
          <w:rFonts w:hint="cs"/>
          <w:spacing w:val="-4"/>
          <w:rtl/>
        </w:rPr>
        <w:t>טופלו</w:t>
      </w:r>
      <w:r w:rsidRPr="00A64937">
        <w:rPr>
          <w:spacing w:val="-4"/>
          <w:rtl/>
        </w:rPr>
        <w:t xml:space="preserve"> </w:t>
      </w:r>
      <w:r w:rsidRPr="00A64937">
        <w:rPr>
          <w:rFonts w:hint="cs"/>
          <w:spacing w:val="-4"/>
          <w:rtl/>
        </w:rPr>
        <w:t>רק באיכות</w:t>
      </w:r>
      <w:r w:rsidRPr="00A64937">
        <w:rPr>
          <w:spacing w:val="-4"/>
          <w:rtl/>
        </w:rPr>
        <w:t xml:space="preserve"> </w:t>
      </w:r>
      <w:r w:rsidRPr="00A64937">
        <w:rPr>
          <w:rFonts w:hint="cs"/>
          <w:spacing w:val="-4"/>
          <w:rtl/>
        </w:rPr>
        <w:t>שניונית</w:t>
      </w:r>
      <w:r>
        <w:rPr>
          <w:rStyle w:val="FootnoteReference0"/>
          <w:spacing w:val="-4"/>
          <w:rtl/>
        </w:rPr>
        <w:footnoteReference w:id="16"/>
      </w:r>
      <w:r w:rsidRPr="00A64937">
        <w:rPr>
          <w:rFonts w:hint="cs"/>
          <w:spacing w:val="-4"/>
          <w:rtl/>
        </w:rPr>
        <w:t xml:space="preserve"> וכ-8% לא</w:t>
      </w:r>
      <w:r w:rsidRPr="00A64937">
        <w:rPr>
          <w:spacing w:val="-4"/>
          <w:rtl/>
        </w:rPr>
        <w:t xml:space="preserve"> </w:t>
      </w:r>
      <w:r w:rsidRPr="00A64937">
        <w:rPr>
          <w:rFonts w:hint="cs"/>
          <w:spacing w:val="-4"/>
          <w:rtl/>
        </w:rPr>
        <w:t>טופלו כלל,</w:t>
      </w:r>
      <w:r w:rsidRPr="00722246">
        <w:rPr>
          <w:rFonts w:hint="cs"/>
          <w:rtl/>
        </w:rPr>
        <w:t xml:space="preserve"> זאת בניגוד לתקנות בריאות העם (תקני איכות מי קולחין וכללים לטיהור שפכים), התש"ע-2010 שנקבע בהן שכל מכוני טיהור השפכים (להלן - המט"שים) צריכים לעבור לטיפול ברמה של "השקיה חקלאית בלא מגבלות" (להלן - טיפול שלישוני) עד 2015.</w:t>
      </w:r>
    </w:p>
    <w:p w:rsidR="001D69C1" w:rsidRPr="00722246" w:rsidP="00E61BCD">
      <w:pPr>
        <w:pStyle w:val="takzir-text"/>
        <w:bidi/>
        <w:rPr>
          <w:rtl/>
        </w:rPr>
      </w:pPr>
      <w:r w:rsidRPr="00722246">
        <w:rPr>
          <w:rFonts w:hint="cs"/>
          <w:rtl/>
        </w:rPr>
        <w:t>רשות המים טרם סיימה לפתח מתודולוגיה כלכלית לבחינת התועלת משימוש בקולחים ולהערכה כלכלית כוללת של מערכת טיהור השפכים ושל מערכת הולכת הקולחים. הבדיקות והניתוחים הכלכליים שערכה רשות המים בנושא זה עד למועד סיום הביקורת נותרו ברמה של מיזם בודד ולא נעשו ברמה כוללת, ועסקו באופן חלקי בלבד בנושא התועלת וההשפעות החיצוניות.</w:t>
      </w:r>
    </w:p>
    <w:p w:rsidR="00C65C4E" w:rsidRPr="00492C38" w:rsidP="00E61BCD">
      <w:pPr>
        <w:pStyle w:val="takzir"/>
        <w:rPr>
          <w:rFonts w:ascii="Tahoma" w:hAnsi="Tahoma" w:cs="Tahoma"/>
          <w:noProof w:val="0"/>
          <w:sz w:val="28"/>
          <w:rtl/>
        </w:rPr>
      </w:pPr>
    </w:p>
    <w:p w:rsidR="00384065" w:rsidRPr="00132FFC" w:rsidP="00E61BCD">
      <w:pPr>
        <w:pStyle w:val="KOT4T"/>
        <w:rPr>
          <w:rtl/>
        </w:rPr>
      </w:pPr>
      <w:r w:rsidRPr="00132FFC">
        <w:rPr>
          <w:rtl/>
        </w:rPr>
        <w:t>ההמלצות העיקריות</w:t>
      </w:r>
    </w:p>
    <w:p w:rsidR="001D69C1" w:rsidRPr="00722246" w:rsidP="00E61BCD">
      <w:pPr>
        <w:pStyle w:val="takzir-text"/>
        <w:pBdr>
          <w:bottom w:val="none" w:sz="0" w:space="0" w:color="auto"/>
        </w:pBdr>
        <w:bidi/>
        <w:rPr>
          <w:rtl/>
        </w:rPr>
      </w:pPr>
      <w:r w:rsidRPr="00722246">
        <w:rPr>
          <w:rFonts w:hint="cs"/>
          <w:rtl/>
        </w:rPr>
        <w:t>על רשות המים לשמור על מקורות המים הטבעיים כמקורות מים בני-קַיָימה, ולמנוע מצב של נזק בלתי הפיך להם. בכלל זה עליה לקבוע קווי תפעול לכל אחד ממאגרי המים, לפעול לשיקומם, להקפיד על תפעולם בגבולות הקווים המומלצים ולמנוע את ירידת מפלסיהם מתחת לקווים האדומים.</w:t>
      </w:r>
    </w:p>
    <w:p w:rsidR="001D69C1" w:rsidRPr="00722246" w:rsidP="00E61BCD">
      <w:pPr>
        <w:pStyle w:val="takzir-text"/>
        <w:pBdr>
          <w:top w:val="none" w:sz="0" w:space="0" w:color="auto"/>
          <w:bottom w:val="none" w:sz="0" w:space="0" w:color="auto"/>
        </w:pBdr>
        <w:bidi/>
        <w:rPr>
          <w:rtl/>
        </w:rPr>
      </w:pPr>
      <w:r w:rsidRPr="00722246">
        <w:rPr>
          <w:rFonts w:hint="cs"/>
          <w:rtl/>
        </w:rPr>
        <w:t>על רשות המים ועל שר האנרגייה להגיש לאישור הממשלה תוכנית אב ארוכת טווח מעודכנת, שתתווה את המדיניות במשק המים לשנים הבאות; על רשות המים להגיש למועצת הרשות תוכניות פיתוח ותוכניות עבודה שייקבעו בהן סדרי העדיפויות, ולפיהן יהיה ניתן לקבל החלטות בצורה מושכלת.</w:t>
      </w:r>
    </w:p>
    <w:p w:rsidR="001D69C1" w:rsidRPr="00722246" w:rsidP="00E61BCD">
      <w:pPr>
        <w:pStyle w:val="takzir-text"/>
        <w:pBdr>
          <w:top w:val="none" w:sz="0" w:space="0" w:color="auto"/>
          <w:bottom w:val="none" w:sz="0" w:space="0" w:color="auto"/>
        </w:pBdr>
        <w:bidi/>
        <w:rPr>
          <w:rtl/>
        </w:rPr>
      </w:pPr>
      <w:r w:rsidRPr="00722246">
        <w:rPr>
          <w:rFonts w:hint="cs"/>
          <w:rtl/>
        </w:rPr>
        <w:t>על רשות המים, בעת ניהול הביקוש למים, להביא בחשבון את מכלול הנתונים במשק על מנת לגשר על הפער בין היצע המים לביקוש למים, ועליה לנהל את המשק בצורה מושכלת.</w:t>
      </w:r>
    </w:p>
    <w:p w:rsidR="001D69C1" w:rsidRPr="00722246" w:rsidP="00E61BCD">
      <w:pPr>
        <w:pStyle w:val="takzir-text"/>
        <w:pBdr>
          <w:top w:val="none" w:sz="0" w:space="0" w:color="auto"/>
          <w:bottom w:val="none" w:sz="0" w:space="0" w:color="auto"/>
        </w:pBdr>
        <w:bidi/>
        <w:rPr>
          <w:rtl/>
        </w:rPr>
      </w:pPr>
      <w:r w:rsidRPr="00722246">
        <w:rPr>
          <w:rFonts w:hint="cs"/>
          <w:rtl/>
        </w:rPr>
        <w:t>על רשות המים להתחיל בהקדם בביצוע קידוחים חדשים ושיקום קידוחים קיימים בהיקף הנדרש, על מנת להבטיח את שימור יכולת ההפקה.</w:t>
      </w:r>
    </w:p>
    <w:p w:rsidR="001D69C1" w:rsidRPr="00722246" w:rsidP="00E61BCD">
      <w:pPr>
        <w:pStyle w:val="takzir-text"/>
        <w:pBdr>
          <w:top w:val="none" w:sz="0" w:space="0" w:color="auto"/>
          <w:bottom w:val="none" w:sz="0" w:space="0" w:color="auto"/>
        </w:pBdr>
        <w:bidi/>
        <w:rPr>
          <w:rtl/>
        </w:rPr>
      </w:pPr>
      <w:r w:rsidRPr="00722246">
        <w:rPr>
          <w:rFonts w:hint="cs"/>
          <w:rtl/>
        </w:rPr>
        <w:t xml:space="preserve">על רשות המים לאמץ מדיניות כוללת שתעודד ביצוע טיוב לקידוחים המזוהמים במקום שבו טיוב כזה נחוץ, ועליה לקדם תוכנית כזו שתתבסס על ראייה כוללת של צורכי משק המים. </w:t>
      </w:r>
    </w:p>
    <w:p w:rsidR="001D69C1" w:rsidRPr="00722246" w:rsidP="00E61BCD">
      <w:pPr>
        <w:pStyle w:val="takzir-text"/>
        <w:pBdr>
          <w:top w:val="none" w:sz="0" w:space="0" w:color="auto"/>
          <w:bottom w:val="none" w:sz="0" w:space="0" w:color="auto"/>
        </w:pBdr>
        <w:bidi/>
        <w:rPr>
          <w:rtl/>
        </w:rPr>
      </w:pPr>
      <w:r w:rsidRPr="00722246">
        <w:rPr>
          <w:rFonts w:hint="cs"/>
          <w:rtl/>
        </w:rPr>
        <w:t>על רשות המים להתאים את קצב הקמת מתקני התפלה להתפתחות החזויה בביקוש למים ולתחזית היצע המים הטבעיים, ובהתחשב במשך הזמן להקמת מתקן התפלה. בכלל זה על הרשות להכין ולאשר תוכנית סדורה להקמתם של מתקני ההתפלה.</w:t>
      </w:r>
    </w:p>
    <w:p w:rsidR="001D69C1" w:rsidRPr="00722246" w:rsidP="00E61BCD">
      <w:pPr>
        <w:pStyle w:val="takzir-text"/>
        <w:pBdr>
          <w:top w:val="none" w:sz="0" w:space="0" w:color="auto"/>
          <w:bottom w:val="none" w:sz="0" w:space="0" w:color="auto"/>
        </w:pBdr>
        <w:bidi/>
        <w:rPr>
          <w:rtl/>
        </w:rPr>
      </w:pPr>
      <w:r w:rsidRPr="00722246">
        <w:rPr>
          <w:rFonts w:hint="cs"/>
          <w:rtl/>
        </w:rPr>
        <w:t xml:space="preserve">על רשות המים לפעול בדחיפות למימוש פתרונות חלופיים לאספקת המים בטווח הארוך לאזור הצפון בכלל ולאזור הגליל המערבי בפרט, זאת בהתחשב במשך הזמן שנדרש להוציא אל הפועל פתרונות כאלה. אי-קידומם של פתרונות כאמור עלול לסכן את מאגרי המים העיקריים באזור זה, ולפגוע באספקת המים התקינה. </w:t>
      </w:r>
    </w:p>
    <w:p w:rsidR="001D69C1" w:rsidRPr="00722246" w:rsidP="00E61BCD">
      <w:pPr>
        <w:pStyle w:val="takzir-text"/>
        <w:pBdr>
          <w:top w:val="none" w:sz="0" w:space="0" w:color="auto"/>
          <w:bottom w:val="none" w:sz="0" w:space="0" w:color="auto"/>
        </w:pBdr>
        <w:bidi/>
        <w:rPr>
          <w:rtl/>
        </w:rPr>
      </w:pPr>
      <w:r w:rsidRPr="00722246">
        <w:rPr>
          <w:rFonts w:hint="cs"/>
          <w:rtl/>
        </w:rPr>
        <w:t>על</w:t>
      </w:r>
      <w:r w:rsidRPr="00722246">
        <w:rPr>
          <w:rFonts w:eastAsiaTheme="majorEastAsia" w:hint="cs"/>
          <w:sz w:val="24"/>
          <w:rtl/>
        </w:rPr>
        <w:t xml:space="preserve"> רשות המים, על משרד הבריאות ועל משרד האוצר להחיש את הקמת מתקן החלוץ, ולהחליט בדבר הוספת המגנזיום למים ללא דיחוי, כדי</w:t>
      </w:r>
      <w:r w:rsidRPr="00722246">
        <w:rPr>
          <w:rFonts w:hint="cs"/>
          <w:sz w:val="24"/>
          <w:rtl/>
        </w:rPr>
        <w:t xml:space="preserve"> למנוע נזק חמור לבריאות הציבור</w:t>
      </w:r>
      <w:r w:rsidRPr="00722246">
        <w:rPr>
          <w:rFonts w:eastAsiaTheme="majorEastAsia" w:hint="cs"/>
          <w:sz w:val="24"/>
          <w:rtl/>
        </w:rPr>
        <w:t>.</w:t>
      </w:r>
    </w:p>
    <w:p w:rsidR="001D69C1" w:rsidRPr="00722246" w:rsidP="00E61BCD">
      <w:pPr>
        <w:pStyle w:val="takzir-text"/>
        <w:pBdr>
          <w:top w:val="none" w:sz="0" w:space="0" w:color="auto"/>
          <w:bottom w:val="none" w:sz="0" w:space="0" w:color="auto"/>
        </w:pBdr>
        <w:bidi/>
        <w:rPr>
          <w:rtl/>
        </w:rPr>
      </w:pPr>
      <w:r w:rsidRPr="00722246">
        <w:rPr>
          <w:rFonts w:hint="cs"/>
          <w:rtl/>
        </w:rPr>
        <w:t>על רשות המים לוודא שאיכות השפכים בכל המטש"ים עומדת באיכות השלישונית, הנדרשת על פי התקנות, על מנת לשומרם כמקור מים זמין חלופי למים השפירים</w:t>
      </w:r>
      <w:r>
        <w:rPr>
          <w:rStyle w:val="FootnoteReference0"/>
          <w:rtl/>
        </w:rPr>
        <w:footnoteReference w:id="17"/>
      </w:r>
      <w:r w:rsidRPr="00722246">
        <w:rPr>
          <w:rFonts w:hint="cs"/>
          <w:rtl/>
        </w:rPr>
        <w:t xml:space="preserve"> לחקלאות. </w:t>
      </w:r>
    </w:p>
    <w:p w:rsidR="001D69C1" w:rsidRPr="00722246" w:rsidP="00E61BCD">
      <w:pPr>
        <w:pStyle w:val="takzir-text"/>
        <w:pBdr>
          <w:top w:val="none" w:sz="0" w:space="0" w:color="auto"/>
          <w:bottom w:val="none" w:sz="0" w:space="0" w:color="auto"/>
        </w:pBdr>
        <w:bidi/>
        <w:rPr>
          <w:rtl/>
        </w:rPr>
      </w:pPr>
      <w:r w:rsidRPr="00722246">
        <w:rPr>
          <w:rFonts w:hint="cs"/>
          <w:rtl/>
        </w:rPr>
        <w:t>על רשות המים לתכנן את משק המים באופן שיימנע מצב של משבר והמשך פגיעה במקורות המים הטבעיים. בין היתר עליה למצוא פתרונות לאספקת מים העונים על כלל הביקוש ובכלל זה לשמר כלי הפקה קיימים ולפתח כלי הפקה חדשים; לטפל במקורות המים המזוהמים; למצוא חלופות לאספקת המים לאזור הצפון; ולתכנן הקמת מתקני התפלה בהיקף התואם את תחזיות הביקוש למים בטווח הארוך.</w:t>
      </w:r>
    </w:p>
    <w:p w:rsidR="001D69C1" w:rsidRPr="00722246" w:rsidP="00E61BCD">
      <w:pPr>
        <w:pStyle w:val="takzir-text"/>
        <w:pBdr>
          <w:top w:val="none" w:sz="0" w:space="0" w:color="auto"/>
          <w:bottom w:val="none" w:sz="0" w:space="0" w:color="auto"/>
        </w:pBdr>
        <w:bidi/>
        <w:rPr>
          <w:rtl/>
        </w:rPr>
      </w:pPr>
      <w:r w:rsidRPr="00722246">
        <w:rPr>
          <w:rFonts w:hint="cs"/>
          <w:sz w:val="24"/>
          <w:rtl/>
        </w:rPr>
        <w:t xml:space="preserve">על משרד האנרגייה ועל השר העומד בראשו, מתוקף אחריותו המיניסטריאלית על משק המים, לפעול לתיקון הכשלים העולים מדוח זה. </w:t>
      </w:r>
    </w:p>
    <w:p w:rsidR="001D69C1" w:rsidRPr="00722246" w:rsidP="00E61BCD">
      <w:pPr>
        <w:pStyle w:val="takzir-text"/>
        <w:pBdr>
          <w:top w:val="none" w:sz="0" w:space="0" w:color="auto"/>
        </w:pBdr>
        <w:bidi/>
        <w:rPr>
          <w:rtl/>
        </w:rPr>
      </w:pPr>
      <w:r w:rsidRPr="00722246">
        <w:rPr>
          <w:rFonts w:hint="cs"/>
          <w:rtl/>
        </w:rPr>
        <w:t>על</w:t>
      </w:r>
      <w:r w:rsidRPr="00722246">
        <w:rPr>
          <w:rFonts w:hint="cs"/>
          <w:sz w:val="24"/>
          <w:rtl/>
        </w:rPr>
        <w:t xml:space="preserve"> מועצת רשות המים לעקוב אחר עבודת רשות המים ולפקח עליה, ולוודא שהיא מיישמת את מדיניות הממשלה ומנהלת את משק המים כבר קַיָימה.</w:t>
      </w:r>
      <w:r w:rsidRPr="00722246">
        <w:rPr>
          <w:rFonts w:hint="cs"/>
          <w:rtl/>
        </w:rPr>
        <w:t xml:space="preserve"> </w:t>
      </w:r>
    </w:p>
    <w:p w:rsidR="00A90478" w:rsidRPr="00492C38" w:rsidP="00E61BCD">
      <w:pPr>
        <w:pStyle w:val="takzir"/>
        <w:rPr>
          <w:rFonts w:ascii="Tahoma" w:hAnsi="Tahoma" w:cs="Tahoma"/>
          <w:noProof w:val="0"/>
          <w:sz w:val="28"/>
          <w:rtl/>
        </w:rPr>
      </w:pPr>
    </w:p>
    <w:p w:rsidR="00384065" w:rsidRPr="00132FFC" w:rsidP="00E61BCD">
      <w:pPr>
        <w:pStyle w:val="KOT4S"/>
        <w:rPr>
          <w:rtl/>
        </w:rPr>
      </w:pPr>
      <w:r w:rsidRPr="00132FFC">
        <w:rPr>
          <w:rtl/>
        </w:rPr>
        <w:t>סיכום</w:t>
      </w:r>
    </w:p>
    <w:p w:rsidR="001D69C1" w:rsidRPr="00700B7A" w:rsidP="00E61BCD">
      <w:pPr>
        <w:pStyle w:val="takzir-text"/>
        <w:bidi/>
        <w:rPr>
          <w:rtl/>
        </w:rPr>
      </w:pPr>
      <w:r w:rsidRPr="00700B7A">
        <w:rPr>
          <w:rFonts w:hint="cs"/>
          <w:rtl/>
        </w:rPr>
        <w:t xml:space="preserve">משק המים בישראל נמצא זה יותר מארבעה עשורים במשבר מתמשך. ניהולו הלקוי בעבר אף הביא להקמת ועדות חקירה ממלכתיות, שהאחרונה שבהן </w:t>
      </w:r>
      <w:r w:rsidRPr="00700B7A">
        <w:rPr>
          <w:rFonts w:hint="cs"/>
          <w:rtl/>
        </w:rPr>
        <w:t>הייתה ועדת ביין, שעיקרי מסקנותיה עוגנו בהחלטת ממשלה מאוקטובר 2010. ממצאי דוח זה מעלים כי רשות המים לא יישמה את החלטת הממשלה, ולא מנעה את המשך הפגיעה במשק המים.</w:t>
      </w:r>
    </w:p>
    <w:p w:rsidR="001D69C1" w:rsidRPr="00700B7A" w:rsidP="006D420D">
      <w:pPr>
        <w:pStyle w:val="takzir-text"/>
        <w:bidi/>
        <w:rPr>
          <w:rtl/>
        </w:rPr>
      </w:pPr>
      <w:r w:rsidRPr="00700B7A">
        <w:rPr>
          <w:rFonts w:hint="cs"/>
          <w:rtl/>
        </w:rPr>
        <w:t>רשות המים נקטה פעם אחר פעם מדיניות של הליכה על הסף שהתבטאה בהתרת הרסן מיד בסיומה של שנת גשמים ברוכה אחת, תוך התעלמות מהשפעותיהם ארוכות הטווח של השינויים האקלימיים באזור. היעדר תכנון בר קַיָימה של משק המים וניהולו הכושל על ידי הרשות הציבו שוב את משק המים במשבר.</w:t>
      </w:r>
      <w:r w:rsidRPr="00DF4F13" w:rsidR="00DF4F13">
        <w:rPr>
          <w:szCs w:val="17"/>
          <w:rtl/>
        </w:rPr>
        <w:t xml:space="preserve"> </w:t>
      </w:r>
      <w:r w:rsidRPr="0012789B" w:rsidR="00DF4F13">
        <w:rPr>
          <w:noProof/>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0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94BFF" w:rsidRPr="00373C5D" w:rsidP="00DF4F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14683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711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היעדר</w:t>
                            </w:r>
                            <w:r w:rsidRPr="006D420D">
                              <w:rPr>
                                <w:rFonts w:cs="Tahoma"/>
                                <w:color w:val="0B5294"/>
                                <w:spacing w:val="-4"/>
                                <w:sz w:val="24"/>
                                <w:szCs w:val="24"/>
                                <w:rtl/>
                              </w:rPr>
                              <w:t xml:space="preserve"> </w:t>
                            </w:r>
                            <w:r w:rsidRPr="006D420D">
                              <w:rPr>
                                <w:rFonts w:cs="Tahoma" w:hint="eastAsia"/>
                                <w:color w:val="0B5294"/>
                                <w:spacing w:val="-4"/>
                                <w:sz w:val="24"/>
                                <w:szCs w:val="24"/>
                                <w:rtl/>
                              </w:rPr>
                              <w:t>תכנון</w:t>
                            </w:r>
                            <w:r w:rsidRPr="006D420D">
                              <w:rPr>
                                <w:rFonts w:cs="Tahoma"/>
                                <w:color w:val="0B5294"/>
                                <w:spacing w:val="-4"/>
                                <w:sz w:val="24"/>
                                <w:szCs w:val="24"/>
                                <w:rtl/>
                              </w:rPr>
                              <w:t xml:space="preserve"> </w:t>
                            </w:r>
                            <w:r w:rsidRPr="006D420D">
                              <w:rPr>
                                <w:rFonts w:cs="Tahoma" w:hint="eastAsia"/>
                                <w:color w:val="0B5294"/>
                                <w:spacing w:val="-4"/>
                                <w:sz w:val="24"/>
                                <w:szCs w:val="24"/>
                                <w:rtl/>
                              </w:rPr>
                              <w:t>בר</w:t>
                            </w:r>
                            <w:r w:rsidRPr="006D420D">
                              <w:rPr>
                                <w:rFonts w:cs="Tahoma"/>
                                <w:color w:val="0B5294"/>
                                <w:spacing w:val="-4"/>
                                <w:sz w:val="24"/>
                                <w:szCs w:val="24"/>
                                <w:rtl/>
                              </w:rPr>
                              <w:t xml:space="preserve"> </w:t>
                            </w:r>
                            <w:r w:rsidRPr="006D420D">
                              <w:rPr>
                                <w:rFonts w:cs="Tahoma" w:hint="eastAsia"/>
                                <w:color w:val="0B5294"/>
                                <w:spacing w:val="-4"/>
                                <w:sz w:val="24"/>
                                <w:szCs w:val="24"/>
                                <w:rtl/>
                              </w:rPr>
                              <w:t>קַיָימה</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וניהולו</w:t>
                            </w:r>
                            <w:r w:rsidRPr="006D420D">
                              <w:rPr>
                                <w:rFonts w:cs="Tahoma"/>
                                <w:color w:val="0B5294"/>
                                <w:spacing w:val="-4"/>
                                <w:sz w:val="24"/>
                                <w:szCs w:val="24"/>
                                <w:rtl/>
                              </w:rPr>
                              <w:t xml:space="preserve"> </w:t>
                            </w:r>
                            <w:r w:rsidRPr="006D420D">
                              <w:rPr>
                                <w:rFonts w:cs="Tahoma" w:hint="eastAsia"/>
                                <w:color w:val="0B5294"/>
                                <w:spacing w:val="-4"/>
                                <w:sz w:val="24"/>
                                <w:szCs w:val="24"/>
                                <w:rtl/>
                              </w:rPr>
                              <w:t>הכושל</w:t>
                            </w:r>
                            <w:r w:rsidRPr="006D420D">
                              <w:rPr>
                                <w:rFonts w:cs="Tahoma"/>
                                <w:color w:val="0B5294"/>
                                <w:spacing w:val="-4"/>
                                <w:sz w:val="24"/>
                                <w:szCs w:val="24"/>
                                <w:rtl/>
                              </w:rPr>
                              <w:t xml:space="preserve"> </w:t>
                            </w:r>
                            <w:r w:rsidRPr="006D420D">
                              <w:rPr>
                                <w:rFonts w:cs="Tahoma" w:hint="eastAsia"/>
                                <w:color w:val="0B5294"/>
                                <w:spacing w:val="-4"/>
                                <w:sz w:val="24"/>
                                <w:szCs w:val="24"/>
                                <w:rtl/>
                              </w:rPr>
                              <w:t>על</w:t>
                            </w:r>
                            <w:r w:rsidRPr="006D420D">
                              <w:rPr>
                                <w:rFonts w:cs="Tahoma"/>
                                <w:color w:val="0B5294"/>
                                <w:spacing w:val="-4"/>
                                <w:sz w:val="24"/>
                                <w:szCs w:val="24"/>
                                <w:rtl/>
                              </w:rPr>
                              <w:t xml:space="preserve"> </w:t>
                            </w:r>
                            <w:r w:rsidRPr="006D420D">
                              <w:rPr>
                                <w:rFonts w:cs="Tahoma" w:hint="eastAsia"/>
                                <w:color w:val="0B5294"/>
                                <w:spacing w:val="-4"/>
                                <w:sz w:val="24"/>
                                <w:szCs w:val="24"/>
                                <w:rtl/>
                              </w:rPr>
                              <w:t>ידי</w:t>
                            </w:r>
                            <w:r w:rsidRPr="006D420D">
                              <w:rPr>
                                <w:rFonts w:cs="Tahoma"/>
                                <w:color w:val="0B5294"/>
                                <w:spacing w:val="-4"/>
                                <w:sz w:val="24"/>
                                <w:szCs w:val="24"/>
                                <w:rtl/>
                              </w:rPr>
                              <w:t xml:space="preserve"> </w:t>
                            </w: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הציבו</w:t>
                            </w:r>
                            <w:r w:rsidRPr="006D420D">
                              <w:rPr>
                                <w:rFonts w:cs="Tahoma"/>
                                <w:color w:val="0B5294"/>
                                <w:spacing w:val="-4"/>
                                <w:sz w:val="24"/>
                                <w:szCs w:val="24"/>
                                <w:rtl/>
                              </w:rPr>
                              <w:t xml:space="preserve"> </w:t>
                            </w:r>
                            <w:r w:rsidRPr="006D420D">
                              <w:rPr>
                                <w:rFonts w:cs="Tahoma" w:hint="eastAsia"/>
                                <w:color w:val="0B5294"/>
                                <w:spacing w:val="-4"/>
                                <w:sz w:val="24"/>
                                <w:szCs w:val="24"/>
                                <w:rtl/>
                              </w:rPr>
                              <w:t>שוב</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במשבר</w:t>
                            </w:r>
                          </w:p>
                          <w:p w:rsidR="00494BFF" w:rsidRPr="00373C5D" w:rsidP="00DF4F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24438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290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494BFF" w:rsidRPr="00373C5D" w:rsidP="00DF4F13">
                      <w:pPr>
                        <w:spacing w:line="240" w:lineRule="atLeast"/>
                        <w:rPr>
                          <w:rFonts w:cs="Tahoma"/>
                          <w:b/>
                          <w:bCs/>
                          <w:color w:val="0B5294"/>
                          <w:sz w:val="48"/>
                          <w:szCs w:val="48"/>
                          <w:rtl/>
                        </w:rPr>
                      </w:pPr>
                      <w:drawing>
                        <wp:inline distT="0" distB="0" distL="0" distR="0">
                          <wp:extent cx="311150" cy="256800"/>
                          <wp:effectExtent l="0" t="0" r="0" b="0"/>
                          <wp:docPr id="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9705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1762F4" w:rsidP="00DF4F13">
                      <w:pPr>
                        <w:spacing w:after="0" w:line="240" w:lineRule="auto"/>
                        <w:rPr>
                          <w:rFonts w:cs="Tahoma"/>
                          <w:color w:val="0B5294"/>
                          <w:spacing w:val="-4"/>
                          <w:sz w:val="24"/>
                          <w:szCs w:val="24"/>
                          <w:rtl/>
                          <w:cs/>
                        </w:rPr>
                      </w:pPr>
                      <w:r w:rsidRPr="006D420D">
                        <w:rPr>
                          <w:rFonts w:cs="Tahoma" w:hint="eastAsia"/>
                          <w:color w:val="0B5294"/>
                          <w:spacing w:val="-4"/>
                          <w:sz w:val="24"/>
                          <w:szCs w:val="24"/>
                          <w:rtl/>
                        </w:rPr>
                        <w:t>היעדר</w:t>
                      </w:r>
                      <w:r w:rsidRPr="006D420D">
                        <w:rPr>
                          <w:rFonts w:cs="Tahoma"/>
                          <w:color w:val="0B5294"/>
                          <w:spacing w:val="-4"/>
                          <w:sz w:val="24"/>
                          <w:szCs w:val="24"/>
                          <w:rtl/>
                        </w:rPr>
                        <w:t xml:space="preserve"> </w:t>
                      </w:r>
                      <w:r w:rsidRPr="006D420D">
                        <w:rPr>
                          <w:rFonts w:cs="Tahoma" w:hint="eastAsia"/>
                          <w:color w:val="0B5294"/>
                          <w:spacing w:val="-4"/>
                          <w:sz w:val="24"/>
                          <w:szCs w:val="24"/>
                          <w:rtl/>
                        </w:rPr>
                        <w:t>תכנון</w:t>
                      </w:r>
                      <w:r w:rsidRPr="006D420D">
                        <w:rPr>
                          <w:rFonts w:cs="Tahoma"/>
                          <w:color w:val="0B5294"/>
                          <w:spacing w:val="-4"/>
                          <w:sz w:val="24"/>
                          <w:szCs w:val="24"/>
                          <w:rtl/>
                        </w:rPr>
                        <w:t xml:space="preserve"> </w:t>
                      </w:r>
                      <w:r w:rsidRPr="006D420D">
                        <w:rPr>
                          <w:rFonts w:cs="Tahoma" w:hint="eastAsia"/>
                          <w:color w:val="0B5294"/>
                          <w:spacing w:val="-4"/>
                          <w:sz w:val="24"/>
                          <w:szCs w:val="24"/>
                          <w:rtl/>
                        </w:rPr>
                        <w:t>בר</w:t>
                      </w:r>
                      <w:r w:rsidRPr="006D420D">
                        <w:rPr>
                          <w:rFonts w:cs="Tahoma"/>
                          <w:color w:val="0B5294"/>
                          <w:spacing w:val="-4"/>
                          <w:sz w:val="24"/>
                          <w:szCs w:val="24"/>
                          <w:rtl/>
                        </w:rPr>
                        <w:t xml:space="preserve"> </w:t>
                      </w:r>
                      <w:r w:rsidRPr="006D420D">
                        <w:rPr>
                          <w:rFonts w:cs="Tahoma" w:hint="eastAsia"/>
                          <w:color w:val="0B5294"/>
                          <w:spacing w:val="-4"/>
                          <w:sz w:val="24"/>
                          <w:szCs w:val="24"/>
                          <w:rtl/>
                        </w:rPr>
                        <w:t>קַיָימה</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וניהולו</w:t>
                      </w:r>
                      <w:r w:rsidRPr="006D420D">
                        <w:rPr>
                          <w:rFonts w:cs="Tahoma"/>
                          <w:color w:val="0B5294"/>
                          <w:spacing w:val="-4"/>
                          <w:sz w:val="24"/>
                          <w:szCs w:val="24"/>
                          <w:rtl/>
                        </w:rPr>
                        <w:t xml:space="preserve"> </w:t>
                      </w:r>
                      <w:r w:rsidRPr="006D420D">
                        <w:rPr>
                          <w:rFonts w:cs="Tahoma" w:hint="eastAsia"/>
                          <w:color w:val="0B5294"/>
                          <w:spacing w:val="-4"/>
                          <w:sz w:val="24"/>
                          <w:szCs w:val="24"/>
                          <w:rtl/>
                        </w:rPr>
                        <w:t>הכושל</w:t>
                      </w:r>
                      <w:r w:rsidRPr="006D420D">
                        <w:rPr>
                          <w:rFonts w:cs="Tahoma"/>
                          <w:color w:val="0B5294"/>
                          <w:spacing w:val="-4"/>
                          <w:sz w:val="24"/>
                          <w:szCs w:val="24"/>
                          <w:rtl/>
                        </w:rPr>
                        <w:t xml:space="preserve"> </w:t>
                      </w:r>
                      <w:r w:rsidRPr="006D420D">
                        <w:rPr>
                          <w:rFonts w:cs="Tahoma" w:hint="eastAsia"/>
                          <w:color w:val="0B5294"/>
                          <w:spacing w:val="-4"/>
                          <w:sz w:val="24"/>
                          <w:szCs w:val="24"/>
                          <w:rtl/>
                        </w:rPr>
                        <w:t>על</w:t>
                      </w:r>
                      <w:r w:rsidRPr="006D420D">
                        <w:rPr>
                          <w:rFonts w:cs="Tahoma"/>
                          <w:color w:val="0B5294"/>
                          <w:spacing w:val="-4"/>
                          <w:sz w:val="24"/>
                          <w:szCs w:val="24"/>
                          <w:rtl/>
                        </w:rPr>
                        <w:t xml:space="preserve"> </w:t>
                      </w:r>
                      <w:r w:rsidRPr="006D420D">
                        <w:rPr>
                          <w:rFonts w:cs="Tahoma" w:hint="eastAsia"/>
                          <w:color w:val="0B5294"/>
                          <w:spacing w:val="-4"/>
                          <w:sz w:val="24"/>
                          <w:szCs w:val="24"/>
                          <w:rtl/>
                        </w:rPr>
                        <w:t>ידי</w:t>
                      </w:r>
                      <w:r w:rsidRPr="006D420D">
                        <w:rPr>
                          <w:rFonts w:cs="Tahoma"/>
                          <w:color w:val="0B5294"/>
                          <w:spacing w:val="-4"/>
                          <w:sz w:val="24"/>
                          <w:szCs w:val="24"/>
                          <w:rtl/>
                        </w:rPr>
                        <w:t xml:space="preserve"> </w:t>
                      </w: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הציבו</w:t>
                      </w:r>
                      <w:r w:rsidRPr="006D420D">
                        <w:rPr>
                          <w:rFonts w:cs="Tahoma"/>
                          <w:color w:val="0B5294"/>
                          <w:spacing w:val="-4"/>
                          <w:sz w:val="24"/>
                          <w:szCs w:val="24"/>
                          <w:rtl/>
                        </w:rPr>
                        <w:t xml:space="preserve"> </w:t>
                      </w:r>
                      <w:r w:rsidRPr="006D420D">
                        <w:rPr>
                          <w:rFonts w:cs="Tahoma" w:hint="eastAsia"/>
                          <w:color w:val="0B5294"/>
                          <w:spacing w:val="-4"/>
                          <w:sz w:val="24"/>
                          <w:szCs w:val="24"/>
                          <w:rtl/>
                        </w:rPr>
                        <w:t>שוב</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במשבר</w:t>
                      </w:r>
                    </w:p>
                    <w:p w:rsidR="00494BFF" w:rsidRPr="00373C5D" w:rsidP="00DF4F13">
                      <w:pPr>
                        <w:spacing w:before="120" w:after="0" w:line="240" w:lineRule="atLeast"/>
                        <w:rPr>
                          <w:rFonts w:cs="Tahoma"/>
                          <w:b/>
                          <w:bCs/>
                          <w:color w:val="0B5294"/>
                          <w:sz w:val="48"/>
                          <w:szCs w:val="48"/>
                          <w:rtl/>
                        </w:rPr>
                      </w:pPr>
                      <w:drawing>
                        <wp:inline distT="0" distB="0" distL="0" distR="0">
                          <wp:extent cx="288000" cy="31337"/>
                          <wp:effectExtent l="0" t="0" r="0" b="6985"/>
                          <wp:docPr id="1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284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D69C1" w:rsidRPr="00700B7A" w:rsidP="00E61BCD">
      <w:pPr>
        <w:pStyle w:val="takzir-text"/>
        <w:bidi/>
        <w:rPr>
          <w:rtl/>
        </w:rPr>
      </w:pPr>
      <w:r w:rsidRPr="00700B7A">
        <w:rPr>
          <w:rFonts w:hint="cs"/>
          <w:rtl/>
        </w:rPr>
        <w:t>המשבר בא לידי ביטוי בכך שמפלסיהם של כמעט כל מאגרי המים הטבעיים נמוכים מקוויהם האדומים ובוודאי נמוכים מהקווים הירוקים; נפחי מים ניכרים מזוהמים או נמצאים בסכנת זיהום חמורה ואינם מטופלים; כלי הפקה רבים הולכים ומתיישנים ויוצאים מכלל שימוש; חלק ניכר ממי הקולחים אינם מטופלים באיכות הנדרשת.</w:t>
      </w:r>
    </w:p>
    <w:p w:rsidR="001D69C1" w:rsidRPr="00700B7A" w:rsidP="00E61BCD">
      <w:pPr>
        <w:pStyle w:val="takzir-text"/>
        <w:bidi/>
        <w:rPr>
          <w:rtl/>
        </w:rPr>
      </w:pPr>
      <w:r w:rsidRPr="00700B7A">
        <w:rPr>
          <w:rFonts w:hint="cs"/>
          <w:rtl/>
        </w:rPr>
        <w:t xml:space="preserve">תכנון בר קַיָימה של משק המים אמור, בין היתר, להתוות דרך פעולה לשימור מקורות המים הטבעיים ולשיקומם עד כדי הגעתם לקווי התפעול הנדרשים. רשות המים לא השכילה לפעול במועד לגישור על הפער שבין הביקוש הצפוי לבין היצע המים, וכבר בסוף שנת 2017, במועד סיום הביקורת, כמות המים השפירים לא הספיקה כדי לעמוד באספקה סדירה לכל הצרכים של משק המים. לפיכך נדרשה רשות המים לנקוט צעדי חירום על מנת לספק את מלוא הביקוש למים. רשות המים לא נקטה פעולות מספיקות לשימוש בפוטנציאל המים הטבעיים הזמינים באמצעות טיוב מים מזוהמים ובאמצעות פיתוח כלי הפקה נוספים, וכן לא פעלה במועד לקידום הקמת מתקני התפלה נוספים שיספקו את הביקוש הצפוי בטווח הארוך, ובכלל זה יאפשרו לשקם את מאגרי המים הטבעיים. </w:t>
      </w:r>
    </w:p>
    <w:p w:rsidR="001D69C1" w:rsidRPr="00700B7A" w:rsidP="00E61BCD">
      <w:pPr>
        <w:pStyle w:val="takzir-text"/>
        <w:bidi/>
        <w:rPr>
          <w:rtl/>
        </w:rPr>
      </w:pPr>
      <w:r w:rsidRPr="00700B7A">
        <w:rPr>
          <w:rFonts w:hint="cs"/>
          <w:rtl/>
        </w:rPr>
        <w:t xml:space="preserve">משרד מבקר המדינה רואה בחומרה את תפקודה של רשות המים, שהביאה את משק המים ואת מאגרי המים הטבעיים למצב משבר - זאת בתקופה שבה </w:t>
      </w:r>
      <w:r w:rsidRPr="00700B7A">
        <w:rPr>
          <w:rFonts w:hint="cs"/>
          <w:sz w:val="24"/>
          <w:rtl/>
        </w:rPr>
        <w:t xml:space="preserve">משק המים הישראלי ניצב בפני אתגרים רבים: היצע מים טבעיים מוגבל; רצף של אירועי בצורת קשה שפקדו את הארץ בשנים האחרונות; ועלייה בביקוש למים. לשם התמודדות עם האתגרים השונים במשק, על רשות המים לנקוט מדיניות תכנון בת קַיָימה שתאפשר אספקת מים באיכות הנדרשת, באמינות ובזמינות מחד גיסא, ותשמר את מלאי היצע המים הטבעיים כמשאב חיוני של המדינה מאידך גיסא. </w:t>
      </w:r>
    </w:p>
    <w:p w:rsidR="001D69C1" w:rsidRPr="00700B7A" w:rsidP="00E61BCD">
      <w:pPr>
        <w:pStyle w:val="takzir-text"/>
        <w:bidi/>
        <w:rPr>
          <w:rtl/>
        </w:rPr>
      </w:pPr>
      <w:r w:rsidRPr="00700B7A">
        <w:rPr>
          <w:rFonts w:hint="cs"/>
          <w:rtl/>
        </w:rPr>
        <w:t>רשות המים מופקדת על אוצר הטבע החשוב ביותר במדינה. מממצאי הביקורת הנוכחית עולה כי במשך שנים ניהלה רשות המים את משק המים באופן שאינו עולה בקנה אחד עם גודל האחריות הכרוכה בכך</w:t>
      </w:r>
      <w:r>
        <w:rPr>
          <w:rStyle w:val="FootnoteReference0"/>
          <w:rtl/>
        </w:rPr>
        <w:footnoteReference w:id="18"/>
      </w:r>
      <w:r w:rsidRPr="00700B7A">
        <w:rPr>
          <w:rFonts w:hint="cs"/>
          <w:rtl/>
        </w:rPr>
        <w:t xml:space="preserve">. על רשות המים לפעול ללא דיחוי להבטחת ניהול יעיל של משק המים, ולפעול באופן </w:t>
      </w:r>
      <w:r w:rsidRPr="00700B7A">
        <w:rPr>
          <w:rFonts w:hint="cs"/>
          <w:rtl/>
        </w:rPr>
        <w:t>תכליתי לתיקון נזקי העבר. ככל שרשות המים תקדים לנקוט את הצעדים הדרושים כן ייטב</w:t>
      </w:r>
      <w:r>
        <w:rPr>
          <w:rStyle w:val="FootnoteReference0"/>
          <w:rtl/>
        </w:rPr>
        <w:footnoteReference w:id="19"/>
      </w:r>
      <w:r w:rsidRPr="00700B7A">
        <w:rPr>
          <w:rFonts w:hint="cs"/>
          <w:rtl/>
        </w:rPr>
        <w:t xml:space="preserve">. </w:t>
      </w:r>
    </w:p>
    <w:p w:rsidR="001D69C1" w:rsidRPr="00700B7A" w:rsidP="00E61BCD">
      <w:pPr>
        <w:pStyle w:val="takzir-text"/>
        <w:bidi/>
        <w:rPr>
          <w:rtl/>
        </w:rPr>
      </w:pPr>
      <w:r w:rsidRPr="00700B7A">
        <w:rPr>
          <w:rFonts w:hint="cs"/>
          <w:sz w:val="24"/>
          <w:rtl/>
        </w:rPr>
        <w:t>על משרד האנרגייה ועל השר העומד בראשו, מתוקף אחריותו המיניסטריאלית על משק המים, לפעול לתיקון הכשלים העולים מדוח זה. על מועצת רשות המים לוודא שרשות המים תיישם את מדיניות הממשלה בניהולו של משק המים, כפי שנקבע בהחלטת הממשלה באוקטובר 2010, ותפעל לתיקון הליקויים שהועלו בדוח זה.</w:t>
      </w:r>
    </w:p>
    <w:p w:rsidR="00F1368B" w:rsidRPr="0010599F" w:rsidP="00E61BCD">
      <w:pPr>
        <w:spacing w:line="240" w:lineRule="exact"/>
        <w:ind w:right="2268"/>
        <w:jc w:val="both"/>
        <w:rPr>
          <w:rFonts w:ascii="Tahoma" w:hAnsi="Tahoma" w:cs="Tahoma"/>
          <w:sz w:val="17"/>
          <w:szCs w:val="17"/>
          <w:rtl/>
        </w:rPr>
      </w:pPr>
    </w:p>
    <w:p w:rsidR="00327FBF" w:rsidRPr="0010599F" w:rsidP="00E61BCD">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502747" w:rsidP="00E61BCD">
      <w:pPr>
        <w:pStyle w:val="KOT4"/>
        <w:rPr>
          <w:rtl/>
        </w:rPr>
      </w:pPr>
      <w:bookmarkEnd w:id="0"/>
      <w:bookmarkEnd w:id="1"/>
      <w:bookmarkEnd w:id="2"/>
      <w:bookmarkEnd w:id="3"/>
      <w:bookmarkEnd w:id="4"/>
      <w:r w:rsidRPr="00861CFC">
        <w:rPr>
          <w:rFonts w:hint="cs"/>
          <w:rtl/>
        </w:rPr>
        <w:t>מבוא</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ניהול </w:t>
      </w:r>
      <w:r w:rsidRPr="00400817">
        <w:rPr>
          <w:rFonts w:ascii="Tahoma" w:hAnsi="Tahoma" w:cs="Tahoma"/>
          <w:sz w:val="18"/>
          <w:szCs w:val="18"/>
          <w:rtl/>
        </w:rPr>
        <w:t xml:space="preserve">משק המים </w:t>
      </w:r>
      <w:r w:rsidRPr="00400817">
        <w:rPr>
          <w:rFonts w:ascii="Tahoma" w:hAnsi="Tahoma" w:cs="Tahoma" w:hint="cs"/>
          <w:sz w:val="18"/>
          <w:szCs w:val="18"/>
          <w:rtl/>
        </w:rPr>
        <w:t>ב</w:t>
      </w:r>
      <w:r w:rsidRPr="00400817">
        <w:rPr>
          <w:rFonts w:ascii="Tahoma" w:hAnsi="Tahoma" w:cs="Tahoma"/>
          <w:sz w:val="18"/>
          <w:szCs w:val="18"/>
          <w:rtl/>
        </w:rPr>
        <w:t>מדינת ישראל</w:t>
      </w:r>
      <w:r w:rsidRPr="00400817">
        <w:rPr>
          <w:rFonts w:ascii="Tahoma" w:hAnsi="Tahoma" w:cs="Tahoma" w:hint="cs"/>
          <w:sz w:val="18"/>
          <w:szCs w:val="18"/>
          <w:rtl/>
        </w:rPr>
        <w:t xml:space="preserve"> נועד </w:t>
      </w:r>
      <w:r w:rsidRPr="00400817">
        <w:rPr>
          <w:rFonts w:ascii="Tahoma" w:hAnsi="Tahoma" w:cs="Tahoma"/>
          <w:sz w:val="18"/>
          <w:szCs w:val="18"/>
          <w:rtl/>
        </w:rPr>
        <w:t>להבטיח אספקת מים ומתן ש</w:t>
      </w:r>
      <w:r w:rsidRPr="00400817">
        <w:rPr>
          <w:rFonts w:ascii="Tahoma" w:hAnsi="Tahoma" w:cs="Tahoma" w:hint="cs"/>
          <w:sz w:val="18"/>
          <w:szCs w:val="18"/>
          <w:rtl/>
        </w:rPr>
        <w:t>י</w:t>
      </w:r>
      <w:r w:rsidRPr="00400817">
        <w:rPr>
          <w:rFonts w:ascii="Tahoma" w:hAnsi="Tahoma" w:cs="Tahoma"/>
          <w:sz w:val="18"/>
          <w:szCs w:val="18"/>
          <w:rtl/>
        </w:rPr>
        <w:t>רותי ביוב לצרכנים השונים לפי אמות מידה מאושרות באיכות, כמות ואמינות נאותים וביעילות כלכלית</w:t>
      </w:r>
      <w:r w:rsidRPr="00400817">
        <w:rPr>
          <w:rFonts w:ascii="Tahoma" w:hAnsi="Tahoma" w:cs="Tahoma" w:hint="cs"/>
          <w:sz w:val="18"/>
          <w:szCs w:val="18"/>
          <w:rtl/>
        </w:rPr>
        <w:t>; ו</w:t>
      </w:r>
      <w:r w:rsidRPr="00400817">
        <w:rPr>
          <w:rFonts w:ascii="Tahoma" w:hAnsi="Tahoma" w:cs="Tahoma"/>
          <w:sz w:val="18"/>
          <w:szCs w:val="18"/>
          <w:rtl/>
        </w:rPr>
        <w:t>ל</w:t>
      </w:r>
      <w:r w:rsidRPr="00400817">
        <w:rPr>
          <w:rFonts w:ascii="Tahoma" w:hAnsi="Tahoma" w:cs="Tahoma" w:hint="cs"/>
          <w:sz w:val="18"/>
          <w:szCs w:val="18"/>
          <w:rtl/>
        </w:rPr>
        <w:t>טפל</w:t>
      </w:r>
      <w:r w:rsidRPr="00400817">
        <w:rPr>
          <w:rFonts w:ascii="Tahoma" w:hAnsi="Tahoma" w:cs="Tahoma"/>
          <w:sz w:val="18"/>
          <w:szCs w:val="18"/>
          <w:rtl/>
        </w:rPr>
        <w:t xml:space="preserve"> בשפכים</w:t>
      </w:r>
      <w:r w:rsidRPr="00400817">
        <w:rPr>
          <w:rFonts w:ascii="Tahoma" w:hAnsi="Tahoma" w:cs="Tahoma" w:hint="cs"/>
          <w:sz w:val="18"/>
          <w:szCs w:val="18"/>
          <w:rtl/>
        </w:rPr>
        <w:t>,</w:t>
      </w:r>
      <w:r w:rsidRPr="00400817">
        <w:rPr>
          <w:rFonts w:ascii="Tahoma" w:hAnsi="Tahoma" w:cs="Tahoma"/>
          <w:sz w:val="18"/>
          <w:szCs w:val="18"/>
          <w:rtl/>
        </w:rPr>
        <w:t xml:space="preserve"> לנצל </w:t>
      </w:r>
      <w:r w:rsidRPr="00400817">
        <w:rPr>
          <w:rFonts w:ascii="Tahoma" w:hAnsi="Tahoma" w:cs="Tahoma" w:hint="cs"/>
          <w:sz w:val="18"/>
          <w:szCs w:val="18"/>
          <w:rtl/>
        </w:rPr>
        <w:t xml:space="preserve">את </w:t>
      </w:r>
      <w:r w:rsidRPr="00400817">
        <w:rPr>
          <w:rFonts w:ascii="Tahoma" w:hAnsi="Tahoma" w:cs="Tahoma"/>
          <w:sz w:val="18"/>
          <w:szCs w:val="18"/>
          <w:rtl/>
        </w:rPr>
        <w:t>הקולחים</w:t>
      </w:r>
      <w:r>
        <w:rPr>
          <w:rStyle w:val="FootnoteReference0"/>
          <w:rFonts w:ascii="Tahoma" w:hAnsi="Tahoma" w:cs="Tahoma"/>
          <w:sz w:val="18"/>
          <w:szCs w:val="18"/>
          <w:rtl/>
        </w:rPr>
        <w:footnoteReference w:id="20"/>
      </w:r>
      <w:r w:rsidRPr="00400817">
        <w:rPr>
          <w:rFonts w:ascii="Tahoma" w:hAnsi="Tahoma" w:cs="Tahoma"/>
          <w:sz w:val="18"/>
          <w:szCs w:val="18"/>
          <w:rtl/>
        </w:rPr>
        <w:t xml:space="preserve"> </w:t>
      </w:r>
      <w:r w:rsidRPr="00400817">
        <w:rPr>
          <w:rFonts w:ascii="Tahoma" w:hAnsi="Tahoma" w:cs="Tahoma" w:hint="cs"/>
          <w:sz w:val="18"/>
          <w:szCs w:val="18"/>
          <w:rtl/>
        </w:rPr>
        <w:t xml:space="preserve">ולהגדיל את </w:t>
      </w:r>
      <w:r w:rsidRPr="00400817">
        <w:rPr>
          <w:rFonts w:ascii="Tahoma" w:hAnsi="Tahoma" w:cs="Tahoma"/>
          <w:sz w:val="18"/>
          <w:szCs w:val="18"/>
          <w:rtl/>
        </w:rPr>
        <w:t xml:space="preserve">הרווחה של כלל צרכני המים. </w:t>
      </w:r>
      <w:r w:rsidRPr="00400817">
        <w:rPr>
          <w:rFonts w:ascii="Tahoma" w:hAnsi="Tahoma" w:cs="Tahoma" w:hint="cs"/>
          <w:sz w:val="18"/>
          <w:szCs w:val="18"/>
          <w:rtl/>
        </w:rPr>
        <w:t xml:space="preserve">חוק המים, התשי"ט-1959 (להלן - חוק המים), קובע כי </w:t>
      </w:r>
      <w:r w:rsidRPr="00400817">
        <w:rPr>
          <w:rFonts w:ascii="Tahoma" w:hAnsi="Tahoma" w:cs="Tahoma"/>
          <w:sz w:val="18"/>
          <w:szCs w:val="18"/>
          <w:rtl/>
        </w:rPr>
        <w:t>מקורות המים שבמדינה הם קני</w:t>
      </w:r>
      <w:r w:rsidRPr="00400817">
        <w:rPr>
          <w:rFonts w:ascii="Tahoma" w:hAnsi="Tahoma" w:cs="Tahoma" w:hint="cs"/>
          <w:sz w:val="18"/>
          <w:szCs w:val="18"/>
          <w:rtl/>
        </w:rPr>
        <w:t>י</w:t>
      </w:r>
      <w:r w:rsidRPr="00400817">
        <w:rPr>
          <w:rFonts w:ascii="Tahoma" w:hAnsi="Tahoma" w:cs="Tahoma"/>
          <w:sz w:val="18"/>
          <w:szCs w:val="18"/>
          <w:rtl/>
        </w:rPr>
        <w:t>ן הציבור,</w:t>
      </w:r>
      <w:r w:rsidRPr="00400817">
        <w:rPr>
          <w:rFonts w:ascii="Tahoma" w:hAnsi="Tahoma" w:cs="Tahoma" w:hint="cs"/>
          <w:sz w:val="18"/>
          <w:szCs w:val="18"/>
          <w:rtl/>
        </w:rPr>
        <w:t xml:space="preserve"> </w:t>
      </w:r>
      <w:r w:rsidRPr="00400817">
        <w:rPr>
          <w:rFonts w:ascii="Tahoma" w:hAnsi="Tahoma" w:cs="Tahoma"/>
          <w:sz w:val="18"/>
          <w:szCs w:val="18"/>
          <w:rtl/>
        </w:rPr>
        <w:t>נתונים לשליטתה של המדינה ומיועדים לצ</w:t>
      </w:r>
      <w:r w:rsidRPr="00400817">
        <w:rPr>
          <w:rFonts w:ascii="Tahoma" w:hAnsi="Tahoma" w:cs="Tahoma" w:hint="cs"/>
          <w:sz w:val="18"/>
          <w:szCs w:val="18"/>
          <w:rtl/>
        </w:rPr>
        <w:t>ו</w:t>
      </w:r>
      <w:r w:rsidRPr="00400817">
        <w:rPr>
          <w:rFonts w:ascii="Tahoma" w:hAnsi="Tahoma" w:cs="Tahoma"/>
          <w:sz w:val="18"/>
          <w:szCs w:val="18"/>
          <w:rtl/>
        </w:rPr>
        <w:t>רכי תושביה ולפיתוח הארץ.</w:t>
      </w:r>
      <w:r w:rsidRPr="00400817">
        <w:rPr>
          <w:rFonts w:ascii="Tahoma" w:hAnsi="Tahoma" w:cs="Tahoma" w:hint="cs"/>
          <w:sz w:val="18"/>
          <w:szCs w:val="18"/>
          <w:rtl/>
        </w:rPr>
        <w:t xml:space="preserve"> מקורות המים הם </w:t>
      </w:r>
      <w:r w:rsidRPr="00400817">
        <w:rPr>
          <w:rFonts w:ascii="Tahoma" w:hAnsi="Tahoma" w:cs="Tahoma"/>
          <w:sz w:val="18"/>
          <w:szCs w:val="18"/>
          <w:rtl/>
        </w:rPr>
        <w:t>המעי</w:t>
      </w:r>
      <w:r w:rsidRPr="00400817">
        <w:rPr>
          <w:rFonts w:ascii="Tahoma" w:hAnsi="Tahoma" w:cs="Tahoma" w:hint="cs"/>
          <w:sz w:val="18"/>
          <w:szCs w:val="18"/>
          <w:rtl/>
        </w:rPr>
        <w:t>י</w:t>
      </w:r>
      <w:r w:rsidRPr="00400817">
        <w:rPr>
          <w:rFonts w:ascii="Tahoma" w:hAnsi="Tahoma" w:cs="Tahoma"/>
          <w:sz w:val="18"/>
          <w:szCs w:val="18"/>
          <w:rtl/>
        </w:rPr>
        <w:t xml:space="preserve">נות, הנחלים, הנהרות, האגמים ושאר </w:t>
      </w:r>
      <w:r w:rsidRPr="00400817">
        <w:rPr>
          <w:rFonts w:ascii="Tahoma" w:hAnsi="Tahoma" w:cs="Tahoma" w:hint="cs"/>
          <w:sz w:val="18"/>
          <w:szCs w:val="18"/>
          <w:rtl/>
        </w:rPr>
        <w:t>ה</w:t>
      </w:r>
      <w:r w:rsidRPr="00400817">
        <w:rPr>
          <w:rFonts w:ascii="Tahoma" w:hAnsi="Tahoma" w:cs="Tahoma"/>
          <w:sz w:val="18"/>
          <w:szCs w:val="18"/>
          <w:rtl/>
        </w:rPr>
        <w:t>זרמים ומקווי</w:t>
      </w:r>
      <w:r w:rsidRPr="00400817">
        <w:rPr>
          <w:rFonts w:ascii="Tahoma" w:hAnsi="Tahoma" w:cs="Tahoma" w:hint="cs"/>
          <w:sz w:val="18"/>
          <w:szCs w:val="18"/>
          <w:rtl/>
        </w:rPr>
        <w:t xml:space="preserve"> ה</w:t>
      </w:r>
      <w:r w:rsidRPr="00400817">
        <w:rPr>
          <w:rFonts w:ascii="Tahoma" w:hAnsi="Tahoma" w:cs="Tahoma"/>
          <w:sz w:val="18"/>
          <w:szCs w:val="18"/>
          <w:rtl/>
        </w:rPr>
        <w:t>מים, לרבות מי ניקוז ומי שופכין.</w:t>
      </w:r>
      <w:r w:rsidRPr="00400817">
        <w:rPr>
          <w:rFonts w:ascii="Tahoma" w:hAnsi="Tahoma" w:cs="Tahoma" w:hint="cs"/>
          <w:sz w:val="18"/>
          <w:szCs w:val="18"/>
          <w:rtl/>
        </w:rPr>
        <w:t xml:space="preserve"> מי ים מותפלים הם מקור מים נוסף למשק.</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sz w:val="18"/>
          <w:szCs w:val="18"/>
          <w:rtl/>
        </w:rPr>
        <w:t>בהתאם להוראות חוק המים,</w:t>
      </w:r>
      <w:r w:rsidRPr="00400817">
        <w:rPr>
          <w:rFonts w:ascii="Tahoma" w:hAnsi="Tahoma" w:cs="Tahoma" w:hint="cs"/>
          <w:sz w:val="18"/>
          <w:szCs w:val="18"/>
          <w:rtl/>
        </w:rPr>
        <w:t xml:space="preserve"> בשנת 2007 </w:t>
      </w:r>
      <w:r w:rsidRPr="00400817">
        <w:rPr>
          <w:rFonts w:ascii="Tahoma" w:hAnsi="Tahoma" w:cs="Tahoma"/>
          <w:sz w:val="18"/>
          <w:szCs w:val="18"/>
          <w:rtl/>
        </w:rPr>
        <w:t>הוקמה</w:t>
      </w:r>
      <w:r w:rsidRPr="00400817">
        <w:rPr>
          <w:rFonts w:ascii="Tahoma" w:hAnsi="Tahoma" w:cs="Tahoma" w:hint="cs"/>
          <w:sz w:val="18"/>
          <w:szCs w:val="18"/>
          <w:rtl/>
        </w:rPr>
        <w:t xml:space="preserve"> </w:t>
      </w:r>
      <w:r w:rsidRPr="00400817">
        <w:rPr>
          <w:rFonts w:ascii="Tahoma" w:hAnsi="Tahoma" w:cs="Tahoma"/>
          <w:sz w:val="18"/>
          <w:szCs w:val="18"/>
          <w:rtl/>
        </w:rPr>
        <w:t>הרשות הממשלתית למים ולביוב</w:t>
      </w:r>
      <w:r w:rsidRPr="00400817">
        <w:rPr>
          <w:rFonts w:ascii="Tahoma" w:hAnsi="Tahoma" w:cs="Tahoma" w:hint="cs"/>
          <w:sz w:val="18"/>
          <w:szCs w:val="18"/>
          <w:rtl/>
        </w:rPr>
        <w:t xml:space="preserve"> (להלן - רשות המים)</w:t>
      </w:r>
      <w:r w:rsidRPr="00400817">
        <w:rPr>
          <w:rFonts w:ascii="Tahoma" w:hAnsi="Tahoma" w:cs="Tahoma"/>
          <w:sz w:val="18"/>
          <w:szCs w:val="18"/>
          <w:rtl/>
        </w:rPr>
        <w:t>,</w:t>
      </w:r>
      <w:r w:rsidRPr="00400817">
        <w:rPr>
          <w:rFonts w:ascii="Tahoma" w:hAnsi="Tahoma" w:cs="Tahoma" w:hint="cs"/>
          <w:sz w:val="18"/>
          <w:szCs w:val="18"/>
          <w:rtl/>
        </w:rPr>
        <w:t xml:space="preserve"> שהופקדה על ניהול משק המים. עוד נקבע בחוק המים כי לרשות המים תהיה מועצה (</w:t>
      </w:r>
      <w:r w:rsidRPr="00400817">
        <w:rPr>
          <w:rFonts w:ascii="Tahoma" w:hAnsi="Tahoma" w:cs="Tahoma"/>
          <w:sz w:val="18"/>
          <w:szCs w:val="18"/>
          <w:rtl/>
        </w:rPr>
        <w:t>מועצת רשות המים</w:t>
      </w:r>
      <w:r w:rsidRPr="00400817">
        <w:rPr>
          <w:rFonts w:ascii="Tahoma" w:hAnsi="Tahoma" w:cs="Tahoma" w:hint="cs"/>
          <w:sz w:val="18"/>
          <w:szCs w:val="18"/>
          <w:rtl/>
        </w:rPr>
        <w:t>)</w:t>
      </w:r>
      <w:r w:rsidRPr="00400817">
        <w:rPr>
          <w:rFonts w:ascii="Tahoma" w:hAnsi="Tahoma" w:cs="Tahoma"/>
          <w:sz w:val="18"/>
          <w:szCs w:val="18"/>
          <w:rtl/>
        </w:rPr>
        <w:t xml:space="preserve"> </w:t>
      </w:r>
      <w:r w:rsidRPr="00400817">
        <w:rPr>
          <w:rFonts w:ascii="Tahoma" w:hAnsi="Tahoma" w:cs="Tahoma" w:hint="cs"/>
          <w:sz w:val="18"/>
          <w:szCs w:val="18"/>
          <w:rtl/>
        </w:rPr>
        <w:t>ובה שמונה נציגים</w:t>
      </w:r>
      <w:r>
        <w:rPr>
          <w:rFonts w:ascii="Tahoma" w:hAnsi="Tahoma" w:cs="Tahoma"/>
          <w:sz w:val="18"/>
          <w:szCs w:val="18"/>
          <w:vertAlign w:val="superscript"/>
          <w:rtl/>
        </w:rPr>
        <w:footnoteReference w:id="21"/>
      </w:r>
      <w:r w:rsidRPr="00400817">
        <w:rPr>
          <w:rFonts w:ascii="Tahoma" w:hAnsi="Tahoma" w:cs="Tahoma" w:hint="cs"/>
          <w:sz w:val="18"/>
          <w:szCs w:val="18"/>
          <w:rtl/>
        </w:rPr>
        <w:t xml:space="preserve">, ומנהל רשות המים הוא יושב ראש המועצה. על רשות המים לפעול בהתאם למדיניות הממשלה, ובכפוף להנחיות, להוראות ולכללים שקבעה מועצת רשות המים ובהתאם לסמכויותיה בתחום משק המים לפי הוראות חוק המים וכל דין </w:t>
      </w:r>
      <w:r w:rsidRPr="00925A75">
        <w:rPr>
          <w:rFonts w:ascii="Tahoma" w:hAnsi="Tahoma" w:cs="Tahoma" w:hint="cs"/>
          <w:spacing w:val="-4"/>
          <w:sz w:val="18"/>
          <w:szCs w:val="18"/>
          <w:rtl/>
        </w:rPr>
        <w:t>אחר. שר האנרגייה</w:t>
      </w:r>
      <w:r>
        <w:rPr>
          <w:rStyle w:val="FootnoteReference0"/>
          <w:rFonts w:ascii="Tahoma" w:hAnsi="Tahoma" w:cs="Tahoma"/>
          <w:spacing w:val="-4"/>
          <w:sz w:val="18"/>
          <w:szCs w:val="18"/>
          <w:rtl/>
        </w:rPr>
        <w:footnoteReference w:id="22"/>
      </w:r>
      <w:r w:rsidRPr="00925A75">
        <w:rPr>
          <w:rFonts w:ascii="Tahoma" w:hAnsi="Tahoma" w:cs="Tahoma" w:hint="cs"/>
          <w:spacing w:val="-4"/>
          <w:sz w:val="18"/>
          <w:szCs w:val="18"/>
          <w:rtl/>
        </w:rPr>
        <w:t xml:space="preserve"> ממונה על ביצוע חוק המים, ועל פי הצעתו הממשלה ממנה</w:t>
      </w:r>
      <w:r w:rsidRPr="00400817">
        <w:rPr>
          <w:rFonts w:ascii="Tahoma" w:hAnsi="Tahoma" w:cs="Tahoma" w:hint="cs"/>
          <w:sz w:val="18"/>
          <w:szCs w:val="18"/>
          <w:rtl/>
        </w:rPr>
        <w:t xml:space="preserve"> את מנהל רשות המים.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בין תפקידי מועצת רשות המים: הסדרת משק המים, פיתוחו ופיקוח עליו; ביצוע מדיניות הממשלה שיש לה השלכות על משק המים; קביעת כללים למתן רישיונות לפי חוק זה; קביעת תעריפים והיטלים לשימושי המים השונים; קביעת כללים בדבר הפקת המים, אספקתם, כמותם, איכותם, מחירם, השימוש בהם במסגרת מטרות המים ובעת אירוע פגיעה במים; קביעת תקנים לטיפול במי שפכים. </w:t>
      </w:r>
    </w:p>
    <w:p w:rsidR="00502747" w:rsidRPr="0026039E" w:rsidP="00E61BCD">
      <w:pPr>
        <w:spacing w:line="240" w:lineRule="exact"/>
        <w:ind w:right="2268"/>
        <w:jc w:val="both"/>
        <w:rPr>
          <w:rFonts w:ascii="Tahoma" w:hAnsi="Tahoma" w:cs="Tahoma"/>
          <w:spacing w:val="-4"/>
          <w:sz w:val="18"/>
          <w:szCs w:val="18"/>
          <w:rtl/>
        </w:rPr>
      </w:pPr>
      <w:r w:rsidRPr="0026039E">
        <w:rPr>
          <w:rFonts w:ascii="Tahoma" w:hAnsi="Tahoma" w:cs="Tahoma" w:hint="cs"/>
          <w:spacing w:val="-4"/>
          <w:sz w:val="18"/>
          <w:szCs w:val="18"/>
          <w:rtl/>
        </w:rPr>
        <w:t>ברשות המים פועל השירות ההידרולוגי, שהוא זרוע מרכזית בפעילות הליבה של רשות המים לניהול מקורות המים הטבעיים בישראל</w:t>
      </w:r>
      <w:r>
        <w:rPr>
          <w:rStyle w:val="FootnoteReference0"/>
          <w:rFonts w:ascii="Tahoma" w:hAnsi="Tahoma" w:cs="Tahoma"/>
          <w:spacing w:val="-4"/>
          <w:sz w:val="18"/>
          <w:szCs w:val="18"/>
          <w:rtl/>
        </w:rPr>
        <w:footnoteReference w:id="23"/>
      </w:r>
      <w:r w:rsidRPr="0026039E">
        <w:rPr>
          <w:rFonts w:ascii="Tahoma" w:hAnsi="Tahoma" w:cs="Tahoma" w:hint="cs"/>
          <w:spacing w:val="-4"/>
          <w:sz w:val="18"/>
          <w:szCs w:val="18"/>
          <w:rtl/>
        </w:rPr>
        <w:t>, והוא אמון על ריכוז ואספקה של המידע ההידרולוגי הדרוש לקביעת מדיניות התפעול המיטבית של מקורות המים במדינה. השירות ההידרולוגי אחראי למעקב אחר מצב מקורות המים באגנים השונים ולמתן תחזיות של המילוי החוזר, ואחראי למעקב אחר כמויות המים הזמינים לניצול באגני מי התהום. חווֹת הדעת ההידרולוגיות הן גורם מכריע באישור התוכניות ברמות שונות, החל בניצול באר מסוימת או השקיה בקולחים באזור כלשהו, וכלה בתוכניות אב לאזורים נרחבים.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בהתאם לנתוני רשות המים, סיפק משק המים הישראלי בשנת 2016</w:t>
      </w:r>
      <w:r>
        <w:rPr>
          <w:rStyle w:val="FootnoteReference0"/>
          <w:rFonts w:ascii="Tahoma" w:hAnsi="Tahoma" w:cs="Tahoma"/>
          <w:sz w:val="18"/>
          <w:szCs w:val="18"/>
          <w:rtl/>
        </w:rPr>
        <w:footnoteReference w:id="24"/>
      </w:r>
      <w:r w:rsidRPr="00400817">
        <w:rPr>
          <w:rFonts w:ascii="Tahoma" w:hAnsi="Tahoma" w:cs="Tahoma" w:hint="cs"/>
          <w:sz w:val="18"/>
          <w:szCs w:val="18"/>
          <w:rtl/>
        </w:rPr>
        <w:t xml:space="preserve"> מים באיכויות שונות לכלל צורכי המדינה בהיקף שנתי של כ-2.2 מיליארד מטר מעוקב (להלן - מ"ק), לצורכי משק הבית, לחקלאות ולתעשייה. מקורות המים הטבעיים סיפקו בשנת 2016 כ-39% מצריכת המים השנתית של מדינת ישראל. מקורות המים הנוספים הם מים מותפלים (כ-24%) וקולחים (כ-26%), היתר (כ-11%) סופקו ממקורות אחרים כגון מי שיטפונות ומים מליחים</w:t>
      </w:r>
      <w:r>
        <w:rPr>
          <w:rStyle w:val="FootnoteReference0"/>
          <w:rFonts w:ascii="Tahoma" w:hAnsi="Tahoma" w:cs="Tahoma"/>
          <w:sz w:val="18"/>
          <w:szCs w:val="18"/>
          <w:rtl/>
        </w:rPr>
        <w:footnoteReference w:id="25"/>
      </w:r>
      <w:r w:rsidRPr="00400817">
        <w:rPr>
          <w:rFonts w:ascii="Tahoma" w:hAnsi="Tahoma" w:cs="Tahoma" w:hint="cs"/>
          <w:sz w:val="18"/>
          <w:szCs w:val="18"/>
          <w:rtl/>
        </w:rPr>
        <w:t xml:space="preserve">, כמוצג בתרשים 1 להלן. </w:t>
      </w:r>
    </w:p>
    <w:p w:rsidR="00502747" w:rsidRPr="00E61BCD" w:rsidP="00F31B91">
      <w:pPr>
        <w:pStyle w:val="tab-name"/>
        <w:spacing w:after="240"/>
        <w:rPr>
          <w:b/>
          <w:bCs/>
          <w:rtl/>
        </w:rPr>
      </w:pPr>
      <w:r w:rsidRPr="00400817">
        <w:rPr>
          <w:rFonts w:hint="cs"/>
          <w:rtl/>
        </w:rPr>
        <w:t>תרשים</w:t>
      </w:r>
      <w:r w:rsidRPr="00400817">
        <w:rPr>
          <w:rtl/>
        </w:rPr>
        <w:t xml:space="preserve"> 1</w:t>
      </w:r>
      <w:r w:rsidRPr="00400817">
        <w:rPr>
          <w:rFonts w:hint="cs"/>
          <w:rtl/>
        </w:rPr>
        <w:t xml:space="preserve">: </w:t>
      </w:r>
      <w:r w:rsidRPr="00E61BCD">
        <w:rPr>
          <w:rFonts w:hint="cs"/>
          <w:b/>
          <w:bCs/>
          <w:rtl/>
        </w:rPr>
        <w:t>מקורות</w:t>
      </w:r>
      <w:r w:rsidRPr="00E61BCD">
        <w:rPr>
          <w:b/>
          <w:bCs/>
          <w:rtl/>
        </w:rPr>
        <w:t xml:space="preserve"> אספקת המים </w:t>
      </w:r>
      <w:r w:rsidRPr="00E61BCD">
        <w:rPr>
          <w:rFonts w:hint="cs"/>
          <w:b/>
          <w:bCs/>
          <w:rtl/>
        </w:rPr>
        <w:t>(</w:t>
      </w:r>
      <w:r w:rsidRPr="00E61BCD">
        <w:rPr>
          <w:b/>
          <w:bCs/>
          <w:rtl/>
        </w:rPr>
        <w:t>2016</w:t>
      </w:r>
      <w:r w:rsidRPr="00E61BCD">
        <w:rPr>
          <w:rFonts w:hint="cs"/>
          <w:b/>
          <w:bCs/>
          <w:rtl/>
        </w:rPr>
        <w:t>)</w:t>
      </w:r>
    </w:p>
    <w:p w:rsidR="00502747" w:rsidRPr="00400817" w:rsidP="00F31B91">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2522287"/>
            <wp:effectExtent l="0" t="0" r="0" b="0"/>
            <wp:docPr id="6" name="Picture 6" descr="מקורות המים הטבעיים סיפקו בשנת 2016 כ-39% מצריכת המים השנתית של מדינת ישראל. מקורות המים העיקריים הנוספים הם מים מותפלים (כ-24%) וקולחים (כ-26%), והיתר (כ-11%) סופקו ממקורות אחרים כגון מי שיטפונות ומים מליחים (מים מלוחים שריכוז המלחים בהם אינו עולה על 10,000 מ&quot;ג מלחים לליטר מים, לעומת מי ים, שריכוז המלחים בהם מגיע ל-40,000 מ&quot;ג לליטר מים. כ-80% ממים אלה מיועדים לחקלאות, והשאר לתעש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15338" name="101-g-1.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22287"/>
                    </a:xfrm>
                    <a:prstGeom prst="rect">
                      <a:avLst/>
                    </a:prstGeom>
                  </pic:spPr>
                </pic:pic>
              </a:graphicData>
            </a:graphic>
          </wp:inline>
        </w:drawing>
      </w:r>
    </w:p>
    <w:p w:rsidR="00502747" w:rsidRPr="00400817" w:rsidP="00E61BCD">
      <w:pPr>
        <w:pStyle w:val="text-source"/>
        <w:rPr>
          <w:highlight w:val="yellow"/>
          <w:rtl/>
        </w:rPr>
      </w:pPr>
      <w:r w:rsidRPr="00400817">
        <w:rPr>
          <w:rFonts w:hint="eastAsia"/>
          <w:rtl/>
        </w:rPr>
        <w:t>המקור</w:t>
      </w:r>
      <w:r w:rsidRPr="00400817">
        <w:rPr>
          <w:rtl/>
        </w:rPr>
        <w:t xml:space="preserve">: </w:t>
      </w:r>
      <w:r w:rsidRPr="00400817">
        <w:rPr>
          <w:rFonts w:hint="cs"/>
          <w:rtl/>
        </w:rPr>
        <w:t>על פי נתוני רשות המים.</w:t>
      </w:r>
    </w:p>
    <w:p w:rsidR="00502747" w:rsidRPr="00400817" w:rsidP="00E61BCD">
      <w:pPr>
        <w:spacing w:line="240" w:lineRule="exact"/>
        <w:ind w:right="2268"/>
        <w:jc w:val="both"/>
        <w:rPr>
          <w:rFonts w:ascii="Tahoma" w:hAnsi="Tahoma" w:cs="Tahoma"/>
          <w:color w:val="000000"/>
          <w:sz w:val="18"/>
          <w:szCs w:val="18"/>
          <w:rtl/>
        </w:rPr>
      </w:pPr>
      <w:r w:rsidRPr="00400817">
        <w:rPr>
          <w:rFonts w:ascii="Tahoma" w:hAnsi="Tahoma" w:cs="Tahoma" w:hint="cs"/>
          <w:sz w:val="18"/>
          <w:szCs w:val="18"/>
          <w:rtl/>
        </w:rPr>
        <w:t>בהתאם לנתוני רשות המים, היקף הפעילות הכספית במשק המים נאמד בכ-10 מיליארד ש"ח בשנה, הכוללים: הוצאות תפעול, פיתוח ורכישת מים מותפלים. משק המים מופעל על ידי ספקי שירותי מים וביוב כמו מקורות חברת מים בע"מ (להלן - מקורות), 56 תאגידי מים וביוב המאגדים 147 רשויות מקומיות, 7 איגודי ערים לביוב, יותר מ-1,000 ספקי מים מקומיים וכ-30 רשויות מקומיות</w:t>
      </w:r>
      <w:r>
        <w:rPr>
          <w:rStyle w:val="FootnoteReference0"/>
          <w:rFonts w:ascii="Tahoma" w:hAnsi="Tahoma" w:cs="Tahoma"/>
          <w:sz w:val="18"/>
          <w:szCs w:val="18"/>
          <w:rtl/>
        </w:rPr>
        <w:footnoteReference w:id="26"/>
      </w:r>
      <w:r w:rsidRPr="00400817">
        <w:rPr>
          <w:rFonts w:ascii="Tahoma" w:hAnsi="Tahoma" w:cs="Tahoma" w:hint="cs"/>
          <w:sz w:val="18"/>
          <w:szCs w:val="18"/>
          <w:rtl/>
        </w:rPr>
        <w:t xml:space="preserve"> ומתקני התפלה המופעלים בין היתר על ידי גורמים פרטיים.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משק המים בישראל נמצא זה יותר מארבעה עשורים בתהליך של משבר </w:t>
      </w:r>
      <w:r w:rsidRPr="00E61BCD">
        <w:rPr>
          <w:rFonts w:ascii="Tahoma" w:hAnsi="Tahoma" w:cs="Tahoma" w:hint="cs"/>
          <w:spacing w:val="-4"/>
          <w:sz w:val="18"/>
          <w:szCs w:val="18"/>
          <w:rtl/>
        </w:rPr>
        <w:t>מתמשך</w:t>
      </w:r>
      <w:r>
        <w:rPr>
          <w:rStyle w:val="FootnoteReference0"/>
          <w:rFonts w:ascii="Tahoma" w:hAnsi="Tahoma" w:cs="Tahoma"/>
          <w:spacing w:val="-4"/>
          <w:sz w:val="18"/>
          <w:szCs w:val="18"/>
          <w:rtl/>
        </w:rPr>
        <w:footnoteReference w:id="27"/>
      </w:r>
      <w:r w:rsidRPr="00E61BCD">
        <w:rPr>
          <w:rFonts w:ascii="Tahoma" w:hAnsi="Tahoma" w:cs="Tahoma" w:hint="cs"/>
          <w:spacing w:val="-4"/>
          <w:sz w:val="18"/>
          <w:szCs w:val="18"/>
          <w:rtl/>
        </w:rPr>
        <w:t>. על רקע משבר חמור נוסף במשק המים החליטה הוועדה לענייני ביקורת</w:t>
      </w:r>
      <w:r w:rsidRPr="00400817">
        <w:rPr>
          <w:rFonts w:ascii="Tahoma" w:hAnsi="Tahoma" w:cs="Tahoma" w:hint="cs"/>
          <w:sz w:val="18"/>
          <w:szCs w:val="18"/>
          <w:rtl/>
        </w:rPr>
        <w:t xml:space="preserve"> המדינה בסוף יולי 2008 על הקמת ועדת חקירה ממלכתית בנושא ניהול משק </w:t>
      </w:r>
      <w:r w:rsidRPr="00E61BCD">
        <w:rPr>
          <w:rFonts w:ascii="Tahoma" w:hAnsi="Tahoma" w:cs="Tahoma" w:hint="cs"/>
          <w:spacing w:val="-4"/>
          <w:sz w:val="18"/>
          <w:szCs w:val="18"/>
          <w:rtl/>
        </w:rPr>
        <w:t>המים בישראל (להלן - ועדת ביין)</w:t>
      </w:r>
      <w:r>
        <w:rPr>
          <w:rFonts w:ascii="Tahoma" w:hAnsi="Tahoma" w:cs="Tahoma"/>
          <w:spacing w:val="-4"/>
          <w:sz w:val="18"/>
          <w:szCs w:val="18"/>
          <w:vertAlign w:val="superscript"/>
          <w:rtl/>
        </w:rPr>
        <w:footnoteReference w:id="28"/>
      </w:r>
      <w:r w:rsidRPr="00E61BCD">
        <w:rPr>
          <w:rFonts w:ascii="Tahoma" w:hAnsi="Tahoma" w:cs="Tahoma" w:hint="cs"/>
          <w:spacing w:val="-4"/>
          <w:sz w:val="18"/>
          <w:szCs w:val="18"/>
          <w:rtl/>
        </w:rPr>
        <w:t>. בהחלטה נקבע, בין היתר, כי "הועדה תחקור</w:t>
      </w:r>
      <w:r w:rsidRPr="00400817">
        <w:rPr>
          <w:rFonts w:ascii="Tahoma" w:hAnsi="Tahoma" w:cs="Tahoma" w:hint="cs"/>
          <w:sz w:val="18"/>
          <w:szCs w:val="18"/>
          <w:rtl/>
        </w:rPr>
        <w:t xml:space="preserve"> ותקבע ממצאים ומסקנות... [ל]מתן מענה הולם למשבר משק המים בישראל באמצעות פתרונות כגון: התפלת מי ים, השבת קולחים ולרבות אמצעים אחרים להגדלת היצע המים במדינה". </w:t>
      </w:r>
    </w:p>
    <w:p w:rsidR="00502747" w:rsidRPr="002A39E6" w:rsidP="00E61BCD">
      <w:pPr>
        <w:spacing w:line="240" w:lineRule="exact"/>
        <w:ind w:right="2268"/>
        <w:jc w:val="both"/>
        <w:rPr>
          <w:rFonts w:ascii="Tahoma" w:hAnsi="Tahoma" w:cs="Tahoma"/>
          <w:spacing w:val="-4"/>
          <w:sz w:val="18"/>
          <w:szCs w:val="18"/>
          <w:rtl/>
        </w:rPr>
      </w:pPr>
      <w:r w:rsidRPr="002A39E6">
        <w:rPr>
          <w:rFonts w:ascii="Tahoma" w:hAnsi="Tahoma" w:cs="Tahoma" w:hint="cs"/>
          <w:spacing w:val="-4"/>
          <w:sz w:val="18"/>
          <w:szCs w:val="18"/>
          <w:rtl/>
        </w:rPr>
        <w:t>במרץ 2010 פרסמה הוועדה דוח, ולפיו "</w:t>
      </w:r>
      <w:r w:rsidRPr="002A39E6">
        <w:rPr>
          <w:rFonts w:ascii="Tahoma" w:hAnsi="Tahoma" w:cs="Tahoma"/>
          <w:spacing w:val="-4"/>
          <w:sz w:val="18"/>
          <w:szCs w:val="18"/>
          <w:rtl/>
        </w:rPr>
        <w:t xml:space="preserve">עקב נקיטת מדיניות של </w:t>
      </w:r>
      <w:r w:rsidRPr="002A39E6">
        <w:rPr>
          <w:rFonts w:ascii="Tahoma" w:hAnsi="Tahoma" w:cs="Tahoma" w:hint="cs"/>
          <w:spacing w:val="-4"/>
          <w:sz w:val="18"/>
          <w:szCs w:val="18"/>
          <w:rtl/>
        </w:rPr>
        <w:t>'</w:t>
      </w:r>
      <w:r w:rsidRPr="002A39E6">
        <w:rPr>
          <w:rFonts w:ascii="Tahoma" w:hAnsi="Tahoma" w:cs="Tahoma"/>
          <w:spacing w:val="-4"/>
          <w:sz w:val="18"/>
          <w:szCs w:val="18"/>
          <w:rtl/>
        </w:rPr>
        <w:t>הליכה על הסף</w:t>
      </w:r>
      <w:r w:rsidRPr="002A39E6">
        <w:rPr>
          <w:rFonts w:ascii="Tahoma" w:hAnsi="Tahoma" w:cs="Tahoma" w:hint="cs"/>
          <w:spacing w:val="-4"/>
          <w:sz w:val="18"/>
          <w:szCs w:val="18"/>
          <w:rtl/>
        </w:rPr>
        <w:t>'</w:t>
      </w:r>
      <w:r w:rsidRPr="002A39E6">
        <w:rPr>
          <w:rFonts w:ascii="Tahoma" w:hAnsi="Tahoma" w:cs="Tahoma"/>
          <w:spacing w:val="-4"/>
          <w:sz w:val="18"/>
          <w:szCs w:val="18"/>
          <w:rtl/>
        </w:rPr>
        <w:t xml:space="preserve"> בעבר בכל הנוגע למדיניות ההפקה, נתונים המקורות הטבעיים - הכ</w:t>
      </w:r>
      <w:r w:rsidRPr="002A39E6">
        <w:rPr>
          <w:rFonts w:ascii="Tahoma" w:hAnsi="Tahoma" w:cs="Tahoma" w:hint="cs"/>
          <w:spacing w:val="-4"/>
          <w:sz w:val="18"/>
          <w:szCs w:val="18"/>
          <w:rtl/>
        </w:rPr>
        <w:t>י</w:t>
      </w:r>
      <w:r w:rsidRPr="002A39E6">
        <w:rPr>
          <w:rFonts w:ascii="Tahoma" w:hAnsi="Tahoma" w:cs="Tahoma"/>
          <w:spacing w:val="-4"/>
          <w:sz w:val="18"/>
          <w:szCs w:val="18"/>
          <w:rtl/>
        </w:rPr>
        <w:t>נרת והאקוויפרים - בסכנה של השחתה עקב ניצול יתר</w:t>
      </w:r>
      <w:r w:rsidRPr="002A39E6">
        <w:rPr>
          <w:rFonts w:ascii="Tahoma" w:hAnsi="Tahoma" w:cs="Tahoma" w:hint="cs"/>
          <w:spacing w:val="-4"/>
          <w:sz w:val="18"/>
          <w:szCs w:val="18"/>
          <w:rtl/>
        </w:rPr>
        <w:t>"</w:t>
      </w:r>
      <w:r w:rsidRPr="002A39E6">
        <w:rPr>
          <w:rFonts w:ascii="Tahoma" w:hAnsi="Tahoma" w:cs="Tahoma"/>
          <w:spacing w:val="-4"/>
          <w:sz w:val="18"/>
          <w:szCs w:val="18"/>
          <w:rtl/>
        </w:rPr>
        <w:t xml:space="preserve">. </w:t>
      </w:r>
      <w:r w:rsidRPr="002A39E6">
        <w:rPr>
          <w:rFonts w:ascii="Tahoma" w:hAnsi="Tahoma" w:cs="Tahoma" w:hint="cs"/>
          <w:spacing w:val="-4"/>
          <w:sz w:val="18"/>
          <w:szCs w:val="18"/>
          <w:rtl/>
        </w:rPr>
        <w:t>עוד צוין בדוח כי "</w:t>
      </w:r>
      <w:r w:rsidRPr="002A39E6">
        <w:rPr>
          <w:rFonts w:ascii="Tahoma" w:hAnsi="Tahoma" w:cs="Tahoma"/>
          <w:spacing w:val="-4"/>
          <w:sz w:val="18"/>
          <w:szCs w:val="18"/>
          <w:rtl/>
        </w:rPr>
        <w:t>כל עוד יופקו מהמאגרים כמויות גדולות יותר מאלה המוספות לו באופן טבעי על ידי משקעים, ימשיך מצבם להתדרדר</w:t>
      </w:r>
      <w:r w:rsidRPr="002A39E6">
        <w:rPr>
          <w:rFonts w:ascii="Tahoma" w:hAnsi="Tahoma" w:cs="Tahoma" w:hint="cs"/>
          <w:spacing w:val="-4"/>
          <w:sz w:val="18"/>
          <w:szCs w:val="18"/>
          <w:rtl/>
        </w:rPr>
        <w:t xml:space="preserve">. </w:t>
      </w:r>
      <w:r w:rsidRPr="002A39E6">
        <w:rPr>
          <w:rFonts w:ascii="Tahoma" w:hAnsi="Tahoma" w:cs="Tahoma"/>
          <w:spacing w:val="-4"/>
          <w:sz w:val="18"/>
          <w:szCs w:val="18"/>
          <w:rtl/>
        </w:rPr>
        <w:t>לפיכך</w:t>
      </w:r>
      <w:r w:rsidRPr="002A39E6">
        <w:rPr>
          <w:rFonts w:ascii="Tahoma" w:hAnsi="Tahoma" w:cs="Tahoma" w:hint="cs"/>
          <w:spacing w:val="-4"/>
          <w:sz w:val="18"/>
          <w:szCs w:val="18"/>
          <w:rtl/>
        </w:rPr>
        <w:t>,</w:t>
      </w:r>
      <w:r w:rsidRPr="002A39E6">
        <w:rPr>
          <w:rFonts w:ascii="Tahoma" w:hAnsi="Tahoma" w:cs="Tahoma"/>
          <w:spacing w:val="-4"/>
          <w:sz w:val="18"/>
          <w:szCs w:val="18"/>
          <w:rtl/>
        </w:rPr>
        <w:t xml:space="preserve"> יש לנקוט מדיניות של ניהול חירום גם בעתיד הנראה לעין ולקדם פעולה עקבית ורצופה של יצירת מקורות מים ח</w:t>
      </w:r>
      <w:r w:rsidRPr="002A39E6">
        <w:rPr>
          <w:rFonts w:ascii="Tahoma" w:hAnsi="Tahoma" w:cs="Tahoma" w:hint="cs"/>
          <w:spacing w:val="-4"/>
          <w:sz w:val="18"/>
          <w:szCs w:val="18"/>
          <w:rtl/>
        </w:rPr>
        <w:t>י</w:t>
      </w:r>
      <w:r w:rsidRPr="002A39E6">
        <w:rPr>
          <w:rFonts w:ascii="Tahoma" w:hAnsi="Tahoma" w:cs="Tahoma"/>
          <w:spacing w:val="-4"/>
          <w:sz w:val="18"/>
          <w:szCs w:val="18"/>
          <w:rtl/>
        </w:rPr>
        <w:t>לופיים למקורות הטבעיים</w:t>
      </w:r>
      <w:r w:rsidRPr="002A39E6">
        <w:rPr>
          <w:rFonts w:ascii="Tahoma" w:hAnsi="Tahoma" w:cs="Tahoma" w:hint="cs"/>
          <w:spacing w:val="-4"/>
          <w:sz w:val="18"/>
          <w:szCs w:val="18"/>
          <w:rtl/>
        </w:rPr>
        <w:t>".</w:t>
      </w:r>
      <w:r w:rsidRPr="002A39E6">
        <w:rPr>
          <w:rFonts w:ascii="Tahoma" w:hAnsi="Tahoma" w:cs="Tahoma"/>
          <w:color w:val="000000"/>
          <w:spacing w:val="-4"/>
          <w:sz w:val="18"/>
          <w:szCs w:val="18"/>
          <w:rtl/>
        </w:rPr>
        <w:t xml:space="preserve"> </w:t>
      </w:r>
      <w:r w:rsidRPr="002A39E6">
        <w:rPr>
          <w:rFonts w:ascii="Tahoma" w:hAnsi="Tahoma" w:cs="Tahoma" w:hint="cs"/>
          <w:spacing w:val="-4"/>
          <w:sz w:val="18"/>
          <w:szCs w:val="18"/>
          <w:rtl/>
        </w:rPr>
        <w:t xml:space="preserve">בין ההמלצות העיקריות שנכתבו בדוח - </w:t>
      </w:r>
      <w:r w:rsidRPr="002A39E6">
        <w:rPr>
          <w:rFonts w:ascii="Tahoma" w:hAnsi="Tahoma" w:cs="Tahoma"/>
          <w:spacing w:val="-4"/>
          <w:sz w:val="18"/>
          <w:szCs w:val="18"/>
          <w:rtl/>
        </w:rPr>
        <w:t>שמירה על מקורות המים הטבעיים</w:t>
      </w:r>
      <w:r w:rsidRPr="002A39E6">
        <w:rPr>
          <w:rFonts w:ascii="Tahoma" w:hAnsi="Tahoma" w:cs="Tahoma" w:hint="cs"/>
          <w:spacing w:val="-4"/>
          <w:sz w:val="18"/>
          <w:szCs w:val="18"/>
          <w:rtl/>
        </w:rPr>
        <w:t xml:space="preserve">; </w:t>
      </w:r>
      <w:r w:rsidRPr="002A39E6">
        <w:rPr>
          <w:rFonts w:ascii="Tahoma" w:hAnsi="Tahoma" w:cs="Tahoma"/>
          <w:spacing w:val="-4"/>
          <w:sz w:val="18"/>
          <w:szCs w:val="18"/>
          <w:rtl/>
        </w:rPr>
        <w:t>ייעול הקמת תשתיות והגדלת היצע המים</w:t>
      </w:r>
      <w:r w:rsidRPr="002A39E6">
        <w:rPr>
          <w:rFonts w:ascii="Tahoma" w:hAnsi="Tahoma" w:cs="Tahoma" w:hint="cs"/>
          <w:spacing w:val="-4"/>
          <w:sz w:val="18"/>
          <w:szCs w:val="18"/>
          <w:rtl/>
        </w:rPr>
        <w:t>; השלמת תוכנית אב למשק המים לטווח הארוך לאלתר. באוקטובר 2010 החליטה הממשלה</w:t>
      </w:r>
      <w:r>
        <w:rPr>
          <w:rFonts w:ascii="Tahoma" w:hAnsi="Tahoma" w:cs="Tahoma"/>
          <w:spacing w:val="-4"/>
          <w:sz w:val="18"/>
          <w:szCs w:val="18"/>
          <w:vertAlign w:val="superscript"/>
          <w:rtl/>
        </w:rPr>
        <w:footnoteReference w:id="29"/>
      </w:r>
      <w:r w:rsidRPr="002A39E6">
        <w:rPr>
          <w:rFonts w:ascii="Tahoma" w:hAnsi="Tahoma" w:cs="Tahoma" w:hint="cs"/>
          <w:spacing w:val="-4"/>
          <w:sz w:val="18"/>
          <w:szCs w:val="18"/>
          <w:rtl/>
        </w:rPr>
        <w:t xml:space="preserve"> (להלן - החלטת הממשלה מאוקטובר 2010) לאמץ את עיקרי המלצות ועדת ביין, ובכלל זה עקרונות לניהול מאוזן של משק המים בישראל, לרבות "שמירה על מקורות המים הטבעיים מפני השחתה וזיהום".</w:t>
      </w:r>
    </w:p>
    <w:p w:rsidR="00502747" w:rsidRPr="002A39E6" w:rsidP="00E61BCD">
      <w:pPr>
        <w:spacing w:line="240" w:lineRule="exact"/>
        <w:ind w:right="2268"/>
        <w:jc w:val="both"/>
        <w:rPr>
          <w:rFonts w:ascii="Tahoma" w:hAnsi="Tahoma" w:cs="Tahoma"/>
          <w:spacing w:val="-4"/>
          <w:sz w:val="18"/>
          <w:szCs w:val="18"/>
          <w:rtl/>
        </w:rPr>
      </w:pPr>
      <w:r w:rsidRPr="002A39E6">
        <w:rPr>
          <w:rFonts w:ascii="Tahoma" w:hAnsi="Tahoma" w:cs="Tahoma" w:hint="cs"/>
          <w:spacing w:val="-4"/>
          <w:sz w:val="18"/>
          <w:szCs w:val="18"/>
          <w:rtl/>
        </w:rPr>
        <w:t xml:space="preserve">כאשר גובה המפלס של המאגר נמצא </w:t>
      </w:r>
      <w:r w:rsidRPr="002A39E6">
        <w:rPr>
          <w:rFonts w:ascii="Tahoma" w:hAnsi="Tahoma" w:cs="Tahoma"/>
          <w:spacing w:val="-4"/>
          <w:sz w:val="18"/>
          <w:szCs w:val="18"/>
          <w:rtl/>
        </w:rPr>
        <w:t>בין קו הסף התחתון האדו</w:t>
      </w:r>
      <w:r w:rsidRPr="002A39E6">
        <w:rPr>
          <w:rFonts w:ascii="Tahoma" w:hAnsi="Tahoma" w:cs="Tahoma" w:hint="cs"/>
          <w:spacing w:val="-4"/>
          <w:sz w:val="18"/>
          <w:szCs w:val="18"/>
          <w:rtl/>
        </w:rPr>
        <w:t>ם</w:t>
      </w:r>
      <w:r>
        <w:rPr>
          <w:rStyle w:val="FootnoteReference0"/>
          <w:rFonts w:ascii="Tahoma" w:hAnsi="Tahoma" w:cs="Tahoma"/>
          <w:spacing w:val="-4"/>
          <w:sz w:val="18"/>
          <w:szCs w:val="18"/>
          <w:rtl/>
        </w:rPr>
        <w:footnoteReference w:id="30"/>
      </w:r>
      <w:r w:rsidRPr="002A39E6">
        <w:rPr>
          <w:rFonts w:ascii="Tahoma" w:hAnsi="Tahoma" w:cs="Tahoma"/>
          <w:spacing w:val="-4"/>
          <w:sz w:val="18"/>
          <w:szCs w:val="18"/>
          <w:rtl/>
        </w:rPr>
        <w:t xml:space="preserve"> ל</w:t>
      </w:r>
      <w:r w:rsidRPr="002A39E6">
        <w:rPr>
          <w:rFonts w:ascii="Tahoma" w:hAnsi="Tahoma" w:cs="Tahoma" w:hint="cs"/>
          <w:spacing w:val="-4"/>
          <w:sz w:val="18"/>
          <w:szCs w:val="18"/>
          <w:rtl/>
        </w:rPr>
        <w:t xml:space="preserve">בין </w:t>
      </w:r>
      <w:r w:rsidRPr="002A39E6">
        <w:rPr>
          <w:rFonts w:ascii="Tahoma" w:hAnsi="Tahoma" w:cs="Tahoma"/>
          <w:spacing w:val="-4"/>
          <w:sz w:val="18"/>
          <w:szCs w:val="18"/>
          <w:rtl/>
        </w:rPr>
        <w:t>קו המשבר השחור</w:t>
      </w:r>
      <w:r>
        <w:rPr>
          <w:rStyle w:val="FootnoteReference0"/>
          <w:rFonts w:ascii="Tahoma" w:hAnsi="Tahoma" w:cs="Tahoma"/>
          <w:spacing w:val="-4"/>
          <w:sz w:val="18"/>
          <w:szCs w:val="18"/>
          <w:rtl/>
        </w:rPr>
        <w:footnoteReference w:id="31"/>
      </w:r>
      <w:r w:rsidRPr="002A39E6">
        <w:rPr>
          <w:rFonts w:ascii="Tahoma" w:hAnsi="Tahoma" w:cs="Tahoma" w:hint="cs"/>
          <w:spacing w:val="-4"/>
          <w:sz w:val="18"/>
          <w:szCs w:val="18"/>
          <w:rtl/>
        </w:rPr>
        <w:t>,</w:t>
      </w:r>
      <w:r w:rsidRPr="002A39E6">
        <w:rPr>
          <w:rFonts w:ascii="Tahoma" w:hAnsi="Tahoma" w:cs="Tahoma"/>
          <w:spacing w:val="-4"/>
          <w:sz w:val="18"/>
          <w:szCs w:val="18"/>
          <w:rtl/>
        </w:rPr>
        <w:t xml:space="preserve"> </w:t>
      </w:r>
      <w:r w:rsidRPr="002A39E6">
        <w:rPr>
          <w:rFonts w:ascii="Tahoma" w:hAnsi="Tahoma" w:cs="Tahoma" w:hint="cs"/>
          <w:spacing w:val="-4"/>
          <w:sz w:val="18"/>
          <w:szCs w:val="18"/>
          <w:rtl/>
        </w:rPr>
        <w:t xml:space="preserve">או </w:t>
      </w:r>
      <w:r w:rsidRPr="002A39E6">
        <w:rPr>
          <w:rFonts w:ascii="Tahoma" w:hAnsi="Tahoma" w:cs="Tahoma"/>
          <w:spacing w:val="-4"/>
          <w:sz w:val="18"/>
          <w:szCs w:val="18"/>
          <w:rtl/>
        </w:rPr>
        <w:t>אף למטה</w:t>
      </w:r>
      <w:r w:rsidRPr="002A39E6">
        <w:rPr>
          <w:rFonts w:ascii="Tahoma" w:hAnsi="Tahoma" w:cs="Tahoma" w:hint="cs"/>
          <w:spacing w:val="-4"/>
          <w:sz w:val="18"/>
          <w:szCs w:val="18"/>
          <w:rtl/>
        </w:rPr>
        <w:t xml:space="preserve"> ממנו, המדובר במצב של "</w:t>
      </w:r>
      <w:r w:rsidRPr="002A39E6">
        <w:rPr>
          <w:rFonts w:ascii="Tahoma" w:hAnsi="Tahoma" w:cs="Tahoma"/>
          <w:spacing w:val="-4"/>
          <w:sz w:val="18"/>
          <w:szCs w:val="18"/>
          <w:rtl/>
        </w:rPr>
        <w:t>יתרות מים משבריות</w:t>
      </w:r>
      <w:r w:rsidRPr="002A39E6">
        <w:rPr>
          <w:rFonts w:ascii="Tahoma" w:hAnsi="Tahoma" w:cs="Tahoma" w:hint="cs"/>
          <w:spacing w:val="-4"/>
          <w:sz w:val="18"/>
          <w:szCs w:val="18"/>
          <w:rtl/>
        </w:rPr>
        <w:t>"</w:t>
      </w:r>
      <w:r>
        <w:rPr>
          <w:rStyle w:val="FootnoteReference0"/>
          <w:rFonts w:ascii="Tahoma" w:hAnsi="Tahoma" w:cs="Tahoma"/>
          <w:spacing w:val="-4"/>
          <w:sz w:val="18"/>
          <w:szCs w:val="18"/>
          <w:rtl/>
        </w:rPr>
        <w:footnoteReference w:id="32"/>
      </w:r>
      <w:r w:rsidRPr="002A39E6">
        <w:rPr>
          <w:rFonts w:ascii="Tahoma" w:hAnsi="Tahoma" w:cs="Tahoma" w:hint="cs"/>
          <w:spacing w:val="-4"/>
          <w:sz w:val="18"/>
          <w:szCs w:val="18"/>
          <w:rtl/>
        </w:rPr>
        <w:t>. ועדת ביין הגדירה משבר כ"מצב שבו קיימת רמה גבוהה של סיכון לאובדן שליטה על האיזון הנדרש בין הצריכה הנוכחית של המים לכל המטרות הקבועות בחוק המים לבין היכולת לספק את כמות הצריכה באיכות הנדרשת לכל אחת מהמטרות מבלי לפגוע במקורות המים הטבעיים, ותוך התחשבות באיכות הסביבה ובעלות כלכלית סבירה".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במועד סיום הביקורת בינואר 2018, כשמונה שנים לאחר פרסום המלצות ועדת ביין, ולאחר שהמחסור החמור במים מהשנים 2004 עד 2009 שוקם כמעט במלואו במהלך השנים 2010 עד 2013 - שוב נמצא משק המים במשבר</w:t>
      </w:r>
      <w:r w:rsidRPr="00400817">
        <w:rPr>
          <w:rFonts w:ascii="Tahoma" w:hAnsi="Tahoma" w:cs="Tahoma"/>
          <w:sz w:val="18"/>
          <w:szCs w:val="18"/>
          <w:rtl/>
        </w:rPr>
        <w:t xml:space="preserve">, </w:t>
      </w:r>
      <w:r w:rsidRPr="00400817">
        <w:rPr>
          <w:rFonts w:ascii="Tahoma" w:hAnsi="Tahoma" w:cs="Tahoma" w:hint="cs"/>
          <w:sz w:val="18"/>
          <w:szCs w:val="18"/>
          <w:rtl/>
        </w:rPr>
        <w:t xml:space="preserve">המתבטא בין היתר בכך שלא ניתן לספק את מלוא צורכי משק המים מבלי </w:t>
      </w:r>
      <w:r w:rsidRPr="00400817">
        <w:rPr>
          <w:rFonts w:ascii="Tahoma" w:hAnsi="Tahoma" w:cs="Tahoma" w:hint="cs"/>
          <w:sz w:val="18"/>
          <w:szCs w:val="18"/>
          <w:rtl/>
        </w:rPr>
        <w:t xml:space="preserve">להביא להתדלדלות מקורות המים הטבעיים של מדינת ישראל ומבלי לגרום להמשך ירידתם מתחת לקווים האדומים.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בחודשים יוני 2017 עד ינואר 2018 בדק משרד מבקר המדינה את תכנון משק המים ואת מימושו.</w:t>
      </w:r>
      <w:r w:rsidRPr="00400817">
        <w:rPr>
          <w:rFonts w:ascii="Tahoma" w:hAnsi="Tahoma" w:cs="Tahoma"/>
          <w:sz w:val="18"/>
          <w:szCs w:val="18"/>
          <w:rtl/>
        </w:rPr>
        <w:t xml:space="preserve"> </w:t>
      </w:r>
      <w:r w:rsidRPr="00400817">
        <w:rPr>
          <w:rFonts w:ascii="Tahoma" w:hAnsi="Tahoma" w:cs="Tahoma" w:hint="cs"/>
          <w:sz w:val="18"/>
          <w:szCs w:val="18"/>
          <w:rtl/>
        </w:rPr>
        <w:t xml:space="preserve">הבדיקות נעשו ברשות המים, במקורות חברת מים בע"מ, משרד הבריאות, משרד החקלאות ופיתוח הכפר (להלן - משרד החקלאות), באגף התקציבים שבמשרד האוצר (להלן - אגף התקציבים), ובמשרד האנרגייה. הדוח עוסק בתקופות שבהן כיהנו כשרי האנרגייה ד"ר עוזי לנדאו, </w:t>
      </w:r>
      <w:r w:rsidR="00E61BCD">
        <w:rPr>
          <w:rFonts w:ascii="Tahoma" w:hAnsi="Tahoma" w:cs="Tahoma"/>
          <w:sz w:val="18"/>
          <w:szCs w:val="18"/>
        </w:rPr>
        <w:br/>
      </w:r>
      <w:r w:rsidRPr="00400817">
        <w:rPr>
          <w:rFonts w:ascii="Tahoma" w:hAnsi="Tahoma" w:cs="Tahoma" w:hint="cs"/>
          <w:sz w:val="18"/>
          <w:szCs w:val="18"/>
          <w:rtl/>
        </w:rPr>
        <w:t xml:space="preserve">מ-31.3.09 עד 18.3.13; מר סילבן שלום, מ-18.3.13 עד 14.5.15; וד"ר יובל שטייניץ, המכהן בתפקיד מאז 14.5.15. באותן תקופות כיהנו כמנהלי רשות המים מר אלכסנדר קושניר, בין 31.8.11 עד 31.8.16; מר משה גראזי (מנהל בפועל), מ-31.8.16 עד 19.6.17; ומאז 19.6.17, מר גיורא שחם. </w:t>
      </w:r>
    </w:p>
    <w:p w:rsidR="00502747" w:rsidP="00E61BCD">
      <w:pPr>
        <w:pStyle w:val="KOT2"/>
        <w:rPr>
          <w:rtl/>
        </w:rPr>
      </w:pPr>
      <w:r w:rsidRPr="00861CFC">
        <w:rPr>
          <w:rFonts w:hint="cs"/>
          <w:rtl/>
        </w:rPr>
        <w:t>משק המים, תמונת מצב</w:t>
      </w:r>
    </w:p>
    <w:p w:rsidR="00502747" w:rsidRPr="00400817" w:rsidP="00E61BCD">
      <w:pPr>
        <w:autoSpaceDE w:val="0"/>
        <w:autoSpaceDN w:val="0"/>
        <w:adjustRightInd w:val="0"/>
        <w:spacing w:line="240" w:lineRule="exact"/>
        <w:ind w:right="2268"/>
        <w:jc w:val="both"/>
        <w:rPr>
          <w:rFonts w:ascii="Tahoma" w:hAnsi="Tahoma" w:cs="Tahoma"/>
          <w:b/>
          <w:bCs/>
          <w:sz w:val="18"/>
          <w:szCs w:val="18"/>
          <w:rtl/>
        </w:rPr>
      </w:pPr>
      <w:r w:rsidRPr="00400817">
        <w:rPr>
          <w:rFonts w:ascii="Tahoma" w:hAnsi="Tahoma" w:cs="Tahoma" w:hint="cs"/>
          <w:sz w:val="18"/>
          <w:szCs w:val="18"/>
          <w:rtl/>
        </w:rPr>
        <w:t>בתכנון</w:t>
      </w:r>
      <w:r w:rsidRPr="00400817">
        <w:rPr>
          <w:rFonts w:ascii="Tahoma" w:hAnsi="Tahoma" w:cs="Tahoma"/>
          <w:sz w:val="18"/>
          <w:szCs w:val="18"/>
          <w:rtl/>
        </w:rPr>
        <w:t xml:space="preserve"> </w:t>
      </w:r>
      <w:r w:rsidRPr="00400817">
        <w:rPr>
          <w:rFonts w:ascii="Tahoma" w:hAnsi="Tahoma" w:cs="Tahoma" w:hint="cs"/>
          <w:sz w:val="18"/>
          <w:szCs w:val="18"/>
          <w:rtl/>
        </w:rPr>
        <w:t>משק המים צריך</w:t>
      </w:r>
      <w:r w:rsidRPr="00400817">
        <w:rPr>
          <w:rFonts w:ascii="Tahoma" w:hAnsi="Tahoma" w:cs="Tahoma"/>
          <w:sz w:val="18"/>
          <w:szCs w:val="18"/>
          <w:rtl/>
        </w:rPr>
        <w:t xml:space="preserve"> </w:t>
      </w:r>
      <w:r w:rsidRPr="00400817">
        <w:rPr>
          <w:rFonts w:ascii="Tahoma" w:hAnsi="Tahoma" w:cs="Tahoma" w:hint="cs"/>
          <w:sz w:val="18"/>
          <w:szCs w:val="18"/>
          <w:rtl/>
        </w:rPr>
        <w:t>להימנע</w:t>
      </w:r>
      <w:r w:rsidRPr="00400817">
        <w:rPr>
          <w:rFonts w:ascii="Tahoma" w:hAnsi="Tahoma" w:cs="Tahoma"/>
          <w:sz w:val="18"/>
          <w:szCs w:val="18"/>
          <w:rtl/>
        </w:rPr>
        <w:t xml:space="preserve"> </w:t>
      </w:r>
      <w:r w:rsidRPr="00400817">
        <w:rPr>
          <w:rFonts w:ascii="Tahoma" w:hAnsi="Tahoma" w:cs="Tahoma" w:hint="cs"/>
          <w:sz w:val="18"/>
          <w:szCs w:val="18"/>
          <w:rtl/>
        </w:rPr>
        <w:t>מגישה</w:t>
      </w:r>
      <w:r w:rsidRPr="00400817">
        <w:rPr>
          <w:rFonts w:ascii="Tahoma" w:hAnsi="Tahoma" w:cs="Tahoma"/>
          <w:sz w:val="18"/>
          <w:szCs w:val="18"/>
          <w:rtl/>
        </w:rPr>
        <w:t xml:space="preserve"> </w:t>
      </w:r>
      <w:r w:rsidRPr="00400817">
        <w:rPr>
          <w:rFonts w:ascii="Tahoma" w:hAnsi="Tahoma" w:cs="Tahoma" w:hint="cs"/>
          <w:sz w:val="18"/>
          <w:szCs w:val="18"/>
          <w:rtl/>
        </w:rPr>
        <w:t>של "הליכה</w:t>
      </w:r>
      <w:r w:rsidRPr="00400817">
        <w:rPr>
          <w:rFonts w:ascii="Tahoma" w:hAnsi="Tahoma" w:cs="Tahoma"/>
          <w:sz w:val="18"/>
          <w:szCs w:val="18"/>
          <w:rtl/>
        </w:rPr>
        <w:t xml:space="preserve"> </w:t>
      </w:r>
      <w:r w:rsidRPr="00400817">
        <w:rPr>
          <w:rFonts w:ascii="Tahoma" w:hAnsi="Tahoma" w:cs="Tahoma" w:hint="cs"/>
          <w:sz w:val="18"/>
          <w:szCs w:val="18"/>
          <w:rtl/>
        </w:rPr>
        <w:t>על</w:t>
      </w:r>
      <w:r w:rsidRPr="00400817">
        <w:rPr>
          <w:rFonts w:ascii="Tahoma" w:hAnsi="Tahoma" w:cs="Tahoma"/>
          <w:sz w:val="18"/>
          <w:szCs w:val="18"/>
          <w:rtl/>
        </w:rPr>
        <w:t xml:space="preserve"> </w:t>
      </w:r>
      <w:r w:rsidRPr="00400817">
        <w:rPr>
          <w:rFonts w:ascii="Tahoma" w:hAnsi="Tahoma" w:cs="Tahoma" w:hint="cs"/>
          <w:sz w:val="18"/>
          <w:szCs w:val="18"/>
          <w:rtl/>
        </w:rPr>
        <w:t>הסף"</w:t>
      </w:r>
      <w:r w:rsidRPr="00400817">
        <w:rPr>
          <w:rFonts w:ascii="Tahoma" w:hAnsi="Tahoma" w:cs="Tahoma"/>
          <w:sz w:val="18"/>
          <w:szCs w:val="18"/>
          <w:rtl/>
        </w:rPr>
        <w:t xml:space="preserve"> </w:t>
      </w:r>
      <w:r w:rsidRPr="00400817">
        <w:rPr>
          <w:rFonts w:ascii="Tahoma" w:hAnsi="Tahoma" w:cs="Tahoma" w:hint="cs"/>
          <w:sz w:val="18"/>
          <w:szCs w:val="18"/>
          <w:rtl/>
        </w:rPr>
        <w:t>ולא</w:t>
      </w:r>
      <w:r w:rsidRPr="00400817">
        <w:rPr>
          <w:rFonts w:ascii="Tahoma" w:hAnsi="Tahoma" w:cs="Tahoma"/>
          <w:sz w:val="18"/>
          <w:szCs w:val="18"/>
          <w:rtl/>
        </w:rPr>
        <w:t xml:space="preserve"> </w:t>
      </w:r>
      <w:r w:rsidRPr="00400817">
        <w:rPr>
          <w:rFonts w:ascii="Tahoma" w:hAnsi="Tahoma" w:cs="Tahoma" w:hint="cs"/>
          <w:sz w:val="18"/>
          <w:szCs w:val="18"/>
          <w:rtl/>
        </w:rPr>
        <w:t>להסתמך</w:t>
      </w:r>
      <w:r w:rsidRPr="00400817">
        <w:rPr>
          <w:rFonts w:ascii="Tahoma" w:hAnsi="Tahoma" w:cs="Tahoma"/>
          <w:sz w:val="18"/>
          <w:szCs w:val="18"/>
          <w:rtl/>
        </w:rPr>
        <w:t xml:space="preserve"> </w:t>
      </w:r>
      <w:r w:rsidRPr="00400817">
        <w:rPr>
          <w:rFonts w:ascii="Tahoma" w:hAnsi="Tahoma" w:cs="Tahoma" w:hint="cs"/>
          <w:sz w:val="18"/>
          <w:szCs w:val="18"/>
          <w:rtl/>
        </w:rPr>
        <w:t>על</w:t>
      </w:r>
      <w:r w:rsidRPr="00400817">
        <w:rPr>
          <w:rFonts w:ascii="Tahoma" w:hAnsi="Tahoma" w:cs="Tahoma"/>
          <w:sz w:val="18"/>
          <w:szCs w:val="18"/>
          <w:rtl/>
        </w:rPr>
        <w:t xml:space="preserve"> </w:t>
      </w:r>
      <w:r w:rsidRPr="00400817">
        <w:rPr>
          <w:rFonts w:ascii="Tahoma" w:hAnsi="Tahoma" w:cs="Tahoma" w:hint="cs"/>
          <w:sz w:val="18"/>
          <w:szCs w:val="18"/>
          <w:rtl/>
        </w:rPr>
        <w:t>מגמות</w:t>
      </w:r>
      <w:r w:rsidRPr="00400817">
        <w:rPr>
          <w:rFonts w:ascii="Tahoma" w:hAnsi="Tahoma" w:cs="Tahoma"/>
          <w:sz w:val="18"/>
          <w:szCs w:val="18"/>
          <w:rtl/>
        </w:rPr>
        <w:t xml:space="preserve"> </w:t>
      </w:r>
      <w:r w:rsidRPr="00400817">
        <w:rPr>
          <w:rFonts w:ascii="Tahoma" w:hAnsi="Tahoma" w:cs="Tahoma" w:hint="cs"/>
          <w:sz w:val="18"/>
          <w:szCs w:val="18"/>
          <w:rtl/>
        </w:rPr>
        <w:t>קצרות</w:t>
      </w:r>
      <w:r w:rsidRPr="00400817">
        <w:rPr>
          <w:rFonts w:ascii="Tahoma" w:hAnsi="Tahoma" w:cs="Tahoma"/>
          <w:sz w:val="18"/>
          <w:szCs w:val="18"/>
          <w:rtl/>
        </w:rPr>
        <w:t xml:space="preserve"> </w:t>
      </w:r>
      <w:r w:rsidRPr="00400817">
        <w:rPr>
          <w:rFonts w:ascii="Tahoma" w:hAnsi="Tahoma" w:cs="Tahoma" w:hint="cs"/>
          <w:sz w:val="18"/>
          <w:szCs w:val="18"/>
          <w:rtl/>
        </w:rPr>
        <w:t>מועד</w:t>
      </w:r>
      <w:r w:rsidRPr="00400817">
        <w:rPr>
          <w:rFonts w:ascii="Tahoma" w:hAnsi="Tahoma" w:cs="Tahoma"/>
          <w:sz w:val="18"/>
          <w:szCs w:val="18"/>
          <w:rtl/>
        </w:rPr>
        <w:t xml:space="preserve"> </w:t>
      </w:r>
      <w:r w:rsidRPr="00400817">
        <w:rPr>
          <w:rFonts w:ascii="Tahoma" w:hAnsi="Tahoma" w:cs="Tahoma" w:hint="cs"/>
          <w:sz w:val="18"/>
          <w:szCs w:val="18"/>
          <w:rtl/>
        </w:rPr>
        <w:t>הנשענות</w:t>
      </w:r>
      <w:r w:rsidRPr="00400817">
        <w:rPr>
          <w:rFonts w:ascii="Tahoma" w:hAnsi="Tahoma" w:cs="Tahoma"/>
          <w:sz w:val="18"/>
          <w:szCs w:val="18"/>
          <w:rtl/>
        </w:rPr>
        <w:t xml:space="preserve"> </w:t>
      </w:r>
      <w:r w:rsidRPr="00400817">
        <w:rPr>
          <w:rFonts w:ascii="Tahoma" w:hAnsi="Tahoma" w:cs="Tahoma" w:hint="cs"/>
          <w:sz w:val="18"/>
          <w:szCs w:val="18"/>
          <w:rtl/>
        </w:rPr>
        <w:t>על</w:t>
      </w:r>
      <w:r w:rsidRPr="00400817">
        <w:rPr>
          <w:rFonts w:ascii="Tahoma" w:hAnsi="Tahoma" w:cs="Tahoma"/>
          <w:sz w:val="18"/>
          <w:szCs w:val="18"/>
          <w:rtl/>
        </w:rPr>
        <w:t xml:space="preserve"> </w:t>
      </w:r>
      <w:r w:rsidRPr="00400817">
        <w:rPr>
          <w:rFonts w:ascii="Tahoma" w:hAnsi="Tahoma" w:cs="Tahoma" w:hint="cs"/>
          <w:sz w:val="18"/>
          <w:szCs w:val="18"/>
          <w:rtl/>
        </w:rPr>
        <w:t>מצבי קיצון</w:t>
      </w:r>
      <w:r w:rsidRPr="00400817">
        <w:rPr>
          <w:rFonts w:ascii="Tahoma" w:hAnsi="Tahoma" w:cs="Tahoma"/>
          <w:sz w:val="18"/>
          <w:szCs w:val="18"/>
          <w:rtl/>
        </w:rPr>
        <w:t xml:space="preserve"> </w:t>
      </w:r>
      <w:r w:rsidRPr="00400817">
        <w:rPr>
          <w:rFonts w:ascii="Tahoma" w:hAnsi="Tahoma" w:cs="Tahoma" w:hint="cs"/>
          <w:sz w:val="18"/>
          <w:szCs w:val="18"/>
          <w:rtl/>
        </w:rPr>
        <w:t>בתחום</w:t>
      </w:r>
      <w:r w:rsidRPr="00400817">
        <w:rPr>
          <w:rFonts w:ascii="Tahoma" w:hAnsi="Tahoma" w:cs="Tahoma"/>
          <w:sz w:val="18"/>
          <w:szCs w:val="18"/>
          <w:rtl/>
        </w:rPr>
        <w:t xml:space="preserve"> </w:t>
      </w:r>
      <w:r w:rsidRPr="00400817">
        <w:rPr>
          <w:rFonts w:ascii="Tahoma" w:hAnsi="Tahoma" w:cs="Tahoma" w:hint="cs"/>
          <w:sz w:val="18"/>
          <w:szCs w:val="18"/>
          <w:rtl/>
        </w:rPr>
        <w:t>ההיצע</w:t>
      </w:r>
      <w:r w:rsidRPr="00400817">
        <w:rPr>
          <w:rFonts w:ascii="Tahoma" w:hAnsi="Tahoma" w:cs="Tahoma"/>
          <w:sz w:val="18"/>
          <w:szCs w:val="18"/>
          <w:rtl/>
        </w:rPr>
        <w:t xml:space="preserve"> </w:t>
      </w:r>
      <w:r w:rsidRPr="00400817">
        <w:rPr>
          <w:rFonts w:ascii="Tahoma" w:hAnsi="Tahoma" w:cs="Tahoma" w:hint="cs"/>
          <w:sz w:val="18"/>
          <w:szCs w:val="18"/>
          <w:rtl/>
        </w:rPr>
        <w:t>והביקוש. התכנון אמור</w:t>
      </w:r>
      <w:r w:rsidRPr="00400817">
        <w:rPr>
          <w:rFonts w:ascii="Tahoma" w:hAnsi="Tahoma" w:cs="Tahoma"/>
          <w:sz w:val="18"/>
          <w:szCs w:val="18"/>
          <w:rtl/>
        </w:rPr>
        <w:t xml:space="preserve"> </w:t>
      </w:r>
      <w:r w:rsidRPr="00400817">
        <w:rPr>
          <w:rFonts w:ascii="Tahoma" w:hAnsi="Tahoma" w:cs="Tahoma" w:hint="cs"/>
          <w:sz w:val="18"/>
          <w:szCs w:val="18"/>
          <w:rtl/>
        </w:rPr>
        <w:t>להביא</w:t>
      </w:r>
      <w:r w:rsidRPr="00400817">
        <w:rPr>
          <w:rFonts w:ascii="Tahoma" w:hAnsi="Tahoma" w:cs="Tahoma"/>
          <w:sz w:val="18"/>
          <w:szCs w:val="18"/>
          <w:rtl/>
        </w:rPr>
        <w:t xml:space="preserve"> </w:t>
      </w:r>
      <w:r w:rsidRPr="00400817">
        <w:rPr>
          <w:rFonts w:ascii="Tahoma" w:hAnsi="Tahoma" w:cs="Tahoma" w:hint="cs"/>
          <w:sz w:val="18"/>
          <w:szCs w:val="18"/>
          <w:rtl/>
        </w:rPr>
        <w:t>בחשבון</w:t>
      </w:r>
      <w:r w:rsidRPr="00400817">
        <w:rPr>
          <w:rFonts w:ascii="Tahoma" w:hAnsi="Tahoma" w:cs="Tahoma"/>
          <w:sz w:val="18"/>
          <w:szCs w:val="18"/>
          <w:rtl/>
        </w:rPr>
        <w:t xml:space="preserve"> </w:t>
      </w:r>
      <w:r w:rsidRPr="00400817">
        <w:rPr>
          <w:rFonts w:ascii="Tahoma" w:hAnsi="Tahoma" w:cs="Tahoma" w:hint="cs"/>
          <w:sz w:val="18"/>
          <w:szCs w:val="18"/>
          <w:rtl/>
        </w:rPr>
        <w:t>שימור מקורות המים הטבעיים, ויתירות מסוימת</w:t>
      </w:r>
      <w:r w:rsidRPr="00400817">
        <w:rPr>
          <w:rFonts w:ascii="Tahoma" w:hAnsi="Tahoma" w:cs="Tahoma"/>
          <w:sz w:val="18"/>
          <w:szCs w:val="18"/>
          <w:rtl/>
        </w:rPr>
        <w:t xml:space="preserve"> </w:t>
      </w:r>
      <w:r w:rsidRPr="00E61BCD">
        <w:rPr>
          <w:rFonts w:ascii="Tahoma" w:hAnsi="Tahoma" w:cs="Tahoma" w:hint="cs"/>
          <w:spacing w:val="-4"/>
          <w:sz w:val="18"/>
          <w:szCs w:val="18"/>
          <w:rtl/>
        </w:rPr>
        <w:t>בתכנון</w:t>
      </w:r>
      <w:r w:rsidRPr="00E61BCD">
        <w:rPr>
          <w:rFonts w:ascii="Tahoma" w:hAnsi="Tahoma" w:cs="Tahoma"/>
          <w:spacing w:val="-4"/>
          <w:sz w:val="18"/>
          <w:szCs w:val="18"/>
          <w:rtl/>
        </w:rPr>
        <w:t xml:space="preserve"> </w:t>
      </w:r>
      <w:r w:rsidRPr="00E61BCD">
        <w:rPr>
          <w:rFonts w:ascii="Tahoma" w:hAnsi="Tahoma" w:cs="Tahoma" w:hint="cs"/>
          <w:spacing w:val="-4"/>
          <w:sz w:val="18"/>
          <w:szCs w:val="18"/>
          <w:rtl/>
        </w:rPr>
        <w:t>ובביצוע</w:t>
      </w:r>
      <w:r w:rsidRPr="00E61BCD">
        <w:rPr>
          <w:rFonts w:ascii="Tahoma" w:hAnsi="Tahoma" w:cs="Tahoma"/>
          <w:spacing w:val="-4"/>
          <w:sz w:val="18"/>
          <w:szCs w:val="18"/>
          <w:rtl/>
        </w:rPr>
        <w:t xml:space="preserve"> </w:t>
      </w:r>
      <w:r w:rsidRPr="00E61BCD">
        <w:rPr>
          <w:rFonts w:ascii="Tahoma" w:hAnsi="Tahoma" w:cs="Tahoma" w:hint="cs"/>
          <w:spacing w:val="-4"/>
          <w:sz w:val="18"/>
          <w:szCs w:val="18"/>
          <w:rtl/>
        </w:rPr>
        <w:t>התשתיות</w:t>
      </w:r>
      <w:r w:rsidRPr="00E61BCD">
        <w:rPr>
          <w:rFonts w:ascii="Tahoma" w:hAnsi="Tahoma" w:cs="Tahoma"/>
          <w:spacing w:val="-4"/>
          <w:sz w:val="18"/>
          <w:szCs w:val="18"/>
          <w:rtl/>
        </w:rPr>
        <w:t xml:space="preserve"> </w:t>
      </w:r>
      <w:r w:rsidRPr="00E61BCD">
        <w:rPr>
          <w:rFonts w:ascii="Tahoma" w:hAnsi="Tahoma" w:cs="Tahoma" w:hint="cs"/>
          <w:spacing w:val="-4"/>
          <w:sz w:val="18"/>
          <w:szCs w:val="18"/>
          <w:rtl/>
        </w:rPr>
        <w:t>לשם</w:t>
      </w:r>
      <w:r w:rsidRPr="00E61BCD">
        <w:rPr>
          <w:rFonts w:ascii="Tahoma" w:hAnsi="Tahoma" w:cs="Tahoma"/>
          <w:spacing w:val="-4"/>
          <w:sz w:val="18"/>
          <w:szCs w:val="18"/>
          <w:rtl/>
        </w:rPr>
        <w:t xml:space="preserve"> </w:t>
      </w:r>
      <w:r w:rsidRPr="00E61BCD">
        <w:rPr>
          <w:rFonts w:ascii="Tahoma" w:hAnsi="Tahoma" w:cs="Tahoma" w:hint="cs"/>
          <w:spacing w:val="-4"/>
          <w:sz w:val="18"/>
          <w:szCs w:val="18"/>
          <w:rtl/>
        </w:rPr>
        <w:t>היערכות</w:t>
      </w:r>
      <w:r w:rsidRPr="00E61BCD">
        <w:rPr>
          <w:rFonts w:ascii="Tahoma" w:hAnsi="Tahoma" w:cs="Tahoma"/>
          <w:spacing w:val="-4"/>
          <w:sz w:val="18"/>
          <w:szCs w:val="18"/>
          <w:rtl/>
        </w:rPr>
        <w:t xml:space="preserve"> </w:t>
      </w:r>
      <w:r w:rsidRPr="00E61BCD">
        <w:rPr>
          <w:rFonts w:ascii="Tahoma" w:hAnsi="Tahoma" w:cs="Tahoma" w:hint="cs"/>
          <w:spacing w:val="-4"/>
          <w:sz w:val="18"/>
          <w:szCs w:val="18"/>
          <w:rtl/>
        </w:rPr>
        <w:t>לפעילות</w:t>
      </w:r>
      <w:r w:rsidRPr="00E61BCD">
        <w:rPr>
          <w:rFonts w:ascii="Tahoma" w:hAnsi="Tahoma" w:cs="Tahoma"/>
          <w:spacing w:val="-4"/>
          <w:sz w:val="18"/>
          <w:szCs w:val="18"/>
          <w:rtl/>
        </w:rPr>
        <w:t xml:space="preserve"> </w:t>
      </w:r>
      <w:r w:rsidRPr="00E61BCD">
        <w:rPr>
          <w:rFonts w:ascii="Tahoma" w:hAnsi="Tahoma" w:cs="Tahoma" w:hint="cs"/>
          <w:spacing w:val="-4"/>
          <w:sz w:val="18"/>
          <w:szCs w:val="18"/>
          <w:rtl/>
        </w:rPr>
        <w:t>בתנאי</w:t>
      </w:r>
      <w:r w:rsidRPr="00E61BCD">
        <w:rPr>
          <w:rFonts w:ascii="Tahoma" w:hAnsi="Tahoma" w:cs="Tahoma"/>
          <w:spacing w:val="-4"/>
          <w:sz w:val="18"/>
          <w:szCs w:val="18"/>
          <w:rtl/>
        </w:rPr>
        <w:t xml:space="preserve"> </w:t>
      </w:r>
      <w:r w:rsidRPr="00E61BCD">
        <w:rPr>
          <w:rFonts w:ascii="Tahoma" w:hAnsi="Tahoma" w:cs="Tahoma" w:hint="cs"/>
          <w:spacing w:val="-4"/>
          <w:sz w:val="18"/>
          <w:szCs w:val="18"/>
          <w:rtl/>
        </w:rPr>
        <w:t>אי</w:t>
      </w:r>
      <w:r w:rsidRPr="00E61BCD">
        <w:rPr>
          <w:rFonts w:ascii="Tahoma" w:hAnsi="Tahoma" w:cs="Tahoma"/>
          <w:spacing w:val="-4"/>
          <w:sz w:val="18"/>
          <w:szCs w:val="18"/>
          <w:rtl/>
        </w:rPr>
        <w:t>-</w:t>
      </w:r>
      <w:r w:rsidRPr="00E61BCD">
        <w:rPr>
          <w:rFonts w:ascii="Tahoma" w:hAnsi="Tahoma" w:cs="Tahoma" w:hint="cs"/>
          <w:spacing w:val="-4"/>
          <w:sz w:val="18"/>
          <w:szCs w:val="18"/>
          <w:rtl/>
        </w:rPr>
        <w:t>ודאות</w:t>
      </w:r>
      <w:r>
        <w:rPr>
          <w:rStyle w:val="FootnoteReference0"/>
          <w:rFonts w:ascii="Tahoma" w:hAnsi="Tahoma" w:cs="Tahoma"/>
          <w:spacing w:val="-4"/>
          <w:sz w:val="18"/>
          <w:szCs w:val="18"/>
          <w:rtl/>
        </w:rPr>
        <w:footnoteReference w:id="33"/>
      </w:r>
      <w:r w:rsidRPr="00E61BCD">
        <w:rPr>
          <w:rFonts w:ascii="Tahoma" w:hAnsi="Tahoma" w:cs="Tahoma" w:hint="cs"/>
          <w:spacing w:val="-4"/>
          <w:sz w:val="18"/>
          <w:szCs w:val="18"/>
          <w:rtl/>
        </w:rPr>
        <w:t>.</w:t>
      </w:r>
      <w:r w:rsidRPr="00E61BCD">
        <w:rPr>
          <w:rFonts w:ascii="Tahoma" w:hAnsi="Tahoma" w:cs="Tahoma" w:hint="cs"/>
          <w:b/>
          <w:bCs/>
          <w:spacing w:val="-4"/>
          <w:sz w:val="18"/>
          <w:szCs w:val="18"/>
          <w:rtl/>
        </w:rPr>
        <w:t xml:space="preserve"> </w:t>
      </w:r>
      <w:r w:rsidRPr="00E61BCD">
        <w:rPr>
          <w:rFonts w:ascii="Tahoma" w:hAnsi="Tahoma" w:cs="Tahoma" w:hint="cs"/>
          <w:spacing w:val="-4"/>
          <w:sz w:val="18"/>
          <w:szCs w:val="18"/>
          <w:rtl/>
        </w:rPr>
        <w:t>רשות</w:t>
      </w:r>
      <w:r w:rsidRPr="00E61BCD">
        <w:rPr>
          <w:rFonts w:ascii="Tahoma" w:hAnsi="Tahoma" w:cs="Tahoma"/>
          <w:spacing w:val="-4"/>
          <w:sz w:val="18"/>
          <w:szCs w:val="18"/>
          <w:rtl/>
        </w:rPr>
        <w:t xml:space="preserve"> </w:t>
      </w:r>
      <w:r w:rsidRPr="00E61BCD">
        <w:rPr>
          <w:rFonts w:ascii="Tahoma" w:hAnsi="Tahoma" w:cs="Tahoma" w:hint="cs"/>
          <w:spacing w:val="-4"/>
          <w:sz w:val="18"/>
          <w:szCs w:val="18"/>
          <w:rtl/>
        </w:rPr>
        <w:t>המים</w:t>
      </w:r>
      <w:r w:rsidRPr="00400817">
        <w:rPr>
          <w:rFonts w:ascii="Tahoma" w:hAnsi="Tahoma" w:cs="Tahoma" w:hint="cs"/>
          <w:b/>
          <w:bCs/>
          <w:sz w:val="18"/>
          <w:szCs w:val="18"/>
          <w:rtl/>
        </w:rPr>
        <w:t xml:space="preserve"> </w:t>
      </w:r>
      <w:r w:rsidRPr="00400817">
        <w:rPr>
          <w:rFonts w:ascii="Tahoma" w:hAnsi="Tahoma" w:cs="Tahoma" w:hint="cs"/>
          <w:sz w:val="18"/>
          <w:szCs w:val="18"/>
          <w:rtl/>
        </w:rPr>
        <w:t>מסרה</w:t>
      </w:r>
      <w:r w:rsidRPr="00400817">
        <w:rPr>
          <w:rFonts w:ascii="Tahoma" w:hAnsi="Tahoma" w:cs="Tahoma"/>
          <w:sz w:val="18"/>
          <w:szCs w:val="18"/>
          <w:rtl/>
        </w:rPr>
        <w:t xml:space="preserve"> </w:t>
      </w:r>
      <w:r w:rsidRPr="00400817">
        <w:rPr>
          <w:rFonts w:ascii="Tahoma" w:hAnsi="Tahoma" w:cs="Tahoma" w:hint="cs"/>
          <w:sz w:val="18"/>
          <w:szCs w:val="18"/>
          <w:rtl/>
        </w:rPr>
        <w:t>למשרד</w:t>
      </w:r>
      <w:r w:rsidRPr="00400817">
        <w:rPr>
          <w:rFonts w:ascii="Tahoma" w:hAnsi="Tahoma" w:cs="Tahoma"/>
          <w:sz w:val="18"/>
          <w:szCs w:val="18"/>
          <w:rtl/>
        </w:rPr>
        <w:t xml:space="preserve"> </w:t>
      </w:r>
      <w:r w:rsidRPr="00400817">
        <w:rPr>
          <w:rFonts w:ascii="Tahoma" w:hAnsi="Tahoma" w:cs="Tahoma" w:hint="cs"/>
          <w:sz w:val="18"/>
          <w:szCs w:val="18"/>
          <w:rtl/>
        </w:rPr>
        <w:t>מבקר</w:t>
      </w:r>
      <w:r w:rsidRPr="00400817">
        <w:rPr>
          <w:rFonts w:ascii="Tahoma" w:hAnsi="Tahoma" w:cs="Tahoma"/>
          <w:sz w:val="18"/>
          <w:szCs w:val="18"/>
          <w:rtl/>
        </w:rPr>
        <w:t xml:space="preserve"> </w:t>
      </w:r>
      <w:r w:rsidRPr="00400817">
        <w:rPr>
          <w:rFonts w:ascii="Tahoma" w:hAnsi="Tahoma" w:cs="Tahoma" w:hint="cs"/>
          <w:sz w:val="18"/>
          <w:szCs w:val="18"/>
          <w:rtl/>
        </w:rPr>
        <w:t>המדינה</w:t>
      </w:r>
      <w:r w:rsidRPr="00400817">
        <w:rPr>
          <w:rFonts w:ascii="Tahoma" w:hAnsi="Tahoma" w:cs="Tahoma"/>
          <w:sz w:val="18"/>
          <w:szCs w:val="18"/>
          <w:rtl/>
        </w:rPr>
        <w:t xml:space="preserve"> </w:t>
      </w:r>
      <w:r w:rsidRPr="00400817">
        <w:rPr>
          <w:rFonts w:ascii="Tahoma" w:hAnsi="Tahoma" w:cs="Tahoma" w:hint="cs"/>
          <w:sz w:val="18"/>
          <w:szCs w:val="18"/>
          <w:rtl/>
        </w:rPr>
        <w:t>במאי</w:t>
      </w:r>
      <w:r w:rsidRPr="00400817">
        <w:rPr>
          <w:rFonts w:ascii="Tahoma" w:hAnsi="Tahoma" w:cs="Tahoma"/>
          <w:sz w:val="18"/>
          <w:szCs w:val="18"/>
          <w:rtl/>
        </w:rPr>
        <w:t xml:space="preserve"> 2018 </w:t>
      </w:r>
      <w:r w:rsidRPr="00400817">
        <w:rPr>
          <w:rFonts w:ascii="Tahoma" w:hAnsi="Tahoma" w:cs="Tahoma" w:hint="cs"/>
          <w:sz w:val="18"/>
          <w:szCs w:val="18"/>
          <w:rtl/>
        </w:rPr>
        <w:t>כי</w:t>
      </w:r>
      <w:r w:rsidRPr="00400817">
        <w:rPr>
          <w:rFonts w:ascii="Tahoma" w:hAnsi="Tahoma" w:cs="Tahoma"/>
          <w:sz w:val="18"/>
          <w:szCs w:val="18"/>
          <w:rtl/>
        </w:rPr>
        <w:t xml:space="preserve"> </w:t>
      </w:r>
      <w:r w:rsidRPr="00400817">
        <w:rPr>
          <w:rFonts w:ascii="Tahoma" w:hAnsi="Tahoma" w:cs="Tahoma" w:hint="cs"/>
          <w:sz w:val="18"/>
          <w:szCs w:val="18"/>
          <w:rtl/>
        </w:rPr>
        <w:t>מדיניות</w:t>
      </w:r>
      <w:r w:rsidRPr="00400817">
        <w:rPr>
          <w:rFonts w:ascii="Tahoma" w:hAnsi="Tahoma" w:cs="Tahoma"/>
          <w:sz w:val="18"/>
          <w:szCs w:val="18"/>
          <w:rtl/>
        </w:rPr>
        <w:t xml:space="preserve"> </w:t>
      </w:r>
      <w:r w:rsidRPr="00400817">
        <w:rPr>
          <w:rFonts w:ascii="Tahoma" w:hAnsi="Tahoma" w:cs="Tahoma" w:hint="cs"/>
          <w:sz w:val="18"/>
          <w:szCs w:val="18"/>
          <w:rtl/>
        </w:rPr>
        <w:t>זו</w:t>
      </w:r>
      <w:r w:rsidRPr="00400817">
        <w:rPr>
          <w:rFonts w:ascii="Tahoma" w:hAnsi="Tahoma" w:cs="Tahoma"/>
          <w:sz w:val="18"/>
          <w:szCs w:val="18"/>
          <w:rtl/>
        </w:rPr>
        <w:t xml:space="preserve"> </w:t>
      </w:r>
      <w:r w:rsidRPr="00400817">
        <w:rPr>
          <w:rFonts w:ascii="Tahoma" w:hAnsi="Tahoma" w:cs="Tahoma" w:hint="cs"/>
          <w:sz w:val="18"/>
          <w:szCs w:val="18"/>
          <w:rtl/>
        </w:rPr>
        <w:t>מנחה</w:t>
      </w:r>
      <w:r w:rsidRPr="00400817">
        <w:rPr>
          <w:rFonts w:ascii="Tahoma" w:hAnsi="Tahoma" w:cs="Tahoma"/>
          <w:sz w:val="18"/>
          <w:szCs w:val="18"/>
          <w:rtl/>
        </w:rPr>
        <w:t xml:space="preserve"> </w:t>
      </w:r>
      <w:r w:rsidRPr="00400817">
        <w:rPr>
          <w:rFonts w:ascii="Tahoma" w:hAnsi="Tahoma" w:cs="Tahoma" w:hint="cs"/>
          <w:sz w:val="18"/>
          <w:szCs w:val="18"/>
          <w:rtl/>
        </w:rPr>
        <w:t>אותה</w:t>
      </w:r>
      <w:r w:rsidRPr="00400817">
        <w:rPr>
          <w:rFonts w:ascii="Tahoma" w:hAnsi="Tahoma" w:cs="Tahoma"/>
          <w:sz w:val="18"/>
          <w:szCs w:val="18"/>
          <w:rtl/>
        </w:rPr>
        <w:t xml:space="preserve"> </w:t>
      </w:r>
      <w:r w:rsidRPr="00400817">
        <w:rPr>
          <w:rFonts w:ascii="Tahoma" w:hAnsi="Tahoma" w:cs="Tahoma" w:hint="cs"/>
          <w:sz w:val="18"/>
          <w:szCs w:val="18"/>
          <w:rtl/>
        </w:rPr>
        <w:t>בתכנון</w:t>
      </w:r>
      <w:r w:rsidRPr="00400817">
        <w:rPr>
          <w:rFonts w:ascii="Tahoma" w:hAnsi="Tahoma" w:cs="Tahoma"/>
          <w:sz w:val="18"/>
          <w:szCs w:val="18"/>
          <w:rtl/>
        </w:rPr>
        <w:t xml:space="preserve"> </w:t>
      </w:r>
      <w:r w:rsidRPr="00400817">
        <w:rPr>
          <w:rFonts w:ascii="Tahoma" w:hAnsi="Tahoma" w:cs="Tahoma" w:hint="cs"/>
          <w:sz w:val="18"/>
          <w:szCs w:val="18"/>
          <w:rtl/>
        </w:rPr>
        <w:t>משק</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w:t>
      </w:r>
      <w:r w:rsidRPr="00400817">
        <w:rPr>
          <w:rFonts w:ascii="Tahoma" w:hAnsi="Tahoma" w:cs="Tahoma" w:hint="cs"/>
          <w:b/>
          <w:bCs/>
          <w:sz w:val="18"/>
          <w:szCs w:val="18"/>
          <w:rtl/>
        </w:rPr>
        <w:t xml:space="preserve"> </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השירות ההידרולוגי "מצביע מזה מספר שנים על שינוי מובהק במשטר ההידרו-</w:t>
      </w:r>
      <w:r w:rsidRPr="00E61BCD">
        <w:rPr>
          <w:rFonts w:ascii="Tahoma" w:hAnsi="Tahoma" w:cs="Tahoma" w:hint="cs"/>
          <w:spacing w:val="-4"/>
          <w:sz w:val="18"/>
          <w:szCs w:val="18"/>
          <w:rtl/>
        </w:rPr>
        <w:t>אקלימי, בעיקר באגנים הצפוניים. שינוי זה כבר גורם לירידה בנפחי וזמינות המים</w:t>
      </w:r>
      <w:r w:rsidRPr="00400817">
        <w:rPr>
          <w:rFonts w:ascii="Tahoma" w:hAnsi="Tahoma" w:cs="Tahoma" w:hint="cs"/>
          <w:sz w:val="18"/>
          <w:szCs w:val="18"/>
          <w:rtl/>
        </w:rPr>
        <w:t xml:space="preserve"> במערכת הארצית</w:t>
      </w:r>
      <w:r w:rsidRPr="00400817">
        <w:rPr>
          <w:rFonts w:ascii="Tahoma" w:hAnsi="Tahoma" w:cs="Tahoma" w:hint="cs"/>
          <w:sz w:val="18"/>
          <w:szCs w:val="18"/>
          <w:vertAlign w:val="superscript"/>
          <w:rtl/>
        </w:rPr>
        <w:t>[</w:t>
      </w:r>
      <w:r>
        <w:rPr>
          <w:rStyle w:val="FootnoteReference0"/>
          <w:rFonts w:ascii="Tahoma" w:hAnsi="Tahoma" w:cs="Tahoma"/>
          <w:sz w:val="18"/>
          <w:szCs w:val="18"/>
          <w:rtl/>
        </w:rPr>
        <w:footnoteReference w:id="34"/>
      </w:r>
      <w:r w:rsidRPr="00400817">
        <w:rPr>
          <w:rFonts w:ascii="Tahoma" w:hAnsi="Tahoma" w:cs="Tahoma" w:hint="cs"/>
          <w:sz w:val="18"/>
          <w:szCs w:val="18"/>
          <w:vertAlign w:val="superscript"/>
          <w:rtl/>
        </w:rPr>
        <w:t>]</w:t>
      </w:r>
      <w:r w:rsidRPr="00400817">
        <w:rPr>
          <w:rFonts w:ascii="Tahoma" w:hAnsi="Tahoma" w:cs="Tahoma" w:hint="cs"/>
          <w:sz w:val="18"/>
          <w:szCs w:val="18"/>
          <w:rtl/>
        </w:rPr>
        <w:t xml:space="preserve"> והתדלדלות חמורה באוגר</w:t>
      </w:r>
      <w:r w:rsidRPr="00400817">
        <w:rPr>
          <w:rFonts w:ascii="Tahoma" w:hAnsi="Tahoma" w:cs="Tahoma" w:hint="cs"/>
          <w:sz w:val="18"/>
          <w:szCs w:val="18"/>
          <w:vertAlign w:val="superscript"/>
          <w:rtl/>
        </w:rPr>
        <w:t>[</w:t>
      </w:r>
      <w:r>
        <w:rPr>
          <w:rStyle w:val="FootnoteReference0"/>
          <w:rFonts w:ascii="Tahoma" w:hAnsi="Tahoma" w:cs="Tahoma"/>
          <w:sz w:val="18"/>
          <w:szCs w:val="18"/>
          <w:rtl/>
        </w:rPr>
        <w:footnoteReference w:id="35"/>
      </w:r>
      <w:r w:rsidRPr="00400817">
        <w:rPr>
          <w:rFonts w:ascii="Tahoma" w:hAnsi="Tahoma" w:cs="Tahoma" w:hint="cs"/>
          <w:sz w:val="18"/>
          <w:szCs w:val="18"/>
          <w:vertAlign w:val="superscript"/>
          <w:rtl/>
        </w:rPr>
        <w:t>]</w:t>
      </w:r>
      <w:r w:rsidRPr="00400817">
        <w:rPr>
          <w:rFonts w:ascii="Tahoma" w:hAnsi="Tahoma" w:cs="Tahoma" w:hint="cs"/>
          <w:sz w:val="18"/>
          <w:szCs w:val="18"/>
          <w:rtl/>
        </w:rPr>
        <w:t xml:space="preserve"> של מקורות המים הטבעיים". בתרשים 2 להלן מוצגים השינויים בכמות השנתית של הגשם ביחס לממוצע הרב-שנתי.</w:t>
      </w:r>
    </w:p>
    <w:p w:rsidR="00502747" w:rsidRPr="00E61BCD" w:rsidP="00E61BCD">
      <w:pPr>
        <w:pStyle w:val="tab-name"/>
        <w:rPr>
          <w:b/>
          <w:bCs/>
          <w:u w:val="single"/>
          <w:rtl/>
        </w:rPr>
      </w:pPr>
      <w:r w:rsidRPr="00400817">
        <w:rPr>
          <w:rFonts w:hint="cs"/>
          <w:rtl/>
        </w:rPr>
        <w:t>תרשים</w:t>
      </w:r>
      <w:r w:rsidRPr="00400817">
        <w:rPr>
          <w:rtl/>
        </w:rPr>
        <w:t xml:space="preserve"> 2</w:t>
      </w:r>
      <w:r w:rsidRPr="00400817">
        <w:rPr>
          <w:rFonts w:hint="cs"/>
          <w:rtl/>
        </w:rPr>
        <w:t xml:space="preserve">: </w:t>
      </w:r>
      <w:r w:rsidRPr="00E61BCD">
        <w:rPr>
          <w:rFonts w:hint="cs"/>
          <w:b/>
          <w:bCs/>
          <w:rtl/>
        </w:rPr>
        <w:t>שיעור</w:t>
      </w:r>
      <w:r w:rsidRPr="00E61BCD">
        <w:rPr>
          <w:b/>
          <w:bCs/>
          <w:rtl/>
        </w:rPr>
        <w:t xml:space="preserve"> </w:t>
      </w:r>
      <w:r w:rsidRPr="00E61BCD">
        <w:rPr>
          <w:rFonts w:hint="cs"/>
          <w:b/>
          <w:bCs/>
          <w:rtl/>
        </w:rPr>
        <w:t>הגשם</w:t>
      </w:r>
      <w:r w:rsidRPr="00E61BCD">
        <w:rPr>
          <w:b/>
          <w:bCs/>
          <w:rtl/>
        </w:rPr>
        <w:t xml:space="preserve"> </w:t>
      </w:r>
      <w:r w:rsidRPr="00E61BCD">
        <w:rPr>
          <w:rFonts w:hint="cs"/>
          <w:b/>
          <w:bCs/>
          <w:rtl/>
        </w:rPr>
        <w:t>המשוקלל</w:t>
      </w:r>
      <w:r w:rsidRPr="00E61BCD">
        <w:rPr>
          <w:b/>
          <w:bCs/>
          <w:rtl/>
        </w:rPr>
        <w:t xml:space="preserve"> </w:t>
      </w:r>
      <w:r w:rsidRPr="00E61BCD">
        <w:rPr>
          <w:rFonts w:hint="cs"/>
          <w:b/>
          <w:bCs/>
          <w:rtl/>
        </w:rPr>
        <w:t>ביחס</w:t>
      </w:r>
      <w:r w:rsidRPr="00E61BCD">
        <w:rPr>
          <w:b/>
          <w:bCs/>
          <w:rtl/>
        </w:rPr>
        <w:t xml:space="preserve"> </w:t>
      </w:r>
      <w:r w:rsidRPr="00E61BCD">
        <w:rPr>
          <w:rFonts w:hint="cs"/>
          <w:b/>
          <w:bCs/>
          <w:rtl/>
        </w:rPr>
        <w:t>לממוצע</w:t>
      </w:r>
      <w:r w:rsidRPr="00E61BCD">
        <w:rPr>
          <w:b/>
          <w:bCs/>
          <w:rtl/>
        </w:rPr>
        <w:t xml:space="preserve"> </w:t>
      </w:r>
      <w:r w:rsidRPr="00E61BCD">
        <w:rPr>
          <w:rFonts w:hint="cs"/>
          <w:b/>
          <w:bCs/>
          <w:rtl/>
        </w:rPr>
        <w:t>הרב-שנתי (1985 עד 2016)</w:t>
      </w:r>
    </w:p>
    <w:p w:rsidR="00502747" w:rsidRPr="00400817" w:rsidP="00E61BCD">
      <w:pPr>
        <w:autoSpaceDE w:val="0"/>
        <w:autoSpaceDN w:val="0"/>
        <w:adjustRightInd w:val="0"/>
        <w:spacing w:line="240" w:lineRule="atLeast"/>
        <w:ind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5040000" cy="2806848"/>
            <wp:effectExtent l="0" t="0" r="8255" b="0"/>
            <wp:docPr id="17" name="Picture 17" descr="התרשים מתאר את שיעור הגשם המשוקלל ביחס לממוצע הגשם הרב-שנתי בשנים 1985 עד 2016. מהתרשים עולה כי קיימת מגמת ירידה בכמות המשקעים ביחס לממוצע הרב-שנ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7949" name="101-g-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0000" cy="2806848"/>
                    </a:xfrm>
                    <a:prstGeom prst="rect">
                      <a:avLst/>
                    </a:prstGeom>
                  </pic:spPr>
                </pic:pic>
              </a:graphicData>
            </a:graphic>
          </wp:inline>
        </w:drawing>
      </w:r>
    </w:p>
    <w:p w:rsidR="00502747" w:rsidRPr="00400817" w:rsidP="00E61BCD">
      <w:pPr>
        <w:pStyle w:val="text-source"/>
        <w:rPr>
          <w:rtl/>
        </w:rPr>
      </w:pPr>
      <w:r w:rsidRPr="00400817">
        <w:rPr>
          <w:rFonts w:hint="cs"/>
          <w:rtl/>
        </w:rPr>
        <w:t>המקור</w:t>
      </w:r>
      <w:r w:rsidRPr="00400817">
        <w:rPr>
          <w:rtl/>
        </w:rPr>
        <w:t xml:space="preserve">: </w:t>
      </w:r>
      <w:r w:rsidRPr="00400817">
        <w:rPr>
          <w:rFonts w:hint="cs"/>
          <w:rtl/>
        </w:rPr>
        <w:t>רשות</w:t>
      </w:r>
      <w:r w:rsidRPr="00400817">
        <w:rPr>
          <w:rtl/>
        </w:rPr>
        <w:t xml:space="preserve"> </w:t>
      </w:r>
      <w:r w:rsidRPr="00400817">
        <w:rPr>
          <w:rFonts w:hint="cs"/>
          <w:rtl/>
        </w:rPr>
        <w:t>המים</w:t>
      </w:r>
      <w:r w:rsidRPr="00400817">
        <w:rPr>
          <w:rtl/>
        </w:rPr>
        <w:t>.</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מתרשים 2 עולה כי קיימת מגמת ירידה בכמות המשקעים ביחס לממוצע הרב-שנתי. לוח 1 מתאר תחזיות שערכה רשות המים ביחס להיצע המים הטבעיים עד לשנת 2050 במיליון מ"ק (להלן - מלמ"ק).</w:t>
      </w:r>
    </w:p>
    <w:p w:rsidR="00502747" w:rsidRPr="00E61BCD" w:rsidP="00E61BCD">
      <w:pPr>
        <w:pStyle w:val="tab-name"/>
        <w:rPr>
          <w:b/>
          <w:bCs/>
          <w:rtl/>
        </w:rPr>
      </w:pPr>
      <w:r w:rsidRPr="00400817">
        <w:rPr>
          <w:rFonts w:hint="cs"/>
          <w:rtl/>
        </w:rPr>
        <w:t>לוח</w:t>
      </w:r>
      <w:r w:rsidRPr="00400817">
        <w:rPr>
          <w:rtl/>
        </w:rPr>
        <w:t xml:space="preserve"> 1</w:t>
      </w:r>
      <w:r w:rsidRPr="00400817">
        <w:rPr>
          <w:rFonts w:hint="cs"/>
          <w:rtl/>
        </w:rPr>
        <w:t xml:space="preserve">: </w:t>
      </w:r>
      <w:r w:rsidRPr="00E61BCD">
        <w:rPr>
          <w:rFonts w:hint="cs"/>
          <w:b/>
          <w:bCs/>
          <w:rtl/>
        </w:rPr>
        <w:t>תחזיות* היצע</w:t>
      </w:r>
      <w:r w:rsidRPr="00E61BCD">
        <w:rPr>
          <w:b/>
          <w:bCs/>
          <w:rtl/>
        </w:rPr>
        <w:t xml:space="preserve"> המים הטבעיים</w:t>
      </w:r>
      <w:r w:rsidRPr="00E61BCD">
        <w:rPr>
          <w:rFonts w:hint="cs"/>
          <w:b/>
          <w:bCs/>
          <w:rtl/>
        </w:rPr>
        <w:t>, במלמ"ק (2018 עד 2050)</w:t>
      </w:r>
    </w:p>
    <w:tbl>
      <w:tblPr>
        <w:tblStyle w:val="TableGrid"/>
        <w:bidiVisual/>
        <w:tblW w:w="6124"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012"/>
        <w:gridCol w:w="4112"/>
      </w:tblGrid>
      <w:tr w:rsidTr="00F31B91">
        <w:tblPrEx>
          <w:tblW w:w="6124"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193" w:type="dxa"/>
            <w:tcBorders>
              <w:top w:val="single" w:sz="8" w:space="0" w:color="auto"/>
              <w:bottom w:val="single" w:sz="8" w:space="0" w:color="auto"/>
            </w:tcBorders>
            <w:shd w:val="clear" w:color="auto" w:fill="CEEAF5"/>
          </w:tcPr>
          <w:p w:rsidR="00502747" w:rsidRPr="00400817" w:rsidP="00E61BCD">
            <w:pPr>
              <w:tabs>
                <w:tab w:val="left" w:pos="1148"/>
              </w:tabs>
              <w:spacing w:before="40" w:after="40" w:line="280" w:lineRule="exact"/>
              <w:rPr>
                <w:rFonts w:ascii="Tahoma" w:hAnsi="Tahoma" w:cs="Tahoma"/>
                <w:b/>
                <w:bCs/>
                <w:sz w:val="16"/>
                <w:szCs w:val="16"/>
                <w:rtl/>
              </w:rPr>
            </w:pPr>
            <w:r w:rsidRPr="00400817">
              <w:rPr>
                <w:rFonts w:ascii="Tahoma" w:hAnsi="Tahoma" w:cs="Tahoma" w:hint="cs"/>
                <w:b/>
                <w:bCs/>
                <w:sz w:val="16"/>
                <w:szCs w:val="16"/>
                <w:rtl/>
              </w:rPr>
              <w:t>שנה</w:t>
            </w:r>
          </w:p>
        </w:tc>
        <w:tc>
          <w:tcPr>
            <w:tcW w:w="2438" w:type="dxa"/>
            <w:tcBorders>
              <w:top w:val="single" w:sz="8" w:space="0" w:color="auto"/>
              <w:bottom w:val="single" w:sz="8" w:space="0" w:color="auto"/>
            </w:tcBorders>
            <w:shd w:val="clear" w:color="auto" w:fill="CEEAF5"/>
          </w:tcPr>
          <w:p w:rsidR="00502747" w:rsidRPr="00400817" w:rsidP="00E61BCD">
            <w:pPr>
              <w:tabs>
                <w:tab w:val="left" w:pos="1148"/>
              </w:tabs>
              <w:spacing w:before="40" w:after="40" w:line="280" w:lineRule="exact"/>
              <w:rPr>
                <w:rFonts w:ascii="Tahoma" w:hAnsi="Tahoma" w:cs="Tahoma"/>
                <w:b/>
                <w:bCs/>
                <w:sz w:val="16"/>
                <w:szCs w:val="16"/>
                <w:rtl/>
              </w:rPr>
            </w:pPr>
            <w:r w:rsidRPr="00400817">
              <w:rPr>
                <w:rFonts w:ascii="Tahoma" w:hAnsi="Tahoma" w:cs="Tahoma" w:hint="cs"/>
                <w:b/>
                <w:bCs/>
                <w:sz w:val="16"/>
                <w:szCs w:val="16"/>
                <w:rtl/>
              </w:rPr>
              <w:t>היצע מים טבעיים - תחזית</w:t>
            </w:r>
          </w:p>
        </w:tc>
      </w:tr>
      <w:tr w:rsidTr="00F31B91">
        <w:tblPrEx>
          <w:tblW w:w="6124" w:type="dxa"/>
          <w:tblInd w:w="113" w:type="dxa"/>
          <w:tblCellMar>
            <w:left w:w="57" w:type="dxa"/>
            <w:right w:w="57" w:type="dxa"/>
          </w:tblCellMar>
          <w:tblLook w:val="04A0"/>
        </w:tblPrEx>
        <w:tc>
          <w:tcPr>
            <w:tcW w:w="1193" w:type="dxa"/>
            <w:tcBorders>
              <w:top w:val="single" w:sz="8" w:space="0" w:color="auto"/>
            </w:tcBorders>
          </w:tcPr>
          <w:p w:rsidR="00502747" w:rsidRPr="00400817" w:rsidP="00E61BCD">
            <w:pPr>
              <w:tabs>
                <w:tab w:val="left" w:pos="1148"/>
              </w:tabs>
              <w:spacing w:before="40" w:after="40" w:line="280" w:lineRule="exact"/>
              <w:rPr>
                <w:rFonts w:ascii="Tahoma" w:hAnsi="Tahoma" w:cs="Tahoma"/>
                <w:sz w:val="16"/>
                <w:szCs w:val="16"/>
                <w:rtl/>
              </w:rPr>
            </w:pPr>
            <w:r w:rsidRPr="00400817">
              <w:rPr>
                <w:rFonts w:ascii="Tahoma" w:hAnsi="Tahoma" w:cs="Tahoma" w:hint="cs"/>
                <w:sz w:val="16"/>
                <w:szCs w:val="16"/>
                <w:rtl/>
              </w:rPr>
              <w:t>2018</w:t>
            </w:r>
          </w:p>
        </w:tc>
        <w:tc>
          <w:tcPr>
            <w:tcW w:w="2438" w:type="dxa"/>
            <w:tcBorders>
              <w:top w:val="single" w:sz="8" w:space="0" w:color="auto"/>
            </w:tcBorders>
          </w:tcPr>
          <w:p w:rsidR="00502747" w:rsidRPr="00400817" w:rsidP="00E61BCD">
            <w:pPr>
              <w:tabs>
                <w:tab w:val="left" w:pos="1148"/>
              </w:tabs>
              <w:spacing w:before="40" w:after="40" w:line="280" w:lineRule="exact"/>
              <w:rPr>
                <w:rFonts w:ascii="Tahoma" w:hAnsi="Tahoma" w:cs="Tahoma"/>
                <w:sz w:val="16"/>
                <w:szCs w:val="16"/>
                <w:rtl/>
              </w:rPr>
            </w:pPr>
            <w:r w:rsidRPr="00400817">
              <w:rPr>
                <w:rFonts w:ascii="Tahoma" w:hAnsi="Tahoma" w:cs="Tahoma" w:hint="cs"/>
                <w:sz w:val="16"/>
                <w:szCs w:val="16"/>
                <w:rtl/>
              </w:rPr>
              <w:t>960</w:t>
            </w:r>
          </w:p>
        </w:tc>
      </w:tr>
      <w:tr w:rsidTr="00F31B91">
        <w:tblPrEx>
          <w:tblW w:w="6124" w:type="dxa"/>
          <w:tblInd w:w="113" w:type="dxa"/>
          <w:tblCellMar>
            <w:left w:w="57" w:type="dxa"/>
            <w:right w:w="57" w:type="dxa"/>
          </w:tblCellMar>
          <w:tblLook w:val="04A0"/>
        </w:tblPrEx>
        <w:tc>
          <w:tcPr>
            <w:tcW w:w="1193" w:type="dxa"/>
          </w:tcPr>
          <w:p w:rsidR="00502747" w:rsidRPr="00400817" w:rsidP="00E61BCD">
            <w:pPr>
              <w:tabs>
                <w:tab w:val="left" w:pos="1148"/>
              </w:tabs>
              <w:spacing w:before="40" w:after="40" w:line="280" w:lineRule="exact"/>
              <w:rPr>
                <w:rFonts w:ascii="Tahoma" w:hAnsi="Tahoma" w:cs="Tahoma"/>
                <w:sz w:val="16"/>
                <w:szCs w:val="16"/>
                <w:rtl/>
              </w:rPr>
            </w:pPr>
            <w:r w:rsidRPr="00400817">
              <w:rPr>
                <w:rFonts w:ascii="Tahoma" w:hAnsi="Tahoma" w:cs="Tahoma" w:hint="cs"/>
                <w:sz w:val="16"/>
                <w:szCs w:val="16"/>
                <w:rtl/>
              </w:rPr>
              <w:t>2020</w:t>
            </w:r>
          </w:p>
        </w:tc>
        <w:tc>
          <w:tcPr>
            <w:tcW w:w="2438" w:type="dxa"/>
          </w:tcPr>
          <w:p w:rsidR="00502747" w:rsidRPr="00400817" w:rsidP="00E61BCD">
            <w:pPr>
              <w:tabs>
                <w:tab w:val="left" w:pos="1148"/>
              </w:tabs>
              <w:spacing w:before="40" w:after="40" w:line="280" w:lineRule="exact"/>
              <w:rPr>
                <w:rFonts w:ascii="Tahoma" w:hAnsi="Tahoma" w:cs="Tahoma"/>
                <w:sz w:val="16"/>
                <w:szCs w:val="16"/>
                <w:rtl/>
              </w:rPr>
            </w:pPr>
            <w:r w:rsidRPr="00400817">
              <w:rPr>
                <w:rFonts w:ascii="Tahoma" w:hAnsi="Tahoma" w:cs="Tahoma" w:hint="cs"/>
                <w:sz w:val="16"/>
                <w:szCs w:val="16"/>
                <w:rtl/>
              </w:rPr>
              <w:t>1,080</w:t>
            </w:r>
          </w:p>
        </w:tc>
      </w:tr>
      <w:tr w:rsidTr="00F31B91">
        <w:tblPrEx>
          <w:tblW w:w="6124" w:type="dxa"/>
          <w:tblInd w:w="113" w:type="dxa"/>
          <w:tblCellMar>
            <w:left w:w="57" w:type="dxa"/>
            <w:right w:w="57" w:type="dxa"/>
          </w:tblCellMar>
          <w:tblLook w:val="04A0"/>
        </w:tblPrEx>
        <w:tc>
          <w:tcPr>
            <w:tcW w:w="1193" w:type="dxa"/>
          </w:tcPr>
          <w:p w:rsidR="00502747" w:rsidRPr="00400817" w:rsidP="00E61BCD">
            <w:pPr>
              <w:tabs>
                <w:tab w:val="left" w:pos="1148"/>
              </w:tabs>
              <w:spacing w:before="40" w:after="40" w:line="280" w:lineRule="exact"/>
              <w:rPr>
                <w:rFonts w:ascii="Tahoma" w:hAnsi="Tahoma" w:cs="Tahoma"/>
                <w:sz w:val="16"/>
                <w:szCs w:val="16"/>
                <w:rtl/>
              </w:rPr>
            </w:pPr>
            <w:r w:rsidRPr="00400817">
              <w:rPr>
                <w:rFonts w:ascii="Tahoma" w:hAnsi="Tahoma" w:cs="Tahoma" w:hint="cs"/>
                <w:sz w:val="16"/>
                <w:szCs w:val="16"/>
                <w:rtl/>
              </w:rPr>
              <w:t>2030</w:t>
            </w:r>
          </w:p>
        </w:tc>
        <w:tc>
          <w:tcPr>
            <w:tcW w:w="2438" w:type="dxa"/>
          </w:tcPr>
          <w:p w:rsidR="00502747" w:rsidRPr="00400817" w:rsidP="00E61BCD">
            <w:pPr>
              <w:tabs>
                <w:tab w:val="left" w:pos="1148"/>
              </w:tabs>
              <w:spacing w:before="40" w:after="40" w:line="280" w:lineRule="exact"/>
              <w:rPr>
                <w:rFonts w:ascii="Tahoma" w:hAnsi="Tahoma" w:cs="Tahoma"/>
                <w:sz w:val="16"/>
                <w:szCs w:val="16"/>
                <w:rtl/>
              </w:rPr>
            </w:pPr>
            <w:r w:rsidRPr="00400817">
              <w:rPr>
                <w:rFonts w:ascii="Tahoma" w:hAnsi="Tahoma" w:cs="Tahoma" w:hint="cs"/>
                <w:sz w:val="16"/>
                <w:szCs w:val="16"/>
                <w:rtl/>
              </w:rPr>
              <w:t>1,010</w:t>
            </w:r>
          </w:p>
        </w:tc>
      </w:tr>
      <w:tr w:rsidTr="00F31B91">
        <w:tblPrEx>
          <w:tblW w:w="6124" w:type="dxa"/>
          <w:tblInd w:w="113" w:type="dxa"/>
          <w:tblCellMar>
            <w:left w:w="57" w:type="dxa"/>
            <w:right w:w="57" w:type="dxa"/>
          </w:tblCellMar>
          <w:tblLook w:val="04A0"/>
        </w:tblPrEx>
        <w:tc>
          <w:tcPr>
            <w:tcW w:w="1193" w:type="dxa"/>
          </w:tcPr>
          <w:p w:rsidR="00502747" w:rsidRPr="00400817" w:rsidP="00E61BCD">
            <w:pPr>
              <w:tabs>
                <w:tab w:val="left" w:pos="1148"/>
              </w:tabs>
              <w:spacing w:before="40" w:after="40" w:line="280" w:lineRule="exact"/>
              <w:rPr>
                <w:rFonts w:ascii="Tahoma" w:hAnsi="Tahoma" w:cs="Tahoma"/>
                <w:sz w:val="16"/>
                <w:szCs w:val="16"/>
                <w:rtl/>
              </w:rPr>
            </w:pPr>
            <w:r w:rsidRPr="00400817">
              <w:rPr>
                <w:rFonts w:ascii="Tahoma" w:hAnsi="Tahoma" w:cs="Tahoma" w:hint="cs"/>
                <w:sz w:val="16"/>
                <w:szCs w:val="16"/>
                <w:rtl/>
              </w:rPr>
              <w:t>2050</w:t>
            </w:r>
          </w:p>
        </w:tc>
        <w:tc>
          <w:tcPr>
            <w:tcW w:w="2438" w:type="dxa"/>
          </w:tcPr>
          <w:p w:rsidR="00502747" w:rsidRPr="00400817" w:rsidP="00E61BCD">
            <w:pPr>
              <w:tabs>
                <w:tab w:val="left" w:pos="1148"/>
              </w:tabs>
              <w:spacing w:before="40" w:after="40" w:line="280" w:lineRule="exact"/>
              <w:rPr>
                <w:rFonts w:ascii="Tahoma" w:hAnsi="Tahoma" w:cs="Tahoma"/>
                <w:sz w:val="16"/>
                <w:szCs w:val="16"/>
                <w:rtl/>
              </w:rPr>
            </w:pPr>
            <w:r w:rsidRPr="00400817">
              <w:rPr>
                <w:rFonts w:ascii="Tahoma" w:hAnsi="Tahoma" w:cs="Tahoma" w:hint="cs"/>
                <w:sz w:val="16"/>
                <w:szCs w:val="16"/>
                <w:rtl/>
              </w:rPr>
              <w:t>970</w:t>
            </w:r>
          </w:p>
        </w:tc>
      </w:tr>
    </w:tbl>
    <w:p w:rsidR="00502747" w:rsidRPr="00400817" w:rsidP="00E61BCD">
      <w:pPr>
        <w:pStyle w:val="text-source"/>
        <w:spacing w:after="0"/>
        <w:jc w:val="both"/>
        <w:rPr>
          <w:rtl/>
        </w:rPr>
      </w:pPr>
      <w:r w:rsidRPr="00400817">
        <w:rPr>
          <w:rFonts w:hint="cs"/>
          <w:rtl/>
        </w:rPr>
        <w:t>המקור</w:t>
      </w:r>
      <w:r w:rsidRPr="00400817">
        <w:rPr>
          <w:rtl/>
        </w:rPr>
        <w:t>: רשות המים.</w:t>
      </w:r>
    </w:p>
    <w:p w:rsidR="00502747" w:rsidRPr="00400817" w:rsidP="00E61BCD">
      <w:pPr>
        <w:pStyle w:val="text-source"/>
        <w:spacing w:before="0"/>
        <w:jc w:val="both"/>
        <w:rPr>
          <w:rtl/>
        </w:rPr>
      </w:pPr>
      <w:r w:rsidRPr="00400817">
        <w:rPr>
          <w:rFonts w:hint="cs"/>
          <w:rtl/>
        </w:rPr>
        <w:t>*</w:t>
      </w:r>
      <w:r w:rsidRPr="00400817">
        <w:rPr>
          <w:rFonts w:hint="cs"/>
          <w:rtl/>
        </w:rPr>
        <w:tab/>
        <w:t>התחזית היא מפברואר 2018.</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מהלוח עולה כי היצע המים הטבעיים ילך ויפחת עד לשנת 2050. מקורות המים כוללים נוסף על המים הטבעיים - מים מותפלים (להלן יחד - מים שפירים</w:t>
      </w:r>
      <w:r>
        <w:rPr>
          <w:rStyle w:val="FootnoteReference0"/>
          <w:rFonts w:ascii="Tahoma" w:hAnsi="Tahoma" w:cs="Tahoma"/>
          <w:sz w:val="18"/>
          <w:szCs w:val="18"/>
          <w:rtl/>
        </w:rPr>
        <w:footnoteReference w:id="36"/>
      </w:r>
      <w:r w:rsidRPr="00400817">
        <w:rPr>
          <w:rFonts w:ascii="Tahoma" w:hAnsi="Tahoma" w:cs="Tahoma" w:hint="cs"/>
          <w:sz w:val="18"/>
          <w:szCs w:val="18"/>
          <w:rtl/>
        </w:rPr>
        <w:t xml:space="preserve">), מי קולחים ומים מליחים. הצריכה הביתית וצריכת המים בתעשייה נשענות על מים שפירים בעיקר, והצריכה החקלאית מתבססת על מים שפירים וגם על קולחים. מקורות אלה אמורים לספק את מלוא הביקוש למים.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באוגוסט </w:t>
      </w:r>
      <w:r w:rsidRPr="00E61BCD">
        <w:rPr>
          <w:rFonts w:hint="cs"/>
          <w:rtl/>
        </w:rPr>
        <w:t>2012</w:t>
      </w:r>
      <w:r w:rsidRPr="00400817">
        <w:rPr>
          <w:rFonts w:ascii="Tahoma" w:hAnsi="Tahoma" w:cs="Tahoma" w:hint="cs"/>
          <w:sz w:val="18"/>
          <w:szCs w:val="18"/>
          <w:rtl/>
        </w:rPr>
        <w:t xml:space="preserve"> אישרה מועצת רשות המים "תוכנית אב ארצית ארוכת טווח למשק המים, חלק א</w:t>
      </w:r>
      <w:r w:rsidR="0020397F">
        <w:rPr>
          <w:rFonts w:ascii="Tahoma" w:hAnsi="Tahoma" w:cs="Tahoma" w:hint="cs"/>
          <w:sz w:val="18"/>
          <w:szCs w:val="18"/>
          <w:rtl/>
        </w:rPr>
        <w:t xml:space="preserve"> </w:t>
      </w:r>
      <w:r w:rsidRPr="00400817">
        <w:rPr>
          <w:rFonts w:ascii="Tahoma" w:hAnsi="Tahoma" w:cs="Tahoma" w:hint="cs"/>
          <w:sz w:val="18"/>
          <w:szCs w:val="18"/>
          <w:rtl/>
        </w:rPr>
        <w:t xml:space="preserve">- מסמך מדיניות" (להלן - מסמך המדיניות). על פי מסמך המדיניות, שאף הועבר לאישור שר האנרגייה, תוכנית האב אמורה לכלול שני רבדים: מסמך מדיניות ותוכנית יישום (ראו להלן). </w:t>
      </w:r>
      <w:r w:rsidRPr="00400817">
        <w:rPr>
          <w:rFonts w:ascii="Tahoma" w:hAnsi="Tahoma" w:cs="Tahoma"/>
          <w:sz w:val="18"/>
          <w:szCs w:val="18"/>
          <w:rtl/>
        </w:rPr>
        <w:t xml:space="preserve">מסמך </w:t>
      </w:r>
      <w:r w:rsidRPr="00400817">
        <w:rPr>
          <w:rFonts w:ascii="Tahoma" w:hAnsi="Tahoma" w:cs="Tahoma" w:hint="cs"/>
          <w:sz w:val="18"/>
          <w:szCs w:val="18"/>
          <w:rtl/>
        </w:rPr>
        <w:t xml:space="preserve">המדיניות דן, בין היתר, בצורך בשיקום האוגר הטבעי, כך שיעמוד על 2 מיליארד מ"ק מעל הקווים האדומים בתוך עשור.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כפי שיפורט להלן, רשות המים לא פעלה לעמידה ביעד התפלה בהיקף של 750 מלמ"ק המיועד לשנת 2020 שקבעה הממשלה בהחלטתה מנובמבר 2008</w:t>
      </w:r>
      <w:r>
        <w:rPr>
          <w:rStyle w:val="FootnoteReference0"/>
          <w:rFonts w:ascii="Tahoma" w:hAnsi="Tahoma" w:cs="Tahoma"/>
          <w:sz w:val="18"/>
          <w:szCs w:val="18"/>
          <w:rtl/>
        </w:rPr>
        <w:footnoteReference w:id="37"/>
      </w:r>
      <w:r w:rsidRPr="00400817">
        <w:rPr>
          <w:rFonts w:ascii="Tahoma" w:hAnsi="Tahoma" w:cs="Tahoma" w:hint="cs"/>
          <w:sz w:val="18"/>
          <w:szCs w:val="18"/>
          <w:rtl/>
        </w:rPr>
        <w:t>, וכושר ההתפלה כיום הוא כ-600 מלמ"ק בלבד. נוסף על כך החליטה רשות המים בכל אחת מהשנים 2013 ו-2015 על צמצום ההפקה ממתקני ההתפלה הקיימים (ראו להלן). בדיקת משרד מבקר המדינה העלתה כי במשך שש שנים, מאז שנת 2012 ועד מועד סיום הביקורת, ינואר 2018 לא דנה מועצת רשות המים בנושא יעד ההתפלה ולא אישרה עדכון לתוכנית האב שבמסגרתו יעודכן יעד ההתפלה.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כדי להבטיח אספקת מלוא הביקוש החזוי למים ובאמינות האספקה</w:t>
      </w:r>
      <w:r>
        <w:rPr>
          <w:rStyle w:val="FootnoteReference0"/>
          <w:rFonts w:ascii="Tahoma" w:hAnsi="Tahoma" w:cs="Tahoma"/>
          <w:sz w:val="18"/>
          <w:szCs w:val="18"/>
          <w:rtl/>
        </w:rPr>
        <w:footnoteReference w:id="38"/>
      </w:r>
      <w:r w:rsidRPr="00400817">
        <w:rPr>
          <w:rFonts w:ascii="Tahoma" w:hAnsi="Tahoma" w:cs="Tahoma" w:hint="cs"/>
          <w:sz w:val="18"/>
          <w:szCs w:val="18"/>
          <w:rtl/>
        </w:rPr>
        <w:t xml:space="preserve"> שקבעה רשות המים וכדי להבטיח את שיקומו של האוגר כפי שנקבע במסמך המדיניות מ-2012, הכרחי לגשר על הפער בין הכמות המבוקשת לבין היצע המים. דבר זה ניתן לביצוע על ידי הגדלת היצע המים או על ידי צמצום הביקוש למים. תכנון מושכל והיערכות מראש המביאים בחשבון שיקולי עלות-תועלת יסייעו לגשר באופן מיטבי על פער זה תוך שמירה על מאגרי המים הטבעיים.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משרד מבקר המדינה העלה כי במועד סיום הביקורת רשות המים לא אישרה תוכנית פעולה מפורטת לטווח הארוך ובה ניתוח של כלל החלופות לגישור על הפער הצפוי, הן בהיבט של ניהול ביקושים והן בהיבט של הגדלת היצע המים, לרבות באמצעות הקמת מתקני התפלה נוספים, ובאמצעות טיוב וחידוש קידוחים. </w:t>
      </w:r>
    </w:p>
    <w:p w:rsidR="00502747" w:rsidRPr="00400817" w:rsidP="006D420D">
      <w:pPr>
        <w:spacing w:line="240" w:lineRule="exact"/>
        <w:ind w:right="2268"/>
        <w:jc w:val="both"/>
        <w:rPr>
          <w:rFonts w:ascii="Tahoma" w:hAnsi="Tahoma" w:cs="Tahoma"/>
          <w:sz w:val="18"/>
          <w:szCs w:val="18"/>
          <w:rtl/>
        </w:rPr>
      </w:pPr>
      <w:r w:rsidRPr="00400817">
        <w:rPr>
          <w:rFonts w:ascii="Tahoma" w:hAnsi="Tahoma" w:cs="Tahoma" w:hint="cs"/>
          <w:sz w:val="18"/>
          <w:szCs w:val="18"/>
          <w:rtl/>
        </w:rPr>
        <w:t>החלטת הממשלה מאוקטובר 2010 אימצה את עיקרי המלצות ועדת ביין, ובכלל זה עקרונות לניהול מאוזן של משק המים בישראל ו"שמירה על מקורות המים הטבעיים מפני השחתה וזיהום". ממצאי הביקורת כפי שיפורטו להלן הראו שרשות המים לא יישמה את מדיניות הממשלה שבאה לידי ביטוי בהחלטה כאמור, ונקטה דפוס פעולה של תפעול משק המים בראייה קצרת טווח, שהתבטאה בריקון מאגרי המים הטבעיים כל אימת שהתמלאו, מבלי שפעלה לשומרם לטווח הארוך, ולעיתים מבלי לנצל את מלוא פוטנציאל ההתפלה הקיים. מדיניות זו הובילה שוב את משק המים למשבר.</w:t>
      </w:r>
      <w:r w:rsidRPr="00DF4F13" w:rsidR="00DF4F13">
        <w:rPr>
          <w:rFonts w:cs="Tahoma"/>
          <w:noProof/>
          <w:sz w:val="17"/>
          <w:szCs w:val="17"/>
          <w:rtl/>
        </w:rPr>
        <w:t xml:space="preserve"> </w:t>
      </w:r>
      <w:r w:rsidRPr="0012789B" w:rsidR="00DF4F13">
        <w:rPr>
          <w:rFonts w:cs="Tahoma"/>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9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DF4F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28299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405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DF4F13">
                            <w:pPr>
                              <w:spacing w:after="0" w:line="240" w:lineRule="auto"/>
                              <w:rPr>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נקטה</w:t>
                            </w:r>
                            <w:r w:rsidRPr="006D420D">
                              <w:rPr>
                                <w:rFonts w:cs="Tahoma"/>
                                <w:color w:val="0B5294"/>
                                <w:spacing w:val="-4"/>
                                <w:sz w:val="24"/>
                                <w:szCs w:val="24"/>
                                <w:rtl/>
                              </w:rPr>
                              <w:t xml:space="preserve"> </w:t>
                            </w:r>
                            <w:r w:rsidRPr="006D420D">
                              <w:rPr>
                                <w:rFonts w:cs="Tahoma" w:hint="eastAsia"/>
                                <w:color w:val="0B5294"/>
                                <w:spacing w:val="-4"/>
                                <w:sz w:val="24"/>
                                <w:szCs w:val="24"/>
                                <w:rtl/>
                              </w:rPr>
                              <w:t>דפוס</w:t>
                            </w:r>
                            <w:r w:rsidRPr="006D420D">
                              <w:rPr>
                                <w:rFonts w:cs="Tahoma"/>
                                <w:color w:val="0B5294"/>
                                <w:spacing w:val="-4"/>
                                <w:sz w:val="24"/>
                                <w:szCs w:val="24"/>
                                <w:rtl/>
                              </w:rPr>
                              <w:t xml:space="preserve"> </w:t>
                            </w:r>
                            <w:r w:rsidRPr="006D420D">
                              <w:rPr>
                                <w:rFonts w:cs="Tahoma" w:hint="eastAsia"/>
                                <w:color w:val="0B5294"/>
                                <w:spacing w:val="-4"/>
                                <w:sz w:val="24"/>
                                <w:szCs w:val="24"/>
                                <w:rtl/>
                              </w:rPr>
                              <w:t>פעולה</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תפעול</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בראייה</w:t>
                            </w:r>
                            <w:r w:rsidRPr="006D420D">
                              <w:rPr>
                                <w:rFonts w:cs="Tahoma"/>
                                <w:color w:val="0B5294"/>
                                <w:spacing w:val="-4"/>
                                <w:sz w:val="24"/>
                                <w:szCs w:val="24"/>
                                <w:rtl/>
                              </w:rPr>
                              <w:t xml:space="preserve"> </w:t>
                            </w:r>
                            <w:r w:rsidRPr="006D420D">
                              <w:rPr>
                                <w:rFonts w:cs="Tahoma" w:hint="eastAsia"/>
                                <w:color w:val="0B5294"/>
                                <w:spacing w:val="-4"/>
                                <w:sz w:val="24"/>
                                <w:szCs w:val="24"/>
                                <w:rtl/>
                              </w:rPr>
                              <w:t>קצרת</w:t>
                            </w:r>
                            <w:r w:rsidRPr="006D420D">
                              <w:rPr>
                                <w:rFonts w:cs="Tahoma"/>
                                <w:color w:val="0B5294"/>
                                <w:spacing w:val="-4"/>
                                <w:sz w:val="24"/>
                                <w:szCs w:val="24"/>
                                <w:rtl/>
                              </w:rPr>
                              <w:t xml:space="preserve"> </w:t>
                            </w:r>
                            <w:r w:rsidRPr="006D420D">
                              <w:rPr>
                                <w:rFonts w:cs="Tahoma" w:hint="eastAsia"/>
                                <w:color w:val="0B5294"/>
                                <w:spacing w:val="-4"/>
                                <w:sz w:val="24"/>
                                <w:szCs w:val="24"/>
                                <w:rtl/>
                              </w:rPr>
                              <w:t>טווח</w:t>
                            </w:r>
                            <w:r w:rsidRPr="006D420D">
                              <w:rPr>
                                <w:rFonts w:cs="Tahoma"/>
                                <w:color w:val="0B5294"/>
                                <w:spacing w:val="-4"/>
                                <w:sz w:val="24"/>
                                <w:szCs w:val="24"/>
                                <w:rtl/>
                              </w:rPr>
                              <w:t xml:space="preserve">, </w:t>
                            </w:r>
                            <w:r w:rsidRPr="006D420D">
                              <w:rPr>
                                <w:rFonts w:cs="Tahoma" w:hint="eastAsia"/>
                                <w:color w:val="0B5294"/>
                                <w:spacing w:val="-4"/>
                                <w:sz w:val="24"/>
                                <w:szCs w:val="24"/>
                                <w:rtl/>
                              </w:rPr>
                              <w:t>שהתבטאה</w:t>
                            </w:r>
                            <w:r w:rsidRPr="006D420D">
                              <w:rPr>
                                <w:rFonts w:cs="Tahoma"/>
                                <w:color w:val="0B5294"/>
                                <w:spacing w:val="-4"/>
                                <w:sz w:val="24"/>
                                <w:szCs w:val="24"/>
                                <w:rtl/>
                              </w:rPr>
                              <w:t xml:space="preserve"> </w:t>
                            </w:r>
                            <w:r w:rsidRPr="006D420D">
                              <w:rPr>
                                <w:rFonts w:cs="Tahoma" w:hint="eastAsia"/>
                                <w:color w:val="0B5294"/>
                                <w:spacing w:val="-4"/>
                                <w:sz w:val="24"/>
                                <w:szCs w:val="24"/>
                                <w:rtl/>
                              </w:rPr>
                              <w:t>בריקון</w:t>
                            </w:r>
                            <w:r w:rsidRPr="006D420D">
                              <w:rPr>
                                <w:rFonts w:cs="Tahoma"/>
                                <w:color w:val="0B5294"/>
                                <w:spacing w:val="-4"/>
                                <w:sz w:val="24"/>
                                <w:szCs w:val="24"/>
                                <w:rtl/>
                              </w:rPr>
                              <w:t xml:space="preserve"> </w:t>
                            </w:r>
                            <w:r w:rsidRPr="006D420D">
                              <w:rPr>
                                <w:rFonts w:cs="Tahoma" w:hint="eastAsia"/>
                                <w:color w:val="0B5294"/>
                                <w:spacing w:val="-4"/>
                                <w:sz w:val="24"/>
                                <w:szCs w:val="24"/>
                                <w:rtl/>
                              </w:rPr>
                              <w:t>מאגרי</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הטבעיים</w:t>
                            </w:r>
                            <w:r w:rsidRPr="006D420D">
                              <w:rPr>
                                <w:rFonts w:cs="Tahoma"/>
                                <w:color w:val="0B5294"/>
                                <w:spacing w:val="-4"/>
                                <w:sz w:val="24"/>
                                <w:szCs w:val="24"/>
                                <w:rtl/>
                              </w:rPr>
                              <w:t xml:space="preserve"> </w:t>
                            </w:r>
                            <w:r w:rsidRPr="006D420D">
                              <w:rPr>
                                <w:rFonts w:cs="Tahoma" w:hint="eastAsia"/>
                                <w:color w:val="0B5294"/>
                                <w:spacing w:val="-4"/>
                                <w:sz w:val="24"/>
                                <w:szCs w:val="24"/>
                                <w:rtl/>
                              </w:rPr>
                              <w:t>כל</w:t>
                            </w:r>
                            <w:r w:rsidRPr="006D420D">
                              <w:rPr>
                                <w:rFonts w:cs="Tahoma"/>
                                <w:color w:val="0B5294"/>
                                <w:spacing w:val="-4"/>
                                <w:sz w:val="24"/>
                                <w:szCs w:val="24"/>
                                <w:rtl/>
                              </w:rPr>
                              <w:t xml:space="preserve"> </w:t>
                            </w:r>
                            <w:r w:rsidRPr="006D420D">
                              <w:rPr>
                                <w:rFonts w:cs="Tahoma" w:hint="eastAsia"/>
                                <w:color w:val="0B5294"/>
                                <w:spacing w:val="-4"/>
                                <w:sz w:val="24"/>
                                <w:szCs w:val="24"/>
                                <w:rtl/>
                              </w:rPr>
                              <w:t>אימת</w:t>
                            </w:r>
                            <w:r w:rsidRPr="006D420D">
                              <w:rPr>
                                <w:rFonts w:cs="Tahoma"/>
                                <w:color w:val="0B5294"/>
                                <w:spacing w:val="-4"/>
                                <w:sz w:val="24"/>
                                <w:szCs w:val="24"/>
                                <w:rtl/>
                              </w:rPr>
                              <w:t xml:space="preserve"> </w:t>
                            </w:r>
                            <w:r w:rsidRPr="006D420D">
                              <w:rPr>
                                <w:rFonts w:cs="Tahoma" w:hint="eastAsia"/>
                                <w:color w:val="0B5294"/>
                                <w:spacing w:val="-4"/>
                                <w:sz w:val="24"/>
                                <w:szCs w:val="24"/>
                                <w:rtl/>
                              </w:rPr>
                              <w:t>שהתמלאו</w:t>
                            </w:r>
                            <w:r w:rsidRPr="006D420D">
                              <w:rPr>
                                <w:rFonts w:cs="Tahoma"/>
                                <w:color w:val="0B5294"/>
                                <w:spacing w:val="-4"/>
                                <w:sz w:val="24"/>
                                <w:szCs w:val="24"/>
                                <w:rtl/>
                              </w:rPr>
                              <w:t xml:space="preserve">, </w:t>
                            </w:r>
                            <w:r w:rsidRPr="006D420D">
                              <w:rPr>
                                <w:rFonts w:cs="Tahoma" w:hint="eastAsia"/>
                                <w:color w:val="0B5294"/>
                                <w:spacing w:val="-4"/>
                                <w:sz w:val="24"/>
                                <w:szCs w:val="24"/>
                                <w:rtl/>
                              </w:rPr>
                              <w:t>בלי</w:t>
                            </w:r>
                            <w:r w:rsidRPr="006D420D">
                              <w:rPr>
                                <w:rFonts w:cs="Tahoma"/>
                                <w:color w:val="0B5294"/>
                                <w:spacing w:val="-4"/>
                                <w:sz w:val="24"/>
                                <w:szCs w:val="24"/>
                                <w:rtl/>
                              </w:rPr>
                              <w:t xml:space="preserve"> </w:t>
                            </w:r>
                            <w:r w:rsidRPr="006D420D">
                              <w:rPr>
                                <w:rFonts w:cs="Tahoma" w:hint="eastAsia"/>
                                <w:color w:val="0B5294"/>
                                <w:spacing w:val="-4"/>
                                <w:sz w:val="24"/>
                                <w:szCs w:val="24"/>
                                <w:rtl/>
                              </w:rPr>
                              <w:t>שפעלה</w:t>
                            </w:r>
                            <w:r w:rsidRPr="006D420D">
                              <w:rPr>
                                <w:rFonts w:cs="Tahoma"/>
                                <w:color w:val="0B5294"/>
                                <w:spacing w:val="-4"/>
                                <w:sz w:val="24"/>
                                <w:szCs w:val="24"/>
                                <w:rtl/>
                              </w:rPr>
                              <w:t xml:space="preserve"> </w:t>
                            </w:r>
                            <w:r w:rsidRPr="006D420D">
                              <w:rPr>
                                <w:rFonts w:cs="Tahoma" w:hint="eastAsia"/>
                                <w:color w:val="0B5294"/>
                                <w:spacing w:val="-4"/>
                                <w:sz w:val="24"/>
                                <w:szCs w:val="24"/>
                                <w:rtl/>
                              </w:rPr>
                              <w:t>לשומרם</w:t>
                            </w:r>
                            <w:r w:rsidRPr="006D420D">
                              <w:rPr>
                                <w:rFonts w:cs="Tahoma"/>
                                <w:color w:val="0B5294"/>
                                <w:spacing w:val="-4"/>
                                <w:sz w:val="24"/>
                                <w:szCs w:val="24"/>
                                <w:rtl/>
                              </w:rPr>
                              <w:t xml:space="preserve"> </w:t>
                            </w:r>
                            <w:r w:rsidRPr="006D420D">
                              <w:rPr>
                                <w:rFonts w:cs="Tahoma" w:hint="eastAsia"/>
                                <w:color w:val="0B5294"/>
                                <w:spacing w:val="-4"/>
                                <w:sz w:val="24"/>
                                <w:szCs w:val="24"/>
                                <w:rtl/>
                              </w:rPr>
                              <w:t>לטווח</w:t>
                            </w:r>
                            <w:r w:rsidRPr="006D420D">
                              <w:rPr>
                                <w:rFonts w:cs="Tahoma"/>
                                <w:color w:val="0B5294"/>
                                <w:spacing w:val="-4"/>
                                <w:sz w:val="24"/>
                                <w:szCs w:val="24"/>
                                <w:rtl/>
                              </w:rPr>
                              <w:t xml:space="preserve"> </w:t>
                            </w:r>
                            <w:r w:rsidRPr="006D420D">
                              <w:rPr>
                                <w:rFonts w:cs="Tahoma" w:hint="eastAsia"/>
                                <w:color w:val="0B5294"/>
                                <w:spacing w:val="-4"/>
                                <w:sz w:val="24"/>
                                <w:szCs w:val="24"/>
                                <w:rtl/>
                              </w:rPr>
                              <w:t>הארוך</w:t>
                            </w:r>
                          </w:p>
                          <w:p w:rsidR="00494BFF" w:rsidRPr="00373C5D" w:rsidP="00DF4F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80994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299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494BFF" w:rsidRPr="00373C5D" w:rsidP="00DF4F13">
                      <w:pPr>
                        <w:spacing w:line="240" w:lineRule="atLeast"/>
                        <w:rPr>
                          <w:rFonts w:cs="Tahoma"/>
                          <w:b/>
                          <w:bCs/>
                          <w:color w:val="0B5294"/>
                          <w:sz w:val="48"/>
                          <w:szCs w:val="48"/>
                          <w:rtl/>
                        </w:rPr>
                      </w:pPr>
                      <w:drawing>
                        <wp:inline distT="0" distB="0" distL="0" distR="0">
                          <wp:extent cx="311150" cy="256800"/>
                          <wp:effectExtent l="0" t="0" r="0" b="0"/>
                          <wp:docPr id="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5392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DF4F13">
                      <w:pPr>
                        <w:spacing w:after="0" w:line="240" w:lineRule="auto"/>
                        <w:rPr>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נקטה</w:t>
                      </w:r>
                      <w:r w:rsidRPr="006D420D">
                        <w:rPr>
                          <w:rFonts w:cs="Tahoma"/>
                          <w:color w:val="0B5294"/>
                          <w:spacing w:val="-4"/>
                          <w:sz w:val="24"/>
                          <w:szCs w:val="24"/>
                          <w:rtl/>
                        </w:rPr>
                        <w:t xml:space="preserve"> </w:t>
                      </w:r>
                      <w:r w:rsidRPr="006D420D">
                        <w:rPr>
                          <w:rFonts w:cs="Tahoma" w:hint="eastAsia"/>
                          <w:color w:val="0B5294"/>
                          <w:spacing w:val="-4"/>
                          <w:sz w:val="24"/>
                          <w:szCs w:val="24"/>
                          <w:rtl/>
                        </w:rPr>
                        <w:t>דפוס</w:t>
                      </w:r>
                      <w:r w:rsidRPr="006D420D">
                        <w:rPr>
                          <w:rFonts w:cs="Tahoma"/>
                          <w:color w:val="0B5294"/>
                          <w:spacing w:val="-4"/>
                          <w:sz w:val="24"/>
                          <w:szCs w:val="24"/>
                          <w:rtl/>
                        </w:rPr>
                        <w:t xml:space="preserve"> </w:t>
                      </w:r>
                      <w:r w:rsidRPr="006D420D">
                        <w:rPr>
                          <w:rFonts w:cs="Tahoma" w:hint="eastAsia"/>
                          <w:color w:val="0B5294"/>
                          <w:spacing w:val="-4"/>
                          <w:sz w:val="24"/>
                          <w:szCs w:val="24"/>
                          <w:rtl/>
                        </w:rPr>
                        <w:t>פעולה</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תפעול</w:t>
                      </w:r>
                      <w:r w:rsidRPr="006D420D">
                        <w:rPr>
                          <w:rFonts w:cs="Tahoma"/>
                          <w:color w:val="0B5294"/>
                          <w:spacing w:val="-4"/>
                          <w:sz w:val="24"/>
                          <w:szCs w:val="24"/>
                          <w:rtl/>
                        </w:rPr>
                        <w:t xml:space="preserve"> </w:t>
                      </w:r>
                      <w:r w:rsidRPr="006D420D">
                        <w:rPr>
                          <w:rFonts w:cs="Tahoma" w:hint="eastAsia"/>
                          <w:color w:val="0B5294"/>
                          <w:spacing w:val="-4"/>
                          <w:sz w:val="24"/>
                          <w:szCs w:val="24"/>
                          <w:rtl/>
                        </w:rPr>
                        <w:t>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בראייה</w:t>
                      </w:r>
                      <w:r w:rsidRPr="006D420D">
                        <w:rPr>
                          <w:rFonts w:cs="Tahoma"/>
                          <w:color w:val="0B5294"/>
                          <w:spacing w:val="-4"/>
                          <w:sz w:val="24"/>
                          <w:szCs w:val="24"/>
                          <w:rtl/>
                        </w:rPr>
                        <w:t xml:space="preserve"> </w:t>
                      </w:r>
                      <w:r w:rsidRPr="006D420D">
                        <w:rPr>
                          <w:rFonts w:cs="Tahoma" w:hint="eastAsia"/>
                          <w:color w:val="0B5294"/>
                          <w:spacing w:val="-4"/>
                          <w:sz w:val="24"/>
                          <w:szCs w:val="24"/>
                          <w:rtl/>
                        </w:rPr>
                        <w:t>קצרת</w:t>
                      </w:r>
                      <w:r w:rsidRPr="006D420D">
                        <w:rPr>
                          <w:rFonts w:cs="Tahoma"/>
                          <w:color w:val="0B5294"/>
                          <w:spacing w:val="-4"/>
                          <w:sz w:val="24"/>
                          <w:szCs w:val="24"/>
                          <w:rtl/>
                        </w:rPr>
                        <w:t xml:space="preserve"> </w:t>
                      </w:r>
                      <w:r w:rsidRPr="006D420D">
                        <w:rPr>
                          <w:rFonts w:cs="Tahoma" w:hint="eastAsia"/>
                          <w:color w:val="0B5294"/>
                          <w:spacing w:val="-4"/>
                          <w:sz w:val="24"/>
                          <w:szCs w:val="24"/>
                          <w:rtl/>
                        </w:rPr>
                        <w:t>טווח</w:t>
                      </w:r>
                      <w:r w:rsidRPr="006D420D">
                        <w:rPr>
                          <w:rFonts w:cs="Tahoma"/>
                          <w:color w:val="0B5294"/>
                          <w:spacing w:val="-4"/>
                          <w:sz w:val="24"/>
                          <w:szCs w:val="24"/>
                          <w:rtl/>
                        </w:rPr>
                        <w:t xml:space="preserve">, </w:t>
                      </w:r>
                      <w:r w:rsidRPr="006D420D">
                        <w:rPr>
                          <w:rFonts w:cs="Tahoma" w:hint="eastAsia"/>
                          <w:color w:val="0B5294"/>
                          <w:spacing w:val="-4"/>
                          <w:sz w:val="24"/>
                          <w:szCs w:val="24"/>
                          <w:rtl/>
                        </w:rPr>
                        <w:t>שהתבטאה</w:t>
                      </w:r>
                      <w:r w:rsidRPr="006D420D">
                        <w:rPr>
                          <w:rFonts w:cs="Tahoma"/>
                          <w:color w:val="0B5294"/>
                          <w:spacing w:val="-4"/>
                          <w:sz w:val="24"/>
                          <w:szCs w:val="24"/>
                          <w:rtl/>
                        </w:rPr>
                        <w:t xml:space="preserve"> </w:t>
                      </w:r>
                      <w:r w:rsidRPr="006D420D">
                        <w:rPr>
                          <w:rFonts w:cs="Tahoma" w:hint="eastAsia"/>
                          <w:color w:val="0B5294"/>
                          <w:spacing w:val="-4"/>
                          <w:sz w:val="24"/>
                          <w:szCs w:val="24"/>
                          <w:rtl/>
                        </w:rPr>
                        <w:t>בריקון</w:t>
                      </w:r>
                      <w:r w:rsidRPr="006D420D">
                        <w:rPr>
                          <w:rFonts w:cs="Tahoma"/>
                          <w:color w:val="0B5294"/>
                          <w:spacing w:val="-4"/>
                          <w:sz w:val="24"/>
                          <w:szCs w:val="24"/>
                          <w:rtl/>
                        </w:rPr>
                        <w:t xml:space="preserve"> </w:t>
                      </w:r>
                      <w:r w:rsidRPr="006D420D">
                        <w:rPr>
                          <w:rFonts w:cs="Tahoma" w:hint="eastAsia"/>
                          <w:color w:val="0B5294"/>
                          <w:spacing w:val="-4"/>
                          <w:sz w:val="24"/>
                          <w:szCs w:val="24"/>
                          <w:rtl/>
                        </w:rPr>
                        <w:t>מאגרי</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הטבעיים</w:t>
                      </w:r>
                      <w:r w:rsidRPr="006D420D">
                        <w:rPr>
                          <w:rFonts w:cs="Tahoma"/>
                          <w:color w:val="0B5294"/>
                          <w:spacing w:val="-4"/>
                          <w:sz w:val="24"/>
                          <w:szCs w:val="24"/>
                          <w:rtl/>
                        </w:rPr>
                        <w:t xml:space="preserve"> </w:t>
                      </w:r>
                      <w:r w:rsidRPr="006D420D">
                        <w:rPr>
                          <w:rFonts w:cs="Tahoma" w:hint="eastAsia"/>
                          <w:color w:val="0B5294"/>
                          <w:spacing w:val="-4"/>
                          <w:sz w:val="24"/>
                          <w:szCs w:val="24"/>
                          <w:rtl/>
                        </w:rPr>
                        <w:t>כל</w:t>
                      </w:r>
                      <w:r w:rsidRPr="006D420D">
                        <w:rPr>
                          <w:rFonts w:cs="Tahoma"/>
                          <w:color w:val="0B5294"/>
                          <w:spacing w:val="-4"/>
                          <w:sz w:val="24"/>
                          <w:szCs w:val="24"/>
                          <w:rtl/>
                        </w:rPr>
                        <w:t xml:space="preserve"> </w:t>
                      </w:r>
                      <w:r w:rsidRPr="006D420D">
                        <w:rPr>
                          <w:rFonts w:cs="Tahoma" w:hint="eastAsia"/>
                          <w:color w:val="0B5294"/>
                          <w:spacing w:val="-4"/>
                          <w:sz w:val="24"/>
                          <w:szCs w:val="24"/>
                          <w:rtl/>
                        </w:rPr>
                        <w:t>אימת</w:t>
                      </w:r>
                      <w:r w:rsidRPr="006D420D">
                        <w:rPr>
                          <w:rFonts w:cs="Tahoma"/>
                          <w:color w:val="0B5294"/>
                          <w:spacing w:val="-4"/>
                          <w:sz w:val="24"/>
                          <w:szCs w:val="24"/>
                          <w:rtl/>
                        </w:rPr>
                        <w:t xml:space="preserve"> </w:t>
                      </w:r>
                      <w:r w:rsidRPr="006D420D">
                        <w:rPr>
                          <w:rFonts w:cs="Tahoma" w:hint="eastAsia"/>
                          <w:color w:val="0B5294"/>
                          <w:spacing w:val="-4"/>
                          <w:sz w:val="24"/>
                          <w:szCs w:val="24"/>
                          <w:rtl/>
                        </w:rPr>
                        <w:t>שהתמלאו</w:t>
                      </w:r>
                      <w:r w:rsidRPr="006D420D">
                        <w:rPr>
                          <w:rFonts w:cs="Tahoma"/>
                          <w:color w:val="0B5294"/>
                          <w:spacing w:val="-4"/>
                          <w:sz w:val="24"/>
                          <w:szCs w:val="24"/>
                          <w:rtl/>
                        </w:rPr>
                        <w:t xml:space="preserve">, </w:t>
                      </w:r>
                      <w:r w:rsidRPr="006D420D">
                        <w:rPr>
                          <w:rFonts w:cs="Tahoma" w:hint="eastAsia"/>
                          <w:color w:val="0B5294"/>
                          <w:spacing w:val="-4"/>
                          <w:sz w:val="24"/>
                          <w:szCs w:val="24"/>
                          <w:rtl/>
                        </w:rPr>
                        <w:t>בלי</w:t>
                      </w:r>
                      <w:r w:rsidRPr="006D420D">
                        <w:rPr>
                          <w:rFonts w:cs="Tahoma"/>
                          <w:color w:val="0B5294"/>
                          <w:spacing w:val="-4"/>
                          <w:sz w:val="24"/>
                          <w:szCs w:val="24"/>
                          <w:rtl/>
                        </w:rPr>
                        <w:t xml:space="preserve"> </w:t>
                      </w:r>
                      <w:r w:rsidRPr="006D420D">
                        <w:rPr>
                          <w:rFonts w:cs="Tahoma" w:hint="eastAsia"/>
                          <w:color w:val="0B5294"/>
                          <w:spacing w:val="-4"/>
                          <w:sz w:val="24"/>
                          <w:szCs w:val="24"/>
                          <w:rtl/>
                        </w:rPr>
                        <w:t>שפעלה</w:t>
                      </w:r>
                      <w:r w:rsidRPr="006D420D">
                        <w:rPr>
                          <w:rFonts w:cs="Tahoma"/>
                          <w:color w:val="0B5294"/>
                          <w:spacing w:val="-4"/>
                          <w:sz w:val="24"/>
                          <w:szCs w:val="24"/>
                          <w:rtl/>
                        </w:rPr>
                        <w:t xml:space="preserve"> </w:t>
                      </w:r>
                      <w:r w:rsidRPr="006D420D">
                        <w:rPr>
                          <w:rFonts w:cs="Tahoma" w:hint="eastAsia"/>
                          <w:color w:val="0B5294"/>
                          <w:spacing w:val="-4"/>
                          <w:sz w:val="24"/>
                          <w:szCs w:val="24"/>
                          <w:rtl/>
                        </w:rPr>
                        <w:t>לשומרם</w:t>
                      </w:r>
                      <w:r w:rsidRPr="006D420D">
                        <w:rPr>
                          <w:rFonts w:cs="Tahoma"/>
                          <w:color w:val="0B5294"/>
                          <w:spacing w:val="-4"/>
                          <w:sz w:val="24"/>
                          <w:szCs w:val="24"/>
                          <w:rtl/>
                        </w:rPr>
                        <w:t xml:space="preserve"> </w:t>
                      </w:r>
                      <w:r w:rsidRPr="006D420D">
                        <w:rPr>
                          <w:rFonts w:cs="Tahoma" w:hint="eastAsia"/>
                          <w:color w:val="0B5294"/>
                          <w:spacing w:val="-4"/>
                          <w:sz w:val="24"/>
                          <w:szCs w:val="24"/>
                          <w:rtl/>
                        </w:rPr>
                        <w:t>לטווח</w:t>
                      </w:r>
                      <w:r w:rsidRPr="006D420D">
                        <w:rPr>
                          <w:rFonts w:cs="Tahoma"/>
                          <w:color w:val="0B5294"/>
                          <w:spacing w:val="-4"/>
                          <w:sz w:val="24"/>
                          <w:szCs w:val="24"/>
                          <w:rtl/>
                        </w:rPr>
                        <w:t xml:space="preserve"> </w:t>
                      </w:r>
                      <w:r w:rsidRPr="006D420D">
                        <w:rPr>
                          <w:rFonts w:cs="Tahoma" w:hint="eastAsia"/>
                          <w:color w:val="0B5294"/>
                          <w:spacing w:val="-4"/>
                          <w:sz w:val="24"/>
                          <w:szCs w:val="24"/>
                          <w:rtl/>
                        </w:rPr>
                        <w:t>הארוך</w:t>
                      </w:r>
                    </w:p>
                    <w:p w:rsidR="00494BFF" w:rsidRPr="00373C5D" w:rsidP="00DF4F13">
                      <w:pPr>
                        <w:spacing w:before="120" w:after="0" w:line="240" w:lineRule="atLeast"/>
                        <w:rPr>
                          <w:rFonts w:cs="Tahoma"/>
                          <w:b/>
                          <w:bCs/>
                          <w:color w:val="0B5294"/>
                          <w:sz w:val="48"/>
                          <w:szCs w:val="48"/>
                          <w:rtl/>
                        </w:rPr>
                      </w:pPr>
                      <w:drawing>
                        <wp:inline distT="0" distB="0" distL="0" distR="0">
                          <wp:extent cx="288000" cy="31337"/>
                          <wp:effectExtent l="0" t="0" r="0" b="6985"/>
                          <wp:docPr id="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394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מדוח סיכום השנה ההידרולוגית 2016/17 עולה כי מפלס הכינרת היה ברום של 214.11- מטר ונמוך מהקו האדום ב-183 מלמ"ק; אקוויפר ירקון תנינים (להלן - הירת"ן) היה נמוך בכ-18 מלמ"ק מהקו האדום, והוא חסר כ-283 מלמ"ק עד לקווי התפעול המומלצים; אקוויפר החוף היה גבוה בכ-618 מלמ"ק מעל הקו האדום, אך עקב מגבלות הפקה, בעיקר בחלקו הצפוני, ניתן לנצל מתוכו רק </w:t>
      </w:r>
      <w:r w:rsidR="00E61BCD">
        <w:rPr>
          <w:rFonts w:ascii="Tahoma" w:hAnsi="Tahoma" w:cs="Tahoma"/>
          <w:sz w:val="18"/>
          <w:szCs w:val="18"/>
        </w:rPr>
        <w:br/>
      </w:r>
      <w:r w:rsidRPr="00400817">
        <w:rPr>
          <w:rFonts w:ascii="Tahoma" w:hAnsi="Tahoma" w:cs="Tahoma" w:hint="cs"/>
          <w:sz w:val="18"/>
          <w:szCs w:val="18"/>
          <w:rtl/>
        </w:rPr>
        <w:t>כ-63 מלמ"ק; אגני הגליל המערבי היו נמוכים בכ-11 מלמ"ק מהקו האדום, והיו הנמוכים ביותר שנמדדו.</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במועד סיום הביקורת בינואר 2018 נמצא משק המים במשבר ומקורות המים הטבעיים התדלדלו. כמתואר בתרשים 3 להלן, בתחילת השנה ההידרולוגית 2017/18</w:t>
      </w:r>
      <w:r>
        <w:rPr>
          <w:rStyle w:val="FootnoteReference0"/>
          <w:rFonts w:ascii="Tahoma" w:hAnsi="Tahoma" w:cs="Tahoma"/>
          <w:sz w:val="18"/>
          <w:szCs w:val="18"/>
          <w:rtl/>
        </w:rPr>
        <w:footnoteReference w:id="39"/>
      </w:r>
      <w:r w:rsidRPr="00400817">
        <w:rPr>
          <w:rFonts w:ascii="Tahoma" w:hAnsi="Tahoma" w:cs="Tahoma" w:hint="cs"/>
          <w:sz w:val="18"/>
          <w:szCs w:val="18"/>
          <w:rtl/>
        </w:rPr>
        <w:t xml:space="preserve"> נמצאו מרבית מאגרי המים הטבעיים מתחת לקוויהם האדומים, ובספטמבר 2017 היו חסרים כמיליארד מ"ק עד לרצועת התפעול המומלצת (הקווים הירוקים, ראו להלן). לפי תחזית השירות ההידרולוגי לשנה 2017/18, גם אם שנה זו תהיה ממוצעת מבחינת המשקעים, מרבית מקורות המים הטבעיים ימשיכו להיות מתחת לקוויהם האדומים. במצב דברים זה, החליטה מועצת רשות המים בספטמבר 2017 לקצץ בהקצאת המים לחקלאות וכן להגדיל את רכישת המים ממתקני ההתפלה הקיימים (ראו להלן בפרק על הביקוש למים, צריכת </w:t>
      </w:r>
      <w:r w:rsidRPr="00400817">
        <w:rPr>
          <w:rFonts w:ascii="Tahoma" w:hAnsi="Tahoma" w:cs="Tahoma" w:hint="cs"/>
          <w:sz w:val="18"/>
          <w:szCs w:val="18"/>
          <w:rtl/>
        </w:rPr>
        <w:t xml:space="preserve">מים במגזר החקלאות ובפרק על תכנון והקמה של מתקני התפלה, תוכנית להקמת מתקני התפלה). </w:t>
      </w:r>
    </w:p>
    <w:p w:rsidR="00502747" w:rsidRPr="00E61BCD" w:rsidP="00E61BCD">
      <w:pPr>
        <w:pStyle w:val="tab-name"/>
        <w:rPr>
          <w:b/>
          <w:bCs/>
          <w:rtl/>
        </w:rPr>
      </w:pPr>
      <w:r w:rsidRPr="00400817">
        <w:rPr>
          <w:rFonts w:hint="cs"/>
          <w:rtl/>
        </w:rPr>
        <w:t>תרשים</w:t>
      </w:r>
      <w:r w:rsidRPr="00400817">
        <w:rPr>
          <w:rtl/>
        </w:rPr>
        <w:t xml:space="preserve"> 3</w:t>
      </w:r>
      <w:r w:rsidRPr="00400817">
        <w:rPr>
          <w:rFonts w:hint="cs"/>
          <w:rtl/>
        </w:rPr>
        <w:t xml:space="preserve">: </w:t>
      </w:r>
      <w:r w:rsidRPr="00E61BCD">
        <w:rPr>
          <w:rFonts w:hint="cs"/>
          <w:b/>
          <w:bCs/>
          <w:rtl/>
        </w:rPr>
        <w:t>מצב</w:t>
      </w:r>
      <w:r w:rsidRPr="00E61BCD">
        <w:rPr>
          <w:b/>
          <w:bCs/>
          <w:rtl/>
        </w:rPr>
        <w:t xml:space="preserve"> </w:t>
      </w:r>
      <w:r w:rsidRPr="00E61BCD">
        <w:rPr>
          <w:rFonts w:hint="cs"/>
          <w:b/>
          <w:bCs/>
          <w:rtl/>
        </w:rPr>
        <w:t>מקורות</w:t>
      </w:r>
      <w:r w:rsidRPr="00E61BCD">
        <w:rPr>
          <w:b/>
          <w:bCs/>
          <w:rtl/>
        </w:rPr>
        <w:t xml:space="preserve"> </w:t>
      </w:r>
      <w:r w:rsidRPr="00E61BCD">
        <w:rPr>
          <w:rFonts w:hint="cs"/>
          <w:b/>
          <w:bCs/>
          <w:rtl/>
        </w:rPr>
        <w:t>המים</w:t>
      </w:r>
      <w:r w:rsidRPr="00E61BCD">
        <w:rPr>
          <w:b/>
          <w:bCs/>
          <w:rtl/>
        </w:rPr>
        <w:t xml:space="preserve"> </w:t>
      </w:r>
      <w:r w:rsidRPr="00E61BCD">
        <w:rPr>
          <w:rFonts w:hint="cs"/>
          <w:b/>
          <w:bCs/>
          <w:rtl/>
        </w:rPr>
        <w:t>הטבעיים</w:t>
      </w:r>
      <w:r w:rsidRPr="00E61BCD">
        <w:rPr>
          <w:b/>
          <w:bCs/>
          <w:rtl/>
        </w:rPr>
        <w:t xml:space="preserve"> ביחס לקווי</w:t>
      </w:r>
      <w:r w:rsidRPr="00E61BCD">
        <w:rPr>
          <w:rFonts w:hint="cs"/>
          <w:b/>
          <w:bCs/>
          <w:rtl/>
        </w:rPr>
        <w:t>הם</w:t>
      </w:r>
      <w:r w:rsidRPr="00E61BCD">
        <w:rPr>
          <w:b/>
          <w:bCs/>
          <w:rtl/>
        </w:rPr>
        <w:t xml:space="preserve"> </w:t>
      </w:r>
      <w:r w:rsidRPr="00E61BCD">
        <w:rPr>
          <w:rFonts w:hint="cs"/>
          <w:b/>
          <w:bCs/>
          <w:rtl/>
        </w:rPr>
        <w:t>האדומים במלמ"ק</w:t>
      </w:r>
      <w:r w:rsidRPr="00E61BCD">
        <w:rPr>
          <w:b/>
          <w:bCs/>
          <w:rtl/>
        </w:rPr>
        <w:t xml:space="preserve"> </w:t>
      </w:r>
      <w:r w:rsidRPr="00E61BCD">
        <w:rPr>
          <w:rFonts w:hint="cs"/>
          <w:b/>
          <w:bCs/>
          <w:rtl/>
        </w:rPr>
        <w:t>(בתחילת</w:t>
      </w:r>
      <w:r w:rsidRPr="00E61BCD">
        <w:rPr>
          <w:b/>
          <w:bCs/>
          <w:rtl/>
        </w:rPr>
        <w:t xml:space="preserve"> </w:t>
      </w:r>
      <w:r w:rsidRPr="00E61BCD">
        <w:rPr>
          <w:rFonts w:hint="cs"/>
          <w:b/>
          <w:bCs/>
          <w:rtl/>
        </w:rPr>
        <w:t>השנה</w:t>
      </w:r>
      <w:r w:rsidRPr="00E61BCD">
        <w:rPr>
          <w:b/>
          <w:bCs/>
          <w:rtl/>
        </w:rPr>
        <w:t xml:space="preserve"> </w:t>
      </w:r>
      <w:r w:rsidRPr="00E61BCD">
        <w:rPr>
          <w:rFonts w:hint="cs"/>
          <w:b/>
          <w:bCs/>
          <w:rtl/>
        </w:rPr>
        <w:t>ההידרולוגית</w:t>
      </w:r>
      <w:r w:rsidRPr="00E61BCD">
        <w:rPr>
          <w:b/>
          <w:bCs/>
          <w:rtl/>
        </w:rPr>
        <w:t xml:space="preserve"> 2017/18</w:t>
      </w:r>
      <w:r w:rsidRPr="00E61BCD">
        <w:rPr>
          <w:rFonts w:hint="cs"/>
          <w:b/>
          <w:bCs/>
          <w:rtl/>
        </w:rPr>
        <w:t>)*</w:t>
      </w:r>
    </w:p>
    <w:p w:rsidR="00502747" w:rsidRPr="00400817" w:rsidP="00E61BCD">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2976245"/>
            <wp:effectExtent l="0" t="0" r="0" b="0"/>
            <wp:docPr id="21" name="Picture 21" descr="בתרשים מתואר כי בתחילת השנה ההידרולוגית 2017/18 (לפי הגדרת השירות ההידרולוגי שנה הידרולוגית היא שנה המתחילה ב-1 באוקטובר ומסתיימת ב-30 בספטמבר) נמצאו המים במרבית מאגרי המים הטבעיים מתחת לקו האדום וממילא מתחת לקו הירוק. &#10;באקוויפר ירקון תנינים (להלן - הירת&quot;ן) חסרו כ-18 מלמ&quot;ק כדי להגיע לקו האדום, וכ-283 מלמ&quot;ק כדי להגיע לקו הירוק. אקוויפר החוף היה גבוה בכ-618 מלמ&quot;ק מעל הקו האדום, אך עקב מגבלות הפקה, בעיקר בחלקו הצפוני, ניתן לנצל ממנו רק כ-63 מלמ&quot;ק. באקוויפר החוף חסרו כ-341 מלמ&quot;ק כדי להגיע לקו הירוק.&#10;באגם הכינרת חסרו 183 מלמ&quot;ק כדי להגיע לקו האדום וכ-453 מלמ&quot;ק כדי להגיע לקו הירוק. באגני הגליל המערבי חסרו כ-11 מלמ&quot;ק כדי להגיע לקו האדום וכ-211 מלמ&quot;ק כדי להגיע לקו הירוק. בסך הכול חסרו במקורות הטבעיים כ-149 מלמ&quot;ק כדי להגיע לקו האדום וכ-1,243 מלמ&quot;ק כדי להגיע לקווי התפעול המומלצ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65959" name="101-g-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76245"/>
                    </a:xfrm>
                    <a:prstGeom prst="rect">
                      <a:avLst/>
                    </a:prstGeom>
                  </pic:spPr>
                </pic:pic>
              </a:graphicData>
            </a:graphic>
          </wp:inline>
        </w:drawing>
      </w:r>
    </w:p>
    <w:p w:rsidR="00502747" w:rsidRPr="00E61BCD" w:rsidP="00E61BCD">
      <w:pPr>
        <w:pStyle w:val="text-source"/>
        <w:ind w:left="397" w:hanging="397"/>
        <w:rPr>
          <w:rtl/>
        </w:rPr>
      </w:pPr>
      <w:r w:rsidRPr="00E61BCD">
        <w:rPr>
          <w:rFonts w:hint="cs"/>
          <w:rtl/>
        </w:rPr>
        <w:t>*</w:t>
      </w:r>
      <w:r w:rsidRPr="00E61BCD">
        <w:rPr>
          <w:rFonts w:hint="cs"/>
          <w:rtl/>
        </w:rPr>
        <w:tab/>
        <w:t>בפברואר 2018 עדכנה רשות המים את הנתונים והטמיעה במודלים את המצב ההידרולוגי של שנת 2018, כך שהיקף האוגר ירד ל-200- מלמ"ק.</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רשות המים השיבה למשרד מבקר המדינה במאי 2018 כי תפקיד מאגרי המים הטבעיים הוא לאזן בין השנים השחונות לשנים הברוכות, וכי מפלסים נמוכים במקורות המים הטבעיים אינם מצב חריג בניהול מושכל של משק מים באזור צחיח ואינו מעיד על משבר.</w:t>
      </w:r>
    </w:p>
    <w:p w:rsidR="00502747" w:rsidRPr="00400817" w:rsidP="00E61BCD">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יצוין כי אומנם תפקיד מאגרי המים הטבעיים לאזן בין שנים ברוכות לשנים שחונות, אך הימצאותם של המאגרים במצבי מחסור קיצוניים ביחס לקווי התפעול ההידרולוגיים המומלצים בלא שיקומם לאורך זמן עלול להביא לפגיעה בלתי הפיכה בהם. עוד יצוין כי במסמך המדיניות מ-2012 נקבע כי "המדיניות היא כי קווים אדומים לא יחצו עוד בעתיד. מפלסי המים באוגר ישוקמו על ציר הזמן".</w:t>
      </w:r>
    </w:p>
    <w:p w:rsidR="00502747" w:rsidRPr="00400817" w:rsidP="00E61BCD">
      <w:pPr>
        <w:pStyle w:val="RESHET"/>
        <w:rPr>
          <w:rtl/>
        </w:rPr>
      </w:pPr>
      <w:r w:rsidRPr="00400817">
        <w:rPr>
          <w:rFonts w:hint="cs"/>
          <w:rtl/>
        </w:rPr>
        <w:t xml:space="preserve">משרד מבקר המדינה מעיר לרשות המים כי פעולותיה אלה מנוגדות להחלטת הממשלה, לא נשענו על תכנון בר קַיָימה של משק המים, נעשו בחוסר אחריות, היו בלתי תקינות, והוליכו את המשק ואת מאגרי המים הטבעיים שלו פעם אחר פעם אל משבר. תכנון כאמור של משק המים היה אמור למנוע מחסור במים ואת המשך הפגיעה במאגרי המים הטבעיים, גם בהינתן רצף השנים השחונות שפקדו את הארץ בארבע השנים האחרונות. </w:t>
      </w:r>
      <w:r w:rsidRPr="00400817">
        <w:rPr>
          <w:rFonts w:hint="eastAsia"/>
          <w:rtl/>
        </w:rPr>
        <w:t>על</w:t>
      </w:r>
      <w:r w:rsidRPr="00400817">
        <w:rPr>
          <w:rtl/>
        </w:rPr>
        <w:t xml:space="preserve"> רשות </w:t>
      </w:r>
      <w:r w:rsidRPr="00400817">
        <w:rPr>
          <w:rFonts w:hint="eastAsia"/>
          <w:rtl/>
        </w:rPr>
        <w:t>המים</w:t>
      </w:r>
      <w:r w:rsidRPr="00400817">
        <w:rPr>
          <w:rtl/>
        </w:rPr>
        <w:t xml:space="preserve"> </w:t>
      </w:r>
      <w:r w:rsidRPr="00400817">
        <w:rPr>
          <w:rFonts w:hint="cs"/>
          <w:rtl/>
        </w:rPr>
        <w:t>ליישם את</w:t>
      </w:r>
      <w:r w:rsidRPr="00400817">
        <w:rPr>
          <w:rtl/>
        </w:rPr>
        <w:t xml:space="preserve"> מדיניות הממשלה </w:t>
      </w:r>
      <w:r w:rsidRPr="00400817">
        <w:rPr>
          <w:rFonts w:hint="eastAsia"/>
          <w:rtl/>
        </w:rPr>
        <w:t>ו</w:t>
      </w:r>
      <w:r w:rsidRPr="00400817">
        <w:rPr>
          <w:rFonts w:hint="cs"/>
          <w:rtl/>
        </w:rPr>
        <w:t>ל</w:t>
      </w:r>
      <w:r w:rsidRPr="00400817">
        <w:rPr>
          <w:rFonts w:hint="eastAsia"/>
          <w:rtl/>
        </w:rPr>
        <w:t>נהל</w:t>
      </w:r>
      <w:r w:rsidRPr="00400817">
        <w:rPr>
          <w:rtl/>
        </w:rPr>
        <w:t xml:space="preserve"> את </w:t>
      </w:r>
      <w:r w:rsidRPr="00400817">
        <w:rPr>
          <w:rFonts w:hint="eastAsia"/>
          <w:rtl/>
        </w:rPr>
        <w:t>משק</w:t>
      </w:r>
      <w:r w:rsidRPr="00400817">
        <w:rPr>
          <w:rtl/>
        </w:rPr>
        <w:t xml:space="preserve"> המים </w:t>
      </w:r>
      <w:r w:rsidRPr="00400817">
        <w:rPr>
          <w:rFonts w:hint="eastAsia"/>
          <w:rtl/>
        </w:rPr>
        <w:t>כמשק</w:t>
      </w:r>
      <w:r w:rsidRPr="00400817">
        <w:rPr>
          <w:rtl/>
        </w:rPr>
        <w:t xml:space="preserve"> </w:t>
      </w:r>
      <w:r w:rsidRPr="00400817">
        <w:rPr>
          <w:rFonts w:hint="eastAsia"/>
          <w:rtl/>
        </w:rPr>
        <w:t>בר</w:t>
      </w:r>
      <w:r w:rsidRPr="00400817">
        <w:rPr>
          <w:rtl/>
        </w:rPr>
        <w:t xml:space="preserve"> </w:t>
      </w:r>
      <w:r w:rsidRPr="00400817">
        <w:rPr>
          <w:rFonts w:hint="eastAsia"/>
          <w:rtl/>
        </w:rPr>
        <w:t>קַיָימה</w:t>
      </w:r>
      <w:r w:rsidRPr="00400817">
        <w:rPr>
          <w:rFonts w:hint="cs"/>
          <w:rtl/>
        </w:rPr>
        <w:t>.</w:t>
      </w:r>
    </w:p>
    <w:p w:rsidR="00502747" w:rsidRPr="00400817" w:rsidP="00E61BCD">
      <w:pPr>
        <w:spacing w:line="240" w:lineRule="exact"/>
        <w:ind w:right="2268"/>
        <w:jc w:val="both"/>
        <w:rPr>
          <w:rFonts w:ascii="Tahoma" w:hAnsi="Tahoma" w:cs="Tahoma"/>
          <w:b/>
          <w:bCs/>
          <w:sz w:val="18"/>
          <w:szCs w:val="18"/>
          <w:rtl/>
        </w:rPr>
      </w:pPr>
    </w:p>
    <w:p w:rsidR="00502747" w:rsidRPr="00400817" w:rsidP="00E61BCD">
      <w:pPr>
        <w:spacing w:line="240" w:lineRule="exact"/>
        <w:ind w:right="2268"/>
        <w:jc w:val="both"/>
        <w:rPr>
          <w:rFonts w:ascii="Tahoma" w:hAnsi="Tahoma" w:cs="Tahoma"/>
          <w:b/>
          <w:sz w:val="18"/>
          <w:szCs w:val="18"/>
          <w:rtl/>
        </w:rPr>
      </w:pPr>
    </w:p>
    <w:p w:rsidR="00502747" w:rsidRPr="00861CFC" w:rsidP="00E61BCD">
      <w:pPr>
        <w:pStyle w:val="KOT2"/>
        <w:rPr>
          <w:rtl/>
        </w:rPr>
      </w:pPr>
      <w:r w:rsidRPr="00861CFC">
        <w:rPr>
          <w:rFonts w:hint="cs"/>
          <w:rtl/>
        </w:rPr>
        <w:t>תכנון משק המים</w:t>
      </w:r>
    </w:p>
    <w:p w:rsidR="00502747" w:rsidP="00E61BCD">
      <w:pPr>
        <w:pStyle w:val="KOT4"/>
        <w:rPr>
          <w:rtl/>
        </w:rPr>
      </w:pPr>
      <w:r>
        <w:rPr>
          <w:rFonts w:hint="cs"/>
          <w:rtl/>
        </w:rPr>
        <w:t>תוכנית</w:t>
      </w:r>
      <w:r w:rsidRPr="00861CFC">
        <w:rPr>
          <w:rFonts w:hint="cs"/>
          <w:rtl/>
        </w:rPr>
        <w:t xml:space="preserve"> אב למשק המים</w:t>
      </w:r>
    </w:p>
    <w:p w:rsidR="00502747" w:rsidRPr="00400817" w:rsidP="00E61BCD">
      <w:pPr>
        <w:spacing w:line="240" w:lineRule="exact"/>
        <w:ind w:right="2268"/>
        <w:jc w:val="both"/>
        <w:rPr>
          <w:rFonts w:ascii="Tahoma" w:hAnsi="Tahoma" w:cs="Tahoma"/>
          <w:b/>
          <w:bCs/>
          <w:sz w:val="18"/>
          <w:szCs w:val="18"/>
          <w:rtl/>
        </w:rPr>
      </w:pPr>
      <w:r w:rsidRPr="00400817">
        <w:rPr>
          <w:rFonts w:ascii="Tahoma" w:hAnsi="Tahoma" w:cs="Tahoma" w:hint="cs"/>
          <w:sz w:val="18"/>
          <w:szCs w:val="18"/>
          <w:rtl/>
        </w:rPr>
        <w:t>בדוח ביין נכתב כי "</w:t>
      </w:r>
      <w:r w:rsidRPr="00400817">
        <w:rPr>
          <w:rFonts w:ascii="Tahoma" w:hAnsi="Tahoma" w:cs="Tahoma"/>
          <w:sz w:val="18"/>
          <w:szCs w:val="18"/>
          <w:rtl/>
        </w:rPr>
        <w:t>הוועדה רואה חשיבות בהשלמת תכנית האב לטווח הארו</w:t>
      </w:r>
      <w:r w:rsidRPr="00400817">
        <w:rPr>
          <w:rFonts w:ascii="Tahoma" w:hAnsi="Tahoma" w:cs="Tahoma" w:hint="cs"/>
          <w:sz w:val="18"/>
          <w:szCs w:val="18"/>
          <w:rtl/>
        </w:rPr>
        <w:t>ך</w:t>
      </w:r>
      <w:r w:rsidRPr="00400817">
        <w:rPr>
          <w:rFonts w:ascii="Tahoma" w:hAnsi="Tahoma" w:cs="Tahoma"/>
          <w:sz w:val="18"/>
          <w:szCs w:val="18"/>
          <w:rtl/>
        </w:rPr>
        <w:t xml:space="preserve"> לאלתר</w:t>
      </w:r>
      <w:r w:rsidRPr="00400817">
        <w:rPr>
          <w:rFonts w:ascii="Tahoma" w:hAnsi="Tahoma" w:cs="Tahoma" w:hint="cs"/>
          <w:sz w:val="18"/>
          <w:szCs w:val="18"/>
          <w:rtl/>
        </w:rPr>
        <w:t xml:space="preserve">... </w:t>
      </w:r>
      <w:r w:rsidRPr="00400817">
        <w:rPr>
          <w:rFonts w:ascii="Tahoma" w:hAnsi="Tahoma" w:cs="Tahoma"/>
          <w:sz w:val="18"/>
          <w:szCs w:val="18"/>
          <w:rtl/>
        </w:rPr>
        <w:t>ללא תכנית אב נדחק משק המים בעבר ואף יש חשש שיידחק בעתיד, להחלטות חפוזות, אמנם אין ערובה לכך שגם אם תהיה תכנית אב יופעל משק המים בצורה עקבית, א</w:t>
      </w:r>
      <w:r w:rsidRPr="00400817">
        <w:rPr>
          <w:rFonts w:ascii="Tahoma" w:hAnsi="Tahoma" w:cs="Tahoma" w:hint="cs"/>
          <w:sz w:val="18"/>
          <w:szCs w:val="18"/>
          <w:rtl/>
        </w:rPr>
        <w:t>ך</w:t>
      </w:r>
      <w:r w:rsidRPr="00400817">
        <w:rPr>
          <w:rFonts w:ascii="Tahoma" w:hAnsi="Tahoma" w:cs="Tahoma"/>
          <w:sz w:val="18"/>
          <w:szCs w:val="18"/>
          <w:rtl/>
        </w:rPr>
        <w:t xml:space="preserve"> נראה שקיומה של תכנית כזו יצמצם החלטות חפוזות או שינויים תכופים ביעדי מדיניות הממשלה</w:t>
      </w:r>
      <w:r w:rsidRPr="00400817">
        <w:rPr>
          <w:rFonts w:ascii="Tahoma" w:hAnsi="Tahoma" w:cs="Tahoma" w:hint="cs"/>
          <w:sz w:val="18"/>
          <w:szCs w:val="18"/>
          <w:rtl/>
        </w:rPr>
        <w:t>"</w:t>
      </w:r>
      <w:r w:rsidRPr="00400817">
        <w:rPr>
          <w:rFonts w:ascii="Tahoma" w:hAnsi="Tahoma" w:cs="Tahoma"/>
          <w:sz w:val="18"/>
          <w:szCs w:val="18"/>
          <w:rtl/>
        </w:rPr>
        <w:t>.</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הממשלה קבעה בהחלטתה מאוקטובר 2010 כי "ניהול פיתוח משק המים יתבצע בהתאם לתכנית אב ארוכת טווח שתיערך על ידי רשות המים. התכנית האמורה תתייחס, בין השאר, לסדרי עדיפויות של משק המים, לקביעת מגבלות הפקה ממקורות המים השונים, להשקעות מהותיות הנדרשות למשק המים ולתכנית היערכות למצב של שנים שחונות ולשינויי אקלים גלובליים והשלכותיהם על ישראל. תכנית האב למשק המים טעונה אישור המועצה [מועצת רשות המים] ואישור שר התשתיות הלאומיות אשר יגיש את התכנית לאישור הממשלה".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על פי מסמך המדיניות, שאישרה מועצת הרשות באוגוסט </w:t>
      </w:r>
      <w:r w:rsidRPr="00E61BCD">
        <w:rPr>
          <w:rFonts w:ascii="Tahoma" w:hAnsi="Tahoma" w:cs="Tahoma" w:hint="cs"/>
          <w:sz w:val="18"/>
          <w:szCs w:val="18"/>
          <w:rtl/>
        </w:rPr>
        <w:t>2012</w:t>
      </w:r>
      <w:r w:rsidRPr="00400817">
        <w:rPr>
          <w:rFonts w:ascii="Tahoma" w:hAnsi="Tahoma" w:cs="Tahoma" w:hint="cs"/>
          <w:sz w:val="18"/>
          <w:szCs w:val="18"/>
          <w:rtl/>
        </w:rPr>
        <w:t xml:space="preserve">, תוכנית האב אמורה לכלול שני רבדים: מסמך מדיניות ותוכנית יישום (ראו להלן).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מסמך המדיניות, שהיה אמור להיות מוגש לאישור הממשלה באמצעות שר האנרגייה, תמצת את החזון, את היעדים ואת המטרות של משק המים, ואת המדיניות של משק המים בסוגיות המרכזיות.</w:t>
      </w:r>
      <w:r w:rsidRPr="00400817">
        <w:rPr>
          <w:rFonts w:ascii="Tahoma" w:hAnsi="Tahoma" w:cs="Tahoma"/>
          <w:sz w:val="18"/>
          <w:szCs w:val="18"/>
          <w:rtl/>
        </w:rPr>
        <w:t xml:space="preserve"> מסמך </w:t>
      </w:r>
      <w:r w:rsidRPr="00400817">
        <w:rPr>
          <w:rFonts w:ascii="Tahoma" w:hAnsi="Tahoma" w:cs="Tahoma" w:hint="cs"/>
          <w:sz w:val="18"/>
          <w:szCs w:val="18"/>
          <w:rtl/>
        </w:rPr>
        <w:t xml:space="preserve">המדיניות </w:t>
      </w:r>
      <w:r w:rsidRPr="00400817">
        <w:rPr>
          <w:rFonts w:ascii="Tahoma" w:hAnsi="Tahoma" w:cs="Tahoma"/>
          <w:sz w:val="18"/>
          <w:szCs w:val="18"/>
          <w:rtl/>
        </w:rPr>
        <w:t>כלל</w:t>
      </w:r>
      <w:r w:rsidRPr="00400817">
        <w:rPr>
          <w:rFonts w:ascii="Tahoma" w:hAnsi="Tahoma" w:cs="Tahoma" w:hint="cs"/>
          <w:sz w:val="18"/>
          <w:szCs w:val="18"/>
          <w:rtl/>
        </w:rPr>
        <w:t xml:space="preserve">, בין היתר, </w:t>
      </w:r>
      <w:r w:rsidRPr="00400817">
        <w:rPr>
          <w:rFonts w:ascii="Tahoma" w:hAnsi="Tahoma" w:cs="Tahoma"/>
          <w:sz w:val="18"/>
          <w:szCs w:val="18"/>
          <w:rtl/>
        </w:rPr>
        <w:t xml:space="preserve">את מאזן המים, </w:t>
      </w:r>
      <w:r w:rsidRPr="00400817">
        <w:rPr>
          <w:rFonts w:ascii="Tahoma" w:hAnsi="Tahoma" w:cs="Tahoma" w:hint="cs"/>
          <w:sz w:val="18"/>
          <w:szCs w:val="18"/>
          <w:rtl/>
        </w:rPr>
        <w:t xml:space="preserve">את </w:t>
      </w:r>
      <w:r w:rsidRPr="00400817">
        <w:rPr>
          <w:rFonts w:ascii="Tahoma" w:hAnsi="Tahoma" w:cs="Tahoma"/>
          <w:sz w:val="18"/>
          <w:szCs w:val="18"/>
          <w:rtl/>
        </w:rPr>
        <w:t>מגבלות ההפקה, ניתוח מצבי אי</w:t>
      </w:r>
      <w:r w:rsidRPr="00400817">
        <w:rPr>
          <w:rFonts w:ascii="Tahoma" w:hAnsi="Tahoma" w:cs="Tahoma" w:hint="cs"/>
          <w:sz w:val="18"/>
          <w:szCs w:val="18"/>
          <w:rtl/>
        </w:rPr>
        <w:t>-</w:t>
      </w:r>
      <w:r w:rsidRPr="00400817">
        <w:rPr>
          <w:rFonts w:ascii="Tahoma" w:hAnsi="Tahoma" w:cs="Tahoma"/>
          <w:sz w:val="18"/>
          <w:szCs w:val="18"/>
          <w:rtl/>
        </w:rPr>
        <w:t xml:space="preserve">ודאות והמלצות ראשוניות ליישום. נוסף </w:t>
      </w:r>
      <w:r w:rsidRPr="00400817">
        <w:rPr>
          <w:rFonts w:ascii="Tahoma" w:hAnsi="Tahoma" w:cs="Tahoma" w:hint="cs"/>
          <w:sz w:val="18"/>
          <w:szCs w:val="18"/>
          <w:rtl/>
        </w:rPr>
        <w:t>ע</w:t>
      </w:r>
      <w:r w:rsidRPr="00400817">
        <w:rPr>
          <w:rFonts w:ascii="Tahoma" w:hAnsi="Tahoma" w:cs="Tahoma"/>
          <w:sz w:val="18"/>
          <w:szCs w:val="18"/>
          <w:rtl/>
        </w:rPr>
        <w:t>ל</w:t>
      </w:r>
      <w:r w:rsidRPr="00400817">
        <w:rPr>
          <w:rFonts w:ascii="Tahoma" w:hAnsi="Tahoma" w:cs="Tahoma" w:hint="cs"/>
          <w:sz w:val="18"/>
          <w:szCs w:val="18"/>
          <w:rtl/>
        </w:rPr>
        <w:t xml:space="preserve"> </w:t>
      </w:r>
      <w:r w:rsidRPr="00400817">
        <w:rPr>
          <w:rFonts w:ascii="Tahoma" w:hAnsi="Tahoma" w:cs="Tahoma"/>
          <w:sz w:val="18"/>
          <w:szCs w:val="18"/>
          <w:rtl/>
        </w:rPr>
        <w:t xml:space="preserve">כך נערך אומדן למסגרת תוכנית הפיתוח הדרושה, </w:t>
      </w:r>
      <w:r w:rsidRPr="00400817">
        <w:rPr>
          <w:rFonts w:ascii="Tahoma" w:hAnsi="Tahoma" w:cs="Tahoma" w:hint="cs"/>
          <w:sz w:val="18"/>
          <w:szCs w:val="18"/>
          <w:rtl/>
        </w:rPr>
        <w:t>ל</w:t>
      </w:r>
      <w:r w:rsidRPr="00400817">
        <w:rPr>
          <w:rFonts w:ascii="Tahoma" w:hAnsi="Tahoma" w:cs="Tahoma"/>
          <w:sz w:val="18"/>
          <w:szCs w:val="18"/>
          <w:rtl/>
        </w:rPr>
        <w:t xml:space="preserve">מיפוי חסמים ניהוליים, </w:t>
      </w:r>
      <w:r w:rsidRPr="00400817">
        <w:rPr>
          <w:rFonts w:ascii="Tahoma" w:hAnsi="Tahoma" w:cs="Tahoma" w:hint="cs"/>
          <w:sz w:val="18"/>
          <w:szCs w:val="18"/>
          <w:rtl/>
        </w:rPr>
        <w:t>ל</w:t>
      </w:r>
      <w:r w:rsidRPr="00400817">
        <w:rPr>
          <w:rFonts w:ascii="Tahoma" w:hAnsi="Tahoma" w:cs="Tahoma"/>
          <w:sz w:val="18"/>
          <w:szCs w:val="18"/>
          <w:rtl/>
        </w:rPr>
        <w:t xml:space="preserve">הגדרת קריטריונים לסדרי עדיפויות לפיתוח, </w:t>
      </w:r>
      <w:r w:rsidRPr="00400817">
        <w:rPr>
          <w:rFonts w:ascii="Tahoma" w:hAnsi="Tahoma" w:cs="Tahoma" w:hint="cs"/>
          <w:sz w:val="18"/>
          <w:szCs w:val="18"/>
          <w:rtl/>
        </w:rPr>
        <w:t>ל</w:t>
      </w:r>
      <w:r w:rsidRPr="00400817">
        <w:rPr>
          <w:rFonts w:ascii="Tahoma" w:hAnsi="Tahoma" w:cs="Tahoma"/>
          <w:sz w:val="18"/>
          <w:szCs w:val="18"/>
          <w:rtl/>
        </w:rPr>
        <w:t xml:space="preserve">יעדי פיתוח, </w:t>
      </w:r>
      <w:r w:rsidRPr="00400817">
        <w:rPr>
          <w:rFonts w:ascii="Tahoma" w:hAnsi="Tahoma" w:cs="Tahoma" w:hint="cs"/>
          <w:sz w:val="18"/>
          <w:szCs w:val="18"/>
          <w:rtl/>
        </w:rPr>
        <w:t>ל</w:t>
      </w:r>
      <w:r w:rsidRPr="00400817">
        <w:rPr>
          <w:rFonts w:ascii="Tahoma" w:hAnsi="Tahoma" w:cs="Tahoma"/>
          <w:sz w:val="18"/>
          <w:szCs w:val="18"/>
          <w:rtl/>
        </w:rPr>
        <w:t xml:space="preserve">תקציבים </w:t>
      </w:r>
      <w:r w:rsidRPr="00400817">
        <w:rPr>
          <w:rFonts w:ascii="Tahoma" w:hAnsi="Tahoma" w:cs="Tahoma" w:hint="cs"/>
          <w:sz w:val="18"/>
          <w:szCs w:val="18"/>
          <w:rtl/>
        </w:rPr>
        <w:t>ועוד</w:t>
      </w:r>
      <w:r w:rsidRPr="00400817">
        <w:rPr>
          <w:rFonts w:ascii="Tahoma" w:hAnsi="Tahoma" w:cs="Tahoma"/>
          <w:sz w:val="18"/>
          <w:szCs w:val="18"/>
          <w:rtl/>
        </w:rPr>
        <w:t xml:space="preserve">. </w:t>
      </w:r>
      <w:r w:rsidRPr="00400817">
        <w:rPr>
          <w:rFonts w:ascii="Tahoma" w:hAnsi="Tahoma" w:cs="Tahoma" w:hint="cs"/>
          <w:sz w:val="18"/>
          <w:szCs w:val="18"/>
          <w:rtl/>
        </w:rPr>
        <w:t xml:space="preserve">במסמך המדיניות נכתב כי </w:t>
      </w:r>
      <w:r w:rsidRPr="00400817">
        <w:rPr>
          <w:rFonts w:ascii="Tahoma" w:hAnsi="Tahoma" w:cs="Tahoma"/>
          <w:sz w:val="18"/>
          <w:szCs w:val="18"/>
          <w:rtl/>
        </w:rPr>
        <w:t xml:space="preserve">הטיפול המלא </w:t>
      </w:r>
      <w:r w:rsidRPr="00400817">
        <w:rPr>
          <w:rFonts w:ascii="Tahoma" w:hAnsi="Tahoma" w:cs="Tahoma" w:hint="cs"/>
          <w:sz w:val="18"/>
          <w:szCs w:val="18"/>
          <w:rtl/>
        </w:rPr>
        <w:t>בכמה</w:t>
      </w:r>
      <w:r w:rsidRPr="00400817">
        <w:rPr>
          <w:rFonts w:ascii="Tahoma" w:hAnsi="Tahoma" w:cs="Tahoma"/>
          <w:sz w:val="18"/>
          <w:szCs w:val="18"/>
          <w:rtl/>
        </w:rPr>
        <w:t xml:space="preserve"> סוגיות נוספות כגון מבנה משק המים, רגולציה </w:t>
      </w:r>
      <w:r w:rsidRPr="00400817">
        <w:rPr>
          <w:rFonts w:ascii="Tahoma" w:hAnsi="Tahoma" w:cs="Tahoma" w:hint="cs"/>
          <w:sz w:val="18"/>
          <w:szCs w:val="18"/>
          <w:rtl/>
        </w:rPr>
        <w:t xml:space="preserve">(אסדרה) </w:t>
      </w:r>
      <w:r w:rsidRPr="00400817">
        <w:rPr>
          <w:rFonts w:ascii="Tahoma" w:hAnsi="Tahoma" w:cs="Tahoma"/>
          <w:sz w:val="18"/>
          <w:szCs w:val="18"/>
          <w:rtl/>
        </w:rPr>
        <w:t>ואחרות, יושלם בהמשך</w:t>
      </w:r>
      <w:r w:rsidRPr="00400817">
        <w:rPr>
          <w:rFonts w:ascii="Tahoma" w:hAnsi="Tahoma" w:cs="Tahoma" w:hint="cs"/>
          <w:sz w:val="18"/>
          <w:szCs w:val="18"/>
          <w:rtl/>
        </w:rPr>
        <w:t xml:space="preserve">. </w:t>
      </w:r>
    </w:p>
    <w:p w:rsidR="00502747" w:rsidRPr="00400817" w:rsidP="0020397F">
      <w:pPr>
        <w:spacing w:line="240" w:lineRule="exact"/>
        <w:ind w:right="2268"/>
        <w:jc w:val="both"/>
        <w:rPr>
          <w:rFonts w:ascii="Tahoma" w:hAnsi="Tahoma" w:cs="Tahoma"/>
          <w:sz w:val="18"/>
          <w:szCs w:val="18"/>
          <w:rtl/>
        </w:rPr>
      </w:pPr>
      <w:r w:rsidRPr="00DA2928">
        <w:rPr>
          <w:rFonts w:ascii="Tahoma" w:hAnsi="Tahoma" w:cs="Tahoma" w:hint="cs"/>
          <w:spacing w:val="-6"/>
          <w:sz w:val="18"/>
          <w:szCs w:val="18"/>
          <w:rtl/>
        </w:rPr>
        <w:t>במרץ 2013</w:t>
      </w:r>
      <w:r>
        <w:rPr>
          <w:rStyle w:val="FootnoteReference0"/>
          <w:rFonts w:ascii="Tahoma" w:hAnsi="Tahoma" w:cs="Tahoma"/>
          <w:spacing w:val="-6"/>
          <w:sz w:val="18"/>
          <w:szCs w:val="18"/>
          <w:rtl/>
        </w:rPr>
        <w:footnoteReference w:id="40"/>
      </w:r>
      <w:r w:rsidRPr="00DA2928">
        <w:rPr>
          <w:rFonts w:ascii="Tahoma" w:hAnsi="Tahoma" w:cs="Tahoma" w:hint="cs"/>
          <w:spacing w:val="-6"/>
          <w:sz w:val="18"/>
          <w:szCs w:val="18"/>
          <w:rtl/>
        </w:rPr>
        <w:t xml:space="preserve"> העביר מנהל רשות המים </w:t>
      </w:r>
      <w:r w:rsidRPr="00DA2928" w:rsidR="0020397F">
        <w:rPr>
          <w:rFonts w:ascii="Tahoma" w:hAnsi="Tahoma" w:cs="Tahoma" w:hint="cs"/>
          <w:spacing w:val="-6"/>
          <w:sz w:val="18"/>
          <w:szCs w:val="18"/>
          <w:rtl/>
        </w:rPr>
        <w:t>הקודם</w:t>
      </w:r>
      <w:r w:rsidRPr="00DA2928">
        <w:rPr>
          <w:rFonts w:ascii="Tahoma" w:hAnsi="Tahoma" w:cs="Tahoma" w:hint="cs"/>
          <w:spacing w:val="-6"/>
          <w:sz w:val="18"/>
          <w:szCs w:val="18"/>
          <w:rtl/>
        </w:rPr>
        <w:t xml:space="preserve"> מר אלכסנדר קושניר</w:t>
      </w:r>
      <w:r>
        <w:rPr>
          <w:rStyle w:val="FootnoteReference0"/>
          <w:rFonts w:ascii="Tahoma" w:hAnsi="Tahoma" w:cs="Tahoma"/>
          <w:spacing w:val="-6"/>
          <w:sz w:val="18"/>
          <w:szCs w:val="18"/>
          <w:rtl/>
        </w:rPr>
        <w:footnoteReference w:id="41"/>
      </w:r>
      <w:r w:rsidRPr="00DA2928">
        <w:rPr>
          <w:rFonts w:ascii="Tahoma" w:hAnsi="Tahoma" w:cs="Tahoma" w:hint="cs"/>
          <w:spacing w:val="-6"/>
          <w:sz w:val="18"/>
          <w:szCs w:val="18"/>
          <w:rtl/>
        </w:rPr>
        <w:t xml:space="preserve"> לשר האנרגייה והמים דאז ד"ר עוזי לנדאו </w:t>
      </w:r>
      <w:r w:rsidRPr="00400817">
        <w:rPr>
          <w:rFonts w:ascii="Tahoma" w:hAnsi="Tahoma" w:cs="Tahoma" w:hint="cs"/>
          <w:sz w:val="18"/>
          <w:szCs w:val="18"/>
          <w:rtl/>
        </w:rPr>
        <w:t>את מסמך המדיניות, וכתב כי לדעתו "יש הכרח להבאת תוכנית האב למשק המים לדיון ואישור הממשלה בדחיפות עוד בפני הממשלה הנוכחית"</w:t>
      </w:r>
      <w:r>
        <w:rPr>
          <w:rStyle w:val="FootnoteReference0"/>
          <w:rFonts w:ascii="Tahoma" w:hAnsi="Tahoma" w:cs="Tahoma"/>
          <w:sz w:val="18"/>
          <w:szCs w:val="18"/>
          <w:rtl/>
        </w:rPr>
        <w:footnoteReference w:id="42"/>
      </w:r>
      <w:r w:rsidRPr="00400817">
        <w:rPr>
          <w:rFonts w:ascii="Tahoma" w:hAnsi="Tahoma" w:cs="Tahoma" w:hint="cs"/>
          <w:sz w:val="18"/>
          <w:szCs w:val="18"/>
          <w:rtl/>
        </w:rPr>
        <w:t xml:space="preserve">.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בדיון שקיים שר האנרגייה הקודם מר סילבן שלום באוגוסט 2013 הציגה לו רשות המים את נושא תוכנית האב. למשרד האנרגייה ולרשות המים אין מסמכים המתעדים את המשך השתלשלות העניינים לאחר דיון זה.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יצוין כי מאז שנת 2012 עדכן אגף התכנון ברשות המים מעת לעת את מסמך המדיניות, אולם מועצת רשות המים טרם דנה באישורו, וממילא לא אישרה עדכונים מהותיים במסמך המדיניות בהתאם לשינויים שחלו במשק המים מאז 2012 ועד מועד סיום הביקורת. </w:t>
      </w:r>
    </w:p>
    <w:p w:rsidR="00502747" w:rsidRPr="00400817" w:rsidP="00E61BCD">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הביקורת העלתה גם כי רשות המים לא פנתה בכתב לשר האנרגייה הנוכחי לאישור מסמך מדיניות כלשהו מאז תחילת כהונתו ועד מועד סיום הביקורת, והשר לא דרש ממנה עד למועד סיום הביקורת להציג לאישורו מסמכים אלה, וממילא לא הביאם כמו את כל תוכנית האב לאישור הממשלה.</w:t>
      </w:r>
    </w:p>
    <w:p w:rsidR="00502747" w:rsidRPr="00400817" w:rsidP="006D420D">
      <w:pPr>
        <w:pStyle w:val="RESHET"/>
        <w:rPr>
          <w:rtl/>
        </w:rPr>
      </w:pPr>
      <w:r w:rsidRPr="00400817">
        <w:rPr>
          <w:rFonts w:hint="cs"/>
          <w:rtl/>
        </w:rPr>
        <w:t>משרד מבקר המדינה מעיר לרשות המים כי היא לא שבה ופנתה בכתב לכל אחד מהשרים שכיהנו באותה העת, משנת 2013 ועד למועד סיום הביקורת, כדי שמי מהם יאשר את תוכנית האב, ובכך לא פעלה ליישם את החלטת הממשלה מאוקטובר 2010. משרד מבקר המדינה מעיר לשר האנרגייה הנוכחי כי לא פעל בהתאם להחלטת הממשלה מאוקטובר 2010, ולא הגיש את תוכנית האב למשק המים לאישור הממשלה.</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235235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184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שבה</w:t>
                            </w:r>
                            <w:r w:rsidRPr="006D420D">
                              <w:rPr>
                                <w:rFonts w:cs="Tahoma"/>
                                <w:color w:val="0B5294"/>
                                <w:spacing w:val="-4"/>
                                <w:sz w:val="24"/>
                                <w:szCs w:val="24"/>
                                <w:rtl/>
                              </w:rPr>
                              <w:t xml:space="preserve"> </w:t>
                            </w:r>
                            <w:r w:rsidRPr="006D420D">
                              <w:rPr>
                                <w:rFonts w:cs="Tahoma" w:hint="eastAsia"/>
                                <w:color w:val="0B5294"/>
                                <w:spacing w:val="-4"/>
                                <w:sz w:val="24"/>
                                <w:szCs w:val="24"/>
                                <w:rtl/>
                              </w:rPr>
                              <w:t>ופנתה</w:t>
                            </w:r>
                            <w:r w:rsidRPr="006D420D">
                              <w:rPr>
                                <w:rFonts w:cs="Tahoma"/>
                                <w:color w:val="0B5294"/>
                                <w:spacing w:val="-4"/>
                                <w:sz w:val="24"/>
                                <w:szCs w:val="24"/>
                                <w:rtl/>
                              </w:rPr>
                              <w:t xml:space="preserve"> </w:t>
                            </w:r>
                            <w:r w:rsidRPr="006D420D">
                              <w:rPr>
                                <w:rFonts w:cs="Tahoma" w:hint="eastAsia"/>
                                <w:color w:val="0B5294"/>
                                <w:spacing w:val="-4"/>
                                <w:sz w:val="24"/>
                                <w:szCs w:val="24"/>
                                <w:rtl/>
                              </w:rPr>
                              <w:t>בכתב</w:t>
                            </w:r>
                            <w:r w:rsidRPr="006D420D">
                              <w:rPr>
                                <w:rFonts w:cs="Tahoma"/>
                                <w:color w:val="0B5294"/>
                                <w:spacing w:val="-4"/>
                                <w:sz w:val="24"/>
                                <w:szCs w:val="24"/>
                                <w:rtl/>
                              </w:rPr>
                              <w:t xml:space="preserve"> </w:t>
                            </w:r>
                            <w:r w:rsidRPr="006D420D">
                              <w:rPr>
                                <w:rFonts w:cs="Tahoma" w:hint="eastAsia"/>
                                <w:color w:val="0B5294"/>
                                <w:spacing w:val="-4"/>
                                <w:sz w:val="24"/>
                                <w:szCs w:val="24"/>
                                <w:rtl/>
                              </w:rPr>
                              <w:t>לשרי</w:t>
                            </w:r>
                            <w:r w:rsidRPr="006D420D">
                              <w:rPr>
                                <w:rFonts w:cs="Tahoma"/>
                                <w:color w:val="0B5294"/>
                                <w:spacing w:val="-4"/>
                                <w:sz w:val="24"/>
                                <w:szCs w:val="24"/>
                                <w:rtl/>
                              </w:rPr>
                              <w:t xml:space="preserve"> </w:t>
                            </w:r>
                            <w:r w:rsidRPr="006D420D">
                              <w:rPr>
                                <w:rFonts w:cs="Tahoma" w:hint="eastAsia"/>
                                <w:color w:val="0B5294"/>
                                <w:spacing w:val="-4"/>
                                <w:sz w:val="24"/>
                                <w:szCs w:val="24"/>
                                <w:rtl/>
                              </w:rPr>
                              <w:t>האנרגייה</w:t>
                            </w:r>
                            <w:r w:rsidRPr="006D420D">
                              <w:rPr>
                                <w:rFonts w:cs="Tahoma"/>
                                <w:color w:val="0B5294"/>
                                <w:spacing w:val="-4"/>
                                <w:sz w:val="24"/>
                                <w:szCs w:val="24"/>
                                <w:rtl/>
                              </w:rPr>
                              <w:t xml:space="preserve"> </w:t>
                            </w:r>
                            <w:r w:rsidRPr="006D420D">
                              <w:rPr>
                                <w:rFonts w:cs="Tahoma" w:hint="eastAsia"/>
                                <w:color w:val="0B5294"/>
                                <w:spacing w:val="-4"/>
                                <w:sz w:val="24"/>
                                <w:szCs w:val="24"/>
                                <w:rtl/>
                              </w:rPr>
                              <w:t>שכיהנו</w:t>
                            </w:r>
                            <w:r w:rsidRPr="006D420D">
                              <w:rPr>
                                <w:rFonts w:cs="Tahoma"/>
                                <w:color w:val="0B5294"/>
                                <w:spacing w:val="-4"/>
                                <w:sz w:val="24"/>
                                <w:szCs w:val="24"/>
                                <w:rtl/>
                              </w:rPr>
                              <w:t xml:space="preserve"> </w:t>
                            </w:r>
                            <w:r w:rsidRPr="006D420D">
                              <w:rPr>
                                <w:rFonts w:cs="Tahoma" w:hint="eastAsia"/>
                                <w:color w:val="0B5294"/>
                                <w:spacing w:val="-4"/>
                                <w:sz w:val="24"/>
                                <w:szCs w:val="24"/>
                                <w:rtl/>
                              </w:rPr>
                              <w:t>משנת</w:t>
                            </w:r>
                            <w:r w:rsidRPr="006D420D">
                              <w:rPr>
                                <w:rFonts w:cs="Tahoma"/>
                                <w:color w:val="0B5294"/>
                                <w:spacing w:val="-4"/>
                                <w:sz w:val="24"/>
                                <w:szCs w:val="24"/>
                                <w:rtl/>
                              </w:rPr>
                              <w:t xml:space="preserve"> 2013 </w:t>
                            </w:r>
                            <w:r w:rsidRPr="006D420D">
                              <w:rPr>
                                <w:rFonts w:cs="Tahoma" w:hint="eastAsia"/>
                                <w:color w:val="0B5294"/>
                                <w:spacing w:val="-4"/>
                                <w:sz w:val="24"/>
                                <w:szCs w:val="24"/>
                                <w:rtl/>
                              </w:rPr>
                              <w:t>כדי</w:t>
                            </w:r>
                            <w:r w:rsidRPr="006D420D">
                              <w:rPr>
                                <w:rFonts w:cs="Tahoma"/>
                                <w:color w:val="0B5294"/>
                                <w:spacing w:val="-4"/>
                                <w:sz w:val="24"/>
                                <w:szCs w:val="24"/>
                                <w:rtl/>
                              </w:rPr>
                              <w:t xml:space="preserve"> </w:t>
                            </w:r>
                            <w:r w:rsidRPr="006D420D">
                              <w:rPr>
                                <w:rFonts w:cs="Tahoma" w:hint="eastAsia"/>
                                <w:color w:val="0B5294"/>
                                <w:spacing w:val="-4"/>
                                <w:sz w:val="24"/>
                                <w:szCs w:val="24"/>
                                <w:rtl/>
                              </w:rPr>
                              <w:t>לאשר</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תוכנית</w:t>
                            </w:r>
                            <w:r w:rsidRPr="006D420D">
                              <w:rPr>
                                <w:rFonts w:cs="Tahoma"/>
                                <w:color w:val="0B5294"/>
                                <w:spacing w:val="-4"/>
                                <w:sz w:val="24"/>
                                <w:szCs w:val="24"/>
                                <w:rtl/>
                              </w:rPr>
                              <w:t xml:space="preserve"> </w:t>
                            </w:r>
                            <w:r w:rsidRPr="006D420D">
                              <w:rPr>
                                <w:rFonts w:cs="Tahoma" w:hint="eastAsia"/>
                                <w:color w:val="0B5294"/>
                                <w:spacing w:val="-4"/>
                                <w:sz w:val="24"/>
                                <w:szCs w:val="24"/>
                                <w:rtl/>
                              </w:rPr>
                              <w:t>האב</w:t>
                            </w:r>
                            <w:r w:rsidRPr="006D420D">
                              <w:rPr>
                                <w:rFonts w:cs="Tahoma"/>
                                <w:color w:val="0B5294"/>
                                <w:spacing w:val="-4"/>
                                <w:sz w:val="24"/>
                                <w:szCs w:val="24"/>
                                <w:rtl/>
                              </w:rPr>
                              <w:t xml:space="preserve">, </w:t>
                            </w:r>
                            <w:r w:rsidRPr="006D420D">
                              <w:rPr>
                                <w:rFonts w:cs="Tahoma" w:hint="eastAsia"/>
                                <w:color w:val="0B5294"/>
                                <w:spacing w:val="-4"/>
                                <w:sz w:val="24"/>
                                <w:szCs w:val="24"/>
                                <w:rtl/>
                              </w:rPr>
                              <w:t>ובכך</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פעלה</w:t>
                            </w:r>
                            <w:r w:rsidRPr="006D420D">
                              <w:rPr>
                                <w:rFonts w:cs="Tahoma"/>
                                <w:color w:val="0B5294"/>
                                <w:spacing w:val="-4"/>
                                <w:sz w:val="24"/>
                                <w:szCs w:val="24"/>
                                <w:rtl/>
                              </w:rPr>
                              <w:t xml:space="preserve"> </w:t>
                            </w:r>
                            <w:r w:rsidRPr="006D420D">
                              <w:rPr>
                                <w:rFonts w:cs="Tahoma" w:hint="eastAsia"/>
                                <w:color w:val="0B5294"/>
                                <w:spacing w:val="-4"/>
                                <w:sz w:val="24"/>
                                <w:szCs w:val="24"/>
                                <w:rtl/>
                              </w:rPr>
                              <w:t>ליישם</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החלטת</w:t>
                            </w:r>
                            <w:r w:rsidRPr="006D420D">
                              <w:rPr>
                                <w:rFonts w:cs="Tahoma"/>
                                <w:color w:val="0B5294"/>
                                <w:spacing w:val="-4"/>
                                <w:sz w:val="24"/>
                                <w:szCs w:val="24"/>
                                <w:rtl/>
                              </w:rPr>
                              <w:t xml:space="preserve"> </w:t>
                            </w:r>
                            <w:r w:rsidRPr="006D420D">
                              <w:rPr>
                                <w:rFonts w:cs="Tahoma" w:hint="eastAsia"/>
                                <w:color w:val="0B5294"/>
                                <w:spacing w:val="-4"/>
                                <w:sz w:val="24"/>
                                <w:szCs w:val="24"/>
                                <w:rtl/>
                              </w:rPr>
                              <w:t>הממשלה</w:t>
                            </w:r>
                            <w:r w:rsidRPr="006D420D">
                              <w:rPr>
                                <w:rFonts w:cs="Tahoma"/>
                                <w:color w:val="0B5294"/>
                                <w:spacing w:val="-4"/>
                                <w:sz w:val="24"/>
                                <w:szCs w:val="24"/>
                                <w:rtl/>
                              </w:rPr>
                              <w:t xml:space="preserve"> </w:t>
                            </w:r>
                            <w:r w:rsidRPr="006D420D">
                              <w:rPr>
                                <w:rFonts w:cs="Tahoma" w:hint="eastAsia"/>
                                <w:color w:val="0B5294"/>
                                <w:spacing w:val="-4"/>
                                <w:sz w:val="24"/>
                                <w:szCs w:val="24"/>
                                <w:rtl/>
                              </w:rPr>
                              <w:t>מאוקטובר</w:t>
                            </w:r>
                            <w:r w:rsidRPr="006D420D">
                              <w:rPr>
                                <w:rFonts w:cs="Tahoma"/>
                                <w:color w:val="0B5294"/>
                                <w:spacing w:val="-4"/>
                                <w:sz w:val="24"/>
                                <w:szCs w:val="24"/>
                                <w:rtl/>
                              </w:rPr>
                              <w:t xml:space="preserve"> 2010</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31873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897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804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שבה</w:t>
                      </w:r>
                      <w:r w:rsidRPr="006D420D">
                        <w:rPr>
                          <w:rFonts w:cs="Tahoma"/>
                          <w:color w:val="0B5294"/>
                          <w:spacing w:val="-4"/>
                          <w:sz w:val="24"/>
                          <w:szCs w:val="24"/>
                          <w:rtl/>
                        </w:rPr>
                        <w:t xml:space="preserve"> </w:t>
                      </w:r>
                      <w:r w:rsidRPr="006D420D">
                        <w:rPr>
                          <w:rFonts w:cs="Tahoma" w:hint="eastAsia"/>
                          <w:color w:val="0B5294"/>
                          <w:spacing w:val="-4"/>
                          <w:sz w:val="24"/>
                          <w:szCs w:val="24"/>
                          <w:rtl/>
                        </w:rPr>
                        <w:t>ופנתה</w:t>
                      </w:r>
                      <w:r w:rsidRPr="006D420D">
                        <w:rPr>
                          <w:rFonts w:cs="Tahoma"/>
                          <w:color w:val="0B5294"/>
                          <w:spacing w:val="-4"/>
                          <w:sz w:val="24"/>
                          <w:szCs w:val="24"/>
                          <w:rtl/>
                        </w:rPr>
                        <w:t xml:space="preserve"> </w:t>
                      </w:r>
                      <w:r w:rsidRPr="006D420D">
                        <w:rPr>
                          <w:rFonts w:cs="Tahoma" w:hint="eastAsia"/>
                          <w:color w:val="0B5294"/>
                          <w:spacing w:val="-4"/>
                          <w:sz w:val="24"/>
                          <w:szCs w:val="24"/>
                          <w:rtl/>
                        </w:rPr>
                        <w:t>בכתב</w:t>
                      </w:r>
                      <w:r w:rsidRPr="006D420D">
                        <w:rPr>
                          <w:rFonts w:cs="Tahoma"/>
                          <w:color w:val="0B5294"/>
                          <w:spacing w:val="-4"/>
                          <w:sz w:val="24"/>
                          <w:szCs w:val="24"/>
                          <w:rtl/>
                        </w:rPr>
                        <w:t xml:space="preserve"> </w:t>
                      </w:r>
                      <w:r w:rsidRPr="006D420D">
                        <w:rPr>
                          <w:rFonts w:cs="Tahoma" w:hint="eastAsia"/>
                          <w:color w:val="0B5294"/>
                          <w:spacing w:val="-4"/>
                          <w:sz w:val="24"/>
                          <w:szCs w:val="24"/>
                          <w:rtl/>
                        </w:rPr>
                        <w:t>לשרי</w:t>
                      </w:r>
                      <w:r w:rsidRPr="006D420D">
                        <w:rPr>
                          <w:rFonts w:cs="Tahoma"/>
                          <w:color w:val="0B5294"/>
                          <w:spacing w:val="-4"/>
                          <w:sz w:val="24"/>
                          <w:szCs w:val="24"/>
                          <w:rtl/>
                        </w:rPr>
                        <w:t xml:space="preserve"> </w:t>
                      </w:r>
                      <w:r w:rsidRPr="006D420D">
                        <w:rPr>
                          <w:rFonts w:cs="Tahoma" w:hint="eastAsia"/>
                          <w:color w:val="0B5294"/>
                          <w:spacing w:val="-4"/>
                          <w:sz w:val="24"/>
                          <w:szCs w:val="24"/>
                          <w:rtl/>
                        </w:rPr>
                        <w:t>האנרגייה</w:t>
                      </w:r>
                      <w:r w:rsidRPr="006D420D">
                        <w:rPr>
                          <w:rFonts w:cs="Tahoma"/>
                          <w:color w:val="0B5294"/>
                          <w:spacing w:val="-4"/>
                          <w:sz w:val="24"/>
                          <w:szCs w:val="24"/>
                          <w:rtl/>
                        </w:rPr>
                        <w:t xml:space="preserve"> </w:t>
                      </w:r>
                      <w:r w:rsidRPr="006D420D">
                        <w:rPr>
                          <w:rFonts w:cs="Tahoma" w:hint="eastAsia"/>
                          <w:color w:val="0B5294"/>
                          <w:spacing w:val="-4"/>
                          <w:sz w:val="24"/>
                          <w:szCs w:val="24"/>
                          <w:rtl/>
                        </w:rPr>
                        <w:t>שכיהנו</w:t>
                      </w:r>
                      <w:r w:rsidRPr="006D420D">
                        <w:rPr>
                          <w:rFonts w:cs="Tahoma"/>
                          <w:color w:val="0B5294"/>
                          <w:spacing w:val="-4"/>
                          <w:sz w:val="24"/>
                          <w:szCs w:val="24"/>
                          <w:rtl/>
                        </w:rPr>
                        <w:t xml:space="preserve"> </w:t>
                      </w:r>
                      <w:r w:rsidRPr="006D420D">
                        <w:rPr>
                          <w:rFonts w:cs="Tahoma" w:hint="eastAsia"/>
                          <w:color w:val="0B5294"/>
                          <w:spacing w:val="-4"/>
                          <w:sz w:val="24"/>
                          <w:szCs w:val="24"/>
                          <w:rtl/>
                        </w:rPr>
                        <w:t>משנת</w:t>
                      </w:r>
                      <w:r w:rsidRPr="006D420D">
                        <w:rPr>
                          <w:rFonts w:cs="Tahoma"/>
                          <w:color w:val="0B5294"/>
                          <w:spacing w:val="-4"/>
                          <w:sz w:val="24"/>
                          <w:szCs w:val="24"/>
                          <w:rtl/>
                        </w:rPr>
                        <w:t xml:space="preserve"> 2013 </w:t>
                      </w:r>
                      <w:r w:rsidRPr="006D420D">
                        <w:rPr>
                          <w:rFonts w:cs="Tahoma" w:hint="eastAsia"/>
                          <w:color w:val="0B5294"/>
                          <w:spacing w:val="-4"/>
                          <w:sz w:val="24"/>
                          <w:szCs w:val="24"/>
                          <w:rtl/>
                        </w:rPr>
                        <w:t>כדי</w:t>
                      </w:r>
                      <w:r w:rsidRPr="006D420D">
                        <w:rPr>
                          <w:rFonts w:cs="Tahoma"/>
                          <w:color w:val="0B5294"/>
                          <w:spacing w:val="-4"/>
                          <w:sz w:val="24"/>
                          <w:szCs w:val="24"/>
                          <w:rtl/>
                        </w:rPr>
                        <w:t xml:space="preserve"> </w:t>
                      </w:r>
                      <w:r w:rsidRPr="006D420D">
                        <w:rPr>
                          <w:rFonts w:cs="Tahoma" w:hint="eastAsia"/>
                          <w:color w:val="0B5294"/>
                          <w:spacing w:val="-4"/>
                          <w:sz w:val="24"/>
                          <w:szCs w:val="24"/>
                          <w:rtl/>
                        </w:rPr>
                        <w:t>לאשר</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תוכנית</w:t>
                      </w:r>
                      <w:r w:rsidRPr="006D420D">
                        <w:rPr>
                          <w:rFonts w:cs="Tahoma"/>
                          <w:color w:val="0B5294"/>
                          <w:spacing w:val="-4"/>
                          <w:sz w:val="24"/>
                          <w:szCs w:val="24"/>
                          <w:rtl/>
                        </w:rPr>
                        <w:t xml:space="preserve"> </w:t>
                      </w:r>
                      <w:r w:rsidRPr="006D420D">
                        <w:rPr>
                          <w:rFonts w:cs="Tahoma" w:hint="eastAsia"/>
                          <w:color w:val="0B5294"/>
                          <w:spacing w:val="-4"/>
                          <w:sz w:val="24"/>
                          <w:szCs w:val="24"/>
                          <w:rtl/>
                        </w:rPr>
                        <w:t>האב</w:t>
                      </w:r>
                      <w:r w:rsidRPr="006D420D">
                        <w:rPr>
                          <w:rFonts w:cs="Tahoma"/>
                          <w:color w:val="0B5294"/>
                          <w:spacing w:val="-4"/>
                          <w:sz w:val="24"/>
                          <w:szCs w:val="24"/>
                          <w:rtl/>
                        </w:rPr>
                        <w:t xml:space="preserve">, </w:t>
                      </w:r>
                      <w:r w:rsidRPr="006D420D">
                        <w:rPr>
                          <w:rFonts w:cs="Tahoma" w:hint="eastAsia"/>
                          <w:color w:val="0B5294"/>
                          <w:spacing w:val="-4"/>
                          <w:sz w:val="24"/>
                          <w:szCs w:val="24"/>
                          <w:rtl/>
                        </w:rPr>
                        <w:t>ובכך</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פעלה</w:t>
                      </w:r>
                      <w:r w:rsidRPr="006D420D">
                        <w:rPr>
                          <w:rFonts w:cs="Tahoma"/>
                          <w:color w:val="0B5294"/>
                          <w:spacing w:val="-4"/>
                          <w:sz w:val="24"/>
                          <w:szCs w:val="24"/>
                          <w:rtl/>
                        </w:rPr>
                        <w:t xml:space="preserve"> </w:t>
                      </w:r>
                      <w:r w:rsidRPr="006D420D">
                        <w:rPr>
                          <w:rFonts w:cs="Tahoma" w:hint="eastAsia"/>
                          <w:color w:val="0B5294"/>
                          <w:spacing w:val="-4"/>
                          <w:sz w:val="24"/>
                          <w:szCs w:val="24"/>
                          <w:rtl/>
                        </w:rPr>
                        <w:t>ליישם</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החלטת</w:t>
                      </w:r>
                      <w:r w:rsidRPr="006D420D">
                        <w:rPr>
                          <w:rFonts w:cs="Tahoma"/>
                          <w:color w:val="0B5294"/>
                          <w:spacing w:val="-4"/>
                          <w:sz w:val="24"/>
                          <w:szCs w:val="24"/>
                          <w:rtl/>
                        </w:rPr>
                        <w:t xml:space="preserve"> </w:t>
                      </w:r>
                      <w:r w:rsidRPr="006D420D">
                        <w:rPr>
                          <w:rFonts w:cs="Tahoma" w:hint="eastAsia"/>
                          <w:color w:val="0B5294"/>
                          <w:spacing w:val="-4"/>
                          <w:sz w:val="24"/>
                          <w:szCs w:val="24"/>
                          <w:rtl/>
                        </w:rPr>
                        <w:t>הממשלה</w:t>
                      </w:r>
                      <w:r w:rsidRPr="006D420D">
                        <w:rPr>
                          <w:rFonts w:cs="Tahoma"/>
                          <w:color w:val="0B5294"/>
                          <w:spacing w:val="-4"/>
                          <w:sz w:val="24"/>
                          <w:szCs w:val="24"/>
                          <w:rtl/>
                        </w:rPr>
                        <w:t xml:space="preserve"> </w:t>
                      </w:r>
                      <w:r w:rsidRPr="006D420D">
                        <w:rPr>
                          <w:rFonts w:cs="Tahoma" w:hint="eastAsia"/>
                          <w:color w:val="0B5294"/>
                          <w:spacing w:val="-4"/>
                          <w:sz w:val="24"/>
                          <w:szCs w:val="24"/>
                          <w:rtl/>
                        </w:rPr>
                        <w:t>מאוקטובר</w:t>
                      </w:r>
                      <w:r w:rsidRPr="006D420D">
                        <w:rPr>
                          <w:rFonts w:cs="Tahoma"/>
                          <w:color w:val="0B5294"/>
                          <w:spacing w:val="-4"/>
                          <w:sz w:val="24"/>
                          <w:szCs w:val="24"/>
                          <w:rtl/>
                        </w:rPr>
                        <w:t xml:space="preserve"> 2010</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850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before="180" w:line="240" w:lineRule="exact"/>
        <w:ind w:right="2268"/>
        <w:jc w:val="both"/>
        <w:rPr>
          <w:rFonts w:ascii="Tahoma" w:hAnsi="Tahoma" w:cs="Tahoma"/>
          <w:sz w:val="18"/>
          <w:szCs w:val="18"/>
          <w:rtl/>
        </w:rPr>
      </w:pPr>
      <w:r w:rsidRPr="00400817">
        <w:rPr>
          <w:rFonts w:ascii="Tahoma" w:hAnsi="Tahoma" w:cs="Tahoma" w:hint="cs"/>
          <w:sz w:val="18"/>
          <w:szCs w:val="18"/>
          <w:rtl/>
        </w:rPr>
        <w:t>מבקר המדינה העיר בדצמבר 2009</w:t>
      </w:r>
      <w:r>
        <w:rPr>
          <w:rStyle w:val="FootnoteReference0"/>
          <w:rFonts w:ascii="Tahoma" w:hAnsi="Tahoma" w:cs="Tahoma"/>
          <w:sz w:val="18"/>
          <w:szCs w:val="18"/>
          <w:rtl/>
        </w:rPr>
        <w:footnoteReference w:id="43"/>
      </w:r>
      <w:r w:rsidRPr="00400817">
        <w:rPr>
          <w:rFonts w:ascii="Tahoma" w:hAnsi="Tahoma" w:cs="Tahoma" w:hint="cs"/>
          <w:sz w:val="18"/>
          <w:szCs w:val="18"/>
          <w:rtl/>
        </w:rPr>
        <w:t xml:space="preserve"> כי "אי-קיומה של תוכנית אב למשק המים, מונע את הגדרת הצרכים הכוללים של משק המים בראייה כוללת לטווח ארוך, את ההוצאות הכרוכות בפיתוחו, ואת התעדוף הנדרש בקביעת אילו יעדים בתוכנית יוקדמו לראש סדר העדיפויות". עוד העיר מבקר המדינה בדוח קודם</w:t>
      </w:r>
      <w:r>
        <w:rPr>
          <w:rFonts w:ascii="Tahoma" w:hAnsi="Tahoma" w:cs="Tahoma"/>
          <w:sz w:val="18"/>
          <w:szCs w:val="18"/>
          <w:vertAlign w:val="superscript"/>
          <w:rtl/>
        </w:rPr>
        <w:footnoteReference w:id="44"/>
      </w:r>
      <w:r w:rsidRPr="00400817">
        <w:rPr>
          <w:rFonts w:ascii="Tahoma" w:hAnsi="Tahoma" w:cs="Tahoma" w:hint="cs"/>
          <w:sz w:val="18"/>
          <w:szCs w:val="18"/>
          <w:rtl/>
        </w:rPr>
        <w:t xml:space="preserve"> (להלן - הדוח הקודם) למשרד האנרגייה ולרשות המים כי עליהם לפעול במשותף כדי להשלים את הכנת תוכנית האב למשק המים ולהביאה בהקדם לדיון ולאישור בממשלה.</w:t>
      </w:r>
    </w:p>
    <w:p w:rsidR="00502747" w:rsidRPr="00400817" w:rsidP="00E61BCD">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רשות המים השיבה למשרד מבקר המדינה במאי 2018, כי מסמך המדיניות מהווה תוכנית אב, ועבודות התכנון והיישום מבוצעות מתוקף תוכנית זו. עוד מסרה הרשות, כי אי-הבאת תוכנית האב לאישור הממשלה אינה פוגעת בתכנון ארוך הטווח ובפיתוח מיטבי של משק המים. יצוין כי מסמך המדיניות אינו בגדר תוכנית אב מאחר שאיננו כולל תוכנית יישום כפי שנקבע בו.</w:t>
      </w:r>
    </w:p>
    <w:p w:rsidR="00502747" w:rsidRPr="00E61BCD" w:rsidP="00E61BCD">
      <w:pPr>
        <w:pStyle w:val="RESHET"/>
        <w:rPr>
          <w:rtl/>
        </w:rPr>
      </w:pPr>
      <w:r w:rsidRPr="00E61BCD">
        <w:rPr>
          <w:rFonts w:hint="cs"/>
          <w:rtl/>
        </w:rPr>
        <w:t>משרד מבקר המדינה מעיר לרשות המים כי אישור תוכנית האב בידי הממשלה היה מעניק לה מעמד ותוקף מחייבים והיה עשוי למנוע שינוים תכופים ביעדי המדיניות של הממשלה ובאופן יישומם. יתרה מכך, רשות המים לא פעלה כאמור לאשר עדכונים לתוכנית בהתאם לשינויים שחלו במשק המים במהלך השנים. בהיעדר תוכנית אב מעודכנת ומאושרת ניהול משק המים מוּנע משיקולים קצרי טווח, כגון הקטנת היקף שיקום האוגר, הקטנת היקף ההתפלה וצמצום ההפקה ממתקני ההתפלה הקיימים (ראו להלן), וזאת במקום לתכנן תוכנית לטווח הארוך שתאפשר לנקוט פעולות שקולות בעת הצורך.</w:t>
      </w:r>
    </w:p>
    <w:p w:rsidR="00502747" w:rsidRPr="00400817" w:rsidP="00E61BCD">
      <w:pPr>
        <w:spacing w:before="180"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שר האנרגייה השיב למשרד מבקר המדינה במאי 2018 כי רשות המים אמורה להגיש לאישורו תוכנית אב למשק המים, אולם טרם עשתה זאת, וכי בכוונת משרד האנרגייה לקדם עם רשות המים תוכנית אב למשק המים. </w:t>
      </w:r>
    </w:p>
    <w:p w:rsidR="00502747" w:rsidRPr="00E61BCD" w:rsidP="00E61BCD">
      <w:pPr>
        <w:pStyle w:val="RESHET"/>
        <w:rPr>
          <w:rtl/>
        </w:rPr>
      </w:pPr>
      <w:r w:rsidRPr="00E61BCD">
        <w:rPr>
          <w:rFonts w:hint="cs"/>
          <w:rtl/>
        </w:rPr>
        <w:t xml:space="preserve">משרד מבקר המדינה רואה בחומרה את העובדה כי רשות המים לא תיקנה את הליקויים שהעיר עליהם משרד מבקר המדינה בדוחות </w:t>
      </w:r>
      <w:r w:rsidRPr="00E61BCD">
        <w:rPr>
          <w:rFonts w:hint="cs"/>
          <w:spacing w:val="-4"/>
          <w:rtl/>
        </w:rPr>
        <w:t>קודמים</w:t>
      </w:r>
      <w:r>
        <w:rPr>
          <w:rStyle w:val="FootnoteReference0"/>
          <w:spacing w:val="-4"/>
          <w:sz w:val="18"/>
          <w:rtl/>
        </w:rPr>
        <w:footnoteReference w:id="45"/>
      </w:r>
      <w:r w:rsidRPr="00E61BCD">
        <w:rPr>
          <w:rFonts w:hint="cs"/>
          <w:spacing w:val="-4"/>
          <w:rtl/>
        </w:rPr>
        <w:t xml:space="preserve"> בעניין אי-השלמת תוכנית האב למשק המים, ואת אי-הבאתה של</w:t>
      </w:r>
      <w:r w:rsidRPr="00E61BCD">
        <w:rPr>
          <w:rFonts w:hint="cs"/>
          <w:rtl/>
        </w:rPr>
        <w:t xml:space="preserve"> תוכנית כזו לאישור הממשלה.</w:t>
      </w:r>
    </w:p>
    <w:p w:rsidR="00502747" w:rsidRPr="00400817" w:rsidP="00E61BCD">
      <w:pPr>
        <w:pStyle w:val="ListParagraph"/>
        <w:numPr>
          <w:ilvl w:val="0"/>
          <w:numId w:val="7"/>
        </w:numPr>
        <w:autoSpaceDE/>
        <w:autoSpaceDN/>
        <w:adjustRightInd/>
        <w:spacing w:before="180" w:line="240" w:lineRule="exact"/>
        <w:ind w:right="2268"/>
        <w:rPr>
          <w:sz w:val="18"/>
          <w:szCs w:val="18"/>
          <w:rtl/>
        </w:rPr>
      </w:pPr>
      <w:r w:rsidRPr="00400817">
        <w:rPr>
          <w:rFonts w:hint="cs"/>
          <w:sz w:val="18"/>
          <w:szCs w:val="18"/>
          <w:rtl/>
        </w:rPr>
        <w:t>במסמך המדיניות שאישרה מועצת רשות המים הגדירה</w:t>
      </w:r>
      <w:r w:rsidRPr="00400817">
        <w:rPr>
          <w:sz w:val="18"/>
          <w:szCs w:val="18"/>
          <w:rtl/>
        </w:rPr>
        <w:t xml:space="preserve"> </w:t>
      </w:r>
      <w:r w:rsidRPr="00400817">
        <w:rPr>
          <w:rFonts w:hint="cs"/>
          <w:sz w:val="18"/>
          <w:szCs w:val="18"/>
          <w:rtl/>
        </w:rPr>
        <w:t xml:space="preserve">רשות המים </w:t>
      </w:r>
      <w:r w:rsidRPr="00400817">
        <w:rPr>
          <w:sz w:val="18"/>
          <w:szCs w:val="18"/>
          <w:rtl/>
        </w:rPr>
        <w:t>תוכנית יישום</w:t>
      </w:r>
      <w:r w:rsidRPr="00400817">
        <w:rPr>
          <w:rFonts w:hint="cs"/>
          <w:sz w:val="18"/>
          <w:szCs w:val="18"/>
          <w:rtl/>
        </w:rPr>
        <w:t xml:space="preserve"> כתוכנית</w:t>
      </w:r>
      <w:r w:rsidRPr="00400817">
        <w:rPr>
          <w:rFonts w:hint="cs"/>
          <w:b/>
          <w:bCs/>
          <w:sz w:val="18"/>
          <w:szCs w:val="18"/>
          <w:rtl/>
        </w:rPr>
        <w:t xml:space="preserve"> </w:t>
      </w:r>
      <w:r w:rsidRPr="00400817">
        <w:rPr>
          <w:rFonts w:hint="cs"/>
          <w:sz w:val="18"/>
          <w:szCs w:val="18"/>
          <w:rtl/>
        </w:rPr>
        <w:t>ש</w:t>
      </w:r>
      <w:r w:rsidRPr="00400817">
        <w:rPr>
          <w:sz w:val="18"/>
          <w:szCs w:val="18"/>
          <w:rtl/>
        </w:rPr>
        <w:t xml:space="preserve">אמורה לממש את המדיניות ולגשר על הפער בין המצוי לרצוי. </w:t>
      </w:r>
      <w:r w:rsidRPr="00400817">
        <w:rPr>
          <w:rFonts w:hint="cs"/>
          <w:sz w:val="18"/>
          <w:szCs w:val="18"/>
          <w:rtl/>
        </w:rPr>
        <w:t>רשות המים חילקה את ה</w:t>
      </w:r>
      <w:r w:rsidRPr="00400817">
        <w:rPr>
          <w:sz w:val="18"/>
          <w:szCs w:val="18"/>
          <w:rtl/>
        </w:rPr>
        <w:t>תוכנית לשני מרכיבים נפרדים</w:t>
      </w:r>
      <w:r w:rsidRPr="00400817">
        <w:rPr>
          <w:rFonts w:hint="cs"/>
          <w:sz w:val="18"/>
          <w:szCs w:val="18"/>
          <w:rtl/>
        </w:rPr>
        <w:t xml:space="preserve"> - </w:t>
      </w:r>
      <w:r w:rsidRPr="00400817">
        <w:rPr>
          <w:sz w:val="18"/>
          <w:szCs w:val="18"/>
          <w:rtl/>
        </w:rPr>
        <w:t>רכיב התכנון</w:t>
      </w:r>
      <w:r w:rsidRPr="00400817">
        <w:rPr>
          <w:rFonts w:hint="cs"/>
          <w:sz w:val="18"/>
          <w:szCs w:val="18"/>
          <w:rtl/>
        </w:rPr>
        <w:t xml:space="preserve"> ורכיב הפיתוח.</w:t>
      </w:r>
      <w:r w:rsidRPr="00400817">
        <w:rPr>
          <w:sz w:val="18"/>
          <w:szCs w:val="18"/>
          <w:rtl/>
        </w:rPr>
        <w:t xml:space="preserve"> </w:t>
      </w:r>
      <w:r w:rsidRPr="00400817">
        <w:rPr>
          <w:rFonts w:hint="cs"/>
          <w:sz w:val="18"/>
          <w:szCs w:val="18"/>
          <w:rtl/>
        </w:rPr>
        <w:t xml:space="preserve">רכיב התכנון הוא </w:t>
      </w:r>
      <w:r w:rsidRPr="00400817">
        <w:rPr>
          <w:sz w:val="18"/>
          <w:szCs w:val="18"/>
          <w:rtl/>
        </w:rPr>
        <w:t>מכלול הפעולות הנדרשות למימוש המדיניות וההמלצות שאושרו במסמך המדיניות</w:t>
      </w:r>
      <w:r w:rsidRPr="00400817">
        <w:rPr>
          <w:rFonts w:hint="cs"/>
          <w:sz w:val="18"/>
          <w:szCs w:val="18"/>
          <w:rtl/>
        </w:rPr>
        <w:t>,</w:t>
      </w:r>
      <w:r w:rsidRPr="00400817">
        <w:rPr>
          <w:sz w:val="18"/>
          <w:szCs w:val="18"/>
          <w:rtl/>
        </w:rPr>
        <w:t xml:space="preserve"> בכלל זה </w:t>
      </w:r>
      <w:r w:rsidRPr="00400817">
        <w:rPr>
          <w:rFonts w:hint="cs"/>
          <w:sz w:val="18"/>
          <w:szCs w:val="18"/>
          <w:rtl/>
        </w:rPr>
        <w:t>עבודת</w:t>
      </w:r>
      <w:r w:rsidRPr="00400817">
        <w:rPr>
          <w:sz w:val="18"/>
          <w:szCs w:val="18"/>
          <w:rtl/>
        </w:rPr>
        <w:t xml:space="preserve"> תכנון עקרוני</w:t>
      </w:r>
      <w:r w:rsidRPr="00400817">
        <w:rPr>
          <w:rFonts w:hint="cs"/>
          <w:sz w:val="18"/>
          <w:szCs w:val="18"/>
          <w:rtl/>
        </w:rPr>
        <w:t>:</w:t>
      </w:r>
      <w:r w:rsidRPr="00400817">
        <w:rPr>
          <w:sz w:val="18"/>
          <w:szCs w:val="18"/>
          <w:rtl/>
        </w:rPr>
        <w:t xml:space="preserve"> תוכניות אב</w:t>
      </w:r>
      <w:r w:rsidRPr="00400817">
        <w:rPr>
          <w:rFonts w:hint="cs"/>
          <w:sz w:val="18"/>
          <w:szCs w:val="18"/>
          <w:rtl/>
        </w:rPr>
        <w:t>,</w:t>
      </w:r>
      <w:r w:rsidRPr="00400817">
        <w:rPr>
          <w:sz w:val="18"/>
          <w:szCs w:val="18"/>
          <w:rtl/>
        </w:rPr>
        <w:t xml:space="preserve"> תוכניות אזוריות, </w:t>
      </w:r>
      <w:r w:rsidRPr="00400817">
        <w:rPr>
          <w:rFonts w:hint="cs"/>
          <w:sz w:val="18"/>
          <w:szCs w:val="18"/>
          <w:rtl/>
        </w:rPr>
        <w:t>דוחות</w:t>
      </w:r>
      <w:r w:rsidRPr="00400817">
        <w:rPr>
          <w:sz w:val="18"/>
          <w:szCs w:val="18"/>
          <w:rtl/>
        </w:rPr>
        <w:t xml:space="preserve"> </w:t>
      </w:r>
      <w:r w:rsidRPr="00400817">
        <w:rPr>
          <w:rFonts w:hint="cs"/>
          <w:sz w:val="18"/>
          <w:szCs w:val="18"/>
          <w:rtl/>
        </w:rPr>
        <w:t>הידרולוגיים.</w:t>
      </w:r>
      <w:r w:rsidRPr="00400817">
        <w:rPr>
          <w:sz w:val="18"/>
          <w:szCs w:val="18"/>
          <w:rtl/>
        </w:rPr>
        <w:t xml:space="preserve"> רכיב הפיתוח</w:t>
      </w:r>
      <w:r w:rsidRPr="00400817">
        <w:rPr>
          <w:rFonts w:hint="cs"/>
          <w:sz w:val="18"/>
          <w:szCs w:val="18"/>
          <w:rtl/>
        </w:rPr>
        <w:t xml:space="preserve"> כולל</w:t>
      </w:r>
      <w:r w:rsidRPr="00400817">
        <w:rPr>
          <w:sz w:val="18"/>
          <w:szCs w:val="18"/>
          <w:rtl/>
        </w:rPr>
        <w:t xml:space="preserve"> תוכניות לטווחי זמן שונים</w:t>
      </w:r>
      <w:r w:rsidRPr="00400817">
        <w:rPr>
          <w:rFonts w:hint="cs"/>
          <w:sz w:val="18"/>
          <w:szCs w:val="18"/>
          <w:rtl/>
        </w:rPr>
        <w:t xml:space="preserve"> ש</w:t>
      </w:r>
      <w:r w:rsidRPr="00400817">
        <w:rPr>
          <w:sz w:val="18"/>
          <w:szCs w:val="18"/>
          <w:rtl/>
        </w:rPr>
        <w:t>מוצגים</w:t>
      </w:r>
      <w:r w:rsidRPr="00400817">
        <w:rPr>
          <w:rFonts w:hint="cs"/>
          <w:sz w:val="18"/>
          <w:szCs w:val="18"/>
          <w:rtl/>
        </w:rPr>
        <w:t xml:space="preserve"> בהן</w:t>
      </w:r>
      <w:r w:rsidRPr="00400817">
        <w:rPr>
          <w:sz w:val="18"/>
          <w:szCs w:val="18"/>
          <w:rtl/>
        </w:rPr>
        <w:t xml:space="preserve"> המשאבים</w:t>
      </w:r>
      <w:r w:rsidRPr="00400817">
        <w:rPr>
          <w:rFonts w:hint="cs"/>
          <w:sz w:val="18"/>
          <w:szCs w:val="18"/>
          <w:rtl/>
        </w:rPr>
        <w:t>;</w:t>
      </w:r>
      <w:r w:rsidRPr="00400817">
        <w:rPr>
          <w:sz w:val="18"/>
          <w:szCs w:val="18"/>
          <w:rtl/>
        </w:rPr>
        <w:t xml:space="preserve"> ההשקעות והתקציב הנדרשים על פי סדרי העדיפויות</w:t>
      </w:r>
      <w:r w:rsidRPr="00400817">
        <w:rPr>
          <w:rFonts w:hint="cs"/>
          <w:sz w:val="18"/>
          <w:szCs w:val="18"/>
          <w:rtl/>
        </w:rPr>
        <w:t>;</w:t>
      </w:r>
      <w:r w:rsidRPr="00400817">
        <w:rPr>
          <w:sz w:val="18"/>
          <w:szCs w:val="18"/>
          <w:rtl/>
        </w:rPr>
        <w:t xml:space="preserve"> מקור המימון</w:t>
      </w:r>
      <w:r w:rsidRPr="00400817">
        <w:rPr>
          <w:rFonts w:hint="cs"/>
          <w:sz w:val="18"/>
          <w:szCs w:val="18"/>
          <w:rtl/>
        </w:rPr>
        <w:t>;</w:t>
      </w:r>
      <w:r w:rsidRPr="00400817">
        <w:rPr>
          <w:sz w:val="18"/>
          <w:szCs w:val="18"/>
          <w:rtl/>
        </w:rPr>
        <w:t xml:space="preserve"> </w:t>
      </w:r>
      <w:r w:rsidRPr="00400817">
        <w:rPr>
          <w:rFonts w:hint="cs"/>
          <w:sz w:val="18"/>
          <w:szCs w:val="18"/>
          <w:rtl/>
        </w:rPr>
        <w:t>ה</w:t>
      </w:r>
      <w:r w:rsidRPr="00400817">
        <w:rPr>
          <w:sz w:val="18"/>
          <w:szCs w:val="18"/>
          <w:rtl/>
        </w:rPr>
        <w:t>השפעה על התעריפים</w:t>
      </w:r>
      <w:r w:rsidRPr="00400817">
        <w:rPr>
          <w:rFonts w:hint="cs"/>
          <w:sz w:val="18"/>
          <w:szCs w:val="18"/>
          <w:rtl/>
        </w:rPr>
        <w:t>;</w:t>
      </w:r>
      <w:r w:rsidRPr="00400817">
        <w:rPr>
          <w:sz w:val="18"/>
          <w:szCs w:val="18"/>
          <w:rtl/>
        </w:rPr>
        <w:t xml:space="preserve"> ניתוח עלות-תועלת של חלופות הנדסיות ו</w:t>
      </w:r>
      <w:r w:rsidRPr="00400817">
        <w:rPr>
          <w:rFonts w:hint="cs"/>
          <w:sz w:val="18"/>
          <w:szCs w:val="18"/>
          <w:rtl/>
        </w:rPr>
        <w:t xml:space="preserve">של </w:t>
      </w:r>
      <w:r w:rsidRPr="00400817">
        <w:rPr>
          <w:sz w:val="18"/>
          <w:szCs w:val="18"/>
          <w:rtl/>
        </w:rPr>
        <w:t>חלופות מדיניות.</w:t>
      </w:r>
    </w:p>
    <w:p w:rsidR="00502747" w:rsidRPr="00400817" w:rsidP="00E61BCD">
      <w:pPr>
        <w:spacing w:line="240" w:lineRule="exact"/>
        <w:ind w:left="312" w:right="2268"/>
        <w:jc w:val="both"/>
        <w:rPr>
          <w:rFonts w:ascii="Tahoma" w:hAnsi="Tahoma" w:cs="Tahoma"/>
          <w:sz w:val="18"/>
          <w:szCs w:val="18"/>
          <w:rtl/>
        </w:rPr>
      </w:pPr>
      <w:r w:rsidRPr="00400817">
        <w:rPr>
          <w:rFonts w:ascii="Tahoma" w:hAnsi="Tahoma" w:cs="Tahoma" w:hint="cs"/>
          <w:sz w:val="18"/>
          <w:szCs w:val="18"/>
          <w:rtl/>
        </w:rPr>
        <w:t>רשות המים מסרה בעבר</w:t>
      </w:r>
      <w:r>
        <w:rPr>
          <w:rStyle w:val="FootnoteReference0"/>
          <w:rFonts w:ascii="Tahoma" w:hAnsi="Tahoma" w:cs="Tahoma"/>
          <w:sz w:val="18"/>
          <w:szCs w:val="18"/>
          <w:rtl/>
        </w:rPr>
        <w:footnoteReference w:id="46"/>
      </w:r>
      <w:r w:rsidRPr="00400817">
        <w:rPr>
          <w:rFonts w:ascii="Tahoma" w:hAnsi="Tahoma" w:cs="Tahoma" w:hint="cs"/>
          <w:sz w:val="18"/>
          <w:szCs w:val="18"/>
          <w:rtl/>
        </w:rPr>
        <w:t xml:space="preserve"> למשרד מבקר המדינה כי היא הובילה סידרה של עבודות מרכזיות ותוכניות חיוניות למשק המים, שלעמדתה הן מהוות כשלעצמן תוכנית יישום והנחיות מעשיות לפעולה, ובהן תוכנית אב לפיתוח המערכת הארצית</w:t>
      </w:r>
      <w:r>
        <w:rPr>
          <w:rStyle w:val="FootnoteReference0"/>
          <w:rFonts w:ascii="Tahoma" w:hAnsi="Tahoma" w:cs="Tahoma"/>
          <w:sz w:val="18"/>
          <w:szCs w:val="18"/>
          <w:rtl/>
        </w:rPr>
        <w:footnoteReference w:id="47"/>
      </w:r>
      <w:r w:rsidRPr="00400817">
        <w:rPr>
          <w:rFonts w:ascii="Tahoma" w:hAnsi="Tahoma" w:cs="Tahoma" w:hint="cs"/>
          <w:sz w:val="18"/>
          <w:szCs w:val="18"/>
          <w:rtl/>
        </w:rPr>
        <w:t xml:space="preserve">; תוכנית אב לביוב והשבה, שתושלם במחצית השנייה של 2015; וקביעת "מדדים למטרות תוכנית אב". </w:t>
      </w:r>
    </w:p>
    <w:p w:rsidR="00502747" w:rsidRPr="00400817" w:rsidP="00E61BCD">
      <w:pPr>
        <w:spacing w:line="240" w:lineRule="exact"/>
        <w:ind w:left="312" w:right="2268"/>
        <w:jc w:val="both"/>
        <w:rPr>
          <w:rFonts w:ascii="Tahoma" w:hAnsi="Tahoma" w:cs="Tahoma"/>
          <w:sz w:val="18"/>
          <w:szCs w:val="18"/>
          <w:rtl/>
        </w:rPr>
      </w:pPr>
      <w:r w:rsidRPr="00400817">
        <w:rPr>
          <w:rFonts w:ascii="Tahoma" w:hAnsi="Tahoma" w:cs="Tahoma" w:hint="cs"/>
          <w:sz w:val="18"/>
          <w:szCs w:val="18"/>
          <w:rtl/>
        </w:rPr>
        <w:t>במאי 2018 מסרה רשות המים למשרד מבקר המדינה כי רכיב התכנון בתוכנית היישום הוא אוסף כל עבודות התכנון שיוזם ומוביל אגף התכנון ברשות המים.</w:t>
      </w:r>
    </w:p>
    <w:p w:rsidR="00502747" w:rsidRPr="00400817" w:rsidP="006D420D">
      <w:pPr>
        <w:spacing w:line="240" w:lineRule="exact"/>
        <w:ind w:left="312" w:right="2268"/>
        <w:jc w:val="both"/>
        <w:rPr>
          <w:rFonts w:ascii="Tahoma" w:hAnsi="Tahoma" w:cs="Tahoma"/>
          <w:sz w:val="18"/>
          <w:szCs w:val="18"/>
          <w:rtl/>
        </w:rPr>
      </w:pPr>
      <w:r w:rsidRPr="00400817">
        <w:rPr>
          <w:rFonts w:ascii="Tahoma" w:hAnsi="Tahoma" w:cs="Tahoma" w:hint="cs"/>
          <w:sz w:val="18"/>
          <w:szCs w:val="18"/>
          <w:rtl/>
        </w:rPr>
        <w:t>הביקורת העלתה כי עד למועד סיום הביקורת רשות המים טרם השלימה את העבודות ואת הכנת התוכניות שמנתה בתשובתה משנת 2014, כמפורט להלן:</w:t>
      </w:r>
      <w:r w:rsidRPr="003F5777" w:rsidR="003F5777">
        <w:rPr>
          <w:rFonts w:cs="Tahoma"/>
          <w:noProof/>
          <w:sz w:val="17"/>
          <w:szCs w:val="17"/>
          <w:rtl/>
        </w:rPr>
        <w:t xml:space="preserve"> </w:t>
      </w:r>
      <w:r w:rsidRPr="0012789B" w:rsidR="003F5777">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892273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92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טרם</w:t>
                            </w:r>
                            <w:r w:rsidRPr="006D420D">
                              <w:rPr>
                                <w:rFonts w:cs="Tahoma"/>
                                <w:color w:val="0B5294"/>
                                <w:spacing w:val="-4"/>
                                <w:sz w:val="24"/>
                                <w:szCs w:val="24"/>
                                <w:rtl/>
                              </w:rPr>
                              <w:t xml:space="preserve"> </w:t>
                            </w:r>
                            <w:r w:rsidRPr="006D420D">
                              <w:rPr>
                                <w:rFonts w:cs="Tahoma" w:hint="eastAsia"/>
                                <w:color w:val="0B5294"/>
                                <w:spacing w:val="-4"/>
                                <w:sz w:val="24"/>
                                <w:szCs w:val="24"/>
                                <w:rtl/>
                              </w:rPr>
                              <w:t>השלימה</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הכנתן</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עבודות</w:t>
                            </w:r>
                            <w:r w:rsidRPr="006D420D">
                              <w:rPr>
                                <w:rFonts w:cs="Tahoma"/>
                                <w:color w:val="0B5294"/>
                                <w:spacing w:val="-4"/>
                                <w:sz w:val="24"/>
                                <w:szCs w:val="24"/>
                                <w:rtl/>
                              </w:rPr>
                              <w:t xml:space="preserve"> </w:t>
                            </w:r>
                            <w:r w:rsidRPr="006D420D">
                              <w:rPr>
                                <w:rFonts w:cs="Tahoma" w:hint="eastAsia"/>
                                <w:color w:val="0B5294"/>
                                <w:spacing w:val="-4"/>
                                <w:sz w:val="24"/>
                                <w:szCs w:val="24"/>
                                <w:rtl/>
                              </w:rPr>
                              <w:t>מרכזיות</w:t>
                            </w:r>
                            <w:r w:rsidRPr="006D420D">
                              <w:rPr>
                                <w:rFonts w:cs="Tahoma"/>
                                <w:color w:val="0B5294"/>
                                <w:spacing w:val="-4"/>
                                <w:sz w:val="24"/>
                                <w:szCs w:val="24"/>
                                <w:rtl/>
                              </w:rPr>
                              <w:t xml:space="preserve"> </w:t>
                            </w:r>
                            <w:r w:rsidRPr="006D420D">
                              <w:rPr>
                                <w:rFonts w:cs="Tahoma" w:hint="eastAsia"/>
                                <w:color w:val="0B5294"/>
                                <w:spacing w:val="-4"/>
                                <w:sz w:val="24"/>
                                <w:szCs w:val="24"/>
                                <w:rtl/>
                              </w:rPr>
                              <w:t>ותוכניות</w:t>
                            </w:r>
                            <w:r w:rsidRPr="006D420D">
                              <w:rPr>
                                <w:rFonts w:cs="Tahoma"/>
                                <w:color w:val="0B5294"/>
                                <w:spacing w:val="-4"/>
                                <w:sz w:val="24"/>
                                <w:szCs w:val="24"/>
                                <w:rtl/>
                              </w:rPr>
                              <w:t xml:space="preserve"> </w:t>
                            </w:r>
                            <w:r w:rsidRPr="006D420D">
                              <w:rPr>
                                <w:rFonts w:cs="Tahoma" w:hint="eastAsia"/>
                                <w:color w:val="0B5294"/>
                                <w:spacing w:val="-4"/>
                                <w:sz w:val="24"/>
                                <w:szCs w:val="24"/>
                                <w:rtl/>
                              </w:rPr>
                              <w:t>חיוניות</w:t>
                            </w:r>
                            <w:r w:rsidRPr="006D420D">
                              <w:rPr>
                                <w:rFonts w:cs="Tahoma"/>
                                <w:color w:val="0B5294"/>
                                <w:spacing w:val="-4"/>
                                <w:sz w:val="24"/>
                                <w:szCs w:val="24"/>
                                <w:rtl/>
                              </w:rPr>
                              <w:t xml:space="preserve"> </w:t>
                            </w:r>
                            <w:r w:rsidRPr="006D420D">
                              <w:rPr>
                                <w:rFonts w:cs="Tahoma" w:hint="eastAsia"/>
                                <w:color w:val="0B5294"/>
                                <w:spacing w:val="-4"/>
                                <w:sz w:val="24"/>
                                <w:szCs w:val="24"/>
                                <w:rtl/>
                              </w:rPr>
                              <w:t>למשק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01064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716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8005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טרם</w:t>
                      </w:r>
                      <w:r w:rsidRPr="006D420D">
                        <w:rPr>
                          <w:rFonts w:cs="Tahoma"/>
                          <w:color w:val="0B5294"/>
                          <w:spacing w:val="-4"/>
                          <w:sz w:val="24"/>
                          <w:szCs w:val="24"/>
                          <w:rtl/>
                        </w:rPr>
                        <w:t xml:space="preserve"> </w:t>
                      </w:r>
                      <w:r w:rsidRPr="006D420D">
                        <w:rPr>
                          <w:rFonts w:cs="Tahoma" w:hint="eastAsia"/>
                          <w:color w:val="0B5294"/>
                          <w:spacing w:val="-4"/>
                          <w:sz w:val="24"/>
                          <w:szCs w:val="24"/>
                          <w:rtl/>
                        </w:rPr>
                        <w:t>השלימה</w:t>
                      </w:r>
                      <w:r w:rsidRPr="006D420D">
                        <w:rPr>
                          <w:rFonts w:cs="Tahoma"/>
                          <w:color w:val="0B5294"/>
                          <w:spacing w:val="-4"/>
                          <w:sz w:val="24"/>
                          <w:szCs w:val="24"/>
                          <w:rtl/>
                        </w:rPr>
                        <w:t xml:space="preserve"> </w:t>
                      </w:r>
                      <w:r w:rsidRPr="006D420D">
                        <w:rPr>
                          <w:rFonts w:cs="Tahoma" w:hint="eastAsia"/>
                          <w:color w:val="0B5294"/>
                          <w:spacing w:val="-4"/>
                          <w:sz w:val="24"/>
                          <w:szCs w:val="24"/>
                          <w:rtl/>
                        </w:rPr>
                        <w:t>את</w:t>
                      </w:r>
                      <w:r w:rsidRPr="006D420D">
                        <w:rPr>
                          <w:rFonts w:cs="Tahoma"/>
                          <w:color w:val="0B5294"/>
                          <w:spacing w:val="-4"/>
                          <w:sz w:val="24"/>
                          <w:szCs w:val="24"/>
                          <w:rtl/>
                        </w:rPr>
                        <w:t xml:space="preserve"> </w:t>
                      </w:r>
                      <w:r w:rsidRPr="006D420D">
                        <w:rPr>
                          <w:rFonts w:cs="Tahoma" w:hint="eastAsia"/>
                          <w:color w:val="0B5294"/>
                          <w:spacing w:val="-4"/>
                          <w:sz w:val="24"/>
                          <w:szCs w:val="24"/>
                          <w:rtl/>
                        </w:rPr>
                        <w:t>הכנתן</w:t>
                      </w:r>
                      <w:r w:rsidRPr="006D420D">
                        <w:rPr>
                          <w:rFonts w:cs="Tahoma"/>
                          <w:color w:val="0B5294"/>
                          <w:spacing w:val="-4"/>
                          <w:sz w:val="24"/>
                          <w:szCs w:val="24"/>
                          <w:rtl/>
                        </w:rPr>
                        <w:t xml:space="preserve"> </w:t>
                      </w:r>
                      <w:r w:rsidRPr="006D420D">
                        <w:rPr>
                          <w:rFonts w:cs="Tahoma" w:hint="eastAsia"/>
                          <w:color w:val="0B5294"/>
                          <w:spacing w:val="-4"/>
                          <w:sz w:val="24"/>
                          <w:szCs w:val="24"/>
                          <w:rtl/>
                        </w:rPr>
                        <w:t>של</w:t>
                      </w:r>
                      <w:r w:rsidRPr="006D420D">
                        <w:rPr>
                          <w:rFonts w:cs="Tahoma"/>
                          <w:color w:val="0B5294"/>
                          <w:spacing w:val="-4"/>
                          <w:sz w:val="24"/>
                          <w:szCs w:val="24"/>
                          <w:rtl/>
                        </w:rPr>
                        <w:t xml:space="preserve"> </w:t>
                      </w:r>
                      <w:r w:rsidRPr="006D420D">
                        <w:rPr>
                          <w:rFonts w:cs="Tahoma" w:hint="eastAsia"/>
                          <w:color w:val="0B5294"/>
                          <w:spacing w:val="-4"/>
                          <w:sz w:val="24"/>
                          <w:szCs w:val="24"/>
                          <w:rtl/>
                        </w:rPr>
                        <w:t>עבודות</w:t>
                      </w:r>
                      <w:r w:rsidRPr="006D420D">
                        <w:rPr>
                          <w:rFonts w:cs="Tahoma"/>
                          <w:color w:val="0B5294"/>
                          <w:spacing w:val="-4"/>
                          <w:sz w:val="24"/>
                          <w:szCs w:val="24"/>
                          <w:rtl/>
                        </w:rPr>
                        <w:t xml:space="preserve"> </w:t>
                      </w:r>
                      <w:r w:rsidRPr="006D420D">
                        <w:rPr>
                          <w:rFonts w:cs="Tahoma" w:hint="eastAsia"/>
                          <w:color w:val="0B5294"/>
                          <w:spacing w:val="-4"/>
                          <w:sz w:val="24"/>
                          <w:szCs w:val="24"/>
                          <w:rtl/>
                        </w:rPr>
                        <w:t>מרכזיות</w:t>
                      </w:r>
                      <w:r w:rsidRPr="006D420D">
                        <w:rPr>
                          <w:rFonts w:cs="Tahoma"/>
                          <w:color w:val="0B5294"/>
                          <w:spacing w:val="-4"/>
                          <w:sz w:val="24"/>
                          <w:szCs w:val="24"/>
                          <w:rtl/>
                        </w:rPr>
                        <w:t xml:space="preserve"> </w:t>
                      </w:r>
                      <w:r w:rsidRPr="006D420D">
                        <w:rPr>
                          <w:rFonts w:cs="Tahoma" w:hint="eastAsia"/>
                          <w:color w:val="0B5294"/>
                          <w:spacing w:val="-4"/>
                          <w:sz w:val="24"/>
                          <w:szCs w:val="24"/>
                          <w:rtl/>
                        </w:rPr>
                        <w:t>ותוכניות</w:t>
                      </w:r>
                      <w:r w:rsidRPr="006D420D">
                        <w:rPr>
                          <w:rFonts w:cs="Tahoma"/>
                          <w:color w:val="0B5294"/>
                          <w:spacing w:val="-4"/>
                          <w:sz w:val="24"/>
                          <w:szCs w:val="24"/>
                          <w:rtl/>
                        </w:rPr>
                        <w:t xml:space="preserve"> </w:t>
                      </w:r>
                      <w:r w:rsidRPr="006D420D">
                        <w:rPr>
                          <w:rFonts w:cs="Tahoma" w:hint="eastAsia"/>
                          <w:color w:val="0B5294"/>
                          <w:spacing w:val="-4"/>
                          <w:sz w:val="24"/>
                          <w:szCs w:val="24"/>
                          <w:rtl/>
                        </w:rPr>
                        <w:t>חיוניות</w:t>
                      </w:r>
                      <w:r w:rsidRPr="006D420D">
                        <w:rPr>
                          <w:rFonts w:cs="Tahoma"/>
                          <w:color w:val="0B5294"/>
                          <w:spacing w:val="-4"/>
                          <w:sz w:val="24"/>
                          <w:szCs w:val="24"/>
                          <w:rtl/>
                        </w:rPr>
                        <w:t xml:space="preserve"> </w:t>
                      </w:r>
                      <w:r w:rsidRPr="006D420D">
                        <w:rPr>
                          <w:rFonts w:cs="Tahoma" w:hint="eastAsia"/>
                          <w:color w:val="0B5294"/>
                          <w:spacing w:val="-4"/>
                          <w:sz w:val="24"/>
                          <w:szCs w:val="24"/>
                          <w:rtl/>
                        </w:rPr>
                        <w:t>למשק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4940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pStyle w:val="ListParagraph"/>
        <w:numPr>
          <w:ilvl w:val="1"/>
          <w:numId w:val="7"/>
        </w:numPr>
        <w:autoSpaceDE/>
        <w:autoSpaceDN/>
        <w:adjustRightInd/>
        <w:spacing w:line="240" w:lineRule="exact"/>
        <w:ind w:right="2268"/>
        <w:rPr>
          <w:sz w:val="18"/>
          <w:szCs w:val="18"/>
          <w:rtl/>
        </w:rPr>
      </w:pPr>
      <w:r w:rsidRPr="00400817">
        <w:rPr>
          <w:rStyle w:val="Heading7Char"/>
          <w:rFonts w:ascii="Tahoma" w:hAnsi="Tahoma" w:cs="Tahoma" w:hint="eastAsia"/>
          <w:sz w:val="18"/>
          <w:szCs w:val="18"/>
          <w:rtl/>
        </w:rPr>
        <w:t>תוכנית</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אב</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לפיתוח</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המערכת</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הארצית</w:t>
      </w:r>
      <w:r w:rsidRPr="00400817">
        <w:rPr>
          <w:rStyle w:val="Heading7Char"/>
          <w:rFonts w:ascii="Tahoma" w:hAnsi="Tahoma" w:cs="Tahoma"/>
          <w:sz w:val="18"/>
          <w:szCs w:val="18"/>
          <w:rtl/>
        </w:rPr>
        <w:t xml:space="preserve">: </w:t>
      </w:r>
      <w:r w:rsidRPr="00400817">
        <w:rPr>
          <w:rFonts w:hint="cs"/>
          <w:sz w:val="18"/>
          <w:szCs w:val="18"/>
          <w:rtl/>
        </w:rPr>
        <w:t xml:space="preserve">ובכלל זה היקף מתקני ההתפלה ופריסתם; תגבור הקווים הראשיים והתחנות, ואיגום מערכתי; צורכי פיתוח, כושר הפקה והחדרה. רשות המים מסרה למשרד מבקר המדינה במאי 2018 כי היא מעריכה "שהליך זה [הכנת התוכנית] יסתיים תוך תקופה לא ארוכה ואז תובא התוכנית לשיפוט", וכי </w:t>
      </w:r>
      <w:r w:rsidR="00E61BCD">
        <w:rPr>
          <w:sz w:val="18"/>
          <w:szCs w:val="18"/>
        </w:rPr>
        <w:br/>
      </w:r>
      <w:r w:rsidRPr="00400817">
        <w:rPr>
          <w:rFonts w:hint="cs"/>
          <w:sz w:val="18"/>
          <w:szCs w:val="18"/>
          <w:rtl/>
        </w:rPr>
        <w:t>אי-השלמת התוכנית אינה פוגעת בניהול התקין של משק המים, וכבר נגזרו מתכנית האב תוכניות פיתוח מיידיות, לרבות אישור הקמת מתקני התפלה נוספים.</w:t>
      </w:r>
    </w:p>
    <w:p w:rsidR="00502747" w:rsidRPr="00400817" w:rsidP="00E61BCD">
      <w:pPr>
        <w:pStyle w:val="ListParagraph"/>
        <w:numPr>
          <w:ilvl w:val="1"/>
          <w:numId w:val="7"/>
        </w:numPr>
        <w:autoSpaceDE/>
        <w:autoSpaceDN/>
        <w:adjustRightInd/>
        <w:spacing w:line="240" w:lineRule="exact"/>
        <w:ind w:right="2268"/>
        <w:rPr>
          <w:sz w:val="18"/>
          <w:szCs w:val="18"/>
          <w:rtl/>
        </w:rPr>
      </w:pPr>
      <w:r w:rsidRPr="00400817">
        <w:rPr>
          <w:rStyle w:val="Heading7Char"/>
          <w:rFonts w:ascii="Tahoma" w:hAnsi="Tahoma" w:cs="Tahoma" w:hint="eastAsia"/>
          <w:sz w:val="18"/>
          <w:szCs w:val="18"/>
          <w:rtl/>
        </w:rPr>
        <w:t>תוכנית</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אב</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למשק</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הביוב</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והקולחים</w:t>
      </w:r>
      <w:r w:rsidRPr="00400817">
        <w:rPr>
          <w:rStyle w:val="Heading7Char"/>
          <w:rFonts w:ascii="Tahoma" w:hAnsi="Tahoma" w:cs="Tahoma"/>
          <w:sz w:val="18"/>
          <w:szCs w:val="18"/>
          <w:rtl/>
        </w:rPr>
        <w:t xml:space="preserve">: </w:t>
      </w:r>
      <w:r w:rsidRPr="00400817">
        <w:rPr>
          <w:rFonts w:hint="cs"/>
          <w:sz w:val="18"/>
          <w:szCs w:val="18"/>
          <w:rtl/>
        </w:rPr>
        <w:t xml:space="preserve">רשות המים מסרה למשרד מבקר המדינה בדצמבר 2017 כי תוכנית אב לקולחים נמצאת בתהליך עבודה. </w:t>
      </w:r>
    </w:p>
    <w:p w:rsidR="00502747" w:rsidRPr="00400817" w:rsidP="00E61BCD">
      <w:pPr>
        <w:pStyle w:val="ListParagraph"/>
        <w:numPr>
          <w:ilvl w:val="1"/>
          <w:numId w:val="7"/>
        </w:numPr>
        <w:autoSpaceDE/>
        <w:autoSpaceDN/>
        <w:adjustRightInd/>
        <w:spacing w:after="240" w:line="240" w:lineRule="exact"/>
        <w:ind w:right="2268"/>
        <w:rPr>
          <w:sz w:val="18"/>
          <w:szCs w:val="18"/>
          <w:rtl/>
        </w:rPr>
      </w:pPr>
      <w:r w:rsidRPr="00400817">
        <w:rPr>
          <w:rStyle w:val="Heading7Char"/>
          <w:rFonts w:ascii="Tahoma" w:hAnsi="Tahoma" w:cs="Tahoma" w:hint="eastAsia"/>
          <w:sz w:val="18"/>
          <w:szCs w:val="18"/>
          <w:rtl/>
        </w:rPr>
        <w:t>קביעת</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מדדים</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למטרות</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תוכנית</w:t>
      </w:r>
      <w:r w:rsidRPr="00400817">
        <w:rPr>
          <w:rStyle w:val="Heading7Char"/>
          <w:rFonts w:ascii="Tahoma" w:hAnsi="Tahoma" w:cs="Tahoma"/>
          <w:sz w:val="18"/>
          <w:szCs w:val="18"/>
          <w:rtl/>
        </w:rPr>
        <w:t xml:space="preserve"> </w:t>
      </w:r>
      <w:r w:rsidRPr="00400817">
        <w:rPr>
          <w:rStyle w:val="Heading7Char"/>
          <w:rFonts w:ascii="Tahoma" w:hAnsi="Tahoma" w:cs="Tahoma" w:hint="eastAsia"/>
          <w:sz w:val="18"/>
          <w:szCs w:val="18"/>
          <w:rtl/>
        </w:rPr>
        <w:t>האב</w:t>
      </w:r>
      <w:r w:rsidRPr="00400817">
        <w:rPr>
          <w:rStyle w:val="Heading7Char"/>
          <w:rFonts w:ascii="Tahoma" w:hAnsi="Tahoma" w:cs="Tahoma"/>
          <w:sz w:val="18"/>
          <w:szCs w:val="18"/>
          <w:rtl/>
        </w:rPr>
        <w:t>:</w:t>
      </w:r>
      <w:r w:rsidRPr="00400817">
        <w:rPr>
          <w:sz w:val="18"/>
          <w:szCs w:val="18"/>
          <w:rtl/>
        </w:rPr>
        <w:t xml:space="preserve"> </w:t>
      </w:r>
      <w:r w:rsidRPr="00400817">
        <w:rPr>
          <w:rFonts w:hint="cs"/>
          <w:sz w:val="18"/>
          <w:szCs w:val="18"/>
          <w:rtl/>
        </w:rPr>
        <w:t xml:space="preserve">המדדים נועדו לשם פיתוח כלי ניהול המגדיר </w:t>
      </w:r>
      <w:r w:rsidRPr="00400817">
        <w:rPr>
          <w:rFonts w:hint="cs"/>
          <w:b/>
          <w:bCs/>
          <w:sz w:val="18"/>
          <w:szCs w:val="18"/>
          <w:rtl/>
        </w:rPr>
        <w:t>באופן כמותי</w:t>
      </w:r>
      <w:r w:rsidRPr="00400817">
        <w:rPr>
          <w:sz w:val="18"/>
          <w:szCs w:val="18"/>
          <w:rtl/>
        </w:rPr>
        <w:t xml:space="preserve"> </w:t>
      </w:r>
      <w:r w:rsidRPr="00400817">
        <w:rPr>
          <w:rFonts w:hint="cs"/>
          <w:sz w:val="18"/>
          <w:szCs w:val="18"/>
          <w:rtl/>
        </w:rPr>
        <w:t>את ה</w:t>
      </w:r>
      <w:r w:rsidRPr="00400817">
        <w:rPr>
          <w:sz w:val="18"/>
          <w:szCs w:val="18"/>
          <w:rtl/>
        </w:rPr>
        <w:t>התקדמות על ציר הזמן ביחס למטרות משק המים</w:t>
      </w:r>
      <w:r w:rsidRPr="00400817">
        <w:rPr>
          <w:rFonts w:hint="cs"/>
          <w:sz w:val="18"/>
          <w:szCs w:val="18"/>
          <w:rtl/>
        </w:rPr>
        <w:t>. תוצר המדדים הוא מתן "ציונים" למצב משק המים בתחומי ניהול נבחרים ביחס ליעדי הניהול שהוצבו, והצבעה על כיווני פעולה נדרשים. רשות המים מסרה למשרד מבקר המדינה בדצמבר 2017 כי "המדדים נקבעו, דוח בנושא ייצא בקרוב". הביקורת העלתה כי מדדים אלה לא קיבלו אישור של מועצת רשות המים, ולפיכך אין להם תוקף מחייב. רשות המים מסרה למשרד מבקר המדינה במאי 2018 כי דיון מסכם במדדים ואישורם "יעשה בחודשים הקרובים".</w:t>
      </w:r>
    </w:p>
    <w:p w:rsidR="00502747" w:rsidRPr="00E61BCD" w:rsidP="00E61BCD">
      <w:pPr>
        <w:pStyle w:val="RESHET"/>
        <w:ind w:left="567"/>
        <w:rPr>
          <w:rtl/>
        </w:rPr>
      </w:pPr>
      <w:r w:rsidRPr="00E61BCD">
        <w:rPr>
          <w:rFonts w:hint="cs"/>
          <w:rtl/>
        </w:rPr>
        <w:t xml:space="preserve">משרד מבקר המדינה מעיר לרשות המים כי עד מאי 2018 היא לא סיימה את העבודות המרכזיות ואת הכנת התוכניות החיוניות למשק המים ולא הביאה אותן לאישור מועצת רשות המים, אף שכבר בשנת 2014 הצהירה על הובלתן ועל כך שהן מהוות את תוכנית היישום. </w:t>
      </w:r>
      <w:r w:rsidR="00E61BCD">
        <w:br/>
      </w:r>
      <w:r w:rsidRPr="00E61BCD">
        <w:rPr>
          <w:rFonts w:hint="cs"/>
          <w:rtl/>
        </w:rPr>
        <w:t xml:space="preserve">אי-אישורן ואי-הוצאתן לפועל של עבודות ותוכניות אלה משמעם </w:t>
      </w:r>
      <w:r w:rsidR="00E61BCD">
        <w:br/>
      </w:r>
      <w:r w:rsidRPr="00E61BCD">
        <w:rPr>
          <w:rFonts w:hint="cs"/>
          <w:rtl/>
        </w:rPr>
        <w:t>אי-השלמת רכיב התכנון בתוכנית היישום כחלק מתוכנית האב של משק המים, בין השאר בהיבט של תכנון בר קַיָימה, שעליו מופקדת רשות המים.</w:t>
      </w:r>
    </w:p>
    <w:p w:rsidR="00502747" w:rsidRPr="00400817" w:rsidP="00E61BCD">
      <w:pPr>
        <w:spacing w:before="180" w:line="240" w:lineRule="exact"/>
        <w:ind w:left="312" w:right="2268"/>
        <w:jc w:val="both"/>
        <w:rPr>
          <w:rFonts w:ascii="Tahoma" w:hAnsi="Tahoma" w:cs="Tahoma"/>
          <w:sz w:val="18"/>
          <w:szCs w:val="18"/>
          <w:rtl/>
        </w:rPr>
      </w:pPr>
      <w:r w:rsidRPr="00400817">
        <w:rPr>
          <w:rFonts w:ascii="Tahoma" w:hAnsi="Tahoma" w:cs="Tahoma" w:hint="cs"/>
          <w:sz w:val="18"/>
          <w:szCs w:val="18"/>
          <w:rtl/>
        </w:rPr>
        <w:t xml:space="preserve">בהחלטת הממשלה מאוקטובר 2010 נקבע, בין היתר, כי "תכנית האב תתייחס בין השאר 'לתכנית היערכות למצב של שנים שחונות ולשינויי אקלים גלובליים והשלכותיהם על ישראל'". ממסמכי רשות המים מספטמבר 2017 עולה כי "המיעוט בנפח המילוי החוזר של אגני המים </w:t>
      </w:r>
      <w:r w:rsidRPr="00400817">
        <w:rPr>
          <w:rFonts w:ascii="Tahoma" w:hAnsi="Tahoma" w:cs="Tahoma" w:hint="cs"/>
          <w:sz w:val="18"/>
          <w:szCs w:val="18"/>
          <w:rtl/>
        </w:rPr>
        <w:t>בשנים האחרונות אינו תנודה סטטיסטית שצפויה להתיישר, אלא שינוי מגמה ברור עקב שינויי האקלים".</w:t>
      </w:r>
    </w:p>
    <w:p w:rsidR="00502747" w:rsidRPr="00400817" w:rsidP="00E61BCD">
      <w:pPr>
        <w:spacing w:after="240" w:line="240" w:lineRule="exact"/>
        <w:ind w:left="312" w:right="2268"/>
        <w:jc w:val="both"/>
        <w:rPr>
          <w:rFonts w:ascii="Tahoma" w:hAnsi="Tahoma" w:cs="Tahoma"/>
          <w:sz w:val="18"/>
          <w:szCs w:val="18"/>
          <w:rtl/>
        </w:rPr>
      </w:pPr>
      <w:r w:rsidRPr="00400817">
        <w:rPr>
          <w:rFonts w:ascii="Tahoma" w:hAnsi="Tahoma" w:cs="Tahoma" w:hint="cs"/>
          <w:sz w:val="18"/>
          <w:szCs w:val="18"/>
          <w:rtl/>
        </w:rPr>
        <w:t>רשות המים מסרה למשרד מבקר המדינה בספטמבר 2017 ובמאי 2018 כי עבודות התכנון שהיא מבצעת ו</w:t>
      </w:r>
      <w:r w:rsidRPr="00400817">
        <w:rPr>
          <w:rFonts w:ascii="Tahoma" w:hAnsi="Tahoma" w:cs="Tahoma"/>
          <w:sz w:val="18"/>
          <w:szCs w:val="18"/>
          <w:rtl/>
        </w:rPr>
        <w:t xml:space="preserve">מסמך המדיניות </w:t>
      </w:r>
      <w:r w:rsidRPr="00400817">
        <w:rPr>
          <w:rFonts w:ascii="Tahoma" w:hAnsi="Tahoma" w:cs="Tahoma" w:hint="cs"/>
          <w:sz w:val="18"/>
          <w:szCs w:val="18"/>
          <w:rtl/>
        </w:rPr>
        <w:t>שאישרה מועצת רשות המים באוגוסט 2012 "</w:t>
      </w:r>
      <w:r w:rsidRPr="00400817">
        <w:rPr>
          <w:rFonts w:ascii="Tahoma" w:hAnsi="Tahoma" w:cs="Tahoma"/>
          <w:sz w:val="18"/>
          <w:szCs w:val="18"/>
          <w:rtl/>
        </w:rPr>
        <w:t>מכיל</w:t>
      </w:r>
      <w:r w:rsidRPr="00400817">
        <w:rPr>
          <w:rFonts w:ascii="Tahoma" w:hAnsi="Tahoma" w:cs="Tahoma" w:hint="cs"/>
          <w:sz w:val="18"/>
          <w:szCs w:val="18"/>
          <w:rtl/>
        </w:rPr>
        <w:t>[ים]</w:t>
      </w:r>
      <w:r w:rsidRPr="00400817">
        <w:rPr>
          <w:rFonts w:ascii="Tahoma" w:hAnsi="Tahoma" w:cs="Tahoma"/>
          <w:sz w:val="18"/>
          <w:szCs w:val="18"/>
          <w:rtl/>
        </w:rPr>
        <w:t xml:space="preserve"> חלק גדול מההיערכות לרצף שנים שחונות והיערכות לשינוי אקלים בצד ההיצע</w:t>
      </w:r>
      <w:r w:rsidRPr="00400817">
        <w:rPr>
          <w:rFonts w:ascii="Tahoma" w:hAnsi="Tahoma" w:cs="Tahoma" w:hint="cs"/>
          <w:sz w:val="18"/>
          <w:szCs w:val="18"/>
          <w:rtl/>
        </w:rPr>
        <w:t xml:space="preserve">" וכי רשות המים נערכה </w:t>
      </w:r>
      <w:r w:rsidRPr="00400817">
        <w:rPr>
          <w:rFonts w:ascii="Tahoma" w:hAnsi="Tahoma" w:cs="Tahoma"/>
          <w:sz w:val="18"/>
          <w:szCs w:val="18"/>
          <w:rtl/>
        </w:rPr>
        <w:t>לירידת היצע של כ</w:t>
      </w:r>
      <w:r w:rsidRPr="00400817">
        <w:rPr>
          <w:rFonts w:ascii="Tahoma" w:hAnsi="Tahoma" w:cs="Tahoma" w:hint="cs"/>
          <w:sz w:val="18"/>
          <w:szCs w:val="18"/>
          <w:rtl/>
        </w:rPr>
        <w:t>-15</w:t>
      </w:r>
      <w:r w:rsidRPr="00400817">
        <w:rPr>
          <w:rFonts w:ascii="Tahoma" w:hAnsi="Tahoma" w:cs="Tahoma"/>
          <w:sz w:val="18"/>
          <w:szCs w:val="18"/>
          <w:rtl/>
        </w:rPr>
        <w:t>%</w:t>
      </w:r>
      <w:r w:rsidRPr="00400817">
        <w:rPr>
          <w:rFonts w:ascii="Tahoma" w:hAnsi="Tahoma" w:cs="Tahoma" w:hint="cs"/>
          <w:sz w:val="18"/>
          <w:szCs w:val="18"/>
          <w:rtl/>
        </w:rPr>
        <w:t xml:space="preserve"> בממוצע</w:t>
      </w:r>
      <w:r w:rsidRPr="00400817">
        <w:rPr>
          <w:rFonts w:ascii="Tahoma" w:hAnsi="Tahoma" w:cs="Tahoma"/>
          <w:sz w:val="18"/>
          <w:szCs w:val="18"/>
          <w:rtl/>
        </w:rPr>
        <w:t xml:space="preserve">. </w:t>
      </w:r>
      <w:r w:rsidRPr="00400817">
        <w:rPr>
          <w:rFonts w:ascii="Tahoma" w:hAnsi="Tahoma" w:cs="Tahoma" w:hint="cs"/>
          <w:sz w:val="18"/>
          <w:szCs w:val="18"/>
          <w:rtl/>
        </w:rPr>
        <w:t>ה</w:t>
      </w:r>
      <w:r w:rsidRPr="00400817">
        <w:rPr>
          <w:rFonts w:ascii="Tahoma" w:hAnsi="Tahoma" w:cs="Tahoma"/>
          <w:sz w:val="18"/>
          <w:szCs w:val="18"/>
          <w:rtl/>
        </w:rPr>
        <w:t xml:space="preserve">היערכות לשינוי אקלים מוטמעת </w:t>
      </w:r>
      <w:r w:rsidRPr="00400817">
        <w:rPr>
          <w:rFonts w:ascii="Tahoma" w:hAnsi="Tahoma" w:cs="Tahoma" w:hint="cs"/>
          <w:sz w:val="18"/>
          <w:szCs w:val="18"/>
          <w:rtl/>
        </w:rPr>
        <w:t>ב</w:t>
      </w:r>
      <w:r w:rsidRPr="00400817">
        <w:rPr>
          <w:rFonts w:ascii="Tahoma" w:hAnsi="Tahoma" w:cs="Tahoma"/>
          <w:sz w:val="18"/>
          <w:szCs w:val="18"/>
          <w:rtl/>
        </w:rPr>
        <w:t>תוכנית הפיתוח של מתקני ההתפלה</w:t>
      </w:r>
      <w:r w:rsidRPr="00400817">
        <w:rPr>
          <w:rFonts w:ascii="Tahoma" w:hAnsi="Tahoma" w:cs="Tahoma" w:hint="cs"/>
          <w:sz w:val="18"/>
          <w:szCs w:val="18"/>
          <w:rtl/>
        </w:rPr>
        <w:t>,</w:t>
      </w:r>
      <w:r w:rsidRPr="00400817">
        <w:rPr>
          <w:rFonts w:ascii="Tahoma" w:hAnsi="Tahoma" w:cs="Tahoma"/>
          <w:sz w:val="18"/>
          <w:szCs w:val="18"/>
          <w:rtl/>
        </w:rPr>
        <w:t xml:space="preserve"> </w:t>
      </w:r>
      <w:r w:rsidRPr="00400817">
        <w:rPr>
          <w:rFonts w:ascii="Tahoma" w:hAnsi="Tahoma" w:cs="Tahoma" w:hint="cs"/>
          <w:sz w:val="18"/>
          <w:szCs w:val="18"/>
          <w:rtl/>
        </w:rPr>
        <w:t>ובתוכניות העוסקות ב</w:t>
      </w:r>
      <w:r w:rsidRPr="00400817">
        <w:rPr>
          <w:rFonts w:ascii="Tahoma" w:hAnsi="Tahoma" w:cs="Tahoma"/>
          <w:sz w:val="18"/>
          <w:szCs w:val="18"/>
          <w:rtl/>
        </w:rPr>
        <w:t>ה</w:t>
      </w:r>
      <w:r w:rsidRPr="00400817">
        <w:rPr>
          <w:rFonts w:ascii="Tahoma" w:hAnsi="Tahoma" w:cs="Tahoma" w:hint="cs"/>
          <w:sz w:val="18"/>
          <w:szCs w:val="18"/>
          <w:rtl/>
        </w:rPr>
        <w:t xml:space="preserve">ולכת המים ובפיתוח </w:t>
      </w:r>
      <w:r w:rsidRPr="00400817">
        <w:rPr>
          <w:rFonts w:ascii="Tahoma" w:hAnsi="Tahoma" w:cs="Tahoma"/>
          <w:sz w:val="18"/>
          <w:szCs w:val="18"/>
          <w:rtl/>
        </w:rPr>
        <w:t xml:space="preserve">כושר </w:t>
      </w:r>
      <w:r w:rsidRPr="00400817">
        <w:rPr>
          <w:rFonts w:ascii="Tahoma" w:hAnsi="Tahoma" w:cs="Tahoma" w:hint="cs"/>
          <w:sz w:val="18"/>
          <w:szCs w:val="18"/>
          <w:rtl/>
        </w:rPr>
        <w:t>ה</w:t>
      </w:r>
      <w:r w:rsidRPr="00400817">
        <w:rPr>
          <w:rFonts w:ascii="Tahoma" w:hAnsi="Tahoma" w:cs="Tahoma"/>
          <w:sz w:val="18"/>
          <w:szCs w:val="18"/>
          <w:rtl/>
        </w:rPr>
        <w:t>הפקה</w:t>
      </w:r>
      <w:r w:rsidRPr="00400817">
        <w:rPr>
          <w:rFonts w:ascii="Tahoma" w:hAnsi="Tahoma" w:cs="Tahoma" w:hint="cs"/>
          <w:sz w:val="18"/>
          <w:szCs w:val="18"/>
          <w:rtl/>
        </w:rPr>
        <w:t>.</w:t>
      </w:r>
    </w:p>
    <w:p w:rsidR="00502747" w:rsidRPr="00400817" w:rsidP="00E61BCD">
      <w:pPr>
        <w:pStyle w:val="RESHET"/>
        <w:ind w:left="567"/>
        <w:rPr>
          <w:rtl/>
        </w:rPr>
      </w:pPr>
      <w:r w:rsidRPr="00400817">
        <w:rPr>
          <w:rFonts w:hint="cs"/>
          <w:rtl/>
        </w:rPr>
        <w:t xml:space="preserve">משרד מבקר המדינה מעיר לרשות המים כי עד למועד סיום הביקורת בינואר 2018 היא לא השלימה את תוכנית האב ואת התוכניות המפורטות, אשר לפי תשובתה אמורות היו להכיל תוכנית היערכות לשנים שחונות. </w:t>
      </w:r>
    </w:p>
    <w:p w:rsidR="00502747" w:rsidRPr="00400817" w:rsidP="00E61BCD">
      <w:pPr>
        <w:pStyle w:val="ListParagraph"/>
        <w:numPr>
          <w:ilvl w:val="0"/>
          <w:numId w:val="7"/>
        </w:numPr>
        <w:autoSpaceDE/>
        <w:autoSpaceDN/>
        <w:adjustRightInd/>
        <w:spacing w:before="180" w:after="240" w:line="240" w:lineRule="exact"/>
        <w:ind w:right="2268"/>
        <w:rPr>
          <w:sz w:val="18"/>
          <w:szCs w:val="18"/>
          <w:rtl/>
        </w:rPr>
      </w:pPr>
      <w:r w:rsidRPr="00400817">
        <w:rPr>
          <w:rFonts w:hint="cs"/>
          <w:sz w:val="18"/>
          <w:szCs w:val="18"/>
          <w:rtl/>
        </w:rPr>
        <w:t>החלטת הממשלה מאוקטובר 2010 קבעה כי תוכנית האב תעסוק בין השאר בסדר העדיפויות של משק המים. רשות המים מסרה למשרד מבקר המדינה בספטמבר 2017 כי בתוכנית האב נמנעה מקביעת סדר עדיפויות של הסוגיות השונות במשק המים וננקטה מדיניות של המלצות ליישום בכל אחד מהנושאים. רשות המים הוסיפה כי העיסוק המרכזי בניתוח מאזני המים בתרחישים שונים מציב את הסוגיות של הגדלת היצע המים, של הסתמכות על מתקני התפלה ושל השבת מים נרחבת לחקלאות - במקום מרכזי ביותר.</w:t>
      </w:r>
    </w:p>
    <w:p w:rsidR="00502747" w:rsidRPr="00E61BCD" w:rsidP="00E61BCD">
      <w:pPr>
        <w:pStyle w:val="RESHET"/>
        <w:ind w:left="567"/>
        <w:rPr>
          <w:rtl/>
        </w:rPr>
      </w:pPr>
      <w:r w:rsidRPr="00E61BCD">
        <w:rPr>
          <w:rFonts w:hint="cs"/>
          <w:rtl/>
        </w:rPr>
        <w:t xml:space="preserve">משרד מבקר המדינה מעיר לרשות המים כי היא לא פעלה על פי החלטת הממשלה ולא הגדירה סדר עדיפויות למשק המים, ובכך היא לא קבעה יעדים לטווח הארוך לביצוע מיזמים שיאפשרו את תכנון משק המים ואת פיתוחו באופן מיטבי. </w:t>
      </w:r>
    </w:p>
    <w:p w:rsidR="00502747" w:rsidRPr="00400817" w:rsidP="00E61BCD">
      <w:pPr>
        <w:pStyle w:val="ListParagraph"/>
        <w:numPr>
          <w:ilvl w:val="0"/>
          <w:numId w:val="7"/>
        </w:numPr>
        <w:autoSpaceDE/>
        <w:autoSpaceDN/>
        <w:adjustRightInd/>
        <w:spacing w:before="180" w:line="240" w:lineRule="exact"/>
        <w:ind w:right="2268"/>
        <w:rPr>
          <w:sz w:val="18"/>
          <w:szCs w:val="18"/>
          <w:rtl/>
        </w:rPr>
      </w:pPr>
      <w:r w:rsidRPr="00400817">
        <w:rPr>
          <w:rFonts w:hint="cs"/>
          <w:sz w:val="18"/>
          <w:szCs w:val="18"/>
          <w:rtl/>
        </w:rPr>
        <w:t>במסמך המדיניות נכתב שהחקלאות היא צרכן מרכזי וגדול של משק המים ופיתוחה משולב בפיתוח משק המים; הנושאים המרכזיים בתכנון ובניהול של ממשקי המים המשותפים למשק המים ולמשק החקלאות הם סוג המים, איכות המים, תשתית פיזית ורגולציה (אסדרה). עיקרי ההמלצות בעניין זה היו שמשרד החקלאות יהיה אחראי להכנת תוכנית אב ארוכת טווח לפיתוח החקלאות כיעד לאומי. התוכנית תכלול, בין היתר, הגדרת היקף שטחי החקלאות ופילוגם, דרישות לקביעת איכות המים, דרישות לקביעת כמויות המים והתפלגותן במהלך השנה ומגמות שינוי ייעוד של קרקעות חקלאיות.</w:t>
      </w:r>
    </w:p>
    <w:p w:rsidR="00502747" w:rsidRPr="00400817" w:rsidP="008857A9">
      <w:pPr>
        <w:pStyle w:val="ListParagraph"/>
        <w:numPr>
          <w:ilvl w:val="0"/>
          <w:numId w:val="0"/>
        </w:numPr>
        <w:spacing w:after="240" w:line="240" w:lineRule="exact"/>
        <w:ind w:left="312" w:right="2268"/>
        <w:rPr>
          <w:sz w:val="18"/>
          <w:szCs w:val="18"/>
          <w:rtl/>
        </w:rPr>
      </w:pPr>
      <w:r w:rsidRPr="00400817">
        <w:rPr>
          <w:rFonts w:hint="cs"/>
          <w:sz w:val="18"/>
          <w:szCs w:val="18"/>
          <w:rtl/>
        </w:rPr>
        <w:t xml:space="preserve">בבדיקת משרד מבקר המדינה עלה כי משרד החקלאות הציג בדיון עם רשות המים באוגוסט 2017 תוכנית אב של מים לחקלאות. באותו דיון סיכמו משרד החקלאות ורשות המים שיפעלו במשותף להגשמת תוכנית זו עד סוף </w:t>
      </w:r>
      <w:r w:rsidRPr="00400817">
        <w:rPr>
          <w:rFonts w:hint="cs"/>
          <w:sz w:val="18"/>
          <w:szCs w:val="18"/>
          <w:rtl/>
        </w:rPr>
        <w:t xml:space="preserve">שנת 2017. משרד החקלאות מסר למשרד מבקר המדינה בדצמבר 2017 כי הוא עושה "מאמץ רב </w:t>
      </w:r>
      <w:r w:rsidRPr="00400817">
        <w:rPr>
          <w:sz w:val="18"/>
          <w:szCs w:val="18"/>
          <w:rtl/>
        </w:rPr>
        <w:t>לפרסם גרסה ראשונה להערות של התכנית</w:t>
      </w:r>
      <w:r w:rsidRPr="00400817">
        <w:rPr>
          <w:rFonts w:hint="cs"/>
          <w:sz w:val="18"/>
          <w:szCs w:val="18"/>
          <w:rtl/>
        </w:rPr>
        <w:t>,</w:t>
      </w:r>
      <w:r w:rsidRPr="00400817">
        <w:rPr>
          <w:sz w:val="18"/>
          <w:szCs w:val="18"/>
          <w:rtl/>
        </w:rPr>
        <w:t xml:space="preserve"> עד סוף השנה (יתכן וימשך לתחילת 2018)</w:t>
      </w:r>
      <w:r w:rsidRPr="00400817">
        <w:rPr>
          <w:rFonts w:hint="cs"/>
          <w:sz w:val="18"/>
          <w:szCs w:val="18"/>
          <w:rtl/>
        </w:rPr>
        <w:t>"</w:t>
      </w:r>
      <w:r w:rsidRPr="00400817">
        <w:rPr>
          <w:sz w:val="18"/>
          <w:szCs w:val="18"/>
          <w:rtl/>
        </w:rPr>
        <w:t>.</w:t>
      </w:r>
      <w:r w:rsidRPr="00400817">
        <w:rPr>
          <w:rFonts w:hint="cs"/>
          <w:sz w:val="18"/>
          <w:szCs w:val="18"/>
          <w:rtl/>
        </w:rPr>
        <w:t xml:space="preserve"> באפריל 2018 עדכן משרד החקלאות את משרד מבקר המדינה כי הנושא נמצא בשלבים האחרונים לבחינת החלופות ולהגשת ההמלצות.</w:t>
      </w:r>
    </w:p>
    <w:p w:rsidR="00502747" w:rsidRPr="00400817" w:rsidP="008857A9">
      <w:pPr>
        <w:pStyle w:val="RESHET"/>
        <w:ind w:left="567"/>
        <w:rPr>
          <w:rtl/>
        </w:rPr>
      </w:pPr>
      <w:r w:rsidRPr="00400817">
        <w:rPr>
          <w:rFonts w:hint="cs"/>
          <w:rtl/>
        </w:rPr>
        <w:t>משרד מבקר המדינה מעיר למשרד החקלאות ולרשות המים כי מאז הכנת מסמך המדיניות בשנת 2012 ועד לאפריל 2018 הם טרם סיימו להכין תוכנית אב של מים לחקלאות, שבין היתר בהתאם לתוצריה היו אמורים לתכנן את תוכנית האב למשק המים. על רשות המים ועל משרד החקלאות לסיים להכין את תוכנית האב של מים לחקלאות ללא דיחוי. על רשות המים ועל שר האנרגייה להגיש לאישור הממשלה בהקדם תוכנית אב ארוכת טווח שתתווה את המדיניות במשק המים לשנים הבאות.</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Pr>
          <w:rFonts w:hint="cs"/>
          <w:rtl/>
        </w:rPr>
        <w:t>תוכניות</w:t>
      </w:r>
      <w:r w:rsidRPr="00861CFC">
        <w:rPr>
          <w:rFonts w:hint="cs"/>
          <w:rtl/>
        </w:rPr>
        <w:t xml:space="preserve"> פיתוח ו</w:t>
      </w:r>
      <w:r>
        <w:rPr>
          <w:rFonts w:hint="cs"/>
          <w:rtl/>
        </w:rPr>
        <w:t>תוכניות</w:t>
      </w:r>
      <w:r w:rsidRPr="00861CFC">
        <w:rPr>
          <w:rFonts w:hint="cs"/>
          <w:rtl/>
        </w:rPr>
        <w:t xml:space="preserve"> עבודה שנתיות למשק</w:t>
      </w:r>
      <w:r>
        <w:rPr>
          <w:rFonts w:hint="cs"/>
          <w:rtl/>
        </w:rPr>
        <w:t xml:space="preserve"> </w:t>
      </w:r>
      <w:r w:rsidRPr="00861CFC">
        <w:rPr>
          <w:rFonts w:hint="cs"/>
          <w:rtl/>
        </w:rPr>
        <w:t>המים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בהחלטת הממשלה מאוקטובר 2010 נקבע כי "רשות המים תכין תוכניות עבודה שנתיות בהתאם לתוכנית האב המאושרת. תוכניות העבודה יובאו מדי שנה לאישור המועצה [מועצת רשות המים]. תוכנית העבודה השנתית תכלול בנפרד תוכנית פיתוח והשקעות רב-שנתיות במשק המים לרבות ניתוח ההשלכות על תעריפי המים של ביצוע כל פרויקט משמעותי". </w:t>
      </w:r>
    </w:p>
    <w:p w:rsidR="00502747" w:rsidRPr="00400817" w:rsidP="00E61BCD">
      <w:pPr>
        <w:pStyle w:val="ListParagraph"/>
        <w:numPr>
          <w:ilvl w:val="0"/>
          <w:numId w:val="8"/>
        </w:numPr>
        <w:autoSpaceDE/>
        <w:autoSpaceDN/>
        <w:adjustRightInd/>
        <w:spacing w:line="240" w:lineRule="exact"/>
        <w:ind w:right="2268"/>
        <w:rPr>
          <w:sz w:val="18"/>
          <w:szCs w:val="18"/>
          <w:rtl/>
        </w:rPr>
      </w:pPr>
      <w:r w:rsidRPr="00400817">
        <w:rPr>
          <w:rFonts w:hint="cs"/>
          <w:sz w:val="18"/>
          <w:szCs w:val="18"/>
          <w:rtl/>
        </w:rPr>
        <w:t>במסמך המדיניות</w:t>
      </w:r>
      <w:r w:rsidRPr="00400817">
        <w:rPr>
          <w:sz w:val="18"/>
          <w:szCs w:val="18"/>
          <w:rtl/>
        </w:rPr>
        <w:t xml:space="preserve"> </w:t>
      </w:r>
      <w:r w:rsidRPr="00400817">
        <w:rPr>
          <w:rFonts w:hint="cs"/>
          <w:sz w:val="18"/>
          <w:szCs w:val="18"/>
          <w:rtl/>
        </w:rPr>
        <w:t>שאישרה</w:t>
      </w:r>
      <w:r w:rsidRPr="00400817">
        <w:rPr>
          <w:sz w:val="18"/>
          <w:szCs w:val="18"/>
          <w:rtl/>
        </w:rPr>
        <w:t xml:space="preserve"> </w:t>
      </w:r>
      <w:r w:rsidRPr="00400817">
        <w:rPr>
          <w:rFonts w:hint="cs"/>
          <w:sz w:val="18"/>
          <w:szCs w:val="18"/>
          <w:rtl/>
        </w:rPr>
        <w:t>מועצת</w:t>
      </w:r>
      <w:r w:rsidRPr="00400817">
        <w:rPr>
          <w:sz w:val="18"/>
          <w:szCs w:val="18"/>
          <w:rtl/>
        </w:rPr>
        <w:t xml:space="preserve"> </w:t>
      </w:r>
      <w:r w:rsidRPr="00400817">
        <w:rPr>
          <w:rFonts w:hint="cs"/>
          <w:sz w:val="18"/>
          <w:szCs w:val="18"/>
          <w:rtl/>
        </w:rPr>
        <w:t>רשות המים</w:t>
      </w:r>
      <w:r w:rsidRPr="00400817">
        <w:rPr>
          <w:sz w:val="18"/>
          <w:szCs w:val="18"/>
          <w:rtl/>
        </w:rPr>
        <w:t xml:space="preserve"> באוגוסט 2012 נכתב </w:t>
      </w:r>
      <w:r w:rsidRPr="00400817">
        <w:rPr>
          <w:rFonts w:hint="cs"/>
          <w:sz w:val="18"/>
          <w:szCs w:val="18"/>
          <w:rtl/>
        </w:rPr>
        <w:t xml:space="preserve">כי </w:t>
      </w:r>
      <w:r w:rsidRPr="00400817">
        <w:rPr>
          <w:sz w:val="18"/>
          <w:szCs w:val="18"/>
          <w:rtl/>
        </w:rPr>
        <w:t xml:space="preserve">כחלק אינטגרלי של תוכנית </w:t>
      </w:r>
      <w:r w:rsidRPr="00400817">
        <w:rPr>
          <w:rFonts w:hint="eastAsia"/>
          <w:sz w:val="18"/>
          <w:szCs w:val="18"/>
          <w:rtl/>
        </w:rPr>
        <w:t>האב</w:t>
      </w:r>
      <w:r w:rsidRPr="00400817">
        <w:rPr>
          <w:sz w:val="18"/>
          <w:szCs w:val="18"/>
          <w:rtl/>
        </w:rPr>
        <w:t xml:space="preserve"> </w:t>
      </w:r>
      <w:r w:rsidRPr="00400817">
        <w:rPr>
          <w:rFonts w:hint="eastAsia"/>
          <w:sz w:val="18"/>
          <w:szCs w:val="18"/>
          <w:rtl/>
        </w:rPr>
        <w:t>למשק</w:t>
      </w:r>
      <w:r w:rsidRPr="00400817">
        <w:rPr>
          <w:sz w:val="18"/>
          <w:szCs w:val="18"/>
          <w:rtl/>
        </w:rPr>
        <w:t xml:space="preserve"> </w:t>
      </w:r>
      <w:r w:rsidRPr="00400817">
        <w:rPr>
          <w:rFonts w:hint="eastAsia"/>
          <w:sz w:val="18"/>
          <w:szCs w:val="18"/>
          <w:rtl/>
        </w:rPr>
        <w:t>המים</w:t>
      </w:r>
      <w:r w:rsidRPr="00400817">
        <w:rPr>
          <w:sz w:val="18"/>
          <w:szCs w:val="18"/>
          <w:rtl/>
        </w:rPr>
        <w:t xml:space="preserve"> והבנת משמעויות מימוש המדיניות</w:t>
      </w:r>
      <w:r w:rsidRPr="00400817">
        <w:rPr>
          <w:rFonts w:hint="cs"/>
          <w:sz w:val="18"/>
          <w:szCs w:val="18"/>
          <w:rtl/>
        </w:rPr>
        <w:t>,</w:t>
      </w:r>
      <w:r w:rsidRPr="00400817">
        <w:rPr>
          <w:sz w:val="18"/>
          <w:szCs w:val="18"/>
          <w:rtl/>
        </w:rPr>
        <w:t xml:space="preserve"> נערך תהליך של ריכוז ומיפוי </w:t>
      </w:r>
      <w:r w:rsidRPr="00400817">
        <w:rPr>
          <w:rFonts w:hint="cs"/>
          <w:sz w:val="18"/>
          <w:szCs w:val="18"/>
          <w:rtl/>
        </w:rPr>
        <w:t xml:space="preserve">של </w:t>
      </w:r>
      <w:r w:rsidRPr="00400817">
        <w:rPr>
          <w:sz w:val="18"/>
          <w:szCs w:val="18"/>
          <w:rtl/>
        </w:rPr>
        <w:t>ה</w:t>
      </w:r>
      <w:r w:rsidRPr="00400817">
        <w:rPr>
          <w:rFonts w:hint="cs"/>
          <w:sz w:val="18"/>
          <w:szCs w:val="18"/>
          <w:rtl/>
        </w:rPr>
        <w:t xml:space="preserve">מיזמים </w:t>
      </w:r>
      <w:r w:rsidRPr="00400817">
        <w:rPr>
          <w:sz w:val="18"/>
          <w:szCs w:val="18"/>
          <w:rtl/>
        </w:rPr>
        <w:t>הנכללים בתוכנית הפיתוח של משק המים</w:t>
      </w:r>
      <w:r w:rsidRPr="00400817">
        <w:rPr>
          <w:rFonts w:hint="cs"/>
          <w:sz w:val="18"/>
          <w:szCs w:val="18"/>
          <w:rtl/>
        </w:rPr>
        <w:t>. המיזמים חולקו לטווחי זמן שונים, תוך התמקדות בתוכנית פיתוח לשנים 2012 עד 2016.</w:t>
      </w:r>
    </w:p>
    <w:p w:rsidR="00502747" w:rsidRPr="00400817" w:rsidP="008857A9">
      <w:pPr>
        <w:autoSpaceDE w:val="0"/>
        <w:autoSpaceDN w:val="0"/>
        <w:adjustRightInd w:val="0"/>
        <w:spacing w:after="240" w:line="240" w:lineRule="exact"/>
        <w:ind w:left="312" w:right="2268"/>
        <w:jc w:val="both"/>
        <w:rPr>
          <w:rFonts w:ascii="Tahoma" w:hAnsi="Tahoma" w:cs="Tahoma"/>
          <w:sz w:val="18"/>
          <w:szCs w:val="18"/>
          <w:rtl/>
        </w:rPr>
      </w:pPr>
      <w:r w:rsidRPr="00400817">
        <w:rPr>
          <w:rFonts w:ascii="Tahoma" w:hAnsi="Tahoma" w:cs="Tahoma" w:hint="cs"/>
          <w:sz w:val="18"/>
          <w:szCs w:val="18"/>
          <w:rtl/>
        </w:rPr>
        <w:t>במסגרת אישור מסמך המדיניות, הורתה מועצת רשות המים באוגוסט 2012 לרשות המים להציג לפניה את "תוכנית הפיתוח לחמש השנים הקרובות (2012 עד 2016) תוך 60 יום ולהביאה לאישור סופי במועצה עד ליום 31 בדצמבר 2012. התוכנית תכלול, בין היתר, את עיקרי ההשקעות במשק המים והכמויות הצפויות להתווסף למאזן, במהלך תקופת החומש".</w:t>
      </w:r>
    </w:p>
    <w:p w:rsidR="00502747" w:rsidRPr="008857A9" w:rsidP="006D420D">
      <w:pPr>
        <w:pStyle w:val="RESHET"/>
        <w:ind w:left="567"/>
        <w:rPr>
          <w:rtl/>
        </w:rPr>
      </w:pPr>
      <w:r w:rsidRPr="008857A9">
        <w:rPr>
          <w:rFonts w:hint="cs"/>
          <w:rtl/>
        </w:rPr>
        <w:t>הביקורת העלתה כי עד למועד סיום הביקורת בינואר 2018 לא הכינה ולא העבירה רשות המים תוכניות עבודה שנתיות ותוכניות פיתוח רב-שנתיות למשק המים לאישור המועצה, ומועצת רשות המים לא דנה בתוכניות הפיתוח כפי שקבעה בהחלטתה מאוגוסט 2012. רשות המים לא הגישה לאישור מועצת הרשות תוכניות פיתוח למשק המים גם לשנים שלאחר מכן.</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48019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656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הכינה</w:t>
                            </w:r>
                            <w:r w:rsidRPr="006D420D">
                              <w:rPr>
                                <w:rFonts w:cs="Tahoma"/>
                                <w:color w:val="0B5294"/>
                                <w:spacing w:val="-4"/>
                                <w:sz w:val="24"/>
                                <w:szCs w:val="24"/>
                                <w:rtl/>
                              </w:rPr>
                              <w:t xml:space="preserve"> </w:t>
                            </w:r>
                            <w:r w:rsidRPr="006D420D">
                              <w:rPr>
                                <w:rFonts w:cs="Tahoma" w:hint="eastAsia"/>
                                <w:color w:val="0B5294"/>
                                <w:spacing w:val="-4"/>
                                <w:sz w:val="24"/>
                                <w:szCs w:val="24"/>
                                <w:rtl/>
                              </w:rPr>
                              <w:t>ולא</w:t>
                            </w:r>
                            <w:r w:rsidRPr="006D420D">
                              <w:rPr>
                                <w:rFonts w:cs="Tahoma"/>
                                <w:color w:val="0B5294"/>
                                <w:spacing w:val="-4"/>
                                <w:sz w:val="24"/>
                                <w:szCs w:val="24"/>
                                <w:rtl/>
                              </w:rPr>
                              <w:t xml:space="preserve"> </w:t>
                            </w:r>
                            <w:r w:rsidRPr="006D420D">
                              <w:rPr>
                                <w:rFonts w:cs="Tahoma" w:hint="eastAsia"/>
                                <w:color w:val="0B5294"/>
                                <w:spacing w:val="-4"/>
                                <w:sz w:val="24"/>
                                <w:szCs w:val="24"/>
                                <w:rtl/>
                              </w:rPr>
                              <w:t>העבירה</w:t>
                            </w:r>
                            <w:r w:rsidRPr="006D420D">
                              <w:rPr>
                                <w:rFonts w:cs="Tahoma"/>
                                <w:color w:val="0B5294"/>
                                <w:spacing w:val="-4"/>
                                <w:sz w:val="24"/>
                                <w:szCs w:val="24"/>
                                <w:rtl/>
                              </w:rPr>
                              <w:t xml:space="preserve"> </w:t>
                            </w:r>
                            <w:r w:rsidRPr="006D420D">
                              <w:rPr>
                                <w:rFonts w:cs="Tahoma" w:hint="eastAsia"/>
                                <w:color w:val="0B5294"/>
                                <w:spacing w:val="-4"/>
                                <w:sz w:val="24"/>
                                <w:szCs w:val="24"/>
                                <w:rtl/>
                              </w:rPr>
                              <w:t>לאישור</w:t>
                            </w:r>
                            <w:r w:rsidRPr="006D420D">
                              <w:rPr>
                                <w:rFonts w:cs="Tahoma"/>
                                <w:color w:val="0B5294"/>
                                <w:spacing w:val="-4"/>
                                <w:sz w:val="24"/>
                                <w:szCs w:val="24"/>
                                <w:rtl/>
                              </w:rPr>
                              <w:t xml:space="preserve"> </w:t>
                            </w:r>
                            <w:r w:rsidRPr="006D420D">
                              <w:rPr>
                                <w:rFonts w:cs="Tahoma" w:hint="eastAsia"/>
                                <w:color w:val="0B5294"/>
                                <w:spacing w:val="-4"/>
                                <w:sz w:val="24"/>
                                <w:szCs w:val="24"/>
                                <w:rtl/>
                              </w:rPr>
                              <w:t>המועצה</w:t>
                            </w:r>
                            <w:r w:rsidRPr="006D420D">
                              <w:rPr>
                                <w:rFonts w:cs="Tahoma"/>
                                <w:color w:val="0B5294"/>
                                <w:spacing w:val="-4"/>
                                <w:sz w:val="24"/>
                                <w:szCs w:val="24"/>
                                <w:rtl/>
                              </w:rPr>
                              <w:t xml:space="preserve"> </w:t>
                            </w:r>
                            <w:r w:rsidRPr="006D420D">
                              <w:rPr>
                                <w:rFonts w:cs="Tahoma" w:hint="eastAsia"/>
                                <w:color w:val="0B5294"/>
                                <w:spacing w:val="-4"/>
                                <w:sz w:val="24"/>
                                <w:szCs w:val="24"/>
                                <w:rtl/>
                              </w:rPr>
                              <w:t>תוכניות</w:t>
                            </w:r>
                            <w:r w:rsidRPr="006D420D">
                              <w:rPr>
                                <w:rFonts w:cs="Tahoma"/>
                                <w:color w:val="0B5294"/>
                                <w:spacing w:val="-4"/>
                                <w:sz w:val="24"/>
                                <w:szCs w:val="24"/>
                                <w:rtl/>
                              </w:rPr>
                              <w:t xml:space="preserve"> </w:t>
                            </w:r>
                            <w:r w:rsidRPr="006D420D">
                              <w:rPr>
                                <w:rFonts w:cs="Tahoma" w:hint="eastAsia"/>
                                <w:color w:val="0B5294"/>
                                <w:spacing w:val="-4"/>
                                <w:sz w:val="24"/>
                                <w:szCs w:val="24"/>
                                <w:rtl/>
                              </w:rPr>
                              <w:t>עבודה</w:t>
                            </w:r>
                            <w:r w:rsidRPr="006D420D">
                              <w:rPr>
                                <w:rFonts w:cs="Tahoma"/>
                                <w:color w:val="0B5294"/>
                                <w:spacing w:val="-4"/>
                                <w:sz w:val="24"/>
                                <w:szCs w:val="24"/>
                                <w:rtl/>
                              </w:rPr>
                              <w:t xml:space="preserve"> </w:t>
                            </w:r>
                            <w:r w:rsidRPr="006D420D">
                              <w:rPr>
                                <w:rFonts w:cs="Tahoma" w:hint="eastAsia"/>
                                <w:color w:val="0B5294"/>
                                <w:spacing w:val="-4"/>
                                <w:sz w:val="24"/>
                                <w:szCs w:val="24"/>
                                <w:rtl/>
                              </w:rPr>
                              <w:t>שנתיות</w:t>
                            </w:r>
                            <w:r w:rsidRPr="006D420D">
                              <w:rPr>
                                <w:rFonts w:cs="Tahoma"/>
                                <w:color w:val="0B5294"/>
                                <w:spacing w:val="-4"/>
                                <w:sz w:val="24"/>
                                <w:szCs w:val="24"/>
                                <w:rtl/>
                              </w:rPr>
                              <w:t xml:space="preserve"> </w:t>
                            </w:r>
                            <w:r w:rsidRPr="006D420D">
                              <w:rPr>
                                <w:rFonts w:cs="Tahoma" w:hint="eastAsia"/>
                                <w:color w:val="0B5294"/>
                                <w:spacing w:val="-4"/>
                                <w:sz w:val="24"/>
                                <w:szCs w:val="24"/>
                                <w:rtl/>
                              </w:rPr>
                              <w:t>ותוכניות</w:t>
                            </w:r>
                            <w:r w:rsidRPr="006D420D">
                              <w:rPr>
                                <w:rFonts w:cs="Tahoma"/>
                                <w:color w:val="0B5294"/>
                                <w:spacing w:val="-4"/>
                                <w:sz w:val="24"/>
                                <w:szCs w:val="24"/>
                                <w:rtl/>
                              </w:rPr>
                              <w:t xml:space="preserve"> </w:t>
                            </w:r>
                            <w:r w:rsidRPr="006D420D">
                              <w:rPr>
                                <w:rFonts w:cs="Tahoma" w:hint="eastAsia"/>
                                <w:color w:val="0B5294"/>
                                <w:spacing w:val="-4"/>
                                <w:sz w:val="24"/>
                                <w:szCs w:val="24"/>
                                <w:rtl/>
                              </w:rPr>
                              <w:t>פיתוח</w:t>
                            </w:r>
                            <w:r w:rsidRPr="006D420D">
                              <w:rPr>
                                <w:rFonts w:cs="Tahoma"/>
                                <w:color w:val="0B5294"/>
                                <w:spacing w:val="-4"/>
                                <w:sz w:val="24"/>
                                <w:szCs w:val="24"/>
                                <w:rtl/>
                              </w:rPr>
                              <w:t xml:space="preserve"> </w:t>
                            </w:r>
                            <w:r w:rsidRPr="006D420D">
                              <w:rPr>
                                <w:rFonts w:cs="Tahoma" w:hint="eastAsia"/>
                                <w:color w:val="0B5294"/>
                                <w:spacing w:val="-4"/>
                                <w:sz w:val="24"/>
                                <w:szCs w:val="24"/>
                                <w:rtl/>
                              </w:rPr>
                              <w:t>רב</w:t>
                            </w:r>
                            <w:r w:rsidRPr="006D420D">
                              <w:rPr>
                                <w:rFonts w:cs="Tahoma"/>
                                <w:color w:val="0B5294"/>
                                <w:spacing w:val="-4"/>
                                <w:sz w:val="24"/>
                                <w:szCs w:val="24"/>
                                <w:rtl/>
                              </w:rPr>
                              <w:t>-</w:t>
                            </w:r>
                            <w:r w:rsidRPr="006D420D">
                              <w:rPr>
                                <w:rFonts w:cs="Tahoma" w:hint="eastAsia"/>
                                <w:color w:val="0B5294"/>
                                <w:spacing w:val="-4"/>
                                <w:sz w:val="24"/>
                                <w:szCs w:val="24"/>
                                <w:rtl/>
                              </w:rPr>
                              <w:t>שנתיות</w:t>
                            </w:r>
                            <w:r w:rsidRPr="006D420D">
                              <w:rPr>
                                <w:rFonts w:cs="Tahoma"/>
                                <w:color w:val="0B5294"/>
                                <w:spacing w:val="-4"/>
                                <w:sz w:val="24"/>
                                <w:szCs w:val="24"/>
                                <w:rtl/>
                              </w:rPr>
                              <w:t xml:space="preserve"> </w:t>
                            </w:r>
                            <w:r w:rsidRPr="006D420D">
                              <w:rPr>
                                <w:rFonts w:cs="Tahoma" w:hint="eastAsia"/>
                                <w:color w:val="0B5294"/>
                                <w:spacing w:val="-4"/>
                                <w:sz w:val="24"/>
                                <w:szCs w:val="24"/>
                                <w:rtl/>
                              </w:rPr>
                              <w:t>למשק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51902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96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571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הכינה</w:t>
                      </w:r>
                      <w:r w:rsidRPr="006D420D">
                        <w:rPr>
                          <w:rFonts w:cs="Tahoma"/>
                          <w:color w:val="0B5294"/>
                          <w:spacing w:val="-4"/>
                          <w:sz w:val="24"/>
                          <w:szCs w:val="24"/>
                          <w:rtl/>
                        </w:rPr>
                        <w:t xml:space="preserve"> </w:t>
                      </w:r>
                      <w:r w:rsidRPr="006D420D">
                        <w:rPr>
                          <w:rFonts w:cs="Tahoma" w:hint="eastAsia"/>
                          <w:color w:val="0B5294"/>
                          <w:spacing w:val="-4"/>
                          <w:sz w:val="24"/>
                          <w:szCs w:val="24"/>
                          <w:rtl/>
                        </w:rPr>
                        <w:t>ולא</w:t>
                      </w:r>
                      <w:r w:rsidRPr="006D420D">
                        <w:rPr>
                          <w:rFonts w:cs="Tahoma"/>
                          <w:color w:val="0B5294"/>
                          <w:spacing w:val="-4"/>
                          <w:sz w:val="24"/>
                          <w:szCs w:val="24"/>
                          <w:rtl/>
                        </w:rPr>
                        <w:t xml:space="preserve"> </w:t>
                      </w:r>
                      <w:r w:rsidRPr="006D420D">
                        <w:rPr>
                          <w:rFonts w:cs="Tahoma" w:hint="eastAsia"/>
                          <w:color w:val="0B5294"/>
                          <w:spacing w:val="-4"/>
                          <w:sz w:val="24"/>
                          <w:szCs w:val="24"/>
                          <w:rtl/>
                        </w:rPr>
                        <w:t>העבירה</w:t>
                      </w:r>
                      <w:r w:rsidRPr="006D420D">
                        <w:rPr>
                          <w:rFonts w:cs="Tahoma"/>
                          <w:color w:val="0B5294"/>
                          <w:spacing w:val="-4"/>
                          <w:sz w:val="24"/>
                          <w:szCs w:val="24"/>
                          <w:rtl/>
                        </w:rPr>
                        <w:t xml:space="preserve"> </w:t>
                      </w:r>
                      <w:r w:rsidRPr="006D420D">
                        <w:rPr>
                          <w:rFonts w:cs="Tahoma" w:hint="eastAsia"/>
                          <w:color w:val="0B5294"/>
                          <w:spacing w:val="-4"/>
                          <w:sz w:val="24"/>
                          <w:szCs w:val="24"/>
                          <w:rtl/>
                        </w:rPr>
                        <w:t>לאישור</w:t>
                      </w:r>
                      <w:r w:rsidRPr="006D420D">
                        <w:rPr>
                          <w:rFonts w:cs="Tahoma"/>
                          <w:color w:val="0B5294"/>
                          <w:spacing w:val="-4"/>
                          <w:sz w:val="24"/>
                          <w:szCs w:val="24"/>
                          <w:rtl/>
                        </w:rPr>
                        <w:t xml:space="preserve"> </w:t>
                      </w:r>
                      <w:r w:rsidRPr="006D420D">
                        <w:rPr>
                          <w:rFonts w:cs="Tahoma" w:hint="eastAsia"/>
                          <w:color w:val="0B5294"/>
                          <w:spacing w:val="-4"/>
                          <w:sz w:val="24"/>
                          <w:szCs w:val="24"/>
                          <w:rtl/>
                        </w:rPr>
                        <w:t>המועצה</w:t>
                      </w:r>
                      <w:r w:rsidRPr="006D420D">
                        <w:rPr>
                          <w:rFonts w:cs="Tahoma"/>
                          <w:color w:val="0B5294"/>
                          <w:spacing w:val="-4"/>
                          <w:sz w:val="24"/>
                          <w:szCs w:val="24"/>
                          <w:rtl/>
                        </w:rPr>
                        <w:t xml:space="preserve"> </w:t>
                      </w:r>
                      <w:r w:rsidRPr="006D420D">
                        <w:rPr>
                          <w:rFonts w:cs="Tahoma" w:hint="eastAsia"/>
                          <w:color w:val="0B5294"/>
                          <w:spacing w:val="-4"/>
                          <w:sz w:val="24"/>
                          <w:szCs w:val="24"/>
                          <w:rtl/>
                        </w:rPr>
                        <w:t>תוכניות</w:t>
                      </w:r>
                      <w:r w:rsidRPr="006D420D">
                        <w:rPr>
                          <w:rFonts w:cs="Tahoma"/>
                          <w:color w:val="0B5294"/>
                          <w:spacing w:val="-4"/>
                          <w:sz w:val="24"/>
                          <w:szCs w:val="24"/>
                          <w:rtl/>
                        </w:rPr>
                        <w:t xml:space="preserve"> </w:t>
                      </w:r>
                      <w:r w:rsidRPr="006D420D">
                        <w:rPr>
                          <w:rFonts w:cs="Tahoma" w:hint="eastAsia"/>
                          <w:color w:val="0B5294"/>
                          <w:spacing w:val="-4"/>
                          <w:sz w:val="24"/>
                          <w:szCs w:val="24"/>
                          <w:rtl/>
                        </w:rPr>
                        <w:t>עבודה</w:t>
                      </w:r>
                      <w:r w:rsidRPr="006D420D">
                        <w:rPr>
                          <w:rFonts w:cs="Tahoma"/>
                          <w:color w:val="0B5294"/>
                          <w:spacing w:val="-4"/>
                          <w:sz w:val="24"/>
                          <w:szCs w:val="24"/>
                          <w:rtl/>
                        </w:rPr>
                        <w:t xml:space="preserve"> </w:t>
                      </w:r>
                      <w:r w:rsidRPr="006D420D">
                        <w:rPr>
                          <w:rFonts w:cs="Tahoma" w:hint="eastAsia"/>
                          <w:color w:val="0B5294"/>
                          <w:spacing w:val="-4"/>
                          <w:sz w:val="24"/>
                          <w:szCs w:val="24"/>
                          <w:rtl/>
                        </w:rPr>
                        <w:t>שנתיות</w:t>
                      </w:r>
                      <w:r w:rsidRPr="006D420D">
                        <w:rPr>
                          <w:rFonts w:cs="Tahoma"/>
                          <w:color w:val="0B5294"/>
                          <w:spacing w:val="-4"/>
                          <w:sz w:val="24"/>
                          <w:szCs w:val="24"/>
                          <w:rtl/>
                        </w:rPr>
                        <w:t xml:space="preserve"> </w:t>
                      </w:r>
                      <w:r w:rsidRPr="006D420D">
                        <w:rPr>
                          <w:rFonts w:cs="Tahoma" w:hint="eastAsia"/>
                          <w:color w:val="0B5294"/>
                          <w:spacing w:val="-4"/>
                          <w:sz w:val="24"/>
                          <w:szCs w:val="24"/>
                          <w:rtl/>
                        </w:rPr>
                        <w:t>ותוכניות</w:t>
                      </w:r>
                      <w:r w:rsidRPr="006D420D">
                        <w:rPr>
                          <w:rFonts w:cs="Tahoma"/>
                          <w:color w:val="0B5294"/>
                          <w:spacing w:val="-4"/>
                          <w:sz w:val="24"/>
                          <w:szCs w:val="24"/>
                          <w:rtl/>
                        </w:rPr>
                        <w:t xml:space="preserve"> </w:t>
                      </w:r>
                      <w:r w:rsidRPr="006D420D">
                        <w:rPr>
                          <w:rFonts w:cs="Tahoma" w:hint="eastAsia"/>
                          <w:color w:val="0B5294"/>
                          <w:spacing w:val="-4"/>
                          <w:sz w:val="24"/>
                          <w:szCs w:val="24"/>
                          <w:rtl/>
                        </w:rPr>
                        <w:t>פיתוח</w:t>
                      </w:r>
                      <w:r w:rsidRPr="006D420D">
                        <w:rPr>
                          <w:rFonts w:cs="Tahoma"/>
                          <w:color w:val="0B5294"/>
                          <w:spacing w:val="-4"/>
                          <w:sz w:val="24"/>
                          <w:szCs w:val="24"/>
                          <w:rtl/>
                        </w:rPr>
                        <w:t xml:space="preserve"> </w:t>
                      </w:r>
                      <w:r w:rsidRPr="006D420D">
                        <w:rPr>
                          <w:rFonts w:cs="Tahoma" w:hint="eastAsia"/>
                          <w:color w:val="0B5294"/>
                          <w:spacing w:val="-4"/>
                          <w:sz w:val="24"/>
                          <w:szCs w:val="24"/>
                          <w:rtl/>
                        </w:rPr>
                        <w:t>רב</w:t>
                      </w:r>
                      <w:r w:rsidRPr="006D420D">
                        <w:rPr>
                          <w:rFonts w:cs="Tahoma"/>
                          <w:color w:val="0B5294"/>
                          <w:spacing w:val="-4"/>
                          <w:sz w:val="24"/>
                          <w:szCs w:val="24"/>
                          <w:rtl/>
                        </w:rPr>
                        <w:t>-</w:t>
                      </w:r>
                      <w:r w:rsidRPr="006D420D">
                        <w:rPr>
                          <w:rFonts w:cs="Tahoma" w:hint="eastAsia"/>
                          <w:color w:val="0B5294"/>
                          <w:spacing w:val="-4"/>
                          <w:sz w:val="24"/>
                          <w:szCs w:val="24"/>
                          <w:rtl/>
                        </w:rPr>
                        <w:t>שנתיות</w:t>
                      </w:r>
                      <w:r w:rsidRPr="006D420D">
                        <w:rPr>
                          <w:rFonts w:cs="Tahoma"/>
                          <w:color w:val="0B5294"/>
                          <w:spacing w:val="-4"/>
                          <w:sz w:val="24"/>
                          <w:szCs w:val="24"/>
                          <w:rtl/>
                        </w:rPr>
                        <w:t xml:space="preserve"> </w:t>
                      </w:r>
                      <w:r w:rsidRPr="006D420D">
                        <w:rPr>
                          <w:rFonts w:cs="Tahoma" w:hint="eastAsia"/>
                          <w:color w:val="0B5294"/>
                          <w:spacing w:val="-4"/>
                          <w:sz w:val="24"/>
                          <w:szCs w:val="24"/>
                          <w:rtl/>
                        </w:rPr>
                        <w:t>למשק</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520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8857A9">
      <w:pPr>
        <w:autoSpaceDE w:val="0"/>
        <w:autoSpaceDN w:val="0"/>
        <w:adjustRightInd w:val="0"/>
        <w:spacing w:before="180" w:after="240" w:line="240" w:lineRule="exact"/>
        <w:ind w:left="312" w:right="2268"/>
        <w:jc w:val="both"/>
        <w:rPr>
          <w:rFonts w:ascii="Tahoma" w:hAnsi="Tahoma" w:cs="Tahoma"/>
          <w:sz w:val="18"/>
          <w:szCs w:val="18"/>
          <w:rtl/>
        </w:rPr>
      </w:pPr>
      <w:r w:rsidRPr="00400817">
        <w:rPr>
          <w:rFonts w:ascii="Tahoma" w:hAnsi="Tahoma" w:cs="Tahoma" w:hint="cs"/>
          <w:sz w:val="18"/>
          <w:szCs w:val="18"/>
          <w:rtl/>
        </w:rPr>
        <w:t xml:space="preserve">רשות המים מסרה למשרד מבקר המדינה בספטמבר 2017 כי </w:t>
      </w:r>
      <w:r w:rsidRPr="00400817">
        <w:rPr>
          <w:rFonts w:ascii="Tahoma" w:hAnsi="Tahoma" w:cs="Tahoma"/>
          <w:sz w:val="18"/>
          <w:szCs w:val="18"/>
          <w:rtl/>
        </w:rPr>
        <w:t>תוכניות הפיתוח של משק המים לא נידונ</w:t>
      </w:r>
      <w:r w:rsidRPr="00400817">
        <w:rPr>
          <w:rFonts w:ascii="Tahoma" w:hAnsi="Tahoma" w:cs="Tahoma" w:hint="cs"/>
          <w:sz w:val="18"/>
          <w:szCs w:val="18"/>
          <w:rtl/>
        </w:rPr>
        <w:t>ות</w:t>
      </w:r>
      <w:r w:rsidRPr="00400817">
        <w:rPr>
          <w:rFonts w:ascii="Tahoma" w:hAnsi="Tahoma" w:cs="Tahoma"/>
          <w:sz w:val="18"/>
          <w:szCs w:val="18"/>
          <w:rtl/>
        </w:rPr>
        <w:t xml:space="preserve"> בפורום מרכזי אל</w:t>
      </w:r>
      <w:r w:rsidRPr="00400817">
        <w:rPr>
          <w:rFonts w:ascii="Tahoma" w:hAnsi="Tahoma" w:cs="Tahoma" w:hint="cs"/>
          <w:sz w:val="18"/>
          <w:szCs w:val="18"/>
          <w:rtl/>
        </w:rPr>
        <w:t>א</w:t>
      </w:r>
      <w:r w:rsidRPr="00400817">
        <w:rPr>
          <w:rFonts w:ascii="Tahoma" w:hAnsi="Tahoma" w:cs="Tahoma"/>
          <w:sz w:val="18"/>
          <w:szCs w:val="18"/>
          <w:rtl/>
        </w:rPr>
        <w:t xml:space="preserve"> מחולק</w:t>
      </w:r>
      <w:r w:rsidRPr="00400817">
        <w:rPr>
          <w:rFonts w:ascii="Tahoma" w:hAnsi="Tahoma" w:cs="Tahoma" w:hint="cs"/>
          <w:sz w:val="18"/>
          <w:szCs w:val="18"/>
          <w:rtl/>
        </w:rPr>
        <w:t>ות</w:t>
      </w:r>
      <w:r w:rsidRPr="00400817">
        <w:rPr>
          <w:rFonts w:ascii="Tahoma" w:hAnsi="Tahoma" w:cs="Tahoma"/>
          <w:sz w:val="18"/>
          <w:szCs w:val="18"/>
          <w:rtl/>
        </w:rPr>
        <w:t xml:space="preserve"> לפי נושאים: אגף </w:t>
      </w:r>
      <w:r w:rsidRPr="00400817">
        <w:rPr>
          <w:rFonts w:ascii="Tahoma" w:hAnsi="Tahoma" w:cs="Tahoma" w:hint="cs"/>
          <w:sz w:val="18"/>
          <w:szCs w:val="18"/>
          <w:rtl/>
        </w:rPr>
        <w:t>ה</w:t>
      </w:r>
      <w:r w:rsidRPr="00400817">
        <w:rPr>
          <w:rFonts w:ascii="Tahoma" w:hAnsi="Tahoma" w:cs="Tahoma"/>
          <w:sz w:val="18"/>
          <w:szCs w:val="18"/>
          <w:rtl/>
        </w:rPr>
        <w:t xml:space="preserve">סיוע דן בתוכניות </w:t>
      </w:r>
      <w:r w:rsidRPr="00400817">
        <w:rPr>
          <w:rFonts w:ascii="Tahoma" w:hAnsi="Tahoma" w:cs="Tahoma" w:hint="cs"/>
          <w:sz w:val="18"/>
          <w:szCs w:val="18"/>
          <w:rtl/>
        </w:rPr>
        <w:t>ה</w:t>
      </w:r>
      <w:r w:rsidRPr="00400817">
        <w:rPr>
          <w:rFonts w:ascii="Tahoma" w:hAnsi="Tahoma" w:cs="Tahoma"/>
          <w:sz w:val="18"/>
          <w:szCs w:val="18"/>
          <w:rtl/>
        </w:rPr>
        <w:t xml:space="preserve">פיתוח של מפעלי </w:t>
      </w:r>
      <w:r w:rsidRPr="00400817">
        <w:rPr>
          <w:rFonts w:ascii="Tahoma" w:hAnsi="Tahoma" w:cs="Tahoma" w:hint="cs"/>
          <w:sz w:val="18"/>
          <w:szCs w:val="18"/>
          <w:rtl/>
        </w:rPr>
        <w:t>ה</w:t>
      </w:r>
      <w:r w:rsidRPr="00400817">
        <w:rPr>
          <w:rFonts w:ascii="Tahoma" w:hAnsi="Tahoma" w:cs="Tahoma"/>
          <w:sz w:val="18"/>
          <w:szCs w:val="18"/>
          <w:rtl/>
        </w:rPr>
        <w:t>השבה,</w:t>
      </w:r>
      <w:r w:rsidRPr="00400817">
        <w:rPr>
          <w:rFonts w:ascii="Tahoma" w:hAnsi="Tahoma" w:cs="Tahoma" w:hint="cs"/>
          <w:sz w:val="18"/>
          <w:szCs w:val="18"/>
          <w:rtl/>
        </w:rPr>
        <w:t xml:space="preserve"> המינהל לפיתוח תשתיות הביוב (להלן - </w:t>
      </w:r>
      <w:r w:rsidRPr="00400817">
        <w:rPr>
          <w:rFonts w:ascii="Tahoma" w:hAnsi="Tahoma" w:cs="Tahoma"/>
          <w:sz w:val="18"/>
          <w:szCs w:val="18"/>
          <w:rtl/>
        </w:rPr>
        <w:t>מילת"ב</w:t>
      </w:r>
      <w:r w:rsidRPr="00400817">
        <w:rPr>
          <w:rFonts w:ascii="Tahoma" w:hAnsi="Tahoma" w:cs="Tahoma" w:hint="cs"/>
          <w:sz w:val="18"/>
          <w:szCs w:val="18"/>
          <w:rtl/>
        </w:rPr>
        <w:t>)</w:t>
      </w:r>
      <w:r w:rsidRPr="00400817">
        <w:rPr>
          <w:rFonts w:ascii="Tahoma" w:hAnsi="Tahoma" w:cs="Tahoma"/>
          <w:sz w:val="18"/>
          <w:szCs w:val="18"/>
          <w:rtl/>
        </w:rPr>
        <w:t xml:space="preserve"> דן בתוכניות לפיתוח מערכות </w:t>
      </w:r>
      <w:r w:rsidRPr="008857A9">
        <w:rPr>
          <w:rFonts w:ascii="Tahoma" w:hAnsi="Tahoma" w:cs="Tahoma" w:hint="cs"/>
          <w:spacing w:val="-4"/>
          <w:sz w:val="18"/>
          <w:szCs w:val="18"/>
          <w:rtl/>
        </w:rPr>
        <w:t>ה</w:t>
      </w:r>
      <w:r w:rsidRPr="008857A9">
        <w:rPr>
          <w:rFonts w:ascii="Tahoma" w:hAnsi="Tahoma" w:cs="Tahoma"/>
          <w:spacing w:val="-4"/>
          <w:sz w:val="18"/>
          <w:szCs w:val="18"/>
          <w:rtl/>
        </w:rPr>
        <w:t>ביוב</w:t>
      </w:r>
      <w:r w:rsidRPr="008857A9">
        <w:rPr>
          <w:rFonts w:ascii="Tahoma" w:hAnsi="Tahoma" w:cs="Tahoma" w:hint="cs"/>
          <w:spacing w:val="-4"/>
          <w:sz w:val="18"/>
          <w:szCs w:val="18"/>
          <w:rtl/>
        </w:rPr>
        <w:t>,</w:t>
      </w:r>
      <w:r w:rsidRPr="008857A9">
        <w:rPr>
          <w:rFonts w:ascii="Tahoma" w:hAnsi="Tahoma" w:cs="Tahoma"/>
          <w:spacing w:val="-4"/>
          <w:sz w:val="18"/>
          <w:szCs w:val="18"/>
          <w:rtl/>
        </w:rPr>
        <w:t xml:space="preserve"> אגף </w:t>
      </w:r>
      <w:r w:rsidRPr="008857A9">
        <w:rPr>
          <w:rFonts w:ascii="Tahoma" w:hAnsi="Tahoma" w:cs="Tahoma" w:hint="cs"/>
          <w:spacing w:val="-4"/>
          <w:sz w:val="18"/>
          <w:szCs w:val="18"/>
          <w:rtl/>
        </w:rPr>
        <w:t>ה</w:t>
      </w:r>
      <w:r w:rsidRPr="008857A9">
        <w:rPr>
          <w:rFonts w:ascii="Tahoma" w:hAnsi="Tahoma" w:cs="Tahoma"/>
          <w:spacing w:val="-4"/>
          <w:sz w:val="18"/>
          <w:szCs w:val="18"/>
          <w:rtl/>
        </w:rPr>
        <w:t xml:space="preserve">פיתוח </w:t>
      </w:r>
      <w:r w:rsidRPr="008857A9">
        <w:rPr>
          <w:rFonts w:ascii="Tahoma" w:hAnsi="Tahoma" w:cs="Tahoma" w:hint="cs"/>
          <w:spacing w:val="-4"/>
          <w:sz w:val="18"/>
          <w:szCs w:val="18"/>
          <w:rtl/>
        </w:rPr>
        <w:t xml:space="preserve">דן </w:t>
      </w:r>
      <w:r w:rsidRPr="008857A9">
        <w:rPr>
          <w:rFonts w:ascii="Tahoma" w:hAnsi="Tahoma" w:cs="Tahoma"/>
          <w:spacing w:val="-4"/>
          <w:sz w:val="18"/>
          <w:szCs w:val="18"/>
          <w:rtl/>
        </w:rPr>
        <w:t xml:space="preserve">בתוכנית </w:t>
      </w:r>
      <w:r w:rsidRPr="008857A9">
        <w:rPr>
          <w:rFonts w:ascii="Tahoma" w:hAnsi="Tahoma" w:cs="Tahoma" w:hint="cs"/>
          <w:spacing w:val="-4"/>
          <w:sz w:val="18"/>
          <w:szCs w:val="18"/>
          <w:rtl/>
        </w:rPr>
        <w:t xml:space="preserve">של חברת </w:t>
      </w:r>
      <w:r w:rsidRPr="008857A9">
        <w:rPr>
          <w:rFonts w:ascii="Tahoma" w:hAnsi="Tahoma" w:cs="Tahoma"/>
          <w:spacing w:val="-4"/>
          <w:sz w:val="18"/>
          <w:szCs w:val="18"/>
          <w:rtl/>
        </w:rPr>
        <w:t>מקורות</w:t>
      </w:r>
      <w:r>
        <w:rPr>
          <w:rStyle w:val="FootnoteReference0"/>
          <w:rFonts w:ascii="Tahoma" w:hAnsi="Tahoma" w:cs="Tahoma"/>
          <w:spacing w:val="-4"/>
          <w:sz w:val="18"/>
          <w:szCs w:val="18"/>
          <w:rtl/>
        </w:rPr>
        <w:footnoteReference w:id="48"/>
      </w:r>
      <w:r w:rsidRPr="008857A9">
        <w:rPr>
          <w:rFonts w:ascii="Tahoma" w:hAnsi="Tahoma" w:cs="Tahoma"/>
          <w:spacing w:val="-4"/>
          <w:sz w:val="18"/>
          <w:szCs w:val="18"/>
          <w:rtl/>
        </w:rPr>
        <w:t xml:space="preserve">, </w:t>
      </w:r>
      <w:r w:rsidRPr="008857A9">
        <w:rPr>
          <w:rFonts w:ascii="Tahoma" w:hAnsi="Tahoma" w:cs="Tahoma" w:hint="cs"/>
          <w:spacing w:val="-4"/>
          <w:sz w:val="18"/>
          <w:szCs w:val="18"/>
          <w:rtl/>
        </w:rPr>
        <w:t>ו</w:t>
      </w:r>
      <w:r w:rsidRPr="008857A9">
        <w:rPr>
          <w:rFonts w:ascii="Tahoma" w:hAnsi="Tahoma" w:cs="Tahoma"/>
          <w:spacing w:val="-4"/>
          <w:sz w:val="18"/>
          <w:szCs w:val="18"/>
          <w:rtl/>
        </w:rPr>
        <w:t>הממונה על התאגידים</w:t>
      </w:r>
      <w:r w:rsidRPr="00400817">
        <w:rPr>
          <w:rFonts w:ascii="Tahoma" w:hAnsi="Tahoma" w:cs="Tahoma"/>
          <w:sz w:val="18"/>
          <w:szCs w:val="18"/>
          <w:rtl/>
        </w:rPr>
        <w:t xml:space="preserve"> עוסק בפיתוח משק המים העירוני. כיוון שתוכניות הפיתוח </w:t>
      </w:r>
      <w:r w:rsidRPr="00400817">
        <w:rPr>
          <w:rFonts w:ascii="Tahoma" w:hAnsi="Tahoma" w:cs="Tahoma" w:hint="cs"/>
          <w:sz w:val="18"/>
          <w:szCs w:val="18"/>
          <w:rtl/>
        </w:rPr>
        <w:t xml:space="preserve">בכל תחום </w:t>
      </w:r>
      <w:r w:rsidRPr="00400817">
        <w:rPr>
          <w:rFonts w:ascii="Tahoma" w:hAnsi="Tahoma" w:cs="Tahoma"/>
          <w:sz w:val="18"/>
          <w:szCs w:val="18"/>
          <w:rtl/>
        </w:rPr>
        <w:t xml:space="preserve">ברובן לא מתחרות </w:t>
      </w:r>
      <w:r w:rsidRPr="00400817">
        <w:rPr>
          <w:rFonts w:ascii="Tahoma" w:hAnsi="Tahoma" w:cs="Tahoma" w:hint="cs"/>
          <w:sz w:val="18"/>
          <w:szCs w:val="18"/>
          <w:rtl/>
        </w:rPr>
        <w:t xml:space="preserve">זו בזו </w:t>
      </w:r>
      <w:r w:rsidRPr="00400817">
        <w:rPr>
          <w:rFonts w:ascii="Tahoma" w:hAnsi="Tahoma" w:cs="Tahoma"/>
          <w:sz w:val="18"/>
          <w:szCs w:val="18"/>
          <w:rtl/>
        </w:rPr>
        <w:t xml:space="preserve">- לא נוצר צורך לדון בהן כמקשה אחת. </w:t>
      </w:r>
      <w:r w:rsidRPr="00400817">
        <w:rPr>
          <w:rFonts w:ascii="Tahoma" w:hAnsi="Tahoma" w:cs="Tahoma" w:hint="cs"/>
          <w:sz w:val="18"/>
          <w:szCs w:val="18"/>
          <w:rtl/>
        </w:rPr>
        <w:t>רשות המים הסבירה כי בשל כך</w:t>
      </w:r>
      <w:r w:rsidRPr="00400817">
        <w:rPr>
          <w:rFonts w:ascii="Tahoma" w:hAnsi="Tahoma" w:cs="Tahoma"/>
          <w:sz w:val="18"/>
          <w:szCs w:val="18"/>
          <w:rtl/>
        </w:rPr>
        <w:t xml:space="preserve"> </w:t>
      </w:r>
      <w:r w:rsidRPr="00400817">
        <w:rPr>
          <w:rFonts w:ascii="Tahoma" w:hAnsi="Tahoma" w:cs="Tahoma" w:hint="cs"/>
          <w:sz w:val="18"/>
          <w:szCs w:val="18"/>
          <w:rtl/>
        </w:rPr>
        <w:t xml:space="preserve">היא </w:t>
      </w:r>
      <w:r w:rsidRPr="00400817">
        <w:rPr>
          <w:rFonts w:ascii="Tahoma" w:hAnsi="Tahoma" w:cs="Tahoma"/>
          <w:sz w:val="18"/>
          <w:szCs w:val="18"/>
          <w:rtl/>
        </w:rPr>
        <w:t>לא עדכנ</w:t>
      </w:r>
      <w:r w:rsidRPr="00400817">
        <w:rPr>
          <w:rFonts w:ascii="Tahoma" w:hAnsi="Tahoma" w:cs="Tahoma" w:hint="cs"/>
          <w:sz w:val="18"/>
          <w:szCs w:val="18"/>
          <w:rtl/>
        </w:rPr>
        <w:t>ה</w:t>
      </w:r>
      <w:r w:rsidRPr="00400817">
        <w:rPr>
          <w:rFonts w:ascii="Tahoma" w:hAnsi="Tahoma" w:cs="Tahoma"/>
          <w:sz w:val="18"/>
          <w:szCs w:val="18"/>
          <w:rtl/>
        </w:rPr>
        <w:t xml:space="preserve"> את תוכנית הפיתוח של תוכנית האב במסגרת תוכנית האב למשק המים. </w:t>
      </w:r>
    </w:p>
    <w:p w:rsidR="00502747" w:rsidRPr="008857A9" w:rsidP="008857A9">
      <w:pPr>
        <w:pStyle w:val="RESHET"/>
        <w:ind w:left="567"/>
        <w:rPr>
          <w:rtl/>
        </w:rPr>
      </w:pPr>
      <w:r w:rsidRPr="008857A9">
        <w:rPr>
          <w:rFonts w:hint="cs"/>
          <w:rtl/>
        </w:rPr>
        <w:t>משרד מבקר המדינה מעיר לרשות המים כי באי-הכנת תוכניות הפיתוח הכוללות הרב-שנתיות היא לא יישמה את החלטת מועצת רשות המים.</w:t>
      </w:r>
    </w:p>
    <w:p w:rsidR="00502747" w:rsidRPr="008857A9" w:rsidP="008857A9">
      <w:pPr>
        <w:pStyle w:val="RESHET"/>
        <w:ind w:left="567"/>
        <w:rPr>
          <w:rtl/>
        </w:rPr>
      </w:pPr>
      <w:r w:rsidRPr="008857A9">
        <w:rPr>
          <w:rFonts w:hint="cs"/>
          <w:rtl/>
        </w:rPr>
        <w:t xml:space="preserve">עוד העיר משרד מבקר המדינה לרשות המים שהסבריה מספטמבר 2017 אינם מתיישבים עם העובדה שמשק המים הוא משק כספים סגור שמרבית פעילותו, לרבות פיתוחם של מקטעיו השונים לפי סדר </w:t>
      </w:r>
      <w:r w:rsidRPr="003F5777">
        <w:rPr>
          <w:rFonts w:hint="cs"/>
          <w:spacing w:val="-4"/>
          <w:rtl/>
        </w:rPr>
        <w:t>העדיפויות שנקבע, ממומנת מתעריף המים</w:t>
      </w:r>
      <w:r>
        <w:rPr>
          <w:rStyle w:val="FootnoteReference0"/>
          <w:spacing w:val="-4"/>
          <w:sz w:val="18"/>
          <w:rtl/>
        </w:rPr>
        <w:footnoteReference w:id="49"/>
      </w:r>
      <w:r w:rsidRPr="003F5777">
        <w:rPr>
          <w:rFonts w:hint="cs"/>
          <w:spacing w:val="-4"/>
          <w:rtl/>
        </w:rPr>
        <w:t>. משק המים אמור לפעול</w:t>
      </w:r>
      <w:r w:rsidRPr="008857A9">
        <w:rPr>
          <w:rFonts w:hint="cs"/>
          <w:rtl/>
        </w:rPr>
        <w:t xml:space="preserve"> ביעילות, במועילות ובראייה כוללת בת קַיָימה של כלל המקטעים בו השלובים זה בזה, תוך תיעדוף כלל הפעילויות בראייה כלל-משקית. </w:t>
      </w:r>
    </w:p>
    <w:p w:rsidR="00502747" w:rsidRPr="00400817" w:rsidP="008857A9">
      <w:pPr>
        <w:spacing w:before="180" w:after="240" w:line="240" w:lineRule="exact"/>
        <w:ind w:left="312" w:right="2268"/>
        <w:jc w:val="both"/>
        <w:rPr>
          <w:rFonts w:ascii="Tahoma" w:hAnsi="Tahoma" w:cs="Tahoma"/>
          <w:sz w:val="18"/>
          <w:szCs w:val="18"/>
          <w:rtl/>
        </w:rPr>
      </w:pPr>
      <w:r w:rsidRPr="00400817">
        <w:rPr>
          <w:rFonts w:ascii="Tahoma" w:hAnsi="Tahoma" w:cs="Tahoma" w:hint="cs"/>
          <w:sz w:val="18"/>
          <w:szCs w:val="18"/>
          <w:rtl/>
        </w:rPr>
        <w:t>רשות המים השיבה למשרד מבקר המדינה במאי 2018 כי, "מנהל הרשות פועל במסגרת מבנה ושיפור הליכים מיטבי להקמת מערך שיפוט אחד שידון בכלל הפרויקטים במשק המים".</w:t>
      </w:r>
    </w:p>
    <w:p w:rsidR="00502747" w:rsidRPr="008857A9" w:rsidP="008857A9">
      <w:pPr>
        <w:pStyle w:val="RESHET"/>
        <w:ind w:left="567"/>
        <w:rPr>
          <w:rtl/>
        </w:rPr>
      </w:pPr>
      <w:r w:rsidRPr="008857A9">
        <w:rPr>
          <w:rFonts w:hint="cs"/>
          <w:rtl/>
        </w:rPr>
        <w:t>משרד מבקר המדינה מעיר גם למועצת רשות המים כי היא לא אכפה על רשות המים לממש את החלטותיה ולהביא לאישורה עד סוף שנת 2012 את תוכנית הפיתוח לחומש 2012 עד 2016. מועצת הרשות גם לא דרשה מרשות המים בכל אחת מהשנים שלאחר מכן, להגיש תוכניות פיתוח ותוכניות עבודה שנתיות למשק המים, כמתחייב מהחלטת הממשלה. על רשות המים להגיש למועצת הרשות תוכניות פיתוח ותוכניות עבודה שייקבע בהן סדר העדיפויות, ושלפיהן יהיה ניתן לקבל החלטות בצורה מושכלת.</w:t>
      </w:r>
    </w:p>
    <w:p w:rsidR="00502747" w:rsidRPr="00400817" w:rsidP="008857A9">
      <w:pPr>
        <w:pStyle w:val="ListParagraph"/>
        <w:numPr>
          <w:ilvl w:val="0"/>
          <w:numId w:val="8"/>
        </w:numPr>
        <w:spacing w:before="180" w:line="240" w:lineRule="exact"/>
        <w:ind w:right="2268"/>
        <w:rPr>
          <w:sz w:val="18"/>
          <w:szCs w:val="18"/>
        </w:rPr>
      </w:pPr>
      <w:r w:rsidRPr="00400817">
        <w:rPr>
          <w:rFonts w:hint="cs"/>
          <w:sz w:val="18"/>
          <w:szCs w:val="18"/>
          <w:rtl/>
        </w:rPr>
        <w:t>בהחלטת הממשלה מאוקטובר 2010 נקבע גם כי "רשות המים, לאחר</w:t>
      </w:r>
      <w:r w:rsidRPr="00400817">
        <w:rPr>
          <w:sz w:val="18"/>
          <w:szCs w:val="18"/>
          <w:rtl/>
        </w:rPr>
        <w:t xml:space="preserve"> </w:t>
      </w:r>
      <w:r w:rsidRPr="00400817">
        <w:rPr>
          <w:rFonts w:hint="cs"/>
          <w:sz w:val="18"/>
          <w:szCs w:val="18"/>
          <w:rtl/>
        </w:rPr>
        <w:t>התייעצות</w:t>
      </w:r>
      <w:r w:rsidRPr="00400817">
        <w:rPr>
          <w:sz w:val="18"/>
          <w:szCs w:val="18"/>
          <w:rtl/>
        </w:rPr>
        <w:t xml:space="preserve"> </w:t>
      </w:r>
      <w:r w:rsidRPr="00400817">
        <w:rPr>
          <w:rFonts w:hint="cs"/>
          <w:sz w:val="18"/>
          <w:szCs w:val="18"/>
          <w:rtl/>
        </w:rPr>
        <w:t>עם</w:t>
      </w:r>
      <w:r w:rsidRPr="00400817">
        <w:rPr>
          <w:sz w:val="18"/>
          <w:szCs w:val="18"/>
          <w:rtl/>
        </w:rPr>
        <w:t xml:space="preserve"> </w:t>
      </w:r>
      <w:r w:rsidRPr="00400817">
        <w:rPr>
          <w:rFonts w:hint="cs"/>
          <w:sz w:val="18"/>
          <w:szCs w:val="18"/>
          <w:rtl/>
        </w:rPr>
        <w:t>משרדי</w:t>
      </w:r>
      <w:r w:rsidRPr="00400817">
        <w:rPr>
          <w:sz w:val="18"/>
          <w:szCs w:val="18"/>
          <w:rtl/>
        </w:rPr>
        <w:t xml:space="preserve"> </w:t>
      </w:r>
      <w:r w:rsidRPr="00400817">
        <w:rPr>
          <w:rFonts w:hint="cs"/>
          <w:sz w:val="18"/>
          <w:szCs w:val="18"/>
          <w:rtl/>
        </w:rPr>
        <w:t>הממשלה</w:t>
      </w:r>
      <w:r w:rsidRPr="00400817">
        <w:rPr>
          <w:sz w:val="18"/>
          <w:szCs w:val="18"/>
          <w:rtl/>
        </w:rPr>
        <w:t xml:space="preserve"> </w:t>
      </w:r>
      <w:r w:rsidRPr="00400817">
        <w:rPr>
          <w:rFonts w:hint="cs"/>
          <w:sz w:val="18"/>
          <w:szCs w:val="18"/>
          <w:rtl/>
        </w:rPr>
        <w:t>הנוגעים</w:t>
      </w:r>
      <w:r w:rsidRPr="00400817">
        <w:rPr>
          <w:sz w:val="18"/>
          <w:szCs w:val="18"/>
          <w:rtl/>
        </w:rPr>
        <w:t xml:space="preserve"> </w:t>
      </w:r>
      <w:r w:rsidRPr="00400817">
        <w:rPr>
          <w:rFonts w:hint="cs"/>
          <w:sz w:val="18"/>
          <w:szCs w:val="18"/>
          <w:rtl/>
        </w:rPr>
        <w:t>בדבר,</w:t>
      </w:r>
      <w:r w:rsidRPr="00400817">
        <w:rPr>
          <w:sz w:val="18"/>
          <w:szCs w:val="18"/>
          <w:rtl/>
        </w:rPr>
        <w:t xml:space="preserve"> </w:t>
      </w:r>
      <w:r w:rsidRPr="00400817">
        <w:rPr>
          <w:rFonts w:hint="cs"/>
          <w:sz w:val="18"/>
          <w:szCs w:val="18"/>
          <w:rtl/>
        </w:rPr>
        <w:t>תגבש</w:t>
      </w:r>
      <w:r w:rsidRPr="00400817">
        <w:rPr>
          <w:sz w:val="18"/>
          <w:szCs w:val="18"/>
          <w:rtl/>
        </w:rPr>
        <w:t xml:space="preserve"> </w:t>
      </w:r>
      <w:r w:rsidRPr="00400817">
        <w:rPr>
          <w:rFonts w:hint="cs"/>
          <w:sz w:val="18"/>
          <w:szCs w:val="18"/>
          <w:rtl/>
        </w:rPr>
        <w:t>מודל</w:t>
      </w:r>
      <w:r w:rsidRPr="00400817">
        <w:rPr>
          <w:sz w:val="18"/>
          <w:szCs w:val="18"/>
          <w:rtl/>
        </w:rPr>
        <w:t xml:space="preserve"> </w:t>
      </w:r>
      <w:r w:rsidRPr="00400817">
        <w:rPr>
          <w:rFonts w:hint="cs"/>
          <w:sz w:val="18"/>
          <w:szCs w:val="18"/>
          <w:rtl/>
        </w:rPr>
        <w:t>לניתוח</w:t>
      </w:r>
      <w:r w:rsidRPr="00400817">
        <w:rPr>
          <w:sz w:val="18"/>
          <w:szCs w:val="18"/>
          <w:rtl/>
        </w:rPr>
        <w:t xml:space="preserve"> </w:t>
      </w:r>
      <w:r w:rsidRPr="00400817">
        <w:rPr>
          <w:rFonts w:hint="cs"/>
          <w:sz w:val="18"/>
          <w:szCs w:val="18"/>
          <w:rtl/>
        </w:rPr>
        <w:t>עלות-תועלת</w:t>
      </w:r>
      <w:r w:rsidRPr="00400817">
        <w:rPr>
          <w:sz w:val="18"/>
          <w:szCs w:val="18"/>
          <w:rtl/>
        </w:rPr>
        <w:t xml:space="preserve"> </w:t>
      </w:r>
      <w:r w:rsidRPr="00400817">
        <w:rPr>
          <w:rFonts w:hint="cs"/>
          <w:sz w:val="18"/>
          <w:szCs w:val="18"/>
          <w:rtl/>
        </w:rPr>
        <w:t>של</w:t>
      </w:r>
      <w:r w:rsidRPr="00400817">
        <w:rPr>
          <w:sz w:val="18"/>
          <w:szCs w:val="18"/>
          <w:rtl/>
        </w:rPr>
        <w:t xml:space="preserve"> </w:t>
      </w:r>
      <w:r w:rsidRPr="00400817">
        <w:rPr>
          <w:rFonts w:hint="cs"/>
          <w:sz w:val="18"/>
          <w:szCs w:val="18"/>
          <w:rtl/>
        </w:rPr>
        <w:t>פרויקטים</w:t>
      </w:r>
      <w:r w:rsidRPr="00400817">
        <w:rPr>
          <w:sz w:val="18"/>
          <w:szCs w:val="18"/>
          <w:rtl/>
        </w:rPr>
        <w:t xml:space="preserve"> </w:t>
      </w:r>
      <w:r w:rsidRPr="00400817">
        <w:rPr>
          <w:rFonts w:hint="cs"/>
          <w:sz w:val="18"/>
          <w:szCs w:val="18"/>
          <w:rtl/>
        </w:rPr>
        <w:t>בתחום</w:t>
      </w:r>
      <w:r w:rsidRPr="00400817">
        <w:rPr>
          <w:sz w:val="18"/>
          <w:szCs w:val="18"/>
          <w:rtl/>
        </w:rPr>
        <w:t xml:space="preserve"> </w:t>
      </w:r>
      <w:r w:rsidRPr="00400817">
        <w:rPr>
          <w:rFonts w:hint="cs"/>
          <w:sz w:val="18"/>
          <w:szCs w:val="18"/>
          <w:rtl/>
        </w:rPr>
        <w:t>משק</w:t>
      </w:r>
      <w:r w:rsidRPr="00400817">
        <w:rPr>
          <w:sz w:val="18"/>
          <w:szCs w:val="18"/>
          <w:rtl/>
        </w:rPr>
        <w:t xml:space="preserve"> </w:t>
      </w:r>
      <w:r w:rsidRPr="00400817">
        <w:rPr>
          <w:rFonts w:hint="cs"/>
          <w:sz w:val="18"/>
          <w:szCs w:val="18"/>
          <w:rtl/>
        </w:rPr>
        <w:t>המים</w:t>
      </w:r>
      <w:r w:rsidRPr="00400817">
        <w:rPr>
          <w:sz w:val="18"/>
          <w:szCs w:val="18"/>
          <w:rtl/>
        </w:rPr>
        <w:t xml:space="preserve"> </w:t>
      </w:r>
      <w:r w:rsidRPr="00400817">
        <w:rPr>
          <w:rFonts w:hint="cs"/>
          <w:sz w:val="18"/>
          <w:szCs w:val="18"/>
          <w:rtl/>
        </w:rPr>
        <w:t>והביוב. המודל</w:t>
      </w:r>
      <w:r w:rsidRPr="00400817">
        <w:rPr>
          <w:sz w:val="18"/>
          <w:szCs w:val="18"/>
          <w:rtl/>
        </w:rPr>
        <w:t xml:space="preserve"> </w:t>
      </w:r>
      <w:r w:rsidRPr="00400817">
        <w:rPr>
          <w:rFonts w:hint="cs"/>
          <w:sz w:val="18"/>
          <w:szCs w:val="18"/>
          <w:rtl/>
        </w:rPr>
        <w:t>יבחן</w:t>
      </w:r>
      <w:r w:rsidRPr="00400817">
        <w:rPr>
          <w:sz w:val="18"/>
          <w:szCs w:val="18"/>
          <w:rtl/>
        </w:rPr>
        <w:t xml:space="preserve"> </w:t>
      </w:r>
      <w:r w:rsidRPr="00400817">
        <w:rPr>
          <w:rFonts w:hint="cs"/>
          <w:sz w:val="18"/>
          <w:szCs w:val="18"/>
          <w:rtl/>
        </w:rPr>
        <w:t>את</w:t>
      </w:r>
      <w:r w:rsidRPr="00400817">
        <w:rPr>
          <w:sz w:val="18"/>
          <w:szCs w:val="18"/>
          <w:rtl/>
        </w:rPr>
        <w:t xml:space="preserve"> </w:t>
      </w:r>
      <w:r w:rsidRPr="00400817">
        <w:rPr>
          <w:rFonts w:hint="cs"/>
          <w:sz w:val="18"/>
          <w:szCs w:val="18"/>
          <w:rtl/>
        </w:rPr>
        <w:t>הכדאיות</w:t>
      </w:r>
      <w:r w:rsidRPr="00400817">
        <w:rPr>
          <w:sz w:val="18"/>
          <w:szCs w:val="18"/>
          <w:rtl/>
        </w:rPr>
        <w:t xml:space="preserve"> </w:t>
      </w:r>
      <w:r w:rsidRPr="00400817">
        <w:rPr>
          <w:rFonts w:hint="cs"/>
          <w:sz w:val="18"/>
          <w:szCs w:val="18"/>
          <w:rtl/>
        </w:rPr>
        <w:t>הכלכלית,</w:t>
      </w:r>
      <w:r w:rsidRPr="00400817">
        <w:rPr>
          <w:sz w:val="18"/>
          <w:szCs w:val="18"/>
          <w:rtl/>
        </w:rPr>
        <w:t xml:space="preserve"> </w:t>
      </w:r>
      <w:r w:rsidRPr="00400817">
        <w:rPr>
          <w:rFonts w:hint="cs"/>
          <w:sz w:val="18"/>
          <w:szCs w:val="18"/>
          <w:rtl/>
        </w:rPr>
        <w:t>הסביבתית</w:t>
      </w:r>
      <w:r w:rsidRPr="00400817">
        <w:rPr>
          <w:sz w:val="18"/>
          <w:szCs w:val="18"/>
          <w:rtl/>
        </w:rPr>
        <w:t xml:space="preserve"> </w:t>
      </w:r>
      <w:r w:rsidRPr="00400817">
        <w:rPr>
          <w:rFonts w:hint="cs"/>
          <w:sz w:val="18"/>
          <w:szCs w:val="18"/>
          <w:rtl/>
        </w:rPr>
        <w:t>והחברתית</w:t>
      </w:r>
      <w:r w:rsidRPr="00400817">
        <w:rPr>
          <w:sz w:val="18"/>
          <w:szCs w:val="18"/>
          <w:rtl/>
        </w:rPr>
        <w:t xml:space="preserve"> </w:t>
      </w:r>
      <w:r w:rsidRPr="00400817">
        <w:rPr>
          <w:rFonts w:hint="cs"/>
          <w:sz w:val="18"/>
          <w:szCs w:val="18"/>
          <w:rtl/>
        </w:rPr>
        <w:t>של</w:t>
      </w:r>
      <w:r w:rsidRPr="00400817">
        <w:rPr>
          <w:sz w:val="18"/>
          <w:szCs w:val="18"/>
          <w:rtl/>
        </w:rPr>
        <w:t xml:space="preserve"> </w:t>
      </w:r>
      <w:r w:rsidRPr="00400817">
        <w:rPr>
          <w:rFonts w:hint="cs"/>
          <w:sz w:val="18"/>
          <w:szCs w:val="18"/>
          <w:rtl/>
        </w:rPr>
        <w:t>הפרויקטים.</w:t>
      </w:r>
      <w:r w:rsidRPr="00400817">
        <w:rPr>
          <w:sz w:val="18"/>
          <w:szCs w:val="18"/>
          <w:rtl/>
        </w:rPr>
        <w:t xml:space="preserve"> </w:t>
      </w:r>
      <w:r w:rsidRPr="00400817">
        <w:rPr>
          <w:rFonts w:hint="cs"/>
          <w:sz w:val="18"/>
          <w:szCs w:val="18"/>
          <w:rtl/>
        </w:rPr>
        <w:t>המועצה תתבקש</w:t>
      </w:r>
      <w:r w:rsidRPr="00400817">
        <w:rPr>
          <w:sz w:val="18"/>
          <w:szCs w:val="18"/>
          <w:rtl/>
        </w:rPr>
        <w:t xml:space="preserve"> </w:t>
      </w:r>
      <w:r w:rsidRPr="00400817">
        <w:rPr>
          <w:rFonts w:hint="cs"/>
          <w:sz w:val="18"/>
          <w:szCs w:val="18"/>
          <w:rtl/>
        </w:rPr>
        <w:t>לאשר</w:t>
      </w:r>
      <w:r w:rsidRPr="00400817">
        <w:rPr>
          <w:sz w:val="18"/>
          <w:szCs w:val="18"/>
          <w:rtl/>
        </w:rPr>
        <w:t xml:space="preserve"> </w:t>
      </w:r>
      <w:r w:rsidRPr="00400817">
        <w:rPr>
          <w:rFonts w:hint="cs"/>
          <w:sz w:val="18"/>
          <w:szCs w:val="18"/>
          <w:rtl/>
        </w:rPr>
        <w:t>את</w:t>
      </w:r>
      <w:r w:rsidRPr="00400817">
        <w:rPr>
          <w:sz w:val="18"/>
          <w:szCs w:val="18"/>
          <w:rtl/>
        </w:rPr>
        <w:t xml:space="preserve"> </w:t>
      </w:r>
      <w:r w:rsidRPr="00400817">
        <w:rPr>
          <w:rFonts w:hint="cs"/>
          <w:sz w:val="18"/>
          <w:szCs w:val="18"/>
          <w:rtl/>
        </w:rPr>
        <w:t>המודל</w:t>
      </w:r>
      <w:r w:rsidRPr="00400817">
        <w:rPr>
          <w:sz w:val="18"/>
          <w:szCs w:val="18"/>
          <w:rtl/>
        </w:rPr>
        <w:t xml:space="preserve"> </w:t>
      </w:r>
      <w:r w:rsidRPr="00400817">
        <w:rPr>
          <w:rFonts w:hint="cs"/>
          <w:sz w:val="18"/>
          <w:szCs w:val="18"/>
          <w:rtl/>
        </w:rPr>
        <w:t>כמתכונת</w:t>
      </w:r>
      <w:r w:rsidRPr="00400817">
        <w:rPr>
          <w:sz w:val="18"/>
          <w:szCs w:val="18"/>
          <w:rtl/>
        </w:rPr>
        <w:t xml:space="preserve"> </w:t>
      </w:r>
      <w:r w:rsidRPr="00400817">
        <w:rPr>
          <w:rFonts w:hint="cs"/>
          <w:sz w:val="18"/>
          <w:szCs w:val="18"/>
          <w:rtl/>
        </w:rPr>
        <w:t>לאישור</w:t>
      </w:r>
      <w:r w:rsidRPr="00400817">
        <w:rPr>
          <w:sz w:val="18"/>
          <w:szCs w:val="18"/>
          <w:rtl/>
        </w:rPr>
        <w:t xml:space="preserve"> </w:t>
      </w:r>
      <w:r w:rsidRPr="00400817">
        <w:rPr>
          <w:rFonts w:hint="cs"/>
          <w:sz w:val="18"/>
          <w:szCs w:val="18"/>
          <w:rtl/>
        </w:rPr>
        <w:t>ביצוע</w:t>
      </w:r>
      <w:r w:rsidRPr="00400817">
        <w:rPr>
          <w:sz w:val="18"/>
          <w:szCs w:val="18"/>
          <w:rtl/>
        </w:rPr>
        <w:t xml:space="preserve"> </w:t>
      </w:r>
      <w:r w:rsidRPr="00400817">
        <w:rPr>
          <w:rFonts w:hint="cs"/>
          <w:sz w:val="18"/>
          <w:szCs w:val="18"/>
          <w:rtl/>
        </w:rPr>
        <w:t>פרויקטים.</w:t>
      </w:r>
      <w:r w:rsidRPr="00400817">
        <w:rPr>
          <w:sz w:val="18"/>
          <w:szCs w:val="18"/>
          <w:rtl/>
        </w:rPr>
        <w:t xml:space="preserve"> </w:t>
      </w:r>
      <w:r w:rsidRPr="00400817">
        <w:rPr>
          <w:rFonts w:hint="cs"/>
          <w:sz w:val="18"/>
          <w:szCs w:val="18"/>
          <w:rtl/>
        </w:rPr>
        <w:t>במסגרת</w:t>
      </w:r>
      <w:r w:rsidRPr="00400817">
        <w:rPr>
          <w:sz w:val="18"/>
          <w:szCs w:val="18"/>
          <w:rtl/>
        </w:rPr>
        <w:t xml:space="preserve"> </w:t>
      </w:r>
      <w:r w:rsidRPr="00400817">
        <w:rPr>
          <w:rFonts w:hint="cs"/>
          <w:sz w:val="18"/>
          <w:szCs w:val="18"/>
          <w:rtl/>
        </w:rPr>
        <w:t>זו</w:t>
      </w:r>
      <w:r w:rsidRPr="00400817">
        <w:rPr>
          <w:sz w:val="18"/>
          <w:szCs w:val="18"/>
          <w:rtl/>
        </w:rPr>
        <w:t xml:space="preserve"> </w:t>
      </w:r>
      <w:r w:rsidRPr="00400817">
        <w:rPr>
          <w:rFonts w:hint="cs"/>
          <w:sz w:val="18"/>
          <w:szCs w:val="18"/>
          <w:rtl/>
        </w:rPr>
        <w:t>ייבחנו</w:t>
      </w:r>
      <w:r w:rsidRPr="00400817">
        <w:rPr>
          <w:sz w:val="18"/>
          <w:szCs w:val="18"/>
          <w:rtl/>
        </w:rPr>
        <w:t xml:space="preserve"> </w:t>
      </w:r>
      <w:r w:rsidRPr="00400817">
        <w:rPr>
          <w:rFonts w:hint="cs"/>
          <w:sz w:val="18"/>
          <w:szCs w:val="18"/>
          <w:rtl/>
        </w:rPr>
        <w:t>האפשרויות</w:t>
      </w:r>
      <w:r w:rsidRPr="00400817">
        <w:rPr>
          <w:sz w:val="18"/>
          <w:szCs w:val="18"/>
          <w:rtl/>
        </w:rPr>
        <w:t xml:space="preserve"> </w:t>
      </w:r>
      <w:r w:rsidRPr="00400817">
        <w:rPr>
          <w:rFonts w:hint="cs"/>
          <w:sz w:val="18"/>
          <w:szCs w:val="18"/>
          <w:rtl/>
        </w:rPr>
        <w:t>לחיסכון</w:t>
      </w:r>
      <w:r w:rsidRPr="00400817">
        <w:rPr>
          <w:sz w:val="18"/>
          <w:szCs w:val="18"/>
          <w:rtl/>
        </w:rPr>
        <w:t xml:space="preserve"> </w:t>
      </w:r>
      <w:r w:rsidRPr="00400817">
        <w:rPr>
          <w:rFonts w:hint="cs"/>
          <w:sz w:val="18"/>
          <w:szCs w:val="18"/>
          <w:rtl/>
        </w:rPr>
        <w:t>במים,</w:t>
      </w:r>
      <w:r w:rsidRPr="00400817">
        <w:rPr>
          <w:sz w:val="18"/>
          <w:szCs w:val="18"/>
          <w:rtl/>
        </w:rPr>
        <w:t xml:space="preserve"> </w:t>
      </w:r>
      <w:r w:rsidRPr="00400817">
        <w:rPr>
          <w:rFonts w:hint="cs"/>
          <w:sz w:val="18"/>
          <w:szCs w:val="18"/>
          <w:rtl/>
        </w:rPr>
        <w:t>ובמידת</w:t>
      </w:r>
      <w:r w:rsidRPr="00400817">
        <w:rPr>
          <w:sz w:val="18"/>
          <w:szCs w:val="18"/>
          <w:rtl/>
        </w:rPr>
        <w:t xml:space="preserve"> </w:t>
      </w:r>
      <w:r w:rsidRPr="00400817">
        <w:rPr>
          <w:rFonts w:hint="cs"/>
          <w:sz w:val="18"/>
          <w:szCs w:val="18"/>
          <w:rtl/>
        </w:rPr>
        <w:t>הצורך</w:t>
      </w:r>
      <w:r w:rsidRPr="00400817">
        <w:rPr>
          <w:sz w:val="18"/>
          <w:szCs w:val="18"/>
          <w:rtl/>
        </w:rPr>
        <w:t xml:space="preserve"> </w:t>
      </w:r>
      <w:r w:rsidRPr="00400817">
        <w:rPr>
          <w:rFonts w:hint="cs"/>
          <w:sz w:val="18"/>
          <w:szCs w:val="18"/>
          <w:rtl/>
        </w:rPr>
        <w:t>להגדלת היצע</w:t>
      </w:r>
      <w:r w:rsidRPr="00400817">
        <w:rPr>
          <w:sz w:val="18"/>
          <w:szCs w:val="18"/>
          <w:rtl/>
        </w:rPr>
        <w:t xml:space="preserve"> </w:t>
      </w:r>
      <w:r w:rsidRPr="00400817">
        <w:rPr>
          <w:rFonts w:hint="cs"/>
          <w:sz w:val="18"/>
          <w:szCs w:val="18"/>
          <w:rtl/>
        </w:rPr>
        <w:t>המים".</w:t>
      </w:r>
      <w:r w:rsidRPr="00400817">
        <w:rPr>
          <w:sz w:val="18"/>
          <w:szCs w:val="18"/>
          <w:rtl/>
        </w:rPr>
        <w:t xml:space="preserve"> </w:t>
      </w:r>
    </w:p>
    <w:p w:rsidR="00502747" w:rsidRPr="00400817" w:rsidP="008857A9">
      <w:pPr>
        <w:spacing w:after="240" w:line="240" w:lineRule="exact"/>
        <w:ind w:left="312" w:right="2268"/>
        <w:jc w:val="both"/>
        <w:rPr>
          <w:rFonts w:ascii="Tahoma" w:hAnsi="Tahoma" w:cs="Tahoma"/>
          <w:sz w:val="18"/>
          <w:szCs w:val="18"/>
          <w:rtl/>
        </w:rPr>
      </w:pPr>
      <w:r w:rsidRPr="00400817">
        <w:rPr>
          <w:rFonts w:ascii="Tahoma" w:hAnsi="Tahoma" w:cs="Tahoma" w:hint="cs"/>
          <w:sz w:val="18"/>
          <w:szCs w:val="18"/>
          <w:rtl/>
        </w:rPr>
        <w:t>רשות המים הודיעה למשרד מבקר המדינה במאי 2018 כי העבודה לקביעת נוהל עלות-תועלת הסתיימה בתחילת 2018, והנוהל מופעל בוועדת שיפוט ברשות המים כנוהל ניסיוני. עם סיום הרצת המודל, יעודכן נוהל עלות-תועלת ככל שיידרש ויובא לאישור מועצת הרשות.</w:t>
      </w:r>
    </w:p>
    <w:p w:rsidR="00502747" w:rsidRPr="008857A9" w:rsidP="008857A9">
      <w:pPr>
        <w:pStyle w:val="RESHET"/>
        <w:rPr>
          <w:rtl/>
        </w:rPr>
      </w:pPr>
      <w:r w:rsidRPr="008857A9">
        <w:rPr>
          <w:rFonts w:hint="cs"/>
          <w:rtl/>
        </w:rPr>
        <w:t>משרד מבקר המדינה מעיר לרשות המים כי בחלוף שמונה שנים מהחלטת הממשלה, עליה להשלים בהקדם את הכנת נוהל עלות-תועלת ואת המודל ולהביאם לאישור מועצת רשות המים כנדרש בהחלטה. נוהל זה חשוב כדי לבחון את מכלול ההשלכות של כל מיזם על משק המים ולקבוע את סדר העדיפויות בהתאם.</w:t>
      </w:r>
    </w:p>
    <w:p w:rsidR="008857A9" w:rsidRPr="00D43E82" w:rsidP="008857A9">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02747" w:rsidRPr="00400817" w:rsidP="008857A9">
      <w:pPr>
        <w:pStyle w:val="RESHET"/>
        <w:rPr>
          <w:rtl/>
        </w:rPr>
      </w:pPr>
      <w:r w:rsidRPr="00400817">
        <w:rPr>
          <w:rFonts w:hint="cs"/>
          <w:rtl/>
        </w:rPr>
        <w:t>התנהלותה של רשות המים, שטרם יישמה במלואה את החלטת הממשלה, היא בלתי תקינה והביאה את משק המים אל סיפו של משבר. משרד מבקר המדינה מעיר לרשות כי כדי לנהל משק מים בר קַיָימה ולהימנע ממשברים בעתיד, עליה להכין תוכניות לניהולו מבעוד מועד, באופן שיבטיח שמשאבי המים הטבעיים לא ייפגעו. על רשות המים ועל שר האנרגייה להגיש לאישור הממשלה תוכנית אב ארוכת טווח שתתווה את המדיניות במשק המים לשנים הבאות; על מנהל רשות המים להגיש למועצת הרשות תוכניות פיתוח ותוכניות עבודה שייקבעו בהן בין היתר סדר העדיפויות לביצוע מיזמים, העלויות הנדרשות למימושם, לוחות הזמנים, אבני הדרך ומדדי ההצלחה לביצועם, ושלפיהן יהיה ניתן לקבל החלטות בצורה מושכלת.</w:t>
      </w:r>
    </w:p>
    <w:p w:rsidR="00502747" w:rsidP="00E61BCD">
      <w:pPr>
        <w:pStyle w:val="KOT2"/>
        <w:rPr>
          <w:rtl/>
        </w:rPr>
      </w:pPr>
      <w:r>
        <w:rPr>
          <w:rFonts w:hint="cs"/>
          <w:rtl/>
        </w:rPr>
        <w:t>ה</w:t>
      </w:r>
      <w:r w:rsidRPr="00861CFC">
        <w:rPr>
          <w:rFonts w:hint="cs"/>
          <w:rtl/>
        </w:rPr>
        <w:t>ביקוש למים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הביקוש למים גדל כל הזמן, הן בגלל הגידול המתמיד באוכלוסייה והן בגלל העלייה המתמדת ברמת החיים</w:t>
      </w:r>
      <w:r>
        <w:rPr>
          <w:rStyle w:val="FootnoteReference0"/>
          <w:rFonts w:ascii="Tahoma" w:hAnsi="Tahoma" w:cs="Tahoma"/>
          <w:sz w:val="18"/>
          <w:szCs w:val="18"/>
          <w:rtl/>
        </w:rPr>
        <w:footnoteReference w:id="50"/>
      </w:r>
      <w:r w:rsidRPr="00400817">
        <w:rPr>
          <w:rFonts w:ascii="Tahoma" w:hAnsi="Tahoma" w:cs="Tahoma" w:hint="cs"/>
          <w:sz w:val="18"/>
          <w:szCs w:val="18"/>
          <w:rtl/>
        </w:rPr>
        <w:t>. בחוק המים נקבע כי בין תפקידי מועצת רשות המים, קביעת "כללים בדבר הפקת מים, כמותם, איכותם, מחירם, השימוש בהם במסגרת מטרות המים, ואירוע פגיעה במים".</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הביקוש למים במגזר הביתי</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בין עיקרי המדיניות וההמלצות במסמך המדיניות שאישרה מועצת רשות המים באוגוסט 2012 נקבע כי יש להציב יעדי צריכה שנתית לנפש נמוכים יותר לעומת העבר ולנקוט אמצעי התייעלות לחיסכון במים בכל מגזרי הצריכה (אמצעים טכניים, כלכליים, חוקיים והסברתיים).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להלן בתרשים 4 התפלגות צריכת מים שפירים לפי מגזרי הצריכה.</w:t>
      </w:r>
    </w:p>
    <w:p w:rsidR="00502747" w:rsidRPr="008857A9" w:rsidP="008857A9">
      <w:pPr>
        <w:pStyle w:val="tab-name"/>
        <w:rPr>
          <w:b/>
          <w:bCs/>
          <w:rtl/>
        </w:rPr>
      </w:pPr>
      <w:r w:rsidRPr="00400817">
        <w:rPr>
          <w:rFonts w:hint="cs"/>
          <w:rtl/>
        </w:rPr>
        <w:t>תרשים</w:t>
      </w:r>
      <w:r w:rsidRPr="00400817">
        <w:rPr>
          <w:rtl/>
        </w:rPr>
        <w:t xml:space="preserve"> 4</w:t>
      </w:r>
      <w:r w:rsidRPr="00400817">
        <w:rPr>
          <w:rFonts w:hint="cs"/>
          <w:rtl/>
        </w:rPr>
        <w:t xml:space="preserve">: </w:t>
      </w:r>
      <w:r w:rsidRPr="008857A9">
        <w:rPr>
          <w:rFonts w:hint="cs"/>
          <w:b/>
          <w:bCs/>
          <w:rtl/>
        </w:rPr>
        <w:t>צריכת</w:t>
      </w:r>
      <w:r w:rsidRPr="008857A9">
        <w:rPr>
          <w:b/>
          <w:bCs/>
          <w:rtl/>
        </w:rPr>
        <w:t xml:space="preserve"> מים שפירים לפי </w:t>
      </w:r>
      <w:r w:rsidRPr="008857A9">
        <w:rPr>
          <w:rFonts w:hint="cs"/>
          <w:b/>
          <w:bCs/>
          <w:rtl/>
        </w:rPr>
        <w:t>מגזרי הצריכה,</w:t>
      </w:r>
      <w:r w:rsidRPr="008857A9">
        <w:rPr>
          <w:b/>
          <w:bCs/>
          <w:rtl/>
        </w:rPr>
        <w:t xml:space="preserve"> </w:t>
      </w:r>
      <w:r w:rsidRPr="008857A9">
        <w:rPr>
          <w:rFonts w:hint="cs"/>
          <w:b/>
          <w:bCs/>
          <w:rtl/>
        </w:rPr>
        <w:t>במלמ</w:t>
      </w:r>
      <w:r w:rsidRPr="008857A9">
        <w:rPr>
          <w:b/>
          <w:bCs/>
          <w:rtl/>
        </w:rPr>
        <w:t>"ק</w:t>
      </w:r>
      <w:r w:rsidRPr="008857A9">
        <w:rPr>
          <w:rFonts w:hint="cs"/>
          <w:b/>
          <w:bCs/>
          <w:rtl/>
        </w:rPr>
        <w:t xml:space="preserve"> (2009 עד 2016)</w:t>
      </w:r>
    </w:p>
    <w:p w:rsidR="00502747" w:rsidRPr="00400817" w:rsidP="00E61BCD">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2938145"/>
            <wp:effectExtent l="0" t="0" r="0" b="0"/>
            <wp:docPr id="22" name="Picture 22" descr="התרשים מתאר את צריכת המים במ&quot;ק בשנים 2009 עד 2016 בחלוקה למגזרים האלה: החקלאות, התעשייה והמגזר הביתי ואת סך כל הצריכה בכל המגזרים. התרשים מצביע על מגמת גידול בצריכת המים השפירים. כך למשל, בשנת 2009 סה&quot;כ הצריכה היה 1,168 מלמ&quot;ק, ב-2012 1,213 מלמ&quot;ק, ב-2014 1,306 מלמ&quot;ק וב-2016 1,407 מלמ&quot;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29329" name="101-g-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38145"/>
                    </a:xfrm>
                    <a:prstGeom prst="rect">
                      <a:avLst/>
                    </a:prstGeom>
                  </pic:spPr>
                </pic:pic>
              </a:graphicData>
            </a:graphic>
          </wp:inline>
        </w:drawing>
      </w:r>
    </w:p>
    <w:p w:rsidR="00502747" w:rsidRPr="00400817" w:rsidP="008857A9">
      <w:pPr>
        <w:pStyle w:val="text-source"/>
        <w:rPr>
          <w:rtl/>
        </w:rPr>
      </w:pPr>
      <w:r w:rsidRPr="00400817">
        <w:rPr>
          <w:rFonts w:hint="cs"/>
          <w:rtl/>
        </w:rPr>
        <w:t>על</w:t>
      </w:r>
      <w:r w:rsidRPr="00400817">
        <w:rPr>
          <w:rtl/>
        </w:rPr>
        <w:t xml:space="preserve"> </w:t>
      </w:r>
      <w:r w:rsidRPr="00400817">
        <w:rPr>
          <w:rFonts w:hint="cs"/>
          <w:rtl/>
        </w:rPr>
        <w:t>פי</w:t>
      </w:r>
      <w:r w:rsidRPr="00400817">
        <w:rPr>
          <w:rtl/>
        </w:rPr>
        <w:t xml:space="preserve"> </w:t>
      </w:r>
      <w:r w:rsidRPr="00400817">
        <w:rPr>
          <w:rFonts w:hint="cs"/>
          <w:rtl/>
        </w:rPr>
        <w:t>נתוני</w:t>
      </w:r>
      <w:r w:rsidRPr="00400817">
        <w:rPr>
          <w:rtl/>
        </w:rPr>
        <w:t xml:space="preserve"> </w:t>
      </w:r>
      <w:r w:rsidRPr="00400817">
        <w:rPr>
          <w:rFonts w:hint="cs"/>
          <w:rtl/>
        </w:rPr>
        <w:t>רשות</w:t>
      </w:r>
      <w:r w:rsidRPr="00400817">
        <w:rPr>
          <w:rtl/>
        </w:rPr>
        <w:t xml:space="preserve"> </w:t>
      </w:r>
      <w:r w:rsidRPr="00400817">
        <w:rPr>
          <w:rFonts w:hint="cs"/>
          <w:rtl/>
        </w:rPr>
        <w:t>המים</w:t>
      </w:r>
      <w:r w:rsidRPr="00400817">
        <w:rPr>
          <w:rtl/>
        </w:rPr>
        <w:t>.</w:t>
      </w:r>
    </w:p>
    <w:p w:rsidR="00502747" w:rsidRPr="00400817" w:rsidP="00E61BCD">
      <w:pPr>
        <w:spacing w:line="240" w:lineRule="exact"/>
        <w:ind w:left="-2" w:right="2268"/>
        <w:jc w:val="both"/>
        <w:rPr>
          <w:rFonts w:ascii="Tahoma" w:hAnsi="Tahoma" w:cs="Tahoma"/>
          <w:sz w:val="18"/>
          <w:szCs w:val="18"/>
          <w:rtl/>
        </w:rPr>
      </w:pPr>
      <w:r w:rsidRPr="00400817">
        <w:rPr>
          <w:rFonts w:ascii="Tahoma" w:hAnsi="Tahoma" w:cs="Tahoma" w:hint="cs"/>
          <w:sz w:val="18"/>
          <w:szCs w:val="18"/>
          <w:rtl/>
        </w:rPr>
        <w:t xml:space="preserve">תרשים 4 מצביע על מגמת גידול בביקוש למים שפירים בשנים </w:t>
      </w:r>
      <w:r w:rsidRPr="00400817">
        <w:rPr>
          <w:rFonts w:ascii="Tahoma" w:hAnsi="Tahoma" w:cs="Tahoma"/>
          <w:sz w:val="18"/>
          <w:szCs w:val="18"/>
          <w:rtl/>
        </w:rPr>
        <w:t>2009 עד 2016</w:t>
      </w:r>
      <w:r w:rsidRPr="00400817">
        <w:rPr>
          <w:rFonts w:ascii="Tahoma" w:hAnsi="Tahoma" w:cs="Tahoma" w:hint="cs"/>
          <w:sz w:val="18"/>
          <w:szCs w:val="18"/>
          <w:rtl/>
        </w:rPr>
        <w:t>, לרבות במגזר הביתי. רשות המים השיבה למשרד מבקר המדינה במאי 2018 כי הגידול בביקוש במגזר הביתי עד 2015 נבע מגידול באוכלוסייה.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להלן בתרשים 5 צריכת המים במגזר הביתי במ"ק לנפש בשנה.</w:t>
      </w:r>
    </w:p>
    <w:p w:rsidR="00502747" w:rsidRPr="008857A9" w:rsidP="008857A9">
      <w:pPr>
        <w:pStyle w:val="tab-name"/>
        <w:rPr>
          <w:b/>
          <w:bCs/>
          <w:rtl/>
        </w:rPr>
      </w:pPr>
      <w:r w:rsidRPr="00400817">
        <w:rPr>
          <w:rFonts w:hint="cs"/>
          <w:rtl/>
        </w:rPr>
        <w:t>תרשים</w:t>
      </w:r>
      <w:r w:rsidRPr="00400817">
        <w:rPr>
          <w:rtl/>
        </w:rPr>
        <w:t xml:space="preserve"> 5</w:t>
      </w:r>
      <w:r w:rsidRPr="00400817">
        <w:rPr>
          <w:rFonts w:hint="cs"/>
          <w:rtl/>
        </w:rPr>
        <w:t xml:space="preserve">: </w:t>
      </w:r>
      <w:r w:rsidRPr="008857A9">
        <w:rPr>
          <w:rFonts w:hint="cs"/>
          <w:b/>
          <w:bCs/>
          <w:rtl/>
        </w:rPr>
        <w:t>צריכת</w:t>
      </w:r>
      <w:r w:rsidRPr="008857A9">
        <w:rPr>
          <w:b/>
          <w:bCs/>
          <w:rtl/>
        </w:rPr>
        <w:t xml:space="preserve"> </w:t>
      </w:r>
      <w:r w:rsidRPr="008857A9">
        <w:rPr>
          <w:rFonts w:hint="cs"/>
          <w:b/>
          <w:bCs/>
          <w:rtl/>
        </w:rPr>
        <w:t>המים</w:t>
      </w:r>
      <w:r w:rsidRPr="008857A9">
        <w:rPr>
          <w:b/>
          <w:bCs/>
          <w:rtl/>
        </w:rPr>
        <w:t xml:space="preserve"> </w:t>
      </w:r>
      <w:r w:rsidR="0020397F">
        <w:rPr>
          <w:rFonts w:hint="cs"/>
          <w:b/>
          <w:bCs/>
          <w:rtl/>
        </w:rPr>
        <w:t>ב</w:t>
      </w:r>
      <w:r w:rsidRPr="008857A9">
        <w:rPr>
          <w:rFonts w:hint="cs"/>
          <w:b/>
          <w:bCs/>
          <w:rtl/>
        </w:rPr>
        <w:t>מגזר הביתי במ</w:t>
      </w:r>
      <w:r w:rsidRPr="008857A9">
        <w:rPr>
          <w:b/>
          <w:bCs/>
          <w:rtl/>
        </w:rPr>
        <w:t xml:space="preserve">"ק </w:t>
      </w:r>
      <w:r w:rsidRPr="008857A9">
        <w:rPr>
          <w:rFonts w:hint="cs"/>
          <w:b/>
          <w:bCs/>
          <w:rtl/>
        </w:rPr>
        <w:t>לנפש</w:t>
      </w:r>
      <w:r w:rsidRPr="008857A9">
        <w:rPr>
          <w:b/>
          <w:bCs/>
          <w:rtl/>
        </w:rPr>
        <w:t xml:space="preserve"> </w:t>
      </w:r>
      <w:r w:rsidRPr="008857A9">
        <w:rPr>
          <w:rFonts w:hint="cs"/>
          <w:b/>
          <w:bCs/>
          <w:rtl/>
        </w:rPr>
        <w:t>בשנה (2009 עד 2016)</w:t>
      </w:r>
    </w:p>
    <w:p w:rsidR="00502747" w:rsidRPr="00400817" w:rsidP="00E61BCD">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2997835"/>
            <wp:effectExtent l="0" t="0" r="0" b="0"/>
            <wp:docPr id="24" name="Picture 24" descr="התרשים מתאר את צריכת המים במ&quot;ק לנפש במגזר הביתי בשנים 2009 עד 2016. בשנים 2009 עד 2011 צריכת המים לנפש הייתה בירידה, בשנים 2011 עד 2013 הייתה מגמת עלייה מתונה, בשנים 2013 עד 2015 הייתה ירידה מתונה בצריכת המים לנפש, אך מאז שנת 2015 צריכת המים לנפש במגמת על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16793" name="101-g-5.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97835"/>
                    </a:xfrm>
                    <a:prstGeom prst="rect">
                      <a:avLst/>
                    </a:prstGeom>
                  </pic:spPr>
                </pic:pic>
              </a:graphicData>
            </a:graphic>
          </wp:inline>
        </w:drawing>
      </w:r>
    </w:p>
    <w:p w:rsidR="00502747" w:rsidRPr="00400817" w:rsidP="008857A9">
      <w:pPr>
        <w:pStyle w:val="text-source"/>
        <w:rPr>
          <w:rtl/>
        </w:rPr>
      </w:pPr>
      <w:r w:rsidRPr="00400817">
        <w:rPr>
          <w:rFonts w:hint="cs"/>
          <w:rtl/>
        </w:rPr>
        <w:t>על פי נתוני רשות המים.</w:t>
      </w:r>
    </w:p>
    <w:p w:rsidR="00502747" w:rsidRPr="00400817" w:rsidP="008857A9">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כפי שמתואר בתרשים 5, המבוסס על נתוני רשות המים מספטמבר 2017, בשנים 2009 עד 2011 צריכת המים לנפש במגזר הביתי הייתה בירידה, בין היתר </w:t>
      </w:r>
      <w:r w:rsidRPr="008857A9">
        <w:rPr>
          <w:rFonts w:ascii="Tahoma" w:hAnsi="Tahoma" w:cs="Tahoma" w:hint="cs"/>
          <w:spacing w:val="-4"/>
          <w:sz w:val="18"/>
          <w:szCs w:val="18"/>
          <w:rtl/>
        </w:rPr>
        <w:t>בשל צעדי אסדרה שנקטה רשות המים</w:t>
      </w:r>
      <w:r>
        <w:rPr>
          <w:rStyle w:val="FootnoteReference0"/>
          <w:rFonts w:ascii="Tahoma" w:hAnsi="Tahoma" w:cs="Tahoma"/>
          <w:spacing w:val="-4"/>
          <w:sz w:val="18"/>
          <w:szCs w:val="18"/>
          <w:rtl/>
        </w:rPr>
        <w:footnoteReference w:id="51"/>
      </w:r>
      <w:r w:rsidRPr="008857A9">
        <w:rPr>
          <w:rFonts w:ascii="Tahoma" w:hAnsi="Tahoma" w:cs="Tahoma" w:hint="cs"/>
          <w:spacing w:val="-4"/>
          <w:sz w:val="18"/>
          <w:szCs w:val="18"/>
          <w:rtl/>
        </w:rPr>
        <w:t>, אך מאז שנת 2015 צריכת המים לנפש</w:t>
      </w:r>
      <w:r w:rsidRPr="00400817">
        <w:rPr>
          <w:rFonts w:ascii="Tahoma" w:hAnsi="Tahoma" w:cs="Tahoma" w:hint="cs"/>
          <w:sz w:val="18"/>
          <w:szCs w:val="18"/>
          <w:rtl/>
        </w:rPr>
        <w:t xml:space="preserve"> במגמת עלייה. ממסמכי רשות המים מספטמבר 2017 עולה כי להערכת רשות המים צריכת המים לנפש בשנה זו צפויה להגיע לכ-93 עד 94 מ"ק, ול-102 מ"ק כולל התעשייה. זהו גידול של כ-8% בצריכת המים לנפש לעומת שנת 2015. </w:t>
      </w:r>
    </w:p>
    <w:p w:rsidR="00502747" w:rsidRPr="008857A9" w:rsidP="003F5777">
      <w:pPr>
        <w:pStyle w:val="RESHET"/>
        <w:rPr>
          <w:rtl/>
        </w:rPr>
      </w:pPr>
      <w:r w:rsidRPr="008857A9">
        <w:rPr>
          <w:rFonts w:hint="cs"/>
          <w:rtl/>
        </w:rPr>
        <w:t>משרד מבקר המדינה מעיר לרשות המים כי מאז שנת 2015, שֶבּה שָבָה מגמת העלייה בצריכת המים לנפש, ובהינתן שהרשות לא סיפקה את מלוא הביקוש הצפוי למים, כפי שתואר לעיל - היא לא נקטה צעדים כנדרש לעידוד החיסכון במים ולצמצום הגידול בצריכת המים שנרשם מאז שנה זו ועד שנת 2018.</w:t>
      </w:r>
    </w:p>
    <w:p w:rsidR="00502747" w:rsidRPr="00400817" w:rsidP="00E61BCD">
      <w:pPr>
        <w:spacing w:line="240" w:lineRule="exact"/>
        <w:ind w:right="2268"/>
        <w:jc w:val="both"/>
        <w:rPr>
          <w:rFonts w:ascii="Tahoma" w:hAnsi="Tahoma" w:cs="Tahoma"/>
          <w:b/>
          <w:bCs/>
          <w:sz w:val="18"/>
          <w:szCs w:val="18"/>
          <w:rtl/>
        </w:rPr>
      </w:pPr>
    </w:p>
    <w:p w:rsidR="00502747" w:rsidRPr="00400817" w:rsidP="00E61BCD">
      <w:pPr>
        <w:spacing w:line="240" w:lineRule="exact"/>
        <w:ind w:right="2268"/>
        <w:jc w:val="both"/>
        <w:rPr>
          <w:rFonts w:ascii="Tahoma" w:hAnsi="Tahoma" w:cs="Tahoma"/>
          <w:b/>
          <w:bCs/>
          <w:sz w:val="18"/>
          <w:szCs w:val="18"/>
          <w:rtl/>
        </w:rPr>
      </w:pPr>
    </w:p>
    <w:p w:rsidR="00502747" w:rsidP="00E61BCD">
      <w:pPr>
        <w:pStyle w:val="KOT4"/>
        <w:rPr>
          <w:rtl/>
        </w:rPr>
      </w:pPr>
      <w:r w:rsidRPr="00861CFC">
        <w:rPr>
          <w:rFonts w:hint="cs"/>
          <w:rtl/>
        </w:rPr>
        <w:t>צריכת מים במגזר החקלא</w:t>
      </w:r>
      <w:r>
        <w:rPr>
          <w:rFonts w:hint="cs"/>
          <w:rtl/>
        </w:rPr>
        <w:t>ות</w:t>
      </w:r>
    </w:p>
    <w:p w:rsidR="00502747" w:rsidRPr="00400817" w:rsidP="006D420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סעיף 25א לחוק המים קובע כי "שר החקלאות יקבע בתקנות אמות מידה להקצאת מים בידי מנהל הרשות הממשלתית ברישיונות, לצריכה למטרות חקלאות". כלומר רשות המים היא בעלת הסמכות לקבוע את הכמות הכוללת </w:t>
      </w:r>
      <w:r w:rsidRPr="003F5777">
        <w:rPr>
          <w:rFonts w:ascii="Tahoma" w:hAnsi="Tahoma" w:cs="Tahoma" w:hint="cs"/>
          <w:spacing w:val="-4"/>
          <w:sz w:val="18"/>
          <w:szCs w:val="18"/>
          <w:rtl/>
        </w:rPr>
        <w:t>הארצית שתוקצה למטרות חקלאות עבור כל סוגי המים</w:t>
      </w:r>
      <w:r>
        <w:rPr>
          <w:rStyle w:val="FootnoteReference0"/>
          <w:rFonts w:ascii="Tahoma" w:hAnsi="Tahoma" w:cs="Tahoma"/>
          <w:spacing w:val="-4"/>
          <w:sz w:val="18"/>
          <w:szCs w:val="18"/>
          <w:rtl/>
        </w:rPr>
        <w:footnoteReference w:id="52"/>
      </w:r>
      <w:r w:rsidRPr="003F5777">
        <w:rPr>
          <w:rFonts w:ascii="Tahoma" w:hAnsi="Tahoma" w:cs="Tahoma" w:hint="cs"/>
          <w:spacing w:val="-4"/>
          <w:sz w:val="18"/>
          <w:szCs w:val="18"/>
          <w:rtl/>
        </w:rPr>
        <w:t>; שר החקלאות הוא בעל</w:t>
      </w:r>
      <w:r w:rsidRPr="00400817">
        <w:rPr>
          <w:rFonts w:ascii="Tahoma" w:hAnsi="Tahoma" w:cs="Tahoma" w:hint="cs"/>
          <w:sz w:val="18"/>
          <w:szCs w:val="18"/>
          <w:rtl/>
        </w:rPr>
        <w:t xml:space="preserve"> הסמכות לקביעת אמות המידה לחלוקת הכמות הכוללת הארצית בין צרכני המים לחקלאות. בהתאם להקצאות אלה, מנפיק מנהל רשות המים רישיונות לצריכה למטרת חקלאות. </w:t>
      </w:r>
      <w:r w:rsidRPr="0012789B" w:rsidR="003F5777">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896342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842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6D420D">
                              <w:rPr>
                                <w:rFonts w:cs="Tahoma" w:hint="eastAsia"/>
                                <w:color w:val="0B5294"/>
                                <w:spacing w:val="-4"/>
                                <w:sz w:val="24"/>
                                <w:szCs w:val="24"/>
                                <w:rtl/>
                              </w:rPr>
                              <w:t>אף</w:t>
                            </w:r>
                            <w:r w:rsidRPr="006D420D">
                              <w:rPr>
                                <w:rFonts w:cs="Tahoma"/>
                                <w:color w:val="0B5294"/>
                                <w:spacing w:val="-4"/>
                                <w:sz w:val="24"/>
                                <w:szCs w:val="24"/>
                                <w:rtl/>
                              </w:rPr>
                              <w:t xml:space="preserve"> </w:t>
                            </w:r>
                            <w:r w:rsidRPr="006D420D">
                              <w:rPr>
                                <w:rFonts w:cs="Tahoma" w:hint="eastAsia"/>
                                <w:color w:val="0B5294"/>
                                <w:spacing w:val="-4"/>
                                <w:sz w:val="24"/>
                                <w:szCs w:val="24"/>
                                <w:rtl/>
                              </w:rPr>
                              <w:t>שמאז</w:t>
                            </w:r>
                            <w:r w:rsidRPr="006D420D">
                              <w:rPr>
                                <w:rFonts w:cs="Tahoma"/>
                                <w:color w:val="0B5294"/>
                                <w:spacing w:val="-4"/>
                                <w:sz w:val="24"/>
                                <w:szCs w:val="24"/>
                                <w:rtl/>
                              </w:rPr>
                              <w:t xml:space="preserve"> </w:t>
                            </w:r>
                            <w:r w:rsidRPr="006D420D">
                              <w:rPr>
                                <w:rFonts w:cs="Tahoma" w:hint="eastAsia"/>
                                <w:color w:val="0B5294"/>
                                <w:spacing w:val="-4"/>
                                <w:sz w:val="24"/>
                                <w:szCs w:val="24"/>
                                <w:rtl/>
                              </w:rPr>
                              <w:t>שנת</w:t>
                            </w:r>
                            <w:r w:rsidRPr="006D420D">
                              <w:rPr>
                                <w:rFonts w:cs="Tahoma"/>
                                <w:color w:val="0B5294"/>
                                <w:spacing w:val="-4"/>
                                <w:sz w:val="24"/>
                                <w:szCs w:val="24"/>
                                <w:rtl/>
                              </w:rPr>
                              <w:t xml:space="preserve"> 2015 </w:t>
                            </w:r>
                            <w:r w:rsidRPr="006D420D">
                              <w:rPr>
                                <w:rFonts w:cs="Tahoma" w:hint="eastAsia"/>
                                <w:color w:val="0B5294"/>
                                <w:spacing w:val="-4"/>
                                <w:sz w:val="24"/>
                                <w:szCs w:val="24"/>
                                <w:rtl/>
                              </w:rPr>
                              <w:t>שָבָה</w:t>
                            </w:r>
                            <w:r w:rsidRPr="006D420D">
                              <w:rPr>
                                <w:rFonts w:cs="Tahoma"/>
                                <w:color w:val="0B5294"/>
                                <w:spacing w:val="-4"/>
                                <w:sz w:val="24"/>
                                <w:szCs w:val="24"/>
                                <w:rtl/>
                              </w:rPr>
                              <w:t xml:space="preserve"> </w:t>
                            </w:r>
                            <w:r w:rsidRPr="006D420D">
                              <w:rPr>
                                <w:rFonts w:cs="Tahoma" w:hint="eastAsia"/>
                                <w:color w:val="0B5294"/>
                                <w:spacing w:val="-4"/>
                                <w:sz w:val="24"/>
                                <w:szCs w:val="24"/>
                                <w:rtl/>
                              </w:rPr>
                              <w:t>מגמת</w:t>
                            </w:r>
                            <w:r w:rsidRPr="006D420D">
                              <w:rPr>
                                <w:rFonts w:cs="Tahoma"/>
                                <w:color w:val="0B5294"/>
                                <w:spacing w:val="-4"/>
                                <w:sz w:val="24"/>
                                <w:szCs w:val="24"/>
                                <w:rtl/>
                              </w:rPr>
                              <w:t xml:space="preserve"> </w:t>
                            </w:r>
                            <w:r w:rsidRPr="006D420D">
                              <w:rPr>
                                <w:rFonts w:cs="Tahoma" w:hint="eastAsia"/>
                                <w:color w:val="0B5294"/>
                                <w:spacing w:val="-4"/>
                                <w:sz w:val="24"/>
                                <w:szCs w:val="24"/>
                                <w:rtl/>
                              </w:rPr>
                              <w:t>העלייה</w:t>
                            </w:r>
                            <w:r w:rsidRPr="006D420D">
                              <w:rPr>
                                <w:rFonts w:cs="Tahoma"/>
                                <w:color w:val="0B5294"/>
                                <w:spacing w:val="-4"/>
                                <w:sz w:val="24"/>
                                <w:szCs w:val="24"/>
                                <w:rtl/>
                              </w:rPr>
                              <w:t xml:space="preserve"> </w:t>
                            </w:r>
                            <w:r w:rsidRPr="006D420D">
                              <w:rPr>
                                <w:rFonts w:cs="Tahoma" w:hint="eastAsia"/>
                                <w:color w:val="0B5294"/>
                                <w:spacing w:val="-4"/>
                                <w:sz w:val="24"/>
                                <w:szCs w:val="24"/>
                                <w:rtl/>
                              </w:rPr>
                              <w:t>בצריכת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לנפש</w:t>
                            </w:r>
                            <w:r w:rsidRPr="006D420D">
                              <w:rPr>
                                <w:rFonts w:cs="Tahoma"/>
                                <w:color w:val="0B5294"/>
                                <w:spacing w:val="-4"/>
                                <w:sz w:val="24"/>
                                <w:szCs w:val="24"/>
                                <w:rtl/>
                              </w:rPr>
                              <w:t xml:space="preserve">, </w:t>
                            </w: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נקטה</w:t>
                            </w:r>
                            <w:r w:rsidRPr="006D420D">
                              <w:rPr>
                                <w:rFonts w:cs="Tahoma"/>
                                <w:color w:val="0B5294"/>
                                <w:spacing w:val="-4"/>
                                <w:sz w:val="24"/>
                                <w:szCs w:val="24"/>
                                <w:rtl/>
                              </w:rPr>
                              <w:t xml:space="preserve"> </w:t>
                            </w:r>
                            <w:r w:rsidRPr="006D420D">
                              <w:rPr>
                                <w:rFonts w:cs="Tahoma" w:hint="eastAsia"/>
                                <w:color w:val="0B5294"/>
                                <w:spacing w:val="-4"/>
                                <w:sz w:val="24"/>
                                <w:szCs w:val="24"/>
                                <w:rtl/>
                              </w:rPr>
                              <w:t>צעדים</w:t>
                            </w:r>
                            <w:r w:rsidRPr="006D420D">
                              <w:rPr>
                                <w:rFonts w:cs="Tahoma"/>
                                <w:color w:val="0B5294"/>
                                <w:spacing w:val="-4"/>
                                <w:sz w:val="24"/>
                                <w:szCs w:val="24"/>
                                <w:rtl/>
                              </w:rPr>
                              <w:t xml:space="preserve"> </w:t>
                            </w:r>
                            <w:r w:rsidRPr="006D420D">
                              <w:rPr>
                                <w:rFonts w:cs="Tahoma" w:hint="eastAsia"/>
                                <w:color w:val="0B5294"/>
                                <w:spacing w:val="-4"/>
                                <w:sz w:val="24"/>
                                <w:szCs w:val="24"/>
                                <w:rtl/>
                              </w:rPr>
                              <w:t>כנדרש</w:t>
                            </w:r>
                            <w:r w:rsidRPr="006D420D">
                              <w:rPr>
                                <w:rFonts w:cs="Tahoma"/>
                                <w:color w:val="0B5294"/>
                                <w:spacing w:val="-4"/>
                                <w:sz w:val="24"/>
                                <w:szCs w:val="24"/>
                                <w:rtl/>
                              </w:rPr>
                              <w:t xml:space="preserve"> </w:t>
                            </w:r>
                            <w:r w:rsidRPr="006D420D">
                              <w:rPr>
                                <w:rFonts w:cs="Tahoma" w:hint="eastAsia"/>
                                <w:color w:val="0B5294"/>
                                <w:spacing w:val="-4"/>
                                <w:sz w:val="24"/>
                                <w:szCs w:val="24"/>
                                <w:rtl/>
                              </w:rPr>
                              <w:t>לעידוד</w:t>
                            </w:r>
                            <w:r w:rsidRPr="006D420D">
                              <w:rPr>
                                <w:rFonts w:cs="Tahoma"/>
                                <w:color w:val="0B5294"/>
                                <w:spacing w:val="-4"/>
                                <w:sz w:val="24"/>
                                <w:szCs w:val="24"/>
                                <w:rtl/>
                              </w:rPr>
                              <w:t xml:space="preserve"> </w:t>
                            </w:r>
                            <w:r w:rsidRPr="006D420D">
                              <w:rPr>
                                <w:rFonts w:cs="Tahoma" w:hint="eastAsia"/>
                                <w:color w:val="0B5294"/>
                                <w:spacing w:val="-4"/>
                                <w:sz w:val="24"/>
                                <w:szCs w:val="24"/>
                                <w:rtl/>
                              </w:rPr>
                              <w:t>החיסכון</w:t>
                            </w:r>
                            <w:r w:rsidRPr="006D420D">
                              <w:rPr>
                                <w:rFonts w:cs="Tahoma"/>
                                <w:color w:val="0B5294"/>
                                <w:spacing w:val="-4"/>
                                <w:sz w:val="24"/>
                                <w:szCs w:val="24"/>
                                <w:rtl/>
                              </w:rPr>
                              <w:t xml:space="preserve"> </w:t>
                            </w:r>
                            <w:r w:rsidRPr="006D420D">
                              <w:rPr>
                                <w:rFonts w:cs="Tahoma" w:hint="eastAsia"/>
                                <w:color w:val="0B5294"/>
                                <w:spacing w:val="-4"/>
                                <w:sz w:val="24"/>
                                <w:szCs w:val="24"/>
                                <w:rtl/>
                              </w:rPr>
                              <w:t>במים</w:t>
                            </w:r>
                            <w:r w:rsidRPr="006D420D">
                              <w:rPr>
                                <w:rFonts w:cs="Tahoma"/>
                                <w:color w:val="0B5294"/>
                                <w:spacing w:val="-4"/>
                                <w:sz w:val="24"/>
                                <w:szCs w:val="24"/>
                                <w:rtl/>
                              </w:rPr>
                              <w:t xml:space="preserve"> </w:t>
                            </w:r>
                            <w:r w:rsidRPr="006D420D">
                              <w:rPr>
                                <w:rFonts w:cs="Tahoma" w:hint="eastAsia"/>
                                <w:color w:val="0B5294"/>
                                <w:spacing w:val="-4"/>
                                <w:sz w:val="24"/>
                                <w:szCs w:val="24"/>
                                <w:rtl/>
                              </w:rPr>
                              <w:t>ולצמצום</w:t>
                            </w:r>
                            <w:r w:rsidRPr="006D420D">
                              <w:rPr>
                                <w:rFonts w:cs="Tahoma"/>
                                <w:color w:val="0B5294"/>
                                <w:spacing w:val="-4"/>
                                <w:sz w:val="24"/>
                                <w:szCs w:val="24"/>
                                <w:rtl/>
                              </w:rPr>
                              <w:t xml:space="preserve"> </w:t>
                            </w:r>
                            <w:r w:rsidRPr="006D420D">
                              <w:rPr>
                                <w:rFonts w:cs="Tahoma" w:hint="eastAsia"/>
                                <w:color w:val="0B5294"/>
                                <w:spacing w:val="-4"/>
                                <w:sz w:val="24"/>
                                <w:szCs w:val="24"/>
                                <w:rtl/>
                              </w:rPr>
                              <w:t>הגידול</w:t>
                            </w:r>
                            <w:r w:rsidRPr="006D420D">
                              <w:rPr>
                                <w:rFonts w:cs="Tahoma"/>
                                <w:color w:val="0B5294"/>
                                <w:spacing w:val="-4"/>
                                <w:sz w:val="24"/>
                                <w:szCs w:val="24"/>
                                <w:rtl/>
                              </w:rPr>
                              <w:t xml:space="preserve"> </w:t>
                            </w:r>
                            <w:r w:rsidRPr="006D420D">
                              <w:rPr>
                                <w:rFonts w:cs="Tahoma" w:hint="eastAsia"/>
                                <w:color w:val="0B5294"/>
                                <w:spacing w:val="-4"/>
                                <w:sz w:val="24"/>
                                <w:szCs w:val="24"/>
                                <w:rtl/>
                              </w:rPr>
                              <w:t>בצריכתם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23193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865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154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6D420D">
                        <w:rPr>
                          <w:rFonts w:cs="Tahoma" w:hint="eastAsia"/>
                          <w:color w:val="0B5294"/>
                          <w:spacing w:val="-4"/>
                          <w:sz w:val="24"/>
                          <w:szCs w:val="24"/>
                          <w:rtl/>
                        </w:rPr>
                        <w:t>אף</w:t>
                      </w:r>
                      <w:r w:rsidRPr="006D420D">
                        <w:rPr>
                          <w:rFonts w:cs="Tahoma"/>
                          <w:color w:val="0B5294"/>
                          <w:spacing w:val="-4"/>
                          <w:sz w:val="24"/>
                          <w:szCs w:val="24"/>
                          <w:rtl/>
                        </w:rPr>
                        <w:t xml:space="preserve"> </w:t>
                      </w:r>
                      <w:r w:rsidRPr="006D420D">
                        <w:rPr>
                          <w:rFonts w:cs="Tahoma" w:hint="eastAsia"/>
                          <w:color w:val="0B5294"/>
                          <w:spacing w:val="-4"/>
                          <w:sz w:val="24"/>
                          <w:szCs w:val="24"/>
                          <w:rtl/>
                        </w:rPr>
                        <w:t>שמאז</w:t>
                      </w:r>
                      <w:r w:rsidRPr="006D420D">
                        <w:rPr>
                          <w:rFonts w:cs="Tahoma"/>
                          <w:color w:val="0B5294"/>
                          <w:spacing w:val="-4"/>
                          <w:sz w:val="24"/>
                          <w:szCs w:val="24"/>
                          <w:rtl/>
                        </w:rPr>
                        <w:t xml:space="preserve"> </w:t>
                      </w:r>
                      <w:r w:rsidRPr="006D420D">
                        <w:rPr>
                          <w:rFonts w:cs="Tahoma" w:hint="eastAsia"/>
                          <w:color w:val="0B5294"/>
                          <w:spacing w:val="-4"/>
                          <w:sz w:val="24"/>
                          <w:szCs w:val="24"/>
                          <w:rtl/>
                        </w:rPr>
                        <w:t>שנת</w:t>
                      </w:r>
                      <w:r w:rsidRPr="006D420D">
                        <w:rPr>
                          <w:rFonts w:cs="Tahoma"/>
                          <w:color w:val="0B5294"/>
                          <w:spacing w:val="-4"/>
                          <w:sz w:val="24"/>
                          <w:szCs w:val="24"/>
                          <w:rtl/>
                        </w:rPr>
                        <w:t xml:space="preserve"> 2015 </w:t>
                      </w:r>
                      <w:r w:rsidRPr="006D420D">
                        <w:rPr>
                          <w:rFonts w:cs="Tahoma" w:hint="eastAsia"/>
                          <w:color w:val="0B5294"/>
                          <w:spacing w:val="-4"/>
                          <w:sz w:val="24"/>
                          <w:szCs w:val="24"/>
                          <w:rtl/>
                        </w:rPr>
                        <w:t>שָבָה</w:t>
                      </w:r>
                      <w:r w:rsidRPr="006D420D">
                        <w:rPr>
                          <w:rFonts w:cs="Tahoma"/>
                          <w:color w:val="0B5294"/>
                          <w:spacing w:val="-4"/>
                          <w:sz w:val="24"/>
                          <w:szCs w:val="24"/>
                          <w:rtl/>
                        </w:rPr>
                        <w:t xml:space="preserve"> </w:t>
                      </w:r>
                      <w:r w:rsidRPr="006D420D">
                        <w:rPr>
                          <w:rFonts w:cs="Tahoma" w:hint="eastAsia"/>
                          <w:color w:val="0B5294"/>
                          <w:spacing w:val="-4"/>
                          <w:sz w:val="24"/>
                          <w:szCs w:val="24"/>
                          <w:rtl/>
                        </w:rPr>
                        <w:t>מגמת</w:t>
                      </w:r>
                      <w:r w:rsidRPr="006D420D">
                        <w:rPr>
                          <w:rFonts w:cs="Tahoma"/>
                          <w:color w:val="0B5294"/>
                          <w:spacing w:val="-4"/>
                          <w:sz w:val="24"/>
                          <w:szCs w:val="24"/>
                          <w:rtl/>
                        </w:rPr>
                        <w:t xml:space="preserve"> </w:t>
                      </w:r>
                      <w:r w:rsidRPr="006D420D">
                        <w:rPr>
                          <w:rFonts w:cs="Tahoma" w:hint="eastAsia"/>
                          <w:color w:val="0B5294"/>
                          <w:spacing w:val="-4"/>
                          <w:sz w:val="24"/>
                          <w:szCs w:val="24"/>
                          <w:rtl/>
                        </w:rPr>
                        <w:t>העלייה</w:t>
                      </w:r>
                      <w:r w:rsidRPr="006D420D">
                        <w:rPr>
                          <w:rFonts w:cs="Tahoma"/>
                          <w:color w:val="0B5294"/>
                          <w:spacing w:val="-4"/>
                          <w:sz w:val="24"/>
                          <w:szCs w:val="24"/>
                          <w:rtl/>
                        </w:rPr>
                        <w:t xml:space="preserve"> </w:t>
                      </w:r>
                      <w:r w:rsidRPr="006D420D">
                        <w:rPr>
                          <w:rFonts w:cs="Tahoma" w:hint="eastAsia"/>
                          <w:color w:val="0B5294"/>
                          <w:spacing w:val="-4"/>
                          <w:sz w:val="24"/>
                          <w:szCs w:val="24"/>
                          <w:rtl/>
                        </w:rPr>
                        <w:t>בצריכת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לנפש</w:t>
                      </w:r>
                      <w:r w:rsidRPr="006D420D">
                        <w:rPr>
                          <w:rFonts w:cs="Tahoma"/>
                          <w:color w:val="0B5294"/>
                          <w:spacing w:val="-4"/>
                          <w:sz w:val="24"/>
                          <w:szCs w:val="24"/>
                          <w:rtl/>
                        </w:rPr>
                        <w:t xml:space="preserve">, </w:t>
                      </w:r>
                      <w:r w:rsidRPr="006D420D">
                        <w:rPr>
                          <w:rFonts w:cs="Tahoma" w:hint="eastAsia"/>
                          <w:color w:val="0B5294"/>
                          <w:spacing w:val="-4"/>
                          <w:sz w:val="24"/>
                          <w:szCs w:val="24"/>
                          <w:rtl/>
                        </w:rPr>
                        <w:t>רשות</w:t>
                      </w:r>
                      <w:r w:rsidRPr="006D420D">
                        <w:rPr>
                          <w:rFonts w:cs="Tahoma"/>
                          <w:color w:val="0B5294"/>
                          <w:spacing w:val="-4"/>
                          <w:sz w:val="24"/>
                          <w:szCs w:val="24"/>
                          <w:rtl/>
                        </w:rPr>
                        <w:t xml:space="preserve"> </w:t>
                      </w:r>
                      <w:r w:rsidRPr="006D420D">
                        <w:rPr>
                          <w:rFonts w:cs="Tahoma" w:hint="eastAsia"/>
                          <w:color w:val="0B5294"/>
                          <w:spacing w:val="-4"/>
                          <w:sz w:val="24"/>
                          <w:szCs w:val="24"/>
                          <w:rtl/>
                        </w:rPr>
                        <w:t>המים</w:t>
                      </w:r>
                      <w:r w:rsidRPr="006D420D">
                        <w:rPr>
                          <w:rFonts w:cs="Tahoma"/>
                          <w:color w:val="0B5294"/>
                          <w:spacing w:val="-4"/>
                          <w:sz w:val="24"/>
                          <w:szCs w:val="24"/>
                          <w:rtl/>
                        </w:rPr>
                        <w:t xml:space="preserve"> </w:t>
                      </w:r>
                      <w:r w:rsidRPr="006D420D">
                        <w:rPr>
                          <w:rFonts w:cs="Tahoma" w:hint="eastAsia"/>
                          <w:color w:val="0B5294"/>
                          <w:spacing w:val="-4"/>
                          <w:sz w:val="24"/>
                          <w:szCs w:val="24"/>
                          <w:rtl/>
                        </w:rPr>
                        <w:t>לא</w:t>
                      </w:r>
                      <w:r w:rsidRPr="006D420D">
                        <w:rPr>
                          <w:rFonts w:cs="Tahoma"/>
                          <w:color w:val="0B5294"/>
                          <w:spacing w:val="-4"/>
                          <w:sz w:val="24"/>
                          <w:szCs w:val="24"/>
                          <w:rtl/>
                        </w:rPr>
                        <w:t xml:space="preserve"> </w:t>
                      </w:r>
                      <w:r w:rsidRPr="006D420D">
                        <w:rPr>
                          <w:rFonts w:cs="Tahoma" w:hint="eastAsia"/>
                          <w:color w:val="0B5294"/>
                          <w:spacing w:val="-4"/>
                          <w:sz w:val="24"/>
                          <w:szCs w:val="24"/>
                          <w:rtl/>
                        </w:rPr>
                        <w:t>נקטה</w:t>
                      </w:r>
                      <w:r w:rsidRPr="006D420D">
                        <w:rPr>
                          <w:rFonts w:cs="Tahoma"/>
                          <w:color w:val="0B5294"/>
                          <w:spacing w:val="-4"/>
                          <w:sz w:val="24"/>
                          <w:szCs w:val="24"/>
                          <w:rtl/>
                        </w:rPr>
                        <w:t xml:space="preserve"> </w:t>
                      </w:r>
                      <w:r w:rsidRPr="006D420D">
                        <w:rPr>
                          <w:rFonts w:cs="Tahoma" w:hint="eastAsia"/>
                          <w:color w:val="0B5294"/>
                          <w:spacing w:val="-4"/>
                          <w:sz w:val="24"/>
                          <w:szCs w:val="24"/>
                          <w:rtl/>
                        </w:rPr>
                        <w:t>צעדים</w:t>
                      </w:r>
                      <w:r w:rsidRPr="006D420D">
                        <w:rPr>
                          <w:rFonts w:cs="Tahoma"/>
                          <w:color w:val="0B5294"/>
                          <w:spacing w:val="-4"/>
                          <w:sz w:val="24"/>
                          <w:szCs w:val="24"/>
                          <w:rtl/>
                        </w:rPr>
                        <w:t xml:space="preserve"> </w:t>
                      </w:r>
                      <w:r w:rsidRPr="006D420D">
                        <w:rPr>
                          <w:rFonts w:cs="Tahoma" w:hint="eastAsia"/>
                          <w:color w:val="0B5294"/>
                          <w:spacing w:val="-4"/>
                          <w:sz w:val="24"/>
                          <w:szCs w:val="24"/>
                          <w:rtl/>
                        </w:rPr>
                        <w:t>כנדרש</w:t>
                      </w:r>
                      <w:r w:rsidRPr="006D420D">
                        <w:rPr>
                          <w:rFonts w:cs="Tahoma"/>
                          <w:color w:val="0B5294"/>
                          <w:spacing w:val="-4"/>
                          <w:sz w:val="24"/>
                          <w:szCs w:val="24"/>
                          <w:rtl/>
                        </w:rPr>
                        <w:t xml:space="preserve"> </w:t>
                      </w:r>
                      <w:r w:rsidRPr="006D420D">
                        <w:rPr>
                          <w:rFonts w:cs="Tahoma" w:hint="eastAsia"/>
                          <w:color w:val="0B5294"/>
                          <w:spacing w:val="-4"/>
                          <w:sz w:val="24"/>
                          <w:szCs w:val="24"/>
                          <w:rtl/>
                        </w:rPr>
                        <w:t>לעידוד</w:t>
                      </w:r>
                      <w:r w:rsidRPr="006D420D">
                        <w:rPr>
                          <w:rFonts w:cs="Tahoma"/>
                          <w:color w:val="0B5294"/>
                          <w:spacing w:val="-4"/>
                          <w:sz w:val="24"/>
                          <w:szCs w:val="24"/>
                          <w:rtl/>
                        </w:rPr>
                        <w:t xml:space="preserve"> </w:t>
                      </w:r>
                      <w:r w:rsidRPr="006D420D">
                        <w:rPr>
                          <w:rFonts w:cs="Tahoma" w:hint="eastAsia"/>
                          <w:color w:val="0B5294"/>
                          <w:spacing w:val="-4"/>
                          <w:sz w:val="24"/>
                          <w:szCs w:val="24"/>
                          <w:rtl/>
                        </w:rPr>
                        <w:t>החיסכון</w:t>
                      </w:r>
                      <w:r w:rsidRPr="006D420D">
                        <w:rPr>
                          <w:rFonts w:cs="Tahoma"/>
                          <w:color w:val="0B5294"/>
                          <w:spacing w:val="-4"/>
                          <w:sz w:val="24"/>
                          <w:szCs w:val="24"/>
                          <w:rtl/>
                        </w:rPr>
                        <w:t xml:space="preserve"> </w:t>
                      </w:r>
                      <w:r w:rsidRPr="006D420D">
                        <w:rPr>
                          <w:rFonts w:cs="Tahoma" w:hint="eastAsia"/>
                          <w:color w:val="0B5294"/>
                          <w:spacing w:val="-4"/>
                          <w:sz w:val="24"/>
                          <w:szCs w:val="24"/>
                          <w:rtl/>
                        </w:rPr>
                        <w:t>במים</w:t>
                      </w:r>
                      <w:r w:rsidRPr="006D420D">
                        <w:rPr>
                          <w:rFonts w:cs="Tahoma"/>
                          <w:color w:val="0B5294"/>
                          <w:spacing w:val="-4"/>
                          <w:sz w:val="24"/>
                          <w:szCs w:val="24"/>
                          <w:rtl/>
                        </w:rPr>
                        <w:t xml:space="preserve"> </w:t>
                      </w:r>
                      <w:r w:rsidRPr="006D420D">
                        <w:rPr>
                          <w:rFonts w:cs="Tahoma" w:hint="eastAsia"/>
                          <w:color w:val="0B5294"/>
                          <w:spacing w:val="-4"/>
                          <w:sz w:val="24"/>
                          <w:szCs w:val="24"/>
                          <w:rtl/>
                        </w:rPr>
                        <w:t>ולצמצום</w:t>
                      </w:r>
                      <w:r w:rsidRPr="006D420D">
                        <w:rPr>
                          <w:rFonts w:cs="Tahoma"/>
                          <w:color w:val="0B5294"/>
                          <w:spacing w:val="-4"/>
                          <w:sz w:val="24"/>
                          <w:szCs w:val="24"/>
                          <w:rtl/>
                        </w:rPr>
                        <w:t xml:space="preserve"> </w:t>
                      </w:r>
                      <w:r w:rsidRPr="006D420D">
                        <w:rPr>
                          <w:rFonts w:cs="Tahoma" w:hint="eastAsia"/>
                          <w:color w:val="0B5294"/>
                          <w:spacing w:val="-4"/>
                          <w:sz w:val="24"/>
                          <w:szCs w:val="24"/>
                          <w:rtl/>
                        </w:rPr>
                        <w:t>הגידול</w:t>
                      </w:r>
                      <w:r w:rsidRPr="006D420D">
                        <w:rPr>
                          <w:rFonts w:cs="Tahoma"/>
                          <w:color w:val="0B5294"/>
                          <w:spacing w:val="-4"/>
                          <w:sz w:val="24"/>
                          <w:szCs w:val="24"/>
                          <w:rtl/>
                        </w:rPr>
                        <w:t xml:space="preserve"> </w:t>
                      </w:r>
                      <w:r w:rsidRPr="006D420D">
                        <w:rPr>
                          <w:rFonts w:cs="Tahoma" w:hint="eastAsia"/>
                          <w:color w:val="0B5294"/>
                          <w:spacing w:val="-4"/>
                          <w:sz w:val="24"/>
                          <w:szCs w:val="24"/>
                          <w:rtl/>
                        </w:rPr>
                        <w:t>בצריכתם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4027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ממסמכי משרד החקלאות מדצמבר 2013 עולה כי בכל אחת מהשנים 1996 עד 2011 השימוש במים שפירים לחקלאות היה נמוך מההקצאה. להלן בלוח 2 נתוני השימוש במים שפירים לחקלאות בשנים 2011 עד 2016. </w:t>
      </w:r>
    </w:p>
    <w:p w:rsidR="00502747" w:rsidRPr="0020397F" w:rsidP="00E61BCD">
      <w:pPr>
        <w:pStyle w:val="tab-name"/>
        <w:rPr>
          <w:b/>
          <w:bCs/>
          <w:rtl/>
        </w:rPr>
      </w:pPr>
      <w:r w:rsidRPr="0020397F">
        <w:rPr>
          <w:rFonts w:hint="cs"/>
          <w:rtl/>
        </w:rPr>
        <w:t>לוח</w:t>
      </w:r>
      <w:r w:rsidRPr="0020397F">
        <w:rPr>
          <w:rtl/>
        </w:rPr>
        <w:t xml:space="preserve"> </w:t>
      </w:r>
      <w:r w:rsidRPr="0020397F">
        <w:rPr>
          <w:rFonts w:hint="cs"/>
          <w:rtl/>
        </w:rPr>
        <w:t>2:</w:t>
      </w:r>
      <w:r w:rsidRPr="0020397F">
        <w:rPr>
          <w:rFonts w:hint="cs"/>
          <w:b/>
          <w:bCs/>
          <w:rtl/>
        </w:rPr>
        <w:t xml:space="preserve"> הקצאת</w:t>
      </w:r>
      <w:r w:rsidRPr="0020397F">
        <w:rPr>
          <w:b/>
          <w:bCs/>
          <w:rtl/>
        </w:rPr>
        <w:t xml:space="preserve"> מים שפירים לחקלאות </w:t>
      </w:r>
      <w:r w:rsidRPr="0020397F">
        <w:rPr>
          <w:rFonts w:hint="cs"/>
          <w:b/>
          <w:bCs/>
          <w:rtl/>
        </w:rPr>
        <w:t>לעומת</w:t>
      </w:r>
      <w:r w:rsidRPr="0020397F">
        <w:rPr>
          <w:b/>
          <w:bCs/>
          <w:rtl/>
        </w:rPr>
        <w:t xml:space="preserve"> </w:t>
      </w:r>
      <w:r w:rsidRPr="0020397F">
        <w:rPr>
          <w:rFonts w:hint="cs"/>
          <w:b/>
          <w:bCs/>
          <w:rtl/>
        </w:rPr>
        <w:t>הצריכה</w:t>
      </w:r>
      <w:r w:rsidRPr="0020397F">
        <w:rPr>
          <w:b/>
          <w:bCs/>
          <w:rtl/>
        </w:rPr>
        <w:t xml:space="preserve"> בפועל </w:t>
      </w:r>
      <w:r w:rsidRPr="0020397F">
        <w:rPr>
          <w:rFonts w:hint="cs"/>
          <w:b/>
          <w:bCs/>
          <w:rtl/>
        </w:rPr>
        <w:t>(2011 עד 2017)*</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794"/>
        <w:gridCol w:w="1528"/>
        <w:gridCol w:w="2011"/>
        <w:gridCol w:w="1904"/>
      </w:tblGrid>
      <w:tr w:rsidTr="00400817">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794" w:type="dxa"/>
            <w:tcBorders>
              <w:top w:val="single" w:sz="8" w:space="0" w:color="auto"/>
              <w:bottom w:val="single" w:sz="8" w:space="0" w:color="auto"/>
            </w:tcBorders>
            <w:shd w:val="clear" w:color="auto" w:fill="CEEAF5"/>
          </w:tcPr>
          <w:p w:rsidR="00502747" w:rsidRPr="00400817" w:rsidP="00E61BCD">
            <w:pPr>
              <w:tabs>
                <w:tab w:val="left" w:pos="1148"/>
              </w:tabs>
              <w:spacing w:before="40" w:after="40" w:line="27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502747" w:rsidRPr="00400817" w:rsidP="00E61BCD">
            <w:pPr>
              <w:tabs>
                <w:tab w:val="left" w:pos="1148"/>
              </w:tabs>
              <w:spacing w:before="40" w:after="40" w:line="270" w:lineRule="exact"/>
              <w:rPr>
                <w:rFonts w:ascii="Tahoma" w:hAnsi="Tahoma" w:cs="Tahoma"/>
                <w:b/>
                <w:bCs/>
                <w:sz w:val="16"/>
                <w:szCs w:val="16"/>
                <w:rtl/>
              </w:rPr>
            </w:pPr>
            <w:r w:rsidRPr="00400817">
              <w:rPr>
                <w:rFonts w:ascii="Tahoma" w:hAnsi="Tahoma" w:cs="Tahoma" w:hint="cs"/>
                <w:b/>
                <w:bCs/>
                <w:sz w:val="16"/>
                <w:szCs w:val="16"/>
                <w:rtl/>
              </w:rPr>
              <w:t>הקצאה (מלמ"ק)</w:t>
            </w:r>
          </w:p>
        </w:tc>
        <w:tc>
          <w:tcPr>
            <w:tcW w:w="0" w:type="auto"/>
            <w:tcBorders>
              <w:top w:val="single" w:sz="8" w:space="0" w:color="auto"/>
              <w:bottom w:val="single" w:sz="8" w:space="0" w:color="auto"/>
            </w:tcBorders>
            <w:shd w:val="clear" w:color="auto" w:fill="CEEAF5"/>
          </w:tcPr>
          <w:p w:rsidR="00502747" w:rsidRPr="00400817" w:rsidP="00E61BCD">
            <w:pPr>
              <w:tabs>
                <w:tab w:val="left" w:pos="1148"/>
              </w:tabs>
              <w:spacing w:before="40" w:after="40" w:line="270" w:lineRule="exact"/>
              <w:rPr>
                <w:rFonts w:ascii="Tahoma" w:hAnsi="Tahoma" w:cs="Tahoma"/>
                <w:b/>
                <w:bCs/>
                <w:sz w:val="16"/>
                <w:szCs w:val="16"/>
                <w:rtl/>
              </w:rPr>
            </w:pPr>
            <w:r w:rsidRPr="00400817">
              <w:rPr>
                <w:rFonts w:ascii="Tahoma" w:hAnsi="Tahoma" w:cs="Tahoma" w:hint="cs"/>
                <w:b/>
                <w:bCs/>
                <w:sz w:val="16"/>
                <w:szCs w:val="16"/>
                <w:rtl/>
              </w:rPr>
              <w:t>צריכה בפועל (מלמ"ק)</w:t>
            </w:r>
          </w:p>
        </w:tc>
        <w:tc>
          <w:tcPr>
            <w:tcW w:w="0" w:type="auto"/>
            <w:tcBorders>
              <w:top w:val="single" w:sz="8" w:space="0" w:color="auto"/>
              <w:bottom w:val="single" w:sz="8" w:space="0" w:color="auto"/>
            </w:tcBorders>
            <w:shd w:val="clear" w:color="auto" w:fill="CEEAF5"/>
          </w:tcPr>
          <w:p w:rsidR="00502747" w:rsidRPr="00400817" w:rsidP="00E61BCD">
            <w:pPr>
              <w:tabs>
                <w:tab w:val="left" w:pos="1148"/>
              </w:tabs>
              <w:spacing w:before="40" w:after="40" w:line="270" w:lineRule="exact"/>
              <w:rPr>
                <w:rFonts w:ascii="Tahoma" w:hAnsi="Tahoma" w:cs="Tahoma"/>
                <w:b/>
                <w:bCs/>
                <w:sz w:val="16"/>
                <w:szCs w:val="16"/>
                <w:rtl/>
              </w:rPr>
            </w:pPr>
            <w:r w:rsidRPr="00400817">
              <w:rPr>
                <w:rFonts w:ascii="Tahoma" w:hAnsi="Tahoma" w:cs="Tahoma" w:hint="cs"/>
                <w:b/>
                <w:bCs/>
                <w:sz w:val="16"/>
                <w:szCs w:val="16"/>
                <w:rtl/>
              </w:rPr>
              <w:t>שיעור ניצול ההקצאה</w:t>
            </w:r>
          </w:p>
        </w:tc>
      </w:tr>
      <w:tr w:rsidTr="00400817">
        <w:tblPrEx>
          <w:tblW w:w="6237" w:type="dxa"/>
          <w:tblInd w:w="113" w:type="dxa"/>
          <w:tblCellMar>
            <w:left w:w="57" w:type="dxa"/>
            <w:right w:w="57" w:type="dxa"/>
          </w:tblCellMar>
          <w:tblLook w:val="04A0"/>
        </w:tblPrEx>
        <w:tc>
          <w:tcPr>
            <w:tcW w:w="794" w:type="dxa"/>
            <w:tcBorders>
              <w:top w:val="single" w:sz="8" w:space="0" w:color="auto"/>
            </w:tcBorders>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2011</w:t>
            </w:r>
          </w:p>
        </w:tc>
        <w:tc>
          <w:tcPr>
            <w:tcW w:w="0" w:type="auto"/>
            <w:tcBorders>
              <w:top w:val="single" w:sz="8" w:space="0" w:color="auto"/>
            </w:tcBorders>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510</w:t>
            </w:r>
          </w:p>
        </w:tc>
        <w:tc>
          <w:tcPr>
            <w:tcW w:w="0" w:type="auto"/>
            <w:tcBorders>
              <w:top w:val="single" w:sz="8" w:space="0" w:color="auto"/>
            </w:tcBorders>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414</w:t>
            </w:r>
          </w:p>
        </w:tc>
        <w:tc>
          <w:tcPr>
            <w:tcW w:w="0" w:type="auto"/>
            <w:tcBorders>
              <w:top w:val="single" w:sz="8" w:space="0" w:color="auto"/>
            </w:tcBorders>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81%</w:t>
            </w:r>
          </w:p>
        </w:tc>
      </w:tr>
      <w:tr w:rsidTr="00400817">
        <w:tblPrEx>
          <w:tblW w:w="6237" w:type="dxa"/>
          <w:tblInd w:w="113" w:type="dxa"/>
          <w:tblCellMar>
            <w:left w:w="57" w:type="dxa"/>
            <w:right w:w="57" w:type="dxa"/>
          </w:tblCellMar>
          <w:tblLook w:val="04A0"/>
        </w:tblPrEx>
        <w:tc>
          <w:tcPr>
            <w:tcW w:w="794" w:type="dxa"/>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2012</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540</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430</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80%</w:t>
            </w:r>
          </w:p>
        </w:tc>
      </w:tr>
      <w:tr w:rsidTr="00400817">
        <w:tblPrEx>
          <w:tblW w:w="6237" w:type="dxa"/>
          <w:tblInd w:w="113" w:type="dxa"/>
          <w:tblCellMar>
            <w:left w:w="57" w:type="dxa"/>
            <w:right w:w="57" w:type="dxa"/>
          </w:tblCellMar>
          <w:tblLook w:val="04A0"/>
        </w:tblPrEx>
        <w:tc>
          <w:tcPr>
            <w:tcW w:w="794" w:type="dxa"/>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2013</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556</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461</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83%</w:t>
            </w:r>
          </w:p>
        </w:tc>
      </w:tr>
      <w:tr w:rsidTr="00400817">
        <w:tblPrEx>
          <w:tblW w:w="6237" w:type="dxa"/>
          <w:tblInd w:w="113" w:type="dxa"/>
          <w:tblCellMar>
            <w:left w:w="57" w:type="dxa"/>
            <w:right w:w="57" w:type="dxa"/>
          </w:tblCellMar>
          <w:tblLook w:val="04A0"/>
        </w:tblPrEx>
        <w:tc>
          <w:tcPr>
            <w:tcW w:w="794" w:type="dxa"/>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2014</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716</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468</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65%</w:t>
            </w:r>
          </w:p>
        </w:tc>
      </w:tr>
      <w:tr w:rsidTr="00400817">
        <w:tblPrEx>
          <w:tblW w:w="6237" w:type="dxa"/>
          <w:tblInd w:w="113" w:type="dxa"/>
          <w:tblCellMar>
            <w:left w:w="57" w:type="dxa"/>
            <w:right w:w="57" w:type="dxa"/>
          </w:tblCellMar>
          <w:tblLook w:val="04A0"/>
        </w:tblPrEx>
        <w:tc>
          <w:tcPr>
            <w:tcW w:w="794" w:type="dxa"/>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2015</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753</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458</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61%</w:t>
            </w:r>
          </w:p>
        </w:tc>
      </w:tr>
      <w:tr w:rsidTr="00400817">
        <w:tblPrEx>
          <w:tblW w:w="6237" w:type="dxa"/>
          <w:tblInd w:w="113" w:type="dxa"/>
          <w:tblCellMar>
            <w:left w:w="57" w:type="dxa"/>
            <w:right w:w="57" w:type="dxa"/>
          </w:tblCellMar>
          <w:tblLook w:val="04A0"/>
        </w:tblPrEx>
        <w:tc>
          <w:tcPr>
            <w:tcW w:w="794" w:type="dxa"/>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2016</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747</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510</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68%</w:t>
            </w:r>
          </w:p>
        </w:tc>
      </w:tr>
      <w:tr w:rsidTr="00400817">
        <w:tblPrEx>
          <w:tblW w:w="6237" w:type="dxa"/>
          <w:tblInd w:w="113" w:type="dxa"/>
          <w:tblCellMar>
            <w:left w:w="57" w:type="dxa"/>
            <w:right w:w="57" w:type="dxa"/>
          </w:tblCellMar>
          <w:tblLook w:val="04A0"/>
        </w:tblPrEx>
        <w:tc>
          <w:tcPr>
            <w:tcW w:w="794" w:type="dxa"/>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2017</w:t>
            </w:r>
          </w:p>
        </w:tc>
        <w:tc>
          <w:tcPr>
            <w:tcW w:w="0" w:type="auto"/>
          </w:tcPr>
          <w:p w:rsidR="00502747" w:rsidRPr="00400817" w:rsidP="00E61BCD">
            <w:pPr>
              <w:tabs>
                <w:tab w:val="left" w:pos="1148"/>
              </w:tabs>
              <w:spacing w:before="40" w:after="40" w:line="270" w:lineRule="exact"/>
              <w:rPr>
                <w:rFonts w:ascii="Tahoma" w:hAnsi="Tahoma" w:cs="Tahoma"/>
                <w:sz w:val="16"/>
                <w:szCs w:val="16"/>
                <w:rtl/>
              </w:rPr>
            </w:pPr>
            <w:r w:rsidRPr="00400817">
              <w:rPr>
                <w:rFonts w:ascii="Tahoma" w:hAnsi="Tahoma" w:cs="Tahoma" w:hint="cs"/>
                <w:sz w:val="16"/>
                <w:szCs w:val="16"/>
                <w:rtl/>
              </w:rPr>
              <w:t>707</w:t>
            </w:r>
          </w:p>
        </w:tc>
        <w:tc>
          <w:tcPr>
            <w:tcW w:w="0" w:type="auto"/>
          </w:tcPr>
          <w:p w:rsidR="00502747" w:rsidRPr="00400817" w:rsidP="00E61BCD">
            <w:pPr>
              <w:tabs>
                <w:tab w:val="left" w:pos="1148"/>
              </w:tabs>
              <w:spacing w:before="40" w:after="40" w:line="270" w:lineRule="exact"/>
              <w:rPr>
                <w:rFonts w:ascii="Tahoma" w:hAnsi="Tahoma" w:cs="Tahoma"/>
                <w:sz w:val="16"/>
                <w:szCs w:val="16"/>
                <w:rtl/>
              </w:rPr>
            </w:pPr>
          </w:p>
        </w:tc>
        <w:tc>
          <w:tcPr>
            <w:tcW w:w="0" w:type="auto"/>
          </w:tcPr>
          <w:p w:rsidR="00502747" w:rsidRPr="00400817" w:rsidP="00E61BCD">
            <w:pPr>
              <w:tabs>
                <w:tab w:val="left" w:pos="1148"/>
              </w:tabs>
              <w:spacing w:before="40" w:after="40" w:line="270" w:lineRule="exact"/>
              <w:rPr>
                <w:rFonts w:ascii="Tahoma" w:hAnsi="Tahoma" w:cs="Tahoma"/>
                <w:sz w:val="16"/>
                <w:szCs w:val="16"/>
                <w:rtl/>
              </w:rPr>
            </w:pPr>
          </w:p>
        </w:tc>
      </w:tr>
    </w:tbl>
    <w:p w:rsidR="00502747" w:rsidRPr="00400817" w:rsidP="00E61BCD">
      <w:pPr>
        <w:pStyle w:val="text-source"/>
        <w:spacing w:after="0"/>
        <w:jc w:val="both"/>
        <w:rPr>
          <w:rtl/>
        </w:rPr>
      </w:pPr>
      <w:r w:rsidRPr="00400817">
        <w:rPr>
          <w:rFonts w:hint="cs"/>
          <w:rtl/>
        </w:rPr>
        <w:t>על פי נתוני אתר האינטרנט של רשות המים, בעיבוד משרד מבקר המדינה.</w:t>
      </w:r>
    </w:p>
    <w:p w:rsidR="00502747" w:rsidRPr="00173D20" w:rsidP="00E61BCD">
      <w:pPr>
        <w:pStyle w:val="text-source"/>
        <w:spacing w:before="0"/>
        <w:jc w:val="both"/>
        <w:rPr>
          <w:rtl/>
        </w:rPr>
      </w:pPr>
      <w:r w:rsidRPr="00173D20">
        <w:rPr>
          <w:rFonts w:hint="cs"/>
          <w:rtl/>
        </w:rPr>
        <w:t>*</w:t>
      </w:r>
      <w:r w:rsidRPr="00173D20">
        <w:rPr>
          <w:rFonts w:hint="cs"/>
          <w:rtl/>
        </w:rPr>
        <w:tab/>
        <w:t>כולל הקצאת מים לטבע: שמורות טבע, נחלים, בתי גידול לחים ואחרים.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כפי שמתואר בלוח 2, גם בשנים 2011 עד 2016 השימוש במים שפירים לחקלאות היה נמוך מההקצאה</w:t>
      </w:r>
      <w:r>
        <w:rPr>
          <w:rStyle w:val="FootnoteReference0"/>
          <w:rFonts w:ascii="Tahoma" w:hAnsi="Tahoma" w:cs="Tahoma"/>
          <w:sz w:val="18"/>
          <w:szCs w:val="18"/>
          <w:rtl/>
        </w:rPr>
        <w:footnoteReference w:id="53"/>
      </w:r>
      <w:r w:rsidRPr="00400817">
        <w:rPr>
          <w:rFonts w:ascii="Tahoma" w:hAnsi="Tahoma" w:cs="Tahoma" w:hint="cs"/>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משרד החקלאות השיב למשרד מבקר המדינה באפריל 2018 כי השימוש במים שפירים נמוך מההקצאה הן בשל מחירם הגבוה של המים השפירים, שמספקת </w:t>
      </w:r>
      <w:r w:rsidRPr="00400817">
        <w:rPr>
          <w:rFonts w:ascii="Tahoma" w:hAnsi="Tahoma" w:cs="Tahoma" w:hint="cs"/>
          <w:sz w:val="18"/>
          <w:szCs w:val="18"/>
          <w:rtl/>
        </w:rPr>
        <w:t xml:space="preserve">המערכת הארצית, והן בשל היכולת לנצל מקורות מים זולים ובראשם - הקולחים, לפני ניצול המים השפירים.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באוקטובר 2013 אישרה מועצת רשות המים את כללי המים (הסדר מפורט למים שפירים באזור המערכת הארצית) (הוראת שעה), התשע"ד-2013 (להלן - כללי הפקת מים מהמערכת הארצית), שבמסגרתם נכללה הקצאת מים שפירים </w:t>
      </w:r>
      <w:r w:rsidRPr="004200C9">
        <w:rPr>
          <w:rFonts w:ascii="Tahoma" w:hAnsi="Tahoma" w:cs="Tahoma" w:hint="cs"/>
          <w:spacing w:val="-4"/>
          <w:sz w:val="18"/>
          <w:szCs w:val="18"/>
          <w:rtl/>
        </w:rPr>
        <w:t xml:space="preserve">לחקלאות מהמערכת הארצית לתקופה של שלוש שנים בהיקף של 1,800 מלמ"ק; </w:t>
      </w:r>
      <w:r w:rsidRPr="00400817">
        <w:rPr>
          <w:rFonts w:ascii="Tahoma" w:hAnsi="Tahoma" w:cs="Tahoma" w:hint="cs"/>
          <w:sz w:val="18"/>
          <w:szCs w:val="18"/>
          <w:rtl/>
        </w:rPr>
        <w:t>ההקצאה השנתית לא תעלה על 640 מלמ"ק</w:t>
      </w:r>
      <w:r>
        <w:rPr>
          <w:rStyle w:val="FootnoteReference0"/>
          <w:rFonts w:ascii="Tahoma" w:hAnsi="Tahoma" w:cs="Tahoma"/>
          <w:sz w:val="18"/>
          <w:szCs w:val="18"/>
          <w:rtl/>
        </w:rPr>
        <w:footnoteReference w:id="54"/>
      </w:r>
      <w:r w:rsidRPr="00400817">
        <w:rPr>
          <w:rFonts w:ascii="Tahoma" w:hAnsi="Tahoma" w:cs="Tahoma" w:hint="cs"/>
          <w:sz w:val="18"/>
          <w:szCs w:val="18"/>
          <w:rtl/>
        </w:rPr>
        <w:t xml:space="preserve"> ולא תפחת מ-570 מלמ"ק</w:t>
      </w:r>
      <w:r>
        <w:rPr>
          <w:rStyle w:val="FootnoteReference0"/>
          <w:rFonts w:ascii="Tahoma" w:hAnsi="Tahoma" w:cs="Tahoma"/>
          <w:sz w:val="18"/>
          <w:szCs w:val="18"/>
          <w:rtl/>
        </w:rPr>
        <w:footnoteReference w:id="55"/>
      </w:r>
      <w:r w:rsidRPr="00400817">
        <w:rPr>
          <w:rFonts w:ascii="Tahoma" w:hAnsi="Tahoma" w:cs="Tahoma" w:hint="cs"/>
          <w:sz w:val="18"/>
          <w:szCs w:val="18"/>
          <w:rtl/>
        </w:rPr>
        <w:t>. מועצת רשות המים נימקה הקצאה זאת בשיפור שחל במצב מקורות המים הטבעיים. לפי נימוקיה, "המעבר להסדר מפורט במתווה תלת שנתי, נועד ליצור ודאות גבוה[ה] יותר בקרב הצרכנים הרלוונטיים באשר לצפי בשנים הבאות". כעולה מלוח 2, משנת 2014 חלה עלייה בהקצאת המים השפירים לחקלאות, אף שהצריכה בפועל הייתה בין 468 ל-510 מלמ"ק לשנה.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רשות המים מסרה למשרד מבקר המדינה בינואר 2017 כי הקביעה על הקצאת עד 1,800 מלמ"ק לשלוש שנים, דומה בכמותה להקצאות המים שהיו נהוגות טרם משבר המים בשנים 2008 עד 2010. רשות המים לא הציגה למשרד מבקר המדינה מסמכים ותחשיבים התומכים בהחלטתה להעלות את מכסת המים שהוקצתה לחקלאות, למרות תת-הניצול של מכסות המים השפירים לחקלאות המוצג בלוח 2.</w:t>
      </w:r>
    </w:p>
    <w:p w:rsidR="00502747" w:rsidRPr="00400817" w:rsidP="004200C9">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בדוח שהכין השירות ההידרולוגי ברשות המים בנובמבר 2013 וכותרתו "סיכום ראשוני של השנה ההידרולוגית 2012/13 במערכת התלת אגנית ובגליל המערבי" נכתב כי השנה ההידרולוגית 2012/13 עמדה בסימן סגירת הגירעון התפעולי שהצטבר במהלך שנות המחסור (2004/5 עד 2008/9) ובסימן שיפור המצב ההידרולוגי במערכת הארצית. עם זאת, קיים עדיין פער של כ-500 מלמ"ק בין המצב ההידרולוגי הנוכחי לבין המצב ההידרולוגי הרצוי, ופער גדול עוד יותר של כ-1,750 מלמ"ק ביחס לאוגר המרבי (על מצב מאגרי המים ראו להלן). עוד עולה מנתוני השירות ההידרולוגי כי משנת 2013/14 ועד למועד סיום הביקורת, למעט בשנת 2014/15, נגרעו כמויות מהאוגר (ראו גם תרשים 6 להלן). הביקורת העלתה שביחס לשנת 2013, רשות המים הגדילה את הקצאת המים השפירים לחקלאות בכ-30% בממוצע בכל אחת מהשנים 2014 עד 2017, ללא תחשיבים וללא תימוכין מבססים להם.</w:t>
      </w:r>
      <w:r w:rsidRPr="00400817">
        <w:rPr>
          <w:rFonts w:ascii="Tahoma" w:hAnsi="Tahoma" w:cs="Tahoma" w:hint="cs"/>
          <w:b/>
          <w:bCs/>
          <w:sz w:val="18"/>
          <w:szCs w:val="18"/>
          <w:rtl/>
        </w:rPr>
        <w:t xml:space="preserve"> </w:t>
      </w:r>
    </w:p>
    <w:p w:rsidR="00502747" w:rsidRPr="004200C9" w:rsidP="002D6E90">
      <w:pPr>
        <w:pStyle w:val="RESHET"/>
        <w:rPr>
          <w:rtl/>
        </w:rPr>
      </w:pPr>
      <w:r w:rsidRPr="004200C9">
        <w:rPr>
          <w:rFonts w:hint="cs"/>
          <w:rtl/>
        </w:rPr>
        <w:t>משרד מבקר המדינה מעיר לרשות המים כי היא הזדרזה להגדיל את המכסות לחקלאות, וזאת לפני שהביאה את האוגר למצב ההידרולוגי הנדרש ואת תפעול האקוויפרים בגבולות הקווים הירוקים</w:t>
      </w:r>
      <w:r>
        <w:rPr>
          <w:rStyle w:val="FootnoteReference0"/>
          <w:sz w:val="18"/>
          <w:rtl/>
        </w:rPr>
        <w:footnoteReference w:id="56"/>
      </w:r>
      <w:r w:rsidRPr="004200C9">
        <w:rPr>
          <w:rFonts w:hint="cs"/>
          <w:rtl/>
        </w:rPr>
        <w:t>, ובלא שווידאה שלמשק המים יהיו המקורות המספיקים לכך. בהחלטותיה אלה התעלמה רשות המים מהצורך בתכנון בר קַיָימה של משק המים.</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17510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087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הזדרזה</w:t>
                            </w:r>
                            <w:r w:rsidRPr="002D6E90">
                              <w:rPr>
                                <w:rFonts w:cs="Tahoma"/>
                                <w:color w:val="0B5294"/>
                                <w:spacing w:val="-4"/>
                                <w:sz w:val="24"/>
                                <w:szCs w:val="24"/>
                                <w:rtl/>
                              </w:rPr>
                              <w:t xml:space="preserve"> </w:t>
                            </w:r>
                            <w:r w:rsidRPr="002D6E90">
                              <w:rPr>
                                <w:rFonts w:cs="Tahoma" w:hint="eastAsia"/>
                                <w:color w:val="0B5294"/>
                                <w:spacing w:val="-4"/>
                                <w:sz w:val="24"/>
                                <w:szCs w:val="24"/>
                                <w:rtl/>
                              </w:rPr>
                              <w:t>להגדיל</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מכסות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לחקלאות</w:t>
                            </w:r>
                            <w:r w:rsidRPr="002D6E90">
                              <w:rPr>
                                <w:rFonts w:cs="Tahoma"/>
                                <w:color w:val="0B5294"/>
                                <w:spacing w:val="-4"/>
                                <w:sz w:val="24"/>
                                <w:szCs w:val="24"/>
                                <w:rtl/>
                              </w:rPr>
                              <w:t xml:space="preserve"> </w:t>
                            </w:r>
                            <w:r w:rsidRPr="002D6E90">
                              <w:rPr>
                                <w:rFonts w:cs="Tahoma" w:hint="eastAsia"/>
                                <w:color w:val="0B5294"/>
                                <w:spacing w:val="-4"/>
                                <w:sz w:val="24"/>
                                <w:szCs w:val="24"/>
                                <w:rtl/>
                              </w:rPr>
                              <w:t>לפני</w:t>
                            </w:r>
                            <w:r w:rsidRPr="002D6E90">
                              <w:rPr>
                                <w:rFonts w:cs="Tahoma"/>
                                <w:color w:val="0B5294"/>
                                <w:spacing w:val="-4"/>
                                <w:sz w:val="24"/>
                                <w:szCs w:val="24"/>
                                <w:rtl/>
                              </w:rPr>
                              <w:t xml:space="preserve"> </w:t>
                            </w:r>
                            <w:r w:rsidRPr="002D6E90">
                              <w:rPr>
                                <w:rFonts w:cs="Tahoma" w:hint="eastAsia"/>
                                <w:color w:val="0B5294"/>
                                <w:spacing w:val="-4"/>
                                <w:sz w:val="24"/>
                                <w:szCs w:val="24"/>
                                <w:rtl/>
                              </w:rPr>
                              <w:t>שהביאה</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האוגר</w:t>
                            </w:r>
                            <w:r w:rsidRPr="002D6E90">
                              <w:rPr>
                                <w:rFonts w:cs="Tahoma"/>
                                <w:color w:val="0B5294"/>
                                <w:spacing w:val="-4"/>
                                <w:sz w:val="24"/>
                                <w:szCs w:val="24"/>
                                <w:rtl/>
                              </w:rPr>
                              <w:t xml:space="preserve"> </w:t>
                            </w:r>
                            <w:r w:rsidRPr="002D6E90">
                              <w:rPr>
                                <w:rFonts w:cs="Tahoma" w:hint="eastAsia"/>
                                <w:color w:val="0B5294"/>
                                <w:spacing w:val="-4"/>
                                <w:sz w:val="24"/>
                                <w:szCs w:val="24"/>
                                <w:rtl/>
                              </w:rPr>
                              <w:t>למצב</w:t>
                            </w:r>
                            <w:r w:rsidRPr="002D6E90">
                              <w:rPr>
                                <w:rFonts w:cs="Tahoma"/>
                                <w:color w:val="0B5294"/>
                                <w:spacing w:val="-4"/>
                                <w:sz w:val="24"/>
                                <w:szCs w:val="24"/>
                                <w:rtl/>
                              </w:rPr>
                              <w:t xml:space="preserve"> </w:t>
                            </w:r>
                            <w:r w:rsidRPr="002D6E90">
                              <w:rPr>
                                <w:rFonts w:cs="Tahoma" w:hint="eastAsia"/>
                                <w:color w:val="0B5294"/>
                                <w:spacing w:val="-4"/>
                                <w:sz w:val="24"/>
                                <w:szCs w:val="24"/>
                                <w:rtl/>
                              </w:rPr>
                              <w:t>ההידרולוגי</w:t>
                            </w:r>
                            <w:r w:rsidRPr="002D6E90">
                              <w:rPr>
                                <w:rFonts w:cs="Tahoma"/>
                                <w:color w:val="0B5294"/>
                                <w:spacing w:val="-4"/>
                                <w:sz w:val="24"/>
                                <w:szCs w:val="24"/>
                                <w:rtl/>
                              </w:rPr>
                              <w:t xml:space="preserve"> </w:t>
                            </w:r>
                            <w:r w:rsidRPr="002D6E90">
                              <w:rPr>
                                <w:rFonts w:cs="Tahoma" w:hint="eastAsia"/>
                                <w:color w:val="0B5294"/>
                                <w:spacing w:val="-4"/>
                                <w:sz w:val="24"/>
                                <w:szCs w:val="24"/>
                                <w:rtl/>
                              </w:rPr>
                              <w:t>הנדרש</w:t>
                            </w:r>
                            <w:r w:rsidRPr="002D6E90">
                              <w:rPr>
                                <w:rFonts w:cs="Tahoma"/>
                                <w:color w:val="0B5294"/>
                                <w:spacing w:val="-4"/>
                                <w:sz w:val="24"/>
                                <w:szCs w:val="24"/>
                                <w:rtl/>
                              </w:rPr>
                              <w:t xml:space="preserve">, </w:t>
                            </w:r>
                            <w:r w:rsidRPr="002D6E90">
                              <w:rPr>
                                <w:rFonts w:cs="Tahoma" w:hint="eastAsia"/>
                                <w:color w:val="0B5294"/>
                                <w:spacing w:val="-4"/>
                                <w:sz w:val="24"/>
                                <w:szCs w:val="24"/>
                                <w:rtl/>
                              </w:rPr>
                              <w:t>ובלא</w:t>
                            </w:r>
                            <w:r w:rsidRPr="002D6E90">
                              <w:rPr>
                                <w:rFonts w:cs="Tahoma"/>
                                <w:color w:val="0B5294"/>
                                <w:spacing w:val="-4"/>
                                <w:sz w:val="24"/>
                                <w:szCs w:val="24"/>
                                <w:rtl/>
                              </w:rPr>
                              <w:t xml:space="preserve"> </w:t>
                            </w:r>
                            <w:r w:rsidRPr="002D6E90">
                              <w:rPr>
                                <w:rFonts w:cs="Tahoma" w:hint="eastAsia"/>
                                <w:color w:val="0B5294"/>
                                <w:spacing w:val="-4"/>
                                <w:sz w:val="24"/>
                                <w:szCs w:val="24"/>
                                <w:rtl/>
                              </w:rPr>
                              <w:t>שווידאה</w:t>
                            </w:r>
                            <w:r w:rsidRPr="002D6E90">
                              <w:rPr>
                                <w:rFonts w:cs="Tahoma"/>
                                <w:color w:val="0B5294"/>
                                <w:spacing w:val="-4"/>
                                <w:sz w:val="24"/>
                                <w:szCs w:val="24"/>
                                <w:rtl/>
                              </w:rPr>
                              <w:t xml:space="preserve"> </w:t>
                            </w:r>
                            <w:r w:rsidRPr="002D6E90">
                              <w:rPr>
                                <w:rFonts w:cs="Tahoma" w:hint="eastAsia"/>
                                <w:color w:val="0B5294"/>
                                <w:spacing w:val="-4"/>
                                <w:sz w:val="24"/>
                                <w:szCs w:val="24"/>
                                <w:rtl/>
                              </w:rPr>
                              <w:t>שלמשק</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יהיו</w:t>
                            </w:r>
                            <w:r w:rsidRPr="002D6E90">
                              <w:rPr>
                                <w:rFonts w:cs="Tahoma"/>
                                <w:color w:val="0B5294"/>
                                <w:spacing w:val="-4"/>
                                <w:sz w:val="24"/>
                                <w:szCs w:val="24"/>
                                <w:rtl/>
                              </w:rPr>
                              <w:t xml:space="preserve"> </w:t>
                            </w:r>
                            <w:r w:rsidRPr="002D6E90">
                              <w:rPr>
                                <w:rFonts w:cs="Tahoma" w:hint="eastAsia"/>
                                <w:color w:val="0B5294"/>
                                <w:spacing w:val="-4"/>
                                <w:sz w:val="24"/>
                                <w:szCs w:val="24"/>
                                <w:rtl/>
                              </w:rPr>
                              <w:t>המקורות</w:t>
                            </w:r>
                            <w:r w:rsidRPr="002D6E90">
                              <w:rPr>
                                <w:rFonts w:cs="Tahoma"/>
                                <w:color w:val="0B5294"/>
                                <w:spacing w:val="-4"/>
                                <w:sz w:val="24"/>
                                <w:szCs w:val="24"/>
                                <w:rtl/>
                              </w:rPr>
                              <w:t xml:space="preserve"> </w:t>
                            </w:r>
                            <w:r w:rsidRPr="002D6E90">
                              <w:rPr>
                                <w:rFonts w:cs="Tahoma" w:hint="eastAsia"/>
                                <w:color w:val="0B5294"/>
                                <w:spacing w:val="-4"/>
                                <w:sz w:val="24"/>
                                <w:szCs w:val="24"/>
                                <w:rtl/>
                              </w:rPr>
                              <w:t>המספיקים</w:t>
                            </w:r>
                            <w:r w:rsidRPr="002D6E90">
                              <w:rPr>
                                <w:rFonts w:cs="Tahoma"/>
                                <w:color w:val="0B5294"/>
                                <w:spacing w:val="-4"/>
                                <w:sz w:val="24"/>
                                <w:szCs w:val="24"/>
                                <w:rtl/>
                              </w:rPr>
                              <w:t xml:space="preserve"> </w:t>
                            </w:r>
                            <w:r w:rsidRPr="002D6E90">
                              <w:rPr>
                                <w:rFonts w:cs="Tahoma" w:hint="eastAsia"/>
                                <w:color w:val="0B5294"/>
                                <w:spacing w:val="-4"/>
                                <w:sz w:val="24"/>
                                <w:szCs w:val="24"/>
                                <w:rtl/>
                              </w:rPr>
                              <w:t>לכך</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63339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0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8927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הזדרזה</w:t>
                      </w:r>
                      <w:r w:rsidRPr="002D6E90">
                        <w:rPr>
                          <w:rFonts w:cs="Tahoma"/>
                          <w:color w:val="0B5294"/>
                          <w:spacing w:val="-4"/>
                          <w:sz w:val="24"/>
                          <w:szCs w:val="24"/>
                          <w:rtl/>
                        </w:rPr>
                        <w:t xml:space="preserve"> </w:t>
                      </w:r>
                      <w:r w:rsidRPr="002D6E90">
                        <w:rPr>
                          <w:rFonts w:cs="Tahoma" w:hint="eastAsia"/>
                          <w:color w:val="0B5294"/>
                          <w:spacing w:val="-4"/>
                          <w:sz w:val="24"/>
                          <w:szCs w:val="24"/>
                          <w:rtl/>
                        </w:rPr>
                        <w:t>להגדיל</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מכסות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לחקלאות</w:t>
                      </w:r>
                      <w:r w:rsidRPr="002D6E90">
                        <w:rPr>
                          <w:rFonts w:cs="Tahoma"/>
                          <w:color w:val="0B5294"/>
                          <w:spacing w:val="-4"/>
                          <w:sz w:val="24"/>
                          <w:szCs w:val="24"/>
                          <w:rtl/>
                        </w:rPr>
                        <w:t xml:space="preserve"> </w:t>
                      </w:r>
                      <w:r w:rsidRPr="002D6E90">
                        <w:rPr>
                          <w:rFonts w:cs="Tahoma" w:hint="eastAsia"/>
                          <w:color w:val="0B5294"/>
                          <w:spacing w:val="-4"/>
                          <w:sz w:val="24"/>
                          <w:szCs w:val="24"/>
                          <w:rtl/>
                        </w:rPr>
                        <w:t>לפני</w:t>
                      </w:r>
                      <w:r w:rsidRPr="002D6E90">
                        <w:rPr>
                          <w:rFonts w:cs="Tahoma"/>
                          <w:color w:val="0B5294"/>
                          <w:spacing w:val="-4"/>
                          <w:sz w:val="24"/>
                          <w:szCs w:val="24"/>
                          <w:rtl/>
                        </w:rPr>
                        <w:t xml:space="preserve"> </w:t>
                      </w:r>
                      <w:r w:rsidRPr="002D6E90">
                        <w:rPr>
                          <w:rFonts w:cs="Tahoma" w:hint="eastAsia"/>
                          <w:color w:val="0B5294"/>
                          <w:spacing w:val="-4"/>
                          <w:sz w:val="24"/>
                          <w:szCs w:val="24"/>
                          <w:rtl/>
                        </w:rPr>
                        <w:t>שהביאה</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האוגר</w:t>
                      </w:r>
                      <w:r w:rsidRPr="002D6E90">
                        <w:rPr>
                          <w:rFonts w:cs="Tahoma"/>
                          <w:color w:val="0B5294"/>
                          <w:spacing w:val="-4"/>
                          <w:sz w:val="24"/>
                          <w:szCs w:val="24"/>
                          <w:rtl/>
                        </w:rPr>
                        <w:t xml:space="preserve"> </w:t>
                      </w:r>
                      <w:r w:rsidRPr="002D6E90">
                        <w:rPr>
                          <w:rFonts w:cs="Tahoma" w:hint="eastAsia"/>
                          <w:color w:val="0B5294"/>
                          <w:spacing w:val="-4"/>
                          <w:sz w:val="24"/>
                          <w:szCs w:val="24"/>
                          <w:rtl/>
                        </w:rPr>
                        <w:t>למצב</w:t>
                      </w:r>
                      <w:r w:rsidRPr="002D6E90">
                        <w:rPr>
                          <w:rFonts w:cs="Tahoma"/>
                          <w:color w:val="0B5294"/>
                          <w:spacing w:val="-4"/>
                          <w:sz w:val="24"/>
                          <w:szCs w:val="24"/>
                          <w:rtl/>
                        </w:rPr>
                        <w:t xml:space="preserve"> </w:t>
                      </w:r>
                      <w:r w:rsidRPr="002D6E90">
                        <w:rPr>
                          <w:rFonts w:cs="Tahoma" w:hint="eastAsia"/>
                          <w:color w:val="0B5294"/>
                          <w:spacing w:val="-4"/>
                          <w:sz w:val="24"/>
                          <w:szCs w:val="24"/>
                          <w:rtl/>
                        </w:rPr>
                        <w:t>ההידרולוגי</w:t>
                      </w:r>
                      <w:r w:rsidRPr="002D6E90">
                        <w:rPr>
                          <w:rFonts w:cs="Tahoma"/>
                          <w:color w:val="0B5294"/>
                          <w:spacing w:val="-4"/>
                          <w:sz w:val="24"/>
                          <w:szCs w:val="24"/>
                          <w:rtl/>
                        </w:rPr>
                        <w:t xml:space="preserve"> </w:t>
                      </w:r>
                      <w:r w:rsidRPr="002D6E90">
                        <w:rPr>
                          <w:rFonts w:cs="Tahoma" w:hint="eastAsia"/>
                          <w:color w:val="0B5294"/>
                          <w:spacing w:val="-4"/>
                          <w:sz w:val="24"/>
                          <w:szCs w:val="24"/>
                          <w:rtl/>
                        </w:rPr>
                        <w:t>הנדרש</w:t>
                      </w:r>
                      <w:r w:rsidRPr="002D6E90">
                        <w:rPr>
                          <w:rFonts w:cs="Tahoma"/>
                          <w:color w:val="0B5294"/>
                          <w:spacing w:val="-4"/>
                          <w:sz w:val="24"/>
                          <w:szCs w:val="24"/>
                          <w:rtl/>
                        </w:rPr>
                        <w:t xml:space="preserve">, </w:t>
                      </w:r>
                      <w:r w:rsidRPr="002D6E90">
                        <w:rPr>
                          <w:rFonts w:cs="Tahoma" w:hint="eastAsia"/>
                          <w:color w:val="0B5294"/>
                          <w:spacing w:val="-4"/>
                          <w:sz w:val="24"/>
                          <w:szCs w:val="24"/>
                          <w:rtl/>
                        </w:rPr>
                        <w:t>ובלא</w:t>
                      </w:r>
                      <w:r w:rsidRPr="002D6E90">
                        <w:rPr>
                          <w:rFonts w:cs="Tahoma"/>
                          <w:color w:val="0B5294"/>
                          <w:spacing w:val="-4"/>
                          <w:sz w:val="24"/>
                          <w:szCs w:val="24"/>
                          <w:rtl/>
                        </w:rPr>
                        <w:t xml:space="preserve"> </w:t>
                      </w:r>
                      <w:r w:rsidRPr="002D6E90">
                        <w:rPr>
                          <w:rFonts w:cs="Tahoma" w:hint="eastAsia"/>
                          <w:color w:val="0B5294"/>
                          <w:spacing w:val="-4"/>
                          <w:sz w:val="24"/>
                          <w:szCs w:val="24"/>
                          <w:rtl/>
                        </w:rPr>
                        <w:t>שווידאה</w:t>
                      </w:r>
                      <w:r w:rsidRPr="002D6E90">
                        <w:rPr>
                          <w:rFonts w:cs="Tahoma"/>
                          <w:color w:val="0B5294"/>
                          <w:spacing w:val="-4"/>
                          <w:sz w:val="24"/>
                          <w:szCs w:val="24"/>
                          <w:rtl/>
                        </w:rPr>
                        <w:t xml:space="preserve"> </w:t>
                      </w:r>
                      <w:r w:rsidRPr="002D6E90">
                        <w:rPr>
                          <w:rFonts w:cs="Tahoma" w:hint="eastAsia"/>
                          <w:color w:val="0B5294"/>
                          <w:spacing w:val="-4"/>
                          <w:sz w:val="24"/>
                          <w:szCs w:val="24"/>
                          <w:rtl/>
                        </w:rPr>
                        <w:t>שלמשק</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יהיו</w:t>
                      </w:r>
                      <w:r w:rsidRPr="002D6E90">
                        <w:rPr>
                          <w:rFonts w:cs="Tahoma"/>
                          <w:color w:val="0B5294"/>
                          <w:spacing w:val="-4"/>
                          <w:sz w:val="24"/>
                          <w:szCs w:val="24"/>
                          <w:rtl/>
                        </w:rPr>
                        <w:t xml:space="preserve"> </w:t>
                      </w:r>
                      <w:r w:rsidRPr="002D6E90">
                        <w:rPr>
                          <w:rFonts w:cs="Tahoma" w:hint="eastAsia"/>
                          <w:color w:val="0B5294"/>
                          <w:spacing w:val="-4"/>
                          <w:sz w:val="24"/>
                          <w:szCs w:val="24"/>
                          <w:rtl/>
                        </w:rPr>
                        <w:t>המקורות</w:t>
                      </w:r>
                      <w:r w:rsidRPr="002D6E90">
                        <w:rPr>
                          <w:rFonts w:cs="Tahoma"/>
                          <w:color w:val="0B5294"/>
                          <w:spacing w:val="-4"/>
                          <w:sz w:val="24"/>
                          <w:szCs w:val="24"/>
                          <w:rtl/>
                        </w:rPr>
                        <w:t xml:space="preserve"> </w:t>
                      </w:r>
                      <w:r w:rsidRPr="002D6E90">
                        <w:rPr>
                          <w:rFonts w:cs="Tahoma" w:hint="eastAsia"/>
                          <w:color w:val="0B5294"/>
                          <w:spacing w:val="-4"/>
                          <w:sz w:val="24"/>
                          <w:szCs w:val="24"/>
                          <w:rtl/>
                        </w:rPr>
                        <w:t>המספיקים</w:t>
                      </w:r>
                      <w:r w:rsidRPr="002D6E90">
                        <w:rPr>
                          <w:rFonts w:cs="Tahoma"/>
                          <w:color w:val="0B5294"/>
                          <w:spacing w:val="-4"/>
                          <w:sz w:val="24"/>
                          <w:szCs w:val="24"/>
                          <w:rtl/>
                        </w:rPr>
                        <w:t xml:space="preserve"> </w:t>
                      </w:r>
                      <w:r w:rsidRPr="002D6E90">
                        <w:rPr>
                          <w:rFonts w:cs="Tahoma" w:hint="eastAsia"/>
                          <w:color w:val="0B5294"/>
                          <w:spacing w:val="-4"/>
                          <w:sz w:val="24"/>
                          <w:szCs w:val="24"/>
                          <w:rtl/>
                        </w:rPr>
                        <w:t>לכך</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9365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4200C9">
      <w:pPr>
        <w:spacing w:before="180" w:line="240" w:lineRule="exact"/>
        <w:ind w:right="2268"/>
        <w:jc w:val="both"/>
        <w:rPr>
          <w:rFonts w:ascii="Tahoma" w:hAnsi="Tahoma" w:cs="Tahoma"/>
          <w:sz w:val="18"/>
          <w:szCs w:val="18"/>
          <w:rtl/>
        </w:rPr>
      </w:pPr>
      <w:r w:rsidRPr="00400817">
        <w:rPr>
          <w:rFonts w:ascii="Tahoma" w:hAnsi="Tahoma" w:cs="Tahoma" w:hint="cs"/>
          <w:sz w:val="18"/>
          <w:szCs w:val="18"/>
          <w:rtl/>
        </w:rPr>
        <w:t>מפרוטוקול ועדת התפעול</w:t>
      </w:r>
      <w:r>
        <w:rPr>
          <w:rStyle w:val="FootnoteReference0"/>
          <w:rFonts w:ascii="Tahoma" w:hAnsi="Tahoma" w:cs="Tahoma"/>
          <w:sz w:val="18"/>
          <w:szCs w:val="18"/>
          <w:rtl/>
        </w:rPr>
        <w:footnoteReference w:id="57"/>
      </w:r>
      <w:r w:rsidRPr="00400817">
        <w:rPr>
          <w:rFonts w:ascii="Tahoma" w:hAnsi="Tahoma" w:cs="Tahoma" w:hint="cs"/>
          <w:sz w:val="18"/>
          <w:szCs w:val="18"/>
          <w:rtl/>
        </w:rPr>
        <w:t xml:space="preserve"> של רשות המים מספטמבר 2013 עולה כי רשות המים חזתה שהביקוש למים שפירים לצורכי חקלאות לשנת 2014 יהיה 584 מלמ"ק, בנמקה זאת כי "בד"כ החקלאים לא מנצלים את כל ההקצאה החקלאית, אלא רק 80% ממנה". בהתאם לתחזית זו אישר מנהל רשות המים הקודם את תוכנית הפקת המים השפירים לאותה שנה, על אף תת-הניצול של מכסות המים השפירים לחקלאות בשנים קודמות כמתואר בלוח 2. </w:t>
      </w:r>
    </w:p>
    <w:p w:rsidR="00502747" w:rsidRPr="00400817" w:rsidP="00E61BCD">
      <w:pPr>
        <w:spacing w:line="240" w:lineRule="exact"/>
        <w:ind w:left="-2" w:right="2268"/>
        <w:jc w:val="both"/>
        <w:rPr>
          <w:rFonts w:ascii="Tahoma" w:hAnsi="Tahoma" w:cs="Tahoma"/>
          <w:sz w:val="18"/>
          <w:szCs w:val="18"/>
          <w:rtl/>
        </w:rPr>
      </w:pPr>
      <w:r w:rsidRPr="00400817">
        <w:rPr>
          <w:rFonts w:ascii="Tahoma" w:hAnsi="Tahoma" w:cs="Tahoma" w:hint="cs"/>
          <w:sz w:val="18"/>
          <w:szCs w:val="18"/>
          <w:rtl/>
        </w:rPr>
        <w:t>מכאן שמנהל רשות המים הקודם אישר את הגדלת הקצאת המים לחקלאות לשנת 2014 ל-716 מלמ"ק, אבל תוכנית ההפקה שאישר הייתה בהיקף של 584 מלמ"ק בלבד. לוּ היו צורכים החקלאים את מלוא ההקצאה, היה נוצר באותה שנה מחסור של 132 מלמ"ק, וקיצוץ</w:t>
      </w:r>
      <w:r w:rsidRPr="00400817">
        <w:rPr>
          <w:rFonts w:ascii="Tahoma" w:hAnsi="Tahoma" w:cs="Tahoma"/>
          <w:sz w:val="18"/>
          <w:szCs w:val="18"/>
          <w:rtl/>
        </w:rPr>
        <w:t xml:space="preserve"> </w:t>
      </w:r>
      <w:r w:rsidRPr="00400817">
        <w:rPr>
          <w:rFonts w:ascii="Tahoma" w:hAnsi="Tahoma" w:cs="Tahoma" w:hint="cs"/>
          <w:sz w:val="18"/>
          <w:szCs w:val="18"/>
          <w:rtl/>
        </w:rPr>
        <w:t>במכסות</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לחקלאות</w:t>
      </w:r>
      <w:r w:rsidRPr="00400817">
        <w:rPr>
          <w:rFonts w:ascii="Tahoma" w:hAnsi="Tahoma" w:cs="Tahoma"/>
          <w:sz w:val="18"/>
          <w:szCs w:val="18"/>
          <w:rtl/>
        </w:rPr>
        <w:t xml:space="preserve"> </w:t>
      </w:r>
      <w:r w:rsidRPr="00400817">
        <w:rPr>
          <w:rFonts w:ascii="Tahoma" w:hAnsi="Tahoma" w:cs="Tahoma" w:hint="cs"/>
          <w:sz w:val="18"/>
          <w:szCs w:val="18"/>
          <w:rtl/>
        </w:rPr>
        <w:t>לאחר</w:t>
      </w:r>
      <w:r w:rsidRPr="00400817">
        <w:rPr>
          <w:rFonts w:ascii="Tahoma" w:hAnsi="Tahoma" w:cs="Tahoma"/>
          <w:sz w:val="18"/>
          <w:szCs w:val="18"/>
          <w:rtl/>
        </w:rPr>
        <w:t xml:space="preserve"> </w:t>
      </w:r>
      <w:r w:rsidRPr="00400817">
        <w:rPr>
          <w:rFonts w:ascii="Tahoma" w:hAnsi="Tahoma" w:cs="Tahoma" w:hint="cs"/>
          <w:sz w:val="18"/>
          <w:szCs w:val="18"/>
          <w:rtl/>
        </w:rPr>
        <w:t>שמנהל רשות המים כבר</w:t>
      </w:r>
      <w:r w:rsidRPr="00400817">
        <w:rPr>
          <w:rFonts w:ascii="Tahoma" w:hAnsi="Tahoma" w:cs="Tahoma"/>
          <w:sz w:val="18"/>
          <w:szCs w:val="18"/>
          <w:rtl/>
        </w:rPr>
        <w:t xml:space="preserve"> </w:t>
      </w:r>
      <w:r w:rsidRPr="00400817">
        <w:rPr>
          <w:rFonts w:ascii="Tahoma" w:hAnsi="Tahoma" w:cs="Tahoma" w:hint="cs"/>
          <w:sz w:val="18"/>
          <w:szCs w:val="18"/>
          <w:rtl/>
        </w:rPr>
        <w:t>הגדילן, עלול</w:t>
      </w:r>
      <w:r w:rsidRPr="00400817">
        <w:rPr>
          <w:rFonts w:ascii="Tahoma" w:hAnsi="Tahoma" w:cs="Tahoma"/>
          <w:sz w:val="18"/>
          <w:szCs w:val="18"/>
          <w:rtl/>
        </w:rPr>
        <w:t xml:space="preserve"> </w:t>
      </w:r>
      <w:r w:rsidRPr="00400817">
        <w:rPr>
          <w:rFonts w:ascii="Tahoma" w:hAnsi="Tahoma" w:cs="Tahoma" w:hint="cs"/>
          <w:sz w:val="18"/>
          <w:szCs w:val="18"/>
          <w:rtl/>
        </w:rPr>
        <w:t>היה לחשוף</w:t>
      </w:r>
      <w:r w:rsidRPr="00400817">
        <w:rPr>
          <w:rFonts w:ascii="Tahoma" w:hAnsi="Tahoma" w:cs="Tahoma"/>
          <w:sz w:val="18"/>
          <w:szCs w:val="18"/>
          <w:rtl/>
        </w:rPr>
        <w:t xml:space="preserve"> </w:t>
      </w:r>
      <w:r w:rsidRPr="00400817">
        <w:rPr>
          <w:rFonts w:ascii="Tahoma" w:hAnsi="Tahoma" w:cs="Tahoma" w:hint="cs"/>
          <w:sz w:val="18"/>
          <w:szCs w:val="18"/>
          <w:rtl/>
        </w:rPr>
        <w:t>את</w:t>
      </w:r>
      <w:r w:rsidRPr="00400817">
        <w:rPr>
          <w:rFonts w:ascii="Tahoma" w:hAnsi="Tahoma" w:cs="Tahoma"/>
          <w:sz w:val="18"/>
          <w:szCs w:val="18"/>
          <w:rtl/>
        </w:rPr>
        <w:t xml:space="preserve"> </w:t>
      </w:r>
      <w:r w:rsidRPr="00400817">
        <w:rPr>
          <w:rFonts w:ascii="Tahoma" w:hAnsi="Tahoma" w:cs="Tahoma" w:hint="cs"/>
          <w:sz w:val="18"/>
          <w:szCs w:val="18"/>
          <w:rtl/>
        </w:rPr>
        <w:t>המדינה</w:t>
      </w:r>
      <w:r w:rsidRPr="00400817">
        <w:rPr>
          <w:rFonts w:ascii="Tahoma" w:hAnsi="Tahoma" w:cs="Tahoma"/>
          <w:sz w:val="18"/>
          <w:szCs w:val="18"/>
          <w:rtl/>
        </w:rPr>
        <w:t xml:space="preserve"> </w:t>
      </w:r>
      <w:r w:rsidRPr="00400817">
        <w:rPr>
          <w:rFonts w:ascii="Tahoma" w:hAnsi="Tahoma" w:cs="Tahoma" w:hint="cs"/>
          <w:sz w:val="18"/>
          <w:szCs w:val="18"/>
          <w:rtl/>
        </w:rPr>
        <w:t>לתשלום</w:t>
      </w:r>
      <w:r w:rsidRPr="00400817">
        <w:rPr>
          <w:rFonts w:ascii="Tahoma" w:hAnsi="Tahoma" w:cs="Tahoma"/>
          <w:sz w:val="18"/>
          <w:szCs w:val="18"/>
          <w:rtl/>
        </w:rPr>
        <w:t xml:space="preserve"> </w:t>
      </w:r>
      <w:r w:rsidRPr="00400817">
        <w:rPr>
          <w:rFonts w:ascii="Tahoma" w:hAnsi="Tahoma" w:cs="Tahoma" w:hint="cs"/>
          <w:sz w:val="18"/>
          <w:szCs w:val="18"/>
          <w:rtl/>
        </w:rPr>
        <w:t>פיצויים</w:t>
      </w:r>
      <w:r w:rsidRPr="00400817">
        <w:rPr>
          <w:rFonts w:ascii="Tahoma" w:hAnsi="Tahoma" w:cs="Tahoma"/>
          <w:sz w:val="18"/>
          <w:szCs w:val="18"/>
          <w:rtl/>
        </w:rPr>
        <w:t xml:space="preserve"> </w:t>
      </w:r>
      <w:r w:rsidRPr="00400817">
        <w:rPr>
          <w:rFonts w:ascii="Tahoma" w:hAnsi="Tahoma" w:cs="Tahoma" w:hint="cs"/>
          <w:sz w:val="18"/>
          <w:szCs w:val="18"/>
          <w:rtl/>
        </w:rPr>
        <w:t>לחקלאים: בשנת 2017 למשל הקצה משרד החקלאות תקציב של 10 מיליון ש"ח כפיצוי לחקלאים באזור הגליל המערבי בשל קיצוץ של כ-25% במכסות המים שהוקצו להם.</w:t>
      </w:r>
    </w:p>
    <w:p w:rsidR="00502747" w:rsidRPr="00400817" w:rsidP="004200C9">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עוד עולה מפרוטוקול ועדת התפעול מאוקטובר 2015 כי אילו החקלאים היו מנצלים את מלוא ההקצאות בשנים 2016-2015, גם אז לא יכלה רשות המים לספק את מלוא הביקוש לכלל הצרכים, והיה נרשם מחסור של כ-220 וכ-184 </w:t>
      </w:r>
      <w:r w:rsidRPr="004200C9">
        <w:rPr>
          <w:rFonts w:ascii="Tahoma" w:hAnsi="Tahoma" w:cs="Tahoma" w:hint="cs"/>
          <w:spacing w:val="-4"/>
          <w:sz w:val="18"/>
          <w:szCs w:val="18"/>
          <w:rtl/>
        </w:rPr>
        <w:t>מלמ"ק בכל אחת מהשנים האלה בהתאמה</w:t>
      </w:r>
      <w:r>
        <w:rPr>
          <w:rStyle w:val="FootnoteReference0"/>
          <w:rFonts w:ascii="Tahoma" w:hAnsi="Tahoma" w:cs="Tahoma"/>
          <w:spacing w:val="-4"/>
          <w:sz w:val="18"/>
          <w:szCs w:val="18"/>
          <w:rtl/>
        </w:rPr>
        <w:footnoteReference w:id="58"/>
      </w:r>
      <w:r w:rsidRPr="004200C9">
        <w:rPr>
          <w:rFonts w:ascii="Tahoma" w:hAnsi="Tahoma" w:cs="Tahoma" w:hint="cs"/>
          <w:spacing w:val="-4"/>
          <w:sz w:val="18"/>
          <w:szCs w:val="18"/>
          <w:rtl/>
        </w:rPr>
        <w:t>. יצוין כי משנת 2016 ואילך הפחיתה</w:t>
      </w:r>
      <w:r w:rsidRPr="00400817">
        <w:rPr>
          <w:rFonts w:ascii="Tahoma" w:hAnsi="Tahoma" w:cs="Tahoma" w:hint="cs"/>
          <w:sz w:val="18"/>
          <w:szCs w:val="18"/>
          <w:rtl/>
        </w:rPr>
        <w:t xml:space="preserve"> רשות המים את הקצאות המים לחקלאות בחלק מהאזורים שאליהם לא מגיעה המערכת הארצית (להלן - האזורים המנותקים), ובשנת 2018 היא הפחיתה את ההקצאות למים המסופקים לחקלאות מהמערכת הארצית</w:t>
      </w:r>
      <w:r>
        <w:rPr>
          <w:rStyle w:val="FootnoteReference0"/>
          <w:rFonts w:ascii="Tahoma" w:hAnsi="Tahoma" w:cs="Tahoma"/>
          <w:sz w:val="18"/>
          <w:szCs w:val="18"/>
          <w:rtl/>
        </w:rPr>
        <w:footnoteReference w:id="59"/>
      </w:r>
      <w:r w:rsidRPr="00400817">
        <w:rPr>
          <w:rFonts w:ascii="Tahoma" w:hAnsi="Tahoma" w:cs="Tahoma" w:hint="cs"/>
          <w:sz w:val="18"/>
          <w:szCs w:val="18"/>
          <w:rtl/>
        </w:rPr>
        <w:t>.</w:t>
      </w:r>
    </w:p>
    <w:p w:rsidR="00502747" w:rsidRPr="004200C9" w:rsidP="004200C9">
      <w:pPr>
        <w:pStyle w:val="RESHET"/>
        <w:rPr>
          <w:rtl/>
        </w:rPr>
      </w:pPr>
      <w:r w:rsidRPr="004200C9">
        <w:rPr>
          <w:rFonts w:hint="cs"/>
          <w:rtl/>
        </w:rPr>
        <w:t xml:space="preserve">משרד מבקר המדינה מעיר לרשות המים ולמנהל רשות המים הקודם כי בעת תכנון משאבי המים והקצאתם לחקלאות בשנים 2013 עד 2016 הם לא הביאו בחשבון את נתוני הצריכה בפועל ואת הביקוש למים לחקלאות. </w:t>
      </w:r>
    </w:p>
    <w:p w:rsidR="00502747" w:rsidRPr="004200C9" w:rsidP="004200C9">
      <w:pPr>
        <w:pStyle w:val="RESHET"/>
        <w:rPr>
          <w:rtl/>
        </w:rPr>
      </w:pPr>
      <w:r w:rsidRPr="004200C9">
        <w:rPr>
          <w:rFonts w:hint="cs"/>
          <w:rtl/>
        </w:rPr>
        <w:t xml:space="preserve">משרד מבקר המדינה מעיר לרשות המים כי </w:t>
      </w:r>
      <w:r w:rsidRPr="004200C9">
        <w:rPr>
          <w:rtl/>
        </w:rPr>
        <w:t xml:space="preserve">בעת ניהול הביקוש למים, </w:t>
      </w:r>
      <w:r w:rsidRPr="004200C9">
        <w:rPr>
          <w:rFonts w:hint="cs"/>
          <w:rtl/>
        </w:rPr>
        <w:t xml:space="preserve">עליה </w:t>
      </w:r>
      <w:r w:rsidRPr="004200C9">
        <w:rPr>
          <w:rtl/>
        </w:rPr>
        <w:t>להביא בחשבון את מכלול הנתונים במשק על מנת לגשר על הפער בין היצע המים לביקוש למים, ועליה לנהל את המשק בצורה מושכלת.</w:t>
      </w:r>
      <w:r w:rsidRPr="004200C9">
        <w:rPr>
          <w:rFonts w:hint="cs"/>
          <w:rtl/>
        </w:rPr>
        <w:t xml:space="preserve"> תכנון משק המים כמשק בר קַיָימה היה מצמצם את אי-הוודאות אצל החקלאים בנוגע לכמויות המים שיוקצו להם בשנים הבאות.</w:t>
      </w:r>
    </w:p>
    <w:p w:rsidR="00502747" w:rsidRPr="00400817" w:rsidP="00E61BCD">
      <w:pPr>
        <w:spacing w:line="240" w:lineRule="exact"/>
        <w:ind w:right="2268"/>
        <w:jc w:val="both"/>
        <w:rPr>
          <w:rFonts w:ascii="Tahoma" w:hAnsi="Tahoma" w:cs="Tahoma"/>
          <w:b/>
          <w:bCs/>
          <w:sz w:val="18"/>
          <w:szCs w:val="18"/>
          <w:rtl/>
        </w:rPr>
      </w:pPr>
    </w:p>
    <w:p w:rsidR="00502747" w:rsidRPr="00400817" w:rsidP="00E61BCD">
      <w:pPr>
        <w:spacing w:line="240" w:lineRule="exact"/>
        <w:ind w:right="2268"/>
        <w:jc w:val="both"/>
        <w:rPr>
          <w:rFonts w:ascii="Tahoma" w:hAnsi="Tahoma" w:cs="Tahoma"/>
          <w:b/>
          <w:bCs/>
          <w:sz w:val="18"/>
          <w:szCs w:val="18"/>
          <w:rtl/>
        </w:rPr>
      </w:pPr>
    </w:p>
    <w:p w:rsidR="00502747" w:rsidRPr="00861CFC" w:rsidP="00E61BCD">
      <w:pPr>
        <w:pStyle w:val="KOT2"/>
        <w:rPr>
          <w:rtl/>
        </w:rPr>
      </w:pPr>
      <w:r w:rsidRPr="00861CFC">
        <w:rPr>
          <w:rFonts w:hint="cs"/>
          <w:rtl/>
        </w:rPr>
        <w:t>ניהול מקורות המים הטבעיים, תפעולם ו</w:t>
      </w:r>
      <w:r>
        <w:rPr>
          <w:rFonts w:hint="cs"/>
          <w:rtl/>
        </w:rPr>
        <w:t>ה</w:t>
      </w:r>
      <w:r w:rsidRPr="00861CFC">
        <w:rPr>
          <w:rFonts w:hint="cs"/>
          <w:rtl/>
        </w:rPr>
        <w:t>שמירה עליהם</w:t>
      </w:r>
    </w:p>
    <w:p w:rsidR="00502747" w:rsidP="00E61BCD">
      <w:pPr>
        <w:pStyle w:val="KOT4"/>
        <w:rPr>
          <w:rtl/>
        </w:rPr>
      </w:pPr>
      <w:r w:rsidRPr="00861CFC">
        <w:rPr>
          <w:rFonts w:hint="cs"/>
          <w:rtl/>
        </w:rPr>
        <w:t>מצב מקורות המים הטבעיים</w:t>
      </w:r>
    </w:p>
    <w:p w:rsidR="00502747" w:rsidRPr="00400817" w:rsidP="0020397F">
      <w:pPr>
        <w:spacing w:line="240" w:lineRule="exact"/>
        <w:ind w:right="2268"/>
        <w:jc w:val="both"/>
        <w:rPr>
          <w:rFonts w:ascii="Tahoma" w:hAnsi="Tahoma" w:cs="Tahoma"/>
          <w:sz w:val="18"/>
          <w:szCs w:val="18"/>
          <w:rtl/>
        </w:rPr>
      </w:pPr>
      <w:r w:rsidRPr="00400817">
        <w:rPr>
          <w:rFonts w:ascii="Tahoma" w:hAnsi="Tahoma" w:cs="Tahoma" w:hint="cs"/>
          <w:sz w:val="18"/>
          <w:szCs w:val="18"/>
          <w:rtl/>
        </w:rPr>
        <w:t>מקורות המים הטבעיים העיקריים במדינת ישראל הם האקווֹת (להלן - האקוויפרים)</w:t>
      </w:r>
      <w:r>
        <w:rPr>
          <w:rStyle w:val="FootnoteReference0"/>
          <w:rFonts w:ascii="Tahoma" w:hAnsi="Tahoma" w:cs="Tahoma"/>
          <w:sz w:val="18"/>
          <w:szCs w:val="18"/>
          <w:rtl/>
        </w:rPr>
        <w:footnoteReference w:id="60"/>
      </w:r>
      <w:r w:rsidRPr="00400817">
        <w:rPr>
          <w:rFonts w:ascii="Tahoma" w:hAnsi="Tahoma" w:cs="Tahoma" w:hint="cs"/>
          <w:sz w:val="18"/>
          <w:szCs w:val="18"/>
          <w:rtl/>
        </w:rPr>
        <w:t xml:space="preserve"> של מי</w:t>
      </w:r>
      <w:r w:rsidR="0020397F">
        <w:rPr>
          <w:rFonts w:ascii="Tahoma" w:hAnsi="Tahoma" w:cs="Tahoma" w:hint="cs"/>
          <w:sz w:val="18"/>
          <w:szCs w:val="18"/>
          <w:rtl/>
        </w:rPr>
        <w:t xml:space="preserve"> </w:t>
      </w:r>
      <w:r w:rsidRPr="00400817">
        <w:rPr>
          <w:rFonts w:ascii="Tahoma" w:hAnsi="Tahoma" w:cs="Tahoma" w:hint="cs"/>
          <w:sz w:val="18"/>
          <w:szCs w:val="18"/>
          <w:rtl/>
        </w:rPr>
        <w:t>התהום</w:t>
      </w:r>
      <w:r>
        <w:rPr>
          <w:rStyle w:val="FootnoteReference0"/>
          <w:rFonts w:ascii="Tahoma" w:hAnsi="Tahoma" w:cs="Tahoma"/>
          <w:sz w:val="18"/>
          <w:szCs w:val="18"/>
          <w:rtl/>
        </w:rPr>
        <w:footnoteReference w:id="61"/>
      </w:r>
      <w:r w:rsidRPr="00400817">
        <w:rPr>
          <w:rFonts w:ascii="Tahoma" w:hAnsi="Tahoma" w:cs="Tahoma" w:hint="cs"/>
          <w:sz w:val="18"/>
          <w:szCs w:val="18"/>
          <w:rtl/>
        </w:rPr>
        <w:t xml:space="preserve"> ואגן ההיקווּת של הכינרת. שני האקוויפרים הראשיים המספקים את עיקר מי התהום הם אקוויפר ירת"ן ואקוויפר החוף (יחד עם ימת הכינרת ייקראו להלן - המערכת התלת-אגנית), ראו גם מפה 1 להלן. </w:t>
      </w:r>
    </w:p>
    <w:p w:rsidR="00502747" w:rsidRPr="004200C9" w:rsidP="004200C9">
      <w:pPr>
        <w:pStyle w:val="tab-name"/>
        <w:rPr>
          <w:b/>
          <w:bCs/>
          <w:rtl/>
        </w:rPr>
      </w:pPr>
      <w:r w:rsidRPr="00400817">
        <w:rPr>
          <w:rFonts w:hint="cs"/>
          <w:rtl/>
        </w:rPr>
        <w:t xml:space="preserve">מפה 1: </w:t>
      </w:r>
      <w:r w:rsidRPr="004200C9">
        <w:rPr>
          <w:rFonts w:hint="cs"/>
          <w:b/>
          <w:bCs/>
          <w:rtl/>
        </w:rPr>
        <w:t>סיכום עונת המשקעים ביחס לממוצע, בחלוקה לפי אגנים (בשנה ההידרולוגית 2016/17)</w:t>
      </w:r>
    </w:p>
    <w:p w:rsidR="00502747" w:rsidRPr="00400817" w:rsidP="00F31B91">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3285205"/>
            <wp:effectExtent l="0" t="0" r="0" b="0"/>
            <wp:docPr id="1" name="Picture 1" descr="התרשים מציג על גבי מפת המדינה את אגן החוף, הירת&quot;ן הכינרת והגליל המערבי ואת שיעור המשקעים בשנה ההידרולוגית 2016/17 בכל אחד מאגנים אלה ביחס לממוצע. באותה שנה כמות המשקעים הייתה נמוכה מן הממוצע. באגן הכינרת שיעור המשקעים היה 74% מן הממוצע. באגני הגליל המערבי שיעור המשקעים היה 71% מן הממוצע. בירת&quot;ן שיעור המשקעים היה בין 55% ל-80% מן הממוצע. ובאגן החוף - בין 55% ל-77% מן ממו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70639" name="map - 1.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3285205"/>
                    </a:xfrm>
                    <a:prstGeom prst="rect">
                      <a:avLst/>
                    </a:prstGeom>
                  </pic:spPr>
                </pic:pic>
              </a:graphicData>
            </a:graphic>
          </wp:inline>
        </w:drawing>
      </w:r>
    </w:p>
    <w:p w:rsidR="00502747" w:rsidRPr="00400817" w:rsidP="004200C9">
      <w:pPr>
        <w:pStyle w:val="text-source"/>
        <w:rPr>
          <w:rtl/>
        </w:rPr>
      </w:pPr>
      <w:r w:rsidRPr="00400817">
        <w:rPr>
          <w:rFonts w:hint="cs"/>
          <w:rtl/>
        </w:rPr>
        <w:t>המקור: רשות המים.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מהמפה עולה כי בשנה ההידרולוגית 2016/17 רמת המשקעים הייתה נמוכה ביחס לממוצע.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בדוח ביין, שעליו התבססה החלטת הממשלה מאוקטובר 2010, נכתב כי המחסור שהיה במשק המים בישראל הביא ל"חשש ממשי ביכולת לספק את כמות המים הנדרשת לכלל צורכי האוכלוסייה, מבלי לפגוע באופן בלתי הפיך במאגרים" ו"במקורות המים הטבעיים, תוך התחשבות באיכות הסביבה ובעלות כלכלית סבירה". עוד נכתב בדוח ביין שהמאפיינים הבולטים של המשבר היו ירידה במפלסי המים של המאגרים הטבעיים עקב הפקת יתר, עד כדי סיכון המשך אפשרויות ההפקה ממאגרים אלה, לצד עיכוב בקצב הרצוי של פיתוח מקורות חלופיים להעשרת היצע המים, כגון טיהור קולחים והשבתם לשימוש, והתפלת 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ממסמך המדיניות שאישרה מועצת רשות המים באוגוסט 2012 עולה כי רשות המים תכננה לשקם את האוגר כדי שמפלסו יגיע ליעד של לפחות כ-1,500 מלמ"ק מעל הקווים האדומים, ה</w:t>
      </w:r>
      <w:r w:rsidRPr="00400817">
        <w:rPr>
          <w:rFonts w:ascii="Tahoma" w:hAnsi="Tahoma" w:cs="Tahoma"/>
          <w:sz w:val="18"/>
          <w:szCs w:val="18"/>
          <w:rtl/>
        </w:rPr>
        <w:t>מבטא</w:t>
      </w:r>
      <w:r w:rsidRPr="00400817">
        <w:rPr>
          <w:rFonts w:ascii="Tahoma" w:hAnsi="Tahoma" w:cs="Tahoma" w:hint="cs"/>
          <w:sz w:val="18"/>
          <w:szCs w:val="18"/>
          <w:rtl/>
        </w:rPr>
        <w:t>ים</w:t>
      </w:r>
      <w:r w:rsidRPr="00400817">
        <w:rPr>
          <w:rFonts w:ascii="Tahoma" w:hAnsi="Tahoma" w:cs="Tahoma"/>
          <w:sz w:val="18"/>
          <w:szCs w:val="18"/>
          <w:rtl/>
        </w:rPr>
        <w:t xml:space="preserve"> את מפלס הסף התחתון שירידת מפלס המים מתחתי</w:t>
      </w:r>
      <w:r w:rsidRPr="00400817">
        <w:rPr>
          <w:rFonts w:ascii="Tahoma" w:hAnsi="Tahoma" w:cs="Tahoma" w:hint="cs"/>
          <w:sz w:val="18"/>
          <w:szCs w:val="18"/>
          <w:rtl/>
        </w:rPr>
        <w:t>הם</w:t>
      </w:r>
      <w:r w:rsidRPr="00400817">
        <w:rPr>
          <w:rFonts w:ascii="Tahoma" w:hAnsi="Tahoma" w:cs="Tahoma"/>
          <w:sz w:val="18"/>
          <w:szCs w:val="18"/>
          <w:rtl/>
        </w:rPr>
        <w:t xml:space="preserve"> עלולה לגרום לנזק הידרולוגי חמור וייתכן שאף בלתי הפיך למקור המים.</w:t>
      </w:r>
      <w:r w:rsidRPr="00400817">
        <w:rPr>
          <w:rFonts w:ascii="Tahoma" w:hAnsi="Tahoma" w:cs="Tahoma" w:hint="cs"/>
          <w:sz w:val="18"/>
          <w:szCs w:val="18"/>
          <w:rtl/>
        </w:rPr>
        <w:t xml:space="preserve"> ביוני 2013 המליץ צוות שמינה מנהל רשות המים בנובמבר </w:t>
      </w:r>
      <w:r w:rsidRPr="00400817">
        <w:rPr>
          <w:rFonts w:ascii="Tahoma" w:hAnsi="Tahoma" w:cs="Tahoma" w:hint="cs"/>
          <w:sz w:val="18"/>
          <w:szCs w:val="18"/>
          <w:rtl/>
        </w:rPr>
        <w:t>2011</w:t>
      </w:r>
      <w:r>
        <w:rPr>
          <w:rStyle w:val="FootnoteReference0"/>
          <w:rFonts w:ascii="Tahoma" w:hAnsi="Tahoma" w:cs="Tahoma"/>
          <w:sz w:val="18"/>
          <w:szCs w:val="18"/>
          <w:rtl/>
        </w:rPr>
        <w:footnoteReference w:id="62"/>
      </w:r>
      <w:r w:rsidRPr="00400817">
        <w:rPr>
          <w:rFonts w:ascii="Tahoma" w:hAnsi="Tahoma" w:cs="Tahoma" w:hint="cs"/>
          <w:sz w:val="18"/>
          <w:szCs w:val="18"/>
          <w:rtl/>
        </w:rPr>
        <w:t xml:space="preserve"> על שיקום האוגר (להלן - צוות לשיקום האוגר), וזאת בין היתר על ידי החדרת מים, צמצום ההפקה הפרטית ומניעת התפשטות זיהומים ועצירתם. רשות</w:t>
      </w:r>
      <w:r w:rsidRPr="00400817">
        <w:rPr>
          <w:rFonts w:ascii="Tahoma" w:hAnsi="Tahoma" w:cs="Tahoma"/>
          <w:sz w:val="18"/>
          <w:szCs w:val="18"/>
          <w:rtl/>
        </w:rPr>
        <w:t xml:space="preserve"> המים הסבירה </w:t>
      </w:r>
      <w:r w:rsidRPr="00400817">
        <w:rPr>
          <w:rFonts w:ascii="Tahoma" w:hAnsi="Tahoma" w:cs="Tahoma" w:hint="cs"/>
          <w:sz w:val="18"/>
          <w:szCs w:val="18"/>
          <w:rtl/>
        </w:rPr>
        <w:t>למשרד מבקר המדינה כי "</w:t>
      </w:r>
      <w:r w:rsidRPr="00400817">
        <w:rPr>
          <w:rFonts w:ascii="Tahoma" w:hAnsi="Tahoma" w:cs="Tahoma"/>
          <w:sz w:val="18"/>
          <w:szCs w:val="18"/>
          <w:rtl/>
        </w:rPr>
        <w:t xml:space="preserve">היא פועלת כל העת ליישום המלצות לשיקום האוגר תוך חתירה להגעה לקווים ירוקים </w:t>
      </w:r>
      <w:r w:rsidRPr="00400817">
        <w:rPr>
          <w:rFonts w:ascii="Tahoma" w:hAnsi="Tahoma" w:cs="Tahoma" w:hint="cs"/>
          <w:sz w:val="18"/>
          <w:szCs w:val="18"/>
          <w:rtl/>
        </w:rPr>
        <w:t>בירת</w:t>
      </w:r>
      <w:r w:rsidRPr="00400817">
        <w:rPr>
          <w:rFonts w:ascii="Tahoma" w:hAnsi="Tahoma" w:cs="Tahoma"/>
          <w:sz w:val="18"/>
          <w:szCs w:val="18"/>
          <w:rtl/>
        </w:rPr>
        <w:t>"ן ובכ</w:t>
      </w:r>
      <w:r w:rsidRPr="00400817">
        <w:rPr>
          <w:rFonts w:ascii="Tahoma" w:hAnsi="Tahoma" w:cs="Tahoma" w:hint="cs"/>
          <w:sz w:val="18"/>
          <w:szCs w:val="18"/>
          <w:rtl/>
        </w:rPr>
        <w:t>י</w:t>
      </w:r>
      <w:r w:rsidRPr="00400817">
        <w:rPr>
          <w:rFonts w:ascii="Tahoma" w:hAnsi="Tahoma" w:cs="Tahoma"/>
          <w:sz w:val="18"/>
          <w:szCs w:val="18"/>
          <w:rtl/>
        </w:rPr>
        <w:t xml:space="preserve">נרת </w:t>
      </w:r>
      <w:r w:rsidRPr="00C24190">
        <w:rPr>
          <w:rFonts w:ascii="Tahoma" w:hAnsi="Tahoma" w:cs="Tahoma"/>
          <w:spacing w:val="-4"/>
          <w:sz w:val="18"/>
          <w:szCs w:val="18"/>
          <w:rtl/>
        </w:rPr>
        <w:t>מי</w:t>
      </w:r>
      <w:r w:rsidRPr="00C24190">
        <w:rPr>
          <w:rFonts w:ascii="Tahoma" w:hAnsi="Tahoma" w:cs="Tahoma" w:hint="cs"/>
          <w:spacing w:val="-4"/>
          <w:sz w:val="18"/>
          <w:szCs w:val="18"/>
          <w:rtl/>
        </w:rPr>
        <w:t>י</w:t>
      </w:r>
      <w:r w:rsidRPr="00C24190">
        <w:rPr>
          <w:rFonts w:ascii="Tahoma" w:hAnsi="Tahoma" w:cs="Tahoma"/>
          <w:spacing w:val="-4"/>
          <w:sz w:val="18"/>
          <w:szCs w:val="18"/>
          <w:rtl/>
        </w:rPr>
        <w:t>דית ובאקוויפר החוף בהליך מדורג יותר באמצעות צמצום הפקה"</w:t>
      </w:r>
      <w:r>
        <w:rPr>
          <w:rStyle w:val="FootnoteReference0"/>
          <w:rFonts w:ascii="Tahoma" w:hAnsi="Tahoma" w:cs="Tahoma"/>
          <w:spacing w:val="-4"/>
          <w:sz w:val="18"/>
          <w:szCs w:val="18"/>
          <w:rtl/>
        </w:rPr>
        <w:footnoteReference w:id="63"/>
      </w:r>
      <w:r w:rsidRPr="00C24190">
        <w:rPr>
          <w:rFonts w:ascii="Tahoma" w:hAnsi="Tahoma" w:cs="Tahoma" w:hint="cs"/>
          <w:spacing w:val="-4"/>
          <w:sz w:val="18"/>
          <w:szCs w:val="18"/>
          <w:rtl/>
        </w:rPr>
        <w:t>. במאי 2018</w:t>
      </w:r>
      <w:r w:rsidRPr="00400817">
        <w:rPr>
          <w:rFonts w:ascii="Tahoma" w:hAnsi="Tahoma" w:cs="Tahoma" w:hint="cs"/>
          <w:sz w:val="18"/>
          <w:szCs w:val="18"/>
          <w:rtl/>
        </w:rPr>
        <w:t xml:space="preserve"> השיבה רשות המים למשרד מבקר המדינה כי היא פועלת כל העת ליישום המלצות הצוות, אך כפי שיפורט להלן לא פעלה רשות המים ליישום ההמלצות במלואן</w:t>
      </w:r>
      <w:r w:rsidRPr="00400817">
        <w:rPr>
          <w:rFonts w:ascii="Tahoma" w:hAnsi="Tahoma" w:cs="Tahoma"/>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ממסמכי רשות המים מנובמבר 2013 עולה שהמחסור במים משנים קודמות שוקם אמנם כמעט במלואו בשנים 2009 עד 2013 בשל עלייה ברמת המשקעים ביחס לממוצע הארצי, אך באוגר עדיין חסרו כ-500 מלמ"ק עד לרצועת התפעול המומלצת (קווים ירוקים, ראו להלן בפרק על קביעת קווי תפעול). מנתוני רשות המים ממרץ ומנובמבר 2017 עולה כי בשנים 2016 ו-2017 קטנה כמות המשקעים באופן ניכר ביחס לתחזית, ובספטמבר 2017 חסרו במערכת התלת-אגנית כמיליארד מ"ק עד הקווים הירוקים, מהם כ-440 מלמ"ק בכינרת; בצפון הארץ המחסור במים בארבע השנים האחרונות (2013 עד 2017) היה הגדול ביותר שתועד ב-100 השנים האחרונות; עוד עלה ממסמכי רשות המים כי מחסור זה אינו "תנודה סטטיסטית שצפויה להתיישר, אלא שינוי מגמה ברור עקב שינויי אקלים".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ממסמכי רשות המים עולה כי לתפעול מאגרי המים הטבעיים במפלסים נמוכים לאורך זמן יש השלכות על תפקודם בעתיד כמקור מים זמין; הימצאות במצבי מחסור קיצוניים לאורך זמן (מצב אי-שימור) ביחס לקווי התפעול ההידרולוגיים המומלצים, מתבטא בעוצמות פגיעה שונות באיכות המים ובעצם קיומם של מקורות המים. נזקים אלה עלולים להיות הרעה באיכות המים ביחס לתקן המותר כמו הרעה ביחס ריכוז המלחים (בכינרת, בירת"ן ואקוויפר החוף), או ביחס לריכוז הניטרט (חַנְקָה) וחומרים אורגניים שונים באקוויפר החוף, או שינוי לרעה בפרמטרים ביולוגיים (בכינרת). תפעול באופן כזה עלול להביא לאובדן </w:t>
      </w:r>
      <w:r w:rsidRPr="00C24190">
        <w:rPr>
          <w:rFonts w:ascii="Tahoma" w:hAnsi="Tahoma" w:cs="Tahoma" w:hint="cs"/>
          <w:spacing w:val="-4"/>
          <w:sz w:val="18"/>
          <w:szCs w:val="18"/>
          <w:rtl/>
        </w:rPr>
        <w:t>האוגר התפעולי</w:t>
      </w:r>
      <w:r>
        <w:rPr>
          <w:rStyle w:val="FootnoteReference0"/>
          <w:rFonts w:ascii="Tahoma" w:hAnsi="Tahoma" w:cs="Tahoma"/>
          <w:spacing w:val="-4"/>
          <w:sz w:val="18"/>
          <w:szCs w:val="18"/>
          <w:rtl/>
        </w:rPr>
        <w:footnoteReference w:id="64"/>
      </w:r>
      <w:r w:rsidRPr="00C24190">
        <w:rPr>
          <w:rFonts w:ascii="Tahoma" w:hAnsi="Tahoma" w:cs="Tahoma" w:hint="cs"/>
          <w:spacing w:val="-4"/>
          <w:sz w:val="18"/>
          <w:szCs w:val="18"/>
          <w:rtl/>
        </w:rPr>
        <w:t xml:space="preserve"> עקב השחתת גופי מים שפירים, זאת בשל תהליכי המלחה בלתי</w:t>
      </w:r>
      <w:r w:rsidRPr="00400817">
        <w:rPr>
          <w:rFonts w:ascii="Tahoma" w:hAnsi="Tahoma" w:cs="Tahoma" w:hint="cs"/>
          <w:sz w:val="18"/>
          <w:szCs w:val="18"/>
          <w:rtl/>
        </w:rPr>
        <w:t xml:space="preserve"> הפיכים ועד כדי אובדן מלא או כמעט מלא של האגן ההידרולוגי. עוצמת הפגיעה משתנה בין אגן לאגן והיא תלויה בתנאי ההתחלה בהם החל המחסור, בעומק המחסור, במשך הזמן שמתרחש המחסור ובקצב השינויים שבהם עובר האגן מעודף למחסור ולהפך.</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רשות המים השיבה למשרד מבקר המדינה במאי 2018 כי "החשש לפגיעה במאגרי המים הטבעיים הינו מזערי, מעצם היותם במפלסים נמוכים וזאת לאור העובדה שהמאגרים היו כבר בעבר במפלסים נמוכים יותר מהנוכחיים ולא נצפו בהם תופעות בלתי הפיכות". יצוין כי על פי דוח הסיכום הראשוני של הרשות לשנה ההידרולוגית 2016/17, מפלסיהם של חלק מהאקוויפרים נמצאים ברמתם ההיסטורית הנמוכה ביותר, ולא הגיעו למפלסים נמוכים מהם בעבר. לפי דוח זה </w:t>
      </w:r>
      <w:r w:rsidRPr="00400817">
        <w:rPr>
          <w:rFonts w:ascii="Tahoma" w:hAnsi="Tahoma" w:cs="Tahoma" w:hint="cs"/>
          <w:sz w:val="18"/>
          <w:szCs w:val="18"/>
          <w:rtl/>
        </w:rPr>
        <w:t>המפלס של הירת"ן הגיע באותה שנה לרמה הנמוכה ביותר בהיסטוריי</w:t>
      </w:r>
      <w:r w:rsidRPr="00400817">
        <w:rPr>
          <w:rFonts w:ascii="Tahoma" w:hAnsi="Tahoma" w:cs="Tahoma" w:hint="eastAsia"/>
          <w:sz w:val="18"/>
          <w:szCs w:val="18"/>
          <w:rtl/>
        </w:rPr>
        <w:t>ת</w:t>
      </w:r>
      <w:r w:rsidRPr="00400817">
        <w:rPr>
          <w:rFonts w:ascii="Tahoma" w:hAnsi="Tahoma" w:cs="Tahoma" w:hint="cs"/>
          <w:sz w:val="18"/>
          <w:szCs w:val="18"/>
          <w:rtl/>
        </w:rPr>
        <w:t xml:space="preserve"> המדידות, והמפלס באגן הגליל המערבי ירד אף הוא לרמה הנמוכה ביותר.</w:t>
      </w:r>
      <w:r w:rsidRPr="00400817">
        <w:rPr>
          <w:rFonts w:ascii="Tahoma" w:hAnsi="Tahoma" w:cs="Tahoma" w:hint="cs"/>
          <w:b/>
          <w:bCs/>
          <w:sz w:val="18"/>
          <w:szCs w:val="18"/>
          <w:rtl/>
        </w:rPr>
        <w:t xml:space="preserve"> </w:t>
      </w:r>
    </w:p>
    <w:p w:rsidR="00502747" w:rsidRPr="00400817" w:rsidP="00E61BCD">
      <w:pPr>
        <w:spacing w:line="240" w:lineRule="exact"/>
        <w:ind w:right="2268"/>
        <w:jc w:val="both"/>
        <w:rPr>
          <w:rFonts w:ascii="Tahoma" w:hAnsi="Tahoma" w:cs="Tahoma"/>
          <w:b/>
          <w:bCs/>
          <w:sz w:val="18"/>
          <w:szCs w:val="18"/>
          <w:rtl/>
        </w:rPr>
      </w:pPr>
      <w:r w:rsidRPr="00400817">
        <w:rPr>
          <w:rFonts w:ascii="Tahoma" w:hAnsi="Tahoma" w:cs="Tahoma" w:hint="cs"/>
          <w:sz w:val="18"/>
          <w:szCs w:val="18"/>
          <w:rtl/>
        </w:rPr>
        <w:t>ממסמכי רשות המים ממאי 2008 ומיוני 2013 עולה כי אי-גרימת נזק למאגרים בעבר אינה ערובה שלא ייגרם להם נזק עתידי מהמשך הפקת היתר. הקו האדום כאמור מוגדר כמפלס הסף התחתון שירידת מפלס המים מתחתיו עלולה לגרום לנזק הידרולוגי חמור וייתכן שאף בלתי הפיך למקור המים. הגדרה זו מצביעה על הסיכון בתפעול מקורות המים הטבעיים מתחת לקו זה.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בתרשים 6 להלן מוצגים שינויי האוגר</w:t>
      </w:r>
      <w:r>
        <w:rPr>
          <w:rStyle w:val="FootnoteReference0"/>
          <w:rFonts w:ascii="Tahoma" w:hAnsi="Tahoma" w:cs="Tahoma"/>
          <w:sz w:val="18"/>
          <w:szCs w:val="18"/>
          <w:rtl/>
        </w:rPr>
        <w:footnoteReference w:id="65"/>
      </w:r>
      <w:r w:rsidRPr="00400817">
        <w:rPr>
          <w:rFonts w:ascii="Tahoma" w:hAnsi="Tahoma" w:cs="Tahoma" w:hint="cs"/>
          <w:sz w:val="18"/>
          <w:szCs w:val="18"/>
          <w:rtl/>
        </w:rPr>
        <w:t xml:space="preserve"> השנתיים במערכת התלת-אגנית. </w:t>
      </w:r>
    </w:p>
    <w:p w:rsidR="00502747" w:rsidRPr="00C24190" w:rsidP="00C24190">
      <w:pPr>
        <w:pStyle w:val="tab-name"/>
        <w:rPr>
          <w:b/>
          <w:bCs/>
          <w:rtl/>
        </w:rPr>
      </w:pPr>
      <w:r w:rsidRPr="00400817">
        <w:rPr>
          <w:rFonts w:hint="cs"/>
          <w:rtl/>
        </w:rPr>
        <w:t>תרשים</w:t>
      </w:r>
      <w:r w:rsidRPr="00400817">
        <w:rPr>
          <w:rtl/>
        </w:rPr>
        <w:t xml:space="preserve"> </w:t>
      </w:r>
      <w:r w:rsidRPr="00400817">
        <w:rPr>
          <w:rFonts w:hint="cs"/>
          <w:rtl/>
        </w:rPr>
        <w:t xml:space="preserve">6: </w:t>
      </w:r>
      <w:r w:rsidRPr="00C24190">
        <w:rPr>
          <w:rFonts w:hint="cs"/>
          <w:b/>
          <w:bCs/>
          <w:rtl/>
        </w:rPr>
        <w:t>שינויי</w:t>
      </w:r>
      <w:r w:rsidRPr="00C24190">
        <w:rPr>
          <w:b/>
          <w:bCs/>
          <w:rtl/>
        </w:rPr>
        <w:t xml:space="preserve"> האוגר השנתיים במערכת </w:t>
      </w:r>
      <w:r w:rsidRPr="00C24190">
        <w:rPr>
          <w:rFonts w:hint="cs"/>
          <w:b/>
          <w:bCs/>
          <w:rtl/>
        </w:rPr>
        <w:t>התלת-אגנית (2006 עד 2017)</w:t>
      </w:r>
    </w:p>
    <w:p w:rsidR="00502747" w:rsidRPr="00400817" w:rsidP="00E61BCD">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2971800"/>
            <wp:effectExtent l="0" t="0" r="0" b="0"/>
            <wp:docPr id="27" name="Picture 27" descr="התרשים מתאר את השינויים השנתיים שחלו באוגר של המערכת התלת-אגנית (אקוויפר החוף, הכינרת והירת&quot;ן) בשנים 2006 עד 2017. מהתרשים ניתן לראות כי לאחר שהאוגר באגנים אלה התמלא במשך כמה שנים (בשנים 2009/10 עד 2013/14) החל בשנת 2014/15 הוא במגמת התרוק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32529" name="101-g-6.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71800"/>
                    </a:xfrm>
                    <a:prstGeom prst="rect">
                      <a:avLst/>
                    </a:prstGeom>
                  </pic:spPr>
                </pic:pic>
              </a:graphicData>
            </a:graphic>
          </wp:inline>
        </w:drawing>
      </w:r>
    </w:p>
    <w:p w:rsidR="00502747" w:rsidRPr="00400817" w:rsidP="00C24190">
      <w:pPr>
        <w:pStyle w:val="text-source"/>
        <w:rPr>
          <w:rtl/>
        </w:rPr>
      </w:pPr>
      <w:r w:rsidRPr="00400817">
        <w:rPr>
          <w:rFonts w:hint="cs"/>
          <w:rtl/>
        </w:rPr>
        <w:t>המקור</w:t>
      </w:r>
      <w:r w:rsidRPr="00400817">
        <w:rPr>
          <w:rtl/>
        </w:rPr>
        <w:t xml:space="preserve">: </w:t>
      </w:r>
      <w:r w:rsidRPr="00400817">
        <w:rPr>
          <w:rFonts w:hint="cs"/>
          <w:rtl/>
        </w:rPr>
        <w:t>רשות</w:t>
      </w:r>
      <w:r w:rsidRPr="00400817">
        <w:rPr>
          <w:rtl/>
        </w:rPr>
        <w:t xml:space="preserve"> </w:t>
      </w:r>
      <w:r w:rsidRPr="00400817">
        <w:rPr>
          <w:rFonts w:hint="cs"/>
          <w:rtl/>
        </w:rPr>
        <w:t>המים, סיכום השנה ההידרולוגית 2016/17</w:t>
      </w:r>
      <w:r w:rsidRPr="00400817">
        <w:rPr>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בספטמבר 2017 התקיימה ישיבה של ועדת התפעול ברשות המים ובה ציין מנהל השירות ההידרולוגי כי "</w:t>
      </w:r>
      <w:r w:rsidRPr="00400817">
        <w:rPr>
          <w:rFonts w:ascii="Tahoma" w:hAnsi="Tahoma" w:cs="Tahoma" w:hint="cs"/>
          <w:b/>
          <w:bCs/>
          <w:sz w:val="18"/>
          <w:szCs w:val="18"/>
          <w:rtl/>
        </w:rPr>
        <w:t>מהגרף [תרשים 6] ניתן ללמוד על דפוס ההתנהלות-הקבוע שלנו [רשות המים]</w:t>
      </w:r>
      <w:r w:rsidR="0020397F">
        <w:rPr>
          <w:rFonts w:ascii="Tahoma" w:hAnsi="Tahoma" w:cs="Tahoma" w:hint="cs"/>
          <w:b/>
          <w:bCs/>
          <w:sz w:val="18"/>
          <w:szCs w:val="18"/>
          <w:rtl/>
        </w:rPr>
        <w:t xml:space="preserve"> </w:t>
      </w:r>
      <w:r w:rsidRPr="00400817">
        <w:rPr>
          <w:rFonts w:ascii="Tahoma" w:hAnsi="Tahoma" w:cs="Tahoma" w:hint="cs"/>
          <w:b/>
          <w:bCs/>
          <w:sz w:val="18"/>
          <w:szCs w:val="18"/>
          <w:rtl/>
        </w:rPr>
        <w:t>- לאחר שמצבורי המים מתמלאים אנו מרוקנים אותם בשל הגידול בצריכה. ללא מתקני ההתפלה מצבנו היה בכי רע</w:t>
      </w:r>
      <w:r w:rsidRPr="00400817">
        <w:rPr>
          <w:rFonts w:ascii="Tahoma" w:hAnsi="Tahoma" w:cs="Tahoma" w:hint="cs"/>
          <w:sz w:val="18"/>
          <w:szCs w:val="18"/>
          <w:rtl/>
        </w:rPr>
        <w:t xml:space="preserve">" (ההדגשה אינה במקור); עוד צוין כי בפתיחת השנה ההידרולוגית 2017/18 מפלסיהם של "מרבית האגנים" היו מתחת לקווים </w:t>
      </w:r>
      <w:r w:rsidRPr="00400817">
        <w:rPr>
          <w:rFonts w:ascii="Tahoma" w:hAnsi="Tahoma" w:cs="Tahoma" w:hint="cs"/>
          <w:sz w:val="18"/>
          <w:szCs w:val="18"/>
          <w:rtl/>
        </w:rPr>
        <w:t xml:space="preserve">האדומים; וכי גם אם באותה שנה יֵרדו גשמים בכמות הזהה לממוצע, המפלסים של שלושת האגנים יהיו מתחת לקווי התפעול האדומים, כאשר </w:t>
      </w:r>
      <w:r w:rsidRPr="00400817">
        <w:rPr>
          <w:rFonts w:ascii="Tahoma" w:hAnsi="Tahoma" w:cs="Tahoma"/>
          <w:b/>
          <w:bCs/>
          <w:sz w:val="18"/>
          <w:szCs w:val="18"/>
          <w:rtl/>
        </w:rPr>
        <w:t xml:space="preserve">"אופן </w:t>
      </w:r>
      <w:r w:rsidRPr="00400817">
        <w:rPr>
          <w:rFonts w:ascii="Tahoma" w:hAnsi="Tahoma" w:cs="Tahoma" w:hint="cs"/>
          <w:b/>
          <w:bCs/>
          <w:sz w:val="18"/>
          <w:szCs w:val="18"/>
          <w:rtl/>
        </w:rPr>
        <w:t>ניהול</w:t>
      </w:r>
      <w:r w:rsidRPr="00400817">
        <w:rPr>
          <w:rFonts w:ascii="Tahoma" w:hAnsi="Tahoma" w:cs="Tahoma"/>
          <w:b/>
          <w:bCs/>
          <w:sz w:val="18"/>
          <w:szCs w:val="18"/>
          <w:rtl/>
        </w:rPr>
        <w:t xml:space="preserve"> </w:t>
      </w:r>
      <w:r w:rsidRPr="00400817">
        <w:rPr>
          <w:rFonts w:ascii="Tahoma" w:hAnsi="Tahoma" w:cs="Tahoma" w:hint="cs"/>
          <w:b/>
          <w:bCs/>
          <w:sz w:val="18"/>
          <w:szCs w:val="18"/>
          <w:rtl/>
        </w:rPr>
        <w:t>משק</w:t>
      </w:r>
      <w:r w:rsidRPr="00400817">
        <w:rPr>
          <w:rFonts w:ascii="Tahoma" w:hAnsi="Tahoma" w:cs="Tahoma"/>
          <w:b/>
          <w:bCs/>
          <w:sz w:val="18"/>
          <w:szCs w:val="18"/>
          <w:rtl/>
        </w:rPr>
        <w:t xml:space="preserve"> </w:t>
      </w:r>
      <w:r w:rsidRPr="00400817">
        <w:rPr>
          <w:rFonts w:ascii="Tahoma" w:hAnsi="Tahoma" w:cs="Tahoma" w:hint="cs"/>
          <w:b/>
          <w:bCs/>
          <w:sz w:val="18"/>
          <w:szCs w:val="18"/>
          <w:rtl/>
        </w:rPr>
        <w:t>המים</w:t>
      </w:r>
      <w:r w:rsidRPr="00400817">
        <w:rPr>
          <w:rFonts w:ascii="Tahoma" w:hAnsi="Tahoma" w:cs="Tahoma"/>
          <w:b/>
          <w:bCs/>
          <w:sz w:val="18"/>
          <w:szCs w:val="18"/>
          <w:rtl/>
        </w:rPr>
        <w:t xml:space="preserve"> </w:t>
      </w:r>
      <w:r w:rsidRPr="00400817">
        <w:rPr>
          <w:rFonts w:ascii="Tahoma" w:hAnsi="Tahoma" w:cs="Tahoma" w:hint="cs"/>
          <w:b/>
          <w:bCs/>
          <w:sz w:val="18"/>
          <w:szCs w:val="18"/>
          <w:rtl/>
        </w:rPr>
        <w:t>לא</w:t>
      </w:r>
      <w:r w:rsidRPr="00400817">
        <w:rPr>
          <w:rFonts w:ascii="Tahoma" w:hAnsi="Tahoma" w:cs="Tahoma"/>
          <w:b/>
          <w:bCs/>
          <w:sz w:val="18"/>
          <w:szCs w:val="18"/>
          <w:rtl/>
        </w:rPr>
        <w:t xml:space="preserve"> </w:t>
      </w:r>
      <w:r w:rsidRPr="00400817">
        <w:rPr>
          <w:rFonts w:ascii="Tahoma" w:hAnsi="Tahoma" w:cs="Tahoma" w:hint="cs"/>
          <w:b/>
          <w:bCs/>
          <w:sz w:val="18"/>
          <w:szCs w:val="18"/>
          <w:rtl/>
        </w:rPr>
        <w:t>תמיד</w:t>
      </w:r>
      <w:r w:rsidRPr="00400817">
        <w:rPr>
          <w:rFonts w:ascii="Tahoma" w:hAnsi="Tahoma" w:cs="Tahoma"/>
          <w:b/>
          <w:bCs/>
          <w:sz w:val="18"/>
          <w:szCs w:val="18"/>
          <w:rtl/>
        </w:rPr>
        <w:t xml:space="preserve"> </w:t>
      </w:r>
      <w:r w:rsidRPr="00400817">
        <w:rPr>
          <w:rFonts w:ascii="Tahoma" w:hAnsi="Tahoma" w:cs="Tahoma" w:hint="cs"/>
          <w:b/>
          <w:bCs/>
          <w:sz w:val="18"/>
          <w:szCs w:val="18"/>
          <w:rtl/>
        </w:rPr>
        <w:t>עובד</w:t>
      </w:r>
      <w:r w:rsidRPr="00400817">
        <w:rPr>
          <w:rFonts w:ascii="Tahoma" w:hAnsi="Tahoma" w:cs="Tahoma"/>
          <w:b/>
          <w:bCs/>
          <w:sz w:val="18"/>
          <w:szCs w:val="18"/>
          <w:rtl/>
        </w:rPr>
        <w:t xml:space="preserve"> </w:t>
      </w:r>
      <w:r w:rsidRPr="00400817">
        <w:rPr>
          <w:rFonts w:ascii="Tahoma" w:hAnsi="Tahoma" w:cs="Tahoma" w:hint="cs"/>
          <w:b/>
          <w:bCs/>
          <w:sz w:val="18"/>
          <w:szCs w:val="18"/>
          <w:rtl/>
        </w:rPr>
        <w:t>בהתאם</w:t>
      </w:r>
      <w:r w:rsidRPr="00400817">
        <w:rPr>
          <w:rFonts w:ascii="Tahoma" w:hAnsi="Tahoma" w:cs="Tahoma"/>
          <w:b/>
          <w:bCs/>
          <w:sz w:val="18"/>
          <w:szCs w:val="18"/>
          <w:rtl/>
        </w:rPr>
        <w:t xml:space="preserve"> </w:t>
      </w:r>
      <w:r w:rsidRPr="00400817">
        <w:rPr>
          <w:rFonts w:ascii="Tahoma" w:hAnsi="Tahoma" w:cs="Tahoma" w:hint="cs"/>
          <w:b/>
          <w:bCs/>
          <w:sz w:val="18"/>
          <w:szCs w:val="18"/>
          <w:rtl/>
        </w:rPr>
        <w:t>למדדים</w:t>
      </w:r>
      <w:r w:rsidRPr="00400817">
        <w:rPr>
          <w:rFonts w:ascii="Tahoma" w:hAnsi="Tahoma" w:cs="Tahoma"/>
          <w:b/>
          <w:bCs/>
          <w:sz w:val="18"/>
          <w:szCs w:val="18"/>
          <w:rtl/>
        </w:rPr>
        <w:t xml:space="preserve"> </w:t>
      </w:r>
      <w:r w:rsidRPr="00400817">
        <w:rPr>
          <w:rFonts w:ascii="Tahoma" w:hAnsi="Tahoma" w:cs="Tahoma" w:hint="cs"/>
          <w:b/>
          <w:bCs/>
          <w:sz w:val="18"/>
          <w:szCs w:val="18"/>
          <w:rtl/>
        </w:rPr>
        <w:t>שאמורים</w:t>
      </w:r>
      <w:r w:rsidRPr="00400817">
        <w:rPr>
          <w:rFonts w:ascii="Tahoma" w:hAnsi="Tahoma" w:cs="Tahoma"/>
          <w:b/>
          <w:bCs/>
          <w:sz w:val="18"/>
          <w:szCs w:val="18"/>
          <w:rtl/>
        </w:rPr>
        <w:t xml:space="preserve"> </w:t>
      </w:r>
      <w:r w:rsidRPr="00400817">
        <w:rPr>
          <w:rFonts w:ascii="Tahoma" w:hAnsi="Tahoma" w:cs="Tahoma" w:hint="cs"/>
          <w:b/>
          <w:bCs/>
          <w:sz w:val="18"/>
          <w:szCs w:val="18"/>
          <w:rtl/>
        </w:rPr>
        <w:t>למנוע</w:t>
      </w:r>
      <w:r w:rsidRPr="00400817">
        <w:rPr>
          <w:rFonts w:ascii="Tahoma" w:hAnsi="Tahoma" w:cs="Tahoma"/>
          <w:b/>
          <w:bCs/>
          <w:sz w:val="18"/>
          <w:szCs w:val="18"/>
          <w:rtl/>
        </w:rPr>
        <w:t xml:space="preserve"> </w:t>
      </w:r>
      <w:r w:rsidRPr="00400817">
        <w:rPr>
          <w:rFonts w:ascii="Tahoma" w:hAnsi="Tahoma" w:cs="Tahoma" w:hint="cs"/>
          <w:b/>
          <w:bCs/>
          <w:sz w:val="18"/>
          <w:szCs w:val="18"/>
          <w:rtl/>
        </w:rPr>
        <w:t>מצב</w:t>
      </w:r>
      <w:r w:rsidRPr="00400817">
        <w:rPr>
          <w:rFonts w:ascii="Tahoma" w:hAnsi="Tahoma" w:cs="Tahoma"/>
          <w:b/>
          <w:bCs/>
          <w:sz w:val="18"/>
          <w:szCs w:val="18"/>
          <w:rtl/>
        </w:rPr>
        <w:t xml:space="preserve"> </w:t>
      </w:r>
      <w:r w:rsidRPr="00400817">
        <w:rPr>
          <w:rFonts w:ascii="Tahoma" w:hAnsi="Tahoma" w:cs="Tahoma" w:hint="cs"/>
          <w:b/>
          <w:bCs/>
          <w:sz w:val="18"/>
          <w:szCs w:val="18"/>
          <w:rtl/>
        </w:rPr>
        <w:t>של</w:t>
      </w:r>
      <w:r w:rsidRPr="00400817">
        <w:rPr>
          <w:rFonts w:ascii="Tahoma" w:hAnsi="Tahoma" w:cs="Tahoma"/>
          <w:b/>
          <w:bCs/>
          <w:sz w:val="18"/>
          <w:szCs w:val="18"/>
          <w:rtl/>
        </w:rPr>
        <w:t xml:space="preserve"> </w:t>
      </w:r>
      <w:r w:rsidRPr="00400817">
        <w:rPr>
          <w:rFonts w:ascii="Tahoma" w:hAnsi="Tahoma" w:cs="Tahoma" w:hint="cs"/>
          <w:b/>
          <w:bCs/>
          <w:sz w:val="18"/>
          <w:szCs w:val="18"/>
          <w:rtl/>
        </w:rPr>
        <w:t>הגעה</w:t>
      </w:r>
      <w:r w:rsidRPr="00400817">
        <w:rPr>
          <w:rFonts w:ascii="Tahoma" w:hAnsi="Tahoma" w:cs="Tahoma"/>
          <w:b/>
          <w:bCs/>
          <w:sz w:val="18"/>
          <w:szCs w:val="18"/>
          <w:rtl/>
        </w:rPr>
        <w:t xml:space="preserve"> </w:t>
      </w:r>
      <w:r w:rsidRPr="00400817">
        <w:rPr>
          <w:rFonts w:ascii="Tahoma" w:hAnsi="Tahoma" w:cs="Tahoma" w:hint="cs"/>
          <w:b/>
          <w:bCs/>
          <w:sz w:val="18"/>
          <w:szCs w:val="18"/>
          <w:rtl/>
        </w:rPr>
        <w:t>מתחת</w:t>
      </w:r>
      <w:r w:rsidRPr="00400817">
        <w:rPr>
          <w:rFonts w:ascii="Tahoma" w:hAnsi="Tahoma" w:cs="Tahoma"/>
          <w:b/>
          <w:bCs/>
          <w:sz w:val="18"/>
          <w:szCs w:val="18"/>
          <w:rtl/>
        </w:rPr>
        <w:t xml:space="preserve"> </w:t>
      </w:r>
      <w:r w:rsidRPr="00400817">
        <w:rPr>
          <w:rFonts w:ascii="Tahoma" w:hAnsi="Tahoma" w:cs="Tahoma" w:hint="cs"/>
          <w:b/>
          <w:bCs/>
          <w:sz w:val="18"/>
          <w:szCs w:val="18"/>
          <w:rtl/>
        </w:rPr>
        <w:t>לקווים</w:t>
      </w:r>
      <w:r w:rsidRPr="00400817">
        <w:rPr>
          <w:rFonts w:ascii="Tahoma" w:hAnsi="Tahoma" w:cs="Tahoma"/>
          <w:b/>
          <w:bCs/>
          <w:sz w:val="18"/>
          <w:szCs w:val="18"/>
          <w:rtl/>
        </w:rPr>
        <w:t xml:space="preserve"> </w:t>
      </w:r>
      <w:r w:rsidRPr="00400817">
        <w:rPr>
          <w:rFonts w:ascii="Tahoma" w:hAnsi="Tahoma" w:cs="Tahoma" w:hint="cs"/>
          <w:b/>
          <w:bCs/>
          <w:sz w:val="18"/>
          <w:szCs w:val="18"/>
          <w:rtl/>
        </w:rPr>
        <w:t>האדומים</w:t>
      </w:r>
      <w:r w:rsidRPr="00400817">
        <w:rPr>
          <w:rFonts w:ascii="Tahoma" w:hAnsi="Tahoma" w:cs="Tahoma"/>
          <w:b/>
          <w:bCs/>
          <w:sz w:val="18"/>
          <w:szCs w:val="18"/>
          <w:rtl/>
        </w:rPr>
        <w:t xml:space="preserve"> </w:t>
      </w:r>
      <w:r w:rsidRPr="00400817">
        <w:rPr>
          <w:rFonts w:ascii="Tahoma" w:hAnsi="Tahoma" w:cs="Tahoma" w:hint="cs"/>
          <w:b/>
          <w:bCs/>
          <w:sz w:val="18"/>
          <w:szCs w:val="18"/>
          <w:rtl/>
        </w:rPr>
        <w:t>ולכן</w:t>
      </w:r>
      <w:r w:rsidRPr="00400817">
        <w:rPr>
          <w:rFonts w:ascii="Tahoma" w:hAnsi="Tahoma" w:cs="Tahoma"/>
          <w:b/>
          <w:bCs/>
          <w:sz w:val="18"/>
          <w:szCs w:val="18"/>
          <w:rtl/>
        </w:rPr>
        <w:t xml:space="preserve"> </w:t>
      </w:r>
      <w:r w:rsidRPr="00400817">
        <w:rPr>
          <w:rFonts w:ascii="Tahoma" w:hAnsi="Tahoma" w:cs="Tahoma" w:hint="cs"/>
          <w:b/>
          <w:bCs/>
          <w:sz w:val="18"/>
          <w:szCs w:val="18"/>
          <w:rtl/>
        </w:rPr>
        <w:t>זה</w:t>
      </w:r>
      <w:r w:rsidRPr="00400817">
        <w:rPr>
          <w:rFonts w:ascii="Tahoma" w:hAnsi="Tahoma" w:cs="Tahoma"/>
          <w:b/>
          <w:bCs/>
          <w:sz w:val="18"/>
          <w:szCs w:val="18"/>
          <w:rtl/>
        </w:rPr>
        <w:t xml:space="preserve"> </w:t>
      </w:r>
      <w:r w:rsidRPr="00400817">
        <w:rPr>
          <w:rFonts w:ascii="Tahoma" w:hAnsi="Tahoma" w:cs="Tahoma" w:hint="cs"/>
          <w:b/>
          <w:bCs/>
          <w:sz w:val="18"/>
          <w:szCs w:val="18"/>
          <w:rtl/>
        </w:rPr>
        <w:t>המצב</w:t>
      </w:r>
      <w:r w:rsidRPr="00400817">
        <w:rPr>
          <w:rFonts w:ascii="Tahoma" w:hAnsi="Tahoma" w:cs="Tahoma"/>
          <w:b/>
          <w:bCs/>
          <w:sz w:val="18"/>
          <w:szCs w:val="18"/>
          <w:rtl/>
        </w:rPr>
        <w:t>"</w:t>
      </w:r>
      <w:r w:rsidRPr="00400817">
        <w:rPr>
          <w:rFonts w:ascii="Tahoma" w:hAnsi="Tahoma" w:cs="Tahoma" w:hint="cs"/>
          <w:sz w:val="18"/>
          <w:szCs w:val="18"/>
          <w:rtl/>
        </w:rPr>
        <w:t xml:space="preserve"> (ההדגשה אינה במקור).</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על מנת לשמור על מאגרי המים הטבעיים כבני קַיָימה, כמות המים הנשאבת מהם בכל שנה צריכה להיות מותאמת ככל האפשר לנפח המילוי החוזר</w:t>
      </w:r>
      <w:r>
        <w:rPr>
          <w:rStyle w:val="FootnoteReference0"/>
          <w:rFonts w:ascii="Tahoma" w:hAnsi="Tahoma" w:cs="Tahoma"/>
          <w:sz w:val="18"/>
          <w:szCs w:val="18"/>
          <w:rtl/>
        </w:rPr>
        <w:footnoteReference w:id="66"/>
      </w:r>
      <w:r w:rsidRPr="00400817">
        <w:rPr>
          <w:rFonts w:ascii="Tahoma" w:hAnsi="Tahoma" w:cs="Tahoma" w:hint="cs"/>
          <w:sz w:val="18"/>
          <w:szCs w:val="18"/>
          <w:rtl/>
        </w:rPr>
        <w:t xml:space="preserve"> כך שלא ייווצר במאגרים גירעון העלול להביא לירידת מפלסיהם אל מתחת לקווים האדומים, למעט בשנים שחונות שנדרש לעיתים להפיק בהן מעבר למילוי </w:t>
      </w:r>
      <w:r w:rsidRPr="00C24190">
        <w:rPr>
          <w:rFonts w:ascii="Tahoma" w:hAnsi="Tahoma" w:cs="Tahoma" w:hint="cs"/>
          <w:spacing w:val="-4"/>
          <w:sz w:val="18"/>
          <w:szCs w:val="18"/>
          <w:rtl/>
        </w:rPr>
        <w:t>החוזר. מבקר המדינה העיר לרשות המים</w:t>
      </w:r>
      <w:r>
        <w:rPr>
          <w:rStyle w:val="FootnoteReference0"/>
          <w:rFonts w:ascii="Tahoma" w:hAnsi="Tahoma" w:cs="Tahoma"/>
          <w:spacing w:val="-4"/>
          <w:sz w:val="18"/>
          <w:szCs w:val="18"/>
          <w:rtl/>
        </w:rPr>
        <w:footnoteReference w:id="67"/>
      </w:r>
      <w:r w:rsidRPr="00C24190">
        <w:rPr>
          <w:rFonts w:ascii="Tahoma" w:hAnsi="Tahoma" w:cs="Tahoma" w:hint="cs"/>
          <w:spacing w:val="-4"/>
          <w:sz w:val="18"/>
          <w:szCs w:val="18"/>
          <w:rtl/>
        </w:rPr>
        <w:t xml:space="preserve"> כי חלה עליה חובה לשמור על מקורות</w:t>
      </w:r>
      <w:r w:rsidRPr="00400817">
        <w:rPr>
          <w:rFonts w:ascii="Tahoma" w:hAnsi="Tahoma" w:cs="Tahoma" w:hint="cs"/>
          <w:sz w:val="18"/>
          <w:szCs w:val="18"/>
          <w:rtl/>
        </w:rPr>
        <w:t xml:space="preserve"> המים הטבעיים ולשקם אותם, ולקיים את החלטות הממשלה; וכי על רשות המים לקבוע בהקדם לוח זמנים לשיקום האוגר הטבעי כדי שמפלסיו יגיעו לקווים הירוקים, ובוודאי שלא יהיו מתחת לקווים האדומים, ולשם כך להביא בחשבון את מכלול השיקולים הרלוונטיים. </w:t>
      </w:r>
    </w:p>
    <w:p w:rsidR="00502747" w:rsidRPr="00400817" w:rsidP="00C24190">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רשות המים השיבה למשרד מבקר המדינה במאי 2018 כי מצב זה של מקורות המים הטבעיים נובע מהמיעוט החריג בגשם ומהמילוי החוזר בחמש השנים האחרונות שהיה הנמוך ביותר שנמדד. משרד מבקר המדינה העלה בבדיקתו כי קיום החלטת הממשלה בדבר היקף ההתפלה כלשונה, ויישום העקרונות שנקבעו במסמך המדיניות באשר לשיקום האוגר - הימנעות מקיצוץ היקף ההתפלה בכל אחת מהשנים 2013 ו-2015 (ראו להלן) והתאמת ההקצאה לחקלאות לנפח המים באקוויפרים - היו עשויים למנוע את ירידת מפלסי האקוויפרים אל מתחת לקווים האדומים גם בשנים שחונות.</w:t>
      </w:r>
    </w:p>
    <w:p w:rsidR="00502747" w:rsidRPr="00C24190" w:rsidP="002D6E90">
      <w:pPr>
        <w:pStyle w:val="RESHET"/>
        <w:rPr>
          <w:rtl/>
        </w:rPr>
      </w:pPr>
      <w:r w:rsidRPr="00C24190">
        <w:rPr>
          <w:rFonts w:hint="cs"/>
          <w:rtl/>
        </w:rPr>
        <w:t>משרד מבקר המדינה רואה בחומרה את תפקודה הלקוי של רשות המים שלא בהתאם להחלטת הממשלה ולמסמך המדיניות, שלא פעלה בשנים 2013 עד 2017 לשיקום האקוויפרים ולשימור מקורות המים הטבעיים, דבר שהיה הגורם המרכזי לירידת מפלסיהם אל מתחת לקוויהם האדומים, ועלול להביא להמלחתם ולפגיעה בלתי הפיכה בהם. על רשות המים מוטלת האחריות לשמר את מקורות המים הטבעיים, ועליה לפעול לשיקום האקוויפרים כפי שהמליץ הצוות לשיקום האוגר, זאת על מנת לשמר את מקורות המים הטבעיים שהם משאבים החיוניים של המדינה. על שר האנרגייה, כממונה על חוק המים, היה לוודא שרשות המים פועלת בהתאם להחלטות הממשלה.</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10027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תפקודה</w:t>
                            </w:r>
                            <w:r w:rsidRPr="002D6E90">
                              <w:rPr>
                                <w:rFonts w:cs="Tahoma"/>
                                <w:color w:val="0B5294"/>
                                <w:spacing w:val="-4"/>
                                <w:sz w:val="24"/>
                                <w:szCs w:val="24"/>
                                <w:rtl/>
                              </w:rPr>
                              <w:t xml:space="preserve"> </w:t>
                            </w:r>
                            <w:r w:rsidRPr="002D6E90">
                              <w:rPr>
                                <w:rFonts w:cs="Tahoma" w:hint="eastAsia"/>
                                <w:color w:val="0B5294"/>
                                <w:spacing w:val="-4"/>
                                <w:sz w:val="24"/>
                                <w:szCs w:val="24"/>
                                <w:rtl/>
                              </w:rPr>
                              <w:t>הלקוי</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הביא</w:t>
                            </w:r>
                            <w:r w:rsidRPr="002D6E90">
                              <w:rPr>
                                <w:rFonts w:cs="Tahoma"/>
                                <w:color w:val="0B5294"/>
                                <w:spacing w:val="-4"/>
                                <w:sz w:val="24"/>
                                <w:szCs w:val="24"/>
                                <w:rtl/>
                              </w:rPr>
                              <w:t xml:space="preserve"> </w:t>
                            </w:r>
                            <w:r w:rsidRPr="002D6E90">
                              <w:rPr>
                                <w:rFonts w:cs="Tahoma" w:hint="eastAsia"/>
                                <w:color w:val="0B5294"/>
                                <w:spacing w:val="-4"/>
                                <w:sz w:val="24"/>
                                <w:szCs w:val="24"/>
                                <w:rtl/>
                              </w:rPr>
                              <w:t>לירידת</w:t>
                            </w:r>
                            <w:r w:rsidRPr="002D6E90">
                              <w:rPr>
                                <w:rFonts w:cs="Tahoma"/>
                                <w:color w:val="0B5294"/>
                                <w:spacing w:val="-4"/>
                                <w:sz w:val="24"/>
                                <w:szCs w:val="24"/>
                                <w:rtl/>
                              </w:rPr>
                              <w:t xml:space="preserve"> </w:t>
                            </w:r>
                            <w:r w:rsidRPr="002D6E90">
                              <w:rPr>
                                <w:rFonts w:cs="Tahoma" w:hint="eastAsia"/>
                                <w:color w:val="0B5294"/>
                                <w:spacing w:val="-4"/>
                                <w:sz w:val="24"/>
                                <w:szCs w:val="24"/>
                                <w:rtl/>
                              </w:rPr>
                              <w:t>מפלסיהם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מאגרי</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הטבעיים</w:t>
                            </w:r>
                            <w:r w:rsidRPr="002D6E90">
                              <w:rPr>
                                <w:rFonts w:cs="Tahoma"/>
                                <w:color w:val="0B5294"/>
                                <w:spacing w:val="-4"/>
                                <w:sz w:val="24"/>
                                <w:szCs w:val="24"/>
                                <w:rtl/>
                              </w:rPr>
                              <w:t xml:space="preserve"> </w:t>
                            </w:r>
                            <w:r w:rsidRPr="002D6E90">
                              <w:rPr>
                                <w:rFonts w:cs="Tahoma" w:hint="eastAsia"/>
                                <w:color w:val="0B5294"/>
                                <w:spacing w:val="-4"/>
                                <w:sz w:val="24"/>
                                <w:szCs w:val="24"/>
                                <w:rtl/>
                              </w:rPr>
                              <w:t>אל</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לקוויהם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r w:rsidRPr="002D6E90">
                              <w:rPr>
                                <w:rFonts w:cs="Tahoma"/>
                                <w:color w:val="0B5294"/>
                                <w:spacing w:val="-4"/>
                                <w:sz w:val="24"/>
                                <w:szCs w:val="24"/>
                                <w:rtl/>
                              </w:rPr>
                              <w:t xml:space="preserve">, </w:t>
                            </w:r>
                            <w:r w:rsidRPr="002D6E90">
                              <w:rPr>
                                <w:rFonts w:cs="Tahoma" w:hint="eastAsia"/>
                                <w:color w:val="0B5294"/>
                                <w:spacing w:val="-4"/>
                                <w:sz w:val="24"/>
                                <w:szCs w:val="24"/>
                                <w:rtl/>
                              </w:rPr>
                              <w:t>והדבר</w:t>
                            </w:r>
                            <w:r w:rsidRPr="002D6E90">
                              <w:rPr>
                                <w:rFonts w:cs="Tahoma"/>
                                <w:color w:val="0B5294"/>
                                <w:spacing w:val="-4"/>
                                <w:sz w:val="24"/>
                                <w:szCs w:val="24"/>
                                <w:rtl/>
                              </w:rPr>
                              <w:t xml:space="preserve"> </w:t>
                            </w:r>
                            <w:r w:rsidRPr="002D6E90">
                              <w:rPr>
                                <w:rFonts w:cs="Tahoma" w:hint="eastAsia"/>
                                <w:color w:val="0B5294"/>
                                <w:spacing w:val="-4"/>
                                <w:sz w:val="24"/>
                                <w:szCs w:val="24"/>
                                <w:rtl/>
                              </w:rPr>
                              <w:t>עלול</w:t>
                            </w:r>
                            <w:r w:rsidRPr="002D6E90">
                              <w:rPr>
                                <w:rFonts w:cs="Tahoma"/>
                                <w:color w:val="0B5294"/>
                                <w:spacing w:val="-4"/>
                                <w:sz w:val="24"/>
                                <w:szCs w:val="24"/>
                                <w:rtl/>
                              </w:rPr>
                              <w:t xml:space="preserve"> </w:t>
                            </w:r>
                            <w:r w:rsidRPr="002D6E90">
                              <w:rPr>
                                <w:rFonts w:cs="Tahoma" w:hint="eastAsia"/>
                                <w:color w:val="0B5294"/>
                                <w:spacing w:val="-4"/>
                                <w:sz w:val="24"/>
                                <w:szCs w:val="24"/>
                                <w:rtl/>
                              </w:rPr>
                              <w:t>להביא</w:t>
                            </w:r>
                            <w:r w:rsidRPr="002D6E90">
                              <w:rPr>
                                <w:rFonts w:cs="Tahoma"/>
                                <w:color w:val="0B5294"/>
                                <w:spacing w:val="-4"/>
                                <w:sz w:val="24"/>
                                <w:szCs w:val="24"/>
                                <w:rtl/>
                              </w:rPr>
                              <w:t xml:space="preserve"> </w:t>
                            </w:r>
                            <w:r w:rsidRPr="002D6E90">
                              <w:rPr>
                                <w:rFonts w:cs="Tahoma" w:hint="eastAsia"/>
                                <w:color w:val="0B5294"/>
                                <w:spacing w:val="-4"/>
                                <w:sz w:val="24"/>
                                <w:szCs w:val="24"/>
                                <w:rtl/>
                              </w:rPr>
                              <w:t>להמלחתם</w:t>
                            </w:r>
                            <w:r w:rsidRPr="002D6E90">
                              <w:rPr>
                                <w:rFonts w:cs="Tahoma"/>
                                <w:color w:val="0B5294"/>
                                <w:spacing w:val="-4"/>
                                <w:sz w:val="24"/>
                                <w:szCs w:val="24"/>
                                <w:rtl/>
                              </w:rPr>
                              <w:t xml:space="preserve"> </w:t>
                            </w:r>
                            <w:r w:rsidRPr="002D6E90">
                              <w:rPr>
                                <w:rFonts w:cs="Tahoma" w:hint="eastAsia"/>
                                <w:color w:val="0B5294"/>
                                <w:spacing w:val="-4"/>
                                <w:sz w:val="24"/>
                                <w:szCs w:val="24"/>
                                <w:rtl/>
                              </w:rPr>
                              <w:t>ולפגיעה</w:t>
                            </w:r>
                            <w:r w:rsidRPr="002D6E90">
                              <w:rPr>
                                <w:rFonts w:cs="Tahoma"/>
                                <w:color w:val="0B5294"/>
                                <w:spacing w:val="-4"/>
                                <w:sz w:val="24"/>
                                <w:szCs w:val="24"/>
                                <w:rtl/>
                              </w:rPr>
                              <w:t xml:space="preserve"> </w:t>
                            </w:r>
                            <w:r w:rsidRPr="002D6E90">
                              <w:rPr>
                                <w:rFonts w:cs="Tahoma" w:hint="eastAsia"/>
                                <w:color w:val="0B5294"/>
                                <w:spacing w:val="-4"/>
                                <w:sz w:val="24"/>
                                <w:szCs w:val="24"/>
                                <w:rtl/>
                              </w:rPr>
                              <w:t>בלתי</w:t>
                            </w:r>
                            <w:r w:rsidRPr="002D6E90">
                              <w:rPr>
                                <w:rFonts w:cs="Tahoma"/>
                                <w:color w:val="0B5294"/>
                                <w:spacing w:val="-4"/>
                                <w:sz w:val="24"/>
                                <w:szCs w:val="24"/>
                                <w:rtl/>
                              </w:rPr>
                              <w:t xml:space="preserve"> </w:t>
                            </w:r>
                            <w:r w:rsidRPr="002D6E90">
                              <w:rPr>
                                <w:rFonts w:cs="Tahoma" w:hint="eastAsia"/>
                                <w:color w:val="0B5294"/>
                                <w:spacing w:val="-4"/>
                                <w:sz w:val="24"/>
                                <w:szCs w:val="24"/>
                                <w:rtl/>
                              </w:rPr>
                              <w:t>הפיכה</w:t>
                            </w:r>
                            <w:r w:rsidRPr="002D6E90">
                              <w:rPr>
                                <w:rFonts w:cs="Tahoma"/>
                                <w:color w:val="0B5294"/>
                                <w:spacing w:val="-4"/>
                                <w:sz w:val="24"/>
                                <w:szCs w:val="24"/>
                                <w:rtl/>
                              </w:rPr>
                              <w:t xml:space="preserve"> </w:t>
                            </w:r>
                            <w:r w:rsidRPr="002D6E90">
                              <w:rPr>
                                <w:rFonts w:cs="Tahoma" w:hint="eastAsia"/>
                                <w:color w:val="0B5294"/>
                                <w:spacing w:val="-4"/>
                                <w:sz w:val="24"/>
                                <w:szCs w:val="24"/>
                                <w:rtl/>
                              </w:rPr>
                              <w:t>בהם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26872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446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6376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תפקודה</w:t>
                      </w:r>
                      <w:r w:rsidRPr="002D6E90">
                        <w:rPr>
                          <w:rFonts w:cs="Tahoma"/>
                          <w:color w:val="0B5294"/>
                          <w:spacing w:val="-4"/>
                          <w:sz w:val="24"/>
                          <w:szCs w:val="24"/>
                          <w:rtl/>
                        </w:rPr>
                        <w:t xml:space="preserve"> </w:t>
                      </w:r>
                      <w:r w:rsidRPr="002D6E90">
                        <w:rPr>
                          <w:rFonts w:cs="Tahoma" w:hint="eastAsia"/>
                          <w:color w:val="0B5294"/>
                          <w:spacing w:val="-4"/>
                          <w:sz w:val="24"/>
                          <w:szCs w:val="24"/>
                          <w:rtl/>
                        </w:rPr>
                        <w:t>הלקוי</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הביא</w:t>
                      </w:r>
                      <w:r w:rsidRPr="002D6E90">
                        <w:rPr>
                          <w:rFonts w:cs="Tahoma"/>
                          <w:color w:val="0B5294"/>
                          <w:spacing w:val="-4"/>
                          <w:sz w:val="24"/>
                          <w:szCs w:val="24"/>
                          <w:rtl/>
                        </w:rPr>
                        <w:t xml:space="preserve"> </w:t>
                      </w:r>
                      <w:r w:rsidRPr="002D6E90">
                        <w:rPr>
                          <w:rFonts w:cs="Tahoma" w:hint="eastAsia"/>
                          <w:color w:val="0B5294"/>
                          <w:spacing w:val="-4"/>
                          <w:sz w:val="24"/>
                          <w:szCs w:val="24"/>
                          <w:rtl/>
                        </w:rPr>
                        <w:t>לירידת</w:t>
                      </w:r>
                      <w:r w:rsidRPr="002D6E90">
                        <w:rPr>
                          <w:rFonts w:cs="Tahoma"/>
                          <w:color w:val="0B5294"/>
                          <w:spacing w:val="-4"/>
                          <w:sz w:val="24"/>
                          <w:szCs w:val="24"/>
                          <w:rtl/>
                        </w:rPr>
                        <w:t xml:space="preserve"> </w:t>
                      </w:r>
                      <w:r w:rsidRPr="002D6E90">
                        <w:rPr>
                          <w:rFonts w:cs="Tahoma" w:hint="eastAsia"/>
                          <w:color w:val="0B5294"/>
                          <w:spacing w:val="-4"/>
                          <w:sz w:val="24"/>
                          <w:szCs w:val="24"/>
                          <w:rtl/>
                        </w:rPr>
                        <w:t>מפלסיהם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מאגרי</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הטבעיים</w:t>
                      </w:r>
                      <w:r w:rsidRPr="002D6E90">
                        <w:rPr>
                          <w:rFonts w:cs="Tahoma"/>
                          <w:color w:val="0B5294"/>
                          <w:spacing w:val="-4"/>
                          <w:sz w:val="24"/>
                          <w:szCs w:val="24"/>
                          <w:rtl/>
                        </w:rPr>
                        <w:t xml:space="preserve"> </w:t>
                      </w:r>
                      <w:r w:rsidRPr="002D6E90">
                        <w:rPr>
                          <w:rFonts w:cs="Tahoma" w:hint="eastAsia"/>
                          <w:color w:val="0B5294"/>
                          <w:spacing w:val="-4"/>
                          <w:sz w:val="24"/>
                          <w:szCs w:val="24"/>
                          <w:rtl/>
                        </w:rPr>
                        <w:t>אל</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לקוויהם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r w:rsidRPr="002D6E90">
                        <w:rPr>
                          <w:rFonts w:cs="Tahoma"/>
                          <w:color w:val="0B5294"/>
                          <w:spacing w:val="-4"/>
                          <w:sz w:val="24"/>
                          <w:szCs w:val="24"/>
                          <w:rtl/>
                        </w:rPr>
                        <w:t xml:space="preserve">, </w:t>
                      </w:r>
                      <w:r w:rsidRPr="002D6E90">
                        <w:rPr>
                          <w:rFonts w:cs="Tahoma" w:hint="eastAsia"/>
                          <w:color w:val="0B5294"/>
                          <w:spacing w:val="-4"/>
                          <w:sz w:val="24"/>
                          <w:szCs w:val="24"/>
                          <w:rtl/>
                        </w:rPr>
                        <w:t>והדבר</w:t>
                      </w:r>
                      <w:r w:rsidRPr="002D6E90">
                        <w:rPr>
                          <w:rFonts w:cs="Tahoma"/>
                          <w:color w:val="0B5294"/>
                          <w:spacing w:val="-4"/>
                          <w:sz w:val="24"/>
                          <w:szCs w:val="24"/>
                          <w:rtl/>
                        </w:rPr>
                        <w:t xml:space="preserve"> </w:t>
                      </w:r>
                      <w:r w:rsidRPr="002D6E90">
                        <w:rPr>
                          <w:rFonts w:cs="Tahoma" w:hint="eastAsia"/>
                          <w:color w:val="0B5294"/>
                          <w:spacing w:val="-4"/>
                          <w:sz w:val="24"/>
                          <w:szCs w:val="24"/>
                          <w:rtl/>
                        </w:rPr>
                        <w:t>עלול</w:t>
                      </w:r>
                      <w:r w:rsidRPr="002D6E90">
                        <w:rPr>
                          <w:rFonts w:cs="Tahoma"/>
                          <w:color w:val="0B5294"/>
                          <w:spacing w:val="-4"/>
                          <w:sz w:val="24"/>
                          <w:szCs w:val="24"/>
                          <w:rtl/>
                        </w:rPr>
                        <w:t xml:space="preserve"> </w:t>
                      </w:r>
                      <w:r w:rsidRPr="002D6E90">
                        <w:rPr>
                          <w:rFonts w:cs="Tahoma" w:hint="eastAsia"/>
                          <w:color w:val="0B5294"/>
                          <w:spacing w:val="-4"/>
                          <w:sz w:val="24"/>
                          <w:szCs w:val="24"/>
                          <w:rtl/>
                        </w:rPr>
                        <w:t>להביא</w:t>
                      </w:r>
                      <w:r w:rsidRPr="002D6E90">
                        <w:rPr>
                          <w:rFonts w:cs="Tahoma"/>
                          <w:color w:val="0B5294"/>
                          <w:spacing w:val="-4"/>
                          <w:sz w:val="24"/>
                          <w:szCs w:val="24"/>
                          <w:rtl/>
                        </w:rPr>
                        <w:t xml:space="preserve"> </w:t>
                      </w:r>
                      <w:r w:rsidRPr="002D6E90">
                        <w:rPr>
                          <w:rFonts w:cs="Tahoma" w:hint="eastAsia"/>
                          <w:color w:val="0B5294"/>
                          <w:spacing w:val="-4"/>
                          <w:sz w:val="24"/>
                          <w:szCs w:val="24"/>
                          <w:rtl/>
                        </w:rPr>
                        <w:t>להמלחתם</w:t>
                      </w:r>
                      <w:r w:rsidRPr="002D6E90">
                        <w:rPr>
                          <w:rFonts w:cs="Tahoma"/>
                          <w:color w:val="0B5294"/>
                          <w:spacing w:val="-4"/>
                          <w:sz w:val="24"/>
                          <w:szCs w:val="24"/>
                          <w:rtl/>
                        </w:rPr>
                        <w:t xml:space="preserve"> </w:t>
                      </w:r>
                      <w:r w:rsidRPr="002D6E90">
                        <w:rPr>
                          <w:rFonts w:cs="Tahoma" w:hint="eastAsia"/>
                          <w:color w:val="0B5294"/>
                          <w:spacing w:val="-4"/>
                          <w:sz w:val="24"/>
                          <w:szCs w:val="24"/>
                          <w:rtl/>
                        </w:rPr>
                        <w:t>ולפגיעה</w:t>
                      </w:r>
                      <w:r w:rsidRPr="002D6E90">
                        <w:rPr>
                          <w:rFonts w:cs="Tahoma"/>
                          <w:color w:val="0B5294"/>
                          <w:spacing w:val="-4"/>
                          <w:sz w:val="24"/>
                          <w:szCs w:val="24"/>
                          <w:rtl/>
                        </w:rPr>
                        <w:t xml:space="preserve"> </w:t>
                      </w:r>
                      <w:r w:rsidRPr="002D6E90">
                        <w:rPr>
                          <w:rFonts w:cs="Tahoma" w:hint="eastAsia"/>
                          <w:color w:val="0B5294"/>
                          <w:spacing w:val="-4"/>
                          <w:sz w:val="24"/>
                          <w:szCs w:val="24"/>
                          <w:rtl/>
                        </w:rPr>
                        <w:t>בלתי</w:t>
                      </w:r>
                      <w:r w:rsidRPr="002D6E90">
                        <w:rPr>
                          <w:rFonts w:cs="Tahoma"/>
                          <w:color w:val="0B5294"/>
                          <w:spacing w:val="-4"/>
                          <w:sz w:val="24"/>
                          <w:szCs w:val="24"/>
                          <w:rtl/>
                        </w:rPr>
                        <w:t xml:space="preserve"> </w:t>
                      </w:r>
                      <w:r w:rsidRPr="002D6E90">
                        <w:rPr>
                          <w:rFonts w:cs="Tahoma" w:hint="eastAsia"/>
                          <w:color w:val="0B5294"/>
                          <w:spacing w:val="-4"/>
                          <w:sz w:val="24"/>
                          <w:szCs w:val="24"/>
                          <w:rtl/>
                        </w:rPr>
                        <w:t>הפיכה</w:t>
                      </w:r>
                      <w:r w:rsidRPr="002D6E90">
                        <w:rPr>
                          <w:rFonts w:cs="Tahoma"/>
                          <w:color w:val="0B5294"/>
                          <w:spacing w:val="-4"/>
                          <w:sz w:val="24"/>
                          <w:szCs w:val="24"/>
                          <w:rtl/>
                        </w:rPr>
                        <w:t xml:space="preserve"> </w:t>
                      </w:r>
                      <w:r w:rsidRPr="002D6E90">
                        <w:rPr>
                          <w:rFonts w:cs="Tahoma" w:hint="eastAsia"/>
                          <w:color w:val="0B5294"/>
                          <w:spacing w:val="-4"/>
                          <w:sz w:val="24"/>
                          <w:szCs w:val="24"/>
                          <w:rtl/>
                        </w:rPr>
                        <w:t>בהם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380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C24190">
      <w:pPr>
        <w:spacing w:before="180"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שר האנרגייה מסר למשרד מבקר המדינה באפריל 2018 כי חוק המים מסמיך אותו להתקין תקנות בכל עניין הנוגע לביצועו, למעט בעניינים שבהם מוסמכת מועצת רשות המים לפי חוק זה, וכי במצב הנוכחי מוטלת עליו האחריות על משק המים והביוב, ללא סמכות אי לכך יכולת ההשפעה שלו ושל משרדו על </w:t>
      </w:r>
      <w:r w:rsidRPr="00400817">
        <w:rPr>
          <w:rFonts w:ascii="Tahoma" w:hAnsi="Tahoma" w:cs="Tahoma" w:hint="cs"/>
          <w:sz w:val="18"/>
          <w:szCs w:val="18"/>
          <w:rtl/>
        </w:rPr>
        <w:t>ניהול משק המים מוגבלת. עוד הוסיף שר האנרגייה כי הוא "מרגיש מחויבות אישית למציאת פתרון מהיר והולם למשבר במשק המים".</w:t>
      </w:r>
    </w:p>
    <w:p w:rsidR="00502747" w:rsidRPr="00400817" w:rsidP="00C24190">
      <w:pPr>
        <w:pStyle w:val="RESHET"/>
        <w:rPr>
          <w:rtl/>
        </w:rPr>
      </w:pPr>
      <w:r w:rsidRPr="00400817">
        <w:rPr>
          <w:rFonts w:hint="cs"/>
          <w:rtl/>
        </w:rPr>
        <w:t>על משרד האנרגייה ועל השר העומד בראשו, מתוקף אחריותו המיניסטריאלית על משק המים ועל מועצת רשות המים, לוודא שרשות המים תיישם את מדיניות הממשלה בנוגע לשימור מקורות המים הטבעיים ושיקומם.</w:t>
      </w:r>
    </w:p>
    <w:p w:rsidR="00502747" w:rsidRPr="00400817" w:rsidP="00E61BCD">
      <w:pPr>
        <w:spacing w:line="240" w:lineRule="exact"/>
        <w:ind w:right="2268"/>
        <w:jc w:val="both"/>
        <w:rPr>
          <w:rFonts w:ascii="Tahoma" w:hAnsi="Tahoma" w:cs="Tahoma"/>
          <w:b/>
          <w:bCs/>
          <w:sz w:val="18"/>
          <w:szCs w:val="18"/>
          <w:rtl/>
        </w:rPr>
      </w:pPr>
    </w:p>
    <w:p w:rsidR="00502747" w:rsidP="00E61BCD">
      <w:pPr>
        <w:pStyle w:val="KOT5"/>
        <w:rPr>
          <w:rtl/>
        </w:rPr>
      </w:pPr>
      <w:r>
        <w:rPr>
          <w:rFonts w:hint="cs"/>
          <w:rtl/>
        </w:rPr>
        <w:t>הקטנת היקף שיקום האוגר בשנת 2018</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רשות המים השיבה למשרד מבקר המדינה במאי 2018 כי במבחן התוצאה, לאחר רצף של חמש שנות בצורת, ניתן להצביע על הישג יוצא דופן, על סמך המציאות המתקיימת כיום שבו אין שיבוש ואין איום לשיבוש לאספקת מים רצופה ותקינה לצרכי הבית והתעשייה בישראל. משרד מבקר המדינה מציין כי הבטחת אספקת המים כאמור, נעשתה תוך פגיעה במאגרי המים הטבעיים וצמצום שיקום האוגר כפי שיפורט להלן. בלוח 3 להלן ניתוח מאזן המים על פי תחזיות רשות המים מאוקטובר 2017</w:t>
      </w:r>
      <w:r>
        <w:rPr>
          <w:rStyle w:val="FootnoteReference0"/>
          <w:rFonts w:ascii="Tahoma" w:hAnsi="Tahoma" w:cs="Tahoma"/>
          <w:sz w:val="18"/>
          <w:szCs w:val="18"/>
          <w:rtl/>
        </w:rPr>
        <w:footnoteReference w:id="68"/>
      </w:r>
      <w:r w:rsidRPr="00400817">
        <w:rPr>
          <w:rFonts w:ascii="Tahoma" w:hAnsi="Tahoma" w:cs="Tahoma" w:hint="cs"/>
          <w:sz w:val="18"/>
          <w:szCs w:val="18"/>
          <w:rtl/>
        </w:rPr>
        <w:t xml:space="preserve">, לעומת תחזיות רשות המים מפברואר 2018. </w:t>
      </w:r>
    </w:p>
    <w:p w:rsidR="00502747" w:rsidRPr="00C24190" w:rsidP="00E61BCD">
      <w:pPr>
        <w:pStyle w:val="tab-name"/>
        <w:rPr>
          <w:b/>
          <w:bCs/>
          <w:rtl/>
        </w:rPr>
      </w:pPr>
      <w:r w:rsidRPr="00173D20">
        <w:rPr>
          <w:rFonts w:hint="cs"/>
          <w:rtl/>
        </w:rPr>
        <w:t>לוח</w:t>
      </w:r>
      <w:r w:rsidRPr="00173D20">
        <w:rPr>
          <w:rtl/>
        </w:rPr>
        <w:t xml:space="preserve"> </w:t>
      </w:r>
      <w:r w:rsidRPr="00173D20">
        <w:rPr>
          <w:rFonts w:hint="cs"/>
          <w:rtl/>
        </w:rPr>
        <w:t xml:space="preserve">3: </w:t>
      </w:r>
      <w:r w:rsidRPr="00C24190">
        <w:rPr>
          <w:rFonts w:hint="cs"/>
          <w:b/>
          <w:bCs/>
          <w:rtl/>
        </w:rPr>
        <w:t xml:space="preserve">תחזיות רשות המים מאוקטובר 2017 ומפברואר 2018 בדבר היקף האוגר והמחסור הצפוי בשנת 2018* </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490"/>
        <w:gridCol w:w="1500"/>
        <w:gridCol w:w="1402"/>
        <w:gridCol w:w="845"/>
      </w:tblGrid>
      <w:tr w:rsidTr="00173D20">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502747" w:rsidRPr="00173D20" w:rsidP="00E61BCD">
            <w:pPr>
              <w:tabs>
                <w:tab w:val="left" w:pos="1148"/>
              </w:tabs>
              <w:spacing w:before="40" w:after="4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hideMark/>
          </w:tcPr>
          <w:p w:rsidR="00502747" w:rsidRPr="00173D20" w:rsidP="00E61BCD">
            <w:pPr>
              <w:tabs>
                <w:tab w:val="left" w:pos="1148"/>
              </w:tabs>
              <w:spacing w:before="40" w:after="40" w:line="280" w:lineRule="exact"/>
              <w:rPr>
                <w:rFonts w:ascii="Tahoma" w:hAnsi="Tahoma" w:cs="Tahoma"/>
                <w:b/>
                <w:bCs/>
                <w:sz w:val="16"/>
                <w:szCs w:val="16"/>
              </w:rPr>
            </w:pPr>
            <w:r w:rsidRPr="00173D20">
              <w:rPr>
                <w:rFonts w:ascii="Tahoma" w:hAnsi="Tahoma" w:cs="Tahoma"/>
                <w:b/>
                <w:bCs/>
                <w:sz w:val="16"/>
                <w:szCs w:val="16"/>
                <w:rtl/>
              </w:rPr>
              <w:t>אוקטובר 2017</w:t>
            </w:r>
          </w:p>
        </w:tc>
        <w:tc>
          <w:tcPr>
            <w:tcW w:w="0" w:type="auto"/>
            <w:tcBorders>
              <w:top w:val="single" w:sz="8" w:space="0" w:color="auto"/>
              <w:bottom w:val="single" w:sz="8" w:space="0" w:color="auto"/>
            </w:tcBorders>
            <w:shd w:val="clear" w:color="auto" w:fill="CEEAF5"/>
            <w:hideMark/>
          </w:tcPr>
          <w:p w:rsidR="00502747" w:rsidRPr="00173D20" w:rsidP="00E61BCD">
            <w:pPr>
              <w:tabs>
                <w:tab w:val="left" w:pos="1148"/>
              </w:tabs>
              <w:spacing w:before="40" w:after="40" w:line="280" w:lineRule="exact"/>
              <w:rPr>
                <w:rFonts w:ascii="Tahoma" w:hAnsi="Tahoma" w:cs="Tahoma"/>
                <w:b/>
                <w:bCs/>
                <w:sz w:val="16"/>
                <w:szCs w:val="16"/>
              </w:rPr>
            </w:pPr>
            <w:r w:rsidRPr="00173D20">
              <w:rPr>
                <w:rFonts w:ascii="Tahoma" w:hAnsi="Tahoma" w:cs="Tahoma"/>
                <w:b/>
                <w:bCs/>
                <w:sz w:val="16"/>
                <w:szCs w:val="16"/>
                <w:rtl/>
              </w:rPr>
              <w:t>פברואר 2018</w:t>
            </w:r>
          </w:p>
        </w:tc>
        <w:tc>
          <w:tcPr>
            <w:tcW w:w="0" w:type="auto"/>
            <w:tcBorders>
              <w:top w:val="single" w:sz="8" w:space="0" w:color="auto"/>
              <w:bottom w:val="single" w:sz="8" w:space="0" w:color="auto"/>
            </w:tcBorders>
            <w:shd w:val="clear" w:color="auto" w:fill="CEEAF5"/>
            <w:hideMark/>
          </w:tcPr>
          <w:p w:rsidR="00502747" w:rsidRPr="00173D20" w:rsidP="00E61BCD">
            <w:pPr>
              <w:tabs>
                <w:tab w:val="left" w:pos="1148"/>
              </w:tabs>
              <w:spacing w:before="40" w:after="40" w:line="280" w:lineRule="exact"/>
              <w:rPr>
                <w:rFonts w:ascii="Tahoma" w:hAnsi="Tahoma" w:cs="Tahoma"/>
                <w:b/>
                <w:bCs/>
                <w:sz w:val="16"/>
                <w:szCs w:val="16"/>
              </w:rPr>
            </w:pPr>
            <w:r w:rsidRPr="00173D20">
              <w:rPr>
                <w:rFonts w:ascii="Tahoma" w:hAnsi="Tahoma" w:cs="Tahoma" w:hint="cs"/>
                <w:b/>
                <w:bCs/>
                <w:sz w:val="16"/>
                <w:szCs w:val="16"/>
                <w:rtl/>
              </w:rPr>
              <w:t>ה</w:t>
            </w:r>
            <w:r w:rsidRPr="00173D20">
              <w:rPr>
                <w:rFonts w:ascii="Tahoma" w:hAnsi="Tahoma" w:cs="Tahoma"/>
                <w:b/>
                <w:bCs/>
                <w:sz w:val="16"/>
                <w:szCs w:val="16"/>
                <w:rtl/>
              </w:rPr>
              <w:t>הפרש</w:t>
            </w:r>
          </w:p>
        </w:tc>
      </w:tr>
      <w:tr w:rsidTr="00173D20">
        <w:tblPrEx>
          <w:tblW w:w="6237" w:type="dxa"/>
          <w:tblInd w:w="113" w:type="dxa"/>
          <w:tblCellMar>
            <w:left w:w="57" w:type="dxa"/>
            <w:right w:w="57" w:type="dxa"/>
          </w:tblCellMar>
          <w:tblLook w:val="04A0"/>
        </w:tblPrEx>
        <w:tc>
          <w:tcPr>
            <w:tcW w:w="0" w:type="auto"/>
            <w:tcBorders>
              <w:top w:val="single" w:sz="8" w:space="0" w:color="auto"/>
            </w:tcBorders>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 xml:space="preserve">היצע </w:t>
            </w:r>
            <w:r w:rsidRPr="00173D20">
              <w:rPr>
                <w:rFonts w:ascii="Tahoma" w:hAnsi="Tahoma" w:cs="Tahoma" w:hint="cs"/>
                <w:sz w:val="16"/>
                <w:szCs w:val="16"/>
                <w:rtl/>
              </w:rPr>
              <w:t>ה</w:t>
            </w:r>
            <w:r w:rsidRPr="00173D20">
              <w:rPr>
                <w:rFonts w:ascii="Tahoma" w:hAnsi="Tahoma" w:cs="Tahoma"/>
                <w:sz w:val="16"/>
                <w:szCs w:val="16"/>
                <w:rtl/>
              </w:rPr>
              <w:t>מים</w:t>
            </w:r>
          </w:p>
        </w:tc>
        <w:tc>
          <w:tcPr>
            <w:tcW w:w="0" w:type="auto"/>
            <w:tcBorders>
              <w:top w:val="single" w:sz="8" w:space="0" w:color="auto"/>
            </w:tcBorders>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1,140</w:t>
            </w:r>
          </w:p>
        </w:tc>
        <w:tc>
          <w:tcPr>
            <w:tcW w:w="0" w:type="auto"/>
            <w:tcBorders>
              <w:top w:val="single" w:sz="8" w:space="0" w:color="auto"/>
            </w:tcBorders>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960</w:t>
            </w:r>
          </w:p>
        </w:tc>
        <w:tc>
          <w:tcPr>
            <w:tcW w:w="0" w:type="auto"/>
            <w:tcBorders>
              <w:top w:val="single" w:sz="8" w:space="0" w:color="auto"/>
            </w:tcBorders>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180</w:t>
            </w:r>
          </w:p>
        </w:tc>
      </w:tr>
      <w:tr w:rsidTr="00173D20">
        <w:tblPrEx>
          <w:tblW w:w="6237" w:type="dxa"/>
          <w:tblInd w:w="113" w:type="dxa"/>
          <w:tblCellMar>
            <w:left w:w="57" w:type="dxa"/>
            <w:right w:w="57" w:type="dxa"/>
          </w:tblCellMar>
          <w:tblLook w:val="04A0"/>
        </w:tblPrEx>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 xml:space="preserve">שיקום </w:t>
            </w:r>
            <w:r w:rsidRPr="00173D20">
              <w:rPr>
                <w:rFonts w:ascii="Tahoma" w:hAnsi="Tahoma" w:cs="Tahoma" w:hint="cs"/>
                <w:sz w:val="16"/>
                <w:szCs w:val="16"/>
                <w:rtl/>
              </w:rPr>
              <w:t>ה</w:t>
            </w:r>
            <w:r w:rsidRPr="00173D20">
              <w:rPr>
                <w:rFonts w:ascii="Tahoma" w:hAnsi="Tahoma" w:cs="Tahoma"/>
                <w:sz w:val="16"/>
                <w:szCs w:val="16"/>
                <w:rtl/>
              </w:rPr>
              <w:t>אוגר</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330</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50</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280</w:t>
            </w:r>
          </w:p>
        </w:tc>
      </w:tr>
      <w:tr w:rsidTr="00173D20">
        <w:tblPrEx>
          <w:tblW w:w="6237" w:type="dxa"/>
          <w:tblInd w:w="113" w:type="dxa"/>
          <w:tblCellMar>
            <w:left w:w="57" w:type="dxa"/>
            <w:right w:w="57" w:type="dxa"/>
          </w:tblCellMar>
          <w:tblLook w:val="04A0"/>
        </w:tblPrEx>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 xml:space="preserve">אוגר מעל </w:t>
            </w:r>
            <w:r w:rsidRPr="00173D20">
              <w:rPr>
                <w:rFonts w:ascii="Tahoma" w:hAnsi="Tahoma" w:cs="Tahoma" w:hint="cs"/>
                <w:sz w:val="16"/>
                <w:szCs w:val="16"/>
                <w:rtl/>
              </w:rPr>
              <w:t>ה</w:t>
            </w:r>
            <w:r w:rsidRPr="00173D20">
              <w:rPr>
                <w:rFonts w:ascii="Tahoma" w:hAnsi="Tahoma" w:cs="Tahoma"/>
                <w:sz w:val="16"/>
                <w:szCs w:val="16"/>
                <w:rtl/>
              </w:rPr>
              <w:t xml:space="preserve">קו </w:t>
            </w:r>
            <w:r w:rsidRPr="00173D20">
              <w:rPr>
                <w:rFonts w:ascii="Tahoma" w:hAnsi="Tahoma" w:cs="Tahoma" w:hint="cs"/>
                <w:sz w:val="16"/>
                <w:szCs w:val="16"/>
                <w:rtl/>
              </w:rPr>
              <w:t>ה</w:t>
            </w:r>
            <w:r w:rsidRPr="00173D20">
              <w:rPr>
                <w:rFonts w:ascii="Tahoma" w:hAnsi="Tahoma" w:cs="Tahoma"/>
                <w:sz w:val="16"/>
                <w:szCs w:val="16"/>
                <w:rtl/>
              </w:rPr>
              <w:t>אדום</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0</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200-</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200</w:t>
            </w:r>
          </w:p>
        </w:tc>
      </w:tr>
      <w:tr w:rsidTr="00173D20">
        <w:tblPrEx>
          <w:tblW w:w="6237" w:type="dxa"/>
          <w:tblInd w:w="113" w:type="dxa"/>
          <w:tblCellMar>
            <w:left w:w="57" w:type="dxa"/>
            <w:right w:w="57" w:type="dxa"/>
          </w:tblCellMar>
          <w:tblLook w:val="04A0"/>
        </w:tblPrEx>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התפלה</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590</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660</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70</w:t>
            </w:r>
          </w:p>
        </w:tc>
      </w:tr>
      <w:tr w:rsidTr="00173D20">
        <w:tblPrEx>
          <w:tblW w:w="6237" w:type="dxa"/>
          <w:tblInd w:w="113" w:type="dxa"/>
          <w:tblCellMar>
            <w:left w:w="57" w:type="dxa"/>
            <w:right w:w="57" w:type="dxa"/>
          </w:tblCellMar>
          <w:tblLook w:val="04A0"/>
        </w:tblPrEx>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 xml:space="preserve">פער בין היקף הצריכה החזוי </w:t>
            </w:r>
            <w:r w:rsidR="00173D20">
              <w:rPr>
                <w:rFonts w:ascii="Tahoma" w:hAnsi="Tahoma" w:cs="Tahoma"/>
                <w:sz w:val="16"/>
                <w:szCs w:val="16"/>
              </w:rPr>
              <w:br/>
            </w:r>
            <w:r w:rsidRPr="00173D20">
              <w:rPr>
                <w:rFonts w:ascii="Tahoma" w:hAnsi="Tahoma" w:cs="Tahoma"/>
                <w:sz w:val="16"/>
                <w:szCs w:val="16"/>
                <w:rtl/>
              </w:rPr>
              <w:t>ובין מקורות המים (מחסור)</w:t>
            </w:r>
          </w:p>
        </w:tc>
        <w:tc>
          <w:tcPr>
            <w:tcW w:w="0" w:type="auto"/>
            <w:hideMark/>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sz w:val="16"/>
                <w:szCs w:val="16"/>
                <w:rtl/>
              </w:rPr>
              <w:t>210</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40</w:t>
            </w:r>
          </w:p>
        </w:tc>
        <w:tc>
          <w:tcPr>
            <w:tcW w:w="0" w:type="auto"/>
            <w:hideMark/>
          </w:tcPr>
          <w:p w:rsidR="00502747" w:rsidRPr="00173D20" w:rsidP="00E61BCD">
            <w:pPr>
              <w:tabs>
                <w:tab w:val="left" w:pos="1148"/>
              </w:tabs>
              <w:spacing w:before="40" w:after="40" w:line="280" w:lineRule="exact"/>
              <w:rPr>
                <w:rFonts w:ascii="Tahoma" w:hAnsi="Tahoma" w:cs="Tahoma"/>
                <w:sz w:val="16"/>
                <w:szCs w:val="16"/>
              </w:rPr>
            </w:pPr>
            <w:r w:rsidRPr="00173D20">
              <w:rPr>
                <w:rFonts w:ascii="Tahoma" w:hAnsi="Tahoma" w:cs="Tahoma"/>
                <w:sz w:val="16"/>
                <w:szCs w:val="16"/>
                <w:rtl/>
              </w:rPr>
              <w:t>170</w:t>
            </w:r>
          </w:p>
        </w:tc>
      </w:tr>
    </w:tbl>
    <w:p w:rsidR="00502747" w:rsidRPr="00173D20" w:rsidP="00E61BCD">
      <w:pPr>
        <w:pStyle w:val="text-source"/>
        <w:spacing w:after="0"/>
        <w:jc w:val="both"/>
        <w:rPr>
          <w:rtl/>
        </w:rPr>
      </w:pPr>
      <w:r w:rsidRPr="00173D20">
        <w:rPr>
          <w:rFonts w:hint="cs"/>
          <w:rtl/>
        </w:rPr>
        <w:t>המקור: נתוני רשות המים.</w:t>
      </w:r>
    </w:p>
    <w:p w:rsidR="00502747" w:rsidRPr="00173D20" w:rsidP="00E61BCD">
      <w:pPr>
        <w:pStyle w:val="text-source"/>
        <w:spacing w:before="0"/>
        <w:ind w:left="397" w:hanging="397"/>
        <w:jc w:val="both"/>
        <w:rPr>
          <w:rtl/>
        </w:rPr>
      </w:pPr>
      <w:r w:rsidRPr="00173D20">
        <w:rPr>
          <w:rFonts w:hint="cs"/>
          <w:rtl/>
        </w:rPr>
        <w:t>*</w:t>
      </w:r>
      <w:r w:rsidRPr="00173D20">
        <w:rPr>
          <w:rFonts w:hint="cs"/>
          <w:rtl/>
        </w:rPr>
        <w:tab/>
        <w:t xml:space="preserve">יצוין כי היקף האוגר, המחסור הצפוי ושיקום האוגר, מבוססים על מודל אופטימיזציה שבוחן </w:t>
      </w:r>
      <w:r w:rsidR="00173D20">
        <w:br/>
      </w:r>
      <w:r w:rsidRPr="00173D20">
        <w:rPr>
          <w:rFonts w:hint="cs"/>
          <w:rtl/>
        </w:rPr>
        <w:t>כ-12,500 תרחישים שונים. התוצאות המוצגות בדוח מתייחסות לתרחיש החציוני.</w:t>
      </w:r>
      <w:r w:rsidRPr="00173D20">
        <w:rPr>
          <w:rtl/>
        </w:rPr>
        <w:t xml:space="preserve"> </w:t>
      </w:r>
      <w:r w:rsidRPr="00173D20">
        <w:rPr>
          <w:rFonts w:hint="cs"/>
          <w:rtl/>
        </w:rPr>
        <w:t>תרחיש</w:t>
      </w:r>
      <w:r w:rsidRPr="00173D20">
        <w:rPr>
          <w:rtl/>
        </w:rPr>
        <w:t xml:space="preserve"> </w:t>
      </w:r>
      <w:r w:rsidRPr="00173D20">
        <w:rPr>
          <w:rFonts w:hint="cs"/>
          <w:rtl/>
        </w:rPr>
        <w:t>זה</w:t>
      </w:r>
      <w:r w:rsidRPr="00173D20">
        <w:rPr>
          <w:rtl/>
        </w:rPr>
        <w:t xml:space="preserve"> </w:t>
      </w:r>
      <w:r w:rsidRPr="00173D20">
        <w:rPr>
          <w:rFonts w:hint="cs"/>
          <w:rtl/>
        </w:rPr>
        <w:t>יקרה בהסתברות</w:t>
      </w:r>
      <w:r w:rsidRPr="00173D20">
        <w:rPr>
          <w:rtl/>
        </w:rPr>
        <w:t xml:space="preserve"> </w:t>
      </w:r>
      <w:r w:rsidRPr="00173D20">
        <w:rPr>
          <w:rFonts w:hint="cs"/>
          <w:rtl/>
        </w:rPr>
        <w:t>של</w:t>
      </w:r>
      <w:r w:rsidRPr="00173D20">
        <w:rPr>
          <w:rtl/>
        </w:rPr>
        <w:t xml:space="preserve"> 50%.</w:t>
      </w:r>
      <w:r w:rsidRPr="00173D20">
        <w:rPr>
          <w:rFonts w:hint="cs"/>
          <w:rtl/>
        </w:rPr>
        <w:t xml:space="preserve"> כלומר, ב-50% מהמצבים שהוצגו במודל, צפוי מחסור של עד ההיקף האמור, וב-50% מהמצבים הנותרים יהיה מחסור של לפחות ההיקף האמור.</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משרד מבקר המדינה העלה בבדיקתו כי מועצת רשות המים החליטה בפברואר 2018</w:t>
      </w:r>
      <w:r>
        <w:rPr>
          <w:rStyle w:val="FootnoteReference0"/>
          <w:rFonts w:ascii="Tahoma" w:hAnsi="Tahoma" w:cs="Tahoma"/>
          <w:sz w:val="18"/>
          <w:szCs w:val="18"/>
          <w:rtl/>
        </w:rPr>
        <w:footnoteReference w:id="69"/>
      </w:r>
      <w:r w:rsidRPr="00400817">
        <w:rPr>
          <w:rFonts w:ascii="Tahoma" w:hAnsi="Tahoma" w:cs="Tahoma" w:hint="cs"/>
          <w:sz w:val="18"/>
          <w:szCs w:val="18"/>
          <w:rtl/>
        </w:rPr>
        <w:t xml:space="preserve"> (להלן - החלטה 170) לצמצם את היקף שיקום האוגר ל-50 מלמ"ק בשנה זו, ובהתאמה המחסור הצפוי צומצם ל-40 מלמ"ק, והיקף האוגר הצפוי בסוף השנה בעקבות כך הוא 200- מלמ"ק</w:t>
      </w:r>
      <w:r>
        <w:rPr>
          <w:rStyle w:val="FootnoteReference0"/>
          <w:rFonts w:ascii="Tahoma" w:hAnsi="Tahoma" w:cs="Tahoma"/>
          <w:sz w:val="18"/>
          <w:szCs w:val="18"/>
          <w:rtl/>
        </w:rPr>
        <w:footnoteReference w:id="70"/>
      </w:r>
      <w:r w:rsidRPr="00400817">
        <w:rPr>
          <w:rFonts w:ascii="Tahoma" w:hAnsi="Tahoma" w:cs="Tahoma" w:hint="cs"/>
          <w:sz w:val="18"/>
          <w:szCs w:val="18"/>
          <w:rtl/>
        </w:rPr>
        <w:t xml:space="preserve">, כמתואר בלוח 3 לעיל. </w:t>
      </w:r>
    </w:p>
    <w:p w:rsidR="00502747" w:rsidRPr="00400817" w:rsidP="00C24190">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יצוין כי היצע המים הטבעיים באותה שנה היה נמוך בכ-180 מלמ"ק מזה שחזתה רשות המים באוקטובר 2017, אך מנגד היקף ההתפלה עלה ב-70 מלמ"ק. לפיכך היה לכאורה צריך לשקם את האוגר בהיקף הקטן בכ-110 מלמ"ק בלבד ביחס לנתוני אוקטובר 2017 ולא להקטין את שיקומו ב-280 מלמ"ק כפי שמתואר בלוח לעיל. על פי תחזיות רשות המים שהיוו בסיס להחלטת הרשות מפברואר 2018, בשנת 2022 יהיה היקף האוגר 28 מלמ"ק בלבד. יצוין כי, בהחלטת מועצת הרשות מפברואר 2018 לא ניתן כל ביטוי לכך שההחלטה נוגדת את העקרונות שנקבעו במסמך המדיניות משנת 2012, זאת על אף שמדובר בשינוי מהותי של נושא עקרוני וקריטי למשק המים, אשר עוגן באותו מסמך. </w:t>
      </w:r>
    </w:p>
    <w:p w:rsidR="00502747" w:rsidRPr="00400817" w:rsidP="00C24190">
      <w:pPr>
        <w:pStyle w:val="RESHET"/>
        <w:rPr>
          <w:rtl/>
        </w:rPr>
      </w:pPr>
      <w:r w:rsidRPr="00400817">
        <w:rPr>
          <w:rFonts w:hint="cs"/>
          <w:rtl/>
        </w:rPr>
        <w:t>שינוי כה מהותי בעקרונות שנקבעו במסמך המדיניות משנת 2012 היה צריך להיעשות במסגרת שינוי ועדכון של מסמך המדיניות עצמו, שיאושר על ידי מועצת הרשות לאחר שקילת כל השיקולים הרלבנטיים ותוך התייחסות ברורה לשינוי המדיניות הנגזר מהחלטתה, על השלכותיו של שינוי זה על מצב מקורות המים הטבעיים. תהליך קבלת ההחלטות כמתואר לעיל, עלול להביא לפגיעה קשה במקורות המים הטבעיים.</w:t>
      </w:r>
    </w:p>
    <w:p w:rsidR="00502747" w:rsidRPr="00400817" w:rsidP="00C24190">
      <w:pPr>
        <w:spacing w:before="180"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רשות המים השיבה למשרד מבקר המדינה במאי 2018 כי "לירידה לכשעצמה מתחת לקווים האדומים (עד לקווים השחורים) </w:t>
      </w:r>
      <w:r w:rsidRPr="00400817">
        <w:rPr>
          <w:rFonts w:ascii="Tahoma" w:hAnsi="Tahoma" w:cs="Tahoma" w:hint="cs"/>
          <w:b/>
          <w:bCs/>
          <w:sz w:val="18"/>
          <w:szCs w:val="18"/>
          <w:u w:val="single"/>
          <w:rtl/>
        </w:rPr>
        <w:t>אין נזק</w:t>
      </w:r>
      <w:r w:rsidRPr="00400817">
        <w:rPr>
          <w:rFonts w:ascii="Tahoma" w:hAnsi="Tahoma" w:cs="Tahoma" w:hint="cs"/>
          <w:sz w:val="18"/>
          <w:szCs w:val="18"/>
          <w:rtl/>
        </w:rPr>
        <w:t>... וללא מתן ערך כמותי לתופעה לא ניתן להכילה במודל אופטימיזציה. בפועל, במצבי קיצון, אין אנו מגיעים להיקפי המחסור התוצאתיים המוצגים במאזנים או בתוצאות הרצות של המודלים אלא מתירים ירידה מתחת לקווים אדומים, וזאת מתוך שיקולים רחבים יותר של התועלת למשק הלאומי". יצוין כי תשובת רשות המים אינה עולה בקנה אחד עם הגדרת הקו האדום, המוגדר</w:t>
      </w:r>
      <w:r>
        <w:rPr>
          <w:rStyle w:val="FootnoteReference0"/>
          <w:rFonts w:ascii="Tahoma" w:hAnsi="Tahoma" w:cs="Tahoma"/>
          <w:sz w:val="18"/>
          <w:szCs w:val="18"/>
          <w:rtl/>
        </w:rPr>
        <w:footnoteReference w:id="71"/>
      </w:r>
      <w:r w:rsidRPr="00400817">
        <w:rPr>
          <w:rFonts w:ascii="Tahoma" w:hAnsi="Tahoma" w:cs="Tahoma" w:hint="cs"/>
          <w:sz w:val="18"/>
          <w:szCs w:val="18"/>
          <w:rtl/>
        </w:rPr>
        <w:t xml:space="preserve"> כקו ה"</w:t>
      </w:r>
      <w:r w:rsidRPr="00400817">
        <w:rPr>
          <w:rFonts w:ascii="Tahoma" w:hAnsi="Tahoma" w:cs="Tahoma"/>
          <w:sz w:val="18"/>
          <w:szCs w:val="18"/>
          <w:rtl/>
        </w:rPr>
        <w:t>מבטא את מפלס הסף התחתון שירידת מפלס המים מתחתי</w:t>
      </w:r>
      <w:r w:rsidRPr="00400817">
        <w:rPr>
          <w:rFonts w:ascii="Tahoma" w:hAnsi="Tahoma" w:cs="Tahoma" w:hint="cs"/>
          <w:sz w:val="18"/>
          <w:szCs w:val="18"/>
          <w:rtl/>
        </w:rPr>
        <w:t>ו</w:t>
      </w:r>
      <w:r w:rsidRPr="00400817">
        <w:rPr>
          <w:rFonts w:ascii="Tahoma" w:hAnsi="Tahoma" w:cs="Tahoma"/>
          <w:sz w:val="18"/>
          <w:szCs w:val="18"/>
          <w:rtl/>
        </w:rPr>
        <w:t xml:space="preserve"> עלולה לגרום לנזק הידרולוגי חמור וייתכן שאף בלתי הפיך למקור המים</w:t>
      </w:r>
      <w:r w:rsidRPr="00400817">
        <w:rPr>
          <w:rFonts w:ascii="Tahoma" w:hAnsi="Tahoma" w:cs="Tahoma" w:hint="cs"/>
          <w:sz w:val="18"/>
          <w:szCs w:val="18"/>
          <w:rtl/>
        </w:rPr>
        <w:t>"</w:t>
      </w:r>
      <w:r w:rsidRPr="00400817">
        <w:rPr>
          <w:rFonts w:ascii="Tahoma" w:hAnsi="Tahoma" w:cs="Tahoma"/>
          <w:sz w:val="18"/>
          <w:szCs w:val="18"/>
          <w:rtl/>
        </w:rPr>
        <w:t>.</w:t>
      </w:r>
    </w:p>
    <w:p w:rsidR="00502747" w:rsidRPr="00C24190" w:rsidP="002D6E90">
      <w:pPr>
        <w:pStyle w:val="RESHET"/>
        <w:rPr>
          <w:rtl/>
        </w:rPr>
      </w:pPr>
      <w:r w:rsidRPr="00C24190">
        <w:rPr>
          <w:rFonts w:hint="cs"/>
          <w:rtl/>
        </w:rPr>
        <w:t>מתשובת רשות המים עולה כי היא לא הביאה בחשבון את העלות של הנזק הנוצר מירידה מתחת לקווים האדומים. היעדר חישוב הנזק הנובע מירידת האקוויפרים אל מתחת לקווים האדומים פוגם בתהליך קבלת ההחלטות של רשות המים ומועצתה, גורם להקצאת משאבים לא נכונה ומסכן את קיומם של מאגרי המים הטבעיים.</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108781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344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הביאה</w:t>
                            </w:r>
                            <w:r w:rsidRPr="002D6E90">
                              <w:rPr>
                                <w:rFonts w:cs="Tahoma"/>
                                <w:color w:val="0B5294"/>
                                <w:spacing w:val="-4"/>
                                <w:sz w:val="24"/>
                                <w:szCs w:val="24"/>
                                <w:rtl/>
                              </w:rPr>
                              <w:t xml:space="preserve"> </w:t>
                            </w:r>
                            <w:r w:rsidRPr="002D6E90">
                              <w:rPr>
                                <w:rFonts w:cs="Tahoma" w:hint="eastAsia"/>
                                <w:color w:val="0B5294"/>
                                <w:spacing w:val="-4"/>
                                <w:sz w:val="24"/>
                                <w:szCs w:val="24"/>
                                <w:rtl/>
                              </w:rPr>
                              <w:t>בחשבון</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עלות</w:t>
                            </w:r>
                            <w:r w:rsidRPr="002D6E90">
                              <w:rPr>
                                <w:rFonts w:cs="Tahoma"/>
                                <w:color w:val="0B5294"/>
                                <w:spacing w:val="-4"/>
                                <w:sz w:val="24"/>
                                <w:szCs w:val="24"/>
                                <w:rtl/>
                              </w:rPr>
                              <w:t xml:space="preserve"> </w:t>
                            </w:r>
                            <w:r w:rsidRPr="002D6E90">
                              <w:rPr>
                                <w:rFonts w:cs="Tahoma" w:hint="eastAsia"/>
                                <w:color w:val="0B5294"/>
                                <w:spacing w:val="-4"/>
                                <w:sz w:val="24"/>
                                <w:szCs w:val="24"/>
                                <w:rtl/>
                              </w:rPr>
                              <w:t>הנזק</w:t>
                            </w:r>
                            <w:r w:rsidRPr="002D6E90">
                              <w:rPr>
                                <w:rFonts w:cs="Tahoma"/>
                                <w:color w:val="0B5294"/>
                                <w:spacing w:val="-4"/>
                                <w:sz w:val="24"/>
                                <w:szCs w:val="24"/>
                                <w:rtl/>
                              </w:rPr>
                              <w:t xml:space="preserve"> </w:t>
                            </w:r>
                            <w:r w:rsidRPr="002D6E90">
                              <w:rPr>
                                <w:rFonts w:cs="Tahoma" w:hint="eastAsia"/>
                                <w:color w:val="0B5294"/>
                                <w:spacing w:val="-4"/>
                                <w:sz w:val="24"/>
                                <w:szCs w:val="24"/>
                                <w:rtl/>
                              </w:rPr>
                              <w:t>הנובע</w:t>
                            </w:r>
                            <w:r w:rsidRPr="002D6E90">
                              <w:rPr>
                                <w:rFonts w:cs="Tahoma"/>
                                <w:color w:val="0B5294"/>
                                <w:spacing w:val="-4"/>
                                <w:sz w:val="24"/>
                                <w:szCs w:val="24"/>
                                <w:rtl/>
                              </w:rPr>
                              <w:t xml:space="preserve"> </w:t>
                            </w:r>
                            <w:r w:rsidRPr="002D6E90">
                              <w:rPr>
                                <w:rFonts w:cs="Tahoma" w:hint="eastAsia"/>
                                <w:color w:val="0B5294"/>
                                <w:spacing w:val="-4"/>
                                <w:sz w:val="24"/>
                                <w:szCs w:val="24"/>
                                <w:rtl/>
                              </w:rPr>
                              <w:t>מירידת</w:t>
                            </w:r>
                            <w:r w:rsidRPr="002D6E90">
                              <w:rPr>
                                <w:rFonts w:cs="Tahoma"/>
                                <w:color w:val="0B5294"/>
                                <w:spacing w:val="-4"/>
                                <w:sz w:val="24"/>
                                <w:szCs w:val="24"/>
                                <w:rtl/>
                              </w:rPr>
                              <w:t xml:space="preserve"> </w:t>
                            </w:r>
                            <w:r w:rsidRPr="002D6E90">
                              <w:rPr>
                                <w:rFonts w:cs="Tahoma" w:hint="eastAsia"/>
                                <w:color w:val="0B5294"/>
                                <w:spacing w:val="-4"/>
                                <w:sz w:val="24"/>
                                <w:szCs w:val="24"/>
                                <w:rtl/>
                              </w:rPr>
                              <w:t>האקוויפרים</w:t>
                            </w:r>
                            <w:r w:rsidRPr="002D6E90">
                              <w:rPr>
                                <w:rFonts w:cs="Tahoma"/>
                                <w:color w:val="0B5294"/>
                                <w:spacing w:val="-4"/>
                                <w:sz w:val="24"/>
                                <w:szCs w:val="24"/>
                                <w:rtl/>
                              </w:rPr>
                              <w:t xml:space="preserve"> </w:t>
                            </w:r>
                            <w:r w:rsidRPr="002D6E90">
                              <w:rPr>
                                <w:rFonts w:cs="Tahoma" w:hint="eastAsia"/>
                                <w:color w:val="0B5294"/>
                                <w:spacing w:val="-4"/>
                                <w:sz w:val="24"/>
                                <w:szCs w:val="24"/>
                                <w:rtl/>
                              </w:rPr>
                              <w:t>אל</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r w:rsidRPr="002D6E90">
                              <w:rPr>
                                <w:rFonts w:cs="Tahoma"/>
                                <w:color w:val="0B5294"/>
                                <w:spacing w:val="-4"/>
                                <w:sz w:val="24"/>
                                <w:szCs w:val="24"/>
                                <w:rtl/>
                              </w:rPr>
                              <w:t xml:space="preserve">, </w:t>
                            </w:r>
                            <w:r w:rsidRPr="002D6E90">
                              <w:rPr>
                                <w:rFonts w:cs="Tahoma" w:hint="eastAsia"/>
                                <w:color w:val="0B5294"/>
                                <w:spacing w:val="-4"/>
                                <w:sz w:val="24"/>
                                <w:szCs w:val="24"/>
                                <w:rtl/>
                              </w:rPr>
                              <w:t>ודבר</w:t>
                            </w:r>
                            <w:r w:rsidRPr="002D6E90">
                              <w:rPr>
                                <w:rFonts w:cs="Tahoma"/>
                                <w:color w:val="0B5294"/>
                                <w:spacing w:val="-4"/>
                                <w:sz w:val="24"/>
                                <w:szCs w:val="24"/>
                                <w:rtl/>
                              </w:rPr>
                              <w:t xml:space="preserve"> </w:t>
                            </w:r>
                            <w:r w:rsidRPr="002D6E90">
                              <w:rPr>
                                <w:rFonts w:cs="Tahoma" w:hint="eastAsia"/>
                                <w:color w:val="0B5294"/>
                                <w:spacing w:val="-4"/>
                                <w:sz w:val="24"/>
                                <w:szCs w:val="24"/>
                                <w:rtl/>
                              </w:rPr>
                              <w:t>זה</w:t>
                            </w:r>
                            <w:r w:rsidRPr="002D6E90">
                              <w:rPr>
                                <w:rFonts w:cs="Tahoma"/>
                                <w:color w:val="0B5294"/>
                                <w:spacing w:val="-4"/>
                                <w:sz w:val="24"/>
                                <w:szCs w:val="24"/>
                                <w:rtl/>
                              </w:rPr>
                              <w:t xml:space="preserve"> </w:t>
                            </w:r>
                            <w:r w:rsidRPr="002D6E90">
                              <w:rPr>
                                <w:rFonts w:cs="Tahoma" w:hint="eastAsia"/>
                                <w:color w:val="0B5294"/>
                                <w:spacing w:val="-4"/>
                                <w:sz w:val="24"/>
                                <w:szCs w:val="24"/>
                                <w:rtl/>
                              </w:rPr>
                              <w:t>פגם</w:t>
                            </w:r>
                            <w:r w:rsidRPr="002D6E90">
                              <w:rPr>
                                <w:rFonts w:cs="Tahoma"/>
                                <w:color w:val="0B5294"/>
                                <w:spacing w:val="-4"/>
                                <w:sz w:val="24"/>
                                <w:szCs w:val="24"/>
                                <w:rtl/>
                              </w:rPr>
                              <w:t xml:space="preserve"> </w:t>
                            </w:r>
                            <w:r w:rsidRPr="002D6E90">
                              <w:rPr>
                                <w:rFonts w:cs="Tahoma" w:hint="eastAsia"/>
                                <w:color w:val="0B5294"/>
                                <w:spacing w:val="-4"/>
                                <w:sz w:val="24"/>
                                <w:szCs w:val="24"/>
                                <w:rtl/>
                              </w:rPr>
                              <w:t>בתהליך</w:t>
                            </w:r>
                            <w:r w:rsidRPr="002D6E90">
                              <w:rPr>
                                <w:rFonts w:cs="Tahoma"/>
                                <w:color w:val="0B5294"/>
                                <w:spacing w:val="-4"/>
                                <w:sz w:val="24"/>
                                <w:szCs w:val="24"/>
                                <w:rtl/>
                              </w:rPr>
                              <w:t xml:space="preserve"> </w:t>
                            </w:r>
                            <w:r w:rsidRPr="002D6E90">
                              <w:rPr>
                                <w:rFonts w:cs="Tahoma" w:hint="eastAsia"/>
                                <w:color w:val="0B5294"/>
                                <w:spacing w:val="-4"/>
                                <w:sz w:val="24"/>
                                <w:szCs w:val="24"/>
                                <w:rtl/>
                              </w:rPr>
                              <w:t>קבלת</w:t>
                            </w:r>
                            <w:r w:rsidRPr="002D6E90">
                              <w:rPr>
                                <w:rFonts w:cs="Tahoma"/>
                                <w:color w:val="0B5294"/>
                                <w:spacing w:val="-4"/>
                                <w:sz w:val="24"/>
                                <w:szCs w:val="24"/>
                                <w:rtl/>
                              </w:rPr>
                              <w:t xml:space="preserve"> </w:t>
                            </w:r>
                            <w:r w:rsidRPr="002D6E90">
                              <w:rPr>
                                <w:rFonts w:cs="Tahoma" w:hint="eastAsia"/>
                                <w:color w:val="0B5294"/>
                                <w:spacing w:val="-4"/>
                                <w:sz w:val="24"/>
                                <w:szCs w:val="24"/>
                                <w:rtl/>
                              </w:rPr>
                              <w:t>ההחלטות</w:t>
                            </w:r>
                            <w:r w:rsidRPr="002D6E90">
                              <w:rPr>
                                <w:rFonts w:cs="Tahoma"/>
                                <w:color w:val="0B5294"/>
                                <w:spacing w:val="-4"/>
                                <w:sz w:val="24"/>
                                <w:szCs w:val="24"/>
                                <w:rtl/>
                              </w:rPr>
                              <w:t xml:space="preserve">, </w:t>
                            </w:r>
                            <w:r w:rsidRPr="002D6E90">
                              <w:rPr>
                                <w:rFonts w:cs="Tahoma" w:hint="eastAsia"/>
                                <w:color w:val="0B5294"/>
                                <w:spacing w:val="-4"/>
                                <w:sz w:val="24"/>
                                <w:szCs w:val="24"/>
                                <w:rtl/>
                              </w:rPr>
                              <w:t>גרם</w:t>
                            </w:r>
                            <w:r w:rsidRPr="002D6E90">
                              <w:rPr>
                                <w:rFonts w:cs="Tahoma"/>
                                <w:color w:val="0B5294"/>
                                <w:spacing w:val="-4"/>
                                <w:sz w:val="24"/>
                                <w:szCs w:val="24"/>
                                <w:rtl/>
                              </w:rPr>
                              <w:t xml:space="preserve"> </w:t>
                            </w:r>
                            <w:r w:rsidRPr="002D6E90">
                              <w:rPr>
                                <w:rFonts w:cs="Tahoma" w:hint="eastAsia"/>
                                <w:color w:val="0B5294"/>
                                <w:spacing w:val="-4"/>
                                <w:sz w:val="24"/>
                                <w:szCs w:val="24"/>
                                <w:rtl/>
                              </w:rPr>
                              <w:t>להקצאת</w:t>
                            </w:r>
                            <w:r w:rsidRPr="002D6E90">
                              <w:rPr>
                                <w:rFonts w:cs="Tahoma"/>
                                <w:color w:val="0B5294"/>
                                <w:spacing w:val="-4"/>
                                <w:sz w:val="24"/>
                                <w:szCs w:val="24"/>
                                <w:rtl/>
                              </w:rPr>
                              <w:t xml:space="preserve"> </w:t>
                            </w:r>
                            <w:r w:rsidRPr="002D6E90">
                              <w:rPr>
                                <w:rFonts w:cs="Tahoma" w:hint="eastAsia"/>
                                <w:color w:val="0B5294"/>
                                <w:spacing w:val="-4"/>
                                <w:sz w:val="24"/>
                                <w:szCs w:val="24"/>
                                <w:rtl/>
                              </w:rPr>
                              <w:t>משאבים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נכונה</w:t>
                            </w:r>
                            <w:r w:rsidRPr="002D6E90">
                              <w:rPr>
                                <w:rFonts w:cs="Tahoma"/>
                                <w:color w:val="0B5294"/>
                                <w:spacing w:val="-4"/>
                                <w:sz w:val="24"/>
                                <w:szCs w:val="24"/>
                                <w:rtl/>
                              </w:rPr>
                              <w:t xml:space="preserve"> </w:t>
                            </w:r>
                            <w:r w:rsidRPr="002D6E90">
                              <w:rPr>
                                <w:rFonts w:cs="Tahoma" w:hint="eastAsia"/>
                                <w:color w:val="0B5294"/>
                                <w:spacing w:val="-4"/>
                                <w:sz w:val="24"/>
                                <w:szCs w:val="24"/>
                                <w:rtl/>
                              </w:rPr>
                              <w:t>וסיכן</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קיומם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האקוויפרים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05170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6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7289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הביאה</w:t>
                      </w:r>
                      <w:r w:rsidRPr="002D6E90">
                        <w:rPr>
                          <w:rFonts w:cs="Tahoma"/>
                          <w:color w:val="0B5294"/>
                          <w:spacing w:val="-4"/>
                          <w:sz w:val="24"/>
                          <w:szCs w:val="24"/>
                          <w:rtl/>
                        </w:rPr>
                        <w:t xml:space="preserve"> </w:t>
                      </w:r>
                      <w:r w:rsidRPr="002D6E90">
                        <w:rPr>
                          <w:rFonts w:cs="Tahoma" w:hint="eastAsia"/>
                          <w:color w:val="0B5294"/>
                          <w:spacing w:val="-4"/>
                          <w:sz w:val="24"/>
                          <w:szCs w:val="24"/>
                          <w:rtl/>
                        </w:rPr>
                        <w:t>בחשבון</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עלות</w:t>
                      </w:r>
                      <w:r w:rsidRPr="002D6E90">
                        <w:rPr>
                          <w:rFonts w:cs="Tahoma"/>
                          <w:color w:val="0B5294"/>
                          <w:spacing w:val="-4"/>
                          <w:sz w:val="24"/>
                          <w:szCs w:val="24"/>
                          <w:rtl/>
                        </w:rPr>
                        <w:t xml:space="preserve"> </w:t>
                      </w:r>
                      <w:r w:rsidRPr="002D6E90">
                        <w:rPr>
                          <w:rFonts w:cs="Tahoma" w:hint="eastAsia"/>
                          <w:color w:val="0B5294"/>
                          <w:spacing w:val="-4"/>
                          <w:sz w:val="24"/>
                          <w:szCs w:val="24"/>
                          <w:rtl/>
                        </w:rPr>
                        <w:t>הנזק</w:t>
                      </w:r>
                      <w:r w:rsidRPr="002D6E90">
                        <w:rPr>
                          <w:rFonts w:cs="Tahoma"/>
                          <w:color w:val="0B5294"/>
                          <w:spacing w:val="-4"/>
                          <w:sz w:val="24"/>
                          <w:szCs w:val="24"/>
                          <w:rtl/>
                        </w:rPr>
                        <w:t xml:space="preserve"> </w:t>
                      </w:r>
                      <w:r w:rsidRPr="002D6E90">
                        <w:rPr>
                          <w:rFonts w:cs="Tahoma" w:hint="eastAsia"/>
                          <w:color w:val="0B5294"/>
                          <w:spacing w:val="-4"/>
                          <w:sz w:val="24"/>
                          <w:szCs w:val="24"/>
                          <w:rtl/>
                        </w:rPr>
                        <w:t>הנובע</w:t>
                      </w:r>
                      <w:r w:rsidRPr="002D6E90">
                        <w:rPr>
                          <w:rFonts w:cs="Tahoma"/>
                          <w:color w:val="0B5294"/>
                          <w:spacing w:val="-4"/>
                          <w:sz w:val="24"/>
                          <w:szCs w:val="24"/>
                          <w:rtl/>
                        </w:rPr>
                        <w:t xml:space="preserve"> </w:t>
                      </w:r>
                      <w:r w:rsidRPr="002D6E90">
                        <w:rPr>
                          <w:rFonts w:cs="Tahoma" w:hint="eastAsia"/>
                          <w:color w:val="0B5294"/>
                          <w:spacing w:val="-4"/>
                          <w:sz w:val="24"/>
                          <w:szCs w:val="24"/>
                          <w:rtl/>
                        </w:rPr>
                        <w:t>מירידת</w:t>
                      </w:r>
                      <w:r w:rsidRPr="002D6E90">
                        <w:rPr>
                          <w:rFonts w:cs="Tahoma"/>
                          <w:color w:val="0B5294"/>
                          <w:spacing w:val="-4"/>
                          <w:sz w:val="24"/>
                          <w:szCs w:val="24"/>
                          <w:rtl/>
                        </w:rPr>
                        <w:t xml:space="preserve"> </w:t>
                      </w:r>
                      <w:r w:rsidRPr="002D6E90">
                        <w:rPr>
                          <w:rFonts w:cs="Tahoma" w:hint="eastAsia"/>
                          <w:color w:val="0B5294"/>
                          <w:spacing w:val="-4"/>
                          <w:sz w:val="24"/>
                          <w:szCs w:val="24"/>
                          <w:rtl/>
                        </w:rPr>
                        <w:t>האקוויפרים</w:t>
                      </w:r>
                      <w:r w:rsidRPr="002D6E90">
                        <w:rPr>
                          <w:rFonts w:cs="Tahoma"/>
                          <w:color w:val="0B5294"/>
                          <w:spacing w:val="-4"/>
                          <w:sz w:val="24"/>
                          <w:szCs w:val="24"/>
                          <w:rtl/>
                        </w:rPr>
                        <w:t xml:space="preserve"> </w:t>
                      </w:r>
                      <w:r w:rsidRPr="002D6E90">
                        <w:rPr>
                          <w:rFonts w:cs="Tahoma" w:hint="eastAsia"/>
                          <w:color w:val="0B5294"/>
                          <w:spacing w:val="-4"/>
                          <w:sz w:val="24"/>
                          <w:szCs w:val="24"/>
                          <w:rtl/>
                        </w:rPr>
                        <w:t>אל</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r w:rsidRPr="002D6E90">
                        <w:rPr>
                          <w:rFonts w:cs="Tahoma"/>
                          <w:color w:val="0B5294"/>
                          <w:spacing w:val="-4"/>
                          <w:sz w:val="24"/>
                          <w:szCs w:val="24"/>
                          <w:rtl/>
                        </w:rPr>
                        <w:t xml:space="preserve">, </w:t>
                      </w:r>
                      <w:r w:rsidRPr="002D6E90">
                        <w:rPr>
                          <w:rFonts w:cs="Tahoma" w:hint="eastAsia"/>
                          <w:color w:val="0B5294"/>
                          <w:spacing w:val="-4"/>
                          <w:sz w:val="24"/>
                          <w:szCs w:val="24"/>
                          <w:rtl/>
                        </w:rPr>
                        <w:t>ודבר</w:t>
                      </w:r>
                      <w:r w:rsidRPr="002D6E90">
                        <w:rPr>
                          <w:rFonts w:cs="Tahoma"/>
                          <w:color w:val="0B5294"/>
                          <w:spacing w:val="-4"/>
                          <w:sz w:val="24"/>
                          <w:szCs w:val="24"/>
                          <w:rtl/>
                        </w:rPr>
                        <w:t xml:space="preserve"> </w:t>
                      </w:r>
                      <w:r w:rsidRPr="002D6E90">
                        <w:rPr>
                          <w:rFonts w:cs="Tahoma" w:hint="eastAsia"/>
                          <w:color w:val="0B5294"/>
                          <w:spacing w:val="-4"/>
                          <w:sz w:val="24"/>
                          <w:szCs w:val="24"/>
                          <w:rtl/>
                        </w:rPr>
                        <w:t>זה</w:t>
                      </w:r>
                      <w:r w:rsidRPr="002D6E90">
                        <w:rPr>
                          <w:rFonts w:cs="Tahoma"/>
                          <w:color w:val="0B5294"/>
                          <w:spacing w:val="-4"/>
                          <w:sz w:val="24"/>
                          <w:szCs w:val="24"/>
                          <w:rtl/>
                        </w:rPr>
                        <w:t xml:space="preserve"> </w:t>
                      </w:r>
                      <w:r w:rsidRPr="002D6E90">
                        <w:rPr>
                          <w:rFonts w:cs="Tahoma" w:hint="eastAsia"/>
                          <w:color w:val="0B5294"/>
                          <w:spacing w:val="-4"/>
                          <w:sz w:val="24"/>
                          <w:szCs w:val="24"/>
                          <w:rtl/>
                        </w:rPr>
                        <w:t>פגם</w:t>
                      </w:r>
                      <w:r w:rsidRPr="002D6E90">
                        <w:rPr>
                          <w:rFonts w:cs="Tahoma"/>
                          <w:color w:val="0B5294"/>
                          <w:spacing w:val="-4"/>
                          <w:sz w:val="24"/>
                          <w:szCs w:val="24"/>
                          <w:rtl/>
                        </w:rPr>
                        <w:t xml:space="preserve"> </w:t>
                      </w:r>
                      <w:r w:rsidRPr="002D6E90">
                        <w:rPr>
                          <w:rFonts w:cs="Tahoma" w:hint="eastAsia"/>
                          <w:color w:val="0B5294"/>
                          <w:spacing w:val="-4"/>
                          <w:sz w:val="24"/>
                          <w:szCs w:val="24"/>
                          <w:rtl/>
                        </w:rPr>
                        <w:t>בתהליך</w:t>
                      </w:r>
                      <w:r w:rsidRPr="002D6E90">
                        <w:rPr>
                          <w:rFonts w:cs="Tahoma"/>
                          <w:color w:val="0B5294"/>
                          <w:spacing w:val="-4"/>
                          <w:sz w:val="24"/>
                          <w:szCs w:val="24"/>
                          <w:rtl/>
                        </w:rPr>
                        <w:t xml:space="preserve"> </w:t>
                      </w:r>
                      <w:r w:rsidRPr="002D6E90">
                        <w:rPr>
                          <w:rFonts w:cs="Tahoma" w:hint="eastAsia"/>
                          <w:color w:val="0B5294"/>
                          <w:spacing w:val="-4"/>
                          <w:sz w:val="24"/>
                          <w:szCs w:val="24"/>
                          <w:rtl/>
                        </w:rPr>
                        <w:t>קבלת</w:t>
                      </w:r>
                      <w:r w:rsidRPr="002D6E90">
                        <w:rPr>
                          <w:rFonts w:cs="Tahoma"/>
                          <w:color w:val="0B5294"/>
                          <w:spacing w:val="-4"/>
                          <w:sz w:val="24"/>
                          <w:szCs w:val="24"/>
                          <w:rtl/>
                        </w:rPr>
                        <w:t xml:space="preserve"> </w:t>
                      </w:r>
                      <w:r w:rsidRPr="002D6E90">
                        <w:rPr>
                          <w:rFonts w:cs="Tahoma" w:hint="eastAsia"/>
                          <w:color w:val="0B5294"/>
                          <w:spacing w:val="-4"/>
                          <w:sz w:val="24"/>
                          <w:szCs w:val="24"/>
                          <w:rtl/>
                        </w:rPr>
                        <w:t>ההחלטות</w:t>
                      </w:r>
                      <w:r w:rsidRPr="002D6E90">
                        <w:rPr>
                          <w:rFonts w:cs="Tahoma"/>
                          <w:color w:val="0B5294"/>
                          <w:spacing w:val="-4"/>
                          <w:sz w:val="24"/>
                          <w:szCs w:val="24"/>
                          <w:rtl/>
                        </w:rPr>
                        <w:t xml:space="preserve">, </w:t>
                      </w:r>
                      <w:r w:rsidRPr="002D6E90">
                        <w:rPr>
                          <w:rFonts w:cs="Tahoma" w:hint="eastAsia"/>
                          <w:color w:val="0B5294"/>
                          <w:spacing w:val="-4"/>
                          <w:sz w:val="24"/>
                          <w:szCs w:val="24"/>
                          <w:rtl/>
                        </w:rPr>
                        <w:t>גרם</w:t>
                      </w:r>
                      <w:r w:rsidRPr="002D6E90">
                        <w:rPr>
                          <w:rFonts w:cs="Tahoma"/>
                          <w:color w:val="0B5294"/>
                          <w:spacing w:val="-4"/>
                          <w:sz w:val="24"/>
                          <w:szCs w:val="24"/>
                          <w:rtl/>
                        </w:rPr>
                        <w:t xml:space="preserve"> </w:t>
                      </w:r>
                      <w:r w:rsidRPr="002D6E90">
                        <w:rPr>
                          <w:rFonts w:cs="Tahoma" w:hint="eastAsia"/>
                          <w:color w:val="0B5294"/>
                          <w:spacing w:val="-4"/>
                          <w:sz w:val="24"/>
                          <w:szCs w:val="24"/>
                          <w:rtl/>
                        </w:rPr>
                        <w:t>להקצאת</w:t>
                      </w:r>
                      <w:r w:rsidRPr="002D6E90">
                        <w:rPr>
                          <w:rFonts w:cs="Tahoma"/>
                          <w:color w:val="0B5294"/>
                          <w:spacing w:val="-4"/>
                          <w:sz w:val="24"/>
                          <w:szCs w:val="24"/>
                          <w:rtl/>
                        </w:rPr>
                        <w:t xml:space="preserve"> </w:t>
                      </w:r>
                      <w:r w:rsidRPr="002D6E90">
                        <w:rPr>
                          <w:rFonts w:cs="Tahoma" w:hint="eastAsia"/>
                          <w:color w:val="0B5294"/>
                          <w:spacing w:val="-4"/>
                          <w:sz w:val="24"/>
                          <w:szCs w:val="24"/>
                          <w:rtl/>
                        </w:rPr>
                        <w:t>משאבים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נכונה</w:t>
                      </w:r>
                      <w:r w:rsidRPr="002D6E90">
                        <w:rPr>
                          <w:rFonts w:cs="Tahoma"/>
                          <w:color w:val="0B5294"/>
                          <w:spacing w:val="-4"/>
                          <w:sz w:val="24"/>
                          <w:szCs w:val="24"/>
                          <w:rtl/>
                        </w:rPr>
                        <w:t xml:space="preserve"> </w:t>
                      </w:r>
                      <w:r w:rsidRPr="002D6E90">
                        <w:rPr>
                          <w:rFonts w:cs="Tahoma" w:hint="eastAsia"/>
                          <w:color w:val="0B5294"/>
                          <w:spacing w:val="-4"/>
                          <w:sz w:val="24"/>
                          <w:szCs w:val="24"/>
                          <w:rtl/>
                        </w:rPr>
                        <w:t>וסיכן</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קיומם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האקוויפרים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692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C24190" w:rsidP="00C24190">
      <w:pPr>
        <w:pStyle w:val="RESHET"/>
        <w:rPr>
          <w:rtl/>
        </w:rPr>
      </w:pPr>
      <w:r w:rsidRPr="00C24190">
        <w:rPr>
          <w:rFonts w:hint="cs"/>
          <w:rtl/>
        </w:rPr>
        <w:t xml:space="preserve">בבדיקת משרד מבקר המדינה עלה כי במשך שש שנים, מאז שנת 2012 ועד מועד סיום הביקורת, ינואר 2018, לא דנה מועצת רשות המים בעדכון לתוכנית האב שבמסגרתו שינוי יעד ההתפלה, ולא אישרה עדכון כזה. כל עדכוני התחזית שנעשו - על השלכותיהם מבחינת היקף ההתפלה והיקף שיקום האוגר כמתואר לעיל, פרט לעדכון האחרון מפברואר 2018 - מעולם לא נדונו ולא אושרו על ידי מועצת רשות המים. </w:t>
      </w:r>
    </w:p>
    <w:p w:rsidR="00502747" w:rsidRPr="00400817" w:rsidP="00E61BCD">
      <w:pPr>
        <w:spacing w:line="240" w:lineRule="exact"/>
        <w:ind w:right="2268"/>
        <w:jc w:val="both"/>
        <w:rPr>
          <w:rFonts w:ascii="Tahoma" w:hAnsi="Tahoma" w:cs="Tahoma"/>
          <w:b/>
          <w:bCs/>
          <w:sz w:val="18"/>
          <w:szCs w:val="18"/>
          <w:rtl/>
        </w:rPr>
      </w:pPr>
    </w:p>
    <w:p w:rsidR="00502747" w:rsidP="00E61BCD">
      <w:pPr>
        <w:pStyle w:val="KOT5"/>
        <w:rPr>
          <w:rtl/>
        </w:rPr>
      </w:pPr>
      <w:r w:rsidRPr="00861CFC">
        <w:rPr>
          <w:rFonts w:hint="cs"/>
          <w:rtl/>
        </w:rPr>
        <w:t xml:space="preserve">קביעת קווי תפעול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בהחלטתה מאוקטובר 2010 הנחתה הממשלה את רשות המים לקבוע בתוכנית האב "מגבלות</w:t>
      </w:r>
      <w:r w:rsidRPr="00400817">
        <w:rPr>
          <w:rFonts w:ascii="Tahoma" w:hAnsi="Tahoma" w:cs="Tahoma"/>
          <w:sz w:val="18"/>
          <w:szCs w:val="18"/>
          <w:rtl/>
        </w:rPr>
        <w:t xml:space="preserve"> </w:t>
      </w:r>
      <w:r w:rsidRPr="00400817">
        <w:rPr>
          <w:rFonts w:ascii="Tahoma" w:hAnsi="Tahoma" w:cs="Tahoma" w:hint="cs"/>
          <w:sz w:val="18"/>
          <w:szCs w:val="18"/>
          <w:rtl/>
        </w:rPr>
        <w:t>הפקה</w:t>
      </w:r>
      <w:r w:rsidRPr="00400817">
        <w:rPr>
          <w:rFonts w:ascii="Tahoma" w:hAnsi="Tahoma" w:cs="Tahoma"/>
          <w:sz w:val="18"/>
          <w:szCs w:val="18"/>
          <w:rtl/>
        </w:rPr>
        <w:t xml:space="preserve"> </w:t>
      </w:r>
      <w:r w:rsidRPr="00400817">
        <w:rPr>
          <w:rFonts w:ascii="Tahoma" w:hAnsi="Tahoma" w:cs="Tahoma" w:hint="cs"/>
          <w:sz w:val="18"/>
          <w:szCs w:val="18"/>
          <w:rtl/>
        </w:rPr>
        <w:t>ממקורות</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השונים". תוכנית האב ובכללה מגבלות ההפקה טעונות אישור הממשלה. הממשלה גם קבעה כי חריגה ממגבלות ההפקה השנתית (ירידת המפלס מתחת לקווים האדומים) של מקורות המים הטבעיים תהיה טעונה אישור הממשלה או הקבינט החברתי-כלכלי.</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במסמך המדיניות שאישרה מועצת רשות המים באוגוסט 2012 נכתב כי השירות ההידרולוגי הציע קווי תפעול (המהווים בפועל מגבלות הפקה) לכל אחד ממקורות המים הטבעיים הראשיים; קווים אלה היו אמורים להידון באופן מקצועי בפורום רחב של קבלת החלטות ולהיבחן בשלב היישום של תוכנית האב. תוכנית האב הייתה אמורה לכלול הגדרות ומתודולוגיה של קביעת הקווים האדומים. עוד</w:t>
      </w:r>
      <w:r w:rsidRPr="00400817">
        <w:rPr>
          <w:rFonts w:ascii="Tahoma" w:hAnsi="Tahoma" w:cs="Tahoma"/>
          <w:sz w:val="18"/>
          <w:szCs w:val="18"/>
          <w:rtl/>
        </w:rPr>
        <w:t xml:space="preserve"> </w:t>
      </w:r>
      <w:r w:rsidRPr="00400817">
        <w:rPr>
          <w:rFonts w:ascii="Tahoma" w:hAnsi="Tahoma" w:cs="Tahoma" w:hint="cs"/>
          <w:sz w:val="18"/>
          <w:szCs w:val="18"/>
          <w:rtl/>
        </w:rPr>
        <w:t>נכתב</w:t>
      </w:r>
      <w:r w:rsidRPr="00400817">
        <w:rPr>
          <w:rFonts w:ascii="Tahoma" w:hAnsi="Tahoma" w:cs="Tahoma"/>
          <w:sz w:val="18"/>
          <w:szCs w:val="18"/>
          <w:rtl/>
        </w:rPr>
        <w:t xml:space="preserve"> </w:t>
      </w:r>
      <w:r w:rsidRPr="00400817">
        <w:rPr>
          <w:rFonts w:ascii="Tahoma" w:hAnsi="Tahoma" w:cs="Tahoma" w:hint="cs"/>
          <w:sz w:val="18"/>
          <w:szCs w:val="18"/>
          <w:rtl/>
        </w:rPr>
        <w:t>באותו</w:t>
      </w:r>
      <w:r w:rsidRPr="00400817">
        <w:rPr>
          <w:rFonts w:ascii="Tahoma" w:hAnsi="Tahoma" w:cs="Tahoma"/>
          <w:sz w:val="18"/>
          <w:szCs w:val="18"/>
          <w:rtl/>
        </w:rPr>
        <w:t xml:space="preserve"> </w:t>
      </w:r>
      <w:r w:rsidRPr="00400817">
        <w:rPr>
          <w:rFonts w:ascii="Tahoma" w:hAnsi="Tahoma" w:cs="Tahoma" w:hint="cs"/>
          <w:sz w:val="18"/>
          <w:szCs w:val="18"/>
          <w:rtl/>
        </w:rPr>
        <w:t>מסמך</w:t>
      </w:r>
      <w:r w:rsidRPr="00400817">
        <w:rPr>
          <w:rFonts w:ascii="Tahoma" w:hAnsi="Tahoma" w:cs="Tahoma"/>
          <w:sz w:val="18"/>
          <w:szCs w:val="18"/>
          <w:rtl/>
        </w:rPr>
        <w:t xml:space="preserve"> </w:t>
      </w:r>
      <w:r w:rsidRPr="00400817">
        <w:rPr>
          <w:rFonts w:ascii="Tahoma" w:hAnsi="Tahoma" w:cs="Tahoma" w:hint="cs"/>
          <w:sz w:val="18"/>
          <w:szCs w:val="18"/>
          <w:rtl/>
        </w:rPr>
        <w:t>כי</w:t>
      </w:r>
      <w:r w:rsidRPr="00400817">
        <w:rPr>
          <w:rFonts w:ascii="Tahoma" w:hAnsi="Tahoma" w:cs="Tahoma"/>
          <w:sz w:val="18"/>
          <w:szCs w:val="18"/>
          <w:rtl/>
        </w:rPr>
        <w:t xml:space="preserve"> "מקורות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הטבעיים</w:t>
      </w:r>
      <w:r w:rsidRPr="00400817">
        <w:rPr>
          <w:rFonts w:ascii="Tahoma" w:hAnsi="Tahoma" w:cs="Tahoma"/>
          <w:sz w:val="18"/>
          <w:szCs w:val="18"/>
          <w:rtl/>
        </w:rPr>
        <w:t xml:space="preserve"> </w:t>
      </w:r>
      <w:r w:rsidRPr="00400817">
        <w:rPr>
          <w:rFonts w:ascii="Tahoma" w:hAnsi="Tahoma" w:cs="Tahoma" w:hint="cs"/>
          <w:sz w:val="18"/>
          <w:szCs w:val="18"/>
          <w:rtl/>
        </w:rPr>
        <w:t>ישוקמו</w:t>
      </w:r>
      <w:r w:rsidRPr="00400817">
        <w:rPr>
          <w:rFonts w:ascii="Tahoma" w:hAnsi="Tahoma" w:cs="Tahoma"/>
          <w:sz w:val="18"/>
          <w:szCs w:val="18"/>
          <w:rtl/>
        </w:rPr>
        <w:t xml:space="preserve"> </w:t>
      </w:r>
      <w:r w:rsidRPr="00400817">
        <w:rPr>
          <w:rFonts w:ascii="Tahoma" w:hAnsi="Tahoma" w:cs="Tahoma" w:hint="cs"/>
          <w:sz w:val="18"/>
          <w:szCs w:val="18"/>
          <w:rtl/>
        </w:rPr>
        <w:t>וישומרו</w:t>
      </w:r>
      <w:r w:rsidRPr="00400817">
        <w:rPr>
          <w:rFonts w:ascii="Tahoma" w:hAnsi="Tahoma" w:cs="Tahoma"/>
          <w:sz w:val="18"/>
          <w:szCs w:val="18"/>
          <w:rtl/>
        </w:rPr>
        <w:t xml:space="preserve"> </w:t>
      </w:r>
      <w:r w:rsidRPr="00400817">
        <w:rPr>
          <w:rFonts w:ascii="Tahoma" w:hAnsi="Tahoma" w:cs="Tahoma" w:hint="cs"/>
          <w:sz w:val="18"/>
          <w:szCs w:val="18"/>
          <w:rtl/>
        </w:rPr>
        <w:t>כערך</w:t>
      </w:r>
      <w:r w:rsidRPr="00400817">
        <w:rPr>
          <w:rFonts w:ascii="Tahoma" w:hAnsi="Tahoma" w:cs="Tahoma"/>
          <w:sz w:val="18"/>
          <w:szCs w:val="18"/>
          <w:rtl/>
        </w:rPr>
        <w:t xml:space="preserve"> </w:t>
      </w:r>
      <w:r w:rsidRPr="00400817">
        <w:rPr>
          <w:rFonts w:ascii="Tahoma" w:hAnsi="Tahoma" w:cs="Tahoma" w:hint="cs"/>
          <w:sz w:val="18"/>
          <w:szCs w:val="18"/>
          <w:rtl/>
        </w:rPr>
        <w:t>אסטרטגי.</w:t>
      </w:r>
      <w:r w:rsidRPr="00400817">
        <w:rPr>
          <w:rFonts w:ascii="Tahoma" w:hAnsi="Tahoma" w:cs="Tahoma"/>
          <w:sz w:val="18"/>
          <w:szCs w:val="18"/>
          <w:rtl/>
        </w:rPr>
        <w:t xml:space="preserve"> בהתאם </w:t>
      </w:r>
      <w:r w:rsidRPr="00400817">
        <w:rPr>
          <w:rFonts w:ascii="Tahoma" w:hAnsi="Tahoma" w:cs="Tahoma" w:hint="cs"/>
          <w:sz w:val="18"/>
          <w:szCs w:val="18"/>
          <w:rtl/>
        </w:rPr>
        <w:t>לכך</w:t>
      </w:r>
      <w:r w:rsidRPr="00400817">
        <w:rPr>
          <w:rFonts w:ascii="Tahoma" w:hAnsi="Tahoma" w:cs="Tahoma"/>
          <w:sz w:val="18"/>
          <w:szCs w:val="18"/>
          <w:rtl/>
        </w:rPr>
        <w:t xml:space="preserve"> </w:t>
      </w:r>
      <w:r w:rsidRPr="00400817">
        <w:rPr>
          <w:rFonts w:ascii="Tahoma" w:hAnsi="Tahoma" w:cs="Tahoma" w:hint="cs"/>
          <w:sz w:val="18"/>
          <w:szCs w:val="18"/>
          <w:rtl/>
        </w:rPr>
        <w:t>יוגדרו</w:t>
      </w:r>
      <w:r w:rsidRPr="00400817">
        <w:rPr>
          <w:rFonts w:ascii="Tahoma" w:hAnsi="Tahoma" w:cs="Tahoma"/>
          <w:sz w:val="18"/>
          <w:szCs w:val="18"/>
          <w:rtl/>
        </w:rPr>
        <w:t xml:space="preserve"> </w:t>
      </w:r>
      <w:r w:rsidRPr="00400817">
        <w:rPr>
          <w:rFonts w:ascii="Tahoma" w:hAnsi="Tahoma" w:cs="Tahoma" w:hint="cs"/>
          <w:sz w:val="18"/>
          <w:szCs w:val="18"/>
          <w:rtl/>
        </w:rPr>
        <w:t>אזורי</w:t>
      </w:r>
      <w:r w:rsidRPr="00400817">
        <w:rPr>
          <w:rFonts w:ascii="Tahoma" w:hAnsi="Tahoma" w:cs="Tahoma"/>
          <w:sz w:val="18"/>
          <w:szCs w:val="18"/>
          <w:rtl/>
        </w:rPr>
        <w:t xml:space="preserve"> </w:t>
      </w:r>
      <w:r w:rsidRPr="00400817">
        <w:rPr>
          <w:rFonts w:ascii="Tahoma" w:hAnsi="Tahoma" w:cs="Tahoma" w:hint="cs"/>
          <w:sz w:val="18"/>
          <w:szCs w:val="18"/>
          <w:rtl/>
        </w:rPr>
        <w:t>שיקום</w:t>
      </w:r>
      <w:r w:rsidRPr="00400817">
        <w:rPr>
          <w:rFonts w:ascii="Tahoma" w:hAnsi="Tahoma" w:cs="Tahoma"/>
          <w:sz w:val="18"/>
          <w:szCs w:val="18"/>
          <w:rtl/>
        </w:rPr>
        <w:t xml:space="preserve"> </w:t>
      </w:r>
      <w:r w:rsidRPr="00400817">
        <w:rPr>
          <w:rFonts w:ascii="Tahoma" w:hAnsi="Tahoma" w:cs="Tahoma" w:hint="cs"/>
          <w:sz w:val="18"/>
          <w:szCs w:val="18"/>
          <w:rtl/>
        </w:rPr>
        <w:t>לצד</w:t>
      </w:r>
      <w:r w:rsidRPr="00400817">
        <w:rPr>
          <w:rFonts w:ascii="Tahoma" w:hAnsi="Tahoma" w:cs="Tahoma"/>
          <w:sz w:val="18"/>
          <w:szCs w:val="18"/>
          <w:rtl/>
        </w:rPr>
        <w:t xml:space="preserve"> </w:t>
      </w:r>
      <w:r w:rsidRPr="00400817">
        <w:rPr>
          <w:rFonts w:ascii="Tahoma" w:hAnsi="Tahoma" w:cs="Tahoma" w:hint="cs"/>
          <w:sz w:val="18"/>
          <w:szCs w:val="18"/>
          <w:rtl/>
        </w:rPr>
        <w:t>הגדרת</w:t>
      </w:r>
      <w:r w:rsidRPr="00400817">
        <w:rPr>
          <w:rFonts w:ascii="Tahoma" w:hAnsi="Tahoma" w:cs="Tahoma"/>
          <w:sz w:val="18"/>
          <w:szCs w:val="18"/>
          <w:rtl/>
        </w:rPr>
        <w:t xml:space="preserve"> </w:t>
      </w:r>
      <w:r w:rsidRPr="00400817">
        <w:rPr>
          <w:rFonts w:ascii="Tahoma" w:hAnsi="Tahoma" w:cs="Tahoma" w:hint="cs"/>
          <w:sz w:val="18"/>
          <w:szCs w:val="18"/>
          <w:rtl/>
        </w:rPr>
        <w:t>אזורים</w:t>
      </w:r>
      <w:r w:rsidRPr="00400817">
        <w:rPr>
          <w:rFonts w:ascii="Tahoma" w:hAnsi="Tahoma" w:cs="Tahoma"/>
          <w:sz w:val="18"/>
          <w:szCs w:val="18"/>
          <w:rtl/>
        </w:rPr>
        <w:t xml:space="preserve"> </w:t>
      </w:r>
      <w:r w:rsidRPr="00400817">
        <w:rPr>
          <w:rFonts w:ascii="Tahoma" w:hAnsi="Tahoma" w:cs="Tahoma" w:hint="cs"/>
          <w:sz w:val="18"/>
          <w:szCs w:val="18"/>
          <w:rtl/>
        </w:rPr>
        <w:t>בהם</w:t>
      </w:r>
      <w:r w:rsidRPr="00400817">
        <w:rPr>
          <w:rFonts w:ascii="Tahoma" w:hAnsi="Tahoma" w:cs="Tahoma"/>
          <w:sz w:val="18"/>
          <w:szCs w:val="18"/>
          <w:rtl/>
        </w:rPr>
        <w:t xml:space="preserve"> </w:t>
      </w:r>
      <w:r w:rsidRPr="00400817">
        <w:rPr>
          <w:rFonts w:ascii="Tahoma" w:hAnsi="Tahoma" w:cs="Tahoma" w:hint="cs"/>
          <w:sz w:val="18"/>
          <w:szCs w:val="18"/>
          <w:rtl/>
        </w:rPr>
        <w:t>לא</w:t>
      </w:r>
      <w:r w:rsidRPr="00400817">
        <w:rPr>
          <w:rFonts w:ascii="Tahoma" w:hAnsi="Tahoma" w:cs="Tahoma"/>
          <w:sz w:val="18"/>
          <w:szCs w:val="18"/>
          <w:rtl/>
        </w:rPr>
        <w:t xml:space="preserve"> </w:t>
      </w:r>
      <w:r w:rsidRPr="00400817">
        <w:rPr>
          <w:rFonts w:ascii="Tahoma" w:hAnsi="Tahoma" w:cs="Tahoma" w:hint="cs"/>
          <w:sz w:val="18"/>
          <w:szCs w:val="18"/>
          <w:rtl/>
        </w:rPr>
        <w:t>תהיה</w:t>
      </w:r>
      <w:r w:rsidRPr="00400817">
        <w:rPr>
          <w:rFonts w:ascii="Tahoma" w:hAnsi="Tahoma" w:cs="Tahoma"/>
          <w:sz w:val="18"/>
          <w:szCs w:val="18"/>
          <w:rtl/>
        </w:rPr>
        <w:t xml:space="preserve"> </w:t>
      </w:r>
      <w:r w:rsidRPr="00400817">
        <w:rPr>
          <w:rFonts w:ascii="Tahoma" w:hAnsi="Tahoma" w:cs="Tahoma" w:hint="cs"/>
          <w:sz w:val="18"/>
          <w:szCs w:val="18"/>
          <w:rtl/>
        </w:rPr>
        <w:t>כדאיות</w:t>
      </w:r>
      <w:r w:rsidRPr="00400817">
        <w:rPr>
          <w:rFonts w:ascii="Tahoma" w:hAnsi="Tahoma" w:cs="Tahoma"/>
          <w:sz w:val="18"/>
          <w:szCs w:val="18"/>
          <w:rtl/>
        </w:rPr>
        <w:t xml:space="preserve"> </w:t>
      </w:r>
      <w:r w:rsidRPr="00400817">
        <w:rPr>
          <w:rFonts w:ascii="Tahoma" w:hAnsi="Tahoma" w:cs="Tahoma" w:hint="cs"/>
          <w:sz w:val="18"/>
          <w:szCs w:val="18"/>
          <w:rtl/>
        </w:rPr>
        <w:t>לכך</w:t>
      </w:r>
      <w:r w:rsidRPr="00400817">
        <w:rPr>
          <w:rFonts w:ascii="Tahoma" w:hAnsi="Tahoma" w:cs="Tahoma"/>
          <w:sz w:val="18"/>
          <w:szCs w:val="18"/>
          <w:rtl/>
        </w:rPr>
        <w:t xml:space="preserve">. </w:t>
      </w:r>
      <w:r w:rsidRPr="00400817">
        <w:rPr>
          <w:rFonts w:ascii="Tahoma" w:hAnsi="Tahoma" w:cs="Tahoma" w:hint="cs"/>
          <w:sz w:val="18"/>
          <w:szCs w:val="18"/>
          <w:rtl/>
        </w:rPr>
        <w:t>יוגדרו</w:t>
      </w:r>
      <w:r w:rsidRPr="00400817">
        <w:rPr>
          <w:rFonts w:ascii="Tahoma" w:hAnsi="Tahoma" w:cs="Tahoma"/>
          <w:sz w:val="18"/>
          <w:szCs w:val="18"/>
          <w:rtl/>
        </w:rPr>
        <w:t xml:space="preserve"> </w:t>
      </w:r>
      <w:r w:rsidRPr="00400817">
        <w:rPr>
          <w:rFonts w:ascii="Tahoma" w:hAnsi="Tahoma" w:cs="Tahoma" w:hint="cs"/>
          <w:sz w:val="18"/>
          <w:szCs w:val="18"/>
          <w:rtl/>
        </w:rPr>
        <w:t>קווי</w:t>
      </w:r>
      <w:r w:rsidRPr="00400817">
        <w:rPr>
          <w:rFonts w:ascii="Tahoma" w:hAnsi="Tahoma" w:cs="Tahoma"/>
          <w:sz w:val="18"/>
          <w:szCs w:val="18"/>
          <w:rtl/>
        </w:rPr>
        <w:t xml:space="preserve"> </w:t>
      </w:r>
      <w:r w:rsidRPr="00400817">
        <w:rPr>
          <w:rFonts w:ascii="Tahoma" w:hAnsi="Tahoma" w:cs="Tahoma" w:hint="cs"/>
          <w:sz w:val="18"/>
          <w:szCs w:val="18"/>
          <w:rtl/>
        </w:rPr>
        <w:t>תפעול</w:t>
      </w:r>
      <w:r w:rsidRPr="00400817">
        <w:rPr>
          <w:rFonts w:ascii="Tahoma" w:hAnsi="Tahoma" w:cs="Tahoma"/>
          <w:sz w:val="18"/>
          <w:szCs w:val="18"/>
          <w:rtl/>
        </w:rPr>
        <w:t xml:space="preserve"> </w:t>
      </w:r>
      <w:r w:rsidRPr="00400817">
        <w:rPr>
          <w:rFonts w:ascii="Tahoma" w:hAnsi="Tahoma" w:cs="Tahoma" w:hint="cs"/>
          <w:sz w:val="18"/>
          <w:szCs w:val="18"/>
          <w:rtl/>
        </w:rPr>
        <w:t>לכל</w:t>
      </w:r>
      <w:r w:rsidRPr="00400817">
        <w:rPr>
          <w:rFonts w:ascii="Tahoma" w:hAnsi="Tahoma" w:cs="Tahoma"/>
          <w:sz w:val="18"/>
          <w:szCs w:val="18"/>
          <w:rtl/>
        </w:rPr>
        <w:t xml:space="preserve"> </w:t>
      </w:r>
      <w:r w:rsidRPr="00400817">
        <w:rPr>
          <w:rFonts w:ascii="Tahoma" w:hAnsi="Tahoma" w:cs="Tahoma" w:hint="cs"/>
          <w:sz w:val="18"/>
          <w:szCs w:val="18"/>
          <w:rtl/>
        </w:rPr>
        <w:t>אחד</w:t>
      </w:r>
      <w:r w:rsidRPr="00400817">
        <w:rPr>
          <w:rFonts w:ascii="Tahoma" w:hAnsi="Tahoma" w:cs="Tahoma"/>
          <w:sz w:val="18"/>
          <w:szCs w:val="18"/>
          <w:rtl/>
        </w:rPr>
        <w:t xml:space="preserve"> </w:t>
      </w:r>
      <w:r w:rsidRPr="00400817">
        <w:rPr>
          <w:rFonts w:ascii="Tahoma" w:hAnsi="Tahoma" w:cs="Tahoma" w:hint="cs"/>
          <w:sz w:val="18"/>
          <w:szCs w:val="18"/>
          <w:rtl/>
        </w:rPr>
        <w:t>ממקורות</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הטבעיים</w:t>
      </w:r>
      <w:r w:rsidRPr="00400817">
        <w:rPr>
          <w:rFonts w:ascii="Tahoma" w:hAnsi="Tahoma" w:cs="Tahoma"/>
          <w:sz w:val="18"/>
          <w:szCs w:val="18"/>
          <w:rtl/>
        </w:rPr>
        <w:t xml:space="preserve">. </w:t>
      </w:r>
      <w:r w:rsidRPr="00400817">
        <w:rPr>
          <w:rFonts w:ascii="Tahoma" w:hAnsi="Tahoma" w:cs="Tahoma" w:hint="cs"/>
          <w:sz w:val="18"/>
          <w:szCs w:val="18"/>
          <w:rtl/>
        </w:rPr>
        <w:t>ניהול</w:t>
      </w:r>
      <w:r w:rsidRPr="00400817">
        <w:rPr>
          <w:rFonts w:ascii="Tahoma" w:hAnsi="Tahoma" w:cs="Tahoma"/>
          <w:sz w:val="18"/>
          <w:szCs w:val="18"/>
          <w:rtl/>
        </w:rPr>
        <w:t xml:space="preserve"> </w:t>
      </w:r>
      <w:r w:rsidRPr="00400817">
        <w:rPr>
          <w:rFonts w:ascii="Tahoma" w:hAnsi="Tahoma" w:cs="Tahoma" w:hint="cs"/>
          <w:sz w:val="18"/>
          <w:szCs w:val="18"/>
          <w:rtl/>
        </w:rPr>
        <w:t>ההקצאות</w:t>
      </w:r>
      <w:r w:rsidRPr="00400817">
        <w:rPr>
          <w:rFonts w:ascii="Tahoma" w:hAnsi="Tahoma" w:cs="Tahoma"/>
          <w:sz w:val="18"/>
          <w:szCs w:val="18"/>
          <w:rtl/>
        </w:rPr>
        <w:t xml:space="preserve"> </w:t>
      </w:r>
      <w:r w:rsidRPr="00400817">
        <w:rPr>
          <w:rFonts w:ascii="Tahoma" w:hAnsi="Tahoma" w:cs="Tahoma" w:hint="cs"/>
          <w:sz w:val="18"/>
          <w:szCs w:val="18"/>
          <w:rtl/>
        </w:rPr>
        <w:t>השנתיות</w:t>
      </w:r>
      <w:r w:rsidRPr="00400817">
        <w:rPr>
          <w:rFonts w:ascii="Tahoma" w:hAnsi="Tahoma" w:cs="Tahoma"/>
          <w:sz w:val="18"/>
          <w:szCs w:val="18"/>
          <w:rtl/>
        </w:rPr>
        <w:t xml:space="preserve"> </w:t>
      </w:r>
      <w:r w:rsidRPr="00400817">
        <w:rPr>
          <w:rFonts w:ascii="Tahoma" w:hAnsi="Tahoma" w:cs="Tahoma" w:hint="cs"/>
          <w:sz w:val="18"/>
          <w:szCs w:val="18"/>
          <w:rtl/>
        </w:rPr>
        <w:t>וההפקה</w:t>
      </w:r>
      <w:r w:rsidRPr="00400817">
        <w:rPr>
          <w:rFonts w:ascii="Tahoma" w:hAnsi="Tahoma" w:cs="Tahoma"/>
          <w:sz w:val="18"/>
          <w:szCs w:val="18"/>
          <w:rtl/>
        </w:rPr>
        <w:t xml:space="preserve"> </w:t>
      </w:r>
      <w:r w:rsidRPr="00400817">
        <w:rPr>
          <w:rFonts w:ascii="Tahoma" w:hAnsi="Tahoma" w:cs="Tahoma" w:hint="cs"/>
          <w:sz w:val="18"/>
          <w:szCs w:val="18"/>
          <w:rtl/>
        </w:rPr>
        <w:t>ממקורות</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הטבעיים</w:t>
      </w:r>
      <w:r w:rsidRPr="00400817">
        <w:rPr>
          <w:rFonts w:ascii="Tahoma" w:hAnsi="Tahoma" w:cs="Tahoma"/>
          <w:sz w:val="18"/>
          <w:szCs w:val="18"/>
          <w:rtl/>
        </w:rPr>
        <w:t xml:space="preserve"> </w:t>
      </w:r>
      <w:r w:rsidRPr="00400817">
        <w:rPr>
          <w:rFonts w:ascii="Tahoma" w:hAnsi="Tahoma" w:cs="Tahoma" w:hint="cs"/>
          <w:sz w:val="18"/>
          <w:szCs w:val="18"/>
          <w:rtl/>
        </w:rPr>
        <w:t>המתחדשים</w:t>
      </w:r>
      <w:r w:rsidRPr="00400817">
        <w:rPr>
          <w:rFonts w:ascii="Tahoma" w:hAnsi="Tahoma" w:cs="Tahoma"/>
          <w:sz w:val="18"/>
          <w:szCs w:val="18"/>
          <w:rtl/>
        </w:rPr>
        <w:t xml:space="preserve"> </w:t>
      </w:r>
      <w:r w:rsidRPr="00400817">
        <w:rPr>
          <w:rFonts w:ascii="Tahoma" w:hAnsi="Tahoma" w:cs="Tahoma" w:hint="cs"/>
          <w:sz w:val="18"/>
          <w:szCs w:val="18"/>
          <w:rtl/>
        </w:rPr>
        <w:t>יהיו</w:t>
      </w:r>
      <w:r w:rsidRPr="00400817">
        <w:rPr>
          <w:rFonts w:ascii="Tahoma" w:hAnsi="Tahoma" w:cs="Tahoma"/>
          <w:sz w:val="18"/>
          <w:szCs w:val="18"/>
          <w:rtl/>
        </w:rPr>
        <w:t xml:space="preserve"> </w:t>
      </w:r>
      <w:r w:rsidRPr="00400817">
        <w:rPr>
          <w:rFonts w:ascii="Tahoma" w:hAnsi="Tahoma" w:cs="Tahoma" w:hint="cs"/>
          <w:sz w:val="18"/>
          <w:szCs w:val="18"/>
          <w:rtl/>
        </w:rPr>
        <w:t>ברי</w:t>
      </w:r>
      <w:r w:rsidRPr="00400817">
        <w:rPr>
          <w:rFonts w:ascii="Tahoma" w:hAnsi="Tahoma" w:cs="Tahoma"/>
          <w:sz w:val="18"/>
          <w:szCs w:val="18"/>
          <w:rtl/>
        </w:rPr>
        <w:t>-</w:t>
      </w:r>
      <w:r w:rsidRPr="00400817">
        <w:rPr>
          <w:rFonts w:ascii="Tahoma" w:hAnsi="Tahoma" w:cs="Tahoma" w:hint="cs"/>
          <w:sz w:val="18"/>
          <w:szCs w:val="18"/>
          <w:rtl/>
        </w:rPr>
        <w:t>קיימא</w:t>
      </w:r>
      <w:r w:rsidRPr="00400817">
        <w:rPr>
          <w:rFonts w:ascii="Tahoma" w:hAnsi="Tahoma" w:cs="Tahoma"/>
          <w:sz w:val="18"/>
          <w:szCs w:val="18"/>
          <w:rtl/>
        </w:rPr>
        <w:t xml:space="preserve"> </w:t>
      </w:r>
      <w:r w:rsidRPr="00400817">
        <w:rPr>
          <w:rFonts w:ascii="Tahoma" w:hAnsi="Tahoma" w:cs="Tahoma" w:hint="cs"/>
          <w:sz w:val="18"/>
          <w:szCs w:val="18"/>
          <w:rtl/>
        </w:rPr>
        <w:t>תוך</w:t>
      </w:r>
      <w:r w:rsidRPr="00400817">
        <w:rPr>
          <w:rFonts w:ascii="Tahoma" w:hAnsi="Tahoma" w:cs="Tahoma"/>
          <w:sz w:val="18"/>
          <w:szCs w:val="18"/>
          <w:rtl/>
        </w:rPr>
        <w:t xml:space="preserve"> </w:t>
      </w:r>
      <w:r w:rsidRPr="00400817">
        <w:rPr>
          <w:rFonts w:ascii="Tahoma" w:hAnsi="Tahoma" w:cs="Tahoma" w:hint="cs"/>
          <w:sz w:val="18"/>
          <w:szCs w:val="18"/>
          <w:rtl/>
        </w:rPr>
        <w:t>הימנעות</w:t>
      </w:r>
      <w:r w:rsidRPr="00400817">
        <w:rPr>
          <w:rFonts w:ascii="Tahoma" w:hAnsi="Tahoma" w:cs="Tahoma"/>
          <w:sz w:val="18"/>
          <w:szCs w:val="18"/>
          <w:rtl/>
        </w:rPr>
        <w:t xml:space="preserve"> </w:t>
      </w:r>
      <w:r w:rsidRPr="00400817">
        <w:rPr>
          <w:rFonts w:ascii="Tahoma" w:hAnsi="Tahoma" w:cs="Tahoma" w:hint="cs"/>
          <w:sz w:val="18"/>
          <w:szCs w:val="18"/>
          <w:rtl/>
        </w:rPr>
        <w:t>מכריית</w:t>
      </w:r>
      <w:r w:rsidRPr="00400817">
        <w:rPr>
          <w:rFonts w:ascii="Tahoma" w:hAnsi="Tahoma" w:cs="Tahoma"/>
          <w:sz w:val="18"/>
          <w:szCs w:val="18"/>
          <w:rtl/>
        </w:rPr>
        <w:t xml:space="preserve"> </w:t>
      </w:r>
      <w:r w:rsidRPr="00400817">
        <w:rPr>
          <w:rFonts w:ascii="Tahoma" w:hAnsi="Tahoma" w:cs="Tahoma" w:hint="cs"/>
          <w:sz w:val="18"/>
          <w:szCs w:val="18"/>
          <w:rtl/>
        </w:rPr>
        <w:t>יתר</w:t>
      </w:r>
      <w:r w:rsidRPr="00400817">
        <w:rPr>
          <w:rFonts w:ascii="Tahoma" w:hAnsi="Tahoma" w:cs="Tahoma"/>
          <w:sz w:val="18"/>
          <w:szCs w:val="18"/>
          <w:rtl/>
        </w:rPr>
        <w:t xml:space="preserve"> </w:t>
      </w:r>
      <w:r w:rsidRPr="00400817">
        <w:rPr>
          <w:rFonts w:ascii="Tahoma" w:hAnsi="Tahoma" w:cs="Tahoma" w:hint="cs"/>
          <w:sz w:val="18"/>
          <w:szCs w:val="18"/>
          <w:rtl/>
        </w:rPr>
        <w:t>ואי</w:t>
      </w:r>
      <w:r w:rsidRPr="00400817">
        <w:rPr>
          <w:rFonts w:ascii="Tahoma" w:hAnsi="Tahoma" w:cs="Tahoma"/>
          <w:sz w:val="18"/>
          <w:szCs w:val="18"/>
          <w:rtl/>
        </w:rPr>
        <w:t xml:space="preserve"> </w:t>
      </w:r>
      <w:r w:rsidRPr="00400817">
        <w:rPr>
          <w:rFonts w:ascii="Tahoma" w:hAnsi="Tahoma" w:cs="Tahoma" w:hint="cs"/>
          <w:sz w:val="18"/>
          <w:szCs w:val="18"/>
          <w:rtl/>
        </w:rPr>
        <w:t>ירידה</w:t>
      </w:r>
      <w:r w:rsidRPr="00400817">
        <w:rPr>
          <w:rFonts w:ascii="Tahoma" w:hAnsi="Tahoma" w:cs="Tahoma"/>
          <w:sz w:val="18"/>
          <w:szCs w:val="18"/>
          <w:rtl/>
        </w:rPr>
        <w:t xml:space="preserve"> </w:t>
      </w:r>
      <w:r w:rsidRPr="00400817">
        <w:rPr>
          <w:rFonts w:ascii="Tahoma" w:hAnsi="Tahoma" w:cs="Tahoma" w:hint="cs"/>
          <w:sz w:val="18"/>
          <w:szCs w:val="18"/>
          <w:rtl/>
        </w:rPr>
        <w:t>מקווים</w:t>
      </w:r>
      <w:r w:rsidRPr="00400817">
        <w:rPr>
          <w:rFonts w:ascii="Tahoma" w:hAnsi="Tahoma" w:cs="Tahoma"/>
          <w:sz w:val="18"/>
          <w:szCs w:val="18"/>
          <w:rtl/>
        </w:rPr>
        <w:t xml:space="preserve"> </w:t>
      </w:r>
      <w:r w:rsidRPr="00400817">
        <w:rPr>
          <w:rFonts w:ascii="Tahoma" w:hAnsi="Tahoma" w:cs="Tahoma" w:hint="cs"/>
          <w:sz w:val="18"/>
          <w:szCs w:val="18"/>
          <w:rtl/>
        </w:rPr>
        <w:t>אדומים</w:t>
      </w:r>
      <w:r w:rsidRPr="00400817">
        <w:rPr>
          <w:rFonts w:ascii="Tahoma" w:hAnsi="Tahoma" w:cs="Tahoma"/>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ביוני 2013 המליץ הצוות לשיקום האוגר בין היתר על קביעת מגבלות הפקה לכל אחד ממאגרי המים הטבעיים. עוד המליץ הצוות לשיקום האוגר כי מאחר שירידת מפלסים מתחת לקו האדום התחתון עלולה לגרום נזק הידרולוגי חמור ואף בלתי הפיך למקור המים, יש לנקוט משנה זהירות ולתפעל את מקור המים מעל הקו האדום; והשאיפה היא להתייצב בתום השנה ההידרולוגית על הקו הירוק, המבטא את המפלס ההידרולוגי התפעולי הממוצע המומלץ לניהול האגן.</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eastAsia"/>
          <w:sz w:val="18"/>
          <w:szCs w:val="18"/>
          <w:rtl/>
        </w:rPr>
        <w:t>מבקר</w:t>
      </w:r>
      <w:r w:rsidRPr="00400817">
        <w:rPr>
          <w:rFonts w:ascii="Tahoma" w:hAnsi="Tahoma" w:cs="Tahoma"/>
          <w:sz w:val="18"/>
          <w:szCs w:val="18"/>
          <w:rtl/>
        </w:rPr>
        <w:t xml:space="preserve"> </w:t>
      </w:r>
      <w:r w:rsidRPr="00400817">
        <w:rPr>
          <w:rFonts w:ascii="Tahoma" w:hAnsi="Tahoma" w:cs="Tahoma" w:hint="eastAsia"/>
          <w:sz w:val="18"/>
          <w:szCs w:val="18"/>
          <w:rtl/>
        </w:rPr>
        <w:t>המדינה</w:t>
      </w:r>
      <w:r w:rsidRPr="00400817">
        <w:rPr>
          <w:rFonts w:ascii="Tahoma" w:hAnsi="Tahoma" w:cs="Tahoma"/>
          <w:sz w:val="18"/>
          <w:szCs w:val="18"/>
          <w:rtl/>
        </w:rPr>
        <w:t xml:space="preserve"> </w:t>
      </w:r>
      <w:r w:rsidRPr="00400817">
        <w:rPr>
          <w:rFonts w:ascii="Tahoma" w:hAnsi="Tahoma" w:cs="Tahoma" w:hint="eastAsia"/>
          <w:sz w:val="18"/>
          <w:szCs w:val="18"/>
          <w:rtl/>
        </w:rPr>
        <w:t>העיר</w:t>
      </w:r>
      <w:r>
        <w:rPr>
          <w:rStyle w:val="FootnoteReference0"/>
          <w:rFonts w:ascii="Tahoma" w:hAnsi="Tahoma" w:cs="Tahoma"/>
          <w:sz w:val="18"/>
          <w:szCs w:val="18"/>
          <w:rtl/>
        </w:rPr>
        <w:footnoteReference w:id="72"/>
      </w:r>
      <w:r w:rsidRPr="00400817">
        <w:rPr>
          <w:rFonts w:ascii="Tahoma" w:hAnsi="Tahoma" w:cs="Tahoma"/>
          <w:sz w:val="18"/>
          <w:szCs w:val="18"/>
          <w:rtl/>
        </w:rPr>
        <w:t xml:space="preserve"> </w:t>
      </w:r>
      <w:r w:rsidRPr="00400817">
        <w:rPr>
          <w:rFonts w:ascii="Tahoma" w:hAnsi="Tahoma" w:cs="Tahoma" w:hint="eastAsia"/>
          <w:sz w:val="18"/>
          <w:szCs w:val="18"/>
          <w:rtl/>
        </w:rPr>
        <w:t>בדוח</w:t>
      </w:r>
      <w:r w:rsidRPr="00400817">
        <w:rPr>
          <w:rFonts w:ascii="Tahoma" w:hAnsi="Tahoma" w:cs="Tahoma"/>
          <w:sz w:val="18"/>
          <w:szCs w:val="18"/>
          <w:rtl/>
        </w:rPr>
        <w:t xml:space="preserve"> </w:t>
      </w:r>
      <w:r w:rsidRPr="00400817">
        <w:rPr>
          <w:rFonts w:ascii="Tahoma" w:hAnsi="Tahoma" w:cs="Tahoma" w:hint="eastAsia"/>
          <w:sz w:val="18"/>
          <w:szCs w:val="18"/>
          <w:rtl/>
        </w:rPr>
        <w:t>קודם</w:t>
      </w:r>
      <w:r w:rsidRPr="00400817">
        <w:rPr>
          <w:rFonts w:ascii="Tahoma" w:hAnsi="Tahoma" w:cs="Tahoma" w:hint="cs"/>
          <w:sz w:val="18"/>
          <w:szCs w:val="18"/>
          <w:rtl/>
        </w:rPr>
        <w:t xml:space="preserve"> </w:t>
      </w:r>
      <w:r w:rsidRPr="00400817">
        <w:rPr>
          <w:rFonts w:ascii="Tahoma" w:hAnsi="Tahoma" w:cs="Tahoma"/>
          <w:sz w:val="18"/>
          <w:szCs w:val="18"/>
          <w:rtl/>
        </w:rPr>
        <w:t xml:space="preserve">כי על מועצת רשות המים לקבוע בהקדם את גבולות ההפקה מהמאגרים, ובהם קווים אדומים ואחרים עבור כל מאגרי המים </w:t>
      </w:r>
      <w:r w:rsidRPr="00400817">
        <w:rPr>
          <w:rFonts w:ascii="Tahoma" w:hAnsi="Tahoma" w:cs="Tahoma"/>
          <w:sz w:val="18"/>
          <w:szCs w:val="18"/>
          <w:rtl/>
        </w:rPr>
        <w:t>של מדינת ישראל</w:t>
      </w:r>
      <w:r w:rsidRPr="00400817">
        <w:rPr>
          <w:rFonts w:ascii="Tahoma" w:hAnsi="Tahoma" w:cs="Tahoma" w:hint="cs"/>
          <w:sz w:val="18"/>
          <w:szCs w:val="18"/>
          <w:rtl/>
        </w:rPr>
        <w:t>,</w:t>
      </w:r>
      <w:r w:rsidRPr="00400817">
        <w:rPr>
          <w:rFonts w:ascii="Tahoma" w:hAnsi="Tahoma" w:cs="Tahoma"/>
          <w:sz w:val="18"/>
          <w:szCs w:val="18"/>
          <w:rtl/>
        </w:rPr>
        <w:t xml:space="preserve"> כנדרש בהחלטת הממשלה מאוקטובר 2010. אולם </w:t>
      </w:r>
      <w:r w:rsidRPr="00400817">
        <w:rPr>
          <w:rFonts w:ascii="Tahoma" w:hAnsi="Tahoma" w:cs="Tahoma" w:hint="cs"/>
          <w:sz w:val="18"/>
          <w:szCs w:val="18"/>
          <w:rtl/>
        </w:rPr>
        <w:t xml:space="preserve">עד </w:t>
      </w:r>
      <w:r w:rsidRPr="00400817">
        <w:rPr>
          <w:rFonts w:ascii="Tahoma" w:hAnsi="Tahoma" w:cs="Tahoma"/>
          <w:sz w:val="18"/>
          <w:szCs w:val="18"/>
          <w:rtl/>
        </w:rPr>
        <w:t>למועד סיום הביקורת הנוכחית מועצת רשות המים לא קבעה קווי תפעול כאמור, ולא הביאה אותם לאישור הממשלה כנדרש בהחלטה מאוקטובר 2010</w:t>
      </w:r>
      <w:r w:rsidRPr="00400817">
        <w:rPr>
          <w:rFonts w:ascii="Tahoma" w:hAnsi="Tahoma" w:cs="Tahoma" w:hint="cs"/>
          <w:sz w:val="18"/>
          <w:szCs w:val="18"/>
          <w:rtl/>
        </w:rPr>
        <w:t>.</w:t>
      </w:r>
    </w:p>
    <w:p w:rsidR="00502747" w:rsidRPr="00400817" w:rsidP="00C24190">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רשות</w:t>
      </w:r>
      <w:r w:rsidRPr="00400817">
        <w:rPr>
          <w:rFonts w:ascii="Tahoma" w:hAnsi="Tahoma" w:cs="Tahoma"/>
          <w:sz w:val="18"/>
          <w:szCs w:val="18"/>
          <w:rtl/>
        </w:rPr>
        <w:t xml:space="preserve"> המים הסבירה בתשובתה </w:t>
      </w:r>
      <w:r w:rsidRPr="00400817">
        <w:rPr>
          <w:rFonts w:ascii="Tahoma" w:hAnsi="Tahoma" w:cs="Tahoma" w:hint="cs"/>
          <w:sz w:val="18"/>
          <w:szCs w:val="18"/>
          <w:rtl/>
        </w:rPr>
        <w:t>ב</w:t>
      </w:r>
      <w:r w:rsidRPr="00400817">
        <w:rPr>
          <w:rFonts w:ascii="Tahoma" w:hAnsi="Tahoma" w:cs="Tahoma"/>
          <w:sz w:val="18"/>
          <w:szCs w:val="18"/>
          <w:rtl/>
        </w:rPr>
        <w:t>דוח</w:t>
      </w:r>
      <w:r w:rsidRPr="00400817">
        <w:rPr>
          <w:rFonts w:ascii="Tahoma" w:hAnsi="Tahoma" w:cs="Tahoma" w:hint="cs"/>
          <w:sz w:val="18"/>
          <w:szCs w:val="18"/>
          <w:rtl/>
        </w:rPr>
        <w:t xml:space="preserve"> הקודם</w:t>
      </w:r>
      <w:r w:rsidRPr="00400817">
        <w:rPr>
          <w:rFonts w:ascii="Tahoma" w:hAnsi="Tahoma" w:cs="Tahoma"/>
          <w:sz w:val="18"/>
          <w:szCs w:val="18"/>
          <w:rtl/>
        </w:rPr>
        <w:t xml:space="preserve"> כי קווי תפעול מומלצים נקבעו במסגרת עבודת הצוות לשיקום האוגר </w:t>
      </w:r>
      <w:r w:rsidRPr="00400817">
        <w:rPr>
          <w:rFonts w:ascii="Tahoma" w:hAnsi="Tahoma" w:cs="Tahoma" w:hint="cs"/>
          <w:sz w:val="18"/>
          <w:szCs w:val="18"/>
          <w:rtl/>
        </w:rPr>
        <w:t>וכי</w:t>
      </w:r>
      <w:r w:rsidRPr="00400817">
        <w:rPr>
          <w:rFonts w:ascii="Tahoma" w:hAnsi="Tahoma" w:cs="Tahoma"/>
          <w:sz w:val="18"/>
          <w:szCs w:val="18"/>
          <w:rtl/>
        </w:rPr>
        <w:t xml:space="preserve"> היא "פועלת כל העת ליישום המלצות הצוות [לשיקום האוגר] תוך חתירה להגעה לקווים ירוקים </w:t>
      </w:r>
      <w:r w:rsidRPr="00400817">
        <w:rPr>
          <w:rFonts w:ascii="Tahoma" w:hAnsi="Tahoma" w:cs="Tahoma" w:hint="cs"/>
          <w:sz w:val="18"/>
          <w:szCs w:val="18"/>
          <w:rtl/>
        </w:rPr>
        <w:t>בירת</w:t>
      </w:r>
      <w:r w:rsidRPr="00400817">
        <w:rPr>
          <w:rFonts w:ascii="Tahoma" w:hAnsi="Tahoma" w:cs="Tahoma"/>
          <w:sz w:val="18"/>
          <w:szCs w:val="18"/>
          <w:rtl/>
        </w:rPr>
        <w:t>"ן (ירקון תנינים) ובכ</w:t>
      </w:r>
      <w:r w:rsidRPr="00400817">
        <w:rPr>
          <w:rFonts w:ascii="Tahoma" w:hAnsi="Tahoma" w:cs="Tahoma" w:hint="cs"/>
          <w:sz w:val="18"/>
          <w:szCs w:val="18"/>
          <w:rtl/>
        </w:rPr>
        <w:t>י</w:t>
      </w:r>
      <w:r w:rsidRPr="00400817">
        <w:rPr>
          <w:rFonts w:ascii="Tahoma" w:hAnsi="Tahoma" w:cs="Tahoma"/>
          <w:sz w:val="18"/>
          <w:szCs w:val="18"/>
          <w:rtl/>
        </w:rPr>
        <w:t>נרת מי</w:t>
      </w:r>
      <w:r w:rsidRPr="00400817">
        <w:rPr>
          <w:rFonts w:ascii="Tahoma" w:hAnsi="Tahoma" w:cs="Tahoma" w:hint="cs"/>
          <w:sz w:val="18"/>
          <w:szCs w:val="18"/>
          <w:rtl/>
        </w:rPr>
        <w:t>י</w:t>
      </w:r>
      <w:r w:rsidRPr="00400817">
        <w:rPr>
          <w:rFonts w:ascii="Tahoma" w:hAnsi="Tahoma" w:cs="Tahoma"/>
          <w:sz w:val="18"/>
          <w:szCs w:val="18"/>
          <w:rtl/>
        </w:rPr>
        <w:t>דית ובאקוויפר החוף בהליך מדורג יותר באמצעות צמצום הפקה"</w:t>
      </w:r>
      <w:r>
        <w:rPr>
          <w:rStyle w:val="FootnoteReference0"/>
          <w:rFonts w:ascii="Tahoma" w:hAnsi="Tahoma" w:cs="Tahoma"/>
          <w:sz w:val="18"/>
          <w:szCs w:val="18"/>
          <w:rtl/>
        </w:rPr>
        <w:footnoteReference w:id="73"/>
      </w:r>
      <w:r w:rsidRPr="00400817">
        <w:rPr>
          <w:rFonts w:ascii="Tahoma" w:hAnsi="Tahoma" w:cs="Tahoma"/>
          <w:sz w:val="18"/>
          <w:szCs w:val="18"/>
          <w:rtl/>
        </w:rPr>
        <w:t>.</w:t>
      </w:r>
      <w:r w:rsidRPr="00400817">
        <w:rPr>
          <w:rFonts w:ascii="Tahoma" w:hAnsi="Tahoma" w:cs="Tahoma" w:hint="cs"/>
          <w:sz w:val="18"/>
          <w:szCs w:val="18"/>
          <w:rtl/>
        </w:rPr>
        <w:t xml:space="preserve"> אולם בביקורת נמצא כי למרות טענת רשות המים כי היא אימצה בפועל את המלצות הצוות, הרי שהיא לא אימצה אותן הלכה למעשה, לא עיגנה את קווי התפעול שעליהם המליץ הצוות ואף לא פעלה לשמירה עליהם. </w:t>
      </w:r>
    </w:p>
    <w:p w:rsidR="00502747" w:rsidRPr="00C24190" w:rsidP="002D6E90">
      <w:pPr>
        <w:pStyle w:val="RESHET"/>
        <w:rPr>
          <w:rtl/>
        </w:rPr>
      </w:pPr>
      <w:r w:rsidRPr="00C24190">
        <w:rPr>
          <w:rFonts w:hint="cs"/>
          <w:rtl/>
        </w:rPr>
        <w:t>משרד מבקר המדינה</w:t>
      </w:r>
      <w:r w:rsidRPr="00C24190">
        <w:rPr>
          <w:rtl/>
        </w:rPr>
        <w:t xml:space="preserve"> </w:t>
      </w:r>
      <w:r w:rsidRPr="00C24190">
        <w:rPr>
          <w:rFonts w:hint="cs"/>
          <w:rtl/>
        </w:rPr>
        <w:t>רואה בחומרה את אי-קביעת קווי התפעול לכל אחד ממאגרי המים הטבעיים של מדינת ישראל, למעט בכינרת, בידי מועצת רשות המים, ואת אי-הבאתם</w:t>
      </w:r>
      <w:r w:rsidRPr="00C24190">
        <w:rPr>
          <w:rtl/>
        </w:rPr>
        <w:t xml:space="preserve"> </w:t>
      </w:r>
      <w:r w:rsidRPr="00C24190">
        <w:rPr>
          <w:rFonts w:hint="cs"/>
          <w:rtl/>
        </w:rPr>
        <w:t>לאישור</w:t>
      </w:r>
      <w:r w:rsidRPr="00C24190">
        <w:rPr>
          <w:rtl/>
        </w:rPr>
        <w:t xml:space="preserve"> </w:t>
      </w:r>
      <w:r w:rsidRPr="00C24190">
        <w:rPr>
          <w:rFonts w:hint="cs"/>
          <w:rtl/>
        </w:rPr>
        <w:t>הממשלה, זאת בניגוד להחלטת הממשלה, להערות מבקר המדינה ולהמלצות הצוות לשיקום האוגר. משרד</w:t>
      </w:r>
      <w:r w:rsidRPr="00C24190">
        <w:rPr>
          <w:rtl/>
        </w:rPr>
        <w:t xml:space="preserve"> </w:t>
      </w:r>
      <w:r w:rsidRPr="00C24190">
        <w:rPr>
          <w:rFonts w:hint="cs"/>
          <w:rtl/>
        </w:rPr>
        <w:t>מבקר</w:t>
      </w:r>
      <w:r w:rsidRPr="00C24190">
        <w:rPr>
          <w:rtl/>
        </w:rPr>
        <w:t xml:space="preserve"> </w:t>
      </w:r>
      <w:r w:rsidRPr="00C24190">
        <w:rPr>
          <w:rFonts w:hint="cs"/>
          <w:rtl/>
        </w:rPr>
        <w:t>המדינה</w:t>
      </w:r>
      <w:r w:rsidRPr="00C24190">
        <w:rPr>
          <w:rtl/>
        </w:rPr>
        <w:t xml:space="preserve"> </w:t>
      </w:r>
      <w:r w:rsidRPr="00C24190">
        <w:rPr>
          <w:rFonts w:hint="cs"/>
          <w:rtl/>
        </w:rPr>
        <w:t>מעיר לרשות</w:t>
      </w:r>
      <w:r w:rsidRPr="00C24190">
        <w:rPr>
          <w:rtl/>
        </w:rPr>
        <w:t xml:space="preserve"> </w:t>
      </w:r>
      <w:r w:rsidRPr="00C24190">
        <w:rPr>
          <w:rFonts w:hint="cs"/>
          <w:rtl/>
        </w:rPr>
        <w:t>המים</w:t>
      </w:r>
      <w:r w:rsidRPr="00C24190">
        <w:rPr>
          <w:rtl/>
        </w:rPr>
        <w:t xml:space="preserve"> </w:t>
      </w:r>
      <w:r w:rsidRPr="00C24190">
        <w:rPr>
          <w:rFonts w:hint="cs"/>
          <w:rtl/>
        </w:rPr>
        <w:t>כי</w:t>
      </w:r>
      <w:r w:rsidRPr="00C24190">
        <w:rPr>
          <w:rtl/>
        </w:rPr>
        <w:t xml:space="preserve"> </w:t>
      </w:r>
      <w:r w:rsidRPr="00C24190">
        <w:rPr>
          <w:rFonts w:hint="cs"/>
          <w:rtl/>
        </w:rPr>
        <w:t>בשנים 2013 עד 2017 היא</w:t>
      </w:r>
      <w:r w:rsidRPr="00C24190">
        <w:rPr>
          <w:rtl/>
        </w:rPr>
        <w:t xml:space="preserve"> </w:t>
      </w:r>
      <w:r w:rsidRPr="00C24190">
        <w:rPr>
          <w:rFonts w:hint="cs"/>
          <w:rtl/>
        </w:rPr>
        <w:t>המשיכה</w:t>
      </w:r>
      <w:r w:rsidRPr="00C24190">
        <w:rPr>
          <w:rtl/>
        </w:rPr>
        <w:t xml:space="preserve"> </w:t>
      </w:r>
      <w:r w:rsidRPr="00C24190">
        <w:rPr>
          <w:rFonts w:hint="cs"/>
          <w:rtl/>
        </w:rPr>
        <w:t>לתפעל</w:t>
      </w:r>
      <w:r w:rsidRPr="00C24190">
        <w:rPr>
          <w:rtl/>
        </w:rPr>
        <w:t xml:space="preserve"> </w:t>
      </w:r>
      <w:r w:rsidRPr="00C24190">
        <w:rPr>
          <w:rFonts w:hint="cs"/>
          <w:rtl/>
        </w:rPr>
        <w:t>את</w:t>
      </w:r>
      <w:r w:rsidRPr="00C24190">
        <w:rPr>
          <w:rtl/>
        </w:rPr>
        <w:t xml:space="preserve"> </w:t>
      </w:r>
      <w:r w:rsidRPr="00C24190">
        <w:rPr>
          <w:rFonts w:hint="cs"/>
          <w:rtl/>
        </w:rPr>
        <w:t>מקורות</w:t>
      </w:r>
      <w:r w:rsidRPr="00C24190">
        <w:rPr>
          <w:rtl/>
        </w:rPr>
        <w:t xml:space="preserve"> </w:t>
      </w:r>
      <w:r w:rsidRPr="00C24190">
        <w:rPr>
          <w:rFonts w:hint="cs"/>
          <w:rtl/>
        </w:rPr>
        <w:t>המים</w:t>
      </w:r>
      <w:r w:rsidRPr="00C24190">
        <w:rPr>
          <w:rtl/>
        </w:rPr>
        <w:t xml:space="preserve"> </w:t>
      </w:r>
      <w:r w:rsidRPr="00C24190">
        <w:rPr>
          <w:rFonts w:hint="cs"/>
          <w:rtl/>
        </w:rPr>
        <w:t>הטבעיים</w:t>
      </w:r>
      <w:r w:rsidRPr="00C24190">
        <w:rPr>
          <w:rtl/>
        </w:rPr>
        <w:t xml:space="preserve"> </w:t>
      </w:r>
      <w:r w:rsidRPr="00C24190">
        <w:rPr>
          <w:rFonts w:hint="cs"/>
          <w:rtl/>
        </w:rPr>
        <w:t>על סף</w:t>
      </w:r>
      <w:r w:rsidRPr="00C24190">
        <w:rPr>
          <w:rtl/>
        </w:rPr>
        <w:t xml:space="preserve"> </w:t>
      </w:r>
      <w:r w:rsidRPr="00C24190">
        <w:rPr>
          <w:rFonts w:hint="cs"/>
          <w:rtl/>
        </w:rPr>
        <w:t>הקווים</w:t>
      </w:r>
      <w:r w:rsidRPr="00C24190">
        <w:rPr>
          <w:rtl/>
        </w:rPr>
        <w:t xml:space="preserve"> </w:t>
      </w:r>
      <w:r w:rsidRPr="00C24190">
        <w:rPr>
          <w:rFonts w:hint="cs"/>
          <w:rtl/>
        </w:rPr>
        <w:t>האדומים שעליהם המליץ הצוות לשיקום האוגר. כמו כן לא חתרה רשות המים</w:t>
      </w:r>
      <w:r w:rsidRPr="00C24190">
        <w:rPr>
          <w:rtl/>
        </w:rPr>
        <w:t xml:space="preserve"> </w:t>
      </w:r>
      <w:r w:rsidRPr="00C24190">
        <w:rPr>
          <w:rFonts w:hint="cs"/>
          <w:rtl/>
        </w:rPr>
        <w:t>לתפעול מאגרי המים בגבולות קוויהם</w:t>
      </w:r>
      <w:r w:rsidRPr="00C24190">
        <w:rPr>
          <w:rtl/>
        </w:rPr>
        <w:t xml:space="preserve"> </w:t>
      </w:r>
      <w:r w:rsidRPr="00C24190">
        <w:rPr>
          <w:rFonts w:hint="cs"/>
          <w:rtl/>
        </w:rPr>
        <w:t>הירוקים, תוך סיכון לפגיעה בלתי הפיכה בהם</w:t>
      </w:r>
      <w:r w:rsidRPr="00C24190">
        <w:rPr>
          <w:rtl/>
        </w:rPr>
        <w:t>.</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87494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888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קבעה</w:t>
                            </w:r>
                            <w:r w:rsidRPr="002D6E90">
                              <w:rPr>
                                <w:rFonts w:cs="Tahoma"/>
                                <w:color w:val="0B5294"/>
                                <w:spacing w:val="-4"/>
                                <w:sz w:val="24"/>
                                <w:szCs w:val="24"/>
                                <w:rtl/>
                              </w:rPr>
                              <w:t xml:space="preserve"> </w:t>
                            </w:r>
                            <w:r w:rsidRPr="002D6E90">
                              <w:rPr>
                                <w:rFonts w:cs="Tahoma" w:hint="eastAsia"/>
                                <w:color w:val="0B5294"/>
                                <w:spacing w:val="-4"/>
                                <w:sz w:val="24"/>
                                <w:szCs w:val="24"/>
                                <w:rtl/>
                              </w:rPr>
                              <w:t>קווי</w:t>
                            </w:r>
                            <w:r w:rsidRPr="002D6E90">
                              <w:rPr>
                                <w:rFonts w:cs="Tahoma"/>
                                <w:color w:val="0B5294"/>
                                <w:spacing w:val="-4"/>
                                <w:sz w:val="24"/>
                                <w:szCs w:val="24"/>
                                <w:rtl/>
                              </w:rPr>
                              <w:t xml:space="preserve"> </w:t>
                            </w:r>
                            <w:r w:rsidRPr="002D6E90">
                              <w:rPr>
                                <w:rFonts w:cs="Tahoma" w:hint="eastAsia"/>
                                <w:color w:val="0B5294"/>
                                <w:spacing w:val="-4"/>
                                <w:sz w:val="24"/>
                                <w:szCs w:val="24"/>
                                <w:rtl/>
                              </w:rPr>
                              <w:t>התפעול</w:t>
                            </w:r>
                            <w:r w:rsidRPr="002D6E90">
                              <w:rPr>
                                <w:rFonts w:cs="Tahoma"/>
                                <w:color w:val="0B5294"/>
                                <w:spacing w:val="-4"/>
                                <w:sz w:val="24"/>
                                <w:szCs w:val="24"/>
                                <w:rtl/>
                              </w:rPr>
                              <w:t xml:space="preserve"> </w:t>
                            </w:r>
                            <w:r w:rsidRPr="002D6E90">
                              <w:rPr>
                                <w:rFonts w:cs="Tahoma" w:hint="eastAsia"/>
                                <w:color w:val="0B5294"/>
                                <w:spacing w:val="-4"/>
                                <w:sz w:val="24"/>
                                <w:szCs w:val="24"/>
                                <w:rtl/>
                              </w:rPr>
                              <w:t>לכל</w:t>
                            </w:r>
                            <w:r w:rsidRPr="002D6E90">
                              <w:rPr>
                                <w:rFonts w:cs="Tahoma"/>
                                <w:color w:val="0B5294"/>
                                <w:spacing w:val="-4"/>
                                <w:sz w:val="24"/>
                                <w:szCs w:val="24"/>
                                <w:rtl/>
                              </w:rPr>
                              <w:t xml:space="preserve"> </w:t>
                            </w:r>
                            <w:r w:rsidRPr="002D6E90">
                              <w:rPr>
                                <w:rFonts w:cs="Tahoma" w:hint="eastAsia"/>
                                <w:color w:val="0B5294"/>
                                <w:spacing w:val="-4"/>
                                <w:sz w:val="24"/>
                                <w:szCs w:val="24"/>
                                <w:rtl/>
                              </w:rPr>
                              <w:t>אחד</w:t>
                            </w:r>
                            <w:r w:rsidRPr="002D6E90">
                              <w:rPr>
                                <w:rFonts w:cs="Tahoma"/>
                                <w:color w:val="0B5294"/>
                                <w:spacing w:val="-4"/>
                                <w:sz w:val="24"/>
                                <w:szCs w:val="24"/>
                                <w:rtl/>
                              </w:rPr>
                              <w:t xml:space="preserve"> </w:t>
                            </w:r>
                            <w:r w:rsidRPr="002D6E90">
                              <w:rPr>
                                <w:rFonts w:cs="Tahoma" w:hint="eastAsia"/>
                                <w:color w:val="0B5294"/>
                                <w:spacing w:val="-4"/>
                                <w:sz w:val="24"/>
                                <w:szCs w:val="24"/>
                                <w:rtl/>
                              </w:rPr>
                              <w:t>ממאגרי</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הטבעיים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מדינת</w:t>
                            </w:r>
                            <w:r w:rsidRPr="002D6E90">
                              <w:rPr>
                                <w:rFonts w:cs="Tahoma"/>
                                <w:color w:val="0B5294"/>
                                <w:spacing w:val="-4"/>
                                <w:sz w:val="24"/>
                                <w:szCs w:val="24"/>
                                <w:rtl/>
                              </w:rPr>
                              <w:t xml:space="preserve"> </w:t>
                            </w:r>
                            <w:r w:rsidRPr="002D6E90">
                              <w:rPr>
                                <w:rFonts w:cs="Tahoma" w:hint="eastAsia"/>
                                <w:color w:val="0B5294"/>
                                <w:spacing w:val="-4"/>
                                <w:sz w:val="24"/>
                                <w:szCs w:val="24"/>
                                <w:rtl/>
                              </w:rPr>
                              <w:t>ישראל</w:t>
                            </w:r>
                            <w:r w:rsidRPr="002D6E90">
                              <w:rPr>
                                <w:rFonts w:cs="Tahoma"/>
                                <w:color w:val="0B5294"/>
                                <w:spacing w:val="-4"/>
                                <w:sz w:val="24"/>
                                <w:szCs w:val="24"/>
                                <w:rtl/>
                              </w:rPr>
                              <w:t xml:space="preserve">, </w:t>
                            </w:r>
                            <w:r w:rsidRPr="002D6E90">
                              <w:rPr>
                                <w:rFonts w:cs="Tahoma" w:hint="eastAsia"/>
                                <w:color w:val="0B5294"/>
                                <w:spacing w:val="-4"/>
                                <w:sz w:val="24"/>
                                <w:szCs w:val="24"/>
                                <w:rtl/>
                              </w:rPr>
                              <w:t>למעט</w:t>
                            </w:r>
                            <w:r w:rsidRPr="002D6E90">
                              <w:rPr>
                                <w:rFonts w:cs="Tahoma"/>
                                <w:color w:val="0B5294"/>
                                <w:spacing w:val="-4"/>
                                <w:sz w:val="24"/>
                                <w:szCs w:val="24"/>
                                <w:rtl/>
                              </w:rPr>
                              <w:t xml:space="preserve"> </w:t>
                            </w:r>
                            <w:r w:rsidRPr="002D6E90">
                              <w:rPr>
                                <w:rFonts w:cs="Tahoma" w:hint="eastAsia"/>
                                <w:color w:val="0B5294"/>
                                <w:spacing w:val="-4"/>
                                <w:sz w:val="24"/>
                                <w:szCs w:val="24"/>
                                <w:rtl/>
                              </w:rPr>
                              <w:t>הכינרת</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48497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459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9273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קבעה</w:t>
                      </w:r>
                      <w:r w:rsidRPr="002D6E90">
                        <w:rPr>
                          <w:rFonts w:cs="Tahoma"/>
                          <w:color w:val="0B5294"/>
                          <w:spacing w:val="-4"/>
                          <w:sz w:val="24"/>
                          <w:szCs w:val="24"/>
                          <w:rtl/>
                        </w:rPr>
                        <w:t xml:space="preserve"> </w:t>
                      </w:r>
                      <w:r w:rsidRPr="002D6E90">
                        <w:rPr>
                          <w:rFonts w:cs="Tahoma" w:hint="eastAsia"/>
                          <w:color w:val="0B5294"/>
                          <w:spacing w:val="-4"/>
                          <w:sz w:val="24"/>
                          <w:szCs w:val="24"/>
                          <w:rtl/>
                        </w:rPr>
                        <w:t>קווי</w:t>
                      </w:r>
                      <w:r w:rsidRPr="002D6E90">
                        <w:rPr>
                          <w:rFonts w:cs="Tahoma"/>
                          <w:color w:val="0B5294"/>
                          <w:spacing w:val="-4"/>
                          <w:sz w:val="24"/>
                          <w:szCs w:val="24"/>
                          <w:rtl/>
                        </w:rPr>
                        <w:t xml:space="preserve"> </w:t>
                      </w:r>
                      <w:r w:rsidRPr="002D6E90">
                        <w:rPr>
                          <w:rFonts w:cs="Tahoma" w:hint="eastAsia"/>
                          <w:color w:val="0B5294"/>
                          <w:spacing w:val="-4"/>
                          <w:sz w:val="24"/>
                          <w:szCs w:val="24"/>
                          <w:rtl/>
                        </w:rPr>
                        <w:t>התפעול</w:t>
                      </w:r>
                      <w:r w:rsidRPr="002D6E90">
                        <w:rPr>
                          <w:rFonts w:cs="Tahoma"/>
                          <w:color w:val="0B5294"/>
                          <w:spacing w:val="-4"/>
                          <w:sz w:val="24"/>
                          <w:szCs w:val="24"/>
                          <w:rtl/>
                        </w:rPr>
                        <w:t xml:space="preserve"> </w:t>
                      </w:r>
                      <w:r w:rsidRPr="002D6E90">
                        <w:rPr>
                          <w:rFonts w:cs="Tahoma" w:hint="eastAsia"/>
                          <w:color w:val="0B5294"/>
                          <w:spacing w:val="-4"/>
                          <w:sz w:val="24"/>
                          <w:szCs w:val="24"/>
                          <w:rtl/>
                        </w:rPr>
                        <w:t>לכל</w:t>
                      </w:r>
                      <w:r w:rsidRPr="002D6E90">
                        <w:rPr>
                          <w:rFonts w:cs="Tahoma"/>
                          <w:color w:val="0B5294"/>
                          <w:spacing w:val="-4"/>
                          <w:sz w:val="24"/>
                          <w:szCs w:val="24"/>
                          <w:rtl/>
                        </w:rPr>
                        <w:t xml:space="preserve"> </w:t>
                      </w:r>
                      <w:r w:rsidRPr="002D6E90">
                        <w:rPr>
                          <w:rFonts w:cs="Tahoma" w:hint="eastAsia"/>
                          <w:color w:val="0B5294"/>
                          <w:spacing w:val="-4"/>
                          <w:sz w:val="24"/>
                          <w:szCs w:val="24"/>
                          <w:rtl/>
                        </w:rPr>
                        <w:t>אחד</w:t>
                      </w:r>
                      <w:r w:rsidRPr="002D6E90">
                        <w:rPr>
                          <w:rFonts w:cs="Tahoma"/>
                          <w:color w:val="0B5294"/>
                          <w:spacing w:val="-4"/>
                          <w:sz w:val="24"/>
                          <w:szCs w:val="24"/>
                          <w:rtl/>
                        </w:rPr>
                        <w:t xml:space="preserve"> </w:t>
                      </w:r>
                      <w:r w:rsidRPr="002D6E90">
                        <w:rPr>
                          <w:rFonts w:cs="Tahoma" w:hint="eastAsia"/>
                          <w:color w:val="0B5294"/>
                          <w:spacing w:val="-4"/>
                          <w:sz w:val="24"/>
                          <w:szCs w:val="24"/>
                          <w:rtl/>
                        </w:rPr>
                        <w:t>ממאגרי</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הטבעיים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מדינת</w:t>
                      </w:r>
                      <w:r w:rsidRPr="002D6E90">
                        <w:rPr>
                          <w:rFonts w:cs="Tahoma"/>
                          <w:color w:val="0B5294"/>
                          <w:spacing w:val="-4"/>
                          <w:sz w:val="24"/>
                          <w:szCs w:val="24"/>
                          <w:rtl/>
                        </w:rPr>
                        <w:t xml:space="preserve"> </w:t>
                      </w:r>
                      <w:r w:rsidRPr="002D6E90">
                        <w:rPr>
                          <w:rFonts w:cs="Tahoma" w:hint="eastAsia"/>
                          <w:color w:val="0B5294"/>
                          <w:spacing w:val="-4"/>
                          <w:sz w:val="24"/>
                          <w:szCs w:val="24"/>
                          <w:rtl/>
                        </w:rPr>
                        <w:t>ישראל</w:t>
                      </w:r>
                      <w:r w:rsidRPr="002D6E90">
                        <w:rPr>
                          <w:rFonts w:cs="Tahoma"/>
                          <w:color w:val="0B5294"/>
                          <w:spacing w:val="-4"/>
                          <w:sz w:val="24"/>
                          <w:szCs w:val="24"/>
                          <w:rtl/>
                        </w:rPr>
                        <w:t xml:space="preserve">, </w:t>
                      </w:r>
                      <w:r w:rsidRPr="002D6E90">
                        <w:rPr>
                          <w:rFonts w:cs="Tahoma" w:hint="eastAsia"/>
                          <w:color w:val="0B5294"/>
                          <w:spacing w:val="-4"/>
                          <w:sz w:val="24"/>
                          <w:szCs w:val="24"/>
                          <w:rtl/>
                        </w:rPr>
                        <w:t>למעט</w:t>
                      </w:r>
                      <w:r w:rsidRPr="002D6E90">
                        <w:rPr>
                          <w:rFonts w:cs="Tahoma"/>
                          <w:color w:val="0B5294"/>
                          <w:spacing w:val="-4"/>
                          <w:sz w:val="24"/>
                          <w:szCs w:val="24"/>
                          <w:rtl/>
                        </w:rPr>
                        <w:t xml:space="preserve"> </w:t>
                      </w:r>
                      <w:r w:rsidRPr="002D6E90">
                        <w:rPr>
                          <w:rFonts w:cs="Tahoma" w:hint="eastAsia"/>
                          <w:color w:val="0B5294"/>
                          <w:spacing w:val="-4"/>
                          <w:sz w:val="24"/>
                          <w:szCs w:val="24"/>
                          <w:rtl/>
                        </w:rPr>
                        <w:t>הכינרת</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9737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להלן סקירה על מצב מקורות המים הטבעיים העיקריים:</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RPr="00861CFC" w:rsidP="00E61BCD">
      <w:pPr>
        <w:pStyle w:val="KOT4"/>
        <w:rPr>
          <w:rtl/>
        </w:rPr>
      </w:pPr>
      <w:r>
        <w:rPr>
          <w:rFonts w:hint="cs"/>
          <w:rtl/>
        </w:rPr>
        <w:t xml:space="preserve">אגן ההיקוות של </w:t>
      </w:r>
      <w:r w:rsidRPr="00861CFC">
        <w:rPr>
          <w:rFonts w:hint="cs"/>
          <w:rtl/>
        </w:rPr>
        <w:t>הכינרת</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אגן</w:t>
      </w:r>
      <w:r w:rsidRPr="00400817">
        <w:rPr>
          <w:rFonts w:ascii="Tahoma" w:hAnsi="Tahoma" w:cs="Tahoma"/>
          <w:sz w:val="18"/>
          <w:szCs w:val="18"/>
          <w:rtl/>
        </w:rPr>
        <w:t xml:space="preserve"> </w:t>
      </w:r>
      <w:r w:rsidRPr="00400817">
        <w:rPr>
          <w:rFonts w:ascii="Tahoma" w:hAnsi="Tahoma" w:cs="Tahoma" w:hint="cs"/>
          <w:sz w:val="18"/>
          <w:szCs w:val="18"/>
          <w:rtl/>
        </w:rPr>
        <w:t>ההיקוות</w:t>
      </w:r>
      <w:r w:rsidRPr="00400817">
        <w:rPr>
          <w:rFonts w:ascii="Tahoma" w:hAnsi="Tahoma" w:cs="Tahoma"/>
          <w:sz w:val="18"/>
          <w:szCs w:val="18"/>
          <w:rtl/>
        </w:rPr>
        <w:t xml:space="preserve"> </w:t>
      </w:r>
      <w:r w:rsidRPr="00400817">
        <w:rPr>
          <w:rFonts w:ascii="Tahoma" w:hAnsi="Tahoma" w:cs="Tahoma" w:hint="cs"/>
          <w:sz w:val="18"/>
          <w:szCs w:val="18"/>
          <w:rtl/>
        </w:rPr>
        <w:t>של</w:t>
      </w:r>
      <w:r w:rsidRPr="00400817">
        <w:rPr>
          <w:rFonts w:ascii="Tahoma" w:hAnsi="Tahoma" w:cs="Tahoma"/>
          <w:sz w:val="18"/>
          <w:szCs w:val="18"/>
          <w:rtl/>
        </w:rPr>
        <w:t xml:space="preserve"> </w:t>
      </w:r>
      <w:r w:rsidRPr="00400817">
        <w:rPr>
          <w:rFonts w:ascii="Tahoma" w:hAnsi="Tahoma" w:cs="Tahoma" w:hint="cs"/>
          <w:sz w:val="18"/>
          <w:szCs w:val="18"/>
          <w:rtl/>
        </w:rPr>
        <w:t>הכינרת</w:t>
      </w:r>
      <w:r w:rsidRPr="00400817">
        <w:rPr>
          <w:rFonts w:ascii="Tahoma" w:hAnsi="Tahoma" w:cs="Tahoma"/>
          <w:sz w:val="18"/>
          <w:szCs w:val="18"/>
          <w:rtl/>
        </w:rPr>
        <w:t xml:space="preserve"> </w:t>
      </w:r>
      <w:r w:rsidRPr="00400817">
        <w:rPr>
          <w:rFonts w:ascii="Tahoma" w:hAnsi="Tahoma" w:cs="Tahoma" w:hint="cs"/>
          <w:sz w:val="18"/>
          <w:szCs w:val="18"/>
          <w:rtl/>
        </w:rPr>
        <w:t>הינו</w:t>
      </w:r>
      <w:r w:rsidRPr="00400817">
        <w:rPr>
          <w:rFonts w:ascii="Tahoma" w:hAnsi="Tahoma" w:cs="Tahoma"/>
          <w:sz w:val="18"/>
          <w:szCs w:val="18"/>
          <w:rtl/>
        </w:rPr>
        <w:t xml:space="preserve"> </w:t>
      </w:r>
      <w:r w:rsidRPr="00400817">
        <w:rPr>
          <w:rFonts w:ascii="Tahoma" w:hAnsi="Tahoma" w:cs="Tahoma" w:hint="cs"/>
          <w:sz w:val="18"/>
          <w:szCs w:val="18"/>
          <w:rtl/>
        </w:rPr>
        <w:t>מכלול</w:t>
      </w:r>
      <w:r w:rsidRPr="00400817">
        <w:rPr>
          <w:rFonts w:ascii="Tahoma" w:hAnsi="Tahoma" w:cs="Tahoma"/>
          <w:sz w:val="18"/>
          <w:szCs w:val="18"/>
          <w:rtl/>
        </w:rPr>
        <w:t xml:space="preserve"> </w:t>
      </w:r>
      <w:r w:rsidRPr="00400817">
        <w:rPr>
          <w:rFonts w:ascii="Tahoma" w:hAnsi="Tahoma" w:cs="Tahoma" w:hint="cs"/>
          <w:sz w:val="18"/>
          <w:szCs w:val="18"/>
          <w:rtl/>
        </w:rPr>
        <w:t>של</w:t>
      </w:r>
      <w:r w:rsidRPr="00400817">
        <w:rPr>
          <w:rFonts w:ascii="Tahoma" w:hAnsi="Tahoma" w:cs="Tahoma"/>
          <w:sz w:val="18"/>
          <w:szCs w:val="18"/>
          <w:rtl/>
        </w:rPr>
        <w:t xml:space="preserve"> </w:t>
      </w:r>
      <w:r w:rsidRPr="00400817">
        <w:rPr>
          <w:rFonts w:ascii="Tahoma" w:hAnsi="Tahoma" w:cs="Tahoma" w:hint="cs"/>
          <w:sz w:val="18"/>
          <w:szCs w:val="18"/>
          <w:rtl/>
        </w:rPr>
        <w:t>תת</w:t>
      </w:r>
      <w:r w:rsidRPr="00400817">
        <w:rPr>
          <w:rFonts w:ascii="Tahoma" w:hAnsi="Tahoma" w:cs="Tahoma"/>
          <w:sz w:val="18"/>
          <w:szCs w:val="18"/>
          <w:rtl/>
        </w:rPr>
        <w:t>-</w:t>
      </w:r>
      <w:r w:rsidRPr="00400817">
        <w:rPr>
          <w:rFonts w:ascii="Tahoma" w:hAnsi="Tahoma" w:cs="Tahoma" w:hint="cs"/>
          <w:sz w:val="18"/>
          <w:szCs w:val="18"/>
          <w:rtl/>
        </w:rPr>
        <w:t>אגנים</w:t>
      </w:r>
      <w:r w:rsidRPr="00400817">
        <w:rPr>
          <w:rFonts w:ascii="Tahoma" w:hAnsi="Tahoma" w:cs="Tahoma"/>
          <w:sz w:val="18"/>
          <w:szCs w:val="18"/>
          <w:rtl/>
        </w:rPr>
        <w:t xml:space="preserve"> </w:t>
      </w:r>
      <w:r w:rsidRPr="00400817">
        <w:rPr>
          <w:rFonts w:ascii="Tahoma" w:hAnsi="Tahoma" w:cs="Tahoma" w:hint="cs"/>
          <w:sz w:val="18"/>
          <w:szCs w:val="18"/>
          <w:rtl/>
        </w:rPr>
        <w:t>אשר</w:t>
      </w:r>
      <w:r w:rsidRPr="00400817">
        <w:rPr>
          <w:rFonts w:ascii="Tahoma" w:hAnsi="Tahoma" w:cs="Tahoma"/>
          <w:sz w:val="18"/>
          <w:szCs w:val="18"/>
          <w:rtl/>
        </w:rPr>
        <w:t xml:space="preserve"> </w:t>
      </w:r>
      <w:r w:rsidRPr="00400817">
        <w:rPr>
          <w:rFonts w:ascii="Tahoma" w:hAnsi="Tahoma" w:cs="Tahoma" w:hint="cs"/>
          <w:sz w:val="18"/>
          <w:szCs w:val="18"/>
          <w:rtl/>
        </w:rPr>
        <w:t>הניקוז</w:t>
      </w:r>
      <w:r w:rsidRPr="00400817">
        <w:rPr>
          <w:rFonts w:ascii="Tahoma" w:hAnsi="Tahoma" w:cs="Tahoma"/>
          <w:sz w:val="18"/>
          <w:szCs w:val="18"/>
          <w:rtl/>
        </w:rPr>
        <w:t xml:space="preserve"> </w:t>
      </w:r>
      <w:r w:rsidRPr="00400817">
        <w:rPr>
          <w:rFonts w:ascii="Tahoma" w:hAnsi="Tahoma" w:cs="Tahoma" w:hint="cs"/>
          <w:sz w:val="18"/>
          <w:szCs w:val="18"/>
          <w:rtl/>
        </w:rPr>
        <w:t>הטבעי</w:t>
      </w:r>
      <w:r w:rsidRPr="00400817">
        <w:rPr>
          <w:rFonts w:ascii="Tahoma" w:hAnsi="Tahoma" w:cs="Tahoma"/>
          <w:sz w:val="18"/>
          <w:szCs w:val="18"/>
          <w:rtl/>
        </w:rPr>
        <w:t xml:space="preserve"> </w:t>
      </w:r>
      <w:r w:rsidRPr="00400817">
        <w:rPr>
          <w:rFonts w:ascii="Tahoma" w:hAnsi="Tahoma" w:cs="Tahoma" w:hint="cs"/>
          <w:sz w:val="18"/>
          <w:szCs w:val="18"/>
          <w:rtl/>
        </w:rPr>
        <w:t>המשותף</w:t>
      </w:r>
      <w:r w:rsidRPr="00400817">
        <w:rPr>
          <w:rFonts w:ascii="Tahoma" w:hAnsi="Tahoma" w:cs="Tahoma"/>
          <w:sz w:val="18"/>
          <w:szCs w:val="18"/>
          <w:rtl/>
        </w:rPr>
        <w:t xml:space="preserve"> </w:t>
      </w:r>
      <w:r w:rsidRPr="00400817">
        <w:rPr>
          <w:rFonts w:ascii="Tahoma" w:hAnsi="Tahoma" w:cs="Tahoma" w:hint="cs"/>
          <w:sz w:val="18"/>
          <w:szCs w:val="18"/>
          <w:rtl/>
        </w:rPr>
        <w:t>שלהם</w:t>
      </w:r>
      <w:r w:rsidRPr="00400817">
        <w:rPr>
          <w:rFonts w:ascii="Tahoma" w:hAnsi="Tahoma" w:cs="Tahoma"/>
          <w:sz w:val="18"/>
          <w:szCs w:val="18"/>
          <w:rtl/>
        </w:rPr>
        <w:t xml:space="preserve"> </w:t>
      </w:r>
      <w:r w:rsidRPr="00400817">
        <w:rPr>
          <w:rFonts w:ascii="Tahoma" w:hAnsi="Tahoma" w:cs="Tahoma" w:hint="cs"/>
          <w:sz w:val="18"/>
          <w:szCs w:val="18"/>
          <w:rtl/>
        </w:rPr>
        <w:t>הוא</w:t>
      </w:r>
      <w:r w:rsidRPr="00400817">
        <w:rPr>
          <w:rFonts w:ascii="Tahoma" w:hAnsi="Tahoma" w:cs="Tahoma"/>
          <w:sz w:val="18"/>
          <w:szCs w:val="18"/>
          <w:rtl/>
        </w:rPr>
        <w:t xml:space="preserve"> </w:t>
      </w:r>
      <w:r w:rsidRPr="00400817">
        <w:rPr>
          <w:rFonts w:ascii="Tahoma" w:hAnsi="Tahoma" w:cs="Tahoma" w:hint="cs"/>
          <w:sz w:val="18"/>
          <w:szCs w:val="18"/>
          <w:rtl/>
        </w:rPr>
        <w:t>ימת הכינרת</w:t>
      </w:r>
      <w:r w:rsidRPr="00400817">
        <w:rPr>
          <w:rFonts w:ascii="Tahoma" w:hAnsi="Tahoma" w:cs="Tahoma"/>
          <w:sz w:val="18"/>
          <w:szCs w:val="18"/>
          <w:rtl/>
        </w:rPr>
        <w:t>.</w:t>
      </w:r>
    </w:p>
    <w:p w:rsidR="00502747" w:rsidRPr="00400817" w:rsidP="00C24190">
      <w:pPr>
        <w:pStyle w:val="tab-name"/>
        <w:rPr>
          <w:rtl/>
        </w:rPr>
      </w:pPr>
      <w:r w:rsidRPr="00400817">
        <w:rPr>
          <w:rFonts w:hint="cs"/>
          <w:rtl/>
        </w:rPr>
        <w:t xml:space="preserve">מפה 2: </w:t>
      </w:r>
      <w:r w:rsidRPr="00C24190">
        <w:rPr>
          <w:rFonts w:hint="cs"/>
          <w:b/>
          <w:bCs/>
          <w:rtl/>
        </w:rPr>
        <w:t>אגן</w:t>
      </w:r>
      <w:r w:rsidRPr="00C24190">
        <w:rPr>
          <w:b/>
          <w:bCs/>
          <w:rtl/>
        </w:rPr>
        <w:t xml:space="preserve"> </w:t>
      </w:r>
      <w:r w:rsidRPr="00C24190">
        <w:rPr>
          <w:rFonts w:hint="cs"/>
          <w:b/>
          <w:bCs/>
          <w:rtl/>
        </w:rPr>
        <w:t>הכינרת</w:t>
      </w:r>
    </w:p>
    <w:p w:rsidR="00502747" w:rsidRPr="00400817" w:rsidP="00F31B91">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3938661"/>
            <wp:effectExtent l="0" t="0" r="0" b="5080"/>
            <wp:docPr id="2" name="Picture 2" descr="בתרשים תיאור גיאוגרפי של אגן ההיקוות של הכינרת הכולל את אגם הכינרת ואת מעלה אגן הכינרת. מעלה אגן הכינרת כולל את האזורים האלה: ירדן עליון, ירדן תחתון, מורד גשר הפקק, כינרת מערב וכינרת מזר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9195" name="map - 2.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3938661"/>
                    </a:xfrm>
                    <a:prstGeom prst="rect">
                      <a:avLst/>
                    </a:prstGeom>
                  </pic:spPr>
                </pic:pic>
              </a:graphicData>
            </a:graphic>
          </wp:inline>
        </w:drawing>
      </w:r>
    </w:p>
    <w:p w:rsidR="00502747" w:rsidRPr="00400817" w:rsidP="00C24190">
      <w:pPr>
        <w:pStyle w:val="text-source"/>
        <w:rPr>
          <w:rtl/>
        </w:rPr>
      </w:pPr>
      <w:r w:rsidRPr="00400817">
        <w:rPr>
          <w:rFonts w:hint="cs"/>
          <w:rtl/>
        </w:rPr>
        <w:t>המקור: רשות המים.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במפה לעיל, תיאור גיאוגרפי של אגן ההיקוות של הכינרת הכולל את אגם הכינרת ואת מעלה אגן הכינרת</w:t>
      </w:r>
      <w:r>
        <w:rPr>
          <w:rStyle w:val="FootnoteReference0"/>
          <w:rFonts w:ascii="Tahoma" w:hAnsi="Tahoma" w:cs="Tahoma"/>
          <w:sz w:val="18"/>
          <w:szCs w:val="18"/>
          <w:rtl/>
        </w:rPr>
        <w:footnoteReference w:id="74"/>
      </w:r>
      <w:r w:rsidRPr="00400817">
        <w:rPr>
          <w:rFonts w:ascii="Tahoma" w:hAnsi="Tahoma" w:cs="Tahoma" w:hint="cs"/>
          <w:sz w:val="18"/>
          <w:szCs w:val="18"/>
          <w:rtl/>
        </w:rPr>
        <w:t xml:space="preserve"> (להלן - מעלה הכינרת). אגם </w:t>
      </w:r>
      <w:r w:rsidRPr="00400817">
        <w:rPr>
          <w:rFonts w:ascii="Tahoma" w:hAnsi="Tahoma" w:cs="Tahoma"/>
          <w:sz w:val="18"/>
          <w:szCs w:val="18"/>
          <w:rtl/>
        </w:rPr>
        <w:t>הכינרת משמש כמאגר תפעולי וכמקור אספקת מים למערכת הארצית, לצרכנים מקומיים</w:t>
      </w:r>
      <w:r w:rsidRPr="00400817">
        <w:rPr>
          <w:rFonts w:ascii="Tahoma" w:hAnsi="Tahoma" w:cs="Tahoma" w:hint="cs"/>
          <w:sz w:val="18"/>
          <w:szCs w:val="18"/>
          <w:rtl/>
        </w:rPr>
        <w:t xml:space="preserve"> ולממלכת </w:t>
      </w:r>
      <w:r w:rsidRPr="00400817">
        <w:rPr>
          <w:rFonts w:ascii="Tahoma" w:hAnsi="Tahoma" w:cs="Tahoma"/>
          <w:sz w:val="18"/>
          <w:szCs w:val="18"/>
          <w:rtl/>
        </w:rPr>
        <w:t>ירדן</w:t>
      </w:r>
      <w:r>
        <w:rPr>
          <w:rFonts w:ascii="Tahoma" w:hAnsi="Tahoma" w:cs="Tahoma"/>
          <w:sz w:val="18"/>
          <w:szCs w:val="18"/>
          <w:vertAlign w:val="superscript"/>
          <w:rtl/>
        </w:rPr>
        <w:footnoteReference w:id="75"/>
      </w:r>
      <w:r w:rsidRPr="00400817">
        <w:rPr>
          <w:rFonts w:ascii="Tahoma" w:hAnsi="Tahoma" w:cs="Tahoma" w:hint="cs"/>
          <w:sz w:val="18"/>
          <w:szCs w:val="18"/>
          <w:rtl/>
        </w:rPr>
        <w:t>. בשנת 2017 סופקו מאגם הכינרת 135 מלמ"ק</w:t>
      </w:r>
      <w:r>
        <w:rPr>
          <w:rStyle w:val="FootnoteReference0"/>
          <w:rFonts w:ascii="Tahoma" w:hAnsi="Tahoma" w:cs="Tahoma"/>
          <w:sz w:val="18"/>
          <w:szCs w:val="18"/>
          <w:rtl/>
        </w:rPr>
        <w:footnoteReference w:id="76"/>
      </w:r>
      <w:r w:rsidRPr="00400817">
        <w:rPr>
          <w:rFonts w:ascii="Tahoma" w:hAnsi="Tahoma" w:cs="Tahoma" w:hint="cs"/>
          <w:sz w:val="18"/>
          <w:szCs w:val="18"/>
          <w:rtl/>
        </w:rPr>
        <w:t xml:space="preserve">, מתוכם 25 מלמ"ק שהפיקה חברת מקורות למערכת הארצית. רשות המים השיבה למשרד מבקר המדינה במאי 2018 כי כמות זו עומדת כנגד ממוצע אספקה של כ-250 עד 300 מלמ"ק שסופקו מאגם הכינרת בעבר. </w:t>
      </w:r>
      <w:r w:rsidRPr="00400817">
        <w:rPr>
          <w:rFonts w:ascii="Tahoma" w:hAnsi="Tahoma" w:cs="Tahoma"/>
          <w:sz w:val="18"/>
          <w:szCs w:val="18"/>
          <w:rtl/>
        </w:rPr>
        <w:t>מקורות המים הזמינים ל</w:t>
      </w:r>
      <w:r w:rsidRPr="00400817">
        <w:rPr>
          <w:rFonts w:ascii="Tahoma" w:hAnsi="Tahoma" w:cs="Tahoma" w:hint="cs"/>
          <w:sz w:val="18"/>
          <w:szCs w:val="18"/>
          <w:rtl/>
        </w:rPr>
        <w:t xml:space="preserve">אגם </w:t>
      </w:r>
      <w:r w:rsidRPr="00C24190">
        <w:rPr>
          <w:rFonts w:ascii="Tahoma" w:hAnsi="Tahoma" w:cs="Tahoma" w:hint="cs"/>
          <w:spacing w:val="-4"/>
          <w:sz w:val="18"/>
          <w:szCs w:val="18"/>
          <w:rtl/>
        </w:rPr>
        <w:t>ה</w:t>
      </w:r>
      <w:r w:rsidRPr="00C24190">
        <w:rPr>
          <w:rFonts w:ascii="Tahoma" w:hAnsi="Tahoma" w:cs="Tahoma"/>
          <w:spacing w:val="-4"/>
          <w:sz w:val="18"/>
          <w:szCs w:val="18"/>
          <w:rtl/>
        </w:rPr>
        <w:t>כינרת (</w:t>
      </w:r>
      <w:r w:rsidRPr="00C24190">
        <w:rPr>
          <w:rFonts w:ascii="Tahoma" w:hAnsi="Tahoma" w:cs="Tahoma" w:hint="cs"/>
          <w:spacing w:val="-4"/>
          <w:sz w:val="18"/>
          <w:szCs w:val="18"/>
          <w:rtl/>
        </w:rPr>
        <w:t>סך הכול נפח המים הנכנסים בניכוי ההתאדות</w:t>
      </w:r>
      <w:r>
        <w:rPr>
          <w:rStyle w:val="FootnoteReference0"/>
          <w:rFonts w:ascii="Tahoma" w:hAnsi="Tahoma" w:cs="Tahoma"/>
          <w:spacing w:val="-4"/>
          <w:sz w:val="18"/>
          <w:szCs w:val="18"/>
          <w:rtl/>
        </w:rPr>
        <w:footnoteReference w:id="77"/>
      </w:r>
      <w:r w:rsidRPr="00C24190">
        <w:rPr>
          <w:rFonts w:ascii="Tahoma" w:hAnsi="Tahoma" w:cs="Tahoma" w:hint="cs"/>
          <w:spacing w:val="-4"/>
          <w:sz w:val="18"/>
          <w:szCs w:val="18"/>
          <w:rtl/>
        </w:rPr>
        <w:t xml:space="preserve">) </w:t>
      </w:r>
      <w:r w:rsidRPr="00C24190">
        <w:rPr>
          <w:rFonts w:ascii="Tahoma" w:hAnsi="Tahoma" w:cs="Tahoma"/>
          <w:spacing w:val="-4"/>
          <w:sz w:val="18"/>
          <w:szCs w:val="18"/>
          <w:rtl/>
        </w:rPr>
        <w:t xml:space="preserve">הם </w:t>
      </w:r>
      <w:r w:rsidRPr="00C24190">
        <w:rPr>
          <w:rFonts w:ascii="Tahoma" w:hAnsi="Tahoma" w:cs="Tahoma" w:hint="cs"/>
          <w:spacing w:val="-4"/>
          <w:sz w:val="18"/>
          <w:szCs w:val="18"/>
          <w:rtl/>
        </w:rPr>
        <w:t xml:space="preserve">נהר </w:t>
      </w:r>
      <w:r w:rsidRPr="00C24190">
        <w:rPr>
          <w:rFonts w:ascii="Tahoma" w:hAnsi="Tahoma" w:cs="Tahoma"/>
          <w:spacing w:val="-4"/>
          <w:sz w:val="18"/>
          <w:szCs w:val="18"/>
          <w:rtl/>
        </w:rPr>
        <w:t>הירדן העליון,</w:t>
      </w:r>
      <w:r w:rsidRPr="00400817">
        <w:rPr>
          <w:rFonts w:ascii="Tahoma" w:hAnsi="Tahoma" w:cs="Tahoma"/>
          <w:sz w:val="18"/>
          <w:szCs w:val="18"/>
          <w:rtl/>
        </w:rPr>
        <w:t xml:space="preserve"> הגשם הישיר על </w:t>
      </w:r>
      <w:r w:rsidRPr="00400817">
        <w:rPr>
          <w:rFonts w:ascii="Tahoma" w:hAnsi="Tahoma" w:cs="Tahoma" w:hint="cs"/>
          <w:sz w:val="18"/>
          <w:szCs w:val="18"/>
          <w:rtl/>
        </w:rPr>
        <w:t>פני</w:t>
      </w:r>
      <w:r w:rsidRPr="00400817">
        <w:rPr>
          <w:rFonts w:ascii="Tahoma" w:hAnsi="Tahoma" w:cs="Tahoma"/>
          <w:sz w:val="18"/>
          <w:szCs w:val="18"/>
          <w:rtl/>
        </w:rPr>
        <w:t xml:space="preserve"> האג</w:t>
      </w:r>
      <w:r w:rsidRPr="00400817">
        <w:rPr>
          <w:rFonts w:ascii="Tahoma" w:hAnsi="Tahoma" w:cs="Tahoma" w:hint="cs"/>
          <w:sz w:val="18"/>
          <w:szCs w:val="18"/>
          <w:rtl/>
        </w:rPr>
        <w:t>ם</w:t>
      </w:r>
      <w:r w:rsidRPr="00400817">
        <w:rPr>
          <w:rFonts w:ascii="Tahoma" w:hAnsi="Tahoma" w:cs="Tahoma"/>
          <w:sz w:val="18"/>
          <w:szCs w:val="18"/>
          <w:rtl/>
        </w:rPr>
        <w:t xml:space="preserve">, </w:t>
      </w:r>
      <w:r w:rsidRPr="00400817">
        <w:rPr>
          <w:rFonts w:ascii="Tahoma" w:hAnsi="Tahoma" w:cs="Tahoma" w:hint="cs"/>
          <w:sz w:val="18"/>
          <w:szCs w:val="18"/>
          <w:rtl/>
        </w:rPr>
        <w:t>נחלים המתנקזים לאגם מרמת הגולן ומהגליל המזרחי ומעיינות</w:t>
      </w:r>
      <w:r w:rsidRPr="00400817">
        <w:rPr>
          <w:rFonts w:ascii="Tahoma" w:hAnsi="Tahoma" w:cs="Tahoma"/>
          <w:sz w:val="18"/>
          <w:szCs w:val="18"/>
          <w:rtl/>
        </w:rPr>
        <w:t>.</w:t>
      </w:r>
      <w:r w:rsidRPr="00400817">
        <w:rPr>
          <w:rFonts w:ascii="Tahoma" w:hAnsi="Tahoma" w:cs="Tahoma" w:hint="cs"/>
          <w:sz w:val="18"/>
          <w:szCs w:val="18"/>
          <w:rtl/>
        </w:rPr>
        <w:t xml:space="preserve"> נוסף על המים שמפיקים מקורות וגורמים פרטיים באופן ישיר מאגם הכינרת, מופקות כמויות מים נוספות במעלה הכינרת, מים הנמנעים מהאגם.</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ב-2015 התריע השירות ההידרולוגי על התדרדרות במצב אגם הכינרת: "השירות ההידרולוגי פרסם בשנים האחרונות מספר עבודות המצביעות על מגמת פחיתה במשקעים באגן ההיקוות של הכינרת וכתוצאה מכך פחיתה בשפיעת המעיינות, נפחי הזרימה בנהר הירדן ולבסוף נפחי המים הזמינים המתקבלים בימת הכינרת. למגמות אלה יש להוסיף את הצפי העתידי להמשך פחיתה בכמויות המשקעים במעלה אגן ההיקוות של הכינרת, כפי שמשתקף במודלים האקלימיים ארוכי הטווח. מגמה זו צפויה להשפיע באופן ישיר על נפחי המים הזמינים בכינרת ועל ריכוזי המליחות באגם ועלולות אף להחריף את חוסר היציבות האקולוגי באגם"</w:t>
      </w:r>
      <w:r>
        <w:rPr>
          <w:rStyle w:val="FootnoteReference0"/>
          <w:rFonts w:ascii="Tahoma" w:hAnsi="Tahoma" w:cs="Tahoma"/>
          <w:sz w:val="18"/>
          <w:szCs w:val="18"/>
          <w:rtl/>
        </w:rPr>
        <w:footnoteReference w:id="78"/>
      </w:r>
      <w:r w:rsidRPr="00400817">
        <w:rPr>
          <w:rFonts w:ascii="Tahoma" w:hAnsi="Tahoma" w:cs="Tahoma" w:hint="cs"/>
          <w:sz w:val="18"/>
          <w:szCs w:val="18"/>
          <w:rtl/>
        </w:rPr>
        <w:t>. לנוכח תופעת פחיתת נפח המים באגם הכינרת, על רשות המים היה לנקוט צעדים לשיקומה.</w:t>
      </w:r>
    </w:p>
    <w:p w:rsidR="00502747" w:rsidRPr="00400817" w:rsidP="00C24190">
      <w:pPr>
        <w:autoSpaceDE w:val="0"/>
        <w:autoSpaceDN w:val="0"/>
        <w:adjustRightInd w:val="0"/>
        <w:spacing w:after="240" w:line="240" w:lineRule="exact"/>
        <w:ind w:right="2268"/>
        <w:jc w:val="both"/>
        <w:rPr>
          <w:rFonts w:ascii="Tahoma" w:hAnsi="Tahoma" w:cs="Tahoma"/>
          <w:b/>
          <w:bCs/>
          <w:sz w:val="18"/>
          <w:szCs w:val="18"/>
          <w:rtl/>
        </w:rPr>
      </w:pPr>
      <w:r w:rsidRPr="00400817">
        <w:rPr>
          <w:rFonts w:ascii="Tahoma" w:hAnsi="Tahoma" w:cs="Tahoma" w:hint="cs"/>
          <w:sz w:val="18"/>
          <w:szCs w:val="18"/>
          <w:rtl/>
        </w:rPr>
        <w:t xml:space="preserve">בדיקת משרד מבקר המדינה העלתה כי רק במהלך הביקורת בדצמבר 2017 אישרה רשות המים למקורות להקים מתקן שיאפשר להעביר עודפי מים בהיקף של 60 מלמ"ק בשנה לאגם הכינרת (ראו להלן). להערכת מקורות פתרון זה ימומש תוך לא פחות משנתיים. </w:t>
      </w:r>
    </w:p>
    <w:p w:rsidR="00502747" w:rsidRPr="00400817" w:rsidP="00C24190">
      <w:pPr>
        <w:pStyle w:val="RESHET"/>
        <w:rPr>
          <w:rtl/>
        </w:rPr>
      </w:pPr>
      <w:r w:rsidRPr="00400817">
        <w:rPr>
          <w:rFonts w:hint="cs"/>
          <w:rtl/>
        </w:rPr>
        <w:t>משרד מבקר המדינה מעיר לרשות המים כי על אף התרעות השירות ההידרולוגי משנת 2015 בעניין השלכות התדרדרות מצב אגם הכינרת, היא השתהתה בנקיטת הצעדים הנדרשים עקב כך. לפיכך רק ב-2019 לכל הפחות יצא הפתרון אל הפועל.</w:t>
      </w:r>
    </w:p>
    <w:p w:rsidR="00502747" w:rsidRPr="00400817" w:rsidP="00C24190">
      <w:pPr>
        <w:spacing w:before="180" w:line="240" w:lineRule="exact"/>
        <w:ind w:right="2268"/>
        <w:jc w:val="both"/>
        <w:rPr>
          <w:rFonts w:ascii="Tahoma" w:hAnsi="Tahoma" w:cs="Tahoma"/>
          <w:sz w:val="18"/>
          <w:szCs w:val="18"/>
          <w:rtl/>
        </w:rPr>
      </w:pPr>
      <w:r w:rsidRPr="00400817">
        <w:rPr>
          <w:rFonts w:ascii="Tahoma" w:hAnsi="Tahoma" w:cs="Tahoma" w:hint="cs"/>
          <w:sz w:val="18"/>
          <w:szCs w:val="18"/>
          <w:rtl/>
        </w:rPr>
        <w:t xml:space="preserve">על פי תקנות המים (ויסות מפלס הכנרת), התשכ"ח-1967, יו"ר רשות המים הוא המוסמך לקבוע בצו את הרום המרבי והמזערי של פני המים באגם הכינרת (להלן - המפלס המותר). בצו המים (קביעת המפלס המותר), התשכ"ח-1968 (להלן - צו המים), נקבע כי הרום המזערי של אגם הכינרת יהיה 213 מטרים מתחת לפני הים (הקו האדום התחתון). </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ממסמכי רשות המים ממרץ 2016 עולה כי הצוות לשיקום האוגר המליץ לשאוף לתפעל את אגם הכינרת סביב ה"קו הירוק" (211.50-) כמפלס מזערי שנתי</w:t>
      </w:r>
      <w:r>
        <w:rPr>
          <w:rFonts w:ascii="Tahoma" w:hAnsi="Tahoma" w:cs="Tahoma"/>
          <w:sz w:val="18"/>
          <w:szCs w:val="18"/>
          <w:vertAlign w:val="superscript"/>
          <w:rtl/>
        </w:rPr>
        <w:footnoteReference w:id="79"/>
      </w:r>
      <w:r w:rsidR="0020397F">
        <w:rPr>
          <w:rFonts w:ascii="Tahoma" w:hAnsi="Tahoma" w:cs="Tahoma" w:hint="cs"/>
          <w:sz w:val="18"/>
          <w:szCs w:val="18"/>
          <w:rtl/>
        </w:rPr>
        <w:t xml:space="preserve"> האמור לשמור על </w:t>
      </w:r>
      <w:r w:rsidRPr="00400817">
        <w:rPr>
          <w:rFonts w:ascii="Tahoma" w:hAnsi="Tahoma" w:cs="Tahoma" w:hint="cs"/>
          <w:sz w:val="18"/>
          <w:szCs w:val="18"/>
          <w:rtl/>
        </w:rPr>
        <w:t>מצב הידרולוגי יציב באגם ו</w:t>
      </w:r>
      <w:r w:rsidR="0020397F">
        <w:rPr>
          <w:rFonts w:ascii="Tahoma" w:hAnsi="Tahoma" w:cs="Tahoma" w:hint="cs"/>
          <w:sz w:val="18"/>
          <w:szCs w:val="18"/>
          <w:rtl/>
        </w:rPr>
        <w:t xml:space="preserve">המצב </w:t>
      </w:r>
      <w:r w:rsidRPr="00400817">
        <w:rPr>
          <w:rFonts w:ascii="Tahoma" w:hAnsi="Tahoma" w:cs="Tahoma" w:hint="cs"/>
          <w:sz w:val="18"/>
          <w:szCs w:val="18"/>
          <w:rtl/>
        </w:rPr>
        <w:t xml:space="preserve">האקולוגי הנגזר מכך, ומותיר אוגר </w:t>
      </w:r>
      <w:r w:rsidR="0020397F">
        <w:rPr>
          <w:rFonts w:ascii="Tahoma" w:hAnsi="Tahoma" w:cs="Tahoma" w:hint="cs"/>
          <w:sz w:val="18"/>
          <w:szCs w:val="18"/>
          <w:rtl/>
        </w:rPr>
        <w:t>פנוי של כ-450 מלמ"ק עד לרום של כינרת מלאה</w:t>
      </w:r>
      <w:r w:rsidRPr="00400817">
        <w:rPr>
          <w:rFonts w:ascii="Tahoma" w:hAnsi="Tahoma" w:cs="Tahoma" w:hint="cs"/>
          <w:sz w:val="18"/>
          <w:szCs w:val="18"/>
          <w:rtl/>
        </w:rPr>
        <w:t xml:space="preserve">. </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להלן בתרשים 7 ההפקה הישירה מאגם הכינרת ביחס לנפחי המים הזמינים שהם תוצאה של המילוי החוזר הטבעי</w:t>
      </w:r>
      <w:r>
        <w:rPr>
          <w:rStyle w:val="FootnoteReference0"/>
          <w:rFonts w:ascii="Tahoma" w:hAnsi="Tahoma" w:cs="Tahoma"/>
          <w:sz w:val="18"/>
          <w:szCs w:val="18"/>
          <w:rtl/>
        </w:rPr>
        <w:footnoteReference w:id="80"/>
      </w:r>
      <w:r w:rsidRPr="00400817">
        <w:rPr>
          <w:rFonts w:ascii="Tahoma" w:hAnsi="Tahoma" w:cs="Tahoma" w:hint="cs"/>
          <w:sz w:val="18"/>
          <w:szCs w:val="18"/>
          <w:rtl/>
        </w:rPr>
        <w:t>.</w:t>
      </w:r>
    </w:p>
    <w:p w:rsidR="00502747" w:rsidRPr="00C24190" w:rsidP="00C24190">
      <w:pPr>
        <w:pStyle w:val="tab-name"/>
        <w:rPr>
          <w:b/>
          <w:bCs/>
          <w:noProof/>
          <w:rtl/>
        </w:rPr>
      </w:pPr>
      <w:r w:rsidRPr="00400817">
        <w:rPr>
          <w:rFonts w:hint="cs"/>
          <w:rtl/>
        </w:rPr>
        <w:t>תרשים</w:t>
      </w:r>
      <w:r w:rsidRPr="00400817">
        <w:rPr>
          <w:rtl/>
        </w:rPr>
        <w:t xml:space="preserve"> </w:t>
      </w:r>
      <w:r w:rsidRPr="00400817">
        <w:rPr>
          <w:rFonts w:hint="cs"/>
          <w:rtl/>
        </w:rPr>
        <w:t xml:space="preserve">7: </w:t>
      </w:r>
      <w:r w:rsidRPr="00C24190">
        <w:rPr>
          <w:rFonts w:hint="cs"/>
          <w:b/>
          <w:bCs/>
          <w:rtl/>
        </w:rPr>
        <w:t>ההפקה</w:t>
      </w:r>
      <w:r w:rsidRPr="00C24190">
        <w:rPr>
          <w:b/>
          <w:bCs/>
          <w:rtl/>
        </w:rPr>
        <w:t xml:space="preserve"> </w:t>
      </w:r>
      <w:r w:rsidRPr="00C24190">
        <w:rPr>
          <w:rFonts w:hint="cs"/>
          <w:b/>
          <w:bCs/>
          <w:rtl/>
        </w:rPr>
        <w:t>הישירה</w:t>
      </w:r>
      <w:r w:rsidRPr="00C24190">
        <w:rPr>
          <w:b/>
          <w:bCs/>
          <w:rtl/>
        </w:rPr>
        <w:t xml:space="preserve"> </w:t>
      </w:r>
      <w:r w:rsidRPr="00C24190">
        <w:rPr>
          <w:rFonts w:hint="cs"/>
          <w:b/>
          <w:bCs/>
          <w:rtl/>
        </w:rPr>
        <w:t>מאגם</w:t>
      </w:r>
      <w:r w:rsidRPr="00C24190">
        <w:rPr>
          <w:b/>
          <w:bCs/>
          <w:rtl/>
        </w:rPr>
        <w:t xml:space="preserve"> </w:t>
      </w:r>
      <w:r w:rsidRPr="00C24190">
        <w:rPr>
          <w:rFonts w:hint="cs"/>
          <w:b/>
          <w:bCs/>
          <w:rtl/>
        </w:rPr>
        <w:t>הכינרת</w:t>
      </w:r>
      <w:r w:rsidRPr="00C24190">
        <w:rPr>
          <w:b/>
          <w:bCs/>
          <w:rtl/>
        </w:rPr>
        <w:t xml:space="preserve"> </w:t>
      </w:r>
      <w:r w:rsidRPr="00C24190">
        <w:rPr>
          <w:rFonts w:hint="cs"/>
          <w:b/>
          <w:bCs/>
          <w:rtl/>
        </w:rPr>
        <w:t>לעומת</w:t>
      </w:r>
      <w:r w:rsidRPr="00C24190">
        <w:rPr>
          <w:b/>
          <w:bCs/>
          <w:rtl/>
        </w:rPr>
        <w:t xml:space="preserve"> </w:t>
      </w:r>
      <w:r w:rsidRPr="00C24190">
        <w:rPr>
          <w:rFonts w:hint="cs"/>
          <w:b/>
          <w:bCs/>
          <w:rtl/>
        </w:rPr>
        <w:t>נפח</w:t>
      </w:r>
      <w:r w:rsidRPr="00C24190">
        <w:rPr>
          <w:b/>
          <w:bCs/>
          <w:rtl/>
        </w:rPr>
        <w:t xml:space="preserve"> </w:t>
      </w:r>
      <w:r w:rsidRPr="00C24190">
        <w:rPr>
          <w:rFonts w:hint="cs"/>
          <w:b/>
          <w:bCs/>
          <w:rtl/>
        </w:rPr>
        <w:t>המים</w:t>
      </w:r>
      <w:r w:rsidRPr="00C24190">
        <w:rPr>
          <w:b/>
          <w:bCs/>
          <w:rtl/>
        </w:rPr>
        <w:t xml:space="preserve"> </w:t>
      </w:r>
      <w:r w:rsidRPr="00C24190">
        <w:rPr>
          <w:rFonts w:hint="cs"/>
          <w:b/>
          <w:bCs/>
          <w:rtl/>
        </w:rPr>
        <w:t>הזמינים</w:t>
      </w:r>
      <w:r w:rsidRPr="00C24190">
        <w:rPr>
          <w:b/>
          <w:bCs/>
          <w:rtl/>
        </w:rPr>
        <w:t xml:space="preserve"> </w:t>
      </w:r>
      <w:r w:rsidRPr="00C24190">
        <w:rPr>
          <w:rFonts w:hint="cs"/>
          <w:b/>
          <w:bCs/>
          <w:rtl/>
        </w:rPr>
        <w:t>באגם (</w:t>
      </w:r>
      <w:r w:rsidRPr="00C24190">
        <w:rPr>
          <w:b/>
          <w:bCs/>
          <w:rtl/>
        </w:rPr>
        <w:t xml:space="preserve">2012/13 </w:t>
      </w:r>
      <w:r w:rsidRPr="00C24190">
        <w:rPr>
          <w:rFonts w:hint="cs"/>
          <w:b/>
          <w:bCs/>
          <w:rtl/>
        </w:rPr>
        <w:t>עד</w:t>
      </w:r>
      <w:r w:rsidRPr="00C24190">
        <w:rPr>
          <w:b/>
          <w:bCs/>
          <w:rtl/>
        </w:rPr>
        <w:t xml:space="preserve"> 2016/17)</w:t>
      </w:r>
    </w:p>
    <w:p w:rsidR="00502747" w:rsidRPr="00400817" w:rsidP="00E61BCD">
      <w:pPr>
        <w:autoSpaceDE w:val="0"/>
        <w:autoSpaceDN w:val="0"/>
        <w:adjustRightInd w:val="0"/>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3023870"/>
            <wp:effectExtent l="0" t="0" r="0" b="5080"/>
            <wp:docPr id="28" name="Picture 28" descr="התרשים מתאר את נפח המים הזמינים באגם הכינרת בשנים 2012/13 לעומת ההפקה מהאגם בתקופה זו. בשנת 2012/13 נפח המים הזמינים בכינרת היה 504 מלמ&quot;ק ונשאבו 330 מלמ&quot;ק, נותרו 174 מלמ&quot;ק.&#10;בכל אחת מהשנים ההידרולוגיות 2013/14 עד 2016/17 נישאבו מאגם הכינרת כמויות מים בהיקף העולה על נפחי המים הזמינים בה: &#10;בשנת 2013/14 נפח המים הזמינים בכינרת היה חסר 15 מלמ&quot;ק, נשאבו ממנה 254 מלמ&quot;ק ונרשם גירעון של 269 מלמ&quot;ק.&#10;בשנת 2014/15 נפח המים הזמינים בכינרת היה 135 מלמ&quot;ק, נשאבו ממנה 166 מלמ&quot;ק ונרשם גירעון של 31 מלמ&quot;ק.&#10;בשנת 2015/16 נפח המים הזמינים בכינרת היה 14 מלמ&quot;ק, נשאבו ממנה 142 מלמ&quot;ק ונרשם גירעון של 128 מלמ&quot;ק.&#10;בשנת 2016/17 נפח המים הזמינים בכינרת היה 25 מלמ&quot;ק, נשאבו ממנה 148 מלמ&quot;ק ונרשם גירעון של 123 מלמ&quot;ק.&#10;סה&quot;כ בשנים 2012/13 עד 2016/17 נפח המים הזמינים בכינרת היה 663 מלמ&quot;ק, נשאבו ממנה 1040 מלמ&quot;ק נרשם גירעון שהצטבר לכ-377 מלמ&quot;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24506" name="101-g-7.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23870"/>
                    </a:xfrm>
                    <a:prstGeom prst="rect">
                      <a:avLst/>
                    </a:prstGeom>
                  </pic:spPr>
                </pic:pic>
              </a:graphicData>
            </a:graphic>
          </wp:inline>
        </w:drawing>
      </w:r>
    </w:p>
    <w:p w:rsidR="00502747" w:rsidRPr="00400817" w:rsidP="00C24190">
      <w:pPr>
        <w:pStyle w:val="text-source"/>
        <w:rPr>
          <w:rtl/>
        </w:rPr>
      </w:pPr>
      <w:r w:rsidRPr="00400817">
        <w:rPr>
          <w:rFonts w:hint="cs"/>
          <w:rtl/>
        </w:rPr>
        <w:t>המקור</w:t>
      </w:r>
      <w:r w:rsidRPr="00400817">
        <w:rPr>
          <w:rtl/>
        </w:rPr>
        <w:t>: רשות המים.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כעולה מהתרשים לעיל, בכל אחת מהשנים ההידרולוגיות 2013/14 עד 2016/17 רשות המים איפשרה לשאוב מאגם הכינרת כמויות מים בהיקף העולה על נפחי המים הזמינים בה. כתוצאה מכך נרשם גירעון שהצטבר עד שנת 2017/18 </w:t>
      </w:r>
      <w:r w:rsidR="00C24190">
        <w:rPr>
          <w:rFonts w:ascii="Tahoma" w:hAnsi="Tahoma" w:cs="Tahoma"/>
          <w:sz w:val="18"/>
          <w:szCs w:val="18"/>
        </w:rPr>
        <w:br/>
      </w:r>
      <w:r w:rsidRPr="00400817">
        <w:rPr>
          <w:rFonts w:ascii="Tahoma" w:hAnsi="Tahoma" w:cs="Tahoma" w:hint="cs"/>
          <w:sz w:val="18"/>
          <w:szCs w:val="18"/>
          <w:rtl/>
        </w:rPr>
        <w:t>לכ-377 מלמ"ק, ובהתאם לכך ירד מפלס אגם הכינרת עד לסוף התקופה אל מתחת לקו האדום, כפי שיתואר להלן.</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בתרשים 8 להלן מוצגות כמויות המים שהופקו במעלה הכינרת.</w:t>
      </w:r>
    </w:p>
    <w:p w:rsidR="00502747" w:rsidRPr="00C24190" w:rsidP="00C24190">
      <w:pPr>
        <w:pStyle w:val="tab-name"/>
        <w:rPr>
          <w:b/>
          <w:bCs/>
          <w:rtl/>
        </w:rPr>
      </w:pPr>
      <w:r w:rsidRPr="00400817">
        <w:rPr>
          <w:rFonts w:hint="cs"/>
          <w:rtl/>
        </w:rPr>
        <w:t>תרשים</w:t>
      </w:r>
      <w:r w:rsidRPr="00400817">
        <w:rPr>
          <w:rtl/>
        </w:rPr>
        <w:t xml:space="preserve"> </w:t>
      </w:r>
      <w:r w:rsidRPr="00400817">
        <w:rPr>
          <w:rFonts w:hint="cs"/>
          <w:rtl/>
        </w:rPr>
        <w:t xml:space="preserve">8: </w:t>
      </w:r>
      <w:r w:rsidRPr="00C24190">
        <w:rPr>
          <w:rFonts w:hint="cs"/>
          <w:b/>
          <w:bCs/>
          <w:rtl/>
        </w:rPr>
        <w:t>ההפקה</w:t>
      </w:r>
      <w:r w:rsidRPr="00C24190">
        <w:rPr>
          <w:b/>
          <w:bCs/>
          <w:rtl/>
        </w:rPr>
        <w:t xml:space="preserve"> </w:t>
      </w:r>
      <w:r w:rsidRPr="00C24190">
        <w:rPr>
          <w:rFonts w:hint="cs"/>
          <w:b/>
          <w:bCs/>
          <w:rtl/>
        </w:rPr>
        <w:t>השנתית</w:t>
      </w:r>
      <w:r w:rsidRPr="00C24190">
        <w:rPr>
          <w:b/>
          <w:bCs/>
          <w:rtl/>
        </w:rPr>
        <w:t xml:space="preserve"> </w:t>
      </w:r>
      <w:r w:rsidRPr="00C24190">
        <w:rPr>
          <w:rFonts w:hint="cs"/>
          <w:b/>
          <w:bCs/>
          <w:rtl/>
        </w:rPr>
        <w:t>במעלה</w:t>
      </w:r>
      <w:r w:rsidRPr="00C24190">
        <w:rPr>
          <w:b/>
          <w:bCs/>
          <w:rtl/>
        </w:rPr>
        <w:t xml:space="preserve"> </w:t>
      </w:r>
      <w:r w:rsidRPr="00C24190">
        <w:rPr>
          <w:rFonts w:hint="cs"/>
          <w:b/>
          <w:bCs/>
          <w:rtl/>
        </w:rPr>
        <w:t>הכינרת</w:t>
      </w:r>
      <w:r w:rsidRPr="00C24190">
        <w:rPr>
          <w:b/>
          <w:bCs/>
          <w:rtl/>
        </w:rPr>
        <w:t xml:space="preserve"> </w:t>
      </w:r>
      <w:r w:rsidRPr="00C24190">
        <w:rPr>
          <w:rFonts w:hint="cs"/>
          <w:b/>
          <w:bCs/>
          <w:rtl/>
        </w:rPr>
        <w:t>במלמ</w:t>
      </w:r>
      <w:r w:rsidRPr="00C24190">
        <w:rPr>
          <w:b/>
          <w:bCs/>
          <w:rtl/>
        </w:rPr>
        <w:t>"ק</w:t>
      </w:r>
      <w:r w:rsidRPr="00C24190">
        <w:rPr>
          <w:rFonts w:hint="cs"/>
          <w:b/>
          <w:bCs/>
          <w:rtl/>
        </w:rPr>
        <w:t>* (2004/05 עד 2017/18)</w:t>
      </w:r>
    </w:p>
    <w:p w:rsidR="00502747" w:rsidRPr="00400817" w:rsidP="00E61BCD">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2927350"/>
            <wp:effectExtent l="0" t="0" r="0" b="6350"/>
            <wp:docPr id="31" name="Picture 31" descr="התרשים מתאר את נפחי המים שהופקו במעלה הכינרת (לא כולל הפקת מים ישירה מהאגם) בשנים 2004/5 עד 2017/18. &#10;בשנה ההידרולוגית 2004/05 הופקו 160 מלמ&quot;ק&#10;ב-2005/06 הופקו 141 מלמ&quot;ק&#10;ב-2006/07 הופקו 147 מלמ&quot;ק&#10;ב-2007/08 הופקו 141 מלמ&quot;ק&#10;ב-2008/09 הופקו 120 מלמ&quot;ק&#10;ב-2009/10 הופקו 115 מלמ&quot;ק&#10;ב-2010/11 הופקו 130 מלמ&quot;ק&#10;ב-2011/12 הופקו 148 מלמ&quot;ק&#10;ב-2012/13 הופקו 169 מלמ&quot;ק&#10;ב-2013/14 הופקו 224 מלמ&quot;ק&#10;ב-2014/15 הופקו 203 מלמ&quot;ק&#10;ב-2015/16 הופקו 204 מלמ&quot;ק&#10;ב-2016/17 הופקו 191 מלמ&quot;ק&#10;ב-2017/18 הופקו 191 מלמ&quot;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4894" name="101-g-8.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27350"/>
                    </a:xfrm>
                    <a:prstGeom prst="rect">
                      <a:avLst/>
                    </a:prstGeom>
                  </pic:spPr>
                </pic:pic>
              </a:graphicData>
            </a:graphic>
          </wp:inline>
        </w:drawing>
      </w:r>
    </w:p>
    <w:p w:rsidR="00502747" w:rsidRPr="00400817" w:rsidP="00C24190">
      <w:pPr>
        <w:pStyle w:val="text-source"/>
        <w:spacing w:after="0"/>
        <w:rPr>
          <w:rtl/>
        </w:rPr>
      </w:pPr>
      <w:r w:rsidRPr="00400817">
        <w:rPr>
          <w:rFonts w:hint="cs"/>
          <w:rtl/>
        </w:rPr>
        <w:t>המקור: רשות המים.</w:t>
      </w:r>
    </w:p>
    <w:p w:rsidR="00502747" w:rsidRPr="00400817" w:rsidP="00C24190">
      <w:pPr>
        <w:pStyle w:val="text-source"/>
        <w:spacing w:before="0"/>
        <w:rPr>
          <w:rtl/>
        </w:rPr>
      </w:pPr>
      <w:r w:rsidRPr="00400817">
        <w:rPr>
          <w:rFonts w:hint="cs"/>
          <w:rtl/>
        </w:rPr>
        <w:t>*</w:t>
      </w:r>
      <w:r w:rsidRPr="00400817">
        <w:rPr>
          <w:rFonts w:hint="cs"/>
          <w:rtl/>
        </w:rPr>
        <w:tab/>
        <w:t>לא כולל הפקת מים ישירה מהאגם.</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יוצא אפוא כי אף שנרשמה ירידה בהפקת המים הישירה מאגם הכינרת, כמתואר בתרשים 7 לעיל, כמות המים שהופקה במעלה הכינרת בחמש השנים האחרונות, שהיו שנים שחונות, הייתה גבוהה מהשנים שקדמו להן כמתואר בתרשים 8. מים אלה נמנעו מאגם הכינרת, ונפח המים שבו הולך ויורד. סך ההפקה בכל אחת מהשנים 2014/15, 2015/16 ו-2016/17 באגם ובמעלה הכינרת הייתה 369, 346 ו-339 מלמ"ק בהתאמה. </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בתרשים 9 להלן מוצג מפלס אגם הכינרת ביחס לשני קוויה האדומים לאורך השנים האחרונות.</w:t>
      </w:r>
    </w:p>
    <w:p w:rsidR="00947CF7" w:rsidRPr="00947CF7" w:rsidP="00947CF7">
      <w:pPr>
        <w:pStyle w:val="tab-name"/>
        <w:rPr>
          <w:b/>
          <w:bCs/>
        </w:rPr>
      </w:pPr>
      <w:r w:rsidRPr="00400817">
        <w:rPr>
          <w:rFonts w:hint="cs"/>
          <w:rtl/>
        </w:rPr>
        <w:t>תרשים</w:t>
      </w:r>
      <w:r w:rsidRPr="00400817">
        <w:rPr>
          <w:rtl/>
        </w:rPr>
        <w:t xml:space="preserve"> </w:t>
      </w:r>
      <w:r w:rsidRPr="00400817">
        <w:rPr>
          <w:rFonts w:hint="cs"/>
          <w:rtl/>
        </w:rPr>
        <w:t xml:space="preserve">9: </w:t>
      </w:r>
      <w:r w:rsidRPr="00947CF7">
        <w:rPr>
          <w:rFonts w:hint="cs"/>
          <w:b/>
          <w:bCs/>
          <w:rtl/>
        </w:rPr>
        <w:t>מפלס</w:t>
      </w:r>
      <w:r w:rsidRPr="00947CF7">
        <w:rPr>
          <w:b/>
          <w:bCs/>
          <w:rtl/>
        </w:rPr>
        <w:t xml:space="preserve"> </w:t>
      </w:r>
      <w:r w:rsidRPr="00947CF7">
        <w:rPr>
          <w:rFonts w:hint="cs"/>
          <w:b/>
          <w:bCs/>
          <w:rtl/>
        </w:rPr>
        <w:t>אגם הכינרת</w:t>
      </w:r>
      <w:r w:rsidRPr="00947CF7">
        <w:rPr>
          <w:b/>
          <w:bCs/>
          <w:rtl/>
        </w:rPr>
        <w:t xml:space="preserve"> ביחס לקווים האדומים</w:t>
      </w:r>
      <w:r w:rsidRPr="00947CF7">
        <w:rPr>
          <w:rFonts w:hint="cs"/>
          <w:b/>
          <w:bCs/>
          <w:rtl/>
        </w:rPr>
        <w:t xml:space="preserve"> (במטרים)</w:t>
      </w:r>
    </w:p>
    <w:p w:rsidR="00502747" w:rsidRPr="00947CF7" w:rsidP="00E61BCD">
      <w:pPr>
        <w:autoSpaceDE w:val="0"/>
        <w:autoSpaceDN w:val="0"/>
        <w:adjustRightInd w:val="0"/>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32238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35227" name="101-g-9.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223895"/>
                    </a:xfrm>
                    <a:prstGeom prst="rect">
                      <a:avLst/>
                    </a:prstGeom>
                  </pic:spPr>
                </pic:pic>
              </a:graphicData>
            </a:graphic>
          </wp:inline>
        </w:drawing>
      </w:r>
    </w:p>
    <w:p w:rsidR="00502747" w:rsidRPr="00400817" w:rsidP="00C24190">
      <w:pPr>
        <w:pStyle w:val="text-source"/>
        <w:rPr>
          <w:rtl/>
        </w:rPr>
      </w:pPr>
      <w:r w:rsidRPr="00400817">
        <w:rPr>
          <w:rFonts w:hint="cs"/>
          <w:rtl/>
        </w:rPr>
        <w:t>המקור: רשות המים.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כעולה מהתרשים, בשנים ההידרולוגיות 2010/2011 ו-2016/2017 ירד מפלס אגם הכינרת אל מתחת לקו האדום התחתון.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כאמור הממשלה קבעה גם כי חריגה ממגבלות ההפקה השנתית (ירידת המפלס מתחת לקווים האדומים) של מקורות המים הטבעיים תהיה טעונה אישור הממשלה או הקבינט החברתי-כלכלי.</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רשות המים השיבה למשרד מבקר המדינה במאי 2018 כי "מאחר שלמרות מאמצי רשות המים, תוכנית האב למשק המים [במסגרתה היו אמורים להיקבע הקווים האדומים] לא הגיעה לדיון ואישור הממשלה, לא היה מקום להביא לאישורה את הסטייה מהקו האדום בכנרת". יצוין כי אי-הבאת תכנית האב לאישור הממשלה אינה מהווה צידוק לאי-הבאת הסטייה מהקו האדום באגם הכינרת לאישור הממשלה, וכי הרום המרבי והמזערי של הקו האדום בכינרת נקבע בצו המים כאמור לעיל.</w:t>
      </w:r>
    </w:p>
    <w:p w:rsidR="00502747" w:rsidRPr="00400817" w:rsidP="002D6E90">
      <w:pPr>
        <w:pStyle w:val="RESHET"/>
        <w:rPr>
          <w:rtl/>
        </w:rPr>
      </w:pPr>
      <w:r w:rsidRPr="00400817">
        <w:rPr>
          <w:rFonts w:hint="cs"/>
          <w:rtl/>
        </w:rPr>
        <w:t>משרד מבקר המדינה מעיר לרשות המים על שאיפשרה להגדיל את השאיבה ממעלה הכינרת ומנעה מים אלה מאגם הכינרת, כל זאת בתקופה של שנים שחונות. פעולה זו העצימה את התדלדלות כמויות המים באגם וחשפה אותו לנזק בלתי הפיך באופן שאינו עולה בקנה אחד עם צו המים.</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25189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507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איפשרה</w:t>
                            </w:r>
                            <w:r w:rsidRPr="002D6E90">
                              <w:rPr>
                                <w:rFonts w:cs="Tahoma"/>
                                <w:color w:val="0B5294"/>
                                <w:spacing w:val="-4"/>
                                <w:sz w:val="24"/>
                                <w:szCs w:val="24"/>
                                <w:rtl/>
                              </w:rPr>
                              <w:t xml:space="preserve"> </w:t>
                            </w:r>
                            <w:r w:rsidRPr="002D6E90">
                              <w:rPr>
                                <w:rFonts w:cs="Tahoma" w:hint="eastAsia"/>
                                <w:color w:val="0B5294"/>
                                <w:spacing w:val="-4"/>
                                <w:sz w:val="24"/>
                                <w:szCs w:val="24"/>
                                <w:rtl/>
                              </w:rPr>
                              <w:t>להגדיל</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השאיבה</w:t>
                            </w:r>
                            <w:r w:rsidRPr="002D6E90">
                              <w:rPr>
                                <w:rFonts w:cs="Tahoma"/>
                                <w:color w:val="0B5294"/>
                                <w:spacing w:val="-4"/>
                                <w:sz w:val="24"/>
                                <w:szCs w:val="24"/>
                                <w:rtl/>
                              </w:rPr>
                              <w:t xml:space="preserve"> </w:t>
                            </w:r>
                            <w:r w:rsidRPr="002D6E90">
                              <w:rPr>
                                <w:rFonts w:cs="Tahoma" w:hint="eastAsia"/>
                                <w:color w:val="0B5294"/>
                                <w:spacing w:val="-4"/>
                                <w:sz w:val="24"/>
                                <w:szCs w:val="24"/>
                                <w:rtl/>
                              </w:rPr>
                              <w:t>ממעלה</w:t>
                            </w:r>
                            <w:r w:rsidRPr="002D6E90">
                              <w:rPr>
                                <w:rFonts w:cs="Tahoma"/>
                                <w:color w:val="0B5294"/>
                                <w:spacing w:val="-4"/>
                                <w:sz w:val="24"/>
                                <w:szCs w:val="24"/>
                                <w:rtl/>
                              </w:rPr>
                              <w:t xml:space="preserve"> </w:t>
                            </w:r>
                            <w:r w:rsidRPr="002D6E90">
                              <w:rPr>
                                <w:rFonts w:cs="Tahoma" w:hint="eastAsia"/>
                                <w:color w:val="0B5294"/>
                                <w:spacing w:val="-4"/>
                                <w:sz w:val="24"/>
                                <w:szCs w:val="24"/>
                                <w:rtl/>
                              </w:rPr>
                              <w:t>הכינרת</w:t>
                            </w:r>
                            <w:r w:rsidRPr="002D6E90">
                              <w:rPr>
                                <w:rFonts w:cs="Tahoma"/>
                                <w:color w:val="0B5294"/>
                                <w:spacing w:val="-4"/>
                                <w:sz w:val="24"/>
                                <w:szCs w:val="24"/>
                                <w:rtl/>
                              </w:rPr>
                              <w:t xml:space="preserve"> </w:t>
                            </w:r>
                            <w:r w:rsidRPr="002D6E90">
                              <w:rPr>
                                <w:rFonts w:cs="Tahoma" w:hint="eastAsia"/>
                                <w:color w:val="0B5294"/>
                                <w:spacing w:val="-4"/>
                                <w:sz w:val="24"/>
                                <w:szCs w:val="24"/>
                                <w:rtl/>
                              </w:rPr>
                              <w:t>ומנעה</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אלה</w:t>
                            </w:r>
                            <w:r w:rsidRPr="002D6E90">
                              <w:rPr>
                                <w:rFonts w:cs="Tahoma"/>
                                <w:color w:val="0B5294"/>
                                <w:spacing w:val="-4"/>
                                <w:sz w:val="24"/>
                                <w:szCs w:val="24"/>
                                <w:rtl/>
                              </w:rPr>
                              <w:t xml:space="preserve"> </w:t>
                            </w:r>
                            <w:r w:rsidRPr="002D6E90">
                              <w:rPr>
                                <w:rFonts w:cs="Tahoma" w:hint="eastAsia"/>
                                <w:color w:val="0B5294"/>
                                <w:spacing w:val="-4"/>
                                <w:sz w:val="24"/>
                                <w:szCs w:val="24"/>
                                <w:rtl/>
                              </w:rPr>
                              <w:t>מהאגם</w:t>
                            </w:r>
                            <w:r w:rsidRPr="002D6E90">
                              <w:rPr>
                                <w:rFonts w:cs="Tahoma"/>
                                <w:color w:val="0B5294"/>
                                <w:spacing w:val="-4"/>
                                <w:sz w:val="24"/>
                                <w:szCs w:val="24"/>
                                <w:rtl/>
                              </w:rPr>
                              <w:t xml:space="preserve">, </w:t>
                            </w:r>
                            <w:r w:rsidRPr="002D6E90">
                              <w:rPr>
                                <w:rFonts w:cs="Tahoma" w:hint="eastAsia"/>
                                <w:color w:val="0B5294"/>
                                <w:spacing w:val="-4"/>
                                <w:sz w:val="24"/>
                                <w:szCs w:val="24"/>
                                <w:rtl/>
                              </w:rPr>
                              <w:t>בכך</w:t>
                            </w:r>
                            <w:r w:rsidRPr="002D6E90">
                              <w:rPr>
                                <w:rFonts w:cs="Tahoma"/>
                                <w:color w:val="0B5294"/>
                                <w:spacing w:val="-4"/>
                                <w:sz w:val="24"/>
                                <w:szCs w:val="24"/>
                                <w:rtl/>
                              </w:rPr>
                              <w:t xml:space="preserve"> </w:t>
                            </w:r>
                            <w:r w:rsidRPr="002D6E90">
                              <w:rPr>
                                <w:rFonts w:cs="Tahoma" w:hint="eastAsia"/>
                                <w:color w:val="0B5294"/>
                                <w:spacing w:val="-4"/>
                                <w:sz w:val="24"/>
                                <w:szCs w:val="24"/>
                                <w:rtl/>
                              </w:rPr>
                              <w:t>הגבירה</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התדלדלות</w:t>
                            </w:r>
                            <w:r w:rsidRPr="002D6E90">
                              <w:rPr>
                                <w:rFonts w:cs="Tahoma"/>
                                <w:color w:val="0B5294"/>
                                <w:spacing w:val="-4"/>
                                <w:sz w:val="24"/>
                                <w:szCs w:val="24"/>
                                <w:rtl/>
                              </w:rPr>
                              <w:t xml:space="preserve"> </w:t>
                            </w:r>
                            <w:r w:rsidRPr="002D6E90">
                              <w:rPr>
                                <w:rFonts w:cs="Tahoma" w:hint="eastAsia"/>
                                <w:color w:val="0B5294"/>
                                <w:spacing w:val="-4"/>
                                <w:sz w:val="24"/>
                                <w:szCs w:val="24"/>
                                <w:rtl/>
                              </w:rPr>
                              <w:t>כמויות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באגם</w:t>
                            </w:r>
                            <w:r w:rsidRPr="002D6E90">
                              <w:rPr>
                                <w:rFonts w:cs="Tahoma"/>
                                <w:color w:val="0B5294"/>
                                <w:spacing w:val="-4"/>
                                <w:sz w:val="24"/>
                                <w:szCs w:val="24"/>
                                <w:rtl/>
                              </w:rPr>
                              <w:t xml:space="preserve"> </w:t>
                            </w:r>
                            <w:r w:rsidRPr="002D6E90">
                              <w:rPr>
                                <w:rFonts w:cs="Tahoma" w:hint="eastAsia"/>
                                <w:color w:val="0B5294"/>
                                <w:spacing w:val="-4"/>
                                <w:sz w:val="24"/>
                                <w:szCs w:val="24"/>
                                <w:rtl/>
                              </w:rPr>
                              <w:t>וחשפה</w:t>
                            </w:r>
                            <w:r w:rsidRPr="002D6E90">
                              <w:rPr>
                                <w:rFonts w:cs="Tahoma"/>
                                <w:color w:val="0B5294"/>
                                <w:spacing w:val="-4"/>
                                <w:sz w:val="24"/>
                                <w:szCs w:val="24"/>
                                <w:rtl/>
                              </w:rPr>
                              <w:t xml:space="preserve"> </w:t>
                            </w:r>
                            <w:r w:rsidRPr="002D6E90">
                              <w:rPr>
                                <w:rFonts w:cs="Tahoma" w:hint="eastAsia"/>
                                <w:color w:val="0B5294"/>
                                <w:spacing w:val="-4"/>
                                <w:sz w:val="24"/>
                                <w:szCs w:val="24"/>
                                <w:rtl/>
                              </w:rPr>
                              <w:t>אותו</w:t>
                            </w:r>
                            <w:r w:rsidRPr="002D6E90">
                              <w:rPr>
                                <w:rFonts w:cs="Tahoma"/>
                                <w:color w:val="0B5294"/>
                                <w:spacing w:val="-4"/>
                                <w:sz w:val="24"/>
                                <w:szCs w:val="24"/>
                                <w:rtl/>
                              </w:rPr>
                              <w:t xml:space="preserve"> </w:t>
                            </w:r>
                            <w:r w:rsidRPr="002D6E90">
                              <w:rPr>
                                <w:rFonts w:cs="Tahoma" w:hint="eastAsia"/>
                                <w:color w:val="0B5294"/>
                                <w:spacing w:val="-4"/>
                                <w:sz w:val="24"/>
                                <w:szCs w:val="24"/>
                                <w:rtl/>
                              </w:rPr>
                              <w:t>לנזק</w:t>
                            </w:r>
                            <w:r w:rsidRPr="002D6E90">
                              <w:rPr>
                                <w:rFonts w:cs="Tahoma"/>
                                <w:color w:val="0B5294"/>
                                <w:spacing w:val="-4"/>
                                <w:sz w:val="24"/>
                                <w:szCs w:val="24"/>
                                <w:rtl/>
                              </w:rPr>
                              <w:t xml:space="preserve"> </w:t>
                            </w:r>
                            <w:r w:rsidRPr="002D6E90">
                              <w:rPr>
                                <w:rFonts w:cs="Tahoma" w:hint="eastAsia"/>
                                <w:color w:val="0B5294"/>
                                <w:spacing w:val="-4"/>
                                <w:sz w:val="24"/>
                                <w:szCs w:val="24"/>
                                <w:rtl/>
                              </w:rPr>
                              <w:t>בלתי</w:t>
                            </w:r>
                            <w:r w:rsidRPr="002D6E90">
                              <w:rPr>
                                <w:rFonts w:cs="Tahoma"/>
                                <w:color w:val="0B5294"/>
                                <w:spacing w:val="-4"/>
                                <w:sz w:val="24"/>
                                <w:szCs w:val="24"/>
                                <w:rtl/>
                              </w:rPr>
                              <w:t xml:space="preserve"> </w:t>
                            </w:r>
                            <w:r w:rsidRPr="002D6E90">
                              <w:rPr>
                                <w:rFonts w:cs="Tahoma" w:hint="eastAsia"/>
                                <w:color w:val="0B5294"/>
                                <w:spacing w:val="-4"/>
                                <w:sz w:val="24"/>
                                <w:szCs w:val="24"/>
                                <w:rtl/>
                              </w:rPr>
                              <w:t>הפיך</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94490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80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5158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איפשרה</w:t>
                      </w:r>
                      <w:r w:rsidRPr="002D6E90">
                        <w:rPr>
                          <w:rFonts w:cs="Tahoma"/>
                          <w:color w:val="0B5294"/>
                          <w:spacing w:val="-4"/>
                          <w:sz w:val="24"/>
                          <w:szCs w:val="24"/>
                          <w:rtl/>
                        </w:rPr>
                        <w:t xml:space="preserve"> </w:t>
                      </w:r>
                      <w:r w:rsidRPr="002D6E90">
                        <w:rPr>
                          <w:rFonts w:cs="Tahoma" w:hint="eastAsia"/>
                          <w:color w:val="0B5294"/>
                          <w:spacing w:val="-4"/>
                          <w:sz w:val="24"/>
                          <w:szCs w:val="24"/>
                          <w:rtl/>
                        </w:rPr>
                        <w:t>להגדיל</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השאיבה</w:t>
                      </w:r>
                      <w:r w:rsidRPr="002D6E90">
                        <w:rPr>
                          <w:rFonts w:cs="Tahoma"/>
                          <w:color w:val="0B5294"/>
                          <w:spacing w:val="-4"/>
                          <w:sz w:val="24"/>
                          <w:szCs w:val="24"/>
                          <w:rtl/>
                        </w:rPr>
                        <w:t xml:space="preserve"> </w:t>
                      </w:r>
                      <w:r w:rsidRPr="002D6E90">
                        <w:rPr>
                          <w:rFonts w:cs="Tahoma" w:hint="eastAsia"/>
                          <w:color w:val="0B5294"/>
                          <w:spacing w:val="-4"/>
                          <w:sz w:val="24"/>
                          <w:szCs w:val="24"/>
                          <w:rtl/>
                        </w:rPr>
                        <w:t>ממעלה</w:t>
                      </w:r>
                      <w:r w:rsidRPr="002D6E90">
                        <w:rPr>
                          <w:rFonts w:cs="Tahoma"/>
                          <w:color w:val="0B5294"/>
                          <w:spacing w:val="-4"/>
                          <w:sz w:val="24"/>
                          <w:szCs w:val="24"/>
                          <w:rtl/>
                        </w:rPr>
                        <w:t xml:space="preserve"> </w:t>
                      </w:r>
                      <w:r w:rsidRPr="002D6E90">
                        <w:rPr>
                          <w:rFonts w:cs="Tahoma" w:hint="eastAsia"/>
                          <w:color w:val="0B5294"/>
                          <w:spacing w:val="-4"/>
                          <w:sz w:val="24"/>
                          <w:szCs w:val="24"/>
                          <w:rtl/>
                        </w:rPr>
                        <w:t>הכינרת</w:t>
                      </w:r>
                      <w:r w:rsidRPr="002D6E90">
                        <w:rPr>
                          <w:rFonts w:cs="Tahoma"/>
                          <w:color w:val="0B5294"/>
                          <w:spacing w:val="-4"/>
                          <w:sz w:val="24"/>
                          <w:szCs w:val="24"/>
                          <w:rtl/>
                        </w:rPr>
                        <w:t xml:space="preserve"> </w:t>
                      </w:r>
                      <w:r w:rsidRPr="002D6E90">
                        <w:rPr>
                          <w:rFonts w:cs="Tahoma" w:hint="eastAsia"/>
                          <w:color w:val="0B5294"/>
                          <w:spacing w:val="-4"/>
                          <w:sz w:val="24"/>
                          <w:szCs w:val="24"/>
                          <w:rtl/>
                        </w:rPr>
                        <w:t>ומנעה</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אלה</w:t>
                      </w:r>
                      <w:r w:rsidRPr="002D6E90">
                        <w:rPr>
                          <w:rFonts w:cs="Tahoma"/>
                          <w:color w:val="0B5294"/>
                          <w:spacing w:val="-4"/>
                          <w:sz w:val="24"/>
                          <w:szCs w:val="24"/>
                          <w:rtl/>
                        </w:rPr>
                        <w:t xml:space="preserve"> </w:t>
                      </w:r>
                      <w:r w:rsidRPr="002D6E90">
                        <w:rPr>
                          <w:rFonts w:cs="Tahoma" w:hint="eastAsia"/>
                          <w:color w:val="0B5294"/>
                          <w:spacing w:val="-4"/>
                          <w:sz w:val="24"/>
                          <w:szCs w:val="24"/>
                          <w:rtl/>
                        </w:rPr>
                        <w:t>מהאגם</w:t>
                      </w:r>
                      <w:r w:rsidRPr="002D6E90">
                        <w:rPr>
                          <w:rFonts w:cs="Tahoma"/>
                          <w:color w:val="0B5294"/>
                          <w:spacing w:val="-4"/>
                          <w:sz w:val="24"/>
                          <w:szCs w:val="24"/>
                          <w:rtl/>
                        </w:rPr>
                        <w:t xml:space="preserve">, </w:t>
                      </w:r>
                      <w:r w:rsidRPr="002D6E90">
                        <w:rPr>
                          <w:rFonts w:cs="Tahoma" w:hint="eastAsia"/>
                          <w:color w:val="0B5294"/>
                          <w:spacing w:val="-4"/>
                          <w:sz w:val="24"/>
                          <w:szCs w:val="24"/>
                          <w:rtl/>
                        </w:rPr>
                        <w:t>בכך</w:t>
                      </w:r>
                      <w:r w:rsidRPr="002D6E90">
                        <w:rPr>
                          <w:rFonts w:cs="Tahoma"/>
                          <w:color w:val="0B5294"/>
                          <w:spacing w:val="-4"/>
                          <w:sz w:val="24"/>
                          <w:szCs w:val="24"/>
                          <w:rtl/>
                        </w:rPr>
                        <w:t xml:space="preserve"> </w:t>
                      </w:r>
                      <w:r w:rsidRPr="002D6E90">
                        <w:rPr>
                          <w:rFonts w:cs="Tahoma" w:hint="eastAsia"/>
                          <w:color w:val="0B5294"/>
                          <w:spacing w:val="-4"/>
                          <w:sz w:val="24"/>
                          <w:szCs w:val="24"/>
                          <w:rtl/>
                        </w:rPr>
                        <w:t>הגבירה</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התדלדלות</w:t>
                      </w:r>
                      <w:r w:rsidRPr="002D6E90">
                        <w:rPr>
                          <w:rFonts w:cs="Tahoma"/>
                          <w:color w:val="0B5294"/>
                          <w:spacing w:val="-4"/>
                          <w:sz w:val="24"/>
                          <w:szCs w:val="24"/>
                          <w:rtl/>
                        </w:rPr>
                        <w:t xml:space="preserve"> </w:t>
                      </w:r>
                      <w:r w:rsidRPr="002D6E90">
                        <w:rPr>
                          <w:rFonts w:cs="Tahoma" w:hint="eastAsia"/>
                          <w:color w:val="0B5294"/>
                          <w:spacing w:val="-4"/>
                          <w:sz w:val="24"/>
                          <w:szCs w:val="24"/>
                          <w:rtl/>
                        </w:rPr>
                        <w:t>כמויות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באגם</w:t>
                      </w:r>
                      <w:r w:rsidRPr="002D6E90">
                        <w:rPr>
                          <w:rFonts w:cs="Tahoma"/>
                          <w:color w:val="0B5294"/>
                          <w:spacing w:val="-4"/>
                          <w:sz w:val="24"/>
                          <w:szCs w:val="24"/>
                          <w:rtl/>
                        </w:rPr>
                        <w:t xml:space="preserve"> </w:t>
                      </w:r>
                      <w:r w:rsidRPr="002D6E90">
                        <w:rPr>
                          <w:rFonts w:cs="Tahoma" w:hint="eastAsia"/>
                          <w:color w:val="0B5294"/>
                          <w:spacing w:val="-4"/>
                          <w:sz w:val="24"/>
                          <w:szCs w:val="24"/>
                          <w:rtl/>
                        </w:rPr>
                        <w:t>וחשפה</w:t>
                      </w:r>
                      <w:r w:rsidRPr="002D6E90">
                        <w:rPr>
                          <w:rFonts w:cs="Tahoma"/>
                          <w:color w:val="0B5294"/>
                          <w:spacing w:val="-4"/>
                          <w:sz w:val="24"/>
                          <w:szCs w:val="24"/>
                          <w:rtl/>
                        </w:rPr>
                        <w:t xml:space="preserve"> </w:t>
                      </w:r>
                      <w:r w:rsidRPr="002D6E90">
                        <w:rPr>
                          <w:rFonts w:cs="Tahoma" w:hint="eastAsia"/>
                          <w:color w:val="0B5294"/>
                          <w:spacing w:val="-4"/>
                          <w:sz w:val="24"/>
                          <w:szCs w:val="24"/>
                          <w:rtl/>
                        </w:rPr>
                        <w:t>אותו</w:t>
                      </w:r>
                      <w:r w:rsidRPr="002D6E90">
                        <w:rPr>
                          <w:rFonts w:cs="Tahoma"/>
                          <w:color w:val="0B5294"/>
                          <w:spacing w:val="-4"/>
                          <w:sz w:val="24"/>
                          <w:szCs w:val="24"/>
                          <w:rtl/>
                        </w:rPr>
                        <w:t xml:space="preserve"> </w:t>
                      </w:r>
                      <w:r w:rsidRPr="002D6E90">
                        <w:rPr>
                          <w:rFonts w:cs="Tahoma" w:hint="eastAsia"/>
                          <w:color w:val="0B5294"/>
                          <w:spacing w:val="-4"/>
                          <w:sz w:val="24"/>
                          <w:szCs w:val="24"/>
                          <w:rtl/>
                        </w:rPr>
                        <w:t>לנזק</w:t>
                      </w:r>
                      <w:r w:rsidRPr="002D6E90">
                        <w:rPr>
                          <w:rFonts w:cs="Tahoma"/>
                          <w:color w:val="0B5294"/>
                          <w:spacing w:val="-4"/>
                          <w:sz w:val="24"/>
                          <w:szCs w:val="24"/>
                          <w:rtl/>
                        </w:rPr>
                        <w:t xml:space="preserve"> </w:t>
                      </w:r>
                      <w:r w:rsidRPr="002D6E90">
                        <w:rPr>
                          <w:rFonts w:cs="Tahoma" w:hint="eastAsia"/>
                          <w:color w:val="0B5294"/>
                          <w:spacing w:val="-4"/>
                          <w:sz w:val="24"/>
                          <w:szCs w:val="24"/>
                          <w:rtl/>
                        </w:rPr>
                        <w:t>בלתי</w:t>
                      </w:r>
                      <w:r w:rsidRPr="002D6E90">
                        <w:rPr>
                          <w:rFonts w:cs="Tahoma"/>
                          <w:color w:val="0B5294"/>
                          <w:spacing w:val="-4"/>
                          <w:sz w:val="24"/>
                          <w:szCs w:val="24"/>
                          <w:rtl/>
                        </w:rPr>
                        <w:t xml:space="preserve"> </w:t>
                      </w:r>
                      <w:r w:rsidRPr="002D6E90">
                        <w:rPr>
                          <w:rFonts w:cs="Tahoma" w:hint="eastAsia"/>
                          <w:color w:val="0B5294"/>
                          <w:spacing w:val="-4"/>
                          <w:sz w:val="24"/>
                          <w:szCs w:val="24"/>
                          <w:rtl/>
                        </w:rPr>
                        <w:t>הפיך</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99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651528">
      <w:pPr>
        <w:pStyle w:val="RESHET"/>
        <w:rPr>
          <w:rtl/>
        </w:rPr>
      </w:pPr>
      <w:r w:rsidRPr="00400817">
        <w:rPr>
          <w:rFonts w:hint="cs"/>
          <w:rtl/>
        </w:rPr>
        <w:t>משרד מבקר המדינה רואה בחומרה את העובדה שרשות המים פעלה בניגוד לצו המים ואיפשרה למפלס אגם הכינרת לרדת מתחת לקו האדום התחתון בתחילת כל אחת מהשנים 2016/17 ו-2017/18 מבלי לקבל את אישור הממשלה לכך - ירידה העלולה לגרום לנזק הידרולוגי חמור וייתכן שאף בלתי הפיך למקור מים זה. על רשות המים לפעול לשיקום אגם הכינרת ולתפעולו סביב הקו הירוק, כפי שהמליץ הצוות לשיקום האוגר, ועל מועצת רשות המים לפקח על כך.</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 xml:space="preserve">אקוויפר החוף </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sz w:val="18"/>
          <w:szCs w:val="18"/>
          <w:rtl/>
        </w:rPr>
        <w:t xml:space="preserve">אקוויפר החוף </w:t>
      </w:r>
      <w:r w:rsidRPr="00400817">
        <w:rPr>
          <w:rFonts w:ascii="Tahoma" w:hAnsi="Tahoma" w:cs="Tahoma" w:hint="cs"/>
          <w:sz w:val="18"/>
          <w:szCs w:val="18"/>
          <w:rtl/>
        </w:rPr>
        <w:t>(ראו מפה 3) הוא</w:t>
      </w:r>
      <w:r w:rsidRPr="00400817">
        <w:rPr>
          <w:rFonts w:ascii="Tahoma" w:hAnsi="Tahoma" w:cs="Tahoma"/>
          <w:sz w:val="18"/>
          <w:szCs w:val="18"/>
          <w:rtl/>
        </w:rPr>
        <w:t xml:space="preserve"> מאגר מי תהום המשתרע בתת</w:t>
      </w:r>
      <w:r w:rsidRPr="00400817">
        <w:rPr>
          <w:rFonts w:ascii="Tahoma" w:hAnsi="Tahoma" w:cs="Tahoma" w:hint="cs"/>
          <w:sz w:val="18"/>
          <w:szCs w:val="18"/>
          <w:rtl/>
        </w:rPr>
        <w:t>-</w:t>
      </w:r>
      <w:r w:rsidRPr="00400817">
        <w:rPr>
          <w:rFonts w:ascii="Tahoma" w:hAnsi="Tahoma" w:cs="Tahoma"/>
          <w:sz w:val="18"/>
          <w:szCs w:val="18"/>
          <w:rtl/>
        </w:rPr>
        <w:t xml:space="preserve">הקרקע </w:t>
      </w:r>
      <w:r w:rsidRPr="00400817">
        <w:rPr>
          <w:rFonts w:ascii="Tahoma" w:hAnsi="Tahoma" w:cs="Tahoma" w:hint="cs"/>
          <w:sz w:val="18"/>
          <w:szCs w:val="18"/>
          <w:rtl/>
        </w:rPr>
        <w:t xml:space="preserve">לאורך </w:t>
      </w:r>
      <w:r w:rsidRPr="00400817">
        <w:rPr>
          <w:rFonts w:ascii="Tahoma" w:hAnsi="Tahoma" w:cs="Tahoma"/>
          <w:sz w:val="18"/>
          <w:szCs w:val="18"/>
          <w:rtl/>
        </w:rPr>
        <w:t>מישור החוף בישראל</w:t>
      </w:r>
      <w:r w:rsidRPr="00400817">
        <w:rPr>
          <w:rFonts w:ascii="Tahoma" w:hAnsi="Tahoma" w:cs="Tahoma" w:hint="cs"/>
          <w:sz w:val="18"/>
          <w:szCs w:val="18"/>
          <w:rtl/>
        </w:rPr>
        <w:t xml:space="preserve">, </w:t>
      </w:r>
      <w:r w:rsidRPr="00400817">
        <w:rPr>
          <w:rFonts w:ascii="Tahoma" w:hAnsi="Tahoma" w:cs="Tahoma"/>
          <w:sz w:val="18"/>
          <w:szCs w:val="18"/>
          <w:rtl/>
        </w:rPr>
        <w:t>מהכרמל בצפון ועד חבל עזה בדרום</w:t>
      </w:r>
      <w:r w:rsidRPr="00400817">
        <w:rPr>
          <w:rFonts w:ascii="Tahoma" w:hAnsi="Tahoma" w:cs="Tahoma" w:hint="cs"/>
          <w:sz w:val="18"/>
          <w:szCs w:val="18"/>
          <w:rtl/>
        </w:rPr>
        <w:t>,</w:t>
      </w:r>
      <w:r w:rsidRPr="00400817">
        <w:rPr>
          <w:rFonts w:ascii="Tahoma" w:hAnsi="Tahoma" w:cs="Tahoma"/>
          <w:sz w:val="18"/>
          <w:szCs w:val="18"/>
          <w:rtl/>
        </w:rPr>
        <w:t xml:space="preserve"> ולרוחב רצועה הנמשכת מקו החוף במערב ועד</w:t>
      </w:r>
      <w:r w:rsidRPr="00400817">
        <w:rPr>
          <w:rFonts w:ascii="Tahoma" w:hAnsi="Tahoma" w:cs="Tahoma" w:hint="cs"/>
          <w:sz w:val="18"/>
          <w:szCs w:val="18"/>
          <w:rtl/>
        </w:rPr>
        <w:t xml:space="preserve"> 7 - 20 </w:t>
      </w:r>
      <w:r w:rsidRPr="00400817">
        <w:rPr>
          <w:rFonts w:ascii="Tahoma" w:hAnsi="Tahoma" w:cs="Tahoma"/>
          <w:sz w:val="18"/>
          <w:szCs w:val="18"/>
          <w:rtl/>
        </w:rPr>
        <w:t>ק"מ מזרחה.</w:t>
      </w:r>
      <w:r w:rsidRPr="00400817">
        <w:rPr>
          <w:rFonts w:ascii="Tahoma" w:hAnsi="Tahoma" w:cs="Tahoma" w:hint="cs"/>
          <w:sz w:val="18"/>
          <w:szCs w:val="18"/>
          <w:rtl/>
        </w:rPr>
        <w:t xml:space="preserve"> בשנת 2017 הפיקו חברת מקורות ומפיקים פרטיים מהאקוויפר כ-245 מלמ"ק. </w:t>
      </w:r>
    </w:p>
    <w:p w:rsidR="00502747" w:rsidRPr="00651528" w:rsidP="00651528">
      <w:pPr>
        <w:pStyle w:val="tab-name"/>
        <w:rPr>
          <w:b/>
          <w:bCs/>
          <w:rtl/>
        </w:rPr>
      </w:pPr>
      <w:r w:rsidRPr="00400817">
        <w:rPr>
          <w:rFonts w:hint="cs"/>
          <w:rtl/>
        </w:rPr>
        <w:t xml:space="preserve">מפה 3: </w:t>
      </w:r>
      <w:r w:rsidRPr="00651528">
        <w:rPr>
          <w:rFonts w:hint="cs"/>
          <w:b/>
          <w:bCs/>
          <w:rtl/>
        </w:rPr>
        <w:t>אקוויפר</w:t>
      </w:r>
      <w:r w:rsidRPr="00651528">
        <w:rPr>
          <w:b/>
          <w:bCs/>
          <w:rtl/>
        </w:rPr>
        <w:t xml:space="preserve"> החוף</w:t>
      </w:r>
      <w:r w:rsidRPr="00651528">
        <w:rPr>
          <w:rFonts w:hint="cs"/>
          <w:b/>
          <w:bCs/>
          <w:rtl/>
        </w:rPr>
        <w:t>*</w:t>
      </w:r>
    </w:p>
    <w:p w:rsidR="00502747" w:rsidRPr="00400817" w:rsidP="00F31B91">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4066372"/>
            <wp:effectExtent l="0" t="0" r="0" b="0"/>
            <wp:docPr id="3" name="Picture 3" descr="התרשים מתאר את מיקום אקוויפר החוף על מפת מדינת ישראל. האקוויפר משתרע בתת-הקרקע לאורך מישור החוף בישראל, מהכרמל בצפון ועד חבל עזה בדרום, ולרוחב רצועה הנמשכת מקו החוף במערב ועד 7 - 20 ק&quot;מ מזרח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8849" name="map - 3.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4066372"/>
                    </a:xfrm>
                    <a:prstGeom prst="rect">
                      <a:avLst/>
                    </a:prstGeom>
                  </pic:spPr>
                </pic:pic>
              </a:graphicData>
            </a:graphic>
          </wp:inline>
        </w:drawing>
      </w:r>
    </w:p>
    <w:p w:rsidR="00502747" w:rsidRPr="00400817" w:rsidP="00651528">
      <w:pPr>
        <w:pStyle w:val="text-source"/>
        <w:spacing w:after="0"/>
        <w:rPr>
          <w:rtl/>
        </w:rPr>
      </w:pPr>
      <w:r w:rsidRPr="00400817">
        <w:rPr>
          <w:rFonts w:hint="cs"/>
          <w:rtl/>
        </w:rPr>
        <w:t xml:space="preserve">המקור: רשות המים. </w:t>
      </w:r>
    </w:p>
    <w:p w:rsidR="00502747" w:rsidRPr="00400817" w:rsidP="00651528">
      <w:pPr>
        <w:pStyle w:val="text-source"/>
        <w:spacing w:before="0"/>
        <w:rPr>
          <w:rtl/>
        </w:rPr>
      </w:pPr>
      <w:r w:rsidRPr="00400817">
        <w:rPr>
          <w:rFonts w:hint="cs"/>
          <w:rtl/>
        </w:rPr>
        <w:t>*</w:t>
      </w:r>
      <w:r w:rsidRPr="00400817">
        <w:rPr>
          <w:rFonts w:hint="cs"/>
          <w:rtl/>
        </w:rPr>
        <w:tab/>
        <w:t>אקוויפר החוף השטח מסומן בצבע ירוק במפה.</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מנתוני השירות ההידרולוגי מנובמבר 2017 עולה כי אקוויפר החוף היה באותה עת נמוך ב-341 מלמ"ק מקווי התפעול המומלצים (הקווים הירוקים), וכי במהלך השנה ההידרולוגית 2016/17 מפלסי מי התהום ירדו בכל חלקי אגן החוף. בסיום שנה זו מפלסי מי התהום היו מתחת לקווים האדומים במרבית אזורי אקוויפר החוף שקיימים בהם אמצעי הפקה כגון קידוחים (בחלק הדרומי, בחלק המרכזי ובאזור נחלי מנשה), כמתואר בתרשים 10 להלן.</w:t>
      </w:r>
    </w:p>
    <w:p w:rsidR="00502747" w:rsidRPr="00651528" w:rsidP="00651528">
      <w:pPr>
        <w:pStyle w:val="tab-name"/>
        <w:rPr>
          <w:b/>
          <w:bCs/>
          <w:rtl/>
        </w:rPr>
      </w:pPr>
      <w:r w:rsidRPr="00400817">
        <w:rPr>
          <w:rFonts w:hint="cs"/>
          <w:rtl/>
        </w:rPr>
        <w:t>תרשים</w:t>
      </w:r>
      <w:r w:rsidRPr="00400817">
        <w:rPr>
          <w:rtl/>
        </w:rPr>
        <w:t xml:space="preserve"> 1</w:t>
      </w:r>
      <w:r w:rsidRPr="00400817">
        <w:rPr>
          <w:rFonts w:hint="cs"/>
          <w:rtl/>
        </w:rPr>
        <w:t xml:space="preserve">0: </w:t>
      </w:r>
      <w:r w:rsidRPr="00651528">
        <w:rPr>
          <w:rFonts w:hint="cs"/>
          <w:b/>
          <w:bCs/>
          <w:rtl/>
        </w:rPr>
        <w:t>המפלס ביחס לקווי התפעול בקידוחים מייצגים באקוויפר החוף (2016/17)</w:t>
      </w:r>
    </w:p>
    <w:p w:rsidR="00502747" w:rsidRPr="00400817" w:rsidP="00E61BCD">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4086225"/>
            <wp:effectExtent l="0" t="0" r="0" b="9525"/>
            <wp:docPr id="35" name="Picture 35" descr="התרשים מתאר מפלסי מים במטרים בכמה קידוחים באקוויפר החוף בתחילת השנה ההידרולוגית 2016/17 ובסופה. בחלק הדרומי ובחלק המרכזי של האקוויפר רוב מפלסי מי התהום היו מתחת לקווים האדומים. בחלק הצפוני של האקוויפר התקרבו המפלסים לקווי התפעול המומלצים (הקווים הירו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03394" name="תרשים 10 - המפלס ביחס לקווי התפעול בקידוחים מייצגים באקוויפר החוף.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400040" cy="4086225"/>
                    </a:xfrm>
                    <a:prstGeom prst="rect">
                      <a:avLst/>
                    </a:prstGeom>
                  </pic:spPr>
                </pic:pic>
              </a:graphicData>
            </a:graphic>
          </wp:inline>
        </w:drawing>
      </w:r>
    </w:p>
    <w:p w:rsidR="00502747" w:rsidRPr="00400817" w:rsidP="00651528">
      <w:pPr>
        <w:pStyle w:val="text-source"/>
        <w:rPr>
          <w:rtl/>
        </w:rPr>
      </w:pPr>
      <w:r w:rsidRPr="00400817">
        <w:rPr>
          <w:rFonts w:hint="cs"/>
          <w:rtl/>
        </w:rPr>
        <w:t>המקור: דוח סיכום ראשוני של השנה ההידרולוגית 2016/17 במערכת הארצית, נובמבר 2017.</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רק בחלקו הצפוני של האגן, שאין בו די אמצעי הפקה (להלן - כלי הפקה)</w:t>
      </w:r>
      <w:r>
        <w:rPr>
          <w:rStyle w:val="FootnoteReference0"/>
          <w:rFonts w:ascii="Tahoma" w:hAnsi="Tahoma" w:cs="Tahoma"/>
          <w:sz w:val="18"/>
          <w:szCs w:val="18"/>
          <w:rtl/>
        </w:rPr>
        <w:footnoteReference w:id="81"/>
      </w:r>
      <w:r w:rsidRPr="00400817">
        <w:rPr>
          <w:rFonts w:ascii="Tahoma" w:hAnsi="Tahoma" w:cs="Tahoma" w:hint="cs"/>
          <w:sz w:val="18"/>
          <w:szCs w:val="18"/>
          <w:rtl/>
        </w:rPr>
        <w:t xml:space="preserve">, התקרבו המפלסים לקווי התפעול המומלצים (הקווים הירוקים), ופוטנציאל ההפקה נמצא במגמת ירידה, כמפורט בלוח 4 להלן. </w:t>
      </w:r>
    </w:p>
    <w:p w:rsidR="00502747" w:rsidRPr="00173D20" w:rsidP="00E61BCD">
      <w:pPr>
        <w:pStyle w:val="tab-name"/>
        <w:rPr>
          <w:rtl/>
        </w:rPr>
      </w:pPr>
      <w:r w:rsidRPr="00173D20">
        <w:rPr>
          <w:rFonts w:hint="cs"/>
          <w:rtl/>
        </w:rPr>
        <w:t>לוח</w:t>
      </w:r>
      <w:r w:rsidRPr="00173D20">
        <w:rPr>
          <w:rtl/>
        </w:rPr>
        <w:t xml:space="preserve"> </w:t>
      </w:r>
      <w:r w:rsidRPr="00173D20">
        <w:rPr>
          <w:rFonts w:hint="cs"/>
          <w:rtl/>
        </w:rPr>
        <w:t xml:space="preserve">4: </w:t>
      </w:r>
      <w:r w:rsidRPr="00494BFF">
        <w:rPr>
          <w:rFonts w:hint="cs"/>
          <w:b/>
          <w:bCs/>
          <w:rtl/>
        </w:rPr>
        <w:t>מצב</w:t>
      </w:r>
      <w:r w:rsidRPr="00494BFF">
        <w:rPr>
          <w:b/>
          <w:bCs/>
          <w:rtl/>
        </w:rPr>
        <w:t xml:space="preserve"> </w:t>
      </w:r>
      <w:r w:rsidRPr="00494BFF">
        <w:rPr>
          <w:rFonts w:hint="cs"/>
          <w:b/>
          <w:bCs/>
          <w:rtl/>
        </w:rPr>
        <w:t>אקוויפר</w:t>
      </w:r>
      <w:r w:rsidRPr="00494BFF">
        <w:rPr>
          <w:b/>
          <w:bCs/>
          <w:rtl/>
        </w:rPr>
        <w:t xml:space="preserve"> החוף ו</w:t>
      </w:r>
      <w:r w:rsidRPr="00494BFF">
        <w:rPr>
          <w:rFonts w:hint="cs"/>
          <w:b/>
          <w:bCs/>
          <w:rtl/>
        </w:rPr>
        <w:t>פוטנציאל</w:t>
      </w:r>
      <w:r w:rsidRPr="00494BFF">
        <w:rPr>
          <w:b/>
          <w:bCs/>
          <w:rtl/>
        </w:rPr>
        <w:t xml:space="preserve"> המים </w:t>
      </w:r>
      <w:r w:rsidRPr="00494BFF">
        <w:rPr>
          <w:rFonts w:hint="cs"/>
          <w:b/>
          <w:bCs/>
          <w:rtl/>
        </w:rPr>
        <w:t>בו, במלמ"ק (2012/13 עד 2016/17)</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009"/>
        <w:gridCol w:w="1123"/>
        <w:gridCol w:w="1182"/>
        <w:gridCol w:w="1477"/>
        <w:gridCol w:w="1446"/>
      </w:tblGrid>
      <w:tr w:rsidTr="00173D20">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009" w:type="dxa"/>
            <w:tcBorders>
              <w:top w:val="single" w:sz="8" w:space="0" w:color="auto"/>
              <w:bottom w:val="single" w:sz="8" w:space="0" w:color="auto"/>
            </w:tcBorders>
            <w:shd w:val="clear" w:color="auto" w:fill="CEEAF5"/>
            <w:vAlign w:val="bottom"/>
          </w:tcPr>
          <w:p w:rsidR="00502747" w:rsidRPr="00173D20" w:rsidP="00E61BCD">
            <w:pPr>
              <w:tabs>
                <w:tab w:val="left" w:pos="1148"/>
              </w:tabs>
              <w:spacing w:before="40" w:after="40" w:line="280" w:lineRule="exact"/>
              <w:rPr>
                <w:rFonts w:ascii="Tahoma" w:hAnsi="Tahoma" w:cs="Tahoma"/>
                <w:b/>
                <w:bCs/>
                <w:sz w:val="16"/>
                <w:szCs w:val="16"/>
                <w:rtl/>
              </w:rPr>
            </w:pPr>
          </w:p>
        </w:tc>
        <w:tc>
          <w:tcPr>
            <w:tcW w:w="1123" w:type="dxa"/>
            <w:tcBorders>
              <w:top w:val="single" w:sz="8" w:space="0" w:color="auto"/>
              <w:bottom w:val="single" w:sz="8" w:space="0" w:color="auto"/>
            </w:tcBorders>
            <w:shd w:val="clear" w:color="auto" w:fill="CEEAF5"/>
            <w:vAlign w:val="bottom"/>
          </w:tcPr>
          <w:p w:rsidR="00502747" w:rsidRPr="00173D20" w:rsidP="00E61BCD">
            <w:pPr>
              <w:tabs>
                <w:tab w:val="left" w:pos="1148"/>
              </w:tabs>
              <w:spacing w:before="40" w:after="40" w:line="280" w:lineRule="exact"/>
              <w:rPr>
                <w:rFonts w:ascii="Tahoma" w:hAnsi="Tahoma" w:cs="Tahoma"/>
                <w:b/>
                <w:bCs/>
                <w:sz w:val="16"/>
                <w:szCs w:val="16"/>
                <w:rtl/>
              </w:rPr>
            </w:pPr>
            <w:r w:rsidRPr="00173D20">
              <w:rPr>
                <w:rFonts w:ascii="Tahoma" w:hAnsi="Tahoma" w:cs="Tahoma" w:hint="cs"/>
                <w:b/>
                <w:bCs/>
                <w:sz w:val="16"/>
                <w:szCs w:val="16"/>
                <w:rtl/>
              </w:rPr>
              <w:t xml:space="preserve">נפח האוגר ביחס לקו הירוק </w:t>
            </w:r>
          </w:p>
        </w:tc>
        <w:tc>
          <w:tcPr>
            <w:tcW w:w="1182" w:type="dxa"/>
            <w:tcBorders>
              <w:top w:val="single" w:sz="8" w:space="0" w:color="auto"/>
              <w:bottom w:val="single" w:sz="8" w:space="0" w:color="auto"/>
            </w:tcBorders>
            <w:shd w:val="clear" w:color="auto" w:fill="CEEAF5"/>
            <w:vAlign w:val="bottom"/>
          </w:tcPr>
          <w:p w:rsidR="00502747" w:rsidRPr="00173D20" w:rsidP="00E61BCD">
            <w:pPr>
              <w:tabs>
                <w:tab w:val="left" w:pos="1148"/>
              </w:tabs>
              <w:spacing w:before="40" w:after="40" w:line="280" w:lineRule="exact"/>
              <w:rPr>
                <w:rFonts w:ascii="Tahoma" w:hAnsi="Tahoma" w:cs="Tahoma"/>
                <w:b/>
                <w:bCs/>
                <w:sz w:val="16"/>
                <w:szCs w:val="16"/>
                <w:rtl/>
              </w:rPr>
            </w:pPr>
            <w:r w:rsidRPr="00173D20">
              <w:rPr>
                <w:rFonts w:ascii="Tahoma" w:hAnsi="Tahoma" w:cs="Tahoma" w:hint="cs"/>
                <w:b/>
                <w:bCs/>
                <w:sz w:val="16"/>
                <w:szCs w:val="16"/>
                <w:rtl/>
              </w:rPr>
              <w:t xml:space="preserve">נפח האוגר ביחס לקו האדום </w:t>
            </w:r>
          </w:p>
        </w:tc>
        <w:tc>
          <w:tcPr>
            <w:tcW w:w="1477" w:type="dxa"/>
            <w:tcBorders>
              <w:top w:val="single" w:sz="8" w:space="0" w:color="auto"/>
              <w:bottom w:val="single" w:sz="8" w:space="0" w:color="auto"/>
            </w:tcBorders>
            <w:shd w:val="clear" w:color="auto" w:fill="CEEAF5"/>
            <w:vAlign w:val="bottom"/>
          </w:tcPr>
          <w:p w:rsidR="00502747" w:rsidRPr="00173D20" w:rsidP="00E61BCD">
            <w:pPr>
              <w:tabs>
                <w:tab w:val="left" w:pos="1148"/>
              </w:tabs>
              <w:spacing w:before="40" w:after="40" w:line="280" w:lineRule="exact"/>
              <w:rPr>
                <w:rFonts w:ascii="Tahoma" w:hAnsi="Tahoma" w:cs="Tahoma"/>
                <w:b/>
                <w:bCs/>
                <w:sz w:val="16"/>
                <w:szCs w:val="16"/>
                <w:rtl/>
              </w:rPr>
            </w:pPr>
            <w:r w:rsidRPr="00173D20">
              <w:rPr>
                <w:rFonts w:ascii="Tahoma" w:hAnsi="Tahoma" w:cs="Tahoma" w:hint="cs"/>
                <w:b/>
                <w:bCs/>
                <w:sz w:val="16"/>
                <w:szCs w:val="16"/>
                <w:rtl/>
              </w:rPr>
              <w:t xml:space="preserve">נפח מים שנתי שלא ניתן לניצול בשל היעדר כלי הפקה </w:t>
            </w:r>
          </w:p>
        </w:tc>
        <w:tc>
          <w:tcPr>
            <w:tcW w:w="1446" w:type="dxa"/>
            <w:tcBorders>
              <w:top w:val="single" w:sz="8" w:space="0" w:color="auto"/>
              <w:bottom w:val="single" w:sz="8" w:space="0" w:color="auto"/>
            </w:tcBorders>
            <w:shd w:val="clear" w:color="auto" w:fill="CEEAF5"/>
            <w:vAlign w:val="bottom"/>
          </w:tcPr>
          <w:p w:rsidR="00502747" w:rsidRPr="00173D20" w:rsidP="00E61BCD">
            <w:pPr>
              <w:tabs>
                <w:tab w:val="left" w:pos="1148"/>
              </w:tabs>
              <w:spacing w:before="40" w:after="40" w:line="280" w:lineRule="exact"/>
              <w:rPr>
                <w:rFonts w:ascii="Tahoma" w:hAnsi="Tahoma" w:cs="Tahoma"/>
                <w:b/>
                <w:bCs/>
                <w:sz w:val="16"/>
                <w:szCs w:val="16"/>
                <w:rtl/>
              </w:rPr>
            </w:pPr>
            <w:r w:rsidRPr="00173D20">
              <w:rPr>
                <w:rFonts w:ascii="Tahoma" w:hAnsi="Tahoma" w:cs="Tahoma" w:hint="cs"/>
                <w:b/>
                <w:bCs/>
                <w:sz w:val="16"/>
                <w:szCs w:val="16"/>
                <w:rtl/>
              </w:rPr>
              <w:t>נפח המים הניתנים לניצול בסוף השנה ההידרולוגית</w:t>
            </w:r>
            <w:r w:rsidR="00173D20">
              <w:rPr>
                <w:rFonts w:ascii="Tahoma" w:hAnsi="Tahoma" w:cs="Tahoma" w:hint="cs"/>
                <w:b/>
                <w:bCs/>
                <w:sz w:val="16"/>
                <w:szCs w:val="16"/>
                <w:rtl/>
              </w:rPr>
              <w:t>*</w:t>
            </w:r>
          </w:p>
        </w:tc>
      </w:tr>
      <w:tr w:rsidTr="00173D20">
        <w:tblPrEx>
          <w:tblW w:w="6237" w:type="dxa"/>
          <w:tblInd w:w="113" w:type="dxa"/>
          <w:tblCellMar>
            <w:left w:w="57" w:type="dxa"/>
            <w:right w:w="57" w:type="dxa"/>
          </w:tblCellMar>
          <w:tblLook w:val="04A0"/>
        </w:tblPrEx>
        <w:tc>
          <w:tcPr>
            <w:tcW w:w="1009" w:type="dxa"/>
            <w:tcBorders>
              <w:top w:val="single" w:sz="8" w:space="0" w:color="auto"/>
            </w:tcBorders>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2012/13</w:t>
            </w:r>
          </w:p>
        </w:tc>
        <w:tc>
          <w:tcPr>
            <w:tcW w:w="1123" w:type="dxa"/>
            <w:tcBorders>
              <w:top w:val="single" w:sz="8" w:space="0" w:color="auto"/>
            </w:tcBorders>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350-</w:t>
            </w:r>
          </w:p>
        </w:tc>
        <w:tc>
          <w:tcPr>
            <w:tcW w:w="1182" w:type="dxa"/>
            <w:tcBorders>
              <w:top w:val="single" w:sz="8" w:space="0" w:color="auto"/>
            </w:tcBorders>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609</w:t>
            </w:r>
          </w:p>
        </w:tc>
        <w:tc>
          <w:tcPr>
            <w:tcW w:w="1477" w:type="dxa"/>
            <w:tcBorders>
              <w:top w:val="single" w:sz="8" w:space="0" w:color="auto"/>
            </w:tcBorders>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400</w:t>
            </w:r>
          </w:p>
        </w:tc>
        <w:tc>
          <w:tcPr>
            <w:tcW w:w="1446" w:type="dxa"/>
            <w:tcBorders>
              <w:top w:val="single" w:sz="8" w:space="0" w:color="auto"/>
            </w:tcBorders>
            <w:shd w:val="clear" w:color="auto" w:fill="auto"/>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209</w:t>
            </w:r>
          </w:p>
        </w:tc>
      </w:tr>
      <w:tr w:rsidTr="00173D20">
        <w:tblPrEx>
          <w:tblW w:w="6237" w:type="dxa"/>
          <w:tblInd w:w="113" w:type="dxa"/>
          <w:tblCellMar>
            <w:left w:w="57" w:type="dxa"/>
            <w:right w:w="57" w:type="dxa"/>
          </w:tblCellMar>
          <w:tblLook w:val="04A0"/>
        </w:tblPrEx>
        <w:tc>
          <w:tcPr>
            <w:tcW w:w="1009"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2013/14</w:t>
            </w:r>
          </w:p>
        </w:tc>
        <w:tc>
          <w:tcPr>
            <w:tcW w:w="1123"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369-</w:t>
            </w:r>
          </w:p>
        </w:tc>
        <w:tc>
          <w:tcPr>
            <w:tcW w:w="1182"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590</w:t>
            </w:r>
          </w:p>
        </w:tc>
        <w:tc>
          <w:tcPr>
            <w:tcW w:w="1477"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420</w:t>
            </w:r>
          </w:p>
        </w:tc>
        <w:tc>
          <w:tcPr>
            <w:tcW w:w="1446" w:type="dxa"/>
            <w:shd w:val="clear" w:color="auto" w:fill="auto"/>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170</w:t>
            </w:r>
          </w:p>
        </w:tc>
      </w:tr>
      <w:tr w:rsidTr="00173D20">
        <w:tblPrEx>
          <w:tblW w:w="6237" w:type="dxa"/>
          <w:tblInd w:w="113" w:type="dxa"/>
          <w:tblCellMar>
            <w:left w:w="57" w:type="dxa"/>
            <w:right w:w="57" w:type="dxa"/>
          </w:tblCellMar>
          <w:tblLook w:val="04A0"/>
        </w:tblPrEx>
        <w:tc>
          <w:tcPr>
            <w:tcW w:w="1009"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2014/15</w:t>
            </w:r>
          </w:p>
        </w:tc>
        <w:tc>
          <w:tcPr>
            <w:tcW w:w="1123"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260-</w:t>
            </w:r>
          </w:p>
        </w:tc>
        <w:tc>
          <w:tcPr>
            <w:tcW w:w="1182"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699</w:t>
            </w:r>
          </w:p>
        </w:tc>
        <w:tc>
          <w:tcPr>
            <w:tcW w:w="1477"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557</w:t>
            </w:r>
          </w:p>
        </w:tc>
        <w:tc>
          <w:tcPr>
            <w:tcW w:w="1446" w:type="dxa"/>
            <w:shd w:val="clear" w:color="auto" w:fill="auto"/>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142</w:t>
            </w:r>
          </w:p>
        </w:tc>
      </w:tr>
      <w:tr w:rsidTr="00173D20">
        <w:tblPrEx>
          <w:tblW w:w="6237" w:type="dxa"/>
          <w:tblInd w:w="113" w:type="dxa"/>
          <w:tblCellMar>
            <w:left w:w="57" w:type="dxa"/>
            <w:right w:w="57" w:type="dxa"/>
          </w:tblCellMar>
          <w:tblLook w:val="04A0"/>
        </w:tblPrEx>
        <w:tc>
          <w:tcPr>
            <w:tcW w:w="1009"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2015/16</w:t>
            </w:r>
          </w:p>
        </w:tc>
        <w:tc>
          <w:tcPr>
            <w:tcW w:w="1123"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224-</w:t>
            </w:r>
          </w:p>
        </w:tc>
        <w:tc>
          <w:tcPr>
            <w:tcW w:w="1182"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735</w:t>
            </w:r>
          </w:p>
        </w:tc>
        <w:tc>
          <w:tcPr>
            <w:tcW w:w="1477"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599</w:t>
            </w:r>
          </w:p>
        </w:tc>
        <w:tc>
          <w:tcPr>
            <w:tcW w:w="1446" w:type="dxa"/>
            <w:shd w:val="clear" w:color="auto" w:fill="auto"/>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136</w:t>
            </w:r>
          </w:p>
        </w:tc>
      </w:tr>
      <w:tr w:rsidTr="00173D20">
        <w:tblPrEx>
          <w:tblW w:w="6237" w:type="dxa"/>
          <w:tblInd w:w="113" w:type="dxa"/>
          <w:tblCellMar>
            <w:left w:w="57" w:type="dxa"/>
            <w:right w:w="57" w:type="dxa"/>
          </w:tblCellMar>
          <w:tblLook w:val="04A0"/>
        </w:tblPrEx>
        <w:tc>
          <w:tcPr>
            <w:tcW w:w="1009"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2016/17</w:t>
            </w:r>
          </w:p>
        </w:tc>
        <w:tc>
          <w:tcPr>
            <w:tcW w:w="1123"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341-</w:t>
            </w:r>
          </w:p>
        </w:tc>
        <w:tc>
          <w:tcPr>
            <w:tcW w:w="1182"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618</w:t>
            </w:r>
          </w:p>
        </w:tc>
        <w:tc>
          <w:tcPr>
            <w:tcW w:w="1477"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555</w:t>
            </w:r>
          </w:p>
        </w:tc>
        <w:tc>
          <w:tcPr>
            <w:tcW w:w="1446" w:type="dxa"/>
            <w:shd w:val="clear" w:color="auto" w:fill="auto"/>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63</w:t>
            </w:r>
          </w:p>
        </w:tc>
      </w:tr>
    </w:tbl>
    <w:p w:rsidR="00173D20" w:rsidRPr="00F34506" w:rsidP="00E61BCD">
      <w:pPr>
        <w:pStyle w:val="text-source"/>
        <w:ind w:left="397" w:hanging="397"/>
        <w:jc w:val="both"/>
        <w:rPr>
          <w:rtl/>
        </w:rPr>
      </w:pPr>
      <w:r>
        <w:rPr>
          <w:rFonts w:hint="cs"/>
          <w:rtl/>
        </w:rPr>
        <w:t>*</w:t>
      </w:r>
      <w:r>
        <w:rPr>
          <w:rFonts w:hint="cs"/>
          <w:rtl/>
        </w:rPr>
        <w:tab/>
      </w:r>
      <w:r w:rsidRPr="00173D20">
        <w:rPr>
          <w:rFonts w:hint="eastAsia"/>
          <w:rtl/>
        </w:rPr>
        <w:t>נפח</w:t>
      </w:r>
      <w:r w:rsidRPr="00173D20">
        <w:rPr>
          <w:rtl/>
        </w:rPr>
        <w:t xml:space="preserve"> </w:t>
      </w:r>
      <w:r w:rsidRPr="00173D20">
        <w:rPr>
          <w:rFonts w:hint="eastAsia"/>
          <w:rtl/>
        </w:rPr>
        <w:t>האוגר</w:t>
      </w:r>
      <w:r w:rsidRPr="00173D20">
        <w:rPr>
          <w:rtl/>
        </w:rPr>
        <w:t xml:space="preserve"> </w:t>
      </w:r>
      <w:r w:rsidRPr="00173D20">
        <w:rPr>
          <w:rFonts w:hint="eastAsia"/>
          <w:rtl/>
        </w:rPr>
        <w:t>ביחס</w:t>
      </w:r>
      <w:r w:rsidRPr="00173D20">
        <w:rPr>
          <w:rtl/>
        </w:rPr>
        <w:t xml:space="preserve"> </w:t>
      </w:r>
      <w:r w:rsidRPr="00173D20">
        <w:rPr>
          <w:rFonts w:hint="eastAsia"/>
          <w:rtl/>
        </w:rPr>
        <w:t>לקו</w:t>
      </w:r>
      <w:r w:rsidRPr="00173D20">
        <w:rPr>
          <w:rtl/>
        </w:rPr>
        <w:t xml:space="preserve"> </w:t>
      </w:r>
      <w:r w:rsidRPr="00173D20">
        <w:rPr>
          <w:rFonts w:hint="eastAsia"/>
          <w:rtl/>
        </w:rPr>
        <w:t>האדום</w:t>
      </w:r>
      <w:r w:rsidRPr="00173D20">
        <w:rPr>
          <w:rtl/>
        </w:rPr>
        <w:t xml:space="preserve"> </w:t>
      </w:r>
      <w:r w:rsidRPr="00173D20">
        <w:rPr>
          <w:rFonts w:hint="eastAsia"/>
          <w:rtl/>
        </w:rPr>
        <w:t>פחות</w:t>
      </w:r>
      <w:r w:rsidRPr="00173D20">
        <w:rPr>
          <w:rtl/>
        </w:rPr>
        <w:t xml:space="preserve"> </w:t>
      </w:r>
      <w:r w:rsidRPr="00173D20">
        <w:rPr>
          <w:rFonts w:hint="eastAsia"/>
          <w:rtl/>
        </w:rPr>
        <w:t>נפח</w:t>
      </w:r>
      <w:r w:rsidRPr="00173D20">
        <w:rPr>
          <w:rtl/>
        </w:rPr>
        <w:t xml:space="preserve"> </w:t>
      </w:r>
      <w:r w:rsidRPr="00173D20">
        <w:rPr>
          <w:rFonts w:hint="eastAsia"/>
          <w:rtl/>
        </w:rPr>
        <w:t>המים</w:t>
      </w:r>
      <w:r w:rsidRPr="00173D20">
        <w:rPr>
          <w:rtl/>
        </w:rPr>
        <w:t xml:space="preserve"> </w:t>
      </w:r>
      <w:r w:rsidRPr="00173D20">
        <w:rPr>
          <w:rFonts w:hint="eastAsia"/>
          <w:rtl/>
        </w:rPr>
        <w:t>שלא</w:t>
      </w:r>
      <w:r w:rsidRPr="00173D20">
        <w:rPr>
          <w:rtl/>
        </w:rPr>
        <w:t xml:space="preserve"> </w:t>
      </w:r>
      <w:r w:rsidRPr="00173D20">
        <w:rPr>
          <w:rFonts w:hint="eastAsia"/>
          <w:rtl/>
        </w:rPr>
        <w:t>ניתנים</w:t>
      </w:r>
      <w:r w:rsidRPr="00173D20">
        <w:rPr>
          <w:rtl/>
        </w:rPr>
        <w:t xml:space="preserve"> </w:t>
      </w:r>
      <w:r w:rsidRPr="00173D20">
        <w:rPr>
          <w:rFonts w:hint="eastAsia"/>
          <w:rtl/>
        </w:rPr>
        <w:t>לניצול</w:t>
      </w:r>
      <w:r w:rsidRPr="00173D20">
        <w:rPr>
          <w:rtl/>
        </w:rPr>
        <w:t xml:space="preserve">. </w:t>
      </w:r>
      <w:r w:rsidRPr="00173D20">
        <w:rPr>
          <w:rFonts w:hint="eastAsia"/>
          <w:rtl/>
        </w:rPr>
        <w:t>נפח</w:t>
      </w:r>
      <w:r w:rsidRPr="00173D20">
        <w:rPr>
          <w:rtl/>
        </w:rPr>
        <w:t xml:space="preserve"> </w:t>
      </w:r>
      <w:r w:rsidRPr="00173D20">
        <w:rPr>
          <w:rFonts w:hint="eastAsia"/>
          <w:rtl/>
        </w:rPr>
        <w:t>זה</w:t>
      </w:r>
      <w:r w:rsidRPr="00173D20">
        <w:rPr>
          <w:rtl/>
        </w:rPr>
        <w:t xml:space="preserve"> </w:t>
      </w:r>
      <w:r w:rsidRPr="00173D20">
        <w:rPr>
          <w:rFonts w:hint="eastAsia"/>
          <w:rtl/>
        </w:rPr>
        <w:t>נובע</w:t>
      </w:r>
      <w:r w:rsidRPr="00173D20">
        <w:rPr>
          <w:rtl/>
        </w:rPr>
        <w:t xml:space="preserve"> </w:t>
      </w:r>
      <w:r w:rsidRPr="00173D20">
        <w:rPr>
          <w:rFonts w:hint="eastAsia"/>
          <w:rtl/>
        </w:rPr>
        <w:t>מכמות</w:t>
      </w:r>
      <w:r w:rsidRPr="00173D20">
        <w:rPr>
          <w:rtl/>
        </w:rPr>
        <w:t xml:space="preserve"> </w:t>
      </w:r>
      <w:r w:rsidRPr="00173D20">
        <w:rPr>
          <w:rFonts w:hint="eastAsia"/>
          <w:rtl/>
        </w:rPr>
        <w:t>המים</w:t>
      </w:r>
      <w:r w:rsidRPr="00173D20">
        <w:rPr>
          <w:rtl/>
        </w:rPr>
        <w:t xml:space="preserve"> </w:t>
      </w:r>
      <w:r w:rsidRPr="00173D20">
        <w:rPr>
          <w:rFonts w:hint="eastAsia"/>
          <w:rtl/>
        </w:rPr>
        <w:t>הנמצאת</w:t>
      </w:r>
      <w:r w:rsidRPr="00173D20">
        <w:rPr>
          <w:rtl/>
        </w:rPr>
        <w:t xml:space="preserve"> </w:t>
      </w:r>
      <w:r w:rsidRPr="00173D20">
        <w:rPr>
          <w:rFonts w:hint="eastAsia"/>
          <w:rtl/>
        </w:rPr>
        <w:t>מעל</w:t>
      </w:r>
      <w:r w:rsidRPr="00173D20">
        <w:rPr>
          <w:rtl/>
        </w:rPr>
        <w:t xml:space="preserve"> </w:t>
      </w:r>
      <w:r w:rsidRPr="00173D20">
        <w:rPr>
          <w:rFonts w:hint="eastAsia"/>
          <w:rtl/>
        </w:rPr>
        <w:t>הקווים</w:t>
      </w:r>
      <w:r w:rsidRPr="00173D20">
        <w:rPr>
          <w:rtl/>
        </w:rPr>
        <w:t xml:space="preserve"> </w:t>
      </w:r>
      <w:r w:rsidRPr="00173D20">
        <w:rPr>
          <w:rFonts w:hint="eastAsia"/>
          <w:rtl/>
        </w:rPr>
        <w:t>האדומים</w:t>
      </w:r>
      <w:r w:rsidRPr="00173D20">
        <w:rPr>
          <w:rtl/>
        </w:rPr>
        <w:t xml:space="preserve"> </w:t>
      </w:r>
      <w:r w:rsidRPr="00173D20">
        <w:rPr>
          <w:rFonts w:hint="eastAsia"/>
          <w:rtl/>
        </w:rPr>
        <w:t>בתאים</w:t>
      </w:r>
      <w:r w:rsidRPr="00173D20">
        <w:rPr>
          <w:rtl/>
        </w:rPr>
        <w:t xml:space="preserve"> </w:t>
      </w:r>
      <w:r w:rsidRPr="00173D20">
        <w:rPr>
          <w:rFonts w:hint="eastAsia"/>
          <w:rtl/>
        </w:rPr>
        <w:t>המרכזיים</w:t>
      </w:r>
      <w:r w:rsidRPr="00173D20">
        <w:rPr>
          <w:rtl/>
        </w:rPr>
        <w:t xml:space="preserve"> </w:t>
      </w:r>
      <w:r w:rsidRPr="00173D20">
        <w:rPr>
          <w:rFonts w:hint="eastAsia"/>
          <w:rtl/>
        </w:rPr>
        <w:t>והדרומיים</w:t>
      </w:r>
      <w:r w:rsidRPr="00173D20">
        <w:rPr>
          <w:rtl/>
        </w:rPr>
        <w:t xml:space="preserve"> </w:t>
      </w:r>
      <w:r w:rsidRPr="00173D20">
        <w:rPr>
          <w:rFonts w:hint="eastAsia"/>
          <w:rtl/>
        </w:rPr>
        <w:t>של</w:t>
      </w:r>
      <w:r w:rsidRPr="00173D20">
        <w:rPr>
          <w:rtl/>
        </w:rPr>
        <w:t xml:space="preserve"> </w:t>
      </w:r>
      <w:r w:rsidRPr="00173D20">
        <w:rPr>
          <w:rFonts w:hint="eastAsia"/>
          <w:rtl/>
        </w:rPr>
        <w:t>האוגר</w:t>
      </w:r>
      <w:r w:rsidRPr="00173D20">
        <w:rPr>
          <w:rtl/>
        </w:rPr>
        <w:t xml:space="preserve">, </w:t>
      </w:r>
      <w:r w:rsidRPr="00173D20">
        <w:rPr>
          <w:rFonts w:hint="eastAsia"/>
          <w:rtl/>
        </w:rPr>
        <w:t>שכאמור</w:t>
      </w:r>
      <w:r w:rsidRPr="00173D20">
        <w:rPr>
          <w:rtl/>
        </w:rPr>
        <w:t xml:space="preserve"> </w:t>
      </w:r>
      <w:r w:rsidRPr="00173D20">
        <w:rPr>
          <w:rFonts w:hint="eastAsia"/>
          <w:rtl/>
        </w:rPr>
        <w:t>בהם</w:t>
      </w:r>
      <w:r w:rsidRPr="00173D20">
        <w:rPr>
          <w:rtl/>
        </w:rPr>
        <w:t xml:space="preserve"> </w:t>
      </w:r>
      <w:r w:rsidRPr="00173D20">
        <w:rPr>
          <w:rFonts w:hint="eastAsia"/>
          <w:rtl/>
        </w:rPr>
        <w:t>קיימים</w:t>
      </w:r>
      <w:r w:rsidRPr="00173D20">
        <w:rPr>
          <w:rtl/>
        </w:rPr>
        <w:t xml:space="preserve"> </w:t>
      </w:r>
      <w:r w:rsidRPr="00173D20">
        <w:rPr>
          <w:rFonts w:hint="eastAsia"/>
          <w:rtl/>
        </w:rPr>
        <w:t>כלים</w:t>
      </w:r>
      <w:r w:rsidRPr="00173D20">
        <w:rPr>
          <w:rtl/>
        </w:rPr>
        <w:t xml:space="preserve"> </w:t>
      </w:r>
      <w:r w:rsidRPr="00173D20">
        <w:rPr>
          <w:rFonts w:hint="eastAsia"/>
          <w:rtl/>
        </w:rPr>
        <w:t>להפקת</w:t>
      </w:r>
      <w:r w:rsidRPr="00173D20">
        <w:rPr>
          <w:rtl/>
        </w:rPr>
        <w:t xml:space="preserve"> </w:t>
      </w:r>
      <w:r w:rsidRPr="00173D20">
        <w:rPr>
          <w:rFonts w:hint="eastAsia"/>
          <w:rtl/>
        </w:rPr>
        <w:t>מים</w:t>
      </w:r>
      <w:r w:rsidRPr="00173D20">
        <w:rPr>
          <w:rtl/>
        </w:rPr>
        <w:t>.</w:t>
      </w:r>
    </w:p>
    <w:p w:rsidR="00502747" w:rsidRPr="00400817" w:rsidP="00E61BCD">
      <w:pPr>
        <w:spacing w:line="240" w:lineRule="exact"/>
        <w:ind w:right="2268"/>
        <w:jc w:val="both"/>
        <w:rPr>
          <w:rFonts w:ascii="Tahoma" w:hAnsi="Tahoma" w:cs="Tahoma"/>
          <w:sz w:val="18"/>
          <w:szCs w:val="18"/>
          <w:rtl/>
        </w:rPr>
      </w:pPr>
    </w:p>
    <w:p w:rsidR="00502747" w:rsidP="00E61BCD">
      <w:pPr>
        <w:pStyle w:val="KOT6"/>
        <w:rPr>
          <w:rFonts w:eastAsiaTheme="minorHAnsi"/>
          <w:rtl/>
        </w:rPr>
      </w:pPr>
      <w:r w:rsidRPr="00861CFC">
        <w:rPr>
          <w:rFonts w:eastAsiaTheme="minorHAnsi" w:hint="cs"/>
          <w:rtl/>
        </w:rPr>
        <w:t>הפקת מים באקוויפר החוף</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מדוח הצוות לשיקום האוגר עולה כי "שיקום אקוויפר החוף ללא צמצום ההפקה הפרטית יהיה בלתי אפשרי למימוש". הצוות המליץ, בין היתר, על צמצום משמעותי של ההפקה הפרטית, בעיקר בחלקו המרכזי של האקוויפר, ועל פיתוח מערכת לאספקת מים, שתאפשר אספקה לצרכנים מהמערכת הארצית. במסמך המדיניות נקבע כי "המדיניות היא כי קווים אדומים לא ייחצו עוד בעתיד. מפלסי המים באוגר ישוקמו על ציר הזמן".</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מפרוטוקול ועדת התפעול מספטמבר 2017 עולה כי "בועדות התפעול שמים דגש על הפקה מים למפא"ר [מערכת הארצית], אולם מהנתונים של השנה החולפת [השנה ההידרולוגית 2016/17] עולה כי ההפקה הפרטית בהרבה אגנים אף עלתה על ההפקה למפא"ר [למערכת הארצית]".</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בלוח 5 להלן נתוני רשות המים על ההפקה מאקוויפר החוף.</w:t>
      </w:r>
    </w:p>
    <w:p w:rsidR="00502747" w:rsidRPr="00494BFF" w:rsidP="00925A75">
      <w:pPr>
        <w:pStyle w:val="tab-name"/>
        <w:rPr>
          <w:b/>
          <w:bCs/>
          <w:rtl/>
        </w:rPr>
      </w:pPr>
      <w:r w:rsidRPr="00173D20">
        <w:rPr>
          <w:rFonts w:hint="cs"/>
          <w:rtl/>
        </w:rPr>
        <w:t>לוח</w:t>
      </w:r>
      <w:r w:rsidRPr="00173D20">
        <w:rPr>
          <w:rtl/>
        </w:rPr>
        <w:t xml:space="preserve"> </w:t>
      </w:r>
      <w:r w:rsidRPr="00173D20">
        <w:rPr>
          <w:rFonts w:hint="cs"/>
          <w:rtl/>
        </w:rPr>
        <w:t xml:space="preserve">5: </w:t>
      </w:r>
      <w:r w:rsidRPr="00494BFF">
        <w:rPr>
          <w:rFonts w:hint="cs"/>
          <w:b/>
          <w:bCs/>
          <w:rtl/>
        </w:rPr>
        <w:t>הפקה</w:t>
      </w:r>
      <w:r w:rsidRPr="00494BFF">
        <w:rPr>
          <w:b/>
          <w:bCs/>
          <w:rtl/>
        </w:rPr>
        <w:t xml:space="preserve"> </w:t>
      </w:r>
      <w:r w:rsidRPr="00494BFF">
        <w:rPr>
          <w:rFonts w:hint="cs"/>
          <w:b/>
          <w:bCs/>
          <w:rtl/>
        </w:rPr>
        <w:t>שנתית</w:t>
      </w:r>
      <w:r w:rsidRPr="00494BFF">
        <w:rPr>
          <w:b/>
          <w:bCs/>
          <w:rtl/>
        </w:rPr>
        <w:t xml:space="preserve"> </w:t>
      </w:r>
      <w:r w:rsidRPr="00494BFF">
        <w:rPr>
          <w:rFonts w:hint="cs"/>
          <w:b/>
          <w:bCs/>
          <w:rtl/>
        </w:rPr>
        <w:t>באקוויפר</w:t>
      </w:r>
      <w:r w:rsidRPr="00494BFF">
        <w:rPr>
          <w:b/>
          <w:bCs/>
          <w:rtl/>
        </w:rPr>
        <w:t xml:space="preserve"> החוף </w:t>
      </w:r>
      <w:r w:rsidRPr="00494BFF">
        <w:rPr>
          <w:rFonts w:hint="cs"/>
          <w:b/>
          <w:bCs/>
          <w:rtl/>
        </w:rPr>
        <w:t>הדרומי</w:t>
      </w:r>
      <w:r w:rsidRPr="00494BFF">
        <w:rPr>
          <w:b/>
          <w:bCs/>
          <w:rtl/>
        </w:rPr>
        <w:t xml:space="preserve"> והמרכזי</w:t>
      </w:r>
      <w:r w:rsidRPr="00494BFF">
        <w:rPr>
          <w:rFonts w:hint="cs"/>
          <w:b/>
          <w:bCs/>
          <w:rtl/>
        </w:rPr>
        <w:t>, במלמ"ק (2012/13 עד 2016/17)</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030"/>
        <w:gridCol w:w="1722"/>
        <w:gridCol w:w="1718"/>
        <w:gridCol w:w="1767"/>
      </w:tblGrid>
      <w:tr w:rsidTr="00173D20">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849" w:type="dxa"/>
            <w:tcBorders>
              <w:top w:val="single" w:sz="8" w:space="0" w:color="auto"/>
              <w:bottom w:val="single" w:sz="8" w:space="0" w:color="auto"/>
            </w:tcBorders>
            <w:shd w:val="clear" w:color="auto" w:fill="CEEAF5"/>
          </w:tcPr>
          <w:p w:rsidR="00502747" w:rsidRPr="00173D20" w:rsidP="00925A75">
            <w:pPr>
              <w:keepNext/>
              <w:tabs>
                <w:tab w:val="left" w:pos="1148"/>
              </w:tabs>
              <w:spacing w:before="40" w:after="40" w:line="280" w:lineRule="exact"/>
              <w:rPr>
                <w:rFonts w:ascii="Tahoma" w:hAnsi="Tahoma" w:cs="Tahoma"/>
                <w:b/>
                <w:bCs/>
                <w:sz w:val="16"/>
                <w:szCs w:val="16"/>
                <w:rtl/>
              </w:rPr>
            </w:pPr>
          </w:p>
        </w:tc>
        <w:tc>
          <w:tcPr>
            <w:tcW w:w="1419" w:type="dxa"/>
            <w:tcBorders>
              <w:top w:val="single" w:sz="8" w:space="0" w:color="auto"/>
              <w:bottom w:val="single" w:sz="8" w:space="0" w:color="auto"/>
            </w:tcBorders>
            <w:shd w:val="clear" w:color="auto" w:fill="CEEAF5"/>
          </w:tcPr>
          <w:p w:rsidR="00502747" w:rsidRPr="00173D20" w:rsidP="00925A75">
            <w:pPr>
              <w:keepNext/>
              <w:tabs>
                <w:tab w:val="left" w:pos="1148"/>
              </w:tabs>
              <w:spacing w:before="40" w:after="40" w:line="280" w:lineRule="exact"/>
              <w:rPr>
                <w:rFonts w:ascii="Tahoma" w:hAnsi="Tahoma" w:cs="Tahoma"/>
                <w:b/>
                <w:bCs/>
                <w:sz w:val="16"/>
                <w:szCs w:val="16"/>
                <w:rtl/>
              </w:rPr>
            </w:pPr>
            <w:r w:rsidRPr="00173D20">
              <w:rPr>
                <w:rFonts w:ascii="Tahoma" w:hAnsi="Tahoma" w:cs="Tahoma" w:hint="cs"/>
                <w:b/>
                <w:bCs/>
                <w:sz w:val="16"/>
                <w:szCs w:val="16"/>
                <w:rtl/>
              </w:rPr>
              <w:t xml:space="preserve">הפקה פרטית </w:t>
            </w:r>
          </w:p>
        </w:tc>
        <w:tc>
          <w:tcPr>
            <w:tcW w:w="1416" w:type="dxa"/>
            <w:tcBorders>
              <w:top w:val="single" w:sz="8" w:space="0" w:color="auto"/>
              <w:bottom w:val="single" w:sz="8" w:space="0" w:color="auto"/>
            </w:tcBorders>
            <w:shd w:val="clear" w:color="auto" w:fill="CEEAF5"/>
          </w:tcPr>
          <w:p w:rsidR="00502747" w:rsidRPr="00173D20" w:rsidP="00925A75">
            <w:pPr>
              <w:keepNext/>
              <w:tabs>
                <w:tab w:val="left" w:pos="1148"/>
              </w:tabs>
              <w:spacing w:before="40" w:after="40" w:line="280" w:lineRule="exact"/>
              <w:rPr>
                <w:rFonts w:ascii="Tahoma" w:hAnsi="Tahoma" w:cs="Tahoma"/>
                <w:b/>
                <w:bCs/>
                <w:sz w:val="16"/>
                <w:szCs w:val="16"/>
                <w:rtl/>
              </w:rPr>
            </w:pPr>
            <w:r w:rsidRPr="00173D20">
              <w:rPr>
                <w:rFonts w:ascii="Tahoma" w:hAnsi="Tahoma" w:cs="Tahoma" w:hint="cs"/>
                <w:b/>
                <w:bCs/>
                <w:sz w:val="16"/>
                <w:szCs w:val="16"/>
                <w:rtl/>
              </w:rPr>
              <w:t xml:space="preserve">הפקת מקורות </w:t>
            </w:r>
          </w:p>
        </w:tc>
        <w:tc>
          <w:tcPr>
            <w:tcW w:w="1456" w:type="dxa"/>
            <w:tcBorders>
              <w:top w:val="single" w:sz="8" w:space="0" w:color="auto"/>
              <w:bottom w:val="single" w:sz="8" w:space="0" w:color="auto"/>
            </w:tcBorders>
            <w:shd w:val="clear" w:color="auto" w:fill="CEEAF5"/>
          </w:tcPr>
          <w:p w:rsidR="00502747" w:rsidRPr="00173D20" w:rsidP="00925A75">
            <w:pPr>
              <w:keepNext/>
              <w:tabs>
                <w:tab w:val="left" w:pos="1148"/>
              </w:tabs>
              <w:spacing w:before="40" w:after="40" w:line="280" w:lineRule="exact"/>
              <w:rPr>
                <w:rFonts w:ascii="Tahoma" w:hAnsi="Tahoma" w:cs="Tahoma"/>
                <w:b/>
                <w:bCs/>
                <w:sz w:val="16"/>
                <w:szCs w:val="16"/>
                <w:rtl/>
              </w:rPr>
            </w:pPr>
            <w:r w:rsidRPr="00173D20">
              <w:rPr>
                <w:rFonts w:ascii="Tahoma" w:hAnsi="Tahoma" w:cs="Tahoma" w:hint="cs"/>
                <w:b/>
                <w:bCs/>
                <w:sz w:val="16"/>
                <w:szCs w:val="16"/>
                <w:rtl/>
              </w:rPr>
              <w:t xml:space="preserve">סך הכול הפקה </w:t>
            </w:r>
          </w:p>
        </w:tc>
      </w:tr>
      <w:tr w:rsidTr="00173D20">
        <w:tblPrEx>
          <w:tblW w:w="6237" w:type="dxa"/>
          <w:tblInd w:w="113" w:type="dxa"/>
          <w:tblCellMar>
            <w:left w:w="57" w:type="dxa"/>
            <w:right w:w="57" w:type="dxa"/>
          </w:tblCellMar>
          <w:tblLook w:val="04A0"/>
        </w:tblPrEx>
        <w:tc>
          <w:tcPr>
            <w:tcW w:w="849" w:type="dxa"/>
            <w:tcBorders>
              <w:top w:val="single" w:sz="8" w:space="0" w:color="auto"/>
            </w:tcBorders>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2012/13</w:t>
            </w:r>
          </w:p>
        </w:tc>
        <w:tc>
          <w:tcPr>
            <w:tcW w:w="1419" w:type="dxa"/>
            <w:tcBorders>
              <w:top w:val="single" w:sz="8" w:space="0" w:color="auto"/>
            </w:tcBorders>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139</w:t>
            </w:r>
          </w:p>
        </w:tc>
        <w:tc>
          <w:tcPr>
            <w:tcW w:w="1416" w:type="dxa"/>
            <w:tcBorders>
              <w:top w:val="single" w:sz="8" w:space="0" w:color="auto"/>
            </w:tcBorders>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55</w:t>
            </w:r>
          </w:p>
        </w:tc>
        <w:tc>
          <w:tcPr>
            <w:tcW w:w="1456" w:type="dxa"/>
            <w:tcBorders>
              <w:top w:val="single" w:sz="8" w:space="0" w:color="auto"/>
            </w:tcBorders>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194</w:t>
            </w:r>
          </w:p>
        </w:tc>
      </w:tr>
      <w:tr w:rsidTr="00173D20">
        <w:tblPrEx>
          <w:tblW w:w="6237" w:type="dxa"/>
          <w:tblInd w:w="113" w:type="dxa"/>
          <w:tblCellMar>
            <w:left w:w="57" w:type="dxa"/>
            <w:right w:w="57" w:type="dxa"/>
          </w:tblCellMar>
          <w:tblLook w:val="04A0"/>
        </w:tblPrEx>
        <w:tc>
          <w:tcPr>
            <w:tcW w:w="849" w:type="dxa"/>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2013/14</w:t>
            </w:r>
          </w:p>
        </w:tc>
        <w:tc>
          <w:tcPr>
            <w:tcW w:w="1419" w:type="dxa"/>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136</w:t>
            </w:r>
          </w:p>
        </w:tc>
        <w:tc>
          <w:tcPr>
            <w:tcW w:w="1416" w:type="dxa"/>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68</w:t>
            </w:r>
          </w:p>
        </w:tc>
        <w:tc>
          <w:tcPr>
            <w:tcW w:w="1456" w:type="dxa"/>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204</w:t>
            </w:r>
          </w:p>
        </w:tc>
      </w:tr>
      <w:tr w:rsidTr="00173D20">
        <w:tblPrEx>
          <w:tblW w:w="6237" w:type="dxa"/>
          <w:tblInd w:w="113" w:type="dxa"/>
          <w:tblCellMar>
            <w:left w:w="57" w:type="dxa"/>
            <w:right w:w="57" w:type="dxa"/>
          </w:tblCellMar>
          <w:tblLook w:val="04A0"/>
        </w:tblPrEx>
        <w:tc>
          <w:tcPr>
            <w:tcW w:w="849" w:type="dxa"/>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2014/15</w:t>
            </w:r>
          </w:p>
        </w:tc>
        <w:tc>
          <w:tcPr>
            <w:tcW w:w="1419" w:type="dxa"/>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114</w:t>
            </w:r>
          </w:p>
        </w:tc>
        <w:tc>
          <w:tcPr>
            <w:tcW w:w="1416" w:type="dxa"/>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68</w:t>
            </w:r>
          </w:p>
        </w:tc>
        <w:tc>
          <w:tcPr>
            <w:tcW w:w="1456" w:type="dxa"/>
          </w:tcPr>
          <w:p w:rsidR="00502747" w:rsidRPr="00173D20" w:rsidP="00925A75">
            <w:pPr>
              <w:keepNext/>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182</w:t>
            </w:r>
          </w:p>
        </w:tc>
      </w:tr>
      <w:tr w:rsidTr="00173D20">
        <w:tblPrEx>
          <w:tblW w:w="6237" w:type="dxa"/>
          <w:tblInd w:w="113" w:type="dxa"/>
          <w:tblCellMar>
            <w:left w:w="57" w:type="dxa"/>
            <w:right w:w="57" w:type="dxa"/>
          </w:tblCellMar>
          <w:tblLook w:val="04A0"/>
        </w:tblPrEx>
        <w:tc>
          <w:tcPr>
            <w:tcW w:w="849"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2015/16</w:t>
            </w:r>
          </w:p>
        </w:tc>
        <w:tc>
          <w:tcPr>
            <w:tcW w:w="1419"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131</w:t>
            </w:r>
          </w:p>
        </w:tc>
        <w:tc>
          <w:tcPr>
            <w:tcW w:w="1416"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80</w:t>
            </w:r>
          </w:p>
        </w:tc>
        <w:tc>
          <w:tcPr>
            <w:tcW w:w="1456"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211</w:t>
            </w:r>
          </w:p>
        </w:tc>
      </w:tr>
      <w:tr w:rsidTr="00173D20">
        <w:tblPrEx>
          <w:tblW w:w="6237" w:type="dxa"/>
          <w:tblInd w:w="113" w:type="dxa"/>
          <w:tblCellMar>
            <w:left w:w="57" w:type="dxa"/>
            <w:right w:w="57" w:type="dxa"/>
          </w:tblCellMar>
          <w:tblLook w:val="04A0"/>
        </w:tblPrEx>
        <w:tc>
          <w:tcPr>
            <w:tcW w:w="849"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2016/17</w:t>
            </w:r>
          </w:p>
        </w:tc>
        <w:tc>
          <w:tcPr>
            <w:tcW w:w="1419"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137</w:t>
            </w:r>
          </w:p>
        </w:tc>
        <w:tc>
          <w:tcPr>
            <w:tcW w:w="1416"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108</w:t>
            </w:r>
          </w:p>
        </w:tc>
        <w:tc>
          <w:tcPr>
            <w:tcW w:w="1456" w:type="dxa"/>
          </w:tcPr>
          <w:p w:rsidR="00502747" w:rsidRPr="00173D20" w:rsidP="00E61BCD">
            <w:pPr>
              <w:tabs>
                <w:tab w:val="left" w:pos="1148"/>
              </w:tabs>
              <w:spacing w:before="40" w:after="40" w:line="280" w:lineRule="exact"/>
              <w:rPr>
                <w:rFonts w:ascii="Tahoma" w:hAnsi="Tahoma" w:cs="Tahoma"/>
                <w:sz w:val="16"/>
                <w:szCs w:val="16"/>
                <w:rtl/>
              </w:rPr>
            </w:pPr>
            <w:r w:rsidRPr="00173D20">
              <w:rPr>
                <w:rFonts w:ascii="Tahoma" w:hAnsi="Tahoma" w:cs="Tahoma" w:hint="cs"/>
                <w:sz w:val="16"/>
                <w:szCs w:val="16"/>
                <w:rtl/>
              </w:rPr>
              <w:t>245</w:t>
            </w:r>
          </w:p>
        </w:tc>
      </w:tr>
    </w:tbl>
    <w:p w:rsidR="00502747" w:rsidRPr="00173D20" w:rsidP="00E61BCD">
      <w:pPr>
        <w:pStyle w:val="text-source"/>
        <w:jc w:val="both"/>
        <w:rPr>
          <w:rtl/>
        </w:rPr>
      </w:pPr>
      <w:r w:rsidRPr="00173D20">
        <w:rPr>
          <w:rtl/>
        </w:rPr>
        <w:t>המקור: רשות המים.</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מלוחות 4 ו-5 עולה כי החל בשנת 2013/14 ההפקה מהתאים המרכזיים והדרומיים של אקוויפר החוף הייתה גבוהה מנפח המים שמעל לקווים האדומים, כך שמפלסי המים ירדו באותם תאים מתחת לקוויהם האדומים. עוד עולה מלוח 5 כי משנת 2014 כמויות ההפקה הפרטית באקוויפר החוף כמו גם סך ההפקה הכוללת מהאקוויפר לא הצטמצמו. רשות המים השיבה למשרד מבקר המדינה כי בכוונתה לחבר כמה שיותר קידוחים באזור זה למערכות המים האזוריות ולמערכת הארצית על מנת לשפר את כושר הוויסות. </w:t>
      </w:r>
    </w:p>
    <w:p w:rsidR="00502747" w:rsidRPr="00400817" w:rsidP="002D6E90">
      <w:pPr>
        <w:pStyle w:val="RESHET"/>
        <w:rPr>
          <w:rtl/>
        </w:rPr>
      </w:pPr>
      <w:r w:rsidRPr="00400817">
        <w:rPr>
          <w:rFonts w:hint="cs"/>
          <w:rtl/>
        </w:rPr>
        <w:t>משרד מבקר המדינה מעיר לרשות המים על שאישרה הפקת מים מאקוויפר החוף, כך שמפלסי המים בתאים המרכזיים והדרומיים באקוויפר ירדו מתחת לקוויהם האדומים תוך סיכון לגרימת נזק הידרולוגי בלתי הפיך להם, וזאת בניגוד לקבוע במסמך המדיניות.</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38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080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אישרה</w:t>
                            </w:r>
                            <w:r w:rsidRPr="002D6E90">
                              <w:rPr>
                                <w:rFonts w:cs="Tahoma"/>
                                <w:color w:val="0B5294"/>
                                <w:spacing w:val="-4"/>
                                <w:sz w:val="24"/>
                                <w:szCs w:val="24"/>
                                <w:rtl/>
                              </w:rPr>
                              <w:t xml:space="preserve"> </w:t>
                            </w:r>
                            <w:r w:rsidRPr="002D6E90">
                              <w:rPr>
                                <w:rFonts w:cs="Tahoma" w:hint="eastAsia"/>
                                <w:color w:val="0B5294"/>
                                <w:spacing w:val="-4"/>
                                <w:sz w:val="24"/>
                                <w:szCs w:val="24"/>
                                <w:rtl/>
                              </w:rPr>
                              <w:t>הפקת</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מאקוויפר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החוף</w:t>
                            </w:r>
                            <w:r w:rsidRPr="002D6E90">
                              <w:rPr>
                                <w:rFonts w:cs="Tahoma"/>
                                <w:color w:val="0B5294"/>
                                <w:spacing w:val="-4"/>
                                <w:sz w:val="24"/>
                                <w:szCs w:val="24"/>
                                <w:rtl/>
                              </w:rPr>
                              <w:t xml:space="preserve">, </w:t>
                            </w:r>
                            <w:r w:rsidRPr="002D6E90">
                              <w:rPr>
                                <w:rFonts w:cs="Tahoma" w:hint="eastAsia"/>
                                <w:color w:val="0B5294"/>
                                <w:spacing w:val="-4"/>
                                <w:sz w:val="24"/>
                                <w:szCs w:val="24"/>
                                <w:rtl/>
                              </w:rPr>
                              <w:t>כך</w:t>
                            </w:r>
                            <w:r w:rsidRPr="002D6E90">
                              <w:rPr>
                                <w:rFonts w:cs="Tahoma"/>
                                <w:color w:val="0B5294"/>
                                <w:spacing w:val="-4"/>
                                <w:sz w:val="24"/>
                                <w:szCs w:val="24"/>
                                <w:rtl/>
                              </w:rPr>
                              <w:t xml:space="preserve"> </w:t>
                            </w:r>
                            <w:r w:rsidRPr="002D6E90">
                              <w:rPr>
                                <w:rFonts w:cs="Tahoma" w:hint="eastAsia"/>
                                <w:color w:val="0B5294"/>
                                <w:spacing w:val="-4"/>
                                <w:sz w:val="24"/>
                                <w:szCs w:val="24"/>
                                <w:rtl/>
                              </w:rPr>
                              <w:t>שמפלסי</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בתאים</w:t>
                            </w:r>
                            <w:r w:rsidRPr="002D6E90">
                              <w:rPr>
                                <w:rFonts w:cs="Tahoma"/>
                                <w:color w:val="0B5294"/>
                                <w:spacing w:val="-4"/>
                                <w:sz w:val="24"/>
                                <w:szCs w:val="24"/>
                                <w:rtl/>
                              </w:rPr>
                              <w:t xml:space="preserve"> </w:t>
                            </w:r>
                            <w:r w:rsidRPr="002D6E90">
                              <w:rPr>
                                <w:rFonts w:cs="Tahoma" w:hint="eastAsia"/>
                                <w:color w:val="0B5294"/>
                                <w:spacing w:val="-4"/>
                                <w:sz w:val="24"/>
                                <w:szCs w:val="24"/>
                                <w:rtl/>
                              </w:rPr>
                              <w:t>המרכזיים</w:t>
                            </w:r>
                            <w:r w:rsidRPr="002D6E90">
                              <w:rPr>
                                <w:rFonts w:cs="Tahoma"/>
                                <w:color w:val="0B5294"/>
                                <w:spacing w:val="-4"/>
                                <w:sz w:val="24"/>
                                <w:szCs w:val="24"/>
                                <w:rtl/>
                              </w:rPr>
                              <w:t xml:space="preserve"> </w:t>
                            </w:r>
                            <w:r w:rsidRPr="002D6E90">
                              <w:rPr>
                                <w:rFonts w:cs="Tahoma" w:hint="eastAsia"/>
                                <w:color w:val="0B5294"/>
                                <w:spacing w:val="-4"/>
                                <w:sz w:val="24"/>
                                <w:szCs w:val="24"/>
                                <w:rtl/>
                              </w:rPr>
                              <w:t>והדרומיים</w:t>
                            </w:r>
                            <w:r w:rsidRPr="002D6E90">
                              <w:rPr>
                                <w:rFonts w:cs="Tahoma"/>
                                <w:color w:val="0B5294"/>
                                <w:spacing w:val="-4"/>
                                <w:sz w:val="24"/>
                                <w:szCs w:val="24"/>
                                <w:rtl/>
                              </w:rPr>
                              <w:t xml:space="preserve"> </w:t>
                            </w:r>
                            <w:r w:rsidRPr="002D6E90">
                              <w:rPr>
                                <w:rFonts w:cs="Tahoma" w:hint="eastAsia"/>
                                <w:color w:val="0B5294"/>
                                <w:spacing w:val="-4"/>
                                <w:sz w:val="24"/>
                                <w:szCs w:val="24"/>
                                <w:rtl/>
                              </w:rPr>
                              <w:t>באקוויפר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ירדו</w:t>
                            </w:r>
                            <w:r w:rsidRPr="002D6E90">
                              <w:rPr>
                                <w:rFonts w:cs="Tahoma"/>
                                <w:color w:val="0B5294"/>
                                <w:spacing w:val="-4"/>
                                <w:sz w:val="24"/>
                                <w:szCs w:val="24"/>
                                <w:rtl/>
                              </w:rPr>
                              <w:t xml:space="preserve"> </w:t>
                            </w:r>
                            <w:r w:rsidRPr="002D6E90">
                              <w:rPr>
                                <w:rFonts w:cs="Tahoma" w:hint="eastAsia"/>
                                <w:color w:val="0B5294"/>
                                <w:spacing w:val="-4"/>
                                <w:sz w:val="24"/>
                                <w:szCs w:val="24"/>
                                <w:rtl/>
                              </w:rPr>
                              <w:t>אל</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לקוויהם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202182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946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7136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אישרה</w:t>
                      </w:r>
                      <w:r w:rsidRPr="002D6E90">
                        <w:rPr>
                          <w:rFonts w:cs="Tahoma"/>
                          <w:color w:val="0B5294"/>
                          <w:spacing w:val="-4"/>
                          <w:sz w:val="24"/>
                          <w:szCs w:val="24"/>
                          <w:rtl/>
                        </w:rPr>
                        <w:t xml:space="preserve"> </w:t>
                      </w:r>
                      <w:r w:rsidRPr="002D6E90">
                        <w:rPr>
                          <w:rFonts w:cs="Tahoma" w:hint="eastAsia"/>
                          <w:color w:val="0B5294"/>
                          <w:spacing w:val="-4"/>
                          <w:sz w:val="24"/>
                          <w:szCs w:val="24"/>
                          <w:rtl/>
                        </w:rPr>
                        <w:t>הפקת</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מאקוויפר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החוף</w:t>
                      </w:r>
                      <w:r w:rsidRPr="002D6E90">
                        <w:rPr>
                          <w:rFonts w:cs="Tahoma"/>
                          <w:color w:val="0B5294"/>
                          <w:spacing w:val="-4"/>
                          <w:sz w:val="24"/>
                          <w:szCs w:val="24"/>
                          <w:rtl/>
                        </w:rPr>
                        <w:t xml:space="preserve">, </w:t>
                      </w:r>
                      <w:r w:rsidRPr="002D6E90">
                        <w:rPr>
                          <w:rFonts w:cs="Tahoma" w:hint="eastAsia"/>
                          <w:color w:val="0B5294"/>
                          <w:spacing w:val="-4"/>
                          <w:sz w:val="24"/>
                          <w:szCs w:val="24"/>
                          <w:rtl/>
                        </w:rPr>
                        <w:t>כך</w:t>
                      </w:r>
                      <w:r w:rsidRPr="002D6E90">
                        <w:rPr>
                          <w:rFonts w:cs="Tahoma"/>
                          <w:color w:val="0B5294"/>
                          <w:spacing w:val="-4"/>
                          <w:sz w:val="24"/>
                          <w:szCs w:val="24"/>
                          <w:rtl/>
                        </w:rPr>
                        <w:t xml:space="preserve"> </w:t>
                      </w:r>
                      <w:r w:rsidRPr="002D6E90">
                        <w:rPr>
                          <w:rFonts w:cs="Tahoma" w:hint="eastAsia"/>
                          <w:color w:val="0B5294"/>
                          <w:spacing w:val="-4"/>
                          <w:sz w:val="24"/>
                          <w:szCs w:val="24"/>
                          <w:rtl/>
                        </w:rPr>
                        <w:t>שמפלסי</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בתאים</w:t>
                      </w:r>
                      <w:r w:rsidRPr="002D6E90">
                        <w:rPr>
                          <w:rFonts w:cs="Tahoma"/>
                          <w:color w:val="0B5294"/>
                          <w:spacing w:val="-4"/>
                          <w:sz w:val="24"/>
                          <w:szCs w:val="24"/>
                          <w:rtl/>
                        </w:rPr>
                        <w:t xml:space="preserve"> </w:t>
                      </w:r>
                      <w:r w:rsidRPr="002D6E90">
                        <w:rPr>
                          <w:rFonts w:cs="Tahoma" w:hint="eastAsia"/>
                          <w:color w:val="0B5294"/>
                          <w:spacing w:val="-4"/>
                          <w:sz w:val="24"/>
                          <w:szCs w:val="24"/>
                          <w:rtl/>
                        </w:rPr>
                        <w:t>המרכזיים</w:t>
                      </w:r>
                      <w:r w:rsidRPr="002D6E90">
                        <w:rPr>
                          <w:rFonts w:cs="Tahoma"/>
                          <w:color w:val="0B5294"/>
                          <w:spacing w:val="-4"/>
                          <w:sz w:val="24"/>
                          <w:szCs w:val="24"/>
                          <w:rtl/>
                        </w:rPr>
                        <w:t xml:space="preserve"> </w:t>
                      </w:r>
                      <w:r w:rsidRPr="002D6E90">
                        <w:rPr>
                          <w:rFonts w:cs="Tahoma" w:hint="eastAsia"/>
                          <w:color w:val="0B5294"/>
                          <w:spacing w:val="-4"/>
                          <w:sz w:val="24"/>
                          <w:szCs w:val="24"/>
                          <w:rtl/>
                        </w:rPr>
                        <w:t>והדרומיים</w:t>
                      </w:r>
                      <w:r w:rsidRPr="002D6E90">
                        <w:rPr>
                          <w:rFonts w:cs="Tahoma"/>
                          <w:color w:val="0B5294"/>
                          <w:spacing w:val="-4"/>
                          <w:sz w:val="24"/>
                          <w:szCs w:val="24"/>
                          <w:rtl/>
                        </w:rPr>
                        <w:t xml:space="preserve"> </w:t>
                      </w:r>
                      <w:r w:rsidRPr="002D6E90">
                        <w:rPr>
                          <w:rFonts w:cs="Tahoma" w:hint="eastAsia"/>
                          <w:color w:val="0B5294"/>
                          <w:spacing w:val="-4"/>
                          <w:sz w:val="24"/>
                          <w:szCs w:val="24"/>
                          <w:rtl/>
                        </w:rPr>
                        <w:t>באקוויפר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ירדו</w:t>
                      </w:r>
                      <w:r w:rsidRPr="002D6E90">
                        <w:rPr>
                          <w:rFonts w:cs="Tahoma"/>
                          <w:color w:val="0B5294"/>
                          <w:spacing w:val="-4"/>
                          <w:sz w:val="24"/>
                          <w:szCs w:val="24"/>
                          <w:rtl/>
                        </w:rPr>
                        <w:t xml:space="preserve"> </w:t>
                      </w:r>
                      <w:r w:rsidRPr="002D6E90">
                        <w:rPr>
                          <w:rFonts w:cs="Tahoma" w:hint="eastAsia"/>
                          <w:color w:val="0B5294"/>
                          <w:spacing w:val="-4"/>
                          <w:sz w:val="24"/>
                          <w:szCs w:val="24"/>
                          <w:rtl/>
                        </w:rPr>
                        <w:t>אל</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לקוויהם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7983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b/>
          <w:bCs/>
          <w:sz w:val="18"/>
          <w:szCs w:val="18"/>
          <w:rtl/>
        </w:rPr>
      </w:pPr>
    </w:p>
    <w:p w:rsidR="00502747" w:rsidRPr="00400817" w:rsidP="00E61BCD">
      <w:pPr>
        <w:spacing w:line="240" w:lineRule="exact"/>
        <w:ind w:right="2268"/>
        <w:jc w:val="both"/>
        <w:rPr>
          <w:rFonts w:ascii="Tahoma" w:hAnsi="Tahoma" w:cs="Tahoma"/>
          <w:b/>
          <w:bCs/>
          <w:sz w:val="18"/>
          <w:szCs w:val="18"/>
          <w:rtl/>
        </w:rPr>
      </w:pPr>
    </w:p>
    <w:p w:rsidR="00502747" w:rsidP="00E61BCD">
      <w:pPr>
        <w:pStyle w:val="KOT4"/>
        <w:rPr>
          <w:rtl/>
        </w:rPr>
      </w:pPr>
      <w:r w:rsidRPr="00861CFC">
        <w:rPr>
          <w:rFonts w:hint="cs"/>
          <w:rtl/>
        </w:rPr>
        <w:t xml:space="preserve">אגן ירקון-תנינים </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אגן ירת"ן (ראו מפה 4) הוא אחד המקורות הראשיים לניצול מי תהום בישראל, והוא משתרע בין רכס הרי יהודה ושומרון במזרח ובין חוף הים התיכון במערב (מתחת לאגן החוף ומופרד ממנו על ידי סלעים אטימים), ומעמק יזרעאל ומשולי המורדות הדרומיים של הכרמל בצפון, ועד חצי האי סיני בדרום. </w:t>
      </w:r>
    </w:p>
    <w:p w:rsidR="00502747" w:rsidRPr="00651528" w:rsidP="00651528">
      <w:pPr>
        <w:pStyle w:val="tab-name"/>
        <w:rPr>
          <w:b/>
          <w:bCs/>
          <w:rtl/>
        </w:rPr>
      </w:pPr>
      <w:r w:rsidRPr="00400817">
        <w:rPr>
          <w:rFonts w:hint="cs"/>
          <w:rtl/>
        </w:rPr>
        <w:t xml:space="preserve">מפה 4: </w:t>
      </w:r>
      <w:r w:rsidRPr="00651528">
        <w:rPr>
          <w:rFonts w:hint="cs"/>
          <w:b/>
          <w:bCs/>
          <w:rtl/>
        </w:rPr>
        <w:t>אקוויפר</w:t>
      </w:r>
      <w:r w:rsidRPr="00651528">
        <w:rPr>
          <w:b/>
          <w:bCs/>
          <w:rtl/>
        </w:rPr>
        <w:t xml:space="preserve"> ירת"ן</w:t>
      </w:r>
      <w:r w:rsidRPr="00651528">
        <w:rPr>
          <w:rFonts w:hint="cs"/>
          <w:b/>
          <w:bCs/>
          <w:rtl/>
        </w:rPr>
        <w:t>*</w:t>
      </w:r>
    </w:p>
    <w:p w:rsidR="00502747" w:rsidRPr="00400817" w:rsidP="00F31B91">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3994616"/>
            <wp:effectExtent l="0" t="0" r="0" b="6350"/>
            <wp:docPr id="4" name="Picture 4" descr="התרשים מתאר את מיקום אקוויפר ירת&quot;ן על מפת מדינת ישראל.&#10;הירת&quot;ן משתרע בין רכס הרי יהודה ושומרון במזרח ובין חוף הים התיכון במערב, ומעמק יזרעאל ומשולי המורדות הדרומיים של הכרמל בצפון ועד חצי האי סיני בדרו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35077" name="map - 4.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3994616"/>
                    </a:xfrm>
                    <a:prstGeom prst="rect">
                      <a:avLst/>
                    </a:prstGeom>
                  </pic:spPr>
                </pic:pic>
              </a:graphicData>
            </a:graphic>
          </wp:inline>
        </w:drawing>
      </w:r>
    </w:p>
    <w:p w:rsidR="00502747" w:rsidRPr="00400817" w:rsidP="00651528">
      <w:pPr>
        <w:pStyle w:val="text-source"/>
        <w:spacing w:after="0"/>
        <w:rPr>
          <w:rtl/>
        </w:rPr>
      </w:pPr>
      <w:r w:rsidRPr="00400817">
        <w:rPr>
          <w:rFonts w:hint="cs"/>
          <w:rtl/>
        </w:rPr>
        <w:t xml:space="preserve">המקור: רשות המים. </w:t>
      </w:r>
    </w:p>
    <w:p w:rsidR="00502747" w:rsidRPr="00400817" w:rsidP="00651528">
      <w:pPr>
        <w:pStyle w:val="text-source"/>
        <w:spacing w:before="0"/>
        <w:rPr>
          <w:rtl/>
        </w:rPr>
      </w:pPr>
      <w:r w:rsidRPr="00400817">
        <w:rPr>
          <w:rFonts w:hint="cs"/>
          <w:rtl/>
        </w:rPr>
        <w:t>*</w:t>
      </w:r>
      <w:r w:rsidRPr="00400817">
        <w:rPr>
          <w:rFonts w:hint="cs"/>
          <w:rtl/>
        </w:rPr>
        <w:tab/>
        <w:t>הירת"ן מסומן בצבע צהוב במפה.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להלן בתרשים 11 נתוני השירות ההידרולוגי שברשות המים לגבי מצב הירת"ן ביחס לקווי התפעול שעליהם המליץ השירות ההידרולוגי. </w:t>
      </w:r>
    </w:p>
    <w:p w:rsidR="00502747" w:rsidRPr="00651528" w:rsidP="00651528">
      <w:pPr>
        <w:pStyle w:val="tab-name"/>
        <w:rPr>
          <w:b/>
          <w:bCs/>
          <w:rtl/>
        </w:rPr>
      </w:pPr>
      <w:r w:rsidRPr="00400817">
        <w:rPr>
          <w:rFonts w:hint="cs"/>
          <w:rtl/>
        </w:rPr>
        <w:t xml:space="preserve">תרשים 11: </w:t>
      </w:r>
      <w:r w:rsidRPr="00651528">
        <w:rPr>
          <w:rFonts w:hint="cs"/>
          <w:b/>
          <w:bCs/>
          <w:rtl/>
        </w:rPr>
        <w:t>נפח</w:t>
      </w:r>
      <w:r w:rsidRPr="00651528">
        <w:rPr>
          <w:b/>
          <w:bCs/>
          <w:rtl/>
        </w:rPr>
        <w:t xml:space="preserve"> </w:t>
      </w:r>
      <w:r w:rsidRPr="00651528">
        <w:rPr>
          <w:rFonts w:hint="cs"/>
          <w:b/>
          <w:bCs/>
          <w:rtl/>
        </w:rPr>
        <w:t>המים</w:t>
      </w:r>
      <w:r w:rsidRPr="00651528">
        <w:rPr>
          <w:b/>
          <w:bCs/>
          <w:rtl/>
        </w:rPr>
        <w:t xml:space="preserve"> </w:t>
      </w:r>
      <w:r w:rsidRPr="00651528">
        <w:rPr>
          <w:rFonts w:hint="cs"/>
          <w:b/>
          <w:bCs/>
          <w:rtl/>
        </w:rPr>
        <w:t>הזמינים</w:t>
      </w:r>
      <w:r w:rsidRPr="00651528">
        <w:rPr>
          <w:b/>
          <w:bCs/>
          <w:rtl/>
        </w:rPr>
        <w:t xml:space="preserve"> </w:t>
      </w:r>
      <w:r w:rsidRPr="00651528">
        <w:rPr>
          <w:rFonts w:hint="cs"/>
          <w:b/>
          <w:bCs/>
          <w:rtl/>
        </w:rPr>
        <w:t>בירת</w:t>
      </w:r>
      <w:r w:rsidRPr="00651528">
        <w:rPr>
          <w:b/>
          <w:bCs/>
          <w:rtl/>
        </w:rPr>
        <w:t>"ן</w:t>
      </w:r>
      <w:r w:rsidRPr="00651528">
        <w:rPr>
          <w:rFonts w:hint="cs"/>
          <w:b/>
          <w:bCs/>
          <w:rtl/>
        </w:rPr>
        <w:t>,</w:t>
      </w:r>
      <w:r w:rsidRPr="00651528">
        <w:rPr>
          <w:b/>
          <w:bCs/>
          <w:rtl/>
        </w:rPr>
        <w:t xml:space="preserve"> </w:t>
      </w:r>
      <w:r w:rsidRPr="00651528">
        <w:rPr>
          <w:rFonts w:hint="cs"/>
          <w:b/>
          <w:bCs/>
          <w:rtl/>
        </w:rPr>
        <w:t>במלמ"ק (</w:t>
      </w:r>
      <w:r w:rsidRPr="00651528">
        <w:rPr>
          <w:b/>
          <w:bCs/>
          <w:rtl/>
        </w:rPr>
        <w:t>2013/14</w:t>
      </w:r>
      <w:r w:rsidRPr="00651528">
        <w:rPr>
          <w:rFonts w:hint="cs"/>
          <w:b/>
          <w:bCs/>
          <w:rtl/>
        </w:rPr>
        <w:t xml:space="preserve"> עד 2017/18)</w:t>
      </w:r>
    </w:p>
    <w:p w:rsidR="00502747" w:rsidRPr="00400817" w:rsidP="00E61BCD">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2985135"/>
            <wp:effectExtent l="0" t="0" r="0" b="5715"/>
            <wp:docPr id="37" name="Picture 37" descr="התרשים מתאר לגבי כל אחת מהשנים 2013/14 עד 2017/18 את נפח המים בירת&quot;ן בתחילת השנה ביחס לקו האדום וביחס לקו הירוק ואת כמות המים שהופקה ממנו מעבר להמלצת השירות ההידרולוגי.&#10;בתחילת שנת 2013/14 היה נפח האוגר ביחס לקו האדום 160 מלמ&quot;ק, וביחס לקו הירוק הוא היה חסר 60 מלמ&quot;ק. בשנה זו הופקו ממנו 36 מלמ&quot;ק מעבר להמלצת השירות ההידרולוגי. &#10;בתחילת שנת 2014/15 היה נפח האוגר ביחס לקו האדום 25 מלמ&quot;ק, וביחס לקו הירוק הוא היה חסר 195 מלמ&quot;ק. &#10;בתחילת שנת 2015/16 היה נפח האוגר ביחס לקו האדום 61 מלמ&quot;ק, וביחס לקו הירוק הוא היה חסר 159 מלמ&quot;ק. &#10;בתחילת שנת 2016/17 היה נפח האוגר ביחס לקו האדום 23 מלמ&quot;ק, וביחס לקו הירוק הוא היה חסר 197 מלמ&quot;ק. בשנה זו הופקו ממנו 34 מלמ&quot;ק מעבר להמלצת השירות ההידרולוגי. &#10;בתחילת שנת 2017/18 היה נפח האוגר ביחס לקו האדום חסר 18 מלמ&quot;ק, וביחס לקו הירוק הוא היה חסר 238 מלמ&quot;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48185" name="101-g-11.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85135"/>
                    </a:xfrm>
                    <a:prstGeom prst="rect">
                      <a:avLst/>
                    </a:prstGeom>
                  </pic:spPr>
                </pic:pic>
              </a:graphicData>
            </a:graphic>
          </wp:inline>
        </w:drawing>
      </w:r>
    </w:p>
    <w:p w:rsidR="00502747" w:rsidRPr="00400817" w:rsidP="00651528">
      <w:pPr>
        <w:pStyle w:val="text-source"/>
        <w:rPr>
          <w:rtl/>
        </w:rPr>
      </w:pPr>
      <w:r w:rsidRPr="00400817">
        <w:rPr>
          <w:rtl/>
        </w:rPr>
        <w:t>המקור: רשות המים.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מתרשים 11 לעיל עולה כי נפח המים באוגר, ביחס לקווים האדומים והירוקים בירת"ן, היה במגמת ירידה, ובתחילת השנה ההידרולוגית 2017/18 ירד מפלס האקוויפר מתחת לקו האדום.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על פי דוח הפעילות של הרשות הממשלתית למים וביוב לשנת 2015, ממאי 2016, חווֹת דעת הידרולוגיות הן גורם מכריע באישור תוכניות ברמות שונות. בספטמבר 2013 המליץ השירות ההידרולוגי להפיק בשנת 2013/14 127 מלמ"ק מהירת"ן בעבור המערכת הארצית. על אף המלצה זו החליטה ועדת התפעול כי תופק מהירת"ן למערכת הארצית כמות גדולה יותר, של כ-216</w:t>
      </w:r>
      <w:r w:rsidR="00E31AEF">
        <w:rPr>
          <w:rFonts w:ascii="Tahoma" w:hAnsi="Tahoma" w:cs="Tahoma" w:hint="cs"/>
          <w:sz w:val="18"/>
          <w:szCs w:val="18"/>
          <w:rtl/>
        </w:rPr>
        <w:t xml:space="preserve"> </w:t>
      </w:r>
      <w:r w:rsidRPr="00400817">
        <w:rPr>
          <w:rFonts w:ascii="Tahoma" w:hAnsi="Tahoma" w:cs="Tahoma" w:hint="cs"/>
          <w:sz w:val="18"/>
          <w:szCs w:val="18"/>
          <w:rtl/>
        </w:rPr>
        <w:t xml:space="preserve">מלמ"ק. יצוין כי באותה שנה החליטה רשות המים לצמצם את רכישתם של מי הים המותפלים לשנת 2014 בכ-150 מלמ"ק (מ-510 מלמ"ק ל-360 מלמ"ק). </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במרץ 2017 המליץ השירות ההידרולוגי להפיק מהירת"ן 190 מלמ"ק. ממסמכי השירות ההידרולוגי עולה כי במהלך השנה ההידרולוגית 2016/2017 הופקו למערכת הארצית כ-224 מלמ"ק מהירת"ן. </w:t>
      </w:r>
    </w:p>
    <w:p w:rsidR="00502747" w:rsidRPr="00400817" w:rsidP="002D6E90">
      <w:pPr>
        <w:pStyle w:val="RESHET"/>
        <w:rPr>
          <w:rtl/>
        </w:rPr>
      </w:pPr>
      <w:r w:rsidRPr="00400817">
        <w:rPr>
          <w:rFonts w:hint="cs"/>
          <w:rtl/>
        </w:rPr>
        <w:t>משרד מבקר המדינה מעיר לרשות המים כי ההפקה מהירת"ן, שלעיתים הייתה בניגוד להמלצות השירות ההידרולוגי, ומיעוט המשקעים בשנים האחרונות גרמו לדילול האקוויפר עד לירידת המפלס מתחת לקווים האדומים. על רשות המים לשקם את הירת"ן ולתפעלו בגבולות הקווים הירוקים כדי להבטיח את קיומו כמקור מים בר קַיָימה.</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7345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29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איפשרה</w:t>
                            </w:r>
                            <w:r w:rsidRPr="002D6E90">
                              <w:rPr>
                                <w:rFonts w:cs="Tahoma"/>
                                <w:color w:val="0B5294"/>
                                <w:spacing w:val="-4"/>
                                <w:sz w:val="24"/>
                                <w:szCs w:val="24"/>
                                <w:rtl/>
                              </w:rPr>
                              <w:t xml:space="preserve"> </w:t>
                            </w:r>
                            <w:r w:rsidRPr="002D6E90">
                              <w:rPr>
                                <w:rFonts w:cs="Tahoma" w:hint="eastAsia"/>
                                <w:color w:val="0B5294"/>
                                <w:spacing w:val="-4"/>
                                <w:sz w:val="24"/>
                                <w:szCs w:val="24"/>
                                <w:rtl/>
                              </w:rPr>
                              <w:t>הפקה</w:t>
                            </w:r>
                            <w:r w:rsidRPr="002D6E90">
                              <w:rPr>
                                <w:rFonts w:cs="Tahoma"/>
                                <w:color w:val="0B5294"/>
                                <w:spacing w:val="-4"/>
                                <w:sz w:val="24"/>
                                <w:szCs w:val="24"/>
                                <w:rtl/>
                              </w:rPr>
                              <w:t xml:space="preserve"> </w:t>
                            </w:r>
                            <w:r w:rsidRPr="002D6E90">
                              <w:rPr>
                                <w:rFonts w:cs="Tahoma" w:hint="eastAsia"/>
                                <w:color w:val="0B5294"/>
                                <w:spacing w:val="-4"/>
                                <w:sz w:val="24"/>
                                <w:szCs w:val="24"/>
                                <w:rtl/>
                              </w:rPr>
                              <w:t>מאקוויפר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ירקון</w:t>
                            </w:r>
                            <w:r w:rsidRPr="002D6E90">
                              <w:rPr>
                                <w:rFonts w:cs="Tahoma"/>
                                <w:color w:val="0B5294"/>
                                <w:spacing w:val="-4"/>
                                <w:sz w:val="24"/>
                                <w:szCs w:val="24"/>
                                <w:rtl/>
                              </w:rPr>
                              <w:t xml:space="preserve"> </w:t>
                            </w:r>
                            <w:r w:rsidRPr="002D6E90">
                              <w:rPr>
                                <w:rFonts w:cs="Tahoma" w:hint="eastAsia"/>
                                <w:color w:val="0B5294"/>
                                <w:spacing w:val="-4"/>
                                <w:sz w:val="24"/>
                                <w:szCs w:val="24"/>
                                <w:rtl/>
                              </w:rPr>
                              <w:t>תנינים</w:t>
                            </w:r>
                            <w:r w:rsidRPr="002D6E90">
                              <w:rPr>
                                <w:rFonts w:cs="Tahoma"/>
                                <w:color w:val="0B5294"/>
                                <w:spacing w:val="-4"/>
                                <w:sz w:val="24"/>
                                <w:szCs w:val="24"/>
                                <w:rtl/>
                              </w:rPr>
                              <w:t xml:space="preserve">, </w:t>
                            </w:r>
                            <w:r w:rsidRPr="002D6E90">
                              <w:rPr>
                                <w:rFonts w:cs="Tahoma" w:hint="eastAsia"/>
                                <w:color w:val="0B5294"/>
                                <w:spacing w:val="-4"/>
                                <w:sz w:val="24"/>
                                <w:szCs w:val="24"/>
                                <w:rtl/>
                              </w:rPr>
                              <w:t>לעיתים</w:t>
                            </w:r>
                            <w:r w:rsidRPr="002D6E90">
                              <w:rPr>
                                <w:rFonts w:cs="Tahoma"/>
                                <w:color w:val="0B5294"/>
                                <w:spacing w:val="-4"/>
                                <w:sz w:val="24"/>
                                <w:szCs w:val="24"/>
                                <w:rtl/>
                              </w:rPr>
                              <w:t xml:space="preserve"> </w:t>
                            </w:r>
                            <w:r w:rsidRPr="002D6E90">
                              <w:rPr>
                                <w:rFonts w:cs="Tahoma" w:hint="eastAsia"/>
                                <w:color w:val="0B5294"/>
                                <w:spacing w:val="-4"/>
                                <w:sz w:val="24"/>
                                <w:szCs w:val="24"/>
                                <w:rtl/>
                              </w:rPr>
                              <w:t>בניגוד</w:t>
                            </w:r>
                            <w:r w:rsidRPr="002D6E90">
                              <w:rPr>
                                <w:rFonts w:cs="Tahoma"/>
                                <w:color w:val="0B5294"/>
                                <w:spacing w:val="-4"/>
                                <w:sz w:val="24"/>
                                <w:szCs w:val="24"/>
                                <w:rtl/>
                              </w:rPr>
                              <w:t xml:space="preserve"> </w:t>
                            </w:r>
                            <w:r w:rsidRPr="002D6E90">
                              <w:rPr>
                                <w:rFonts w:cs="Tahoma" w:hint="eastAsia"/>
                                <w:color w:val="0B5294"/>
                                <w:spacing w:val="-4"/>
                                <w:sz w:val="24"/>
                                <w:szCs w:val="24"/>
                                <w:rtl/>
                              </w:rPr>
                              <w:t>להמלצות</w:t>
                            </w:r>
                            <w:r w:rsidRPr="002D6E90">
                              <w:rPr>
                                <w:rFonts w:cs="Tahoma"/>
                                <w:color w:val="0B5294"/>
                                <w:spacing w:val="-4"/>
                                <w:sz w:val="24"/>
                                <w:szCs w:val="24"/>
                                <w:rtl/>
                              </w:rPr>
                              <w:t xml:space="preserve"> </w:t>
                            </w:r>
                            <w:r w:rsidRPr="002D6E90">
                              <w:rPr>
                                <w:rFonts w:cs="Tahoma" w:hint="eastAsia"/>
                                <w:color w:val="0B5294"/>
                                <w:spacing w:val="-4"/>
                                <w:sz w:val="24"/>
                                <w:szCs w:val="24"/>
                                <w:rtl/>
                              </w:rPr>
                              <w:t>השירות</w:t>
                            </w:r>
                            <w:r w:rsidRPr="002D6E90">
                              <w:rPr>
                                <w:rFonts w:cs="Tahoma"/>
                                <w:color w:val="0B5294"/>
                                <w:spacing w:val="-4"/>
                                <w:sz w:val="24"/>
                                <w:szCs w:val="24"/>
                                <w:rtl/>
                              </w:rPr>
                              <w:t xml:space="preserve"> </w:t>
                            </w:r>
                            <w:r w:rsidRPr="002D6E90">
                              <w:rPr>
                                <w:rFonts w:cs="Tahoma" w:hint="eastAsia"/>
                                <w:color w:val="0B5294"/>
                                <w:spacing w:val="-4"/>
                                <w:sz w:val="24"/>
                                <w:szCs w:val="24"/>
                                <w:rtl/>
                              </w:rPr>
                              <w:t>ההידרולוגי</w:t>
                            </w:r>
                            <w:r w:rsidRPr="002D6E90">
                              <w:rPr>
                                <w:rFonts w:cs="Tahoma"/>
                                <w:color w:val="0B5294"/>
                                <w:spacing w:val="-4"/>
                                <w:sz w:val="24"/>
                                <w:szCs w:val="24"/>
                                <w:rtl/>
                              </w:rPr>
                              <w:t xml:space="preserve">. </w:t>
                            </w:r>
                            <w:r w:rsidRPr="002D6E90">
                              <w:rPr>
                                <w:rFonts w:cs="Tahoma" w:hint="eastAsia"/>
                                <w:color w:val="0B5294"/>
                                <w:spacing w:val="-4"/>
                                <w:sz w:val="24"/>
                                <w:szCs w:val="24"/>
                                <w:rtl/>
                              </w:rPr>
                              <w:t>עובדה</w:t>
                            </w:r>
                            <w:r w:rsidRPr="002D6E90">
                              <w:rPr>
                                <w:rFonts w:cs="Tahoma"/>
                                <w:color w:val="0B5294"/>
                                <w:spacing w:val="-4"/>
                                <w:sz w:val="24"/>
                                <w:szCs w:val="24"/>
                                <w:rtl/>
                              </w:rPr>
                              <w:t xml:space="preserve"> </w:t>
                            </w:r>
                            <w:r w:rsidRPr="002D6E90">
                              <w:rPr>
                                <w:rFonts w:cs="Tahoma" w:hint="eastAsia"/>
                                <w:color w:val="0B5294"/>
                                <w:spacing w:val="-4"/>
                                <w:sz w:val="24"/>
                                <w:szCs w:val="24"/>
                                <w:rtl/>
                              </w:rPr>
                              <w:t>זו</w:t>
                            </w:r>
                            <w:r w:rsidRPr="002D6E90">
                              <w:rPr>
                                <w:rFonts w:cs="Tahoma"/>
                                <w:color w:val="0B5294"/>
                                <w:spacing w:val="-4"/>
                                <w:sz w:val="24"/>
                                <w:szCs w:val="24"/>
                                <w:rtl/>
                              </w:rPr>
                              <w:t xml:space="preserve"> </w:t>
                            </w:r>
                            <w:r w:rsidRPr="002D6E90">
                              <w:rPr>
                                <w:rFonts w:cs="Tahoma" w:hint="eastAsia"/>
                                <w:color w:val="0B5294"/>
                                <w:spacing w:val="-4"/>
                                <w:sz w:val="24"/>
                                <w:szCs w:val="24"/>
                                <w:rtl/>
                              </w:rPr>
                              <w:t>בצירוף</w:t>
                            </w:r>
                            <w:r w:rsidRPr="002D6E90">
                              <w:rPr>
                                <w:rFonts w:cs="Tahoma"/>
                                <w:color w:val="0B5294"/>
                                <w:spacing w:val="-4"/>
                                <w:sz w:val="24"/>
                                <w:szCs w:val="24"/>
                                <w:rtl/>
                              </w:rPr>
                              <w:t xml:space="preserve"> </w:t>
                            </w:r>
                            <w:r w:rsidRPr="002D6E90">
                              <w:rPr>
                                <w:rFonts w:cs="Tahoma" w:hint="eastAsia"/>
                                <w:color w:val="0B5294"/>
                                <w:spacing w:val="-4"/>
                                <w:sz w:val="24"/>
                                <w:szCs w:val="24"/>
                                <w:rtl/>
                              </w:rPr>
                              <w:t>מיעוט</w:t>
                            </w:r>
                            <w:r w:rsidRPr="002D6E90">
                              <w:rPr>
                                <w:rFonts w:cs="Tahoma"/>
                                <w:color w:val="0B5294"/>
                                <w:spacing w:val="-4"/>
                                <w:sz w:val="24"/>
                                <w:szCs w:val="24"/>
                                <w:rtl/>
                              </w:rPr>
                              <w:t xml:space="preserve"> </w:t>
                            </w:r>
                            <w:r w:rsidRPr="002D6E90">
                              <w:rPr>
                                <w:rFonts w:cs="Tahoma" w:hint="eastAsia"/>
                                <w:color w:val="0B5294"/>
                                <w:spacing w:val="-4"/>
                                <w:sz w:val="24"/>
                                <w:szCs w:val="24"/>
                                <w:rtl/>
                              </w:rPr>
                              <w:t>המשקעים</w:t>
                            </w:r>
                            <w:r w:rsidRPr="002D6E90">
                              <w:rPr>
                                <w:rFonts w:cs="Tahoma"/>
                                <w:color w:val="0B5294"/>
                                <w:spacing w:val="-4"/>
                                <w:sz w:val="24"/>
                                <w:szCs w:val="24"/>
                                <w:rtl/>
                              </w:rPr>
                              <w:t xml:space="preserve"> </w:t>
                            </w:r>
                            <w:r w:rsidRPr="002D6E90">
                              <w:rPr>
                                <w:rFonts w:cs="Tahoma" w:hint="eastAsia"/>
                                <w:color w:val="0B5294"/>
                                <w:spacing w:val="-4"/>
                                <w:sz w:val="24"/>
                                <w:szCs w:val="24"/>
                                <w:rtl/>
                              </w:rPr>
                              <w:t>בשנים</w:t>
                            </w:r>
                            <w:r w:rsidRPr="002D6E90">
                              <w:rPr>
                                <w:rFonts w:cs="Tahoma"/>
                                <w:color w:val="0B5294"/>
                                <w:spacing w:val="-4"/>
                                <w:sz w:val="24"/>
                                <w:szCs w:val="24"/>
                                <w:rtl/>
                              </w:rPr>
                              <w:t xml:space="preserve"> </w:t>
                            </w:r>
                            <w:r w:rsidRPr="002D6E90">
                              <w:rPr>
                                <w:rFonts w:cs="Tahoma" w:hint="eastAsia"/>
                                <w:color w:val="0B5294"/>
                                <w:spacing w:val="-4"/>
                                <w:sz w:val="24"/>
                                <w:szCs w:val="24"/>
                                <w:rtl/>
                              </w:rPr>
                              <w:t>האחרונות</w:t>
                            </w:r>
                            <w:r w:rsidRPr="002D6E90">
                              <w:rPr>
                                <w:rFonts w:cs="Tahoma"/>
                                <w:color w:val="0B5294"/>
                                <w:spacing w:val="-4"/>
                                <w:sz w:val="24"/>
                                <w:szCs w:val="24"/>
                                <w:rtl/>
                              </w:rPr>
                              <w:t xml:space="preserve"> </w:t>
                            </w:r>
                            <w:r w:rsidRPr="002D6E90">
                              <w:rPr>
                                <w:rFonts w:cs="Tahoma" w:hint="eastAsia"/>
                                <w:color w:val="0B5294"/>
                                <w:spacing w:val="-4"/>
                                <w:sz w:val="24"/>
                                <w:szCs w:val="24"/>
                                <w:rtl/>
                              </w:rPr>
                              <w:t>גרמו</w:t>
                            </w:r>
                            <w:r w:rsidRPr="002D6E90">
                              <w:rPr>
                                <w:rFonts w:cs="Tahoma"/>
                                <w:color w:val="0B5294"/>
                                <w:spacing w:val="-4"/>
                                <w:sz w:val="24"/>
                                <w:szCs w:val="24"/>
                                <w:rtl/>
                              </w:rPr>
                              <w:t xml:space="preserve"> </w:t>
                            </w:r>
                            <w:r w:rsidRPr="002D6E90">
                              <w:rPr>
                                <w:rFonts w:cs="Tahoma" w:hint="eastAsia"/>
                                <w:color w:val="0B5294"/>
                                <w:spacing w:val="-4"/>
                                <w:sz w:val="24"/>
                                <w:szCs w:val="24"/>
                                <w:rtl/>
                              </w:rPr>
                              <w:t>לדילול</w:t>
                            </w:r>
                            <w:r w:rsidRPr="002D6E90">
                              <w:rPr>
                                <w:rFonts w:cs="Tahoma"/>
                                <w:color w:val="0B5294"/>
                                <w:spacing w:val="-4"/>
                                <w:sz w:val="24"/>
                                <w:szCs w:val="24"/>
                                <w:rtl/>
                              </w:rPr>
                              <w:t xml:space="preserve"> </w:t>
                            </w:r>
                            <w:r w:rsidRPr="002D6E90">
                              <w:rPr>
                                <w:rFonts w:cs="Tahoma" w:hint="eastAsia"/>
                                <w:color w:val="0B5294"/>
                                <w:spacing w:val="-4"/>
                                <w:sz w:val="24"/>
                                <w:szCs w:val="24"/>
                                <w:rtl/>
                              </w:rPr>
                              <w:t>האקוויפר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עד</w:t>
                            </w:r>
                            <w:r w:rsidRPr="002D6E90">
                              <w:rPr>
                                <w:rFonts w:cs="Tahoma"/>
                                <w:color w:val="0B5294"/>
                                <w:spacing w:val="-4"/>
                                <w:sz w:val="24"/>
                                <w:szCs w:val="24"/>
                                <w:rtl/>
                              </w:rPr>
                              <w:t xml:space="preserve"> </w:t>
                            </w:r>
                            <w:r w:rsidRPr="002D6E90">
                              <w:rPr>
                                <w:rFonts w:cs="Tahoma" w:hint="eastAsia"/>
                                <w:color w:val="0B5294"/>
                                <w:spacing w:val="-4"/>
                                <w:sz w:val="24"/>
                                <w:szCs w:val="24"/>
                                <w:rtl/>
                              </w:rPr>
                              <w:t>לירידת</w:t>
                            </w:r>
                            <w:r w:rsidRPr="002D6E90">
                              <w:rPr>
                                <w:rFonts w:cs="Tahoma"/>
                                <w:color w:val="0B5294"/>
                                <w:spacing w:val="-4"/>
                                <w:sz w:val="24"/>
                                <w:szCs w:val="24"/>
                                <w:rtl/>
                              </w:rPr>
                              <w:t xml:space="preserve"> </w:t>
                            </w:r>
                            <w:r w:rsidRPr="002D6E90">
                              <w:rPr>
                                <w:rFonts w:cs="Tahoma" w:hint="eastAsia"/>
                                <w:color w:val="0B5294"/>
                                <w:spacing w:val="-4"/>
                                <w:sz w:val="24"/>
                                <w:szCs w:val="24"/>
                                <w:rtl/>
                              </w:rPr>
                              <w:t>המפלס</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09594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96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5829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איפשרה</w:t>
                      </w:r>
                      <w:r w:rsidRPr="002D6E90">
                        <w:rPr>
                          <w:rFonts w:cs="Tahoma"/>
                          <w:color w:val="0B5294"/>
                          <w:spacing w:val="-4"/>
                          <w:sz w:val="24"/>
                          <w:szCs w:val="24"/>
                          <w:rtl/>
                        </w:rPr>
                        <w:t xml:space="preserve"> </w:t>
                      </w:r>
                      <w:r w:rsidRPr="002D6E90">
                        <w:rPr>
                          <w:rFonts w:cs="Tahoma" w:hint="eastAsia"/>
                          <w:color w:val="0B5294"/>
                          <w:spacing w:val="-4"/>
                          <w:sz w:val="24"/>
                          <w:szCs w:val="24"/>
                          <w:rtl/>
                        </w:rPr>
                        <w:t>הפקה</w:t>
                      </w:r>
                      <w:r w:rsidRPr="002D6E90">
                        <w:rPr>
                          <w:rFonts w:cs="Tahoma"/>
                          <w:color w:val="0B5294"/>
                          <w:spacing w:val="-4"/>
                          <w:sz w:val="24"/>
                          <w:szCs w:val="24"/>
                          <w:rtl/>
                        </w:rPr>
                        <w:t xml:space="preserve"> </w:t>
                      </w:r>
                      <w:r w:rsidRPr="002D6E90">
                        <w:rPr>
                          <w:rFonts w:cs="Tahoma" w:hint="eastAsia"/>
                          <w:color w:val="0B5294"/>
                          <w:spacing w:val="-4"/>
                          <w:sz w:val="24"/>
                          <w:szCs w:val="24"/>
                          <w:rtl/>
                        </w:rPr>
                        <w:t>מאקוויפר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ירקון</w:t>
                      </w:r>
                      <w:r w:rsidRPr="002D6E90">
                        <w:rPr>
                          <w:rFonts w:cs="Tahoma"/>
                          <w:color w:val="0B5294"/>
                          <w:spacing w:val="-4"/>
                          <w:sz w:val="24"/>
                          <w:szCs w:val="24"/>
                          <w:rtl/>
                        </w:rPr>
                        <w:t xml:space="preserve"> </w:t>
                      </w:r>
                      <w:r w:rsidRPr="002D6E90">
                        <w:rPr>
                          <w:rFonts w:cs="Tahoma" w:hint="eastAsia"/>
                          <w:color w:val="0B5294"/>
                          <w:spacing w:val="-4"/>
                          <w:sz w:val="24"/>
                          <w:szCs w:val="24"/>
                          <w:rtl/>
                        </w:rPr>
                        <w:t>תנינים</w:t>
                      </w:r>
                      <w:r w:rsidRPr="002D6E90">
                        <w:rPr>
                          <w:rFonts w:cs="Tahoma"/>
                          <w:color w:val="0B5294"/>
                          <w:spacing w:val="-4"/>
                          <w:sz w:val="24"/>
                          <w:szCs w:val="24"/>
                          <w:rtl/>
                        </w:rPr>
                        <w:t xml:space="preserve">, </w:t>
                      </w:r>
                      <w:r w:rsidRPr="002D6E90">
                        <w:rPr>
                          <w:rFonts w:cs="Tahoma" w:hint="eastAsia"/>
                          <w:color w:val="0B5294"/>
                          <w:spacing w:val="-4"/>
                          <w:sz w:val="24"/>
                          <w:szCs w:val="24"/>
                          <w:rtl/>
                        </w:rPr>
                        <w:t>לעיתים</w:t>
                      </w:r>
                      <w:r w:rsidRPr="002D6E90">
                        <w:rPr>
                          <w:rFonts w:cs="Tahoma"/>
                          <w:color w:val="0B5294"/>
                          <w:spacing w:val="-4"/>
                          <w:sz w:val="24"/>
                          <w:szCs w:val="24"/>
                          <w:rtl/>
                        </w:rPr>
                        <w:t xml:space="preserve"> </w:t>
                      </w:r>
                      <w:r w:rsidRPr="002D6E90">
                        <w:rPr>
                          <w:rFonts w:cs="Tahoma" w:hint="eastAsia"/>
                          <w:color w:val="0B5294"/>
                          <w:spacing w:val="-4"/>
                          <w:sz w:val="24"/>
                          <w:szCs w:val="24"/>
                          <w:rtl/>
                        </w:rPr>
                        <w:t>בניגוד</w:t>
                      </w:r>
                      <w:r w:rsidRPr="002D6E90">
                        <w:rPr>
                          <w:rFonts w:cs="Tahoma"/>
                          <w:color w:val="0B5294"/>
                          <w:spacing w:val="-4"/>
                          <w:sz w:val="24"/>
                          <w:szCs w:val="24"/>
                          <w:rtl/>
                        </w:rPr>
                        <w:t xml:space="preserve"> </w:t>
                      </w:r>
                      <w:r w:rsidRPr="002D6E90">
                        <w:rPr>
                          <w:rFonts w:cs="Tahoma" w:hint="eastAsia"/>
                          <w:color w:val="0B5294"/>
                          <w:spacing w:val="-4"/>
                          <w:sz w:val="24"/>
                          <w:szCs w:val="24"/>
                          <w:rtl/>
                        </w:rPr>
                        <w:t>להמלצות</w:t>
                      </w:r>
                      <w:r w:rsidRPr="002D6E90">
                        <w:rPr>
                          <w:rFonts w:cs="Tahoma"/>
                          <w:color w:val="0B5294"/>
                          <w:spacing w:val="-4"/>
                          <w:sz w:val="24"/>
                          <w:szCs w:val="24"/>
                          <w:rtl/>
                        </w:rPr>
                        <w:t xml:space="preserve"> </w:t>
                      </w:r>
                      <w:r w:rsidRPr="002D6E90">
                        <w:rPr>
                          <w:rFonts w:cs="Tahoma" w:hint="eastAsia"/>
                          <w:color w:val="0B5294"/>
                          <w:spacing w:val="-4"/>
                          <w:sz w:val="24"/>
                          <w:szCs w:val="24"/>
                          <w:rtl/>
                        </w:rPr>
                        <w:t>השירות</w:t>
                      </w:r>
                      <w:r w:rsidRPr="002D6E90">
                        <w:rPr>
                          <w:rFonts w:cs="Tahoma"/>
                          <w:color w:val="0B5294"/>
                          <w:spacing w:val="-4"/>
                          <w:sz w:val="24"/>
                          <w:szCs w:val="24"/>
                          <w:rtl/>
                        </w:rPr>
                        <w:t xml:space="preserve"> </w:t>
                      </w:r>
                      <w:r w:rsidRPr="002D6E90">
                        <w:rPr>
                          <w:rFonts w:cs="Tahoma" w:hint="eastAsia"/>
                          <w:color w:val="0B5294"/>
                          <w:spacing w:val="-4"/>
                          <w:sz w:val="24"/>
                          <w:szCs w:val="24"/>
                          <w:rtl/>
                        </w:rPr>
                        <w:t>ההידרולוגי</w:t>
                      </w:r>
                      <w:r w:rsidRPr="002D6E90">
                        <w:rPr>
                          <w:rFonts w:cs="Tahoma"/>
                          <w:color w:val="0B5294"/>
                          <w:spacing w:val="-4"/>
                          <w:sz w:val="24"/>
                          <w:szCs w:val="24"/>
                          <w:rtl/>
                        </w:rPr>
                        <w:t xml:space="preserve">. </w:t>
                      </w:r>
                      <w:r w:rsidRPr="002D6E90">
                        <w:rPr>
                          <w:rFonts w:cs="Tahoma" w:hint="eastAsia"/>
                          <w:color w:val="0B5294"/>
                          <w:spacing w:val="-4"/>
                          <w:sz w:val="24"/>
                          <w:szCs w:val="24"/>
                          <w:rtl/>
                        </w:rPr>
                        <w:t>עובדה</w:t>
                      </w:r>
                      <w:r w:rsidRPr="002D6E90">
                        <w:rPr>
                          <w:rFonts w:cs="Tahoma"/>
                          <w:color w:val="0B5294"/>
                          <w:spacing w:val="-4"/>
                          <w:sz w:val="24"/>
                          <w:szCs w:val="24"/>
                          <w:rtl/>
                        </w:rPr>
                        <w:t xml:space="preserve"> </w:t>
                      </w:r>
                      <w:r w:rsidRPr="002D6E90">
                        <w:rPr>
                          <w:rFonts w:cs="Tahoma" w:hint="eastAsia"/>
                          <w:color w:val="0B5294"/>
                          <w:spacing w:val="-4"/>
                          <w:sz w:val="24"/>
                          <w:szCs w:val="24"/>
                          <w:rtl/>
                        </w:rPr>
                        <w:t>זו</w:t>
                      </w:r>
                      <w:r w:rsidRPr="002D6E90">
                        <w:rPr>
                          <w:rFonts w:cs="Tahoma"/>
                          <w:color w:val="0B5294"/>
                          <w:spacing w:val="-4"/>
                          <w:sz w:val="24"/>
                          <w:szCs w:val="24"/>
                          <w:rtl/>
                        </w:rPr>
                        <w:t xml:space="preserve"> </w:t>
                      </w:r>
                      <w:r w:rsidRPr="002D6E90">
                        <w:rPr>
                          <w:rFonts w:cs="Tahoma" w:hint="eastAsia"/>
                          <w:color w:val="0B5294"/>
                          <w:spacing w:val="-4"/>
                          <w:sz w:val="24"/>
                          <w:szCs w:val="24"/>
                          <w:rtl/>
                        </w:rPr>
                        <w:t>בצירוף</w:t>
                      </w:r>
                      <w:r w:rsidRPr="002D6E90">
                        <w:rPr>
                          <w:rFonts w:cs="Tahoma"/>
                          <w:color w:val="0B5294"/>
                          <w:spacing w:val="-4"/>
                          <w:sz w:val="24"/>
                          <w:szCs w:val="24"/>
                          <w:rtl/>
                        </w:rPr>
                        <w:t xml:space="preserve"> </w:t>
                      </w:r>
                      <w:r w:rsidRPr="002D6E90">
                        <w:rPr>
                          <w:rFonts w:cs="Tahoma" w:hint="eastAsia"/>
                          <w:color w:val="0B5294"/>
                          <w:spacing w:val="-4"/>
                          <w:sz w:val="24"/>
                          <w:szCs w:val="24"/>
                          <w:rtl/>
                        </w:rPr>
                        <w:t>מיעוט</w:t>
                      </w:r>
                      <w:r w:rsidRPr="002D6E90">
                        <w:rPr>
                          <w:rFonts w:cs="Tahoma"/>
                          <w:color w:val="0B5294"/>
                          <w:spacing w:val="-4"/>
                          <w:sz w:val="24"/>
                          <w:szCs w:val="24"/>
                          <w:rtl/>
                        </w:rPr>
                        <w:t xml:space="preserve"> </w:t>
                      </w:r>
                      <w:r w:rsidRPr="002D6E90">
                        <w:rPr>
                          <w:rFonts w:cs="Tahoma" w:hint="eastAsia"/>
                          <w:color w:val="0B5294"/>
                          <w:spacing w:val="-4"/>
                          <w:sz w:val="24"/>
                          <w:szCs w:val="24"/>
                          <w:rtl/>
                        </w:rPr>
                        <w:t>המשקעים</w:t>
                      </w:r>
                      <w:r w:rsidRPr="002D6E90">
                        <w:rPr>
                          <w:rFonts w:cs="Tahoma"/>
                          <w:color w:val="0B5294"/>
                          <w:spacing w:val="-4"/>
                          <w:sz w:val="24"/>
                          <w:szCs w:val="24"/>
                          <w:rtl/>
                        </w:rPr>
                        <w:t xml:space="preserve"> </w:t>
                      </w:r>
                      <w:r w:rsidRPr="002D6E90">
                        <w:rPr>
                          <w:rFonts w:cs="Tahoma" w:hint="eastAsia"/>
                          <w:color w:val="0B5294"/>
                          <w:spacing w:val="-4"/>
                          <w:sz w:val="24"/>
                          <w:szCs w:val="24"/>
                          <w:rtl/>
                        </w:rPr>
                        <w:t>בשנים</w:t>
                      </w:r>
                      <w:r w:rsidRPr="002D6E90">
                        <w:rPr>
                          <w:rFonts w:cs="Tahoma"/>
                          <w:color w:val="0B5294"/>
                          <w:spacing w:val="-4"/>
                          <w:sz w:val="24"/>
                          <w:szCs w:val="24"/>
                          <w:rtl/>
                        </w:rPr>
                        <w:t xml:space="preserve"> </w:t>
                      </w:r>
                      <w:r w:rsidRPr="002D6E90">
                        <w:rPr>
                          <w:rFonts w:cs="Tahoma" w:hint="eastAsia"/>
                          <w:color w:val="0B5294"/>
                          <w:spacing w:val="-4"/>
                          <w:sz w:val="24"/>
                          <w:szCs w:val="24"/>
                          <w:rtl/>
                        </w:rPr>
                        <w:t>האחרונות</w:t>
                      </w:r>
                      <w:r w:rsidRPr="002D6E90">
                        <w:rPr>
                          <w:rFonts w:cs="Tahoma"/>
                          <w:color w:val="0B5294"/>
                          <w:spacing w:val="-4"/>
                          <w:sz w:val="24"/>
                          <w:szCs w:val="24"/>
                          <w:rtl/>
                        </w:rPr>
                        <w:t xml:space="preserve"> </w:t>
                      </w:r>
                      <w:r w:rsidRPr="002D6E90">
                        <w:rPr>
                          <w:rFonts w:cs="Tahoma" w:hint="eastAsia"/>
                          <w:color w:val="0B5294"/>
                          <w:spacing w:val="-4"/>
                          <w:sz w:val="24"/>
                          <w:szCs w:val="24"/>
                          <w:rtl/>
                        </w:rPr>
                        <w:t>גרמו</w:t>
                      </w:r>
                      <w:r w:rsidRPr="002D6E90">
                        <w:rPr>
                          <w:rFonts w:cs="Tahoma"/>
                          <w:color w:val="0B5294"/>
                          <w:spacing w:val="-4"/>
                          <w:sz w:val="24"/>
                          <w:szCs w:val="24"/>
                          <w:rtl/>
                        </w:rPr>
                        <w:t xml:space="preserve"> </w:t>
                      </w:r>
                      <w:r w:rsidRPr="002D6E90">
                        <w:rPr>
                          <w:rFonts w:cs="Tahoma" w:hint="eastAsia"/>
                          <w:color w:val="0B5294"/>
                          <w:spacing w:val="-4"/>
                          <w:sz w:val="24"/>
                          <w:szCs w:val="24"/>
                          <w:rtl/>
                        </w:rPr>
                        <w:t>לדילול</w:t>
                      </w:r>
                      <w:r w:rsidRPr="002D6E90">
                        <w:rPr>
                          <w:rFonts w:cs="Tahoma"/>
                          <w:color w:val="0B5294"/>
                          <w:spacing w:val="-4"/>
                          <w:sz w:val="24"/>
                          <w:szCs w:val="24"/>
                          <w:rtl/>
                        </w:rPr>
                        <w:t xml:space="preserve"> </w:t>
                      </w:r>
                      <w:r w:rsidRPr="002D6E90">
                        <w:rPr>
                          <w:rFonts w:cs="Tahoma" w:hint="eastAsia"/>
                          <w:color w:val="0B5294"/>
                          <w:spacing w:val="-4"/>
                          <w:sz w:val="24"/>
                          <w:szCs w:val="24"/>
                          <w:rtl/>
                        </w:rPr>
                        <w:t>האקוויפר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עד</w:t>
                      </w:r>
                      <w:r w:rsidRPr="002D6E90">
                        <w:rPr>
                          <w:rFonts w:cs="Tahoma"/>
                          <w:color w:val="0B5294"/>
                          <w:spacing w:val="-4"/>
                          <w:sz w:val="24"/>
                          <w:szCs w:val="24"/>
                          <w:rtl/>
                        </w:rPr>
                        <w:t xml:space="preserve"> </w:t>
                      </w:r>
                      <w:r w:rsidRPr="002D6E90">
                        <w:rPr>
                          <w:rFonts w:cs="Tahoma" w:hint="eastAsia"/>
                          <w:color w:val="0B5294"/>
                          <w:spacing w:val="-4"/>
                          <w:sz w:val="24"/>
                          <w:szCs w:val="24"/>
                          <w:rtl/>
                        </w:rPr>
                        <w:t>לירידת</w:t>
                      </w:r>
                      <w:r w:rsidRPr="002D6E90">
                        <w:rPr>
                          <w:rFonts w:cs="Tahoma"/>
                          <w:color w:val="0B5294"/>
                          <w:spacing w:val="-4"/>
                          <w:sz w:val="24"/>
                          <w:szCs w:val="24"/>
                          <w:rtl/>
                        </w:rPr>
                        <w:t xml:space="preserve"> </w:t>
                      </w:r>
                      <w:r w:rsidRPr="002D6E90">
                        <w:rPr>
                          <w:rFonts w:cs="Tahoma" w:hint="eastAsia"/>
                          <w:color w:val="0B5294"/>
                          <w:spacing w:val="-4"/>
                          <w:sz w:val="24"/>
                          <w:szCs w:val="24"/>
                          <w:rtl/>
                        </w:rPr>
                        <w:t>המפלס</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580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האגנים הצפוניים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האגנים הצפוניים הם: אגני הגליל המערבי (אגן כברי-צור ואגן נעמן), אגן הגליל המזרחי ואגן עינן. אגני הגליל המערבי מנקזים את הרי הגליל אל עבר הים התיכון. האגנים משתרעים מחוף הים במערב ועד קו פרשת המים במזרח, ומעמק יזרעאל בדרום ועד גבול ישראל-לבנון בצפון. אגנים אלה מספקים מים לצפון, המנותק ממערכת אספקת המים הארצית, והם מקור עיקרי למים שפירים לצורכי המגזר הביתי ולצורכי החקלאות בצפון הארץ. מנתוני רשות המים עולה כי בשנה ההידרולוגית 2016/17 היא הפיקה מארבעת האגנים הללו כ-110 מלמ"ק.</w:t>
      </w:r>
    </w:p>
    <w:p w:rsidR="00502747" w:rsidRPr="00651528" w:rsidP="00651528">
      <w:pPr>
        <w:pStyle w:val="tab-name"/>
        <w:rPr>
          <w:b/>
          <w:bCs/>
          <w:rtl/>
        </w:rPr>
      </w:pPr>
      <w:r w:rsidRPr="00400817">
        <w:rPr>
          <w:rFonts w:hint="cs"/>
          <w:rtl/>
        </w:rPr>
        <w:t>מפה</w:t>
      </w:r>
      <w:r w:rsidRPr="00400817">
        <w:rPr>
          <w:rtl/>
        </w:rPr>
        <w:t xml:space="preserve"> </w:t>
      </w:r>
      <w:r w:rsidRPr="00400817">
        <w:rPr>
          <w:rFonts w:hint="cs"/>
          <w:rtl/>
        </w:rPr>
        <w:t xml:space="preserve">5: </w:t>
      </w:r>
      <w:r w:rsidRPr="00651528">
        <w:rPr>
          <w:rFonts w:hint="cs"/>
          <w:b/>
          <w:bCs/>
          <w:rtl/>
        </w:rPr>
        <w:t>האגנים</w:t>
      </w:r>
      <w:r w:rsidRPr="00651528">
        <w:rPr>
          <w:b/>
          <w:bCs/>
          <w:rtl/>
        </w:rPr>
        <w:t xml:space="preserve"> </w:t>
      </w:r>
      <w:r w:rsidRPr="00651528">
        <w:rPr>
          <w:rFonts w:hint="cs"/>
          <w:b/>
          <w:bCs/>
          <w:rtl/>
        </w:rPr>
        <w:t>הצפוניים*</w:t>
      </w:r>
    </w:p>
    <w:p w:rsidR="00502747" w:rsidRPr="00400817" w:rsidP="00F31B91">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4162693"/>
            <wp:effectExtent l="0" t="0" r="0" b="0"/>
            <wp:docPr id="5" name="Picture 5" descr="התרשים מתאר את מיקום האגנים הצפוניים על מפת המדינה. האגנים משתרעים מחוף הים במערב ועד קו פרשת המים במזרח, ומעמק יזרעאל בדרום ועד גבול ישראל-לבנון בצ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20762" name="map - 5.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4162693"/>
                    </a:xfrm>
                    <a:prstGeom prst="rect">
                      <a:avLst/>
                    </a:prstGeom>
                  </pic:spPr>
                </pic:pic>
              </a:graphicData>
            </a:graphic>
          </wp:inline>
        </w:drawing>
      </w:r>
    </w:p>
    <w:p w:rsidR="00502747" w:rsidRPr="00400817" w:rsidP="00651528">
      <w:pPr>
        <w:pStyle w:val="text-source"/>
        <w:spacing w:after="0"/>
        <w:rPr>
          <w:rtl/>
        </w:rPr>
      </w:pPr>
      <w:r w:rsidRPr="00400817">
        <w:rPr>
          <w:rFonts w:hint="cs"/>
          <w:rtl/>
        </w:rPr>
        <w:t>המקור: רשות המים.</w:t>
      </w:r>
    </w:p>
    <w:p w:rsidR="00502747" w:rsidRPr="00400817" w:rsidP="00651528">
      <w:pPr>
        <w:pStyle w:val="text-source"/>
        <w:spacing w:before="0"/>
        <w:rPr>
          <w:rtl/>
        </w:rPr>
      </w:pPr>
      <w:r w:rsidRPr="00400817">
        <w:rPr>
          <w:rFonts w:hint="cs"/>
          <w:rtl/>
        </w:rPr>
        <w:t>*</w:t>
      </w:r>
      <w:r w:rsidRPr="00400817">
        <w:rPr>
          <w:rFonts w:hint="cs"/>
          <w:rtl/>
        </w:rPr>
        <w:tab/>
        <w:t>האגנים הצפוניים מסומנים בצבע כחול במפה.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לוח 6 להלן מתאר את כמויות המים שהופקו מאגני הגליל המערבי.</w:t>
      </w:r>
    </w:p>
    <w:p w:rsidR="00502747" w:rsidRPr="00173D20" w:rsidP="00E61BCD">
      <w:pPr>
        <w:pStyle w:val="tab-name"/>
        <w:rPr>
          <w:rtl/>
        </w:rPr>
      </w:pPr>
      <w:r w:rsidRPr="00173D20">
        <w:rPr>
          <w:rFonts w:hint="cs"/>
          <w:rtl/>
        </w:rPr>
        <w:t xml:space="preserve">לוח 6: </w:t>
      </w:r>
      <w:r w:rsidRPr="00494BFF">
        <w:rPr>
          <w:rFonts w:hint="cs"/>
          <w:b/>
          <w:bCs/>
          <w:rtl/>
        </w:rPr>
        <w:t>הפקה</w:t>
      </w:r>
      <w:r w:rsidRPr="00494BFF">
        <w:rPr>
          <w:b/>
          <w:bCs/>
          <w:rtl/>
        </w:rPr>
        <w:t xml:space="preserve"> </w:t>
      </w:r>
      <w:r w:rsidRPr="00494BFF">
        <w:rPr>
          <w:rFonts w:hint="cs"/>
          <w:b/>
          <w:bCs/>
          <w:rtl/>
        </w:rPr>
        <w:t>מהאגנים</w:t>
      </w:r>
      <w:r w:rsidRPr="00494BFF">
        <w:rPr>
          <w:b/>
          <w:bCs/>
          <w:rtl/>
        </w:rPr>
        <w:t xml:space="preserve"> </w:t>
      </w:r>
      <w:r w:rsidRPr="00494BFF">
        <w:rPr>
          <w:rFonts w:hint="cs"/>
          <w:b/>
          <w:bCs/>
          <w:rtl/>
        </w:rPr>
        <w:t>הצפוניים,</w:t>
      </w:r>
      <w:r w:rsidRPr="00494BFF">
        <w:rPr>
          <w:b/>
          <w:bCs/>
          <w:rtl/>
        </w:rPr>
        <w:t xml:space="preserve"> </w:t>
      </w:r>
      <w:r w:rsidRPr="00494BFF">
        <w:rPr>
          <w:rFonts w:hint="cs"/>
          <w:b/>
          <w:bCs/>
          <w:rtl/>
        </w:rPr>
        <w:t>במלמ</w:t>
      </w:r>
      <w:r w:rsidRPr="00494BFF">
        <w:rPr>
          <w:b/>
          <w:bCs/>
          <w:rtl/>
        </w:rPr>
        <w:t>"ק</w:t>
      </w:r>
      <w:r w:rsidRPr="00494BFF">
        <w:rPr>
          <w:rFonts w:hint="cs"/>
          <w:b/>
          <w:bCs/>
          <w:rtl/>
        </w:rPr>
        <w:t xml:space="preserve"> </w:t>
      </w:r>
      <w:r w:rsidRPr="00494BFF">
        <w:rPr>
          <w:b/>
          <w:bCs/>
          <w:rtl/>
        </w:rPr>
        <w:t>(2012/13 עד 2016/17)</w:t>
      </w:r>
    </w:p>
    <w:tbl>
      <w:tblPr>
        <w:tblStyle w:val="TableGrid"/>
        <w:bidiVisual/>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743"/>
        <w:gridCol w:w="1744"/>
        <w:gridCol w:w="1745"/>
      </w:tblGrid>
      <w:tr w:rsidTr="00173D20">
        <w:tblPrEx>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743" w:type="dxa"/>
            <w:tcBorders>
              <w:top w:val="single" w:sz="8" w:space="0" w:color="auto"/>
              <w:bottom w:val="single" w:sz="8" w:space="0" w:color="auto"/>
            </w:tcBorders>
            <w:shd w:val="clear" w:color="auto" w:fill="CEEAF5"/>
          </w:tcPr>
          <w:p w:rsidR="00502747" w:rsidRPr="00173D20" w:rsidP="00925A75">
            <w:pPr>
              <w:tabs>
                <w:tab w:val="left" w:pos="1148"/>
              </w:tabs>
              <w:spacing w:before="20" w:after="20" w:line="280" w:lineRule="exact"/>
              <w:rPr>
                <w:rFonts w:ascii="Tahoma" w:hAnsi="Tahoma" w:cs="Tahoma"/>
                <w:b/>
                <w:bCs/>
                <w:sz w:val="16"/>
                <w:szCs w:val="16"/>
                <w:rtl/>
              </w:rPr>
            </w:pPr>
            <w:r w:rsidRPr="00173D20">
              <w:rPr>
                <w:rFonts w:ascii="Tahoma" w:hAnsi="Tahoma" w:cs="Tahoma" w:hint="cs"/>
                <w:b/>
                <w:bCs/>
                <w:sz w:val="16"/>
                <w:szCs w:val="16"/>
                <w:rtl/>
              </w:rPr>
              <w:t>שנה</w:t>
            </w:r>
          </w:p>
        </w:tc>
        <w:tc>
          <w:tcPr>
            <w:tcW w:w="1744" w:type="dxa"/>
            <w:tcBorders>
              <w:top w:val="single" w:sz="8" w:space="0" w:color="auto"/>
              <w:bottom w:val="single" w:sz="8" w:space="0" w:color="auto"/>
            </w:tcBorders>
            <w:shd w:val="clear" w:color="auto" w:fill="CEEAF5"/>
          </w:tcPr>
          <w:p w:rsidR="00502747" w:rsidRPr="00173D20" w:rsidP="00925A75">
            <w:pPr>
              <w:tabs>
                <w:tab w:val="left" w:pos="1148"/>
              </w:tabs>
              <w:spacing w:before="20" w:after="20" w:line="280" w:lineRule="exact"/>
              <w:rPr>
                <w:rFonts w:ascii="Tahoma" w:hAnsi="Tahoma" w:cs="Tahoma"/>
                <w:b/>
                <w:bCs/>
                <w:sz w:val="16"/>
                <w:szCs w:val="16"/>
                <w:rtl/>
              </w:rPr>
            </w:pPr>
            <w:r w:rsidRPr="00173D20">
              <w:rPr>
                <w:rFonts w:ascii="Tahoma" w:hAnsi="Tahoma" w:cs="Tahoma" w:hint="cs"/>
                <w:b/>
                <w:bCs/>
                <w:sz w:val="16"/>
                <w:szCs w:val="16"/>
                <w:rtl/>
              </w:rPr>
              <w:t>אגן</w:t>
            </w:r>
            <w:r w:rsidRPr="00173D20">
              <w:rPr>
                <w:rFonts w:ascii="Tahoma" w:hAnsi="Tahoma" w:cs="Tahoma"/>
                <w:b/>
                <w:bCs/>
                <w:sz w:val="16"/>
                <w:szCs w:val="16"/>
                <w:rtl/>
              </w:rPr>
              <w:t xml:space="preserve"> </w:t>
            </w:r>
            <w:r w:rsidRPr="00173D20">
              <w:rPr>
                <w:rFonts w:ascii="Tahoma" w:hAnsi="Tahoma" w:cs="Tahoma" w:hint="cs"/>
                <w:b/>
                <w:bCs/>
                <w:sz w:val="16"/>
                <w:szCs w:val="16"/>
                <w:rtl/>
              </w:rPr>
              <w:t>כברי-צור</w:t>
            </w:r>
          </w:p>
        </w:tc>
        <w:tc>
          <w:tcPr>
            <w:tcW w:w="1745" w:type="dxa"/>
            <w:tcBorders>
              <w:top w:val="single" w:sz="8" w:space="0" w:color="auto"/>
              <w:bottom w:val="single" w:sz="8" w:space="0" w:color="auto"/>
            </w:tcBorders>
            <w:shd w:val="clear" w:color="auto" w:fill="CEEAF5"/>
          </w:tcPr>
          <w:p w:rsidR="00502747" w:rsidRPr="00173D20" w:rsidP="00925A75">
            <w:pPr>
              <w:tabs>
                <w:tab w:val="left" w:pos="1148"/>
              </w:tabs>
              <w:spacing w:before="20" w:after="20" w:line="280" w:lineRule="exact"/>
              <w:rPr>
                <w:rFonts w:ascii="Tahoma" w:hAnsi="Tahoma" w:cs="Tahoma"/>
                <w:b/>
                <w:bCs/>
                <w:sz w:val="16"/>
                <w:szCs w:val="16"/>
                <w:rtl/>
              </w:rPr>
            </w:pPr>
            <w:r w:rsidRPr="00173D20">
              <w:rPr>
                <w:rFonts w:ascii="Tahoma" w:hAnsi="Tahoma" w:cs="Tahoma" w:hint="cs"/>
                <w:b/>
                <w:bCs/>
                <w:sz w:val="16"/>
                <w:szCs w:val="16"/>
                <w:rtl/>
              </w:rPr>
              <w:t>אגן</w:t>
            </w:r>
            <w:r w:rsidRPr="00173D20">
              <w:rPr>
                <w:rFonts w:ascii="Tahoma" w:hAnsi="Tahoma" w:cs="Tahoma"/>
                <w:b/>
                <w:bCs/>
                <w:sz w:val="16"/>
                <w:szCs w:val="16"/>
                <w:rtl/>
              </w:rPr>
              <w:t xml:space="preserve"> </w:t>
            </w:r>
            <w:r w:rsidRPr="00173D20">
              <w:rPr>
                <w:rFonts w:ascii="Tahoma" w:hAnsi="Tahoma" w:cs="Tahoma" w:hint="cs"/>
                <w:b/>
                <w:bCs/>
                <w:sz w:val="16"/>
                <w:szCs w:val="16"/>
                <w:rtl/>
              </w:rPr>
              <w:t>נעמן</w:t>
            </w:r>
          </w:p>
        </w:tc>
      </w:tr>
      <w:tr w:rsidTr="00173D20">
        <w:tblPrEx>
          <w:tblW w:w="0" w:type="auto"/>
          <w:tblInd w:w="113" w:type="dxa"/>
          <w:tblCellMar>
            <w:left w:w="57" w:type="dxa"/>
            <w:right w:w="57" w:type="dxa"/>
          </w:tblCellMar>
          <w:tblLook w:val="04A0"/>
        </w:tblPrEx>
        <w:tc>
          <w:tcPr>
            <w:tcW w:w="1743"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sz w:val="16"/>
                <w:szCs w:val="16"/>
                <w:rtl/>
              </w:rPr>
              <w:t>2012/13</w:t>
            </w:r>
          </w:p>
        </w:tc>
        <w:tc>
          <w:tcPr>
            <w:tcW w:w="1744"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34</w:t>
            </w:r>
          </w:p>
        </w:tc>
        <w:tc>
          <w:tcPr>
            <w:tcW w:w="1745"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29</w:t>
            </w:r>
          </w:p>
        </w:tc>
      </w:tr>
      <w:tr w:rsidTr="00173D20">
        <w:tblPrEx>
          <w:tblW w:w="0" w:type="auto"/>
          <w:tblInd w:w="113" w:type="dxa"/>
          <w:tblCellMar>
            <w:left w:w="57" w:type="dxa"/>
            <w:right w:w="57" w:type="dxa"/>
          </w:tblCellMar>
          <w:tblLook w:val="04A0"/>
        </w:tblPrEx>
        <w:tc>
          <w:tcPr>
            <w:tcW w:w="1743"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sz w:val="16"/>
                <w:szCs w:val="16"/>
                <w:rtl/>
              </w:rPr>
              <w:t>2013/14</w:t>
            </w:r>
          </w:p>
        </w:tc>
        <w:tc>
          <w:tcPr>
            <w:tcW w:w="1744"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32</w:t>
            </w:r>
          </w:p>
        </w:tc>
        <w:tc>
          <w:tcPr>
            <w:tcW w:w="1745"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29</w:t>
            </w:r>
          </w:p>
        </w:tc>
      </w:tr>
      <w:tr w:rsidTr="00173D20">
        <w:tblPrEx>
          <w:tblW w:w="0" w:type="auto"/>
          <w:tblInd w:w="113" w:type="dxa"/>
          <w:tblCellMar>
            <w:left w:w="57" w:type="dxa"/>
            <w:right w:w="57" w:type="dxa"/>
          </w:tblCellMar>
          <w:tblLook w:val="04A0"/>
        </w:tblPrEx>
        <w:tc>
          <w:tcPr>
            <w:tcW w:w="1743"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sz w:val="16"/>
                <w:szCs w:val="16"/>
                <w:rtl/>
              </w:rPr>
              <w:t>2014/15</w:t>
            </w:r>
          </w:p>
        </w:tc>
        <w:tc>
          <w:tcPr>
            <w:tcW w:w="1744"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31</w:t>
            </w:r>
          </w:p>
        </w:tc>
        <w:tc>
          <w:tcPr>
            <w:tcW w:w="1745"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32</w:t>
            </w:r>
          </w:p>
        </w:tc>
      </w:tr>
      <w:tr w:rsidTr="00173D20">
        <w:tblPrEx>
          <w:tblW w:w="0" w:type="auto"/>
          <w:tblInd w:w="113" w:type="dxa"/>
          <w:tblCellMar>
            <w:left w:w="57" w:type="dxa"/>
            <w:right w:w="57" w:type="dxa"/>
          </w:tblCellMar>
          <w:tblLook w:val="04A0"/>
        </w:tblPrEx>
        <w:tc>
          <w:tcPr>
            <w:tcW w:w="1743"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sz w:val="16"/>
                <w:szCs w:val="16"/>
                <w:rtl/>
              </w:rPr>
              <w:t>2015/16</w:t>
            </w:r>
          </w:p>
        </w:tc>
        <w:tc>
          <w:tcPr>
            <w:tcW w:w="1744"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37</w:t>
            </w:r>
          </w:p>
        </w:tc>
        <w:tc>
          <w:tcPr>
            <w:tcW w:w="1745"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32</w:t>
            </w:r>
          </w:p>
        </w:tc>
      </w:tr>
      <w:tr w:rsidTr="00173D20">
        <w:tblPrEx>
          <w:tblW w:w="0" w:type="auto"/>
          <w:tblInd w:w="113" w:type="dxa"/>
          <w:tblCellMar>
            <w:left w:w="57" w:type="dxa"/>
            <w:right w:w="57" w:type="dxa"/>
          </w:tblCellMar>
          <w:tblLook w:val="04A0"/>
        </w:tblPrEx>
        <w:tc>
          <w:tcPr>
            <w:tcW w:w="1743"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sz w:val="16"/>
                <w:szCs w:val="16"/>
                <w:rtl/>
              </w:rPr>
              <w:t>2016/17</w:t>
            </w:r>
          </w:p>
        </w:tc>
        <w:tc>
          <w:tcPr>
            <w:tcW w:w="1744"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33</w:t>
            </w:r>
          </w:p>
        </w:tc>
        <w:tc>
          <w:tcPr>
            <w:tcW w:w="1745" w:type="dxa"/>
          </w:tcPr>
          <w:p w:rsidR="00502747" w:rsidRPr="00173D20" w:rsidP="00925A75">
            <w:pPr>
              <w:tabs>
                <w:tab w:val="left" w:pos="1148"/>
              </w:tabs>
              <w:spacing w:before="20" w:after="20" w:line="280" w:lineRule="exact"/>
              <w:rPr>
                <w:rFonts w:ascii="Tahoma" w:hAnsi="Tahoma" w:cs="Tahoma"/>
                <w:sz w:val="16"/>
                <w:szCs w:val="16"/>
                <w:rtl/>
              </w:rPr>
            </w:pPr>
            <w:r w:rsidRPr="00173D20">
              <w:rPr>
                <w:rFonts w:ascii="Tahoma" w:hAnsi="Tahoma" w:cs="Tahoma" w:hint="cs"/>
                <w:sz w:val="16"/>
                <w:szCs w:val="16"/>
                <w:rtl/>
              </w:rPr>
              <w:t>24</w:t>
            </w:r>
          </w:p>
        </w:tc>
      </w:tr>
    </w:tbl>
    <w:p w:rsidR="00502747" w:rsidRPr="00651528" w:rsidP="00E61BCD">
      <w:pPr>
        <w:pStyle w:val="tab-name"/>
        <w:rPr>
          <w:b/>
          <w:bCs/>
          <w:rtl/>
        </w:rPr>
      </w:pPr>
      <w:r w:rsidRPr="00E31AEF">
        <w:rPr>
          <w:rtl/>
        </w:rPr>
        <w:t xml:space="preserve">תרשים </w:t>
      </w:r>
      <w:r w:rsidRPr="00E31AEF">
        <w:rPr>
          <w:rFonts w:hint="cs"/>
          <w:rtl/>
        </w:rPr>
        <w:t xml:space="preserve">12: </w:t>
      </w:r>
      <w:r w:rsidRPr="00651528">
        <w:rPr>
          <w:rFonts w:hint="cs"/>
          <w:b/>
          <w:bCs/>
          <w:rtl/>
        </w:rPr>
        <w:t>נפח</w:t>
      </w:r>
      <w:r w:rsidRPr="00651528">
        <w:rPr>
          <w:b/>
          <w:bCs/>
          <w:rtl/>
        </w:rPr>
        <w:t xml:space="preserve"> </w:t>
      </w:r>
      <w:r w:rsidRPr="00651528">
        <w:rPr>
          <w:rFonts w:hint="cs"/>
          <w:b/>
          <w:bCs/>
          <w:rtl/>
        </w:rPr>
        <w:t>האוגר</w:t>
      </w:r>
      <w:r w:rsidRPr="00651528">
        <w:rPr>
          <w:b/>
          <w:bCs/>
          <w:rtl/>
        </w:rPr>
        <w:t xml:space="preserve"> </w:t>
      </w:r>
      <w:r w:rsidRPr="00651528">
        <w:rPr>
          <w:rFonts w:hint="cs"/>
          <w:b/>
          <w:bCs/>
          <w:rtl/>
        </w:rPr>
        <w:t>באגן</w:t>
      </w:r>
      <w:r w:rsidRPr="00651528">
        <w:rPr>
          <w:b/>
          <w:bCs/>
          <w:rtl/>
        </w:rPr>
        <w:t xml:space="preserve"> </w:t>
      </w:r>
      <w:r w:rsidRPr="00651528">
        <w:rPr>
          <w:rFonts w:hint="cs"/>
          <w:b/>
          <w:bCs/>
          <w:rtl/>
        </w:rPr>
        <w:t>כברי</w:t>
      </w:r>
      <w:r w:rsidRPr="00651528">
        <w:rPr>
          <w:b/>
          <w:bCs/>
          <w:rtl/>
        </w:rPr>
        <w:t xml:space="preserve">-צור </w:t>
      </w:r>
      <w:r w:rsidRPr="00651528">
        <w:rPr>
          <w:rFonts w:hint="cs"/>
          <w:b/>
          <w:bCs/>
          <w:rtl/>
        </w:rPr>
        <w:t>ובאגן</w:t>
      </w:r>
      <w:r w:rsidRPr="00651528">
        <w:rPr>
          <w:b/>
          <w:bCs/>
          <w:rtl/>
        </w:rPr>
        <w:t xml:space="preserve"> </w:t>
      </w:r>
      <w:r w:rsidRPr="00651528">
        <w:rPr>
          <w:rFonts w:hint="cs"/>
          <w:b/>
          <w:bCs/>
          <w:rtl/>
        </w:rPr>
        <w:t>נעמן</w:t>
      </w:r>
      <w:r w:rsidRPr="00651528">
        <w:rPr>
          <w:b/>
          <w:bCs/>
          <w:rtl/>
        </w:rPr>
        <w:t xml:space="preserve"> </w:t>
      </w:r>
      <w:r w:rsidRPr="00651528">
        <w:rPr>
          <w:rFonts w:hint="cs"/>
          <w:b/>
          <w:bCs/>
          <w:rtl/>
        </w:rPr>
        <w:t>ביחס</w:t>
      </w:r>
      <w:r w:rsidRPr="00651528">
        <w:rPr>
          <w:b/>
          <w:bCs/>
          <w:rtl/>
        </w:rPr>
        <w:t xml:space="preserve"> </w:t>
      </w:r>
      <w:r w:rsidRPr="00651528">
        <w:rPr>
          <w:rFonts w:hint="cs"/>
          <w:b/>
          <w:bCs/>
          <w:rtl/>
        </w:rPr>
        <w:t>לקו</w:t>
      </w:r>
      <w:r w:rsidRPr="00651528">
        <w:rPr>
          <w:b/>
          <w:bCs/>
          <w:rtl/>
        </w:rPr>
        <w:t xml:space="preserve"> האדו</w:t>
      </w:r>
      <w:r w:rsidRPr="00651528">
        <w:rPr>
          <w:rFonts w:hint="cs"/>
          <w:b/>
          <w:bCs/>
          <w:rtl/>
        </w:rPr>
        <w:t>ם,</w:t>
      </w:r>
      <w:r w:rsidRPr="00651528">
        <w:rPr>
          <w:b/>
          <w:bCs/>
          <w:rtl/>
        </w:rPr>
        <w:t xml:space="preserve"> </w:t>
      </w:r>
      <w:r w:rsidRPr="00651528">
        <w:rPr>
          <w:rFonts w:hint="cs"/>
          <w:b/>
          <w:bCs/>
          <w:rtl/>
        </w:rPr>
        <w:t>במלמ</w:t>
      </w:r>
      <w:r w:rsidRPr="00651528">
        <w:rPr>
          <w:b/>
          <w:bCs/>
          <w:rtl/>
        </w:rPr>
        <w:t>"ק</w:t>
      </w:r>
      <w:r w:rsidRPr="00651528">
        <w:rPr>
          <w:rFonts w:hint="cs"/>
          <w:b/>
          <w:bCs/>
          <w:rtl/>
        </w:rPr>
        <w:t xml:space="preserve"> </w:t>
      </w:r>
      <w:r w:rsidRPr="00651528">
        <w:rPr>
          <w:b/>
          <w:bCs/>
          <w:rtl/>
        </w:rPr>
        <w:t>(2012/13 עד 2016/17)</w:t>
      </w:r>
    </w:p>
    <w:p w:rsidR="00502747" w:rsidRPr="00400817" w:rsidP="00E61BCD">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2933700"/>
            <wp:effectExtent l="0" t="0" r="0" b="0"/>
            <wp:docPr id="39" name="Picture 39" descr="בשנת 2012 היה נפח אגן צור 85 מלמ&quot;ק מעל הקו האדום, ונפח אגן כברי 26 מלמ&quot;ק מעל הקו האדום.&#10;בשנת 2013 היה נפח אגן צור 89 מלמ&quot;ק מעל הקו האדום, ונפח אגן כברי 48 מלמ&quot;ק מעל הקו האדום.&#10;בשנת 2014 היה נפח אגן צור 54 מלמ&quot;ק מעל הקו האדום, ונפח אגן כברי 22 מלמ&quot;ק מעל הקו האדום.&#10;בשנת 2015 היה נפח אגן צור 41 מלמ&quot;ק מעל הקו האדום, ונפח אגן כברי 17 מלמ&quot;ק מעל הקו האדום.&#10;בשנת 2016 היה נפח אגן צור 13 מלמ&quot;ק מעל הקו האדום, ונפח אגן כברי 7 מלמ&quot;ק מתחת לקו האדום.&#10;בשנת 2017 היה נפח אגן צור 1 מלמ&quot;ק מתחת לקו האדום, ונפח אגן כברי 10 מלמ&quot;ק מתחת לקו האד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2625" name="101-g-12.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33700"/>
                    </a:xfrm>
                    <a:prstGeom prst="rect">
                      <a:avLst/>
                    </a:prstGeom>
                  </pic:spPr>
                </pic:pic>
              </a:graphicData>
            </a:graphic>
          </wp:inline>
        </w:drawing>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מלוח 6 ומתרשים 12 עולה כי בשנים 2015 עד 2017 איפשרה רשות המים להפיק מהאגנים הצפוניים כמויות מים באופן שהביא לירידת מפלסיהם מתחת לקוויהם האדומים, כל זאת מבלי לפתח מקורות מים חלופיים, כפי שיובא להלן. </w:t>
      </w:r>
    </w:p>
    <w:p w:rsidR="00502747" w:rsidRPr="00651528" w:rsidP="003F5777">
      <w:pPr>
        <w:pStyle w:val="RESHET"/>
        <w:rPr>
          <w:rtl/>
        </w:rPr>
      </w:pPr>
      <w:r w:rsidRPr="00651528">
        <w:rPr>
          <w:rFonts w:hint="cs"/>
          <w:rtl/>
        </w:rPr>
        <w:t>משרד מבקר המדינה מעיר לרשות המים כי ההפקה מאגני הגליל המערבי במשך השנים ומיעוט המשקעים בשנים האחרונות גרמו לדלדול האגנים עד לירידת מפלסיהם מתחת לקווים האדומים. על רשות המים לפעול לשיקום האגנים הצפוניים ולהימנע מהבאתם אל מתחת לקוויהם האדומים. השתהותה בפיתוח מקורות אספקת מים חלופיים לצפון המדינה (ראו להלן) תרמה גם היא להתדלדלותם של אגנים אלה.</w:t>
      </w:r>
    </w:p>
    <w:p w:rsidR="00651528" w:rsidRPr="00D43E82" w:rsidP="0065152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02747" w:rsidRPr="00651528" w:rsidP="002D6E90">
      <w:pPr>
        <w:pStyle w:val="RESHET"/>
        <w:rPr>
          <w:rtl/>
        </w:rPr>
      </w:pPr>
      <w:r w:rsidRPr="00651528">
        <w:rPr>
          <w:rFonts w:hint="cs"/>
          <w:rtl/>
        </w:rPr>
        <w:t>לשם שמירה על מקורות המים הטבעיים כבני קַיָימה מן ההכרח שבמאזן הרב-שנתי כמות המים הנשאבת מהמאגרים תתאזן עם כמות המים הנוספת אליהם, וזאת כדי שמפלסי המאגרים לא ירדו מתחת לקוויהם האדומים ולא יושחתו</w:t>
      </w:r>
      <w:r>
        <w:rPr>
          <w:rStyle w:val="FootnoteReference0"/>
          <w:sz w:val="18"/>
          <w:rtl/>
        </w:rPr>
        <w:footnoteReference w:id="82"/>
      </w:r>
      <w:r w:rsidRPr="00651528">
        <w:rPr>
          <w:rFonts w:hint="cs"/>
          <w:rtl/>
        </w:rPr>
        <w:t>.</w:t>
      </w:r>
      <w:r w:rsidRPr="0012789B" w:rsidR="003F5777">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454561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539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איפשרה</w:t>
                            </w:r>
                            <w:r w:rsidRPr="002D6E90">
                              <w:rPr>
                                <w:rFonts w:cs="Tahoma"/>
                                <w:color w:val="0B5294"/>
                                <w:spacing w:val="-4"/>
                                <w:sz w:val="24"/>
                                <w:szCs w:val="24"/>
                                <w:rtl/>
                              </w:rPr>
                              <w:t xml:space="preserve"> </w:t>
                            </w:r>
                            <w:r w:rsidRPr="002D6E90">
                              <w:rPr>
                                <w:rFonts w:cs="Tahoma" w:hint="eastAsia"/>
                                <w:color w:val="0B5294"/>
                                <w:spacing w:val="-4"/>
                                <w:sz w:val="24"/>
                                <w:szCs w:val="24"/>
                                <w:rtl/>
                              </w:rPr>
                              <w:t>הפקה</w:t>
                            </w:r>
                            <w:r w:rsidRPr="002D6E90">
                              <w:rPr>
                                <w:rFonts w:cs="Tahoma"/>
                                <w:color w:val="0B5294"/>
                                <w:spacing w:val="-4"/>
                                <w:sz w:val="24"/>
                                <w:szCs w:val="24"/>
                                <w:rtl/>
                              </w:rPr>
                              <w:t xml:space="preserve"> </w:t>
                            </w:r>
                            <w:r w:rsidRPr="002D6E90">
                              <w:rPr>
                                <w:rFonts w:cs="Tahoma" w:hint="eastAsia"/>
                                <w:color w:val="0B5294"/>
                                <w:spacing w:val="-4"/>
                                <w:sz w:val="24"/>
                                <w:szCs w:val="24"/>
                                <w:rtl/>
                              </w:rPr>
                              <w:t>מאגני</w:t>
                            </w:r>
                            <w:r w:rsidRPr="002D6E90">
                              <w:rPr>
                                <w:rFonts w:cs="Tahoma"/>
                                <w:color w:val="0B5294"/>
                                <w:spacing w:val="-4"/>
                                <w:sz w:val="24"/>
                                <w:szCs w:val="24"/>
                                <w:rtl/>
                              </w:rPr>
                              <w:t xml:space="preserve"> </w:t>
                            </w:r>
                            <w:r w:rsidRPr="002D6E90">
                              <w:rPr>
                                <w:rFonts w:cs="Tahoma" w:hint="eastAsia"/>
                                <w:color w:val="0B5294"/>
                                <w:spacing w:val="-4"/>
                                <w:sz w:val="24"/>
                                <w:szCs w:val="24"/>
                                <w:rtl/>
                              </w:rPr>
                              <w:t>הגליל</w:t>
                            </w:r>
                            <w:r w:rsidRPr="002D6E90">
                              <w:rPr>
                                <w:rFonts w:cs="Tahoma"/>
                                <w:color w:val="0B5294"/>
                                <w:spacing w:val="-4"/>
                                <w:sz w:val="24"/>
                                <w:szCs w:val="24"/>
                                <w:rtl/>
                              </w:rPr>
                              <w:t xml:space="preserve"> </w:t>
                            </w:r>
                            <w:r w:rsidRPr="002D6E90">
                              <w:rPr>
                                <w:rFonts w:cs="Tahoma" w:hint="eastAsia"/>
                                <w:color w:val="0B5294"/>
                                <w:spacing w:val="-4"/>
                                <w:sz w:val="24"/>
                                <w:szCs w:val="24"/>
                                <w:rtl/>
                              </w:rPr>
                              <w:t>המערבי</w:t>
                            </w:r>
                            <w:r w:rsidRPr="002D6E90">
                              <w:rPr>
                                <w:rFonts w:cs="Tahoma"/>
                                <w:color w:val="0B5294"/>
                                <w:spacing w:val="-4"/>
                                <w:sz w:val="24"/>
                                <w:szCs w:val="24"/>
                                <w:rtl/>
                              </w:rPr>
                              <w:t xml:space="preserve"> </w:t>
                            </w:r>
                            <w:r w:rsidRPr="002D6E90">
                              <w:rPr>
                                <w:rFonts w:cs="Tahoma" w:hint="eastAsia"/>
                                <w:color w:val="0B5294"/>
                                <w:spacing w:val="-4"/>
                                <w:sz w:val="24"/>
                                <w:szCs w:val="24"/>
                                <w:rtl/>
                              </w:rPr>
                              <w:t>באופו</w:t>
                            </w:r>
                            <w:r w:rsidRPr="002D6E90">
                              <w:rPr>
                                <w:rFonts w:cs="Tahoma"/>
                                <w:color w:val="0B5294"/>
                                <w:spacing w:val="-4"/>
                                <w:sz w:val="24"/>
                                <w:szCs w:val="24"/>
                                <w:rtl/>
                              </w:rPr>
                              <w:t xml:space="preserve"> </w:t>
                            </w:r>
                            <w:r w:rsidRPr="002D6E90">
                              <w:rPr>
                                <w:rFonts w:cs="Tahoma" w:hint="eastAsia"/>
                                <w:color w:val="0B5294"/>
                                <w:spacing w:val="-4"/>
                                <w:sz w:val="24"/>
                                <w:szCs w:val="24"/>
                                <w:rtl/>
                              </w:rPr>
                              <w:t>שגרם</w:t>
                            </w:r>
                            <w:r w:rsidRPr="002D6E90">
                              <w:rPr>
                                <w:rFonts w:cs="Tahoma"/>
                                <w:color w:val="0B5294"/>
                                <w:spacing w:val="-4"/>
                                <w:sz w:val="24"/>
                                <w:szCs w:val="24"/>
                                <w:rtl/>
                              </w:rPr>
                              <w:t xml:space="preserve"> </w:t>
                            </w:r>
                            <w:r w:rsidRPr="002D6E90">
                              <w:rPr>
                                <w:rFonts w:cs="Tahoma" w:hint="eastAsia"/>
                                <w:color w:val="0B5294"/>
                                <w:spacing w:val="-4"/>
                                <w:sz w:val="24"/>
                                <w:szCs w:val="24"/>
                                <w:rtl/>
                              </w:rPr>
                              <w:t>לדלדול</w:t>
                            </w:r>
                            <w:r w:rsidRPr="002D6E90">
                              <w:rPr>
                                <w:rFonts w:cs="Tahoma"/>
                                <w:color w:val="0B5294"/>
                                <w:spacing w:val="-4"/>
                                <w:sz w:val="24"/>
                                <w:szCs w:val="24"/>
                                <w:rtl/>
                              </w:rPr>
                              <w:t xml:space="preserve"> </w:t>
                            </w:r>
                            <w:r w:rsidRPr="002D6E90">
                              <w:rPr>
                                <w:rFonts w:cs="Tahoma" w:hint="eastAsia"/>
                                <w:color w:val="0B5294"/>
                                <w:spacing w:val="-4"/>
                                <w:sz w:val="24"/>
                                <w:szCs w:val="24"/>
                                <w:rtl/>
                              </w:rPr>
                              <w:t>האגנים</w:t>
                            </w:r>
                            <w:r w:rsidRPr="002D6E90">
                              <w:rPr>
                                <w:rFonts w:cs="Tahoma"/>
                                <w:color w:val="0B5294"/>
                                <w:spacing w:val="-4"/>
                                <w:sz w:val="24"/>
                                <w:szCs w:val="24"/>
                                <w:rtl/>
                              </w:rPr>
                              <w:t xml:space="preserve"> </w:t>
                            </w:r>
                            <w:r w:rsidRPr="002D6E90">
                              <w:rPr>
                                <w:rFonts w:cs="Tahoma" w:hint="eastAsia"/>
                                <w:color w:val="0B5294"/>
                                <w:spacing w:val="-4"/>
                                <w:sz w:val="24"/>
                                <w:szCs w:val="24"/>
                                <w:rtl/>
                              </w:rPr>
                              <w:t>עד</w:t>
                            </w:r>
                            <w:r w:rsidRPr="002D6E90">
                              <w:rPr>
                                <w:rFonts w:cs="Tahoma"/>
                                <w:color w:val="0B5294"/>
                                <w:spacing w:val="-4"/>
                                <w:sz w:val="24"/>
                                <w:szCs w:val="24"/>
                                <w:rtl/>
                              </w:rPr>
                              <w:t xml:space="preserve"> </w:t>
                            </w:r>
                            <w:r w:rsidRPr="002D6E90">
                              <w:rPr>
                                <w:rFonts w:cs="Tahoma" w:hint="eastAsia"/>
                                <w:color w:val="0B5294"/>
                                <w:spacing w:val="-4"/>
                                <w:sz w:val="24"/>
                                <w:szCs w:val="24"/>
                                <w:rtl/>
                              </w:rPr>
                              <w:t>לירידת</w:t>
                            </w:r>
                            <w:r w:rsidRPr="002D6E90">
                              <w:rPr>
                                <w:rFonts w:cs="Tahoma"/>
                                <w:color w:val="0B5294"/>
                                <w:spacing w:val="-4"/>
                                <w:sz w:val="24"/>
                                <w:szCs w:val="24"/>
                                <w:rtl/>
                              </w:rPr>
                              <w:t xml:space="preserve"> </w:t>
                            </w:r>
                            <w:r w:rsidRPr="002D6E90">
                              <w:rPr>
                                <w:rFonts w:cs="Tahoma" w:hint="eastAsia"/>
                                <w:color w:val="0B5294"/>
                                <w:spacing w:val="-4"/>
                                <w:sz w:val="24"/>
                                <w:szCs w:val="24"/>
                                <w:rtl/>
                              </w:rPr>
                              <w:t>מפלסיהם</w:t>
                            </w:r>
                            <w:r w:rsidRPr="002D6E90">
                              <w:rPr>
                                <w:rFonts w:cs="Tahoma"/>
                                <w:color w:val="0B5294"/>
                                <w:spacing w:val="-4"/>
                                <w:sz w:val="24"/>
                                <w:szCs w:val="24"/>
                                <w:rtl/>
                              </w:rPr>
                              <w:t xml:space="preserve"> </w:t>
                            </w:r>
                            <w:r w:rsidRPr="002D6E90">
                              <w:rPr>
                                <w:rFonts w:cs="Tahoma" w:hint="eastAsia"/>
                                <w:color w:val="0B5294"/>
                                <w:spacing w:val="-4"/>
                                <w:sz w:val="24"/>
                                <w:szCs w:val="24"/>
                                <w:rtl/>
                              </w:rPr>
                              <w:t>אל</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28416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937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9865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איפשרה</w:t>
                      </w:r>
                      <w:r w:rsidRPr="002D6E90">
                        <w:rPr>
                          <w:rFonts w:cs="Tahoma"/>
                          <w:color w:val="0B5294"/>
                          <w:spacing w:val="-4"/>
                          <w:sz w:val="24"/>
                          <w:szCs w:val="24"/>
                          <w:rtl/>
                        </w:rPr>
                        <w:t xml:space="preserve"> </w:t>
                      </w:r>
                      <w:r w:rsidRPr="002D6E90">
                        <w:rPr>
                          <w:rFonts w:cs="Tahoma" w:hint="eastAsia"/>
                          <w:color w:val="0B5294"/>
                          <w:spacing w:val="-4"/>
                          <w:sz w:val="24"/>
                          <w:szCs w:val="24"/>
                          <w:rtl/>
                        </w:rPr>
                        <w:t>הפקה</w:t>
                      </w:r>
                      <w:r w:rsidRPr="002D6E90">
                        <w:rPr>
                          <w:rFonts w:cs="Tahoma"/>
                          <w:color w:val="0B5294"/>
                          <w:spacing w:val="-4"/>
                          <w:sz w:val="24"/>
                          <w:szCs w:val="24"/>
                          <w:rtl/>
                        </w:rPr>
                        <w:t xml:space="preserve"> </w:t>
                      </w:r>
                      <w:r w:rsidRPr="002D6E90">
                        <w:rPr>
                          <w:rFonts w:cs="Tahoma" w:hint="eastAsia"/>
                          <w:color w:val="0B5294"/>
                          <w:spacing w:val="-4"/>
                          <w:sz w:val="24"/>
                          <w:szCs w:val="24"/>
                          <w:rtl/>
                        </w:rPr>
                        <w:t>מאגני</w:t>
                      </w:r>
                      <w:r w:rsidRPr="002D6E90">
                        <w:rPr>
                          <w:rFonts w:cs="Tahoma"/>
                          <w:color w:val="0B5294"/>
                          <w:spacing w:val="-4"/>
                          <w:sz w:val="24"/>
                          <w:szCs w:val="24"/>
                          <w:rtl/>
                        </w:rPr>
                        <w:t xml:space="preserve"> </w:t>
                      </w:r>
                      <w:r w:rsidRPr="002D6E90">
                        <w:rPr>
                          <w:rFonts w:cs="Tahoma" w:hint="eastAsia"/>
                          <w:color w:val="0B5294"/>
                          <w:spacing w:val="-4"/>
                          <w:sz w:val="24"/>
                          <w:szCs w:val="24"/>
                          <w:rtl/>
                        </w:rPr>
                        <w:t>הגליל</w:t>
                      </w:r>
                      <w:r w:rsidRPr="002D6E90">
                        <w:rPr>
                          <w:rFonts w:cs="Tahoma"/>
                          <w:color w:val="0B5294"/>
                          <w:spacing w:val="-4"/>
                          <w:sz w:val="24"/>
                          <w:szCs w:val="24"/>
                          <w:rtl/>
                        </w:rPr>
                        <w:t xml:space="preserve"> </w:t>
                      </w:r>
                      <w:r w:rsidRPr="002D6E90">
                        <w:rPr>
                          <w:rFonts w:cs="Tahoma" w:hint="eastAsia"/>
                          <w:color w:val="0B5294"/>
                          <w:spacing w:val="-4"/>
                          <w:sz w:val="24"/>
                          <w:szCs w:val="24"/>
                          <w:rtl/>
                        </w:rPr>
                        <w:t>המערבי</w:t>
                      </w:r>
                      <w:r w:rsidRPr="002D6E90">
                        <w:rPr>
                          <w:rFonts w:cs="Tahoma"/>
                          <w:color w:val="0B5294"/>
                          <w:spacing w:val="-4"/>
                          <w:sz w:val="24"/>
                          <w:szCs w:val="24"/>
                          <w:rtl/>
                        </w:rPr>
                        <w:t xml:space="preserve"> </w:t>
                      </w:r>
                      <w:r w:rsidRPr="002D6E90">
                        <w:rPr>
                          <w:rFonts w:cs="Tahoma" w:hint="eastAsia"/>
                          <w:color w:val="0B5294"/>
                          <w:spacing w:val="-4"/>
                          <w:sz w:val="24"/>
                          <w:szCs w:val="24"/>
                          <w:rtl/>
                        </w:rPr>
                        <w:t>באופו</w:t>
                      </w:r>
                      <w:r w:rsidRPr="002D6E90">
                        <w:rPr>
                          <w:rFonts w:cs="Tahoma"/>
                          <w:color w:val="0B5294"/>
                          <w:spacing w:val="-4"/>
                          <w:sz w:val="24"/>
                          <w:szCs w:val="24"/>
                          <w:rtl/>
                        </w:rPr>
                        <w:t xml:space="preserve"> </w:t>
                      </w:r>
                      <w:r w:rsidRPr="002D6E90">
                        <w:rPr>
                          <w:rFonts w:cs="Tahoma" w:hint="eastAsia"/>
                          <w:color w:val="0B5294"/>
                          <w:spacing w:val="-4"/>
                          <w:sz w:val="24"/>
                          <w:szCs w:val="24"/>
                          <w:rtl/>
                        </w:rPr>
                        <w:t>שגרם</w:t>
                      </w:r>
                      <w:r w:rsidRPr="002D6E90">
                        <w:rPr>
                          <w:rFonts w:cs="Tahoma"/>
                          <w:color w:val="0B5294"/>
                          <w:spacing w:val="-4"/>
                          <w:sz w:val="24"/>
                          <w:szCs w:val="24"/>
                          <w:rtl/>
                        </w:rPr>
                        <w:t xml:space="preserve"> </w:t>
                      </w:r>
                      <w:r w:rsidRPr="002D6E90">
                        <w:rPr>
                          <w:rFonts w:cs="Tahoma" w:hint="eastAsia"/>
                          <w:color w:val="0B5294"/>
                          <w:spacing w:val="-4"/>
                          <w:sz w:val="24"/>
                          <w:szCs w:val="24"/>
                          <w:rtl/>
                        </w:rPr>
                        <w:t>לדלדול</w:t>
                      </w:r>
                      <w:r w:rsidRPr="002D6E90">
                        <w:rPr>
                          <w:rFonts w:cs="Tahoma"/>
                          <w:color w:val="0B5294"/>
                          <w:spacing w:val="-4"/>
                          <w:sz w:val="24"/>
                          <w:szCs w:val="24"/>
                          <w:rtl/>
                        </w:rPr>
                        <w:t xml:space="preserve"> </w:t>
                      </w:r>
                      <w:r w:rsidRPr="002D6E90">
                        <w:rPr>
                          <w:rFonts w:cs="Tahoma" w:hint="eastAsia"/>
                          <w:color w:val="0B5294"/>
                          <w:spacing w:val="-4"/>
                          <w:sz w:val="24"/>
                          <w:szCs w:val="24"/>
                          <w:rtl/>
                        </w:rPr>
                        <w:t>האגנים</w:t>
                      </w:r>
                      <w:r w:rsidRPr="002D6E90">
                        <w:rPr>
                          <w:rFonts w:cs="Tahoma"/>
                          <w:color w:val="0B5294"/>
                          <w:spacing w:val="-4"/>
                          <w:sz w:val="24"/>
                          <w:szCs w:val="24"/>
                          <w:rtl/>
                        </w:rPr>
                        <w:t xml:space="preserve"> </w:t>
                      </w:r>
                      <w:r w:rsidRPr="002D6E90">
                        <w:rPr>
                          <w:rFonts w:cs="Tahoma" w:hint="eastAsia"/>
                          <w:color w:val="0B5294"/>
                          <w:spacing w:val="-4"/>
                          <w:sz w:val="24"/>
                          <w:szCs w:val="24"/>
                          <w:rtl/>
                        </w:rPr>
                        <w:t>עד</w:t>
                      </w:r>
                      <w:r w:rsidRPr="002D6E90">
                        <w:rPr>
                          <w:rFonts w:cs="Tahoma"/>
                          <w:color w:val="0B5294"/>
                          <w:spacing w:val="-4"/>
                          <w:sz w:val="24"/>
                          <w:szCs w:val="24"/>
                          <w:rtl/>
                        </w:rPr>
                        <w:t xml:space="preserve"> </w:t>
                      </w:r>
                      <w:r w:rsidRPr="002D6E90">
                        <w:rPr>
                          <w:rFonts w:cs="Tahoma" w:hint="eastAsia"/>
                          <w:color w:val="0B5294"/>
                          <w:spacing w:val="-4"/>
                          <w:sz w:val="24"/>
                          <w:szCs w:val="24"/>
                          <w:rtl/>
                        </w:rPr>
                        <w:t>לירידת</w:t>
                      </w:r>
                      <w:r w:rsidRPr="002D6E90">
                        <w:rPr>
                          <w:rFonts w:cs="Tahoma"/>
                          <w:color w:val="0B5294"/>
                          <w:spacing w:val="-4"/>
                          <w:sz w:val="24"/>
                          <w:szCs w:val="24"/>
                          <w:rtl/>
                        </w:rPr>
                        <w:t xml:space="preserve"> </w:t>
                      </w:r>
                      <w:r w:rsidRPr="002D6E90">
                        <w:rPr>
                          <w:rFonts w:cs="Tahoma" w:hint="eastAsia"/>
                          <w:color w:val="0B5294"/>
                          <w:spacing w:val="-4"/>
                          <w:sz w:val="24"/>
                          <w:szCs w:val="24"/>
                          <w:rtl/>
                        </w:rPr>
                        <w:t>מפלסיהם</w:t>
                      </w:r>
                      <w:r w:rsidRPr="002D6E90">
                        <w:rPr>
                          <w:rFonts w:cs="Tahoma"/>
                          <w:color w:val="0B5294"/>
                          <w:spacing w:val="-4"/>
                          <w:sz w:val="24"/>
                          <w:szCs w:val="24"/>
                          <w:rtl/>
                        </w:rPr>
                        <w:t xml:space="preserve"> </w:t>
                      </w:r>
                      <w:r w:rsidRPr="002D6E90">
                        <w:rPr>
                          <w:rFonts w:cs="Tahoma" w:hint="eastAsia"/>
                          <w:color w:val="0B5294"/>
                          <w:spacing w:val="-4"/>
                          <w:sz w:val="24"/>
                          <w:szCs w:val="24"/>
                          <w:rtl/>
                        </w:rPr>
                        <w:t>אל</w:t>
                      </w:r>
                      <w:r w:rsidRPr="002D6E90">
                        <w:rPr>
                          <w:rFonts w:cs="Tahoma"/>
                          <w:color w:val="0B5294"/>
                          <w:spacing w:val="-4"/>
                          <w:sz w:val="24"/>
                          <w:szCs w:val="24"/>
                          <w:rtl/>
                        </w:rPr>
                        <w:t xml:space="preserve"> </w:t>
                      </w:r>
                      <w:r w:rsidRPr="002D6E90">
                        <w:rPr>
                          <w:rFonts w:cs="Tahoma" w:hint="eastAsia"/>
                          <w:color w:val="0B5294"/>
                          <w:spacing w:val="-4"/>
                          <w:sz w:val="24"/>
                          <w:szCs w:val="24"/>
                          <w:rtl/>
                        </w:rPr>
                        <w:t>מתחת</w:t>
                      </w:r>
                      <w:r w:rsidRPr="002D6E90">
                        <w:rPr>
                          <w:rFonts w:cs="Tahoma"/>
                          <w:color w:val="0B5294"/>
                          <w:spacing w:val="-4"/>
                          <w:sz w:val="24"/>
                          <w:szCs w:val="24"/>
                          <w:rtl/>
                        </w:rPr>
                        <w:t xml:space="preserve"> </w:t>
                      </w:r>
                      <w:r w:rsidRPr="002D6E90">
                        <w:rPr>
                          <w:rFonts w:cs="Tahoma" w:hint="eastAsia"/>
                          <w:color w:val="0B5294"/>
                          <w:spacing w:val="-4"/>
                          <w:sz w:val="24"/>
                          <w:szCs w:val="24"/>
                          <w:rtl/>
                        </w:rPr>
                        <w:t>לקווים</w:t>
                      </w:r>
                      <w:r w:rsidRPr="002D6E90">
                        <w:rPr>
                          <w:rFonts w:cs="Tahoma"/>
                          <w:color w:val="0B5294"/>
                          <w:spacing w:val="-4"/>
                          <w:sz w:val="24"/>
                          <w:szCs w:val="24"/>
                          <w:rtl/>
                        </w:rPr>
                        <w:t xml:space="preserve"> </w:t>
                      </w:r>
                      <w:r w:rsidRPr="002D6E90">
                        <w:rPr>
                          <w:rFonts w:cs="Tahoma" w:hint="eastAsia"/>
                          <w:color w:val="0B5294"/>
                          <w:spacing w:val="-4"/>
                          <w:sz w:val="24"/>
                          <w:szCs w:val="24"/>
                          <w:rtl/>
                        </w:rPr>
                        <w:t>האדומים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027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651528" w:rsidP="00651528">
      <w:pPr>
        <w:pStyle w:val="RESHET"/>
        <w:rPr>
          <w:rtl/>
        </w:rPr>
      </w:pPr>
      <w:r w:rsidRPr="00651528">
        <w:rPr>
          <w:rFonts w:hint="cs"/>
          <w:rtl/>
        </w:rPr>
        <w:t>משרד מבקר המדינה רואה בחומרה את פעולותיה של רשות המים שאיפשרה לנצל את מאגרי המים הטבעיים שלא בהתאם לעמדת השירות ההידרולוגי, הגורם המקצועי בנושא. הדבר הביא להתדלדלות כמות המים בהם ולירידת מפלסיהם אל הקווים האדומים ואף מתחת להם, ועלול לגרום נזק בלתי הפיך למאגרים אלה. רשות המים לא הביאה לשיקום מאגרי המים הטבעיים ולשימורם כמקור מים בר קַיָימה, ובכך לא מימשה את ייעודה כאחראית לניהול מושכל של משק המים. על רשות המים לפעול לשיקום מאגרי המים הטבעיים ולתפעולם בגבולות קוויהם הירוקים, ולאפשר הפקה בת קַיָימה מהם. על מועצת רשות המים לוודא שרשות המים תיישם את מדיניות הממשלה בניהול משק המים, כפי שנקבע בהחלטת הממשלה באוקטובר 2010. על משרד האנרגייה ועל השר העומד בראשו, מתוקף אחריותו המיניסטריאלית למשק המים, לפעול לתיקון הכשלים העולים מדוח זה.</w:t>
      </w:r>
    </w:p>
    <w:p w:rsidR="00502747" w:rsidRPr="00400817" w:rsidP="00E61BCD">
      <w:pPr>
        <w:spacing w:line="240" w:lineRule="exact"/>
        <w:ind w:right="2268"/>
        <w:jc w:val="both"/>
        <w:rPr>
          <w:rFonts w:ascii="Tahoma" w:hAnsi="Tahoma" w:cs="Tahoma"/>
          <w:b/>
          <w:bCs/>
          <w:sz w:val="18"/>
          <w:szCs w:val="18"/>
          <w:rtl/>
        </w:rPr>
      </w:pPr>
    </w:p>
    <w:p w:rsidR="00502747" w:rsidP="00E61BCD">
      <w:pPr>
        <w:pStyle w:val="KOT2"/>
        <w:rPr>
          <w:rtl/>
        </w:rPr>
      </w:pPr>
      <w:r w:rsidRPr="00861CFC">
        <w:rPr>
          <w:rFonts w:hint="cs"/>
          <w:rtl/>
        </w:rPr>
        <w:t xml:space="preserve">שימור כלי הפקה </w:t>
      </w:r>
    </w:p>
    <w:p w:rsidR="00502747" w:rsidRPr="00400817" w:rsidP="00E61BCD">
      <w:pPr>
        <w:spacing w:line="240" w:lineRule="exact"/>
        <w:ind w:right="2268"/>
        <w:jc w:val="both"/>
        <w:rPr>
          <w:rFonts w:ascii="Tahoma" w:hAnsi="Tahoma" w:cs="Tahoma"/>
          <w:color w:val="000000" w:themeColor="text1"/>
          <w:sz w:val="18"/>
          <w:szCs w:val="18"/>
          <w:rtl/>
        </w:rPr>
      </w:pPr>
      <w:r w:rsidRPr="00400817">
        <w:rPr>
          <w:rFonts w:ascii="Tahoma" w:hAnsi="Tahoma" w:cs="Tahoma" w:hint="cs"/>
          <w:color w:val="000000" w:themeColor="text1"/>
          <w:sz w:val="18"/>
          <w:szCs w:val="18"/>
          <w:rtl/>
        </w:rPr>
        <w:t xml:space="preserve">מי האקוויפרים נשאבים באמצעות קידוחים והם מהווים חלק מרכזי באספקת המים בישראל. לפי נתוני רשות המים ההיקף הממוצע של ההפקה השנתית מקידוחים הוא כ-1.07 מיליארד מ"ק בשנה, המהווים כמחצית מהמים המסופקים למשק. מספר הקידוחים הכולל כיום עומד על כ-1550 קידוחים, כ-900 מתופעלים בידי מקורות, וכ-650 מתופעלים בידי גורמים פרטיים. </w:t>
      </w:r>
    </w:p>
    <w:p w:rsidR="00502747" w:rsidRPr="00400817" w:rsidP="00E61BCD">
      <w:pPr>
        <w:spacing w:line="240" w:lineRule="exact"/>
        <w:ind w:right="2268"/>
        <w:jc w:val="both"/>
        <w:rPr>
          <w:rFonts w:ascii="Tahoma" w:hAnsi="Tahoma" w:cs="Tahoma"/>
          <w:color w:val="000000" w:themeColor="text1"/>
          <w:sz w:val="18"/>
          <w:szCs w:val="18"/>
          <w:rtl/>
        </w:rPr>
      </w:pPr>
      <w:r w:rsidRPr="00400817">
        <w:rPr>
          <w:rFonts w:ascii="Tahoma" w:hAnsi="Tahoma" w:cs="Tahoma" w:hint="cs"/>
          <w:color w:val="000000" w:themeColor="text1"/>
          <w:sz w:val="18"/>
          <w:szCs w:val="18"/>
          <w:rtl/>
        </w:rPr>
        <w:t xml:space="preserve">בעיקרי הצעת התקציב לשנת 2015 נקבע כי שימור פוטנציאל ההפקה מקידוחים ממקורות מים טבעיים במדינת ישראל (להלן - שימור יכולת ההפקה) הוא יעד חיוני. עוד צוין בעיקרי הצעת התקציב כי יוקצו משאבים מתאימים לשימור ולפיתוח כושר ההפקה מהמקורות הטבעיים; וכי אם לא יינקטו צעדים אקטיביים לשימור ולפיתוח כושר ההפקה, לא יעמוד למשק המים כושר הפקה מתאים לצרכים המַאֲזָנִיִּים השנתיים ולצרכים התפעוליים היומיים ובוודאי לא למצבי קיצון. </w:t>
      </w:r>
    </w:p>
    <w:p w:rsidR="00502747" w:rsidRPr="00400817" w:rsidP="00E61BCD">
      <w:pPr>
        <w:spacing w:line="240" w:lineRule="exact"/>
        <w:ind w:right="2268"/>
        <w:jc w:val="both"/>
        <w:rPr>
          <w:rFonts w:ascii="Tahoma" w:hAnsi="Tahoma" w:cs="Tahoma"/>
          <w:color w:val="000000" w:themeColor="text1"/>
          <w:sz w:val="18"/>
          <w:szCs w:val="18"/>
          <w:rtl/>
        </w:rPr>
      </w:pPr>
      <w:r w:rsidRPr="00400817">
        <w:rPr>
          <w:rFonts w:ascii="Tahoma" w:hAnsi="Tahoma" w:cs="Tahoma" w:hint="cs"/>
          <w:color w:val="000000" w:themeColor="text1"/>
          <w:sz w:val="18"/>
          <w:szCs w:val="18"/>
          <w:rtl/>
        </w:rPr>
        <w:t xml:space="preserve">בשנת 2015 החלה רשות המים לקדם מיזם של שימור יכולת ההפקה ובמסגרתו ערכה בחינה מדגמית של כ-200 קידוחי מי שתייה שהושבתו, על מנת לבחון את הסיבות להשבתתם וללמוד מכך על מצבם המשוער של כלל קידוחי המים ועל הצפי להשבתתם. </w:t>
      </w:r>
    </w:p>
    <w:p w:rsidR="00502747" w:rsidRPr="00400817" w:rsidP="00E61BCD">
      <w:pPr>
        <w:spacing w:line="240" w:lineRule="exact"/>
        <w:ind w:right="2268"/>
        <w:jc w:val="both"/>
        <w:rPr>
          <w:rFonts w:ascii="Tahoma" w:hAnsi="Tahoma" w:cs="Tahoma"/>
          <w:color w:val="000000" w:themeColor="text1"/>
          <w:sz w:val="18"/>
          <w:szCs w:val="18"/>
          <w:rtl/>
        </w:rPr>
      </w:pPr>
      <w:r w:rsidRPr="00400817">
        <w:rPr>
          <w:rFonts w:ascii="Tahoma" w:hAnsi="Tahoma" w:cs="Tahoma" w:hint="cs"/>
          <w:color w:val="000000" w:themeColor="text1"/>
          <w:sz w:val="18"/>
          <w:szCs w:val="18"/>
          <w:rtl/>
        </w:rPr>
        <w:t xml:space="preserve">בדוח עיבוד וניתוח של מיזם שימור יכולת ההפקה שסיכמה רשות המים במאי 2016 (להלן - הדוח), היא ציינה בין השאר כי משך החיים הממוצע - ה"קיים" - של מרבית הקידוחים בישראל - הוא כ-60 שנה מיום קדיחתם, ובסוף תקופה זו </w:t>
      </w:r>
      <w:r w:rsidRPr="00651528">
        <w:rPr>
          <w:rFonts w:ascii="Tahoma" w:hAnsi="Tahoma" w:cs="Tahoma" w:hint="cs"/>
          <w:color w:val="000000" w:themeColor="text1"/>
          <w:spacing w:val="-4"/>
          <w:sz w:val="18"/>
          <w:szCs w:val="18"/>
          <w:rtl/>
        </w:rPr>
        <w:t>צפוי שהקידוח יושבת</w:t>
      </w:r>
      <w:r>
        <w:rPr>
          <w:rStyle w:val="FootnoteReference0"/>
          <w:rFonts w:ascii="Tahoma" w:hAnsi="Tahoma" w:cs="Tahoma"/>
          <w:color w:val="000000" w:themeColor="text1"/>
          <w:spacing w:val="-4"/>
          <w:sz w:val="18"/>
          <w:szCs w:val="18"/>
          <w:rtl/>
        </w:rPr>
        <w:footnoteReference w:id="83"/>
      </w:r>
      <w:r w:rsidRPr="00651528">
        <w:rPr>
          <w:rFonts w:ascii="Tahoma" w:hAnsi="Tahoma" w:cs="Tahoma" w:hint="cs"/>
          <w:color w:val="000000" w:themeColor="text1"/>
          <w:spacing w:val="-4"/>
          <w:sz w:val="18"/>
          <w:szCs w:val="18"/>
          <w:rtl/>
        </w:rPr>
        <w:t>. עוד ציינה הרשות בדוח כי מרבית הפקת מי התהום במדינת</w:t>
      </w:r>
      <w:r w:rsidRPr="00400817">
        <w:rPr>
          <w:rFonts w:ascii="Tahoma" w:hAnsi="Tahoma" w:cs="Tahoma" w:hint="cs"/>
          <w:color w:val="000000" w:themeColor="text1"/>
          <w:sz w:val="18"/>
          <w:szCs w:val="18"/>
          <w:rtl/>
        </w:rPr>
        <w:t xml:space="preserve"> ישראל היא מקידוחים שנקדחו בשנות ה-50 וה-60, ולכן ברבים מהם התפתחו כבר תהליכי השבתה שונים.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color w:val="000000" w:themeColor="text1"/>
          <w:sz w:val="18"/>
          <w:szCs w:val="18"/>
          <w:rtl/>
        </w:rPr>
        <w:t xml:space="preserve">הרשות הסיקה בדוח כי עד 2030 (להלן - התקופה הראשונה) ייגרעו </w:t>
      </w:r>
      <w:r w:rsidRPr="00400817">
        <w:rPr>
          <w:rFonts w:ascii="Tahoma" w:hAnsi="Tahoma" w:cs="Tahoma" w:hint="cs"/>
          <w:sz w:val="18"/>
          <w:szCs w:val="18"/>
          <w:rtl/>
        </w:rPr>
        <w:t xml:space="preserve">באופן מצטבר כ-800 קידוחים שסך אספקתם כ-540 מלמ"ק בשנה, ועיקר הגריעה צפוי להיות באקוויפר החוף, בירת"ן ובגליל המערבי, שם יש ריכוז גבוה במיוחד של קידוחים ישנים. עוד הסיקה הרשות כי בין השנים 2030 ל-2050 </w:t>
      </w:r>
      <w:r w:rsidRPr="00400817">
        <w:rPr>
          <w:rFonts w:ascii="Tahoma" w:hAnsi="Tahoma" w:cs="Tahoma" w:hint="cs"/>
          <w:color w:val="000000" w:themeColor="text1"/>
          <w:sz w:val="18"/>
          <w:szCs w:val="18"/>
          <w:rtl/>
        </w:rPr>
        <w:t>(להלן - התקופה השנייה)</w:t>
      </w:r>
      <w:r w:rsidRPr="00400817">
        <w:rPr>
          <w:rFonts w:ascii="Tahoma" w:hAnsi="Tahoma" w:cs="Tahoma" w:hint="cs"/>
          <w:sz w:val="18"/>
          <w:szCs w:val="18"/>
          <w:rtl/>
        </w:rPr>
        <w:t xml:space="preserve"> צפויים להיגרע כ-280 קידוחים נוספים בעלי כושר הפקה של כ-300 מלמ"ק בשנה.</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 xml:space="preserve">תכנון כולל לביצוע קידוחים חדשים ולשיקום הישנים לטווח הארוך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מסקנת הרשות בדוח ממאי 2016 הייתה שעל מנת להבטיח כי יכולת ההפקה הקיימת מהקידוחים תישמר עד שנת 2030, נדרש ביצועם של 345 עד 517 קידוחים, בהתאם לתרחישי הפעלה שונים</w:t>
      </w:r>
      <w:r>
        <w:rPr>
          <w:rStyle w:val="FootnoteReference0"/>
          <w:rFonts w:ascii="Tahoma" w:hAnsi="Tahoma" w:cs="Tahoma"/>
          <w:sz w:val="18"/>
          <w:szCs w:val="18"/>
          <w:rtl/>
        </w:rPr>
        <w:footnoteReference w:id="84"/>
      </w:r>
      <w:r w:rsidRPr="00400817">
        <w:rPr>
          <w:rFonts w:ascii="Tahoma" w:hAnsi="Tahoma" w:cs="Tahoma" w:hint="cs"/>
          <w:sz w:val="18"/>
          <w:szCs w:val="18"/>
          <w:rtl/>
        </w:rPr>
        <w:t>. שתי החלופות לשימור פוטנציאל ההפקה מקידוח מושבת או כזה הצפוי להיות מושבת הן ביצוע קידוח חדש, או שיקום הקידוח הקיים. הרשות ציינה בדוח כי אין בישראל יכולת ביצוע מספקת כדי לקדוח קידוחים חדשים או כדי לשקם קידוחים ישנים בהיקף כה גבוה. יכולת ביצוע כזו דורשת היערכות מיוחדת, לרבות גיוס כוח אדם מיוחד והשגת ציוד מכני כבד מתאים, כמו גם הכנת תוכניות סטטוטוריות בהתאם לחוק התכנון והבנייה, התשכ"ה-1965, ותוכניות קדיחה שנתיות מפורטות בכל אקוויפר, עם הגדרת סדר העדיפויות לקדיחה בו ופירוט המשאבים הדרושים למימוש התוכניות.</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מהדוח עולה כי בשנת 2020 צפויה ירידה של 267 מלמ"ק בכושר ההפקה עקב התיישנות הקידוחים ושל 44 מלמ"ק נוספים עקב ירידה בספיקתם, סך הכול הפחתה של 311 מלמ"ק. עוד עולה מהדוח שקצב השבתת הקידוחים בתקופה הראשונה גבוה יותר מזה שבהמשכה, כיוון שמרבית הקידוחים נקדחו בשנות ה-50 וה-60 ואורך החיים של קידוח הוא כאמור כ-60 שנה.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ביולי 2016 החליט מנהל הרשות הקודם, מר אלכסנדר קושניר (להלן - מנהל הרשות הקודם), בהמשך לדוח ממאי 2016, לגבש תוכנית פעולה משולבת להבטחת השימור. מנהל הרשות הקודם החליט כי תוכנית הפעולה תתבסס על השוואת חלופות לשיקום ולשיפור של כושר ההפקה, ועל ניתוח עלות-תועלת למשק המים של החלופות השונות. מנהל הרשות הקודם גם החליט להקים מינהלה ייעודית, לבצע הערכת תקציב, למנות בעלי תפקידים וליצור מנגנוני תמרוץ והסדרה לביצוע קידוחים חדשים. עוד החליט מנהל הרשות הקודם להקים צוותי עבודה להכנת המתווה המקצועי והמינהלי לפעילות רשות המים בנושא זה, וכי על הרשות להגיש את התוכנית עד 1.1.2017 לאישור מועצת הרשות.</w:t>
      </w:r>
    </w:p>
    <w:p w:rsidR="00502747" w:rsidRPr="00400817" w:rsidP="002D6E90">
      <w:pPr>
        <w:spacing w:line="240" w:lineRule="exact"/>
        <w:ind w:right="2268"/>
        <w:jc w:val="both"/>
        <w:rPr>
          <w:rFonts w:ascii="Tahoma" w:hAnsi="Tahoma" w:cs="Tahoma"/>
          <w:sz w:val="18"/>
          <w:szCs w:val="18"/>
          <w:rtl/>
        </w:rPr>
      </w:pPr>
      <w:r w:rsidRPr="00400817">
        <w:rPr>
          <w:rFonts w:ascii="Tahoma" w:hAnsi="Tahoma" w:cs="Tahoma" w:hint="cs"/>
          <w:sz w:val="18"/>
          <w:szCs w:val="18"/>
          <w:rtl/>
        </w:rPr>
        <w:t>הביקורת העלתה כי אף על פי שבדוח הרשות ממאי 2016 עלה שיש להגביר כבר בטווח המיידי את קצב ביצוע הקידוחים החדשים, ולמרות החלטות מנהל רשות המים הקודם להשלים את התוכנית עד ינואר 2017, לא השלימה רשות המים עד למועד סיום הביקורת את התוכניות הדרושות, לרבות תוכנית ייעודית לביצוע קידוחים חדשים או לשיקום קידוחים במקרים המתאימים, בהיקף הנדרש.</w:t>
      </w:r>
      <w:r w:rsidRPr="003F5777" w:rsidR="003F5777">
        <w:rPr>
          <w:rFonts w:cs="Tahoma"/>
          <w:noProof/>
          <w:sz w:val="17"/>
          <w:szCs w:val="17"/>
          <w:rtl/>
        </w:rPr>
        <w:t xml:space="preserve"> </w:t>
      </w:r>
      <w:r w:rsidRPr="0012789B" w:rsidR="003F5777">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01676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18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השלימה</w:t>
                            </w:r>
                            <w:r w:rsidRPr="002D6E90">
                              <w:rPr>
                                <w:rFonts w:cs="Tahoma"/>
                                <w:color w:val="0B5294"/>
                                <w:spacing w:val="-4"/>
                                <w:sz w:val="24"/>
                                <w:szCs w:val="24"/>
                                <w:rtl/>
                              </w:rPr>
                              <w:t xml:space="preserve"> </w:t>
                            </w:r>
                            <w:r w:rsidRPr="002D6E90">
                              <w:rPr>
                                <w:rFonts w:cs="Tahoma" w:hint="eastAsia"/>
                                <w:color w:val="0B5294"/>
                                <w:spacing w:val="-4"/>
                                <w:sz w:val="24"/>
                                <w:szCs w:val="24"/>
                                <w:rtl/>
                              </w:rPr>
                              <w:t>תכניות</w:t>
                            </w:r>
                            <w:r w:rsidRPr="002D6E90">
                              <w:rPr>
                                <w:rFonts w:cs="Tahoma"/>
                                <w:color w:val="0B5294"/>
                                <w:spacing w:val="-4"/>
                                <w:sz w:val="24"/>
                                <w:szCs w:val="24"/>
                                <w:rtl/>
                              </w:rPr>
                              <w:t xml:space="preserve"> </w:t>
                            </w:r>
                            <w:r w:rsidRPr="002D6E90">
                              <w:rPr>
                                <w:rFonts w:cs="Tahoma" w:hint="eastAsia"/>
                                <w:color w:val="0B5294"/>
                                <w:spacing w:val="-4"/>
                                <w:sz w:val="24"/>
                                <w:szCs w:val="24"/>
                                <w:rtl/>
                              </w:rPr>
                              <w:t>הדרושות</w:t>
                            </w:r>
                            <w:r w:rsidRPr="002D6E90">
                              <w:rPr>
                                <w:rFonts w:cs="Tahoma"/>
                                <w:color w:val="0B5294"/>
                                <w:spacing w:val="-4"/>
                                <w:sz w:val="24"/>
                                <w:szCs w:val="24"/>
                                <w:rtl/>
                              </w:rPr>
                              <w:t xml:space="preserve"> </w:t>
                            </w:r>
                            <w:r w:rsidRPr="002D6E90">
                              <w:rPr>
                                <w:rFonts w:cs="Tahoma" w:hint="eastAsia"/>
                                <w:color w:val="0B5294"/>
                                <w:spacing w:val="-4"/>
                                <w:sz w:val="24"/>
                                <w:szCs w:val="24"/>
                                <w:rtl/>
                              </w:rPr>
                              <w:t>לביצוע</w:t>
                            </w:r>
                            <w:r w:rsidRPr="002D6E90">
                              <w:rPr>
                                <w:rFonts w:cs="Tahoma"/>
                                <w:color w:val="0B5294"/>
                                <w:spacing w:val="-4"/>
                                <w:sz w:val="24"/>
                                <w:szCs w:val="24"/>
                                <w:rtl/>
                              </w:rPr>
                              <w:t xml:space="preserve"> </w:t>
                            </w:r>
                            <w:r w:rsidRPr="002D6E90">
                              <w:rPr>
                                <w:rFonts w:cs="Tahoma" w:hint="eastAsia"/>
                                <w:color w:val="0B5294"/>
                                <w:spacing w:val="-4"/>
                                <w:sz w:val="24"/>
                                <w:szCs w:val="24"/>
                                <w:rtl/>
                              </w:rPr>
                              <w:t>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חדשים</w:t>
                            </w:r>
                            <w:r w:rsidRPr="002D6E90">
                              <w:rPr>
                                <w:rFonts w:cs="Tahoma"/>
                                <w:color w:val="0B5294"/>
                                <w:spacing w:val="-4"/>
                                <w:sz w:val="24"/>
                                <w:szCs w:val="24"/>
                                <w:rtl/>
                              </w:rPr>
                              <w:t xml:space="preserve"> </w:t>
                            </w:r>
                            <w:r w:rsidRPr="002D6E90">
                              <w:rPr>
                                <w:rFonts w:cs="Tahoma" w:hint="eastAsia"/>
                                <w:color w:val="0B5294"/>
                                <w:spacing w:val="-4"/>
                                <w:sz w:val="24"/>
                                <w:szCs w:val="24"/>
                                <w:rtl/>
                              </w:rPr>
                              <w:t>או</w:t>
                            </w:r>
                            <w:r w:rsidRPr="002D6E90">
                              <w:rPr>
                                <w:rFonts w:cs="Tahoma"/>
                                <w:color w:val="0B5294"/>
                                <w:spacing w:val="-4"/>
                                <w:sz w:val="24"/>
                                <w:szCs w:val="24"/>
                                <w:rtl/>
                              </w:rPr>
                              <w:t xml:space="preserve"> </w:t>
                            </w:r>
                            <w:r w:rsidRPr="002D6E90">
                              <w:rPr>
                                <w:rFonts w:cs="Tahoma" w:hint="eastAsia"/>
                                <w:color w:val="0B5294"/>
                                <w:spacing w:val="-4"/>
                                <w:sz w:val="24"/>
                                <w:szCs w:val="24"/>
                                <w:rtl/>
                              </w:rPr>
                              <w:t>לשיקום</w:t>
                            </w:r>
                            <w:r w:rsidRPr="002D6E90">
                              <w:rPr>
                                <w:rFonts w:cs="Tahoma"/>
                                <w:color w:val="0B5294"/>
                                <w:spacing w:val="-4"/>
                                <w:sz w:val="24"/>
                                <w:szCs w:val="24"/>
                                <w:rtl/>
                              </w:rPr>
                              <w:t xml:space="preserve"> </w:t>
                            </w:r>
                            <w:r w:rsidRPr="002D6E90">
                              <w:rPr>
                                <w:rFonts w:cs="Tahoma" w:hint="eastAsia"/>
                                <w:color w:val="0B5294"/>
                                <w:spacing w:val="-4"/>
                                <w:sz w:val="24"/>
                                <w:szCs w:val="24"/>
                                <w:rtl/>
                              </w:rPr>
                              <w:t>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במקרים</w:t>
                            </w:r>
                            <w:r w:rsidRPr="002D6E90">
                              <w:rPr>
                                <w:rFonts w:cs="Tahoma"/>
                                <w:color w:val="0B5294"/>
                                <w:spacing w:val="-4"/>
                                <w:sz w:val="24"/>
                                <w:szCs w:val="24"/>
                                <w:rtl/>
                              </w:rPr>
                              <w:t xml:space="preserve"> </w:t>
                            </w:r>
                            <w:r w:rsidRPr="002D6E90">
                              <w:rPr>
                                <w:rFonts w:cs="Tahoma" w:hint="eastAsia"/>
                                <w:color w:val="0B5294"/>
                                <w:spacing w:val="-4"/>
                                <w:sz w:val="24"/>
                                <w:szCs w:val="24"/>
                                <w:rtl/>
                              </w:rPr>
                              <w:t>המתאימים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25319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907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668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השלימה</w:t>
                      </w:r>
                      <w:r w:rsidRPr="002D6E90">
                        <w:rPr>
                          <w:rFonts w:cs="Tahoma"/>
                          <w:color w:val="0B5294"/>
                          <w:spacing w:val="-4"/>
                          <w:sz w:val="24"/>
                          <w:szCs w:val="24"/>
                          <w:rtl/>
                        </w:rPr>
                        <w:t xml:space="preserve"> </w:t>
                      </w:r>
                      <w:r w:rsidRPr="002D6E90">
                        <w:rPr>
                          <w:rFonts w:cs="Tahoma" w:hint="eastAsia"/>
                          <w:color w:val="0B5294"/>
                          <w:spacing w:val="-4"/>
                          <w:sz w:val="24"/>
                          <w:szCs w:val="24"/>
                          <w:rtl/>
                        </w:rPr>
                        <w:t>תכניות</w:t>
                      </w:r>
                      <w:r w:rsidRPr="002D6E90">
                        <w:rPr>
                          <w:rFonts w:cs="Tahoma"/>
                          <w:color w:val="0B5294"/>
                          <w:spacing w:val="-4"/>
                          <w:sz w:val="24"/>
                          <w:szCs w:val="24"/>
                          <w:rtl/>
                        </w:rPr>
                        <w:t xml:space="preserve"> </w:t>
                      </w:r>
                      <w:r w:rsidRPr="002D6E90">
                        <w:rPr>
                          <w:rFonts w:cs="Tahoma" w:hint="eastAsia"/>
                          <w:color w:val="0B5294"/>
                          <w:spacing w:val="-4"/>
                          <w:sz w:val="24"/>
                          <w:szCs w:val="24"/>
                          <w:rtl/>
                        </w:rPr>
                        <w:t>הדרושות</w:t>
                      </w:r>
                      <w:r w:rsidRPr="002D6E90">
                        <w:rPr>
                          <w:rFonts w:cs="Tahoma"/>
                          <w:color w:val="0B5294"/>
                          <w:spacing w:val="-4"/>
                          <w:sz w:val="24"/>
                          <w:szCs w:val="24"/>
                          <w:rtl/>
                        </w:rPr>
                        <w:t xml:space="preserve"> </w:t>
                      </w:r>
                      <w:r w:rsidRPr="002D6E90">
                        <w:rPr>
                          <w:rFonts w:cs="Tahoma" w:hint="eastAsia"/>
                          <w:color w:val="0B5294"/>
                          <w:spacing w:val="-4"/>
                          <w:sz w:val="24"/>
                          <w:szCs w:val="24"/>
                          <w:rtl/>
                        </w:rPr>
                        <w:t>לביצוע</w:t>
                      </w:r>
                      <w:r w:rsidRPr="002D6E90">
                        <w:rPr>
                          <w:rFonts w:cs="Tahoma"/>
                          <w:color w:val="0B5294"/>
                          <w:spacing w:val="-4"/>
                          <w:sz w:val="24"/>
                          <w:szCs w:val="24"/>
                          <w:rtl/>
                        </w:rPr>
                        <w:t xml:space="preserve"> </w:t>
                      </w:r>
                      <w:r w:rsidRPr="002D6E90">
                        <w:rPr>
                          <w:rFonts w:cs="Tahoma" w:hint="eastAsia"/>
                          <w:color w:val="0B5294"/>
                          <w:spacing w:val="-4"/>
                          <w:sz w:val="24"/>
                          <w:szCs w:val="24"/>
                          <w:rtl/>
                        </w:rPr>
                        <w:t>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חדשים</w:t>
                      </w:r>
                      <w:r w:rsidRPr="002D6E90">
                        <w:rPr>
                          <w:rFonts w:cs="Tahoma"/>
                          <w:color w:val="0B5294"/>
                          <w:spacing w:val="-4"/>
                          <w:sz w:val="24"/>
                          <w:szCs w:val="24"/>
                          <w:rtl/>
                        </w:rPr>
                        <w:t xml:space="preserve"> </w:t>
                      </w:r>
                      <w:r w:rsidRPr="002D6E90">
                        <w:rPr>
                          <w:rFonts w:cs="Tahoma" w:hint="eastAsia"/>
                          <w:color w:val="0B5294"/>
                          <w:spacing w:val="-4"/>
                          <w:sz w:val="24"/>
                          <w:szCs w:val="24"/>
                          <w:rtl/>
                        </w:rPr>
                        <w:t>או</w:t>
                      </w:r>
                      <w:r w:rsidRPr="002D6E90">
                        <w:rPr>
                          <w:rFonts w:cs="Tahoma"/>
                          <w:color w:val="0B5294"/>
                          <w:spacing w:val="-4"/>
                          <w:sz w:val="24"/>
                          <w:szCs w:val="24"/>
                          <w:rtl/>
                        </w:rPr>
                        <w:t xml:space="preserve"> </w:t>
                      </w:r>
                      <w:r w:rsidRPr="002D6E90">
                        <w:rPr>
                          <w:rFonts w:cs="Tahoma" w:hint="eastAsia"/>
                          <w:color w:val="0B5294"/>
                          <w:spacing w:val="-4"/>
                          <w:sz w:val="24"/>
                          <w:szCs w:val="24"/>
                          <w:rtl/>
                        </w:rPr>
                        <w:t>לשיקום</w:t>
                      </w:r>
                      <w:r w:rsidRPr="002D6E90">
                        <w:rPr>
                          <w:rFonts w:cs="Tahoma"/>
                          <w:color w:val="0B5294"/>
                          <w:spacing w:val="-4"/>
                          <w:sz w:val="24"/>
                          <w:szCs w:val="24"/>
                          <w:rtl/>
                        </w:rPr>
                        <w:t xml:space="preserve"> </w:t>
                      </w:r>
                      <w:r w:rsidRPr="002D6E90">
                        <w:rPr>
                          <w:rFonts w:cs="Tahoma" w:hint="eastAsia"/>
                          <w:color w:val="0B5294"/>
                          <w:spacing w:val="-4"/>
                          <w:sz w:val="24"/>
                          <w:szCs w:val="24"/>
                          <w:rtl/>
                        </w:rPr>
                        <w:t>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במקרים</w:t>
                      </w:r>
                      <w:r w:rsidRPr="002D6E90">
                        <w:rPr>
                          <w:rFonts w:cs="Tahoma"/>
                          <w:color w:val="0B5294"/>
                          <w:spacing w:val="-4"/>
                          <w:sz w:val="24"/>
                          <w:szCs w:val="24"/>
                          <w:rtl/>
                        </w:rPr>
                        <w:t xml:space="preserve"> </w:t>
                      </w:r>
                      <w:r w:rsidRPr="002D6E90">
                        <w:rPr>
                          <w:rFonts w:cs="Tahoma" w:hint="eastAsia"/>
                          <w:color w:val="0B5294"/>
                          <w:spacing w:val="-4"/>
                          <w:sz w:val="24"/>
                          <w:szCs w:val="24"/>
                          <w:rtl/>
                        </w:rPr>
                        <w:t>המתאימים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5594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left="-2" w:right="2268"/>
        <w:jc w:val="both"/>
        <w:rPr>
          <w:rFonts w:ascii="Tahoma" w:hAnsi="Tahoma" w:cs="Tahoma"/>
          <w:sz w:val="18"/>
          <w:szCs w:val="18"/>
          <w:rtl/>
        </w:rPr>
      </w:pPr>
      <w:r w:rsidRPr="00400817">
        <w:rPr>
          <w:rFonts w:ascii="Tahoma" w:hAnsi="Tahoma" w:cs="Tahoma" w:hint="cs"/>
          <w:sz w:val="18"/>
          <w:szCs w:val="18"/>
          <w:rtl/>
        </w:rPr>
        <w:t>ב</w:t>
      </w:r>
      <w:r w:rsidRPr="00400817">
        <w:rPr>
          <w:rFonts w:ascii="Tahoma" w:hAnsi="Tahoma" w:cs="Tahoma" w:hint="cs"/>
          <w:sz w:val="18"/>
          <w:szCs w:val="18"/>
          <w:rtl/>
        </w:rPr>
        <w:t>נובמבר</w:t>
      </w:r>
      <w:r w:rsidRPr="00400817">
        <w:rPr>
          <w:rFonts w:ascii="Tahoma" w:hAnsi="Tahoma" w:cs="Tahoma" w:hint="cs"/>
          <w:sz w:val="18"/>
          <w:szCs w:val="18"/>
          <w:rtl/>
        </w:rPr>
        <w:t xml:space="preserve"> </w:t>
      </w:r>
      <w:r w:rsidRPr="00400817">
        <w:rPr>
          <w:rFonts w:ascii="Tahoma" w:hAnsi="Tahoma" w:cs="Tahoma" w:hint="cs"/>
          <w:sz w:val="18"/>
          <w:szCs w:val="18"/>
          <w:rtl/>
        </w:rPr>
        <w:t>2016</w:t>
      </w:r>
      <w:r w:rsidRPr="00400817">
        <w:rPr>
          <w:rFonts w:ascii="Tahoma" w:hAnsi="Tahoma" w:cs="Tahoma" w:hint="cs"/>
          <w:sz w:val="18"/>
          <w:szCs w:val="18"/>
          <w:rtl/>
        </w:rPr>
        <w:t xml:space="preserve"> ציינה רשות המים בהערכה כלכלית של מיזם שימור כלי ההפקה </w:t>
      </w:r>
      <w:r w:rsidRPr="00400817">
        <w:rPr>
          <w:rFonts w:ascii="Tahoma" w:hAnsi="Tahoma" w:cs="Tahoma" w:hint="cs"/>
          <w:sz w:val="18"/>
          <w:szCs w:val="18"/>
          <w:rtl/>
        </w:rPr>
        <w:t>כי</w:t>
      </w:r>
      <w:r w:rsidRPr="00400817">
        <w:rPr>
          <w:rFonts w:ascii="Tahoma" w:hAnsi="Tahoma" w:cs="Tahoma" w:hint="cs"/>
          <w:sz w:val="18"/>
          <w:szCs w:val="18"/>
          <w:rtl/>
        </w:rPr>
        <w:t xml:space="preserve"> </w:t>
      </w:r>
      <w:r w:rsidRPr="00400817">
        <w:rPr>
          <w:rFonts w:ascii="Tahoma" w:hAnsi="Tahoma" w:cs="Tahoma" w:hint="cs"/>
          <w:sz w:val="18"/>
          <w:szCs w:val="18"/>
          <w:rtl/>
        </w:rPr>
        <w:t>עד</w:t>
      </w:r>
      <w:r w:rsidRPr="00400817">
        <w:rPr>
          <w:rFonts w:ascii="Tahoma" w:hAnsi="Tahoma" w:cs="Tahoma" w:hint="cs"/>
          <w:sz w:val="18"/>
          <w:szCs w:val="18"/>
          <w:rtl/>
        </w:rPr>
        <w:t xml:space="preserve"> </w:t>
      </w:r>
      <w:r w:rsidRPr="00400817">
        <w:rPr>
          <w:rFonts w:ascii="Tahoma" w:hAnsi="Tahoma" w:cs="Tahoma" w:hint="cs"/>
          <w:sz w:val="18"/>
          <w:szCs w:val="18"/>
          <w:rtl/>
        </w:rPr>
        <w:t>שנת</w:t>
      </w:r>
      <w:r w:rsidRPr="00400817">
        <w:rPr>
          <w:rFonts w:ascii="Tahoma" w:hAnsi="Tahoma" w:cs="Tahoma" w:hint="cs"/>
          <w:sz w:val="18"/>
          <w:szCs w:val="18"/>
          <w:rtl/>
        </w:rPr>
        <w:t xml:space="preserve"> </w:t>
      </w:r>
      <w:r w:rsidRPr="00400817">
        <w:rPr>
          <w:rFonts w:ascii="Tahoma" w:hAnsi="Tahoma" w:cs="Tahoma" w:hint="cs"/>
          <w:sz w:val="18"/>
          <w:szCs w:val="18"/>
          <w:rtl/>
        </w:rPr>
        <w:t>2020</w:t>
      </w:r>
      <w:r w:rsidRPr="00400817">
        <w:rPr>
          <w:rFonts w:ascii="Tahoma" w:hAnsi="Tahoma" w:cs="Tahoma" w:hint="cs"/>
          <w:sz w:val="18"/>
          <w:szCs w:val="18"/>
          <w:rtl/>
        </w:rPr>
        <w:t xml:space="preserve"> צריך לשקם </w:t>
      </w:r>
      <w:r w:rsidRPr="00400817">
        <w:rPr>
          <w:rFonts w:ascii="Tahoma" w:hAnsi="Tahoma" w:cs="Tahoma" w:hint="cs"/>
          <w:sz w:val="18"/>
          <w:szCs w:val="18"/>
          <w:rtl/>
        </w:rPr>
        <w:t>כ-100</w:t>
      </w:r>
      <w:r w:rsidRPr="00400817">
        <w:rPr>
          <w:rFonts w:ascii="Tahoma" w:hAnsi="Tahoma" w:cs="Tahoma" w:hint="cs"/>
          <w:sz w:val="18"/>
          <w:szCs w:val="18"/>
          <w:rtl/>
        </w:rPr>
        <w:t xml:space="preserve"> </w:t>
      </w:r>
      <w:r w:rsidRPr="00400817">
        <w:rPr>
          <w:rFonts w:ascii="Tahoma" w:hAnsi="Tahoma" w:cs="Tahoma" w:hint="cs"/>
          <w:sz w:val="18"/>
          <w:szCs w:val="18"/>
          <w:rtl/>
        </w:rPr>
        <w:t>קידוחים</w:t>
      </w:r>
      <w:r w:rsidRPr="00400817">
        <w:rPr>
          <w:rFonts w:ascii="Tahoma" w:hAnsi="Tahoma" w:cs="Tahoma" w:hint="cs"/>
          <w:sz w:val="18"/>
          <w:szCs w:val="18"/>
          <w:rtl/>
        </w:rPr>
        <w:t xml:space="preserve"> </w:t>
      </w:r>
      <w:r w:rsidRPr="00400817">
        <w:rPr>
          <w:rFonts w:ascii="Tahoma" w:hAnsi="Tahoma" w:cs="Tahoma" w:hint="cs"/>
          <w:sz w:val="18"/>
          <w:szCs w:val="18"/>
          <w:rtl/>
        </w:rPr>
        <w:t>ו</w:t>
      </w:r>
      <w:r w:rsidRPr="00400817">
        <w:rPr>
          <w:rFonts w:ascii="Tahoma" w:hAnsi="Tahoma" w:cs="Tahoma" w:hint="cs"/>
          <w:sz w:val="18"/>
          <w:szCs w:val="18"/>
          <w:rtl/>
        </w:rPr>
        <w:t xml:space="preserve">לבצע </w:t>
      </w:r>
      <w:r w:rsidRPr="00400817">
        <w:rPr>
          <w:rFonts w:ascii="Tahoma" w:hAnsi="Tahoma" w:cs="Tahoma" w:hint="cs"/>
          <w:sz w:val="18"/>
          <w:szCs w:val="18"/>
          <w:rtl/>
        </w:rPr>
        <w:t>כ-200</w:t>
      </w:r>
      <w:r w:rsidRPr="00400817">
        <w:rPr>
          <w:rFonts w:ascii="Tahoma" w:hAnsi="Tahoma" w:cs="Tahoma" w:hint="cs"/>
          <w:sz w:val="18"/>
          <w:szCs w:val="18"/>
          <w:rtl/>
        </w:rPr>
        <w:t xml:space="preserve"> </w:t>
      </w:r>
      <w:r w:rsidRPr="00400817">
        <w:rPr>
          <w:rFonts w:ascii="Tahoma" w:hAnsi="Tahoma" w:cs="Tahoma" w:hint="cs"/>
          <w:sz w:val="18"/>
          <w:szCs w:val="18"/>
          <w:rtl/>
        </w:rPr>
        <w:t>קידוחים</w:t>
      </w:r>
      <w:r w:rsidRPr="00400817">
        <w:rPr>
          <w:rFonts w:ascii="Tahoma" w:hAnsi="Tahoma" w:cs="Tahoma" w:hint="cs"/>
          <w:sz w:val="18"/>
          <w:szCs w:val="18"/>
          <w:rtl/>
        </w:rPr>
        <w:t xml:space="preserve"> </w:t>
      </w:r>
      <w:r w:rsidRPr="00400817">
        <w:rPr>
          <w:rFonts w:ascii="Tahoma" w:hAnsi="Tahoma" w:cs="Tahoma" w:hint="cs"/>
          <w:sz w:val="18"/>
          <w:szCs w:val="18"/>
          <w:rtl/>
        </w:rPr>
        <w:t>חדשים</w:t>
      </w:r>
      <w:r w:rsidRPr="00400817">
        <w:rPr>
          <w:rFonts w:ascii="Tahoma" w:hAnsi="Tahoma" w:cs="Tahoma" w:hint="cs"/>
          <w:sz w:val="18"/>
          <w:szCs w:val="18"/>
          <w:rtl/>
        </w:rPr>
        <w:t xml:space="preserve"> - פעילות שחייבה תוכנית המשקללת </w:t>
      </w:r>
      <w:r w:rsidRPr="00400817">
        <w:rPr>
          <w:rFonts w:ascii="Tahoma" w:hAnsi="Tahoma" w:cs="Tahoma" w:hint="cs"/>
          <w:sz w:val="18"/>
          <w:szCs w:val="18"/>
          <w:rtl/>
        </w:rPr>
        <w:t>מגבלות אילוצים</w:t>
      </w:r>
      <w:r w:rsidRPr="00400817">
        <w:rPr>
          <w:rFonts w:ascii="Tahoma" w:hAnsi="Tahoma" w:cs="Tahoma" w:hint="cs"/>
          <w:sz w:val="18"/>
          <w:szCs w:val="18"/>
          <w:rtl/>
        </w:rPr>
        <w:t xml:space="preserve"> </w:t>
      </w:r>
      <w:r w:rsidRPr="00400817">
        <w:rPr>
          <w:rFonts w:ascii="Tahoma" w:hAnsi="Tahoma" w:cs="Tahoma" w:hint="cs"/>
          <w:sz w:val="18"/>
          <w:szCs w:val="18"/>
          <w:rtl/>
        </w:rPr>
        <w:t>שונים</w:t>
      </w:r>
      <w:r w:rsidRPr="00400817">
        <w:rPr>
          <w:rFonts w:ascii="Tahoma" w:hAnsi="Tahoma" w:cs="Tahoma" w:hint="cs"/>
          <w:sz w:val="18"/>
          <w:szCs w:val="18"/>
          <w:rtl/>
        </w:rPr>
        <w:t xml:space="preserve"> ושמוגדר בה </w:t>
      </w:r>
      <w:r w:rsidRPr="00400817">
        <w:rPr>
          <w:rFonts w:ascii="Tahoma" w:hAnsi="Tahoma" w:cs="Tahoma" w:hint="cs"/>
          <w:sz w:val="18"/>
          <w:szCs w:val="18"/>
          <w:rtl/>
        </w:rPr>
        <w:t>סדר</w:t>
      </w:r>
      <w:r w:rsidRPr="00400817">
        <w:rPr>
          <w:rFonts w:ascii="Tahoma" w:hAnsi="Tahoma" w:cs="Tahoma" w:hint="cs"/>
          <w:sz w:val="18"/>
          <w:szCs w:val="18"/>
          <w:rtl/>
        </w:rPr>
        <w:t xml:space="preserve"> ה</w:t>
      </w:r>
      <w:r w:rsidRPr="00400817">
        <w:rPr>
          <w:rFonts w:ascii="Tahoma" w:hAnsi="Tahoma" w:cs="Tahoma" w:hint="cs"/>
          <w:sz w:val="18"/>
          <w:szCs w:val="18"/>
          <w:rtl/>
        </w:rPr>
        <w:t>עדיפויות</w:t>
      </w:r>
      <w:r w:rsidRPr="00400817">
        <w:rPr>
          <w:rFonts w:ascii="Tahoma" w:hAnsi="Tahoma" w:cs="Tahoma" w:hint="cs"/>
          <w:sz w:val="18"/>
          <w:szCs w:val="18"/>
          <w:rtl/>
        </w:rPr>
        <w:t xml:space="preserve"> </w:t>
      </w:r>
      <w:r w:rsidRPr="00400817">
        <w:rPr>
          <w:rFonts w:ascii="Tahoma" w:hAnsi="Tahoma" w:cs="Tahoma" w:hint="cs"/>
          <w:sz w:val="18"/>
          <w:szCs w:val="18"/>
          <w:rtl/>
        </w:rPr>
        <w:t>לחלוקת</w:t>
      </w:r>
      <w:r w:rsidRPr="00400817">
        <w:rPr>
          <w:rFonts w:ascii="Tahoma" w:hAnsi="Tahoma" w:cs="Tahoma" w:hint="cs"/>
          <w:sz w:val="18"/>
          <w:szCs w:val="18"/>
          <w:rtl/>
        </w:rPr>
        <w:t xml:space="preserve"> </w:t>
      </w:r>
      <w:r w:rsidRPr="00400817">
        <w:rPr>
          <w:rFonts w:ascii="Tahoma" w:hAnsi="Tahoma" w:cs="Tahoma" w:hint="cs"/>
          <w:sz w:val="18"/>
          <w:szCs w:val="18"/>
          <w:rtl/>
        </w:rPr>
        <w:t>המשאבים</w:t>
      </w:r>
      <w:r w:rsidRPr="00400817">
        <w:rPr>
          <w:rFonts w:ascii="Tahoma" w:hAnsi="Tahoma" w:cs="Tahoma" w:hint="cs"/>
          <w:sz w:val="18"/>
          <w:szCs w:val="18"/>
          <w:rtl/>
        </w:rPr>
        <w:t xml:space="preserve"> </w:t>
      </w:r>
      <w:r w:rsidRPr="00400817">
        <w:rPr>
          <w:rFonts w:ascii="Tahoma" w:hAnsi="Tahoma" w:cs="Tahoma" w:hint="cs"/>
          <w:sz w:val="18"/>
          <w:szCs w:val="18"/>
          <w:rtl/>
        </w:rPr>
        <w:t>בין</w:t>
      </w:r>
      <w:r w:rsidRPr="00400817">
        <w:rPr>
          <w:rFonts w:ascii="Tahoma" w:hAnsi="Tahoma" w:cs="Tahoma" w:hint="cs"/>
          <w:sz w:val="18"/>
          <w:szCs w:val="18"/>
          <w:rtl/>
        </w:rPr>
        <w:t xml:space="preserve"> </w:t>
      </w:r>
      <w:r w:rsidRPr="00400817">
        <w:rPr>
          <w:rFonts w:ascii="Tahoma" w:hAnsi="Tahoma" w:cs="Tahoma" w:hint="cs"/>
          <w:sz w:val="18"/>
          <w:szCs w:val="18"/>
          <w:rtl/>
        </w:rPr>
        <w:t>האזורים</w:t>
      </w:r>
      <w:r w:rsidRPr="00400817">
        <w:rPr>
          <w:rFonts w:ascii="Tahoma" w:hAnsi="Tahoma" w:cs="Tahoma" w:hint="cs"/>
          <w:sz w:val="18"/>
          <w:szCs w:val="18"/>
          <w:rtl/>
        </w:rPr>
        <w:t xml:space="preserve"> </w:t>
      </w:r>
      <w:r w:rsidRPr="00400817">
        <w:rPr>
          <w:rFonts w:ascii="Tahoma" w:hAnsi="Tahoma" w:cs="Tahoma" w:hint="cs"/>
          <w:sz w:val="18"/>
          <w:szCs w:val="18"/>
          <w:rtl/>
        </w:rPr>
        <w:t>השונים.</w:t>
      </w:r>
      <w:r w:rsidRPr="00400817">
        <w:rPr>
          <w:rFonts w:ascii="Tahoma" w:hAnsi="Tahoma" w:cs="Tahoma" w:hint="cs"/>
          <w:sz w:val="18"/>
          <w:szCs w:val="18"/>
          <w:rtl/>
        </w:rPr>
        <w:t xml:space="preserve">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הרשות אמדה את </w:t>
      </w:r>
      <w:r w:rsidRPr="00400817">
        <w:rPr>
          <w:rFonts w:ascii="Tahoma" w:hAnsi="Tahoma" w:cs="Tahoma" w:hint="cs"/>
          <w:sz w:val="18"/>
          <w:szCs w:val="18"/>
          <w:rtl/>
        </w:rPr>
        <w:t>העלות</w:t>
      </w:r>
      <w:r w:rsidRPr="00400817">
        <w:rPr>
          <w:rFonts w:ascii="Tahoma" w:hAnsi="Tahoma" w:cs="Tahoma" w:hint="cs"/>
          <w:sz w:val="18"/>
          <w:szCs w:val="18"/>
          <w:rtl/>
        </w:rPr>
        <w:t xml:space="preserve"> </w:t>
      </w:r>
      <w:r w:rsidRPr="00400817">
        <w:rPr>
          <w:rFonts w:ascii="Tahoma" w:hAnsi="Tahoma" w:cs="Tahoma" w:hint="cs"/>
          <w:sz w:val="18"/>
          <w:szCs w:val="18"/>
          <w:rtl/>
        </w:rPr>
        <w:t>הכוללת</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שיקום</w:t>
      </w:r>
      <w:r w:rsidRPr="00400817">
        <w:rPr>
          <w:rFonts w:ascii="Tahoma" w:hAnsi="Tahoma" w:cs="Tahoma" w:hint="cs"/>
          <w:sz w:val="18"/>
          <w:szCs w:val="18"/>
          <w:rtl/>
        </w:rPr>
        <w:t xml:space="preserve"> </w:t>
      </w:r>
      <w:r w:rsidRPr="00400817">
        <w:rPr>
          <w:rFonts w:ascii="Tahoma" w:hAnsi="Tahoma" w:cs="Tahoma" w:hint="cs"/>
          <w:sz w:val="18"/>
          <w:szCs w:val="18"/>
          <w:rtl/>
        </w:rPr>
        <w:t>וחידוש</w:t>
      </w:r>
      <w:r w:rsidRPr="00400817">
        <w:rPr>
          <w:rFonts w:ascii="Tahoma" w:hAnsi="Tahoma" w:cs="Tahoma" w:hint="cs"/>
          <w:sz w:val="18"/>
          <w:szCs w:val="18"/>
          <w:rtl/>
        </w:rPr>
        <w:t xml:space="preserve"> </w:t>
      </w:r>
      <w:r w:rsidRPr="00400817">
        <w:rPr>
          <w:rFonts w:ascii="Tahoma" w:hAnsi="Tahoma" w:cs="Tahoma" w:hint="cs"/>
          <w:sz w:val="18"/>
          <w:szCs w:val="18"/>
          <w:rtl/>
        </w:rPr>
        <w:t>הקידוחים</w:t>
      </w:r>
      <w:r w:rsidRPr="00400817">
        <w:rPr>
          <w:rFonts w:ascii="Tahoma" w:hAnsi="Tahoma" w:cs="Tahoma" w:hint="cs"/>
          <w:sz w:val="18"/>
          <w:szCs w:val="18"/>
          <w:rtl/>
        </w:rPr>
        <w:t xml:space="preserve"> עד שנת 2050 ב</w:t>
      </w:r>
      <w:r w:rsidRPr="00400817">
        <w:rPr>
          <w:rFonts w:ascii="Tahoma" w:hAnsi="Tahoma" w:cs="Tahoma" w:hint="cs"/>
          <w:sz w:val="18"/>
          <w:szCs w:val="18"/>
          <w:rtl/>
        </w:rPr>
        <w:t>כ-</w:t>
      </w:r>
      <w:r w:rsidRPr="00400817">
        <w:rPr>
          <w:rFonts w:ascii="Tahoma" w:hAnsi="Tahoma" w:cs="Tahoma" w:hint="cs"/>
          <w:sz w:val="18"/>
          <w:szCs w:val="18"/>
          <w:rtl/>
        </w:rPr>
        <w:t xml:space="preserve">3.2 עד 4.46 </w:t>
      </w:r>
      <w:r w:rsidRPr="00400817">
        <w:rPr>
          <w:rFonts w:ascii="Tahoma" w:hAnsi="Tahoma" w:cs="Tahoma" w:hint="cs"/>
          <w:sz w:val="18"/>
          <w:szCs w:val="18"/>
          <w:rtl/>
        </w:rPr>
        <w:t>מיליארד</w:t>
      </w:r>
      <w:r w:rsidRPr="00400817">
        <w:rPr>
          <w:rFonts w:ascii="Tahoma" w:hAnsi="Tahoma" w:cs="Tahoma" w:hint="cs"/>
          <w:sz w:val="18"/>
          <w:szCs w:val="18"/>
          <w:rtl/>
        </w:rPr>
        <w:t xml:space="preserve"> </w:t>
      </w:r>
      <w:r w:rsidRPr="00400817">
        <w:rPr>
          <w:rFonts w:ascii="Tahoma" w:hAnsi="Tahoma" w:cs="Tahoma" w:hint="cs"/>
          <w:sz w:val="18"/>
          <w:szCs w:val="18"/>
          <w:rtl/>
        </w:rPr>
        <w:t>ש"ח</w:t>
      </w:r>
      <w:r w:rsidRPr="00400817">
        <w:rPr>
          <w:rFonts w:ascii="Tahoma" w:hAnsi="Tahoma" w:cs="Tahoma" w:hint="cs"/>
          <w:sz w:val="18"/>
          <w:szCs w:val="18"/>
          <w:rtl/>
        </w:rPr>
        <w:t xml:space="preserve">, </w:t>
      </w:r>
      <w:r w:rsidRPr="00400817">
        <w:rPr>
          <w:rFonts w:ascii="Tahoma" w:hAnsi="Tahoma" w:cs="Tahoma" w:hint="cs"/>
          <w:sz w:val="18"/>
          <w:szCs w:val="18"/>
          <w:rtl/>
        </w:rPr>
        <w:t>כתלות</w:t>
      </w:r>
      <w:r w:rsidRPr="00400817">
        <w:rPr>
          <w:rFonts w:ascii="Tahoma" w:hAnsi="Tahoma" w:cs="Tahoma" w:hint="cs"/>
          <w:sz w:val="18"/>
          <w:szCs w:val="18"/>
          <w:rtl/>
        </w:rPr>
        <w:t xml:space="preserve"> </w:t>
      </w:r>
      <w:r w:rsidRPr="00400817">
        <w:rPr>
          <w:rFonts w:ascii="Tahoma" w:hAnsi="Tahoma" w:cs="Tahoma" w:hint="cs"/>
          <w:sz w:val="18"/>
          <w:szCs w:val="18"/>
          <w:rtl/>
        </w:rPr>
        <w:t>במספר</w:t>
      </w:r>
      <w:r w:rsidRPr="00400817">
        <w:rPr>
          <w:rFonts w:ascii="Tahoma" w:hAnsi="Tahoma" w:cs="Tahoma" w:hint="cs"/>
          <w:sz w:val="18"/>
          <w:szCs w:val="18"/>
          <w:rtl/>
        </w:rPr>
        <w:t xml:space="preserve"> </w:t>
      </w:r>
      <w:r w:rsidRPr="00400817">
        <w:rPr>
          <w:rFonts w:ascii="Tahoma" w:hAnsi="Tahoma" w:cs="Tahoma" w:hint="cs"/>
          <w:sz w:val="18"/>
          <w:szCs w:val="18"/>
          <w:rtl/>
        </w:rPr>
        <w:t>השעות</w:t>
      </w:r>
      <w:r w:rsidRPr="00400817">
        <w:rPr>
          <w:rFonts w:ascii="Tahoma" w:hAnsi="Tahoma" w:cs="Tahoma" w:hint="cs"/>
          <w:sz w:val="18"/>
          <w:szCs w:val="18"/>
          <w:rtl/>
        </w:rPr>
        <w:t xml:space="preserve"> השנתיות ש</w:t>
      </w:r>
      <w:r w:rsidRPr="00400817">
        <w:rPr>
          <w:rFonts w:ascii="Tahoma" w:hAnsi="Tahoma" w:cs="Tahoma" w:hint="cs"/>
          <w:sz w:val="18"/>
          <w:szCs w:val="18"/>
          <w:rtl/>
        </w:rPr>
        <w:t>בה</w:t>
      </w:r>
      <w:r w:rsidRPr="00400817">
        <w:rPr>
          <w:rFonts w:ascii="Tahoma" w:hAnsi="Tahoma" w:cs="Tahoma" w:hint="cs"/>
          <w:sz w:val="18"/>
          <w:szCs w:val="18"/>
          <w:rtl/>
        </w:rPr>
        <w:t xml:space="preserve">ן </w:t>
      </w:r>
      <w:r w:rsidRPr="00400817">
        <w:rPr>
          <w:rFonts w:ascii="Tahoma" w:hAnsi="Tahoma" w:cs="Tahoma" w:hint="cs"/>
          <w:sz w:val="18"/>
          <w:szCs w:val="18"/>
          <w:rtl/>
        </w:rPr>
        <w:t>יפעלו</w:t>
      </w:r>
      <w:r w:rsidRPr="00400817">
        <w:rPr>
          <w:rFonts w:ascii="Tahoma" w:hAnsi="Tahoma" w:cs="Tahoma" w:hint="cs"/>
          <w:sz w:val="18"/>
          <w:szCs w:val="18"/>
          <w:rtl/>
        </w:rPr>
        <w:t xml:space="preserve"> הקידוחים</w:t>
      </w:r>
      <w:r w:rsidRPr="00400817">
        <w:rPr>
          <w:rFonts w:ascii="Tahoma" w:hAnsi="Tahoma" w:cs="Tahoma" w:hint="cs"/>
          <w:sz w:val="18"/>
          <w:szCs w:val="18"/>
          <w:rtl/>
        </w:rPr>
        <w:t>.</w:t>
      </w:r>
      <w:r w:rsidRPr="00400817">
        <w:rPr>
          <w:rFonts w:ascii="Tahoma" w:hAnsi="Tahoma" w:cs="Tahoma" w:hint="cs"/>
          <w:sz w:val="18"/>
          <w:szCs w:val="18"/>
          <w:rtl/>
        </w:rPr>
        <w:t xml:space="preserve"> יצוין כי </w:t>
      </w:r>
      <w:r w:rsidRPr="00400817">
        <w:rPr>
          <w:rFonts w:ascii="Tahoma" w:hAnsi="Tahoma" w:cs="Tahoma" w:hint="cs"/>
          <w:sz w:val="18"/>
          <w:szCs w:val="18"/>
          <w:rtl/>
        </w:rPr>
        <w:t>בתקופה</w:t>
      </w:r>
      <w:r w:rsidRPr="00400817">
        <w:rPr>
          <w:rFonts w:ascii="Tahoma" w:hAnsi="Tahoma" w:cs="Tahoma" w:hint="cs"/>
          <w:sz w:val="18"/>
          <w:szCs w:val="18"/>
          <w:rtl/>
        </w:rPr>
        <w:t xml:space="preserve"> </w:t>
      </w:r>
      <w:r w:rsidRPr="00400817">
        <w:rPr>
          <w:rFonts w:ascii="Tahoma" w:hAnsi="Tahoma" w:cs="Tahoma" w:hint="cs"/>
          <w:sz w:val="18"/>
          <w:szCs w:val="18"/>
          <w:rtl/>
        </w:rPr>
        <w:t>הראשונה</w:t>
      </w:r>
      <w:r w:rsidRPr="00400817">
        <w:rPr>
          <w:rFonts w:ascii="Tahoma" w:hAnsi="Tahoma" w:cs="Tahoma" w:hint="cs"/>
          <w:sz w:val="18"/>
          <w:szCs w:val="18"/>
          <w:rtl/>
        </w:rPr>
        <w:t xml:space="preserve"> </w:t>
      </w:r>
      <w:r w:rsidRPr="00400817">
        <w:rPr>
          <w:rFonts w:ascii="Tahoma" w:hAnsi="Tahoma" w:cs="Tahoma" w:hint="cs"/>
          <w:sz w:val="18"/>
          <w:szCs w:val="18"/>
          <w:rtl/>
        </w:rPr>
        <w:t>יש</w:t>
      </w:r>
      <w:r w:rsidRPr="00400817">
        <w:rPr>
          <w:rFonts w:ascii="Tahoma" w:hAnsi="Tahoma" w:cs="Tahoma" w:hint="cs"/>
          <w:sz w:val="18"/>
          <w:szCs w:val="18"/>
          <w:rtl/>
        </w:rPr>
        <w:t xml:space="preserve"> </w:t>
      </w:r>
      <w:r w:rsidRPr="00400817">
        <w:rPr>
          <w:rFonts w:ascii="Tahoma" w:hAnsi="Tahoma" w:cs="Tahoma" w:hint="cs"/>
          <w:sz w:val="18"/>
          <w:szCs w:val="18"/>
          <w:rtl/>
        </w:rPr>
        <w:t>צורך</w:t>
      </w:r>
      <w:r w:rsidRPr="00400817">
        <w:rPr>
          <w:rFonts w:ascii="Tahoma" w:hAnsi="Tahoma" w:cs="Tahoma" w:hint="cs"/>
          <w:sz w:val="18"/>
          <w:szCs w:val="18"/>
          <w:rtl/>
        </w:rPr>
        <w:t xml:space="preserve"> </w:t>
      </w:r>
      <w:r w:rsidRPr="00400817">
        <w:rPr>
          <w:rFonts w:ascii="Tahoma" w:hAnsi="Tahoma" w:cs="Tahoma" w:hint="cs"/>
          <w:sz w:val="18"/>
          <w:szCs w:val="18"/>
          <w:rtl/>
        </w:rPr>
        <w:t>בקצב</w:t>
      </w:r>
      <w:r w:rsidRPr="00400817">
        <w:rPr>
          <w:rFonts w:ascii="Tahoma" w:hAnsi="Tahoma" w:cs="Tahoma" w:hint="cs"/>
          <w:sz w:val="18"/>
          <w:szCs w:val="18"/>
          <w:rtl/>
        </w:rPr>
        <w:t xml:space="preserve"> </w:t>
      </w:r>
      <w:r w:rsidRPr="00400817">
        <w:rPr>
          <w:rFonts w:ascii="Tahoma" w:hAnsi="Tahoma" w:cs="Tahoma" w:hint="cs"/>
          <w:sz w:val="18"/>
          <w:szCs w:val="18"/>
          <w:rtl/>
        </w:rPr>
        <w:t>מוגבר</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ביצוע</w:t>
      </w:r>
      <w:r w:rsidRPr="00400817">
        <w:rPr>
          <w:rFonts w:ascii="Tahoma" w:hAnsi="Tahoma" w:cs="Tahoma" w:hint="cs"/>
          <w:sz w:val="18"/>
          <w:szCs w:val="18"/>
          <w:rtl/>
        </w:rPr>
        <w:t xml:space="preserve"> </w:t>
      </w:r>
      <w:r w:rsidRPr="00400817">
        <w:rPr>
          <w:rFonts w:ascii="Tahoma" w:hAnsi="Tahoma" w:cs="Tahoma" w:hint="cs"/>
          <w:sz w:val="18"/>
          <w:szCs w:val="18"/>
          <w:rtl/>
        </w:rPr>
        <w:t>קידוחים</w:t>
      </w:r>
      <w:r w:rsidRPr="00400817">
        <w:rPr>
          <w:rFonts w:ascii="Tahoma" w:hAnsi="Tahoma" w:cs="Tahoma" w:hint="cs"/>
          <w:sz w:val="18"/>
          <w:szCs w:val="18"/>
          <w:rtl/>
        </w:rPr>
        <w:t xml:space="preserve"> </w:t>
      </w:r>
      <w:r w:rsidRPr="00400817">
        <w:rPr>
          <w:rFonts w:ascii="Tahoma" w:hAnsi="Tahoma" w:cs="Tahoma" w:hint="cs"/>
          <w:sz w:val="18"/>
          <w:szCs w:val="18"/>
          <w:rtl/>
        </w:rPr>
        <w:t>-</w:t>
      </w:r>
      <w:r w:rsidRPr="00400817">
        <w:rPr>
          <w:rFonts w:ascii="Tahoma" w:hAnsi="Tahoma" w:cs="Tahoma" w:hint="cs"/>
          <w:sz w:val="18"/>
          <w:szCs w:val="18"/>
          <w:rtl/>
        </w:rPr>
        <w:t xml:space="preserve"> </w:t>
      </w:r>
      <w:r w:rsidRPr="00400817">
        <w:rPr>
          <w:rFonts w:ascii="Tahoma" w:hAnsi="Tahoma" w:cs="Tahoma" w:hint="cs"/>
          <w:sz w:val="18"/>
          <w:szCs w:val="18"/>
          <w:rtl/>
        </w:rPr>
        <w:t>שילך</w:t>
      </w:r>
      <w:r w:rsidRPr="00400817">
        <w:rPr>
          <w:rFonts w:ascii="Tahoma" w:hAnsi="Tahoma" w:cs="Tahoma" w:hint="cs"/>
          <w:sz w:val="18"/>
          <w:szCs w:val="18"/>
          <w:rtl/>
        </w:rPr>
        <w:t xml:space="preserve"> </w:t>
      </w:r>
      <w:r w:rsidRPr="00400817">
        <w:rPr>
          <w:rFonts w:ascii="Tahoma" w:hAnsi="Tahoma" w:cs="Tahoma" w:hint="cs"/>
          <w:sz w:val="18"/>
          <w:szCs w:val="18"/>
          <w:rtl/>
        </w:rPr>
        <w:t>וי</w:t>
      </w:r>
      <w:r w:rsidRPr="00400817">
        <w:rPr>
          <w:rFonts w:ascii="Tahoma" w:hAnsi="Tahoma" w:cs="Tahoma" w:hint="cs"/>
          <w:sz w:val="18"/>
          <w:szCs w:val="18"/>
          <w:rtl/>
        </w:rPr>
        <w:t xml:space="preserve">פחת </w:t>
      </w:r>
      <w:r w:rsidRPr="00400817">
        <w:rPr>
          <w:rFonts w:ascii="Tahoma" w:hAnsi="Tahoma" w:cs="Tahoma" w:hint="cs"/>
          <w:sz w:val="18"/>
          <w:szCs w:val="18"/>
          <w:rtl/>
        </w:rPr>
        <w:t>עם</w:t>
      </w:r>
      <w:r w:rsidRPr="00400817">
        <w:rPr>
          <w:rFonts w:ascii="Tahoma" w:hAnsi="Tahoma" w:cs="Tahoma" w:hint="cs"/>
          <w:sz w:val="18"/>
          <w:szCs w:val="18"/>
          <w:rtl/>
        </w:rPr>
        <w:t xml:space="preserve"> </w:t>
      </w:r>
      <w:r w:rsidRPr="00400817">
        <w:rPr>
          <w:rFonts w:ascii="Tahoma" w:hAnsi="Tahoma" w:cs="Tahoma" w:hint="cs"/>
          <w:sz w:val="18"/>
          <w:szCs w:val="18"/>
          <w:rtl/>
        </w:rPr>
        <w:t>השנים</w:t>
      </w:r>
      <w:r w:rsidRPr="00400817">
        <w:rPr>
          <w:rFonts w:ascii="Tahoma" w:hAnsi="Tahoma" w:cs="Tahoma" w:hint="cs"/>
          <w:sz w:val="18"/>
          <w:szCs w:val="18"/>
          <w:rtl/>
        </w:rPr>
        <w:t>. הרשות העריכה ש</w:t>
      </w:r>
      <w:r w:rsidRPr="00400817">
        <w:rPr>
          <w:rFonts w:ascii="Tahoma" w:hAnsi="Tahoma" w:cs="Tahoma" w:hint="cs"/>
          <w:sz w:val="18"/>
          <w:szCs w:val="18"/>
          <w:rtl/>
        </w:rPr>
        <w:t>עלות</w:t>
      </w:r>
      <w:r w:rsidRPr="00400817">
        <w:rPr>
          <w:rFonts w:ascii="Tahoma" w:hAnsi="Tahoma" w:cs="Tahoma" w:hint="cs"/>
          <w:sz w:val="18"/>
          <w:szCs w:val="18"/>
          <w:rtl/>
        </w:rPr>
        <w:t xml:space="preserve"> </w:t>
      </w:r>
      <w:r w:rsidRPr="00400817">
        <w:rPr>
          <w:rFonts w:ascii="Tahoma" w:hAnsi="Tahoma" w:cs="Tahoma" w:hint="cs"/>
          <w:sz w:val="18"/>
          <w:szCs w:val="18"/>
          <w:rtl/>
        </w:rPr>
        <w:t>השיקום</w:t>
      </w:r>
      <w:r w:rsidRPr="00400817">
        <w:rPr>
          <w:rFonts w:ascii="Tahoma" w:hAnsi="Tahoma" w:cs="Tahoma" w:hint="cs"/>
          <w:sz w:val="18"/>
          <w:szCs w:val="18"/>
          <w:rtl/>
        </w:rPr>
        <w:t xml:space="preserve"> </w:t>
      </w:r>
      <w:r w:rsidRPr="00400817">
        <w:rPr>
          <w:rFonts w:ascii="Tahoma" w:hAnsi="Tahoma" w:cs="Tahoma" w:hint="cs"/>
          <w:sz w:val="18"/>
          <w:szCs w:val="18"/>
          <w:rtl/>
        </w:rPr>
        <w:t>וביצוע</w:t>
      </w:r>
      <w:r w:rsidRPr="00400817">
        <w:rPr>
          <w:rFonts w:ascii="Tahoma" w:hAnsi="Tahoma" w:cs="Tahoma" w:hint="cs"/>
          <w:sz w:val="18"/>
          <w:szCs w:val="18"/>
          <w:rtl/>
        </w:rPr>
        <w:t xml:space="preserve"> </w:t>
      </w:r>
      <w:r w:rsidRPr="00400817">
        <w:rPr>
          <w:rFonts w:ascii="Tahoma" w:hAnsi="Tahoma" w:cs="Tahoma" w:hint="cs"/>
          <w:sz w:val="18"/>
          <w:szCs w:val="18"/>
          <w:rtl/>
        </w:rPr>
        <w:t>קידוחים</w:t>
      </w:r>
      <w:r w:rsidRPr="00400817">
        <w:rPr>
          <w:rFonts w:ascii="Tahoma" w:hAnsi="Tahoma" w:cs="Tahoma" w:hint="cs"/>
          <w:sz w:val="18"/>
          <w:szCs w:val="18"/>
          <w:rtl/>
        </w:rPr>
        <w:t xml:space="preserve"> </w:t>
      </w:r>
      <w:r w:rsidRPr="00400817">
        <w:rPr>
          <w:rFonts w:ascii="Tahoma" w:hAnsi="Tahoma" w:cs="Tahoma" w:hint="cs"/>
          <w:sz w:val="18"/>
          <w:szCs w:val="18"/>
          <w:rtl/>
        </w:rPr>
        <w:t>חדשים</w:t>
      </w:r>
      <w:r w:rsidRPr="00400817">
        <w:rPr>
          <w:rFonts w:ascii="Tahoma" w:hAnsi="Tahoma" w:cs="Tahoma" w:hint="cs"/>
          <w:sz w:val="18"/>
          <w:szCs w:val="18"/>
          <w:rtl/>
        </w:rPr>
        <w:t xml:space="preserve"> </w:t>
      </w:r>
      <w:r w:rsidRPr="00400817">
        <w:rPr>
          <w:rFonts w:ascii="Tahoma" w:hAnsi="Tahoma" w:cs="Tahoma" w:hint="cs"/>
          <w:sz w:val="18"/>
          <w:szCs w:val="18"/>
          <w:rtl/>
        </w:rPr>
        <w:t>עד</w:t>
      </w:r>
      <w:r w:rsidRPr="00400817">
        <w:rPr>
          <w:rFonts w:ascii="Tahoma" w:hAnsi="Tahoma" w:cs="Tahoma" w:hint="cs"/>
          <w:sz w:val="18"/>
          <w:szCs w:val="18"/>
          <w:rtl/>
        </w:rPr>
        <w:t xml:space="preserve"> </w:t>
      </w:r>
      <w:r w:rsidRPr="00400817">
        <w:rPr>
          <w:rFonts w:ascii="Tahoma" w:hAnsi="Tahoma" w:cs="Tahoma" w:hint="cs"/>
          <w:sz w:val="18"/>
          <w:szCs w:val="18"/>
          <w:rtl/>
        </w:rPr>
        <w:t>שנת</w:t>
      </w:r>
      <w:r w:rsidRPr="00400817">
        <w:rPr>
          <w:rFonts w:ascii="Tahoma" w:hAnsi="Tahoma" w:cs="Tahoma" w:hint="cs"/>
          <w:sz w:val="18"/>
          <w:szCs w:val="18"/>
          <w:rtl/>
        </w:rPr>
        <w:t xml:space="preserve"> </w:t>
      </w:r>
      <w:r w:rsidRPr="00400817">
        <w:rPr>
          <w:rFonts w:ascii="Tahoma" w:hAnsi="Tahoma" w:cs="Tahoma" w:hint="cs"/>
          <w:sz w:val="18"/>
          <w:szCs w:val="18"/>
          <w:rtl/>
        </w:rPr>
        <w:t>2026</w:t>
      </w:r>
      <w:r w:rsidRPr="00400817">
        <w:rPr>
          <w:rFonts w:ascii="Tahoma" w:hAnsi="Tahoma" w:cs="Tahoma" w:hint="cs"/>
          <w:sz w:val="18"/>
          <w:szCs w:val="18"/>
          <w:rtl/>
        </w:rPr>
        <w:t xml:space="preserve"> תסתכם ב-</w:t>
      </w:r>
      <w:r w:rsidRPr="00400817">
        <w:rPr>
          <w:rFonts w:ascii="Tahoma" w:hAnsi="Tahoma" w:cs="Tahoma" w:hint="cs"/>
          <w:sz w:val="18"/>
          <w:szCs w:val="18"/>
          <w:rtl/>
        </w:rPr>
        <w:t>330</w:t>
      </w:r>
      <w:r w:rsidRPr="00400817">
        <w:rPr>
          <w:rFonts w:ascii="Tahoma" w:hAnsi="Tahoma" w:cs="Tahoma" w:hint="cs"/>
          <w:sz w:val="18"/>
          <w:szCs w:val="18"/>
          <w:rtl/>
        </w:rPr>
        <w:t xml:space="preserve"> </w:t>
      </w:r>
      <w:r w:rsidRPr="00400817">
        <w:rPr>
          <w:rFonts w:ascii="Tahoma" w:hAnsi="Tahoma" w:cs="Tahoma" w:hint="cs"/>
          <w:sz w:val="18"/>
          <w:szCs w:val="18"/>
          <w:rtl/>
        </w:rPr>
        <w:t>מיליון</w:t>
      </w:r>
      <w:r w:rsidRPr="00400817">
        <w:rPr>
          <w:rFonts w:ascii="Tahoma" w:hAnsi="Tahoma" w:cs="Tahoma" w:hint="cs"/>
          <w:sz w:val="18"/>
          <w:szCs w:val="18"/>
          <w:rtl/>
        </w:rPr>
        <w:t xml:space="preserve"> </w:t>
      </w:r>
      <w:r w:rsidRPr="00400817">
        <w:rPr>
          <w:rFonts w:ascii="Tahoma" w:hAnsi="Tahoma" w:cs="Tahoma" w:hint="cs"/>
          <w:sz w:val="18"/>
          <w:szCs w:val="18"/>
          <w:rtl/>
        </w:rPr>
        <w:t>ש"ח</w:t>
      </w:r>
      <w:r w:rsidRPr="00400817">
        <w:rPr>
          <w:rFonts w:ascii="Tahoma" w:hAnsi="Tahoma" w:cs="Tahoma" w:hint="cs"/>
          <w:sz w:val="18"/>
          <w:szCs w:val="18"/>
          <w:rtl/>
        </w:rPr>
        <w:t xml:space="preserve"> </w:t>
      </w:r>
      <w:r w:rsidRPr="00400817">
        <w:rPr>
          <w:rFonts w:ascii="Tahoma" w:hAnsi="Tahoma" w:cs="Tahoma" w:hint="cs"/>
          <w:sz w:val="18"/>
          <w:szCs w:val="18"/>
          <w:rtl/>
        </w:rPr>
        <w:t>בשנה</w:t>
      </w:r>
      <w:r w:rsidRPr="00400817">
        <w:rPr>
          <w:rFonts w:ascii="Tahoma" w:hAnsi="Tahoma" w:cs="Tahoma" w:hint="cs"/>
          <w:sz w:val="18"/>
          <w:szCs w:val="18"/>
          <w:rtl/>
        </w:rPr>
        <w:t xml:space="preserve"> </w:t>
      </w:r>
      <w:r w:rsidRPr="00400817">
        <w:rPr>
          <w:rFonts w:ascii="Tahoma" w:hAnsi="Tahoma" w:cs="Tahoma" w:hint="cs"/>
          <w:sz w:val="18"/>
          <w:szCs w:val="18"/>
          <w:rtl/>
        </w:rPr>
        <w:t>בממוצע.</w:t>
      </w:r>
      <w:r w:rsidRPr="00400817">
        <w:rPr>
          <w:rFonts w:ascii="Tahoma" w:hAnsi="Tahoma" w:cs="Tahoma" w:hint="cs"/>
          <w:sz w:val="18"/>
          <w:szCs w:val="18"/>
          <w:rtl/>
        </w:rPr>
        <w:t xml:space="preserve"> ב</w:t>
      </w:r>
      <w:r w:rsidRPr="00400817">
        <w:rPr>
          <w:rFonts w:ascii="Tahoma" w:hAnsi="Tahoma" w:cs="Tahoma" w:hint="cs"/>
          <w:sz w:val="18"/>
          <w:szCs w:val="18"/>
          <w:rtl/>
        </w:rPr>
        <w:t>דצמבר</w:t>
      </w:r>
      <w:r w:rsidRPr="00400817">
        <w:rPr>
          <w:rFonts w:ascii="Tahoma" w:hAnsi="Tahoma" w:cs="Tahoma" w:hint="cs"/>
          <w:sz w:val="18"/>
          <w:szCs w:val="18"/>
          <w:rtl/>
        </w:rPr>
        <w:t xml:space="preserve"> </w:t>
      </w:r>
      <w:r w:rsidRPr="00400817">
        <w:rPr>
          <w:rFonts w:ascii="Tahoma" w:hAnsi="Tahoma" w:cs="Tahoma" w:hint="cs"/>
          <w:sz w:val="18"/>
          <w:szCs w:val="18"/>
          <w:rtl/>
        </w:rPr>
        <w:t>2016</w:t>
      </w:r>
      <w:r w:rsidRPr="00400817">
        <w:rPr>
          <w:rFonts w:ascii="Tahoma" w:hAnsi="Tahoma" w:cs="Tahoma" w:hint="cs"/>
          <w:sz w:val="18"/>
          <w:szCs w:val="18"/>
          <w:rtl/>
        </w:rPr>
        <w:t xml:space="preserve"> סיכמה הרשות </w:t>
      </w:r>
      <w:r w:rsidRPr="00400817">
        <w:rPr>
          <w:rFonts w:ascii="Tahoma" w:hAnsi="Tahoma" w:cs="Tahoma" w:hint="cs"/>
          <w:sz w:val="18"/>
          <w:szCs w:val="18"/>
          <w:rtl/>
        </w:rPr>
        <w:t>כי</w:t>
      </w:r>
      <w:r w:rsidRPr="00400817">
        <w:rPr>
          <w:rFonts w:ascii="Tahoma" w:hAnsi="Tahoma" w:cs="Tahoma" w:hint="cs"/>
          <w:sz w:val="18"/>
          <w:szCs w:val="18"/>
          <w:rtl/>
        </w:rPr>
        <w:t xml:space="preserve"> </w:t>
      </w:r>
      <w:r w:rsidRPr="00400817">
        <w:rPr>
          <w:rFonts w:ascii="Tahoma" w:hAnsi="Tahoma" w:cs="Tahoma" w:hint="cs"/>
          <w:sz w:val="18"/>
          <w:szCs w:val="18"/>
          <w:rtl/>
        </w:rPr>
        <w:t>כל</w:t>
      </w:r>
      <w:r w:rsidRPr="00400817">
        <w:rPr>
          <w:rFonts w:ascii="Tahoma" w:hAnsi="Tahoma" w:cs="Tahoma" w:hint="cs"/>
          <w:sz w:val="18"/>
          <w:szCs w:val="18"/>
          <w:rtl/>
        </w:rPr>
        <w:t xml:space="preserve"> </w:t>
      </w:r>
      <w:r w:rsidRPr="00400817">
        <w:rPr>
          <w:rFonts w:ascii="Tahoma" w:hAnsi="Tahoma" w:cs="Tahoma" w:hint="cs"/>
          <w:sz w:val="18"/>
          <w:szCs w:val="18"/>
          <w:rtl/>
        </w:rPr>
        <w:t>דחייה</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ההשקעות</w:t>
      </w:r>
      <w:r w:rsidRPr="00400817">
        <w:rPr>
          <w:rFonts w:ascii="Tahoma" w:hAnsi="Tahoma" w:cs="Tahoma" w:hint="cs"/>
          <w:sz w:val="18"/>
          <w:szCs w:val="18"/>
          <w:rtl/>
        </w:rPr>
        <w:t xml:space="preserve"> בתוכנית הקדיחה </w:t>
      </w:r>
      <w:r w:rsidRPr="00400817">
        <w:rPr>
          <w:rFonts w:ascii="Tahoma" w:hAnsi="Tahoma" w:cs="Tahoma" w:hint="cs"/>
          <w:sz w:val="18"/>
          <w:szCs w:val="18"/>
          <w:rtl/>
        </w:rPr>
        <w:t>תגרור</w:t>
      </w:r>
      <w:r w:rsidRPr="00400817">
        <w:rPr>
          <w:rFonts w:ascii="Tahoma" w:hAnsi="Tahoma" w:cs="Tahoma" w:hint="cs"/>
          <w:sz w:val="18"/>
          <w:szCs w:val="18"/>
          <w:rtl/>
        </w:rPr>
        <w:t xml:space="preserve"> </w:t>
      </w:r>
      <w:r w:rsidRPr="00400817">
        <w:rPr>
          <w:rFonts w:ascii="Tahoma" w:hAnsi="Tahoma" w:cs="Tahoma" w:hint="cs"/>
          <w:sz w:val="18"/>
          <w:szCs w:val="18"/>
          <w:rtl/>
        </w:rPr>
        <w:t>ייקור</w:t>
      </w:r>
      <w:r w:rsidRPr="00400817">
        <w:rPr>
          <w:rFonts w:ascii="Tahoma" w:hAnsi="Tahoma" w:cs="Tahoma" w:hint="cs"/>
          <w:sz w:val="18"/>
          <w:szCs w:val="18"/>
          <w:rtl/>
        </w:rPr>
        <w:t xml:space="preserve"> </w:t>
      </w:r>
      <w:r w:rsidRPr="00400817">
        <w:rPr>
          <w:rFonts w:ascii="Tahoma" w:hAnsi="Tahoma" w:cs="Tahoma" w:hint="cs"/>
          <w:sz w:val="18"/>
          <w:szCs w:val="18"/>
          <w:rtl/>
        </w:rPr>
        <w:t>משמעותי</w:t>
      </w:r>
      <w:r w:rsidRPr="00400817">
        <w:rPr>
          <w:rFonts w:ascii="Tahoma" w:hAnsi="Tahoma" w:cs="Tahoma" w:hint="cs"/>
          <w:sz w:val="18"/>
          <w:szCs w:val="18"/>
          <w:rtl/>
        </w:rPr>
        <w:t xml:space="preserve"> ב</w:t>
      </w:r>
      <w:r w:rsidRPr="00400817">
        <w:rPr>
          <w:rFonts w:ascii="Tahoma" w:hAnsi="Tahoma" w:cs="Tahoma" w:hint="cs"/>
          <w:sz w:val="18"/>
          <w:szCs w:val="18"/>
          <w:rtl/>
        </w:rPr>
        <w:t>עלויות</w:t>
      </w:r>
      <w:r w:rsidRPr="00400817">
        <w:rPr>
          <w:rFonts w:ascii="Tahoma" w:hAnsi="Tahoma" w:cs="Tahoma" w:hint="cs"/>
          <w:sz w:val="18"/>
          <w:szCs w:val="18"/>
          <w:rtl/>
        </w:rPr>
        <w:t xml:space="preserve"> </w:t>
      </w:r>
      <w:r w:rsidRPr="00400817">
        <w:rPr>
          <w:rFonts w:ascii="Tahoma" w:hAnsi="Tahoma" w:cs="Tahoma" w:hint="cs"/>
          <w:sz w:val="18"/>
          <w:szCs w:val="18"/>
          <w:rtl/>
        </w:rPr>
        <w:t>בגלל</w:t>
      </w:r>
      <w:r w:rsidRPr="00400817">
        <w:rPr>
          <w:rFonts w:ascii="Tahoma" w:hAnsi="Tahoma" w:cs="Tahoma" w:hint="cs"/>
          <w:sz w:val="18"/>
          <w:szCs w:val="18"/>
          <w:rtl/>
        </w:rPr>
        <w:t xml:space="preserve"> </w:t>
      </w:r>
      <w:r w:rsidRPr="00400817">
        <w:rPr>
          <w:rFonts w:ascii="Tahoma" w:hAnsi="Tahoma" w:cs="Tahoma" w:hint="cs"/>
          <w:sz w:val="18"/>
          <w:szCs w:val="18"/>
          <w:rtl/>
        </w:rPr>
        <w:t>צורך</w:t>
      </w:r>
      <w:r w:rsidRPr="00400817">
        <w:rPr>
          <w:rFonts w:ascii="Tahoma" w:hAnsi="Tahoma" w:cs="Tahoma" w:hint="cs"/>
          <w:sz w:val="18"/>
          <w:szCs w:val="18"/>
          <w:rtl/>
        </w:rPr>
        <w:t xml:space="preserve"> </w:t>
      </w:r>
      <w:r w:rsidRPr="00400817">
        <w:rPr>
          <w:rFonts w:ascii="Tahoma" w:hAnsi="Tahoma" w:cs="Tahoma" w:hint="cs"/>
          <w:sz w:val="18"/>
          <w:szCs w:val="18"/>
          <w:rtl/>
        </w:rPr>
        <w:t>בתוספת</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מים</w:t>
      </w:r>
      <w:r w:rsidRPr="00400817">
        <w:rPr>
          <w:rFonts w:ascii="Tahoma" w:hAnsi="Tahoma" w:cs="Tahoma" w:hint="cs"/>
          <w:sz w:val="18"/>
          <w:szCs w:val="18"/>
          <w:rtl/>
        </w:rPr>
        <w:t xml:space="preserve"> </w:t>
      </w:r>
      <w:r w:rsidRPr="00400817">
        <w:rPr>
          <w:rFonts w:ascii="Tahoma" w:hAnsi="Tahoma" w:cs="Tahoma" w:hint="cs"/>
          <w:sz w:val="18"/>
          <w:szCs w:val="18"/>
          <w:rtl/>
        </w:rPr>
        <w:t>מותפלים</w:t>
      </w:r>
      <w:r w:rsidRPr="00400817">
        <w:rPr>
          <w:rFonts w:ascii="Tahoma" w:hAnsi="Tahoma" w:cs="Tahoma" w:hint="cs"/>
          <w:sz w:val="18"/>
          <w:szCs w:val="18"/>
          <w:rtl/>
        </w:rPr>
        <w:t xml:space="preserve"> למערכת המים הארצית</w:t>
      </w:r>
      <w:r w:rsidRPr="00400817">
        <w:rPr>
          <w:rFonts w:ascii="Tahoma" w:hAnsi="Tahoma" w:cs="Tahoma" w:hint="cs"/>
          <w:sz w:val="18"/>
          <w:szCs w:val="18"/>
          <w:rtl/>
        </w:rPr>
        <w:t>,</w:t>
      </w:r>
      <w:r w:rsidRPr="00400817">
        <w:rPr>
          <w:rFonts w:ascii="Tahoma" w:hAnsi="Tahoma" w:cs="Tahoma" w:hint="cs"/>
          <w:sz w:val="18"/>
          <w:szCs w:val="18"/>
          <w:rtl/>
        </w:rPr>
        <w:t xml:space="preserve"> </w:t>
      </w:r>
      <w:r w:rsidRPr="00400817">
        <w:rPr>
          <w:rFonts w:ascii="Tahoma" w:hAnsi="Tahoma" w:cs="Tahoma" w:hint="cs"/>
          <w:sz w:val="18"/>
          <w:szCs w:val="18"/>
          <w:rtl/>
        </w:rPr>
        <w:t>ופיתוח</w:t>
      </w:r>
      <w:r w:rsidRPr="00400817">
        <w:rPr>
          <w:rFonts w:ascii="Tahoma" w:hAnsi="Tahoma" w:cs="Tahoma" w:hint="cs"/>
          <w:sz w:val="18"/>
          <w:szCs w:val="18"/>
          <w:rtl/>
        </w:rPr>
        <w:t xml:space="preserve"> </w:t>
      </w:r>
      <w:r w:rsidRPr="00400817">
        <w:rPr>
          <w:rFonts w:ascii="Tahoma" w:hAnsi="Tahoma" w:cs="Tahoma" w:hint="cs"/>
          <w:sz w:val="18"/>
          <w:szCs w:val="18"/>
          <w:rtl/>
        </w:rPr>
        <w:t>מערכות</w:t>
      </w:r>
      <w:r w:rsidRPr="00400817">
        <w:rPr>
          <w:rFonts w:ascii="Tahoma" w:hAnsi="Tahoma" w:cs="Tahoma" w:hint="cs"/>
          <w:sz w:val="18"/>
          <w:szCs w:val="18"/>
          <w:rtl/>
        </w:rPr>
        <w:t xml:space="preserve"> </w:t>
      </w:r>
      <w:r w:rsidRPr="00400817">
        <w:rPr>
          <w:rFonts w:ascii="Tahoma" w:hAnsi="Tahoma" w:cs="Tahoma" w:hint="cs"/>
          <w:sz w:val="18"/>
          <w:szCs w:val="18"/>
          <w:rtl/>
        </w:rPr>
        <w:t>אספקה</w:t>
      </w:r>
      <w:r w:rsidRPr="00400817">
        <w:rPr>
          <w:rFonts w:ascii="Tahoma" w:hAnsi="Tahoma" w:cs="Tahoma" w:hint="cs"/>
          <w:sz w:val="18"/>
          <w:szCs w:val="18"/>
          <w:rtl/>
        </w:rPr>
        <w:t xml:space="preserve"> </w:t>
      </w:r>
      <w:r w:rsidRPr="00400817">
        <w:rPr>
          <w:rFonts w:ascii="Tahoma" w:hAnsi="Tahoma" w:cs="Tahoma" w:hint="cs"/>
          <w:sz w:val="18"/>
          <w:szCs w:val="18"/>
          <w:rtl/>
        </w:rPr>
        <w:t>ש</w:t>
      </w:r>
      <w:r w:rsidRPr="00400817">
        <w:rPr>
          <w:rFonts w:ascii="Tahoma" w:hAnsi="Tahoma" w:cs="Tahoma" w:hint="cs"/>
          <w:sz w:val="18"/>
          <w:szCs w:val="18"/>
          <w:rtl/>
        </w:rPr>
        <w:t xml:space="preserve">לא לצורך. </w:t>
      </w:r>
      <w:r w:rsidRPr="00400817">
        <w:rPr>
          <w:rFonts w:ascii="Tahoma" w:hAnsi="Tahoma" w:cs="Tahoma" w:hint="cs"/>
          <w:sz w:val="18"/>
          <w:szCs w:val="18"/>
          <w:rtl/>
        </w:rPr>
        <w:t>עוד</w:t>
      </w:r>
      <w:r w:rsidRPr="00400817">
        <w:rPr>
          <w:rFonts w:ascii="Tahoma" w:hAnsi="Tahoma" w:cs="Tahoma" w:hint="cs"/>
          <w:sz w:val="18"/>
          <w:szCs w:val="18"/>
          <w:rtl/>
        </w:rPr>
        <w:t xml:space="preserve"> </w:t>
      </w:r>
      <w:r w:rsidRPr="00400817">
        <w:rPr>
          <w:rFonts w:ascii="Tahoma" w:hAnsi="Tahoma" w:cs="Tahoma" w:hint="cs"/>
          <w:sz w:val="18"/>
          <w:szCs w:val="18"/>
          <w:rtl/>
        </w:rPr>
        <w:t>ציינ</w:t>
      </w:r>
      <w:r w:rsidRPr="00400817">
        <w:rPr>
          <w:rFonts w:ascii="Tahoma" w:hAnsi="Tahoma" w:cs="Tahoma" w:hint="cs"/>
          <w:sz w:val="18"/>
          <w:szCs w:val="18"/>
          <w:rtl/>
        </w:rPr>
        <w:t xml:space="preserve">ה רשות המים </w:t>
      </w:r>
      <w:r w:rsidRPr="00400817">
        <w:rPr>
          <w:rFonts w:ascii="Tahoma" w:hAnsi="Tahoma" w:cs="Tahoma" w:hint="cs"/>
          <w:sz w:val="18"/>
          <w:szCs w:val="18"/>
          <w:rtl/>
        </w:rPr>
        <w:t>כי</w:t>
      </w:r>
      <w:r w:rsidRPr="00400817">
        <w:rPr>
          <w:rFonts w:ascii="Tahoma" w:hAnsi="Tahoma" w:cs="Tahoma" w:hint="cs"/>
          <w:sz w:val="18"/>
          <w:szCs w:val="18"/>
          <w:rtl/>
        </w:rPr>
        <w:t xml:space="preserve"> </w:t>
      </w:r>
      <w:r w:rsidRPr="00400817">
        <w:rPr>
          <w:rFonts w:ascii="Tahoma" w:hAnsi="Tahoma" w:cs="Tahoma" w:hint="cs"/>
          <w:sz w:val="18"/>
          <w:szCs w:val="18"/>
          <w:rtl/>
        </w:rPr>
        <w:t>יישום</w:t>
      </w:r>
      <w:r w:rsidRPr="00400817">
        <w:rPr>
          <w:rFonts w:ascii="Tahoma" w:hAnsi="Tahoma" w:cs="Tahoma" w:hint="cs"/>
          <w:sz w:val="18"/>
          <w:szCs w:val="18"/>
          <w:rtl/>
        </w:rPr>
        <w:t xml:space="preserve"> </w:t>
      </w:r>
      <w:r w:rsidRPr="00400817">
        <w:rPr>
          <w:rFonts w:ascii="Tahoma" w:hAnsi="Tahoma" w:cs="Tahoma" w:hint="cs"/>
          <w:sz w:val="18"/>
          <w:szCs w:val="18"/>
          <w:rtl/>
        </w:rPr>
        <w:t>מסקנות</w:t>
      </w:r>
      <w:r w:rsidRPr="00400817">
        <w:rPr>
          <w:rFonts w:ascii="Tahoma" w:hAnsi="Tahoma" w:cs="Tahoma" w:hint="cs"/>
          <w:sz w:val="18"/>
          <w:szCs w:val="18"/>
          <w:rtl/>
        </w:rPr>
        <w:t xml:space="preserve">יה </w:t>
      </w:r>
      <w:r w:rsidRPr="00400817">
        <w:rPr>
          <w:rFonts w:ascii="Tahoma" w:hAnsi="Tahoma" w:cs="Tahoma" w:hint="cs"/>
          <w:sz w:val="18"/>
          <w:szCs w:val="18"/>
          <w:rtl/>
        </w:rPr>
        <w:t>מחייב</w:t>
      </w:r>
      <w:r w:rsidRPr="00400817">
        <w:rPr>
          <w:rFonts w:ascii="Tahoma" w:hAnsi="Tahoma" w:cs="Tahoma" w:hint="cs"/>
          <w:sz w:val="18"/>
          <w:szCs w:val="18"/>
          <w:rtl/>
        </w:rPr>
        <w:t xml:space="preserve"> </w:t>
      </w:r>
      <w:r w:rsidRPr="00400817">
        <w:rPr>
          <w:rFonts w:ascii="Tahoma" w:hAnsi="Tahoma" w:cs="Tahoma" w:hint="cs"/>
          <w:sz w:val="18"/>
          <w:szCs w:val="18"/>
          <w:rtl/>
        </w:rPr>
        <w:t>תכנון</w:t>
      </w:r>
      <w:r w:rsidRPr="00400817">
        <w:rPr>
          <w:rFonts w:ascii="Tahoma" w:hAnsi="Tahoma" w:cs="Tahoma" w:hint="cs"/>
          <w:sz w:val="18"/>
          <w:szCs w:val="18"/>
          <w:rtl/>
        </w:rPr>
        <w:t xml:space="preserve"> </w:t>
      </w:r>
      <w:r w:rsidRPr="00400817">
        <w:rPr>
          <w:rFonts w:ascii="Tahoma" w:hAnsi="Tahoma" w:cs="Tahoma" w:hint="cs"/>
          <w:sz w:val="18"/>
          <w:szCs w:val="18"/>
          <w:rtl/>
        </w:rPr>
        <w:t>מפורט</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כל</w:t>
      </w:r>
      <w:r w:rsidRPr="00400817">
        <w:rPr>
          <w:rFonts w:ascii="Tahoma" w:hAnsi="Tahoma" w:cs="Tahoma" w:hint="cs"/>
          <w:sz w:val="18"/>
          <w:szCs w:val="18"/>
          <w:rtl/>
        </w:rPr>
        <w:t xml:space="preserve"> </w:t>
      </w:r>
      <w:r w:rsidRPr="00400817">
        <w:rPr>
          <w:rFonts w:ascii="Tahoma" w:hAnsi="Tahoma" w:cs="Tahoma" w:hint="cs"/>
          <w:sz w:val="18"/>
          <w:szCs w:val="18"/>
          <w:rtl/>
        </w:rPr>
        <w:t>אח</w:t>
      </w:r>
      <w:r w:rsidRPr="00400817">
        <w:rPr>
          <w:rFonts w:ascii="Tahoma" w:hAnsi="Tahoma" w:cs="Tahoma" w:hint="cs"/>
          <w:sz w:val="18"/>
          <w:szCs w:val="18"/>
          <w:rtl/>
        </w:rPr>
        <w:t xml:space="preserve">ד </w:t>
      </w:r>
      <w:r w:rsidRPr="00400817">
        <w:rPr>
          <w:rFonts w:ascii="Tahoma" w:hAnsi="Tahoma" w:cs="Tahoma" w:hint="cs"/>
          <w:sz w:val="18"/>
          <w:szCs w:val="18"/>
          <w:rtl/>
        </w:rPr>
        <w:t>מהאק</w:t>
      </w:r>
      <w:r w:rsidRPr="00400817">
        <w:rPr>
          <w:rFonts w:ascii="Tahoma" w:hAnsi="Tahoma" w:cs="Tahoma" w:hint="cs"/>
          <w:sz w:val="18"/>
          <w:szCs w:val="18"/>
          <w:rtl/>
        </w:rPr>
        <w:t>ו</w:t>
      </w:r>
      <w:r w:rsidRPr="00400817">
        <w:rPr>
          <w:rFonts w:ascii="Tahoma" w:hAnsi="Tahoma" w:cs="Tahoma" w:hint="cs"/>
          <w:sz w:val="18"/>
          <w:szCs w:val="18"/>
          <w:rtl/>
        </w:rPr>
        <w:t>ו</w:t>
      </w:r>
      <w:r w:rsidRPr="00400817">
        <w:rPr>
          <w:rFonts w:ascii="Tahoma" w:hAnsi="Tahoma" w:cs="Tahoma" w:hint="cs"/>
          <w:sz w:val="18"/>
          <w:szCs w:val="18"/>
          <w:rtl/>
        </w:rPr>
        <w:t>יפרים</w:t>
      </w:r>
      <w:r w:rsidRPr="00400817">
        <w:rPr>
          <w:rFonts w:ascii="Tahoma" w:hAnsi="Tahoma" w:cs="Tahoma" w:hint="cs"/>
          <w:sz w:val="18"/>
          <w:szCs w:val="18"/>
          <w:rtl/>
        </w:rPr>
        <w:t>,</w:t>
      </w:r>
      <w:r w:rsidRPr="00400817">
        <w:rPr>
          <w:rFonts w:ascii="Tahoma" w:hAnsi="Tahoma" w:cs="Tahoma" w:hint="cs"/>
          <w:sz w:val="18"/>
          <w:szCs w:val="18"/>
          <w:rtl/>
        </w:rPr>
        <w:t xml:space="preserve"> לרבות </w:t>
      </w:r>
      <w:r w:rsidRPr="00400817">
        <w:rPr>
          <w:rFonts w:ascii="Tahoma" w:hAnsi="Tahoma" w:cs="Tahoma" w:hint="cs"/>
          <w:sz w:val="18"/>
          <w:szCs w:val="18"/>
          <w:rtl/>
        </w:rPr>
        <w:t>בדיקה</w:t>
      </w:r>
      <w:r w:rsidRPr="00400817">
        <w:rPr>
          <w:rFonts w:ascii="Tahoma" w:hAnsi="Tahoma" w:cs="Tahoma" w:hint="cs"/>
          <w:sz w:val="18"/>
          <w:szCs w:val="18"/>
          <w:rtl/>
        </w:rPr>
        <w:t xml:space="preserve"> </w:t>
      </w:r>
      <w:r w:rsidRPr="00400817">
        <w:rPr>
          <w:rFonts w:ascii="Tahoma" w:hAnsi="Tahoma" w:cs="Tahoma" w:hint="cs"/>
          <w:sz w:val="18"/>
          <w:szCs w:val="18"/>
          <w:rtl/>
        </w:rPr>
        <w:t>טכנית</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מצב</w:t>
      </w:r>
      <w:r w:rsidRPr="00400817">
        <w:rPr>
          <w:rFonts w:ascii="Tahoma" w:hAnsi="Tahoma" w:cs="Tahoma" w:hint="cs"/>
          <w:sz w:val="18"/>
          <w:szCs w:val="18"/>
          <w:rtl/>
        </w:rPr>
        <w:t xml:space="preserve"> </w:t>
      </w:r>
      <w:r w:rsidRPr="00400817">
        <w:rPr>
          <w:rFonts w:ascii="Tahoma" w:hAnsi="Tahoma" w:cs="Tahoma" w:hint="cs"/>
          <w:sz w:val="18"/>
          <w:szCs w:val="18"/>
          <w:rtl/>
        </w:rPr>
        <w:t>הקידוחים</w:t>
      </w:r>
      <w:r w:rsidRPr="00400817">
        <w:rPr>
          <w:rFonts w:ascii="Tahoma" w:hAnsi="Tahoma" w:cs="Tahoma" w:hint="cs"/>
          <w:sz w:val="18"/>
          <w:szCs w:val="18"/>
          <w:rtl/>
        </w:rPr>
        <w:t xml:space="preserve"> </w:t>
      </w:r>
      <w:r w:rsidRPr="00400817">
        <w:rPr>
          <w:rFonts w:ascii="Tahoma" w:hAnsi="Tahoma" w:cs="Tahoma" w:hint="cs"/>
          <w:sz w:val="18"/>
          <w:szCs w:val="18"/>
          <w:rtl/>
        </w:rPr>
        <w:t>והגדרת</w:t>
      </w:r>
      <w:r w:rsidRPr="00400817">
        <w:rPr>
          <w:rFonts w:ascii="Tahoma" w:hAnsi="Tahoma" w:cs="Tahoma" w:hint="cs"/>
          <w:sz w:val="18"/>
          <w:szCs w:val="18"/>
          <w:rtl/>
        </w:rPr>
        <w:t xml:space="preserve"> </w:t>
      </w:r>
      <w:r w:rsidRPr="00400817">
        <w:rPr>
          <w:rFonts w:ascii="Tahoma" w:hAnsi="Tahoma" w:cs="Tahoma" w:hint="cs"/>
          <w:sz w:val="18"/>
          <w:szCs w:val="18"/>
          <w:rtl/>
        </w:rPr>
        <w:t>סדרי</w:t>
      </w:r>
      <w:r w:rsidRPr="00400817">
        <w:rPr>
          <w:rFonts w:ascii="Tahoma" w:hAnsi="Tahoma" w:cs="Tahoma" w:hint="cs"/>
          <w:sz w:val="18"/>
          <w:szCs w:val="18"/>
          <w:rtl/>
        </w:rPr>
        <w:t xml:space="preserve"> </w:t>
      </w:r>
      <w:r w:rsidRPr="00400817">
        <w:rPr>
          <w:rFonts w:ascii="Tahoma" w:hAnsi="Tahoma" w:cs="Tahoma" w:hint="cs"/>
          <w:sz w:val="18"/>
          <w:szCs w:val="18"/>
          <w:rtl/>
        </w:rPr>
        <w:t>עדיפויות</w:t>
      </w:r>
      <w:r w:rsidRPr="00400817">
        <w:rPr>
          <w:rFonts w:ascii="Tahoma" w:hAnsi="Tahoma" w:cs="Tahoma" w:hint="cs"/>
          <w:sz w:val="18"/>
          <w:szCs w:val="18"/>
          <w:rtl/>
        </w:rPr>
        <w:t xml:space="preserve"> </w:t>
      </w:r>
      <w:r w:rsidRPr="00400817">
        <w:rPr>
          <w:rFonts w:ascii="Tahoma" w:hAnsi="Tahoma" w:cs="Tahoma" w:hint="cs"/>
          <w:sz w:val="18"/>
          <w:szCs w:val="18"/>
          <w:rtl/>
        </w:rPr>
        <w:t>לחידוש</w:t>
      </w:r>
      <w:r w:rsidRPr="00400817">
        <w:rPr>
          <w:rFonts w:ascii="Tahoma" w:hAnsi="Tahoma" w:cs="Tahoma" w:hint="cs"/>
          <w:sz w:val="18"/>
          <w:szCs w:val="18"/>
          <w:rtl/>
        </w:rPr>
        <w:t xml:space="preserve">ם </w:t>
      </w:r>
      <w:r w:rsidRPr="00400817">
        <w:rPr>
          <w:rFonts w:ascii="Tahoma" w:hAnsi="Tahoma" w:cs="Tahoma" w:hint="cs"/>
          <w:sz w:val="18"/>
          <w:szCs w:val="18"/>
          <w:rtl/>
        </w:rPr>
        <w:t>ו</w:t>
      </w:r>
      <w:r w:rsidRPr="00400817">
        <w:rPr>
          <w:rFonts w:ascii="Tahoma" w:hAnsi="Tahoma" w:cs="Tahoma" w:hint="cs"/>
          <w:sz w:val="18"/>
          <w:szCs w:val="18"/>
          <w:rtl/>
        </w:rPr>
        <w:t>ל</w:t>
      </w:r>
      <w:r w:rsidRPr="00400817">
        <w:rPr>
          <w:rFonts w:ascii="Tahoma" w:hAnsi="Tahoma" w:cs="Tahoma" w:hint="cs"/>
          <w:sz w:val="18"/>
          <w:szCs w:val="18"/>
          <w:rtl/>
        </w:rPr>
        <w:t>שיקו</w:t>
      </w:r>
      <w:r w:rsidRPr="00400817">
        <w:rPr>
          <w:rFonts w:ascii="Tahoma" w:hAnsi="Tahoma" w:cs="Tahoma" w:hint="cs"/>
          <w:sz w:val="18"/>
          <w:szCs w:val="18"/>
          <w:rtl/>
        </w:rPr>
        <w:t>מ</w:t>
      </w:r>
      <w:r w:rsidRPr="00400817">
        <w:rPr>
          <w:rFonts w:ascii="Tahoma" w:hAnsi="Tahoma" w:cs="Tahoma" w:hint="cs"/>
          <w:sz w:val="18"/>
          <w:szCs w:val="18"/>
          <w:rtl/>
        </w:rPr>
        <w:t>ם</w:t>
      </w:r>
      <w:r w:rsidRPr="00400817">
        <w:rPr>
          <w:rFonts w:ascii="Tahoma" w:hAnsi="Tahoma" w:cs="Tahoma" w:hint="cs"/>
          <w:sz w:val="18"/>
          <w:szCs w:val="18"/>
          <w:rtl/>
        </w:rPr>
        <w:t>.</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יצוין שרק ביולי 2017, במהלך הביקורת, יותר משנה לאחר הדוח ממאי 2016, </w:t>
      </w:r>
      <w:r w:rsidRPr="00651528">
        <w:rPr>
          <w:rFonts w:ascii="Tahoma" w:hAnsi="Tahoma" w:cs="Tahoma" w:hint="cs"/>
          <w:spacing w:val="-4"/>
          <w:sz w:val="18"/>
          <w:szCs w:val="18"/>
          <w:rtl/>
        </w:rPr>
        <w:t>הורתה רשות המים למקורות</w:t>
      </w:r>
      <w:r>
        <w:rPr>
          <w:rStyle w:val="FootnoteReference0"/>
          <w:rFonts w:ascii="Tahoma" w:hAnsi="Tahoma" w:cs="Tahoma"/>
          <w:spacing w:val="-4"/>
          <w:sz w:val="18"/>
          <w:szCs w:val="18"/>
          <w:rtl/>
        </w:rPr>
        <w:footnoteReference w:id="85"/>
      </w:r>
      <w:r w:rsidRPr="00651528">
        <w:rPr>
          <w:rFonts w:ascii="Tahoma" w:hAnsi="Tahoma" w:cs="Tahoma" w:hint="cs"/>
          <w:spacing w:val="-4"/>
          <w:sz w:val="18"/>
          <w:szCs w:val="18"/>
          <w:rtl/>
        </w:rPr>
        <w:t>, המתפעלת כ-65% מהקידוחים המצריכים החלפה</w:t>
      </w:r>
      <w:r w:rsidRPr="00400817">
        <w:rPr>
          <w:rFonts w:ascii="Tahoma" w:hAnsi="Tahoma" w:cs="Tahoma" w:hint="cs"/>
          <w:sz w:val="18"/>
          <w:szCs w:val="18"/>
          <w:rtl/>
        </w:rPr>
        <w:t xml:space="preserve"> או שיקום, להכין תוכנית רב-שנתית הכוללת אומדן עלויות ביצוע של קידוחים חדשים ושיקום קידוחים ישנים לשם שימור יכולת ההפקה. עוד יצוין שעד למועד סיום הביקורת טרם הכינה מקורות תוכנית רב-שנתית לטווח הארוך לשימור יכולת ההפקה. יצוין גם שרשות המים טרם גיבשה תוכנית הנוגעת לשימור יכולת ההפקה של הקידוחים הפרטיים, המהווים כ-35% מהקידוחים שנדרש להחליפם או לשקמם. </w:t>
      </w:r>
    </w:p>
    <w:p w:rsidR="00502747" w:rsidRPr="00400817" w:rsidP="00651528">
      <w:pPr>
        <w:pStyle w:val="RESHET"/>
        <w:rPr>
          <w:rtl/>
        </w:rPr>
      </w:pPr>
      <w:r w:rsidRPr="00400817">
        <w:rPr>
          <w:rFonts w:hint="cs"/>
          <w:rtl/>
        </w:rPr>
        <w:t>משרד מבקר המדינה מעיר לרשות המים על כי לא קידמה את התוכניות מאז יולי 2016, ובכך עיכבה את קידום המיזם להבטחת שימור כלי ההפקה, שהוא בעל השלכות רוחב לעניין העמדת כושר הפקת מים מתאים לצרכים השנתיים והיומיים, ובמיוחד למצבי קיצון של משק המים.</w:t>
      </w:r>
    </w:p>
    <w:p w:rsidR="00502747" w:rsidRPr="00400817" w:rsidP="00651528">
      <w:pPr>
        <w:spacing w:before="180" w:line="240" w:lineRule="exact"/>
        <w:ind w:right="2268"/>
        <w:jc w:val="both"/>
        <w:rPr>
          <w:rFonts w:ascii="Tahoma" w:hAnsi="Tahoma" w:cs="Tahoma"/>
          <w:sz w:val="18"/>
          <w:szCs w:val="18"/>
          <w:rtl/>
        </w:rPr>
      </w:pPr>
      <w:r w:rsidRPr="00400817">
        <w:rPr>
          <w:rFonts w:ascii="Tahoma" w:hAnsi="Tahoma" w:cs="Tahoma" w:hint="cs"/>
          <w:sz w:val="18"/>
          <w:szCs w:val="18"/>
          <w:rtl/>
        </w:rPr>
        <w:t>הרשות השיבה</w:t>
      </w:r>
      <w:r w:rsidRPr="00400817">
        <w:rPr>
          <w:rFonts w:ascii="Tahoma" w:hAnsi="Tahoma" w:cs="Tahoma" w:hint="cs"/>
          <w:sz w:val="18"/>
          <w:szCs w:val="18"/>
          <w:rtl/>
        </w:rPr>
        <w:t xml:space="preserve"> </w:t>
      </w:r>
      <w:r w:rsidRPr="00400817">
        <w:rPr>
          <w:rFonts w:ascii="Tahoma" w:hAnsi="Tahoma" w:cs="Tahoma" w:hint="cs"/>
          <w:sz w:val="18"/>
          <w:szCs w:val="18"/>
          <w:rtl/>
        </w:rPr>
        <w:t xml:space="preserve">במאי 2018, כי בנובמבר 2017 היא בחנה את כושר ההפקה הנוכחי ואת כושר ההפקה העתידי הנדרש, וכי מסקנות מעבודה זו היו שעד שנת 2030 צריך לבצע כ-330 קידוחים חלופיים בלבד, כ-130 קידוחים נוספים עד שנת 2040, וכ-40 קידוחים נוספים עד שנת 2050. יצוין כי בהמשך לעבודה זו גיבש אגף התכנון ברשות המים מתווה שטרם אושר לביצועם של הקידוחים, ובמסגרתו הומלץ בין היתר על הכנת תוכנית לטווח המיידי - חמש השנים הקרובות - לביצוע מרבית הקידוחים, בהתאם לסדר העדיפויות ולמלאי התכנוני הקיים, עוד הומלץ במסמך על הנחיית מקורות להקצות תקציב שנתי קבוע מתוך תוכנית הפיתוח לביצוע קידוחים חדשים וחידוש קידוחים ישנים. על פי הערכת הרשות, עלות ביצועם של קידוחים אלה נותרה זהה לעלות שהיא העריכה בנובמבר 2016 - כ-4.5 מיליארד ש"ח עד לשנת 2050. יצוין כי במועד התשובה עדיין לא התקבלה החלטה של מנהל הרשות לאישור תוצאות הבחינה מנובמבר 2017 על מסקנותיה, כמו גם תוכנית עבודה הנגזרת ממנה.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מתשובת מקורות לדוח ממאי 2018 עולה כי מנכ"ל החברה מינה צוות שנועד לקדם את כלל הפעילויות הנדרשות והניתנות לביצוע על מנת לשפר את היצע </w:t>
      </w:r>
      <w:r w:rsidRPr="00400817">
        <w:rPr>
          <w:rFonts w:ascii="Tahoma" w:hAnsi="Tahoma" w:cs="Tahoma" w:hint="cs"/>
          <w:sz w:val="18"/>
          <w:szCs w:val="18"/>
          <w:rtl/>
        </w:rPr>
        <w:t>המים הזמינים ועל מנת להימנע מתקלות באספקת המים כתוצאה מהמחסור במקורות מים זמינים. אחת מהמלצות הצוות שהופצו גם לרשות המים בינואר ובפברואר 2018 הייתה כי נדרשת הגדלת הפקה נוסף על שמירת יכולת ההפקה הקיימת של המים הטבעיים, באמצעות העמקת קידוחים, ביצוע קידוחים חדשים וחלופיים, ותיקון קידוחים מזוהמים או מושבתים. לפיכך היא גיבשה רשימת קידוחים הנדרשים לדעתה לעשור הקרוב (קרי עד 2028), ולפיה נדרש בתקופה זו לבצע כ-500 קידוחים, מתוכם כ-450 קידוחים חלופיים. עוד ציינה מקורות כי במרץ 2018, בעקבות דרישה של רשות המים להתמקד בקידוחים הנדרשים לשלוש השנים הקרובות, הועברה רשימה של 120 קידוחים שיש לבצעם בתקופה זו.</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עוד הדגישה מקורות בתשובתה כי תקציבה אינו מאפשר את השלמת כלל המשימות הנדרשות לשם ביצוע הקידוחים.</w:t>
      </w:r>
    </w:p>
    <w:p w:rsidR="00502747" w:rsidRPr="00400817" w:rsidP="00651528">
      <w:pPr>
        <w:pStyle w:val="RESHET"/>
        <w:rPr>
          <w:rtl/>
        </w:rPr>
      </w:pPr>
      <w:r w:rsidRPr="00400817">
        <w:rPr>
          <w:rFonts w:hint="cs"/>
          <w:rtl/>
        </w:rPr>
        <w:t>משרד מבקר המדינה מעיר לרשות המים, על כך שעד מועד תשובתה טרם החליטה על התוכנית לביצוע קידוחים חדשים ולשיקום קידוחים ישנים לשם שימור יכולת ההפקה בהיקף הנדרש, וממילא טרם הוחל בביצועם של קידוחים חלופיים כנדרש. זאת למרות שגם על פי תחשיביה החדשים אין מחלוקת בדבר הצורך בביצועם של עשרות קידוחים מדי שנה. השתהות זו</w:t>
      </w:r>
      <w:r w:rsidRPr="00400817">
        <w:rPr>
          <w:rtl/>
        </w:rPr>
        <w:t xml:space="preserve"> </w:t>
      </w:r>
      <w:r w:rsidRPr="00400817">
        <w:rPr>
          <w:rFonts w:hint="cs"/>
          <w:rtl/>
        </w:rPr>
        <w:t>עלולה</w:t>
      </w:r>
      <w:r w:rsidRPr="00400817">
        <w:rPr>
          <w:rtl/>
        </w:rPr>
        <w:t xml:space="preserve"> </w:t>
      </w:r>
      <w:r w:rsidRPr="00400817">
        <w:rPr>
          <w:rFonts w:hint="cs"/>
          <w:rtl/>
        </w:rPr>
        <w:t>לפגוע</w:t>
      </w:r>
      <w:r w:rsidRPr="00400817">
        <w:rPr>
          <w:rtl/>
        </w:rPr>
        <w:t xml:space="preserve"> </w:t>
      </w:r>
      <w:r w:rsidRPr="00400817">
        <w:rPr>
          <w:rFonts w:hint="cs"/>
          <w:rtl/>
        </w:rPr>
        <w:t xml:space="preserve">בשימור יכולת ההפקה מהקידוחים ובאספקת המים הסדירה מהם, ולגרום להשקעות מיותרות לשם אספקה זמנית של מים. על רשות המים להאיץ את קידום התוכניות הדרושות לביצוע הקידוחים בהיקף הנדרש. </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היעדר מידע על מצב הקידוחים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בדוח ממאי 2016 ציינה רשות המים, בין השאר, שמימוש תוכנית שימור מערך הקידוחים מחייב הכנה של תוכניות סטטוטוריות מפורטות, והכנת תוכניות קדיחה שנתיות מפורטות לכל אגן. במסגרת תוכנית הפעולה ייבחנו לעומק כל</w:t>
      </w:r>
      <w:r w:rsidRPr="00400817">
        <w:rPr>
          <w:rFonts w:ascii="Tahoma" w:hAnsi="Tahoma" w:cs="Tahoma"/>
          <w:sz w:val="18"/>
          <w:szCs w:val="18"/>
          <w:rtl/>
        </w:rPr>
        <w:t xml:space="preserve"> אחד </w:t>
      </w:r>
      <w:r w:rsidRPr="00400817">
        <w:rPr>
          <w:rFonts w:ascii="Tahoma" w:hAnsi="Tahoma" w:cs="Tahoma" w:hint="cs"/>
          <w:sz w:val="18"/>
          <w:szCs w:val="18"/>
          <w:rtl/>
        </w:rPr>
        <w:t>מהקידוחים</w:t>
      </w:r>
      <w:r w:rsidRPr="00400817">
        <w:rPr>
          <w:rFonts w:ascii="Tahoma" w:hAnsi="Tahoma" w:cs="Tahoma"/>
          <w:sz w:val="18"/>
          <w:szCs w:val="18"/>
          <w:rtl/>
        </w:rPr>
        <w:t xml:space="preserve"> </w:t>
      </w:r>
      <w:r w:rsidRPr="00400817">
        <w:rPr>
          <w:rFonts w:ascii="Tahoma" w:hAnsi="Tahoma" w:cs="Tahoma" w:hint="cs"/>
          <w:sz w:val="18"/>
          <w:szCs w:val="18"/>
          <w:rtl/>
        </w:rPr>
        <w:t>הצפויים</w:t>
      </w:r>
      <w:r w:rsidRPr="00400817">
        <w:rPr>
          <w:rFonts w:ascii="Tahoma" w:hAnsi="Tahoma" w:cs="Tahoma"/>
          <w:sz w:val="18"/>
          <w:szCs w:val="18"/>
          <w:rtl/>
        </w:rPr>
        <w:t xml:space="preserve"> </w:t>
      </w:r>
      <w:r w:rsidRPr="00400817">
        <w:rPr>
          <w:rFonts w:ascii="Tahoma" w:hAnsi="Tahoma" w:cs="Tahoma" w:hint="cs"/>
          <w:sz w:val="18"/>
          <w:szCs w:val="18"/>
          <w:rtl/>
        </w:rPr>
        <w:t>לצאת</w:t>
      </w:r>
      <w:r w:rsidRPr="00400817">
        <w:rPr>
          <w:rFonts w:ascii="Tahoma" w:hAnsi="Tahoma" w:cs="Tahoma"/>
          <w:sz w:val="18"/>
          <w:szCs w:val="18"/>
          <w:rtl/>
        </w:rPr>
        <w:t xml:space="preserve"> </w:t>
      </w:r>
      <w:r w:rsidRPr="00400817">
        <w:rPr>
          <w:rFonts w:ascii="Tahoma" w:hAnsi="Tahoma" w:cs="Tahoma" w:hint="cs"/>
          <w:sz w:val="18"/>
          <w:szCs w:val="18"/>
          <w:rtl/>
        </w:rPr>
        <w:t>מכלל</w:t>
      </w:r>
      <w:r w:rsidRPr="00400817">
        <w:rPr>
          <w:rFonts w:ascii="Tahoma" w:hAnsi="Tahoma" w:cs="Tahoma"/>
          <w:sz w:val="18"/>
          <w:szCs w:val="18"/>
          <w:rtl/>
        </w:rPr>
        <w:t xml:space="preserve"> </w:t>
      </w:r>
      <w:r w:rsidRPr="00400817">
        <w:rPr>
          <w:rFonts w:ascii="Tahoma" w:hAnsi="Tahoma" w:cs="Tahoma" w:hint="cs"/>
          <w:sz w:val="18"/>
          <w:szCs w:val="18"/>
          <w:rtl/>
        </w:rPr>
        <w:t xml:space="preserve">פעולה והחלופה המיטבית לגבי כל קידוח, ויוגדר בה סדר העדיפויות הפנימי בכל אקוויפר ויפורטו המשאבים הנדרשים למימושה. זאת כמהלך הכרחי מקדים, בטרם ביצוע הקידוחים החלופיים או שיקומם של קידוחים. </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משרד מבקר המדינה מצא כי עד למועד סיום הביקורת לא ביצעה רשות המים בדיקה מקיפה של מצב כלל הקידוחים, ואין לה נתונים ומידע מפורט על מצבם המשוער של 1,550 הקידוחים הפעילים - כמו שיטת ביצוע הקידוח, המבנה הטכני שלו, משטר תפעולו ואופן תחזוקתו השוטפת - ולפיכך היא גם לא קבעה סדר עדיפויות לחידושם. </w:t>
      </w:r>
    </w:p>
    <w:p w:rsidR="00502747" w:rsidRPr="00400817" w:rsidP="002D6E90">
      <w:pPr>
        <w:pStyle w:val="RESHET"/>
        <w:rPr>
          <w:rtl/>
        </w:rPr>
      </w:pPr>
      <w:r w:rsidRPr="00400817">
        <w:rPr>
          <w:rFonts w:hint="cs"/>
          <w:rtl/>
        </w:rPr>
        <w:t>משרד מבקר המדינה מעיר לרשות המים כי היא לא אספה מידע בסיסי על מצבם של הקידוחים, מידע שהוא תנאי הכרחי לתכנון ולקביעה של סדר העדיפויות לשיקומם של הקידוחים ולחידושם. על רשות המים לקדם לאלתר את איסוף המידע ואת עיבודו כאמור.</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11221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080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אספה</w:t>
                            </w:r>
                            <w:r w:rsidRPr="002D6E90">
                              <w:rPr>
                                <w:rFonts w:cs="Tahoma"/>
                                <w:color w:val="0B5294"/>
                                <w:spacing w:val="-4"/>
                                <w:sz w:val="24"/>
                                <w:szCs w:val="24"/>
                                <w:rtl/>
                              </w:rPr>
                              <w:t xml:space="preserve"> </w:t>
                            </w:r>
                            <w:r w:rsidRPr="002D6E90">
                              <w:rPr>
                                <w:rFonts w:cs="Tahoma" w:hint="eastAsia"/>
                                <w:color w:val="0B5294"/>
                                <w:spacing w:val="-4"/>
                                <w:sz w:val="24"/>
                                <w:szCs w:val="24"/>
                                <w:rtl/>
                              </w:rPr>
                              <w:t>מידע</w:t>
                            </w:r>
                            <w:r w:rsidRPr="002D6E90">
                              <w:rPr>
                                <w:rFonts w:cs="Tahoma"/>
                                <w:color w:val="0B5294"/>
                                <w:spacing w:val="-4"/>
                                <w:sz w:val="24"/>
                                <w:szCs w:val="24"/>
                                <w:rtl/>
                              </w:rPr>
                              <w:t xml:space="preserve"> </w:t>
                            </w:r>
                            <w:r w:rsidRPr="002D6E90">
                              <w:rPr>
                                <w:rFonts w:cs="Tahoma" w:hint="eastAsia"/>
                                <w:color w:val="0B5294"/>
                                <w:spacing w:val="-4"/>
                                <w:sz w:val="24"/>
                                <w:szCs w:val="24"/>
                                <w:rtl/>
                              </w:rPr>
                              <w:t>בסיסי</w:t>
                            </w:r>
                            <w:r w:rsidRPr="002D6E90">
                              <w:rPr>
                                <w:rFonts w:cs="Tahoma"/>
                                <w:color w:val="0B5294"/>
                                <w:spacing w:val="-4"/>
                                <w:sz w:val="24"/>
                                <w:szCs w:val="24"/>
                                <w:rtl/>
                              </w:rPr>
                              <w:t xml:space="preserve"> </w:t>
                            </w:r>
                            <w:r w:rsidRPr="002D6E90">
                              <w:rPr>
                                <w:rFonts w:cs="Tahoma" w:hint="eastAsia"/>
                                <w:color w:val="0B5294"/>
                                <w:spacing w:val="-4"/>
                                <w:sz w:val="24"/>
                                <w:szCs w:val="24"/>
                                <w:rtl/>
                              </w:rPr>
                              <w:t>על</w:t>
                            </w:r>
                            <w:r w:rsidRPr="002D6E90">
                              <w:rPr>
                                <w:rFonts w:cs="Tahoma"/>
                                <w:color w:val="0B5294"/>
                                <w:spacing w:val="-4"/>
                                <w:sz w:val="24"/>
                                <w:szCs w:val="24"/>
                                <w:rtl/>
                              </w:rPr>
                              <w:t xml:space="preserve"> </w:t>
                            </w:r>
                            <w:r w:rsidRPr="002D6E90">
                              <w:rPr>
                                <w:rFonts w:cs="Tahoma" w:hint="eastAsia"/>
                                <w:color w:val="0B5294"/>
                                <w:spacing w:val="-4"/>
                                <w:sz w:val="24"/>
                                <w:szCs w:val="24"/>
                                <w:rtl/>
                              </w:rPr>
                              <w:t>מצבם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הקידוחים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מידע</w:t>
                            </w:r>
                            <w:r w:rsidRPr="002D6E90">
                              <w:rPr>
                                <w:rFonts w:cs="Tahoma"/>
                                <w:color w:val="0B5294"/>
                                <w:spacing w:val="-4"/>
                                <w:sz w:val="24"/>
                                <w:szCs w:val="24"/>
                                <w:rtl/>
                              </w:rPr>
                              <w:t xml:space="preserve"> </w:t>
                            </w:r>
                            <w:r w:rsidRPr="002D6E90">
                              <w:rPr>
                                <w:rFonts w:cs="Tahoma" w:hint="eastAsia"/>
                                <w:color w:val="0B5294"/>
                                <w:spacing w:val="-4"/>
                                <w:sz w:val="24"/>
                                <w:szCs w:val="24"/>
                                <w:rtl/>
                              </w:rPr>
                              <w:t>שהוא</w:t>
                            </w:r>
                            <w:r w:rsidRPr="002D6E90">
                              <w:rPr>
                                <w:rFonts w:cs="Tahoma"/>
                                <w:color w:val="0B5294"/>
                                <w:spacing w:val="-4"/>
                                <w:sz w:val="24"/>
                                <w:szCs w:val="24"/>
                                <w:rtl/>
                              </w:rPr>
                              <w:t xml:space="preserve"> </w:t>
                            </w:r>
                            <w:r w:rsidRPr="002D6E90">
                              <w:rPr>
                                <w:rFonts w:cs="Tahoma" w:hint="eastAsia"/>
                                <w:color w:val="0B5294"/>
                                <w:spacing w:val="-4"/>
                                <w:sz w:val="24"/>
                                <w:szCs w:val="24"/>
                                <w:rtl/>
                              </w:rPr>
                              <w:t>תנאי</w:t>
                            </w:r>
                            <w:r w:rsidRPr="002D6E90">
                              <w:rPr>
                                <w:rFonts w:cs="Tahoma"/>
                                <w:color w:val="0B5294"/>
                                <w:spacing w:val="-4"/>
                                <w:sz w:val="24"/>
                                <w:szCs w:val="24"/>
                                <w:rtl/>
                              </w:rPr>
                              <w:t xml:space="preserve"> </w:t>
                            </w:r>
                            <w:r w:rsidRPr="002D6E90">
                              <w:rPr>
                                <w:rFonts w:cs="Tahoma" w:hint="eastAsia"/>
                                <w:color w:val="0B5294"/>
                                <w:spacing w:val="-4"/>
                                <w:sz w:val="24"/>
                                <w:szCs w:val="24"/>
                                <w:rtl/>
                              </w:rPr>
                              <w:t>הכרחי</w:t>
                            </w:r>
                            <w:r w:rsidRPr="002D6E90">
                              <w:rPr>
                                <w:rFonts w:cs="Tahoma"/>
                                <w:color w:val="0B5294"/>
                                <w:spacing w:val="-4"/>
                                <w:sz w:val="24"/>
                                <w:szCs w:val="24"/>
                                <w:rtl/>
                              </w:rPr>
                              <w:t xml:space="preserve"> </w:t>
                            </w:r>
                            <w:r w:rsidRPr="002D6E90">
                              <w:rPr>
                                <w:rFonts w:cs="Tahoma" w:hint="eastAsia"/>
                                <w:color w:val="0B5294"/>
                                <w:spacing w:val="-4"/>
                                <w:sz w:val="24"/>
                                <w:szCs w:val="24"/>
                                <w:rtl/>
                              </w:rPr>
                              <w:t>לתכנון</w:t>
                            </w:r>
                            <w:r w:rsidRPr="002D6E90">
                              <w:rPr>
                                <w:rFonts w:cs="Tahoma"/>
                                <w:color w:val="0B5294"/>
                                <w:spacing w:val="-4"/>
                                <w:sz w:val="24"/>
                                <w:szCs w:val="24"/>
                                <w:rtl/>
                              </w:rPr>
                              <w:t xml:space="preserve"> </w:t>
                            </w:r>
                            <w:r w:rsidRPr="002D6E90">
                              <w:rPr>
                                <w:rFonts w:cs="Tahoma" w:hint="eastAsia"/>
                                <w:color w:val="0B5294"/>
                                <w:spacing w:val="-4"/>
                                <w:sz w:val="24"/>
                                <w:szCs w:val="24"/>
                                <w:rtl/>
                              </w:rPr>
                              <w:t>ולקביעה</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סדר</w:t>
                            </w:r>
                            <w:r w:rsidRPr="002D6E90">
                              <w:rPr>
                                <w:rFonts w:cs="Tahoma"/>
                                <w:color w:val="0B5294"/>
                                <w:spacing w:val="-4"/>
                                <w:sz w:val="24"/>
                                <w:szCs w:val="24"/>
                                <w:rtl/>
                              </w:rPr>
                              <w:t xml:space="preserve"> </w:t>
                            </w:r>
                            <w:r w:rsidRPr="002D6E90">
                              <w:rPr>
                                <w:rFonts w:cs="Tahoma" w:hint="eastAsia"/>
                                <w:color w:val="0B5294"/>
                                <w:spacing w:val="-4"/>
                                <w:sz w:val="24"/>
                                <w:szCs w:val="24"/>
                                <w:rtl/>
                              </w:rPr>
                              <w:t>העדיפויות</w:t>
                            </w:r>
                            <w:r w:rsidRPr="002D6E90">
                              <w:rPr>
                                <w:rFonts w:cs="Tahoma"/>
                                <w:color w:val="0B5294"/>
                                <w:spacing w:val="-4"/>
                                <w:sz w:val="24"/>
                                <w:szCs w:val="24"/>
                                <w:rtl/>
                              </w:rPr>
                              <w:t xml:space="preserve"> </w:t>
                            </w:r>
                            <w:r w:rsidRPr="002D6E90">
                              <w:rPr>
                                <w:rFonts w:cs="Tahoma" w:hint="eastAsia"/>
                                <w:color w:val="0B5294"/>
                                <w:spacing w:val="-4"/>
                                <w:sz w:val="24"/>
                                <w:szCs w:val="24"/>
                                <w:rtl/>
                              </w:rPr>
                              <w:t>לשיקומם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הקידוחים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ולחידושם</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294706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446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1350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אספה</w:t>
                      </w:r>
                      <w:r w:rsidRPr="002D6E90">
                        <w:rPr>
                          <w:rFonts w:cs="Tahoma"/>
                          <w:color w:val="0B5294"/>
                          <w:spacing w:val="-4"/>
                          <w:sz w:val="24"/>
                          <w:szCs w:val="24"/>
                          <w:rtl/>
                        </w:rPr>
                        <w:t xml:space="preserve"> </w:t>
                      </w:r>
                      <w:r w:rsidRPr="002D6E90">
                        <w:rPr>
                          <w:rFonts w:cs="Tahoma" w:hint="eastAsia"/>
                          <w:color w:val="0B5294"/>
                          <w:spacing w:val="-4"/>
                          <w:sz w:val="24"/>
                          <w:szCs w:val="24"/>
                          <w:rtl/>
                        </w:rPr>
                        <w:t>מידע</w:t>
                      </w:r>
                      <w:r w:rsidRPr="002D6E90">
                        <w:rPr>
                          <w:rFonts w:cs="Tahoma"/>
                          <w:color w:val="0B5294"/>
                          <w:spacing w:val="-4"/>
                          <w:sz w:val="24"/>
                          <w:szCs w:val="24"/>
                          <w:rtl/>
                        </w:rPr>
                        <w:t xml:space="preserve"> </w:t>
                      </w:r>
                      <w:r w:rsidRPr="002D6E90">
                        <w:rPr>
                          <w:rFonts w:cs="Tahoma" w:hint="eastAsia"/>
                          <w:color w:val="0B5294"/>
                          <w:spacing w:val="-4"/>
                          <w:sz w:val="24"/>
                          <w:szCs w:val="24"/>
                          <w:rtl/>
                        </w:rPr>
                        <w:t>בסיסי</w:t>
                      </w:r>
                      <w:r w:rsidRPr="002D6E90">
                        <w:rPr>
                          <w:rFonts w:cs="Tahoma"/>
                          <w:color w:val="0B5294"/>
                          <w:spacing w:val="-4"/>
                          <w:sz w:val="24"/>
                          <w:szCs w:val="24"/>
                          <w:rtl/>
                        </w:rPr>
                        <w:t xml:space="preserve"> </w:t>
                      </w:r>
                      <w:r w:rsidRPr="002D6E90">
                        <w:rPr>
                          <w:rFonts w:cs="Tahoma" w:hint="eastAsia"/>
                          <w:color w:val="0B5294"/>
                          <w:spacing w:val="-4"/>
                          <w:sz w:val="24"/>
                          <w:szCs w:val="24"/>
                          <w:rtl/>
                        </w:rPr>
                        <w:t>על</w:t>
                      </w:r>
                      <w:r w:rsidRPr="002D6E90">
                        <w:rPr>
                          <w:rFonts w:cs="Tahoma"/>
                          <w:color w:val="0B5294"/>
                          <w:spacing w:val="-4"/>
                          <w:sz w:val="24"/>
                          <w:szCs w:val="24"/>
                          <w:rtl/>
                        </w:rPr>
                        <w:t xml:space="preserve"> </w:t>
                      </w:r>
                      <w:r w:rsidRPr="002D6E90">
                        <w:rPr>
                          <w:rFonts w:cs="Tahoma" w:hint="eastAsia"/>
                          <w:color w:val="0B5294"/>
                          <w:spacing w:val="-4"/>
                          <w:sz w:val="24"/>
                          <w:szCs w:val="24"/>
                          <w:rtl/>
                        </w:rPr>
                        <w:t>מצבם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הקידוחים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מידע</w:t>
                      </w:r>
                      <w:r w:rsidRPr="002D6E90">
                        <w:rPr>
                          <w:rFonts w:cs="Tahoma"/>
                          <w:color w:val="0B5294"/>
                          <w:spacing w:val="-4"/>
                          <w:sz w:val="24"/>
                          <w:szCs w:val="24"/>
                          <w:rtl/>
                        </w:rPr>
                        <w:t xml:space="preserve"> </w:t>
                      </w:r>
                      <w:r w:rsidRPr="002D6E90">
                        <w:rPr>
                          <w:rFonts w:cs="Tahoma" w:hint="eastAsia"/>
                          <w:color w:val="0B5294"/>
                          <w:spacing w:val="-4"/>
                          <w:sz w:val="24"/>
                          <w:szCs w:val="24"/>
                          <w:rtl/>
                        </w:rPr>
                        <w:t>שהוא</w:t>
                      </w:r>
                      <w:r w:rsidRPr="002D6E90">
                        <w:rPr>
                          <w:rFonts w:cs="Tahoma"/>
                          <w:color w:val="0B5294"/>
                          <w:spacing w:val="-4"/>
                          <w:sz w:val="24"/>
                          <w:szCs w:val="24"/>
                          <w:rtl/>
                        </w:rPr>
                        <w:t xml:space="preserve"> </w:t>
                      </w:r>
                      <w:r w:rsidRPr="002D6E90">
                        <w:rPr>
                          <w:rFonts w:cs="Tahoma" w:hint="eastAsia"/>
                          <w:color w:val="0B5294"/>
                          <w:spacing w:val="-4"/>
                          <w:sz w:val="24"/>
                          <w:szCs w:val="24"/>
                          <w:rtl/>
                        </w:rPr>
                        <w:t>תנאי</w:t>
                      </w:r>
                      <w:r w:rsidRPr="002D6E90">
                        <w:rPr>
                          <w:rFonts w:cs="Tahoma"/>
                          <w:color w:val="0B5294"/>
                          <w:spacing w:val="-4"/>
                          <w:sz w:val="24"/>
                          <w:szCs w:val="24"/>
                          <w:rtl/>
                        </w:rPr>
                        <w:t xml:space="preserve"> </w:t>
                      </w:r>
                      <w:r w:rsidRPr="002D6E90">
                        <w:rPr>
                          <w:rFonts w:cs="Tahoma" w:hint="eastAsia"/>
                          <w:color w:val="0B5294"/>
                          <w:spacing w:val="-4"/>
                          <w:sz w:val="24"/>
                          <w:szCs w:val="24"/>
                          <w:rtl/>
                        </w:rPr>
                        <w:t>הכרחי</w:t>
                      </w:r>
                      <w:r w:rsidRPr="002D6E90">
                        <w:rPr>
                          <w:rFonts w:cs="Tahoma"/>
                          <w:color w:val="0B5294"/>
                          <w:spacing w:val="-4"/>
                          <w:sz w:val="24"/>
                          <w:szCs w:val="24"/>
                          <w:rtl/>
                        </w:rPr>
                        <w:t xml:space="preserve"> </w:t>
                      </w:r>
                      <w:r w:rsidRPr="002D6E90">
                        <w:rPr>
                          <w:rFonts w:cs="Tahoma" w:hint="eastAsia"/>
                          <w:color w:val="0B5294"/>
                          <w:spacing w:val="-4"/>
                          <w:sz w:val="24"/>
                          <w:szCs w:val="24"/>
                          <w:rtl/>
                        </w:rPr>
                        <w:t>לתכנון</w:t>
                      </w:r>
                      <w:r w:rsidRPr="002D6E90">
                        <w:rPr>
                          <w:rFonts w:cs="Tahoma"/>
                          <w:color w:val="0B5294"/>
                          <w:spacing w:val="-4"/>
                          <w:sz w:val="24"/>
                          <w:szCs w:val="24"/>
                          <w:rtl/>
                        </w:rPr>
                        <w:t xml:space="preserve"> </w:t>
                      </w:r>
                      <w:r w:rsidRPr="002D6E90">
                        <w:rPr>
                          <w:rFonts w:cs="Tahoma" w:hint="eastAsia"/>
                          <w:color w:val="0B5294"/>
                          <w:spacing w:val="-4"/>
                          <w:sz w:val="24"/>
                          <w:szCs w:val="24"/>
                          <w:rtl/>
                        </w:rPr>
                        <w:t>ולקביעה</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סדר</w:t>
                      </w:r>
                      <w:r w:rsidRPr="002D6E90">
                        <w:rPr>
                          <w:rFonts w:cs="Tahoma"/>
                          <w:color w:val="0B5294"/>
                          <w:spacing w:val="-4"/>
                          <w:sz w:val="24"/>
                          <w:szCs w:val="24"/>
                          <w:rtl/>
                        </w:rPr>
                        <w:t xml:space="preserve"> </w:t>
                      </w:r>
                      <w:r w:rsidRPr="002D6E90">
                        <w:rPr>
                          <w:rFonts w:cs="Tahoma" w:hint="eastAsia"/>
                          <w:color w:val="0B5294"/>
                          <w:spacing w:val="-4"/>
                          <w:sz w:val="24"/>
                          <w:szCs w:val="24"/>
                          <w:rtl/>
                        </w:rPr>
                        <w:t>העדיפויות</w:t>
                      </w:r>
                      <w:r w:rsidRPr="002D6E90">
                        <w:rPr>
                          <w:rFonts w:cs="Tahoma"/>
                          <w:color w:val="0B5294"/>
                          <w:spacing w:val="-4"/>
                          <w:sz w:val="24"/>
                          <w:szCs w:val="24"/>
                          <w:rtl/>
                        </w:rPr>
                        <w:t xml:space="preserve"> </w:t>
                      </w:r>
                      <w:r w:rsidRPr="002D6E90">
                        <w:rPr>
                          <w:rFonts w:cs="Tahoma" w:hint="eastAsia"/>
                          <w:color w:val="0B5294"/>
                          <w:spacing w:val="-4"/>
                          <w:sz w:val="24"/>
                          <w:szCs w:val="24"/>
                          <w:rtl/>
                        </w:rPr>
                        <w:t>לשיקומם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הקידוחים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ולחידושם</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3318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651528" w:rsidP="00E61BCD">
      <w:pPr>
        <w:spacing w:line="240" w:lineRule="exact"/>
        <w:ind w:right="2268"/>
        <w:jc w:val="both"/>
        <w:rPr>
          <w:rFonts w:ascii="Tahoma" w:hAnsi="Tahoma" w:cs="Tahoma"/>
          <w:sz w:val="18"/>
          <w:szCs w:val="18"/>
          <w:rtl/>
        </w:rPr>
      </w:pPr>
    </w:p>
    <w:p w:rsidR="00502747" w:rsidRPr="00651528"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הכללת הקידוחים ב</w:t>
      </w:r>
      <w:r>
        <w:rPr>
          <w:rFonts w:hint="cs"/>
          <w:rtl/>
        </w:rPr>
        <w:t>תוכנית</w:t>
      </w:r>
      <w:r w:rsidRPr="00861CFC">
        <w:rPr>
          <w:rFonts w:hint="cs"/>
          <w:rtl/>
        </w:rPr>
        <w:t xml:space="preserve"> הפיתוח </w:t>
      </w:r>
      <w:r w:rsidR="00925A75">
        <w:rPr>
          <w:rtl/>
        </w:rPr>
        <w:br/>
      </w:r>
      <w:r w:rsidRPr="00861CFC">
        <w:rPr>
          <w:rFonts w:hint="cs"/>
          <w:rtl/>
        </w:rPr>
        <w:t xml:space="preserve">התלת-שנתית של מקורות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בהתאם לחוק המים</w:t>
      </w:r>
      <w:r>
        <w:rPr>
          <w:rStyle w:val="FootnoteReference0"/>
          <w:rFonts w:ascii="Tahoma" w:hAnsi="Tahoma" w:cs="Tahoma"/>
          <w:sz w:val="18"/>
          <w:szCs w:val="18"/>
          <w:rtl/>
        </w:rPr>
        <w:footnoteReference w:id="86"/>
      </w:r>
      <w:r w:rsidRPr="00400817">
        <w:rPr>
          <w:rFonts w:ascii="Tahoma" w:hAnsi="Tahoma" w:cs="Tahoma" w:hint="cs"/>
          <w:sz w:val="18"/>
          <w:szCs w:val="18"/>
          <w:rtl/>
        </w:rPr>
        <w:t xml:space="preserve"> מקורות משמשת כרשות המים הארצית, ומתפקידה לנהל את מפעל המים הארצי</w:t>
      </w:r>
      <w:r>
        <w:rPr>
          <w:rStyle w:val="FootnoteReference0"/>
          <w:rFonts w:ascii="Tahoma" w:hAnsi="Tahoma" w:cs="Tahoma"/>
          <w:sz w:val="18"/>
          <w:szCs w:val="18"/>
          <w:rtl/>
        </w:rPr>
        <w:footnoteReference w:id="87"/>
      </w:r>
      <w:r w:rsidRPr="00400817">
        <w:rPr>
          <w:rFonts w:ascii="Tahoma" w:hAnsi="Tahoma" w:cs="Tahoma" w:hint="cs"/>
          <w:sz w:val="18"/>
          <w:szCs w:val="18"/>
          <w:rtl/>
        </w:rPr>
        <w:t>, להחזיקו במצב תקין ולשפרו, להרחיבו ולעשות כל פעולה אחרת הדרושה לאספקת מים ממנו. בהתאם לכללי המים (חישוב עלויות והכנסות, הכרה בפיתוח מפעלי המים וחובות דיווח החלות על מקורות), התשע"א-2011 (להלן - כללי המים), רשות המים מוסמכת לקבוע למקורות תוכנית פיתוח שנתית ותלת-שנתית לפי סדרי העדיפויות ובהתאם למדיניות משק המים. על מועצת רשות המים לקבוע למקורות הנחיות להכנת תוכנית פיתוח לשלוש השנים הבאות ולאשרה, תוך קביעת סדרי עדיפויות במיזמיה באותן שלוש השנים, לפי תוכניות אב ארציות ואזוריות.</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הביקורת העלתה כי למרות שכבר במאי 2016 היה ברור שיש להגביר בטווח המיידי את קצב ביצוע הקידוחים, כלומר היה צריך לקדוח כ-200 קידוחים חדשים ולשקם 100 נוספים עד שנת 2020, כשגם מתשובות הרשות ומקורות ממאי 2018 עולה הצורך בביצוע קידוחים חדשים כבר בטווח המיידי, מועצת רשות המים לא הנחתה את מקורות לכלול בתוכנית הפיתוח התלת-שנתית לשנים 2017 עד 2020 ביצוע קידוחים בהיקף זה, וגם לא פנתה לגורם אחר לביצועם. בדיקת משרד מבקר המדינה העלתה כי עד למועד סיום הביקורת מקורות לא כללה בתוכנית הפיתוח שלה תוכנית לשימור הקידוחים.</w:t>
      </w:r>
      <w:r w:rsidRPr="00400817">
        <w:rPr>
          <w:rFonts w:ascii="Tahoma" w:hAnsi="Tahoma" w:cs="Tahoma" w:hint="cs"/>
          <w:color w:val="05676C" w:themeColor="accent3" w:themeShade="80"/>
          <w:sz w:val="18"/>
          <w:szCs w:val="18"/>
          <w:rtl/>
        </w:rPr>
        <w:t xml:space="preserve"> </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בפועל ביצעה מקורות בשנת 2017 כ-10 קידוחים חדשים ושיקמה 10 נוספים בלבד, לרבות ביצוע קידוחים חלופיים בחצר של קידוח קיים. ביצוע קידוחים אלה נעשה כחלק מתוכנית העבודה השנתית של מקורות לשיקום הקידוחים שאותם היא מפעילה ולתחלופתם, ולא כמענה ישיר לצורך שעולה מהדוח ממאי 2016.</w:t>
      </w:r>
    </w:p>
    <w:p w:rsidR="00502747" w:rsidRPr="00400817" w:rsidP="00651528">
      <w:pPr>
        <w:pStyle w:val="RESHET"/>
        <w:rPr>
          <w:rtl/>
        </w:rPr>
      </w:pPr>
      <w:r w:rsidRPr="00400817">
        <w:rPr>
          <w:rFonts w:hint="cs"/>
          <w:rtl/>
        </w:rPr>
        <w:t>משרד מבקר המדינה מעיר לרשות המים כי היא השתהתה במתן הוראות בעניין זה למקורות ולא קבעה למקורות הנחיות להכנת התוכנית, ומקורות מִצִדה, נכון למועד סיום הביקורת בינואר 2018, טרם</w:t>
      </w:r>
      <w:r w:rsidRPr="00400817">
        <w:rPr>
          <w:rtl/>
        </w:rPr>
        <w:t xml:space="preserve"> </w:t>
      </w:r>
      <w:r w:rsidRPr="00400817">
        <w:rPr>
          <w:rFonts w:hint="cs"/>
          <w:rtl/>
        </w:rPr>
        <w:t>השלימה</w:t>
      </w:r>
      <w:r w:rsidRPr="00400817">
        <w:rPr>
          <w:rtl/>
        </w:rPr>
        <w:t xml:space="preserve"> </w:t>
      </w:r>
      <w:r w:rsidRPr="00400817">
        <w:rPr>
          <w:rFonts w:hint="cs"/>
          <w:rtl/>
        </w:rPr>
        <w:t>את עריכת התוכנית</w:t>
      </w:r>
      <w:r w:rsidRPr="00400817">
        <w:rPr>
          <w:rtl/>
        </w:rPr>
        <w:t xml:space="preserve"> </w:t>
      </w:r>
      <w:r w:rsidRPr="00400817">
        <w:rPr>
          <w:rFonts w:hint="cs"/>
          <w:rtl/>
        </w:rPr>
        <w:t xml:space="preserve">לקידוחים אלה </w:t>
      </w:r>
      <w:r w:rsidRPr="00400817">
        <w:rPr>
          <w:rtl/>
        </w:rPr>
        <w:t>וממילא היא לא כללה אותה בתוכנית הפיתוח שלה</w:t>
      </w:r>
      <w:r w:rsidRPr="00400817">
        <w:rPr>
          <w:rFonts w:hint="cs"/>
          <w:rtl/>
        </w:rPr>
        <w:t xml:space="preserve"> לשנים 2017 עד 2020.</w:t>
      </w:r>
    </w:p>
    <w:p w:rsidR="00502747" w:rsidRPr="00400817" w:rsidP="00651528">
      <w:pPr>
        <w:spacing w:before="180" w:line="240" w:lineRule="exact"/>
        <w:ind w:right="2268"/>
        <w:jc w:val="both"/>
        <w:rPr>
          <w:rFonts w:ascii="Tahoma" w:hAnsi="Tahoma" w:cs="Tahoma"/>
          <w:sz w:val="18"/>
          <w:szCs w:val="18"/>
          <w:rtl/>
        </w:rPr>
      </w:pPr>
      <w:r w:rsidRPr="00400817">
        <w:rPr>
          <w:rFonts w:ascii="Tahoma" w:hAnsi="Tahoma" w:cs="Tahoma" w:hint="cs"/>
          <w:sz w:val="18"/>
          <w:szCs w:val="18"/>
          <w:rtl/>
        </w:rPr>
        <w:t>רק בסוף פברואר 2018 לאחר מועד סיום הביקורת, פנתה מקורות לרשות המים בהצעה לתוכנית היערכות לביצוע קידוחים בעשור הקרוב. תוכנית זו טרם נדונה ברשות המים וממילא טרם הוחל בביצועה.</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שינוי נוסחת רדיוסי המגן</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בתקנות בריאות העם (תנאים תברואיים לקידוח מי שתיה), התשנ"ה-1995 (להלן - תקנות הקידוחים), נקבעה נוסחה שלפיה יש לחשב אזור מגן לקידוחים, שבו אסור שיימצאו מפגעים מסוגים שונים כגון קווי ביוב, בנייה ואחרים. מדוח רשות המים מנובמבר 2016 עולה שהנוסחה הגבילה ביצוע מספר רב של קידוחים חלופיים בפרק זמן קצר יחסית, הנדרשים על פי הדוח. על יישום התקנות ואכיפתן אמון משרד הבריאות.</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בספטמבר 2015 מינה מנהל הרשות הקודם ועדת היגוי בין-משרדית</w:t>
      </w:r>
      <w:r>
        <w:rPr>
          <w:rStyle w:val="FootnoteReference0"/>
          <w:rFonts w:ascii="Tahoma" w:hAnsi="Tahoma" w:cs="Tahoma"/>
          <w:sz w:val="18"/>
          <w:szCs w:val="18"/>
          <w:rtl/>
        </w:rPr>
        <w:footnoteReference w:id="88"/>
      </w:r>
      <w:r w:rsidRPr="00400817">
        <w:rPr>
          <w:rFonts w:ascii="Tahoma" w:hAnsi="Tahoma" w:cs="Tahoma" w:hint="cs"/>
          <w:sz w:val="18"/>
          <w:szCs w:val="18"/>
          <w:rtl/>
        </w:rPr>
        <w:t xml:space="preserve"> "לבחינת מתודולוגיות חדשניות לקביעת רדיוס מגן לקידוחים". לדברי יו"ר הוועדה ממרץ 2016, מטרת הוועדה הייתה "לנסות לבחון קריטריונים מתקדמים שיאפשרו מחד להבטיח את איכותם הראויה של מי השתייה, ומאידך להסיר חסמים לקדיחת קידוחים חדשים ולשימור כושר ההפקה באמצעות, קידוחים, של מקורות המים בישראל". משרד מבקר המדינה מצא כי עד למועד סיום הביקורת קיימה הוועדה שתי ישיבות בלבד (במרץ ובאוגוסט 2016) והיא טרם סיכמה את המלצותיה. </w:t>
      </w:r>
    </w:p>
    <w:p w:rsidR="00502747" w:rsidRPr="00400817" w:rsidP="00651528">
      <w:pPr>
        <w:pStyle w:val="RESHET"/>
        <w:rPr>
          <w:rtl/>
        </w:rPr>
      </w:pPr>
      <w:r w:rsidRPr="00400817">
        <w:rPr>
          <w:rFonts w:hint="cs"/>
          <w:rtl/>
        </w:rPr>
        <w:t>משרד מבקר המדינה מעיר לרשות המים ולמשרד הבריאות כי ההשתהות בעבודת הוועדה לא איפשרה לצמצם את המגבלות בביצוע הקידוחים החלופיים. על רשות המים ועל משרד הבריאות לזרז את עבודת הוועדה ולקדם את בחינת נוסחת רדיוס המגן, ובכך לאפשר ביצועם של קידוחים חלופיים במקום שבו אין הדבר מסכן את בריאות הציבור.</w:t>
      </w: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פיתוח כלי הפקה בחלק הצפוני של אקוויפר החוף</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כבר בדוח לשנה ההידרולוגית 2012/13 ציין השירות ההידרולוגי כי </w:t>
      </w:r>
      <w:r w:rsidRPr="00400817">
        <w:rPr>
          <w:rFonts w:ascii="Tahoma" w:hAnsi="Tahoma" w:cs="Tahoma"/>
          <w:sz w:val="18"/>
          <w:szCs w:val="18"/>
          <w:rtl/>
        </w:rPr>
        <w:t>האוגר באקוויפר החוף מכ</w:t>
      </w:r>
      <w:r w:rsidRPr="00400817">
        <w:rPr>
          <w:rFonts w:ascii="Tahoma" w:hAnsi="Tahoma" w:cs="Tahoma" w:hint="cs"/>
          <w:sz w:val="18"/>
          <w:szCs w:val="18"/>
          <w:rtl/>
        </w:rPr>
        <w:t>יל</w:t>
      </w:r>
      <w:r w:rsidRPr="00400817">
        <w:rPr>
          <w:rFonts w:ascii="Tahoma" w:hAnsi="Tahoma" w:cs="Tahoma"/>
          <w:sz w:val="18"/>
          <w:szCs w:val="18"/>
          <w:rtl/>
        </w:rPr>
        <w:t xml:space="preserve"> כ-6</w:t>
      </w:r>
      <w:r w:rsidRPr="00400817">
        <w:rPr>
          <w:rFonts w:ascii="Tahoma" w:hAnsi="Tahoma" w:cs="Tahoma" w:hint="cs"/>
          <w:sz w:val="18"/>
          <w:szCs w:val="18"/>
          <w:rtl/>
        </w:rPr>
        <w:t>09</w:t>
      </w:r>
      <w:r w:rsidRPr="00400817">
        <w:rPr>
          <w:rFonts w:ascii="Tahoma" w:hAnsi="Tahoma" w:cs="Tahoma"/>
          <w:sz w:val="18"/>
          <w:szCs w:val="18"/>
          <w:rtl/>
        </w:rPr>
        <w:t xml:space="preserve"> מלמ"ק מעל לקווים האדומים</w:t>
      </w:r>
      <w:r w:rsidRPr="00400817">
        <w:rPr>
          <w:rFonts w:ascii="Tahoma" w:hAnsi="Tahoma" w:cs="Tahoma" w:hint="cs"/>
          <w:sz w:val="18"/>
          <w:szCs w:val="18"/>
          <w:rtl/>
        </w:rPr>
        <w:t>,</w:t>
      </w:r>
      <w:r w:rsidRPr="00400817">
        <w:rPr>
          <w:rFonts w:ascii="Tahoma" w:hAnsi="Tahoma" w:cs="Tahoma"/>
          <w:sz w:val="18"/>
          <w:szCs w:val="18"/>
          <w:rtl/>
        </w:rPr>
        <w:t xml:space="preserve"> מתוכם כ</w:t>
      </w:r>
      <w:r w:rsidRPr="00400817">
        <w:rPr>
          <w:rFonts w:ascii="Tahoma" w:hAnsi="Tahoma" w:cs="Tahoma" w:hint="cs"/>
          <w:sz w:val="18"/>
          <w:szCs w:val="18"/>
          <w:rtl/>
        </w:rPr>
        <w:t>-</w:t>
      </w:r>
      <w:r w:rsidRPr="00400817">
        <w:rPr>
          <w:rFonts w:ascii="Tahoma" w:hAnsi="Tahoma" w:cs="Tahoma"/>
          <w:sz w:val="18"/>
          <w:szCs w:val="18"/>
          <w:rtl/>
        </w:rPr>
        <w:t>4</w:t>
      </w:r>
      <w:r w:rsidRPr="00400817">
        <w:rPr>
          <w:rFonts w:ascii="Tahoma" w:hAnsi="Tahoma" w:cs="Tahoma" w:hint="cs"/>
          <w:sz w:val="18"/>
          <w:szCs w:val="18"/>
          <w:rtl/>
        </w:rPr>
        <w:t xml:space="preserve">00 </w:t>
      </w:r>
      <w:r w:rsidRPr="00400817">
        <w:rPr>
          <w:rFonts w:ascii="Tahoma" w:hAnsi="Tahoma" w:cs="Tahoma"/>
          <w:sz w:val="18"/>
          <w:szCs w:val="18"/>
          <w:rtl/>
        </w:rPr>
        <w:t>מלמ"ק בחלקו הצפוני של האקוויפר שאינם ניתנים לניצול מ</w:t>
      </w:r>
      <w:r w:rsidRPr="00400817">
        <w:rPr>
          <w:rFonts w:ascii="Tahoma" w:hAnsi="Tahoma" w:cs="Tahoma" w:hint="cs"/>
          <w:sz w:val="18"/>
          <w:szCs w:val="18"/>
          <w:rtl/>
        </w:rPr>
        <w:t>י</w:t>
      </w:r>
      <w:r w:rsidRPr="00400817">
        <w:rPr>
          <w:rFonts w:ascii="Tahoma" w:hAnsi="Tahoma" w:cs="Tahoma"/>
          <w:sz w:val="18"/>
          <w:szCs w:val="18"/>
          <w:rtl/>
        </w:rPr>
        <w:t>ידי</w:t>
      </w:r>
      <w:r w:rsidRPr="00400817">
        <w:rPr>
          <w:rFonts w:ascii="Tahoma" w:hAnsi="Tahoma" w:cs="Tahoma" w:hint="cs"/>
          <w:sz w:val="18"/>
          <w:szCs w:val="18"/>
          <w:rtl/>
        </w:rPr>
        <w:t xml:space="preserve"> בשל היעדר כלי הפקה (כאמור בפרק על </w:t>
      </w:r>
      <w:r w:rsidRPr="00400817">
        <w:rPr>
          <w:rFonts w:ascii="Tahoma" w:hAnsi="Tahoma" w:cs="Tahoma"/>
          <w:sz w:val="18"/>
          <w:szCs w:val="18"/>
          <w:rtl/>
        </w:rPr>
        <w:t>ניהול מקורות המים הטבעיים, תפעולם ושמירה עליהם</w:t>
      </w:r>
      <w:r w:rsidRPr="00400817">
        <w:rPr>
          <w:rFonts w:ascii="Tahoma" w:hAnsi="Tahoma" w:cs="Tahoma" w:hint="cs"/>
          <w:sz w:val="18"/>
          <w:szCs w:val="18"/>
          <w:rtl/>
        </w:rPr>
        <w:t>) וניתן לנצלם באופן חד פעמי</w:t>
      </w:r>
      <w:r>
        <w:rPr>
          <w:rStyle w:val="FootnoteReference0"/>
          <w:rFonts w:ascii="Tahoma" w:hAnsi="Tahoma" w:cs="Tahoma"/>
          <w:sz w:val="18"/>
          <w:szCs w:val="18"/>
          <w:rtl/>
        </w:rPr>
        <w:footnoteReference w:id="89"/>
      </w:r>
      <w:r w:rsidRPr="00400817">
        <w:rPr>
          <w:rFonts w:ascii="Tahoma" w:hAnsi="Tahoma" w:cs="Tahoma" w:hint="cs"/>
          <w:sz w:val="18"/>
          <w:szCs w:val="18"/>
          <w:rtl/>
        </w:rPr>
        <w:t>. גם מדוח השירות ההידרולוגי לשנה ההידרולוגית 2016/17 עולה כי "האוגר</w:t>
      </w:r>
      <w:r w:rsidRPr="00400817">
        <w:rPr>
          <w:rFonts w:ascii="Tahoma" w:hAnsi="Tahoma" w:cs="Tahoma"/>
          <w:sz w:val="18"/>
          <w:szCs w:val="18"/>
          <w:rtl/>
        </w:rPr>
        <w:t xml:space="preserve"> </w:t>
      </w:r>
      <w:r w:rsidRPr="00400817">
        <w:rPr>
          <w:rFonts w:ascii="Tahoma" w:hAnsi="Tahoma" w:cs="Tahoma" w:hint="cs"/>
          <w:sz w:val="18"/>
          <w:szCs w:val="18"/>
          <w:rtl/>
        </w:rPr>
        <w:t>באקוויפר</w:t>
      </w:r>
      <w:r w:rsidRPr="00400817">
        <w:rPr>
          <w:rFonts w:ascii="Tahoma" w:hAnsi="Tahoma" w:cs="Tahoma"/>
          <w:sz w:val="18"/>
          <w:szCs w:val="18"/>
          <w:rtl/>
        </w:rPr>
        <w:t xml:space="preserve"> </w:t>
      </w:r>
      <w:r w:rsidRPr="00400817">
        <w:rPr>
          <w:rFonts w:ascii="Tahoma" w:hAnsi="Tahoma" w:cs="Tahoma" w:hint="cs"/>
          <w:sz w:val="18"/>
          <w:szCs w:val="18"/>
          <w:rtl/>
        </w:rPr>
        <w:t>החוף</w:t>
      </w:r>
      <w:r w:rsidRPr="00400817">
        <w:rPr>
          <w:rFonts w:ascii="Tahoma" w:hAnsi="Tahoma" w:cs="Tahoma"/>
          <w:sz w:val="18"/>
          <w:szCs w:val="18"/>
          <w:rtl/>
        </w:rPr>
        <w:t xml:space="preserve"> </w:t>
      </w:r>
      <w:r w:rsidRPr="00400817">
        <w:rPr>
          <w:rFonts w:ascii="Tahoma" w:hAnsi="Tahoma" w:cs="Tahoma" w:hint="cs"/>
          <w:sz w:val="18"/>
          <w:szCs w:val="18"/>
          <w:rtl/>
        </w:rPr>
        <w:t>מסתכם</w:t>
      </w:r>
      <w:r w:rsidRPr="00400817">
        <w:rPr>
          <w:rFonts w:ascii="Tahoma" w:hAnsi="Tahoma" w:cs="Tahoma"/>
          <w:sz w:val="18"/>
          <w:szCs w:val="18"/>
          <w:rtl/>
        </w:rPr>
        <w:t xml:space="preserve"> </w:t>
      </w:r>
      <w:r w:rsidRPr="00400817">
        <w:rPr>
          <w:rFonts w:ascii="Tahoma" w:hAnsi="Tahoma" w:cs="Tahoma" w:hint="cs"/>
          <w:sz w:val="18"/>
          <w:szCs w:val="18"/>
          <w:rtl/>
        </w:rPr>
        <w:t>בכ-618 מלמ"ק</w:t>
      </w:r>
      <w:r w:rsidRPr="00400817">
        <w:rPr>
          <w:rFonts w:ascii="Tahoma" w:hAnsi="Tahoma" w:cs="Tahoma"/>
          <w:sz w:val="18"/>
          <w:szCs w:val="18"/>
          <w:rtl/>
        </w:rPr>
        <w:t xml:space="preserve"> </w:t>
      </w:r>
      <w:r w:rsidRPr="00400817">
        <w:rPr>
          <w:rFonts w:ascii="Tahoma" w:hAnsi="Tahoma" w:cs="Tahoma" w:hint="cs"/>
          <w:sz w:val="18"/>
          <w:szCs w:val="18"/>
          <w:rtl/>
        </w:rPr>
        <w:t>מעל</w:t>
      </w:r>
      <w:r w:rsidRPr="00400817">
        <w:rPr>
          <w:rFonts w:ascii="Tahoma" w:hAnsi="Tahoma" w:cs="Tahoma"/>
          <w:sz w:val="18"/>
          <w:szCs w:val="18"/>
          <w:rtl/>
        </w:rPr>
        <w:t xml:space="preserve"> </w:t>
      </w:r>
      <w:r w:rsidRPr="00400817">
        <w:rPr>
          <w:rFonts w:ascii="Tahoma" w:hAnsi="Tahoma" w:cs="Tahoma" w:hint="cs"/>
          <w:sz w:val="18"/>
          <w:szCs w:val="18"/>
          <w:rtl/>
        </w:rPr>
        <w:t>לקווים</w:t>
      </w:r>
      <w:r w:rsidRPr="00400817">
        <w:rPr>
          <w:rFonts w:ascii="Tahoma" w:hAnsi="Tahoma" w:cs="Tahoma"/>
          <w:sz w:val="18"/>
          <w:szCs w:val="18"/>
          <w:rtl/>
        </w:rPr>
        <w:t xml:space="preserve"> </w:t>
      </w:r>
      <w:r w:rsidRPr="00400817">
        <w:rPr>
          <w:rFonts w:ascii="Tahoma" w:hAnsi="Tahoma" w:cs="Tahoma" w:hint="cs"/>
          <w:sz w:val="18"/>
          <w:szCs w:val="18"/>
          <w:rtl/>
        </w:rPr>
        <w:t>האדומים"</w:t>
      </w:r>
      <w:r w:rsidRPr="00400817">
        <w:rPr>
          <w:rFonts w:ascii="Tahoma" w:hAnsi="Tahoma" w:cs="Tahoma"/>
          <w:sz w:val="18"/>
          <w:szCs w:val="18"/>
          <w:rtl/>
        </w:rPr>
        <w:t xml:space="preserve"> </w:t>
      </w:r>
      <w:r w:rsidRPr="00400817">
        <w:rPr>
          <w:rFonts w:ascii="Tahoma" w:hAnsi="Tahoma" w:cs="Tahoma" w:hint="cs"/>
          <w:sz w:val="18"/>
          <w:szCs w:val="18"/>
          <w:rtl/>
        </w:rPr>
        <w:t>ואולם</w:t>
      </w:r>
      <w:r w:rsidRPr="00400817">
        <w:rPr>
          <w:rFonts w:ascii="Tahoma" w:hAnsi="Tahoma" w:cs="Tahoma"/>
          <w:sz w:val="18"/>
          <w:szCs w:val="18"/>
          <w:rtl/>
        </w:rPr>
        <w:t xml:space="preserve"> </w:t>
      </w:r>
      <w:r w:rsidRPr="00400817">
        <w:rPr>
          <w:rFonts w:ascii="Tahoma" w:hAnsi="Tahoma" w:cs="Tahoma" w:hint="cs"/>
          <w:sz w:val="18"/>
          <w:szCs w:val="18"/>
          <w:rtl/>
        </w:rPr>
        <w:t>"עקב</w:t>
      </w:r>
      <w:r w:rsidRPr="00400817">
        <w:rPr>
          <w:rFonts w:ascii="Tahoma" w:hAnsi="Tahoma" w:cs="Tahoma"/>
          <w:sz w:val="18"/>
          <w:szCs w:val="18"/>
          <w:rtl/>
        </w:rPr>
        <w:t xml:space="preserve"> </w:t>
      </w:r>
      <w:r w:rsidRPr="00400817">
        <w:rPr>
          <w:rFonts w:ascii="Tahoma" w:hAnsi="Tahoma" w:cs="Tahoma" w:hint="cs"/>
          <w:sz w:val="18"/>
          <w:szCs w:val="18"/>
          <w:rtl/>
        </w:rPr>
        <w:t>אילוצים</w:t>
      </w:r>
      <w:r w:rsidRPr="00400817">
        <w:rPr>
          <w:rFonts w:ascii="Tahoma" w:hAnsi="Tahoma" w:cs="Tahoma"/>
          <w:sz w:val="18"/>
          <w:szCs w:val="18"/>
          <w:rtl/>
        </w:rPr>
        <w:t xml:space="preserve"> </w:t>
      </w:r>
      <w:r w:rsidRPr="00400817">
        <w:rPr>
          <w:rFonts w:ascii="Tahoma" w:hAnsi="Tahoma" w:cs="Tahoma" w:hint="cs"/>
          <w:sz w:val="18"/>
          <w:szCs w:val="18"/>
          <w:rtl/>
        </w:rPr>
        <w:t>תפעוליים</w:t>
      </w:r>
      <w:r w:rsidRPr="00400817">
        <w:rPr>
          <w:rFonts w:ascii="Tahoma" w:hAnsi="Tahoma" w:cs="Tahoma"/>
          <w:sz w:val="18"/>
          <w:szCs w:val="18"/>
          <w:rtl/>
        </w:rPr>
        <w:t xml:space="preserve"> </w:t>
      </w:r>
      <w:r w:rsidRPr="00400817">
        <w:rPr>
          <w:rFonts w:ascii="Tahoma" w:hAnsi="Tahoma" w:cs="Tahoma" w:hint="cs"/>
          <w:sz w:val="18"/>
          <w:szCs w:val="18"/>
          <w:rtl/>
        </w:rPr>
        <w:t>האוגר</w:t>
      </w:r>
      <w:r w:rsidRPr="00400817">
        <w:rPr>
          <w:rFonts w:ascii="Tahoma" w:hAnsi="Tahoma" w:cs="Tahoma"/>
          <w:sz w:val="18"/>
          <w:szCs w:val="18"/>
          <w:rtl/>
        </w:rPr>
        <w:t xml:space="preserve"> </w:t>
      </w:r>
      <w:r w:rsidRPr="00400817">
        <w:rPr>
          <w:rFonts w:ascii="Tahoma" w:hAnsi="Tahoma" w:cs="Tahoma" w:hint="cs"/>
          <w:sz w:val="18"/>
          <w:szCs w:val="18"/>
          <w:rtl/>
        </w:rPr>
        <w:t>שניתן</w:t>
      </w:r>
      <w:r w:rsidRPr="00400817">
        <w:rPr>
          <w:rFonts w:ascii="Tahoma" w:hAnsi="Tahoma" w:cs="Tahoma"/>
          <w:sz w:val="18"/>
          <w:szCs w:val="18"/>
          <w:rtl/>
        </w:rPr>
        <w:t xml:space="preserve"> </w:t>
      </w:r>
      <w:r w:rsidRPr="00400817">
        <w:rPr>
          <w:rFonts w:ascii="Tahoma" w:hAnsi="Tahoma" w:cs="Tahoma" w:hint="cs"/>
          <w:sz w:val="18"/>
          <w:szCs w:val="18"/>
          <w:rtl/>
        </w:rPr>
        <w:t>לניצול</w:t>
      </w:r>
      <w:r w:rsidRPr="00400817">
        <w:rPr>
          <w:rFonts w:ascii="Tahoma" w:hAnsi="Tahoma" w:cs="Tahoma"/>
          <w:sz w:val="18"/>
          <w:szCs w:val="18"/>
          <w:rtl/>
        </w:rPr>
        <w:t xml:space="preserve"> </w:t>
      </w:r>
      <w:r w:rsidRPr="00400817">
        <w:rPr>
          <w:rFonts w:ascii="Tahoma" w:hAnsi="Tahoma" w:cs="Tahoma" w:hint="cs"/>
          <w:sz w:val="18"/>
          <w:szCs w:val="18"/>
          <w:rtl/>
        </w:rPr>
        <w:t>מידי</w:t>
      </w:r>
      <w:r w:rsidRPr="00400817">
        <w:rPr>
          <w:rFonts w:ascii="Tahoma" w:hAnsi="Tahoma" w:cs="Tahoma"/>
          <w:sz w:val="18"/>
          <w:szCs w:val="18"/>
          <w:rtl/>
        </w:rPr>
        <w:t xml:space="preserve"> </w:t>
      </w:r>
      <w:r w:rsidRPr="00400817">
        <w:rPr>
          <w:rFonts w:ascii="Tahoma" w:hAnsi="Tahoma" w:cs="Tahoma" w:hint="cs"/>
          <w:sz w:val="18"/>
          <w:szCs w:val="18"/>
          <w:rtl/>
        </w:rPr>
        <w:t>למערכת</w:t>
      </w:r>
      <w:r w:rsidRPr="00400817">
        <w:rPr>
          <w:rFonts w:ascii="Tahoma" w:hAnsi="Tahoma" w:cs="Tahoma"/>
          <w:sz w:val="18"/>
          <w:szCs w:val="18"/>
          <w:rtl/>
        </w:rPr>
        <w:t xml:space="preserve"> </w:t>
      </w:r>
      <w:r w:rsidRPr="00400817">
        <w:rPr>
          <w:rFonts w:ascii="Tahoma" w:hAnsi="Tahoma" w:cs="Tahoma" w:hint="cs"/>
          <w:sz w:val="18"/>
          <w:szCs w:val="18"/>
          <w:rtl/>
        </w:rPr>
        <w:t>הארצית</w:t>
      </w:r>
      <w:r w:rsidRPr="00400817">
        <w:rPr>
          <w:rFonts w:ascii="Tahoma" w:hAnsi="Tahoma" w:cs="Tahoma"/>
          <w:sz w:val="18"/>
          <w:szCs w:val="18"/>
          <w:rtl/>
        </w:rPr>
        <w:t xml:space="preserve"> </w:t>
      </w:r>
      <w:r w:rsidRPr="00400817">
        <w:rPr>
          <w:rFonts w:ascii="Tahoma" w:hAnsi="Tahoma" w:cs="Tahoma" w:hint="cs"/>
          <w:sz w:val="18"/>
          <w:szCs w:val="18"/>
          <w:rtl/>
        </w:rPr>
        <w:t>באקוויפר</w:t>
      </w:r>
      <w:r w:rsidRPr="00400817">
        <w:rPr>
          <w:rFonts w:ascii="Tahoma" w:hAnsi="Tahoma" w:cs="Tahoma"/>
          <w:sz w:val="18"/>
          <w:szCs w:val="18"/>
          <w:rtl/>
        </w:rPr>
        <w:t xml:space="preserve"> </w:t>
      </w:r>
      <w:r w:rsidRPr="00400817">
        <w:rPr>
          <w:rFonts w:ascii="Tahoma" w:hAnsi="Tahoma" w:cs="Tahoma" w:hint="cs"/>
          <w:sz w:val="18"/>
          <w:szCs w:val="18"/>
          <w:rtl/>
        </w:rPr>
        <w:t>החוף</w:t>
      </w:r>
      <w:r w:rsidRPr="00400817">
        <w:rPr>
          <w:rFonts w:ascii="Tahoma" w:hAnsi="Tahoma" w:cs="Tahoma"/>
          <w:sz w:val="18"/>
          <w:szCs w:val="18"/>
          <w:rtl/>
        </w:rPr>
        <w:t xml:space="preserve"> </w:t>
      </w:r>
      <w:r w:rsidRPr="00400817">
        <w:rPr>
          <w:rFonts w:ascii="Tahoma" w:hAnsi="Tahoma" w:cs="Tahoma" w:hint="cs"/>
          <w:sz w:val="18"/>
          <w:szCs w:val="18"/>
          <w:rtl/>
        </w:rPr>
        <w:t>מוערך בכ-63</w:t>
      </w:r>
      <w:r w:rsidRPr="00400817">
        <w:rPr>
          <w:rFonts w:ascii="Tahoma" w:hAnsi="Tahoma" w:cs="Tahoma"/>
          <w:sz w:val="18"/>
          <w:szCs w:val="18"/>
          <w:rtl/>
        </w:rPr>
        <w:t xml:space="preserve"> </w:t>
      </w:r>
      <w:r w:rsidRPr="00400817">
        <w:rPr>
          <w:rFonts w:ascii="Tahoma" w:hAnsi="Tahoma" w:cs="Tahoma" w:hint="cs"/>
          <w:sz w:val="18"/>
          <w:szCs w:val="18"/>
          <w:rtl/>
        </w:rPr>
        <w:t>מלמ"ק</w:t>
      </w:r>
      <w:r w:rsidRPr="00400817">
        <w:rPr>
          <w:rFonts w:ascii="Tahoma" w:hAnsi="Tahoma" w:cs="Tahoma"/>
          <w:sz w:val="18"/>
          <w:szCs w:val="18"/>
          <w:rtl/>
        </w:rPr>
        <w:t xml:space="preserve"> </w:t>
      </w:r>
      <w:r w:rsidRPr="00400817">
        <w:rPr>
          <w:rFonts w:ascii="Tahoma" w:hAnsi="Tahoma" w:cs="Tahoma" w:hint="cs"/>
          <w:sz w:val="18"/>
          <w:szCs w:val="18"/>
          <w:rtl/>
        </w:rPr>
        <w:t>בלבד</w:t>
      </w:r>
      <w:r w:rsidRPr="00400817">
        <w:rPr>
          <w:rFonts w:ascii="Tahoma" w:hAnsi="Tahoma" w:cs="Tahoma"/>
          <w:sz w:val="18"/>
          <w:szCs w:val="18"/>
          <w:rtl/>
        </w:rPr>
        <w:t xml:space="preserve"> </w:t>
      </w:r>
      <w:r w:rsidRPr="00400817">
        <w:rPr>
          <w:rFonts w:ascii="Tahoma" w:hAnsi="Tahoma" w:cs="Tahoma" w:hint="cs"/>
          <w:sz w:val="18"/>
          <w:szCs w:val="18"/>
          <w:rtl/>
        </w:rPr>
        <w:t>מתוכם</w:t>
      </w:r>
      <w:r w:rsidRPr="00400817">
        <w:rPr>
          <w:rFonts w:ascii="Tahoma" w:hAnsi="Tahoma" w:cs="Tahoma"/>
          <w:sz w:val="18"/>
          <w:szCs w:val="18"/>
          <w:rtl/>
        </w:rPr>
        <w:t xml:space="preserve"> </w:t>
      </w:r>
      <w:r w:rsidRPr="00400817">
        <w:rPr>
          <w:rFonts w:ascii="Tahoma" w:hAnsi="Tahoma" w:cs="Tahoma" w:hint="cs"/>
          <w:sz w:val="18"/>
          <w:szCs w:val="18"/>
          <w:rtl/>
        </w:rPr>
        <w:t>כ-30</w:t>
      </w:r>
      <w:r w:rsidRPr="00400817">
        <w:rPr>
          <w:rFonts w:ascii="Tahoma" w:hAnsi="Tahoma" w:cs="Tahoma"/>
          <w:sz w:val="18"/>
          <w:szCs w:val="18"/>
          <w:rtl/>
        </w:rPr>
        <w:t xml:space="preserve"> </w:t>
      </w:r>
      <w:r w:rsidRPr="00400817">
        <w:rPr>
          <w:rFonts w:ascii="Tahoma" w:hAnsi="Tahoma" w:cs="Tahoma" w:hint="cs"/>
          <w:sz w:val="18"/>
          <w:szCs w:val="18"/>
          <w:rtl/>
        </w:rPr>
        <w:t>מלמ"ק</w:t>
      </w:r>
      <w:r w:rsidRPr="00400817">
        <w:rPr>
          <w:rFonts w:ascii="Tahoma" w:hAnsi="Tahoma" w:cs="Tahoma"/>
          <w:sz w:val="18"/>
          <w:szCs w:val="18"/>
          <w:rtl/>
        </w:rPr>
        <w:t xml:space="preserve"> </w:t>
      </w:r>
      <w:r w:rsidRPr="00400817">
        <w:rPr>
          <w:rFonts w:ascii="Tahoma" w:hAnsi="Tahoma" w:cs="Tahoma" w:hint="cs"/>
          <w:sz w:val="18"/>
          <w:szCs w:val="18"/>
          <w:rtl/>
        </w:rPr>
        <w:t>מים</w:t>
      </w:r>
      <w:r w:rsidRPr="00400817">
        <w:rPr>
          <w:rFonts w:ascii="Tahoma" w:hAnsi="Tahoma" w:cs="Tahoma"/>
          <w:sz w:val="18"/>
          <w:szCs w:val="18"/>
          <w:rtl/>
        </w:rPr>
        <w:t xml:space="preserve"> </w:t>
      </w:r>
      <w:r w:rsidRPr="00400817">
        <w:rPr>
          <w:rFonts w:ascii="Tahoma" w:hAnsi="Tahoma" w:cs="Tahoma" w:hint="cs"/>
          <w:sz w:val="18"/>
          <w:szCs w:val="18"/>
          <w:rtl/>
        </w:rPr>
        <w:t>מליחים</w:t>
      </w:r>
      <w:r w:rsidRPr="00400817">
        <w:rPr>
          <w:rFonts w:ascii="Tahoma" w:hAnsi="Tahoma" w:cs="Tahoma"/>
          <w:sz w:val="18"/>
          <w:szCs w:val="18"/>
          <w:rtl/>
        </w:rPr>
        <w:t xml:space="preserve"> </w:t>
      </w:r>
      <w:r w:rsidRPr="00400817">
        <w:rPr>
          <w:rFonts w:ascii="Tahoma" w:hAnsi="Tahoma" w:cs="Tahoma" w:hint="cs"/>
          <w:sz w:val="18"/>
          <w:szCs w:val="18"/>
          <w:rtl/>
        </w:rPr>
        <w:t>המופקים</w:t>
      </w:r>
      <w:r w:rsidRPr="00400817">
        <w:rPr>
          <w:rFonts w:ascii="Tahoma" w:hAnsi="Tahoma" w:cs="Tahoma"/>
          <w:sz w:val="18"/>
          <w:szCs w:val="18"/>
          <w:rtl/>
        </w:rPr>
        <w:t xml:space="preserve"> </w:t>
      </w:r>
      <w:r w:rsidRPr="00400817">
        <w:rPr>
          <w:rFonts w:ascii="Tahoma" w:hAnsi="Tahoma" w:cs="Tahoma" w:hint="cs"/>
          <w:sz w:val="18"/>
          <w:szCs w:val="18"/>
          <w:rtl/>
        </w:rPr>
        <w:t>בנקז</w:t>
      </w:r>
      <w:r w:rsidRPr="00400817">
        <w:rPr>
          <w:rFonts w:ascii="Tahoma" w:hAnsi="Tahoma" w:cs="Tahoma"/>
          <w:sz w:val="18"/>
          <w:szCs w:val="18"/>
          <w:rtl/>
        </w:rPr>
        <w:t xml:space="preserve"> </w:t>
      </w:r>
      <w:r w:rsidRPr="00400817">
        <w:rPr>
          <w:rFonts w:ascii="Tahoma" w:hAnsi="Tahoma" w:cs="Tahoma" w:hint="cs"/>
          <w:sz w:val="18"/>
          <w:szCs w:val="18"/>
          <w:rtl/>
        </w:rPr>
        <w:t>המזרחי".</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יצוין שכבר בספטמבר 2011 מצאה רשות המים, בין השאר, כי באקוויפר החוף דרושים כלי הפקה חדשים, וכי יש צורך בחידוש כלים קיימים וכן בהקמת מערכות הובלה חדשות. צעדים אלה נדרשים כדי לאפשר כושר הפקה נוסף ואמין יותר החיוני לשנים שחונות, כאשר מקורות המים האחרים של המערכת הארצית מגיעים לשפל. כושר נוסף זה אף יאפשר ייצוא מים למערכת הארצית.</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הביקורת העלתה כי למרות פוטנציאל ההפקה הקיים כאמור באקוויפר החוף, עד למועד סיום הביקורת טרם פעלה רשות המים לביצוע קידוחים באזור זה.</w:t>
      </w:r>
    </w:p>
    <w:p w:rsidR="00502747" w:rsidRPr="00651528" w:rsidP="002D6E90">
      <w:pPr>
        <w:pStyle w:val="RESHET"/>
        <w:rPr>
          <w:rtl/>
        </w:rPr>
      </w:pPr>
      <w:r w:rsidRPr="00651528">
        <w:rPr>
          <w:rFonts w:hint="cs"/>
          <w:rtl/>
        </w:rPr>
        <w:t>משרד מבקר המדינה מעיר לרשות המים כי השתהותה לאורך שנים בביצוע קידוחים להפקת מים מחלקו הצפוני של אקוויפר החוף, מנעה את ניצול מלוא כמות המים מאקוויפר זה ומנעה את האפשרות לווסת את שאיבת המים מהאקוויפרים האחרים.</w:t>
      </w:r>
      <w:r w:rsidRPr="003F5777" w:rsidR="003F5777">
        <w:rPr>
          <w:noProof/>
          <w:szCs w:val="17"/>
          <w:rtl/>
        </w:rPr>
        <w:t xml:space="preserve"> </w:t>
      </w:r>
      <w:r w:rsidRPr="0012789B" w:rsidR="003F5777">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3F577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91040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67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השתהתה</w:t>
                            </w:r>
                            <w:r w:rsidRPr="002D6E90">
                              <w:rPr>
                                <w:rFonts w:cs="Tahoma"/>
                                <w:color w:val="0B5294"/>
                                <w:spacing w:val="-4"/>
                                <w:sz w:val="24"/>
                                <w:szCs w:val="24"/>
                                <w:rtl/>
                              </w:rPr>
                              <w:t xml:space="preserve"> </w:t>
                            </w:r>
                            <w:r w:rsidRPr="002D6E90">
                              <w:rPr>
                                <w:rFonts w:cs="Tahoma" w:hint="eastAsia"/>
                                <w:color w:val="0B5294"/>
                                <w:spacing w:val="-4"/>
                                <w:sz w:val="24"/>
                                <w:szCs w:val="24"/>
                                <w:rtl/>
                              </w:rPr>
                              <w:t>לאורך</w:t>
                            </w:r>
                            <w:r w:rsidRPr="002D6E90">
                              <w:rPr>
                                <w:rFonts w:cs="Tahoma"/>
                                <w:color w:val="0B5294"/>
                                <w:spacing w:val="-4"/>
                                <w:sz w:val="24"/>
                                <w:szCs w:val="24"/>
                                <w:rtl/>
                              </w:rPr>
                              <w:t xml:space="preserve"> </w:t>
                            </w:r>
                            <w:r w:rsidRPr="002D6E90">
                              <w:rPr>
                                <w:rFonts w:cs="Tahoma" w:hint="eastAsia"/>
                                <w:color w:val="0B5294"/>
                                <w:spacing w:val="-4"/>
                                <w:sz w:val="24"/>
                                <w:szCs w:val="24"/>
                                <w:rtl/>
                              </w:rPr>
                              <w:t>שנים</w:t>
                            </w:r>
                            <w:r w:rsidRPr="002D6E90">
                              <w:rPr>
                                <w:rFonts w:cs="Tahoma"/>
                                <w:color w:val="0B5294"/>
                                <w:spacing w:val="-4"/>
                                <w:sz w:val="24"/>
                                <w:szCs w:val="24"/>
                                <w:rtl/>
                              </w:rPr>
                              <w:t xml:space="preserve"> </w:t>
                            </w:r>
                            <w:r w:rsidRPr="002D6E90">
                              <w:rPr>
                                <w:rFonts w:cs="Tahoma" w:hint="eastAsia"/>
                                <w:color w:val="0B5294"/>
                                <w:spacing w:val="-4"/>
                                <w:sz w:val="24"/>
                                <w:szCs w:val="24"/>
                                <w:rtl/>
                              </w:rPr>
                              <w:t>בביצוע</w:t>
                            </w:r>
                            <w:r w:rsidRPr="002D6E90">
                              <w:rPr>
                                <w:rFonts w:cs="Tahoma"/>
                                <w:color w:val="0B5294"/>
                                <w:spacing w:val="-4"/>
                                <w:sz w:val="24"/>
                                <w:szCs w:val="24"/>
                                <w:rtl/>
                              </w:rPr>
                              <w:t xml:space="preserve"> </w:t>
                            </w:r>
                            <w:r w:rsidRPr="002D6E90">
                              <w:rPr>
                                <w:rFonts w:cs="Tahoma" w:hint="eastAsia"/>
                                <w:color w:val="0B5294"/>
                                <w:spacing w:val="-4"/>
                                <w:sz w:val="24"/>
                                <w:szCs w:val="24"/>
                                <w:rtl/>
                              </w:rPr>
                              <w:t>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להפקת</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מחלקו</w:t>
                            </w:r>
                            <w:r w:rsidRPr="002D6E90">
                              <w:rPr>
                                <w:rFonts w:cs="Tahoma"/>
                                <w:color w:val="0B5294"/>
                                <w:spacing w:val="-4"/>
                                <w:sz w:val="24"/>
                                <w:szCs w:val="24"/>
                                <w:rtl/>
                              </w:rPr>
                              <w:t xml:space="preserve"> </w:t>
                            </w:r>
                            <w:r w:rsidRPr="002D6E90">
                              <w:rPr>
                                <w:rFonts w:cs="Tahoma" w:hint="eastAsia"/>
                                <w:color w:val="0B5294"/>
                                <w:spacing w:val="-4"/>
                                <w:sz w:val="24"/>
                                <w:szCs w:val="24"/>
                                <w:rtl/>
                              </w:rPr>
                              <w:t>הצפוני</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החוף</w:t>
                            </w:r>
                          </w:p>
                          <w:p w:rsidR="00494BFF" w:rsidRPr="00373C5D" w:rsidP="003F577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09124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664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494BFF" w:rsidRPr="00373C5D" w:rsidP="003F5777">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683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3F5777">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השתהתה</w:t>
                      </w:r>
                      <w:r w:rsidRPr="002D6E90">
                        <w:rPr>
                          <w:rFonts w:cs="Tahoma"/>
                          <w:color w:val="0B5294"/>
                          <w:spacing w:val="-4"/>
                          <w:sz w:val="24"/>
                          <w:szCs w:val="24"/>
                          <w:rtl/>
                        </w:rPr>
                        <w:t xml:space="preserve"> </w:t>
                      </w:r>
                      <w:r w:rsidRPr="002D6E90">
                        <w:rPr>
                          <w:rFonts w:cs="Tahoma" w:hint="eastAsia"/>
                          <w:color w:val="0B5294"/>
                          <w:spacing w:val="-4"/>
                          <w:sz w:val="24"/>
                          <w:szCs w:val="24"/>
                          <w:rtl/>
                        </w:rPr>
                        <w:t>לאורך</w:t>
                      </w:r>
                      <w:r w:rsidRPr="002D6E90">
                        <w:rPr>
                          <w:rFonts w:cs="Tahoma"/>
                          <w:color w:val="0B5294"/>
                          <w:spacing w:val="-4"/>
                          <w:sz w:val="24"/>
                          <w:szCs w:val="24"/>
                          <w:rtl/>
                        </w:rPr>
                        <w:t xml:space="preserve"> </w:t>
                      </w:r>
                      <w:r w:rsidRPr="002D6E90">
                        <w:rPr>
                          <w:rFonts w:cs="Tahoma" w:hint="eastAsia"/>
                          <w:color w:val="0B5294"/>
                          <w:spacing w:val="-4"/>
                          <w:sz w:val="24"/>
                          <w:szCs w:val="24"/>
                          <w:rtl/>
                        </w:rPr>
                        <w:t>שנים</w:t>
                      </w:r>
                      <w:r w:rsidRPr="002D6E90">
                        <w:rPr>
                          <w:rFonts w:cs="Tahoma"/>
                          <w:color w:val="0B5294"/>
                          <w:spacing w:val="-4"/>
                          <w:sz w:val="24"/>
                          <w:szCs w:val="24"/>
                          <w:rtl/>
                        </w:rPr>
                        <w:t xml:space="preserve"> </w:t>
                      </w:r>
                      <w:r w:rsidRPr="002D6E90">
                        <w:rPr>
                          <w:rFonts w:cs="Tahoma" w:hint="eastAsia"/>
                          <w:color w:val="0B5294"/>
                          <w:spacing w:val="-4"/>
                          <w:sz w:val="24"/>
                          <w:szCs w:val="24"/>
                          <w:rtl/>
                        </w:rPr>
                        <w:t>בביצוע</w:t>
                      </w:r>
                      <w:r w:rsidRPr="002D6E90">
                        <w:rPr>
                          <w:rFonts w:cs="Tahoma"/>
                          <w:color w:val="0B5294"/>
                          <w:spacing w:val="-4"/>
                          <w:sz w:val="24"/>
                          <w:szCs w:val="24"/>
                          <w:rtl/>
                        </w:rPr>
                        <w:t xml:space="preserve"> </w:t>
                      </w:r>
                      <w:r w:rsidRPr="002D6E90">
                        <w:rPr>
                          <w:rFonts w:cs="Tahoma" w:hint="eastAsia"/>
                          <w:color w:val="0B5294"/>
                          <w:spacing w:val="-4"/>
                          <w:sz w:val="24"/>
                          <w:szCs w:val="24"/>
                          <w:rtl/>
                        </w:rPr>
                        <w:t>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להפקת</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מחלקו</w:t>
                      </w:r>
                      <w:r w:rsidRPr="002D6E90">
                        <w:rPr>
                          <w:rFonts w:cs="Tahoma"/>
                          <w:color w:val="0B5294"/>
                          <w:spacing w:val="-4"/>
                          <w:sz w:val="24"/>
                          <w:szCs w:val="24"/>
                          <w:rtl/>
                        </w:rPr>
                        <w:t xml:space="preserve"> </w:t>
                      </w:r>
                      <w:r w:rsidRPr="002D6E90">
                        <w:rPr>
                          <w:rFonts w:cs="Tahoma" w:hint="eastAsia"/>
                          <w:color w:val="0B5294"/>
                          <w:spacing w:val="-4"/>
                          <w:sz w:val="24"/>
                          <w:szCs w:val="24"/>
                          <w:rtl/>
                        </w:rPr>
                        <w:t>הצפוני</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אקוויפר</w:t>
                      </w:r>
                      <w:r w:rsidRPr="002D6E90">
                        <w:rPr>
                          <w:rFonts w:cs="Tahoma"/>
                          <w:color w:val="0B5294"/>
                          <w:spacing w:val="-4"/>
                          <w:sz w:val="24"/>
                          <w:szCs w:val="24"/>
                          <w:rtl/>
                        </w:rPr>
                        <w:t xml:space="preserve"> </w:t>
                      </w:r>
                      <w:r w:rsidRPr="002D6E90">
                        <w:rPr>
                          <w:rFonts w:cs="Tahoma" w:hint="eastAsia"/>
                          <w:color w:val="0B5294"/>
                          <w:spacing w:val="-4"/>
                          <w:sz w:val="24"/>
                          <w:szCs w:val="24"/>
                          <w:rtl/>
                        </w:rPr>
                        <w:t>החוף</w:t>
                      </w:r>
                    </w:p>
                    <w:p w:rsidR="00494BFF" w:rsidRPr="00373C5D" w:rsidP="003F5777">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2601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טיוב קידוחים</w:t>
      </w:r>
    </w:p>
    <w:p w:rsidR="00502747" w:rsidRPr="00400817" w:rsidP="00E61BCD">
      <w:pPr>
        <w:spacing w:line="240" w:lineRule="exact"/>
        <w:ind w:right="2268"/>
        <w:jc w:val="both"/>
        <w:rPr>
          <w:rFonts w:ascii="Tahoma" w:hAnsi="Tahoma" w:cs="Tahoma"/>
          <w:sz w:val="18"/>
          <w:szCs w:val="18"/>
          <w:rtl/>
        </w:rPr>
      </w:pPr>
      <w:r w:rsidRPr="00400817">
        <w:rPr>
          <w:rFonts w:ascii="Tahoma" w:eastAsia="Calibri" w:hAnsi="Tahoma" w:cs="Tahoma" w:hint="cs"/>
          <w:sz w:val="18"/>
          <w:szCs w:val="18"/>
          <w:rtl/>
        </w:rPr>
        <w:t>על פי פקודת בריאות העם, 1940 (להלן - פקודת בריאות העם או הפקודה) שר הבריאות מוסמך להתקין תקנות בדבר איכותם התברואית של מי השתייה ולקבוע את תנאי התברואה של מקור למי שתייה.</w:t>
      </w:r>
      <w:r w:rsidRPr="00400817">
        <w:rPr>
          <w:rFonts w:ascii="Tahoma" w:hAnsi="Tahoma" w:cs="Tahoma"/>
          <w:sz w:val="18"/>
          <w:szCs w:val="18"/>
          <w:rtl/>
        </w:rPr>
        <w:t xml:space="preserve"> תקנות בריאות העם (איכותם התברואית של מי-שתיה ומיתקני מי שתיה), התשע"ג-2013 (להלן - תקנות איכות מי השתייה)</w:t>
      </w:r>
      <w:r w:rsidRPr="00400817">
        <w:rPr>
          <w:rFonts w:ascii="Tahoma" w:hAnsi="Tahoma" w:cs="Tahoma" w:hint="cs"/>
          <w:sz w:val="18"/>
          <w:szCs w:val="18"/>
          <w:rtl/>
        </w:rPr>
        <w:t xml:space="preserve"> מגדירות את איכות מי השתייה הנדרשת.</w:t>
      </w:r>
      <w:r w:rsidRPr="00400817">
        <w:rPr>
          <w:rFonts w:ascii="Tahoma" w:hAnsi="Tahoma" w:cs="Tahoma"/>
          <w:sz w:val="18"/>
          <w:szCs w:val="18"/>
          <w:rtl/>
        </w:rPr>
        <w:t xml:space="preserve"> בתוקף סמכותו לפי </w:t>
      </w:r>
      <w:r w:rsidRPr="00400817">
        <w:rPr>
          <w:rFonts w:ascii="Tahoma" w:hAnsi="Tahoma" w:cs="Tahoma" w:hint="cs"/>
          <w:sz w:val="18"/>
          <w:szCs w:val="18"/>
          <w:rtl/>
        </w:rPr>
        <w:t>הפקודה</w:t>
      </w:r>
      <w:r w:rsidRPr="00400817">
        <w:rPr>
          <w:rFonts w:ascii="Tahoma" w:hAnsi="Tahoma" w:cs="Tahoma"/>
          <w:sz w:val="18"/>
          <w:szCs w:val="18"/>
          <w:rtl/>
        </w:rPr>
        <w:t xml:space="preserve"> ו</w:t>
      </w:r>
      <w:r w:rsidRPr="00400817">
        <w:rPr>
          <w:rFonts w:ascii="Tahoma" w:hAnsi="Tahoma" w:cs="Tahoma" w:hint="cs"/>
          <w:sz w:val="18"/>
          <w:szCs w:val="18"/>
          <w:rtl/>
        </w:rPr>
        <w:t xml:space="preserve">לפי </w:t>
      </w:r>
      <w:r w:rsidRPr="00400817">
        <w:rPr>
          <w:rFonts w:ascii="Tahoma" w:hAnsi="Tahoma" w:cs="Tahoma"/>
          <w:sz w:val="18"/>
          <w:szCs w:val="18"/>
          <w:rtl/>
        </w:rPr>
        <w:t xml:space="preserve">תקנות איכות מי השתייה, משרד הבריאות רשאי לפסול מים מלשמש מי שתייה כאשר איכות המים אינה עומדת בדרישות תקנות הקידוחים ותקנות איכות מי השתייה, וכאשר יש חשש סביר שהמים עלולים לסכן את בריאות הציבור. </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sz w:val="18"/>
          <w:szCs w:val="18"/>
          <w:rtl/>
        </w:rPr>
        <w:t>מ</w:t>
      </w:r>
      <w:r w:rsidRPr="00400817">
        <w:rPr>
          <w:rFonts w:ascii="Tahoma" w:hAnsi="Tahoma" w:cs="Tahoma" w:hint="cs"/>
          <w:sz w:val="18"/>
          <w:szCs w:val="18"/>
          <w:rtl/>
        </w:rPr>
        <w:t xml:space="preserve">אז </w:t>
      </w:r>
      <w:r w:rsidRPr="00400817">
        <w:rPr>
          <w:rFonts w:ascii="Tahoma" w:hAnsi="Tahoma" w:cs="Tahoma"/>
          <w:sz w:val="18"/>
          <w:szCs w:val="18"/>
          <w:rtl/>
        </w:rPr>
        <w:t>שנת 2000 פסל משרד הבריאות כ-200 קידוחים לאספקה ישירה של מי שתייה, בשל חריגות מהאיכות הנדרשת בתקנות האמורות</w:t>
      </w:r>
      <w:r w:rsidRPr="00400817">
        <w:rPr>
          <w:rFonts w:ascii="Tahoma" w:hAnsi="Tahoma" w:cs="Tahoma" w:hint="cs"/>
          <w:sz w:val="18"/>
          <w:szCs w:val="18"/>
          <w:rtl/>
        </w:rPr>
        <w:t>; החריגות נבעו משילוב של דעיכה מתמשכת באיכות מי התהום, מגילוי מוקדי זיהום חדשים באקוויפר או מהחמרת תקן מי השתייה. משרד</w:t>
      </w:r>
      <w:r w:rsidRPr="00400817">
        <w:rPr>
          <w:rFonts w:ascii="Tahoma" w:hAnsi="Tahoma" w:cs="Tahoma"/>
          <w:sz w:val="18"/>
          <w:szCs w:val="18"/>
          <w:rtl/>
        </w:rPr>
        <w:t xml:space="preserve"> </w:t>
      </w:r>
      <w:r w:rsidRPr="00400817">
        <w:rPr>
          <w:rFonts w:ascii="Tahoma" w:hAnsi="Tahoma" w:cs="Tahoma" w:hint="cs"/>
          <w:sz w:val="18"/>
          <w:szCs w:val="18"/>
          <w:rtl/>
        </w:rPr>
        <w:t>הבריאות</w:t>
      </w:r>
      <w:r w:rsidRPr="00400817">
        <w:rPr>
          <w:rFonts w:ascii="Tahoma" w:hAnsi="Tahoma" w:cs="Tahoma"/>
          <w:sz w:val="18"/>
          <w:szCs w:val="18"/>
          <w:rtl/>
        </w:rPr>
        <w:t xml:space="preserve"> </w:t>
      </w:r>
      <w:r w:rsidRPr="00400817">
        <w:rPr>
          <w:rFonts w:ascii="Tahoma" w:hAnsi="Tahoma" w:cs="Tahoma" w:hint="cs"/>
          <w:sz w:val="18"/>
          <w:szCs w:val="18"/>
          <w:rtl/>
        </w:rPr>
        <w:t>הודיע למשרד מבקר המדינה באפריל 2018 כי הוא מאפשר</w:t>
      </w:r>
      <w:r w:rsidRPr="00400817">
        <w:rPr>
          <w:rFonts w:ascii="Tahoma" w:hAnsi="Tahoma" w:cs="Tahoma"/>
          <w:sz w:val="18"/>
          <w:szCs w:val="18"/>
          <w:rtl/>
        </w:rPr>
        <w:t xml:space="preserve"> </w:t>
      </w:r>
      <w:r w:rsidRPr="00400817">
        <w:rPr>
          <w:rFonts w:ascii="Tahoma" w:hAnsi="Tahoma" w:cs="Tahoma" w:hint="cs"/>
          <w:sz w:val="18"/>
          <w:szCs w:val="18"/>
          <w:rtl/>
        </w:rPr>
        <w:t>להחזיר לפעולה</w:t>
      </w:r>
      <w:r w:rsidRPr="00400817">
        <w:rPr>
          <w:rFonts w:ascii="Tahoma" w:hAnsi="Tahoma" w:cs="Tahoma"/>
          <w:sz w:val="18"/>
          <w:szCs w:val="18"/>
          <w:rtl/>
        </w:rPr>
        <w:t xml:space="preserve"> </w:t>
      </w:r>
      <w:r w:rsidRPr="00400817">
        <w:rPr>
          <w:rFonts w:ascii="Tahoma" w:hAnsi="Tahoma" w:cs="Tahoma" w:hint="cs"/>
          <w:sz w:val="18"/>
          <w:szCs w:val="18"/>
          <w:rtl/>
        </w:rPr>
        <w:t>בארות</w:t>
      </w:r>
      <w:r w:rsidRPr="00400817">
        <w:rPr>
          <w:rFonts w:ascii="Tahoma" w:hAnsi="Tahoma" w:cs="Tahoma"/>
          <w:sz w:val="18"/>
          <w:szCs w:val="18"/>
          <w:rtl/>
        </w:rPr>
        <w:t xml:space="preserve"> </w:t>
      </w:r>
      <w:r w:rsidRPr="00400817">
        <w:rPr>
          <w:rFonts w:ascii="Tahoma" w:hAnsi="Tahoma" w:cs="Tahoma" w:hint="cs"/>
          <w:sz w:val="18"/>
          <w:szCs w:val="18"/>
          <w:rtl/>
        </w:rPr>
        <w:t>של קידוחים</w:t>
      </w:r>
      <w:r w:rsidRPr="00400817">
        <w:rPr>
          <w:rFonts w:ascii="Tahoma" w:hAnsi="Tahoma" w:cs="Tahoma"/>
          <w:sz w:val="18"/>
          <w:szCs w:val="18"/>
          <w:rtl/>
        </w:rPr>
        <w:t xml:space="preserve"> </w:t>
      </w:r>
      <w:r w:rsidRPr="00400817">
        <w:rPr>
          <w:rFonts w:ascii="Tahoma" w:hAnsi="Tahoma" w:cs="Tahoma" w:hint="cs"/>
          <w:sz w:val="18"/>
          <w:szCs w:val="18"/>
          <w:rtl/>
        </w:rPr>
        <w:t>שנפסלו</w:t>
      </w:r>
      <w:r w:rsidRPr="00400817">
        <w:rPr>
          <w:rFonts w:ascii="Tahoma" w:hAnsi="Tahoma" w:cs="Tahoma"/>
          <w:sz w:val="18"/>
          <w:szCs w:val="18"/>
          <w:rtl/>
        </w:rPr>
        <w:t xml:space="preserve"> </w:t>
      </w:r>
      <w:r w:rsidRPr="00400817">
        <w:rPr>
          <w:rFonts w:ascii="Tahoma" w:hAnsi="Tahoma" w:cs="Tahoma" w:hint="cs"/>
          <w:sz w:val="18"/>
          <w:szCs w:val="18"/>
          <w:rtl/>
        </w:rPr>
        <w:t>בשל</w:t>
      </w:r>
      <w:r w:rsidRPr="00400817">
        <w:rPr>
          <w:rFonts w:ascii="Tahoma" w:hAnsi="Tahoma" w:cs="Tahoma"/>
          <w:sz w:val="18"/>
          <w:szCs w:val="18"/>
          <w:rtl/>
        </w:rPr>
        <w:t xml:space="preserve"> </w:t>
      </w:r>
      <w:r w:rsidRPr="00400817">
        <w:rPr>
          <w:rFonts w:ascii="Tahoma" w:hAnsi="Tahoma" w:cs="Tahoma" w:hint="cs"/>
          <w:sz w:val="18"/>
          <w:szCs w:val="18"/>
          <w:rtl/>
        </w:rPr>
        <w:t>חריגות</w:t>
      </w:r>
      <w:r w:rsidRPr="00400817">
        <w:rPr>
          <w:rFonts w:ascii="Tahoma" w:hAnsi="Tahoma" w:cs="Tahoma"/>
          <w:sz w:val="18"/>
          <w:szCs w:val="18"/>
          <w:rtl/>
        </w:rPr>
        <w:t xml:space="preserve"> </w:t>
      </w:r>
      <w:r w:rsidRPr="00400817">
        <w:rPr>
          <w:rFonts w:ascii="Tahoma" w:hAnsi="Tahoma" w:cs="Tahoma" w:hint="cs"/>
          <w:sz w:val="18"/>
          <w:szCs w:val="18"/>
          <w:rtl/>
        </w:rPr>
        <w:t>באיכות</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לאחר שהוצג</w:t>
      </w:r>
      <w:r w:rsidRPr="00400817">
        <w:rPr>
          <w:rFonts w:ascii="Tahoma" w:hAnsi="Tahoma" w:cs="Tahoma"/>
          <w:sz w:val="18"/>
          <w:szCs w:val="18"/>
          <w:rtl/>
        </w:rPr>
        <w:t xml:space="preserve"> </w:t>
      </w:r>
      <w:r w:rsidRPr="00400817">
        <w:rPr>
          <w:rFonts w:ascii="Tahoma" w:hAnsi="Tahoma" w:cs="Tahoma" w:hint="cs"/>
          <w:sz w:val="18"/>
          <w:szCs w:val="18"/>
          <w:rtl/>
        </w:rPr>
        <w:t>טיפול</w:t>
      </w:r>
      <w:r w:rsidRPr="00400817">
        <w:rPr>
          <w:rFonts w:ascii="Tahoma" w:hAnsi="Tahoma" w:cs="Tahoma"/>
          <w:sz w:val="18"/>
          <w:szCs w:val="18"/>
          <w:rtl/>
        </w:rPr>
        <w:t xml:space="preserve"> </w:t>
      </w:r>
      <w:r w:rsidRPr="00400817">
        <w:rPr>
          <w:rFonts w:ascii="Tahoma" w:hAnsi="Tahoma" w:cs="Tahoma" w:hint="cs"/>
          <w:sz w:val="18"/>
          <w:szCs w:val="18"/>
          <w:rtl/>
        </w:rPr>
        <w:t>הולם</w:t>
      </w:r>
      <w:r w:rsidRPr="00400817">
        <w:rPr>
          <w:rFonts w:ascii="Tahoma" w:hAnsi="Tahoma" w:cs="Tahoma"/>
          <w:sz w:val="18"/>
          <w:szCs w:val="18"/>
          <w:rtl/>
        </w:rPr>
        <w:t xml:space="preserve"> </w:t>
      </w:r>
      <w:r w:rsidRPr="00400817">
        <w:rPr>
          <w:rFonts w:ascii="Tahoma" w:hAnsi="Tahoma" w:cs="Tahoma" w:hint="cs"/>
          <w:sz w:val="18"/>
          <w:szCs w:val="18"/>
          <w:rtl/>
        </w:rPr>
        <w:t>להרחקת</w:t>
      </w:r>
      <w:r w:rsidRPr="00400817">
        <w:rPr>
          <w:rFonts w:ascii="Tahoma" w:hAnsi="Tahoma" w:cs="Tahoma"/>
          <w:sz w:val="18"/>
          <w:szCs w:val="18"/>
          <w:rtl/>
        </w:rPr>
        <w:t xml:space="preserve"> </w:t>
      </w:r>
      <w:r w:rsidRPr="00400817">
        <w:rPr>
          <w:rFonts w:ascii="Tahoma" w:hAnsi="Tahoma" w:cs="Tahoma" w:hint="cs"/>
          <w:sz w:val="18"/>
          <w:szCs w:val="18"/>
          <w:rtl/>
        </w:rPr>
        <w:t>המזהם,</w:t>
      </w:r>
      <w:r w:rsidRPr="00400817">
        <w:rPr>
          <w:rFonts w:ascii="Tahoma" w:hAnsi="Tahoma" w:cs="Tahoma"/>
          <w:sz w:val="18"/>
          <w:szCs w:val="18"/>
          <w:rtl/>
        </w:rPr>
        <w:t xml:space="preserve"> </w:t>
      </w:r>
      <w:r w:rsidRPr="00400817">
        <w:rPr>
          <w:rFonts w:ascii="Tahoma" w:hAnsi="Tahoma" w:cs="Tahoma" w:hint="cs"/>
          <w:sz w:val="18"/>
          <w:szCs w:val="18"/>
          <w:rtl/>
        </w:rPr>
        <w:t>העומד</w:t>
      </w:r>
      <w:r w:rsidRPr="00400817">
        <w:rPr>
          <w:rFonts w:ascii="Tahoma" w:hAnsi="Tahoma" w:cs="Tahoma"/>
          <w:sz w:val="18"/>
          <w:szCs w:val="18"/>
          <w:rtl/>
        </w:rPr>
        <w:t xml:space="preserve"> </w:t>
      </w:r>
      <w:r w:rsidRPr="00400817">
        <w:rPr>
          <w:rFonts w:ascii="Tahoma" w:hAnsi="Tahoma" w:cs="Tahoma" w:hint="cs"/>
          <w:sz w:val="18"/>
          <w:szCs w:val="18"/>
          <w:rtl/>
        </w:rPr>
        <w:t>בדרישות שבהנחיותיו מאפריל 2017</w:t>
      </w:r>
      <w:r w:rsidRPr="00400817">
        <w:rPr>
          <w:rFonts w:ascii="Tahoma" w:hAnsi="Tahoma" w:cs="Tahoma"/>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החלטת הממשלה מאוקטובר 2010, שאימצה את עיקרי דוח ועדת ביין, קבעה כי רשות המים תפעל לטיפול בקידוחים מזוהמים במגמה למנוע התפשטות הזיהום ולהשיב את הקידוחים כמקור מים. גם בדוח ועדת ביין נקבע כי על רשות המים לפעול לזירוז טיוב קידוחים מזוהמים לשימוש, וכי אסור להשאיר בארות מזוהמות כבארות מושבתות לזמן ארוך.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עד לכניסתו של תיקון 27 לחוק המים</w:t>
      </w:r>
      <w:r>
        <w:rPr>
          <w:rStyle w:val="FootnoteReference0"/>
          <w:rFonts w:ascii="Tahoma" w:hAnsi="Tahoma" w:cs="Tahoma"/>
          <w:sz w:val="18"/>
          <w:szCs w:val="18"/>
          <w:rtl/>
        </w:rPr>
        <w:footnoteReference w:id="90"/>
      </w:r>
      <w:r w:rsidRPr="00400817">
        <w:rPr>
          <w:rFonts w:ascii="Tahoma" w:hAnsi="Tahoma" w:cs="Tahoma" w:hint="cs"/>
          <w:sz w:val="18"/>
          <w:szCs w:val="18"/>
          <w:rtl/>
        </w:rPr>
        <w:t xml:space="preserve"> נדרש כל מפיק מים לשלם היטל הפקה בגין המים שהפיק לרשות המים. כדי לשמר את יכולת ההפקה מהאקוויפר ואת האפשרות לנצל את המים, רשות המים הפעילה מנגנון תמריץ כלכלי לעידוד מפיק המים להמשיך להפיק מהקידוחים שראויים לשימור. טיבו של מנגנון זה שהוא מופעל רק על ידי המבקש להפיק את הפקת הטיוב.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בעקבות התיקון, בוטל היטל ההפקה, ותחתיו נקבע מנגנון שלפיו משולם למפיק תשלום בגין פעולת ההפקה והטיוב</w:t>
      </w:r>
      <w:r>
        <w:rPr>
          <w:rStyle w:val="FootnoteReference0"/>
          <w:rFonts w:ascii="Tahoma" w:hAnsi="Tahoma" w:cs="Tahoma"/>
          <w:sz w:val="18"/>
          <w:szCs w:val="18"/>
          <w:rtl/>
        </w:rPr>
        <w:footnoteReference w:id="91"/>
      </w:r>
      <w:r w:rsidRPr="00400817">
        <w:rPr>
          <w:rFonts w:ascii="Tahoma" w:hAnsi="Tahoma" w:cs="Tahoma" w:hint="cs"/>
          <w:sz w:val="18"/>
          <w:szCs w:val="18"/>
          <w:rtl/>
        </w:rPr>
        <w:t xml:space="preserve">. כפועל יוצא, הן של המנגנון הקודם והן של המנגנון הקיים, טיוב הקידוח נעשה בהתאם לצורכי מפעיל הקידוח הפרטני ושיקוליו, ולא בהתאם לצורכי משק המים בכללותו, הן מבחינת עצם ביצועו של הטיוב, והן מבחינת שיקולי בחירת הקידוח המטויב - מיקומו והיקף ההפקה ממנו. כבר בדיון שקיימה רשות המים בנושא בנובמבר 2013 עלה כי מרבית הפקת הטיוב היא הפקה פרטית, ויכולת רשות המים להשפיע עליה מוגבלת. עוד צוין בדיון כי הכלים האסדרתיים שהרשות מייצרת אינם נותנים מענה למקרים פרטניים. </w:t>
      </w:r>
    </w:p>
    <w:p w:rsidR="00502747" w:rsidRPr="00400817" w:rsidP="00E61BCD">
      <w:pPr>
        <w:spacing w:line="240" w:lineRule="exact"/>
        <w:ind w:right="2268"/>
        <w:jc w:val="both"/>
        <w:rPr>
          <w:rFonts w:ascii="Tahoma" w:hAnsi="Tahoma" w:cs="Tahoma"/>
          <w:sz w:val="18"/>
          <w:szCs w:val="18"/>
          <w:u w:val="single"/>
          <w:rtl/>
        </w:rPr>
      </w:pPr>
      <w:r w:rsidRPr="00400817">
        <w:rPr>
          <w:rFonts w:ascii="Tahoma" w:hAnsi="Tahoma" w:cs="Tahoma" w:hint="cs"/>
          <w:sz w:val="18"/>
          <w:szCs w:val="18"/>
          <w:rtl/>
        </w:rPr>
        <w:t>בדיקת משרד מבקר המדינה העלתה כי מנגנון הפטור מהיטל ההפקה אומנם הביא לחידוש ההפקה בבארות המפיקות בסך הכל כ-50 מלמ"ק בשנה באקוויפר החוף, אך לא הביא לחידוש ההפקה בחלק ניכר מהקידוחים שנפסלו, ונכון למועד סיום הביקורת בינואר 2018, כ-150 קידוחים מתוך 200 הקידוחים שנפסלו לשתייה בעשור האחרון - עדיין פסולים לשתייה.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עוד</w:t>
      </w:r>
      <w:r w:rsidRPr="00400817">
        <w:rPr>
          <w:rFonts w:ascii="Tahoma" w:hAnsi="Tahoma" w:cs="Tahoma"/>
          <w:sz w:val="18"/>
          <w:szCs w:val="18"/>
          <w:rtl/>
        </w:rPr>
        <w:t xml:space="preserve"> </w:t>
      </w:r>
      <w:r w:rsidRPr="00400817">
        <w:rPr>
          <w:rFonts w:ascii="Tahoma" w:hAnsi="Tahoma" w:cs="Tahoma" w:hint="cs"/>
          <w:sz w:val="18"/>
          <w:szCs w:val="18"/>
          <w:rtl/>
        </w:rPr>
        <w:t>העלתה הביקורת</w:t>
      </w:r>
      <w:r w:rsidRPr="00400817">
        <w:rPr>
          <w:rFonts w:ascii="Tahoma" w:hAnsi="Tahoma" w:cs="Tahoma"/>
          <w:sz w:val="18"/>
          <w:szCs w:val="18"/>
          <w:rtl/>
        </w:rPr>
        <w:t xml:space="preserve"> כי עד </w:t>
      </w:r>
      <w:r w:rsidRPr="00400817">
        <w:rPr>
          <w:rFonts w:ascii="Tahoma" w:hAnsi="Tahoma" w:cs="Tahoma" w:hint="cs"/>
          <w:sz w:val="18"/>
          <w:szCs w:val="18"/>
          <w:rtl/>
        </w:rPr>
        <w:t>ל</w:t>
      </w:r>
      <w:r w:rsidRPr="00400817">
        <w:rPr>
          <w:rFonts w:ascii="Tahoma" w:hAnsi="Tahoma" w:cs="Tahoma"/>
          <w:sz w:val="18"/>
          <w:szCs w:val="18"/>
          <w:rtl/>
        </w:rPr>
        <w:t>מועד סיום הביקור</w:t>
      </w:r>
      <w:r w:rsidRPr="00400817">
        <w:rPr>
          <w:rFonts w:ascii="Tahoma" w:hAnsi="Tahoma" w:cs="Tahoma" w:hint="cs"/>
          <w:sz w:val="18"/>
          <w:szCs w:val="18"/>
          <w:rtl/>
        </w:rPr>
        <w:t xml:space="preserve">ת לא יזמה רשות המים תוכנית כוללת לתיקון הקידוחים המזוהמים, המשקללת שיקולי עלות-תועלת של משק המים בכללותו כך שתצביע על הקידוחים שטיובם יהיה המועיל ביותר. הרשות הותירה את היוזמה לתהליך הטיוב (לאחר אישור רשות המים) ואת ההחלטה על עצם ביצוע הטיוב לשיקול דעתם של מפעילי הקידוחים, זאת בהתעלם מתפקידה של רשות המים לנהל בראייה כוללת את צורכי משק המים, ולמרות </w:t>
      </w:r>
      <w:r w:rsidRPr="00400817">
        <w:rPr>
          <w:rFonts w:ascii="Tahoma" w:hAnsi="Tahoma" w:cs="Tahoma" w:hint="cs"/>
          <w:sz w:val="18"/>
          <w:szCs w:val="18"/>
          <w:rtl/>
        </w:rPr>
        <w:t>האמור בהחלטת הממשלה מאוקטובר 2010. רשות המים גם לא שיפרה מספיק את המנגנון הקיים, כך שיתאים למקרים רבים יותר שיש בהם פוטנציאל לטיוב קידוח.</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משרד מבקר המדינה העיר לרשות המים שאין היא יכולה להותיר את שיקול הדעת בדבר טיובו של קידוח זה או אחר למפעיל הקידוח</w:t>
      </w:r>
      <w:r>
        <w:rPr>
          <w:rStyle w:val="FootnoteReference0"/>
          <w:rFonts w:ascii="Tahoma" w:hAnsi="Tahoma" w:cs="Tahoma"/>
          <w:sz w:val="18"/>
          <w:szCs w:val="18"/>
          <w:rtl/>
        </w:rPr>
        <w:footnoteReference w:id="92"/>
      </w:r>
      <w:r w:rsidRPr="00400817">
        <w:rPr>
          <w:rFonts w:ascii="Tahoma" w:hAnsi="Tahoma" w:cs="Tahoma" w:hint="cs"/>
          <w:sz w:val="18"/>
          <w:szCs w:val="18"/>
          <w:rtl/>
        </w:rPr>
        <w:t>.</w:t>
      </w:r>
    </w:p>
    <w:p w:rsidR="00502747" w:rsidRPr="00651528" w:rsidP="002D6E90">
      <w:pPr>
        <w:pStyle w:val="RESHET"/>
        <w:rPr>
          <w:rtl/>
        </w:rPr>
      </w:pPr>
      <w:r w:rsidRPr="00651528">
        <w:rPr>
          <w:rFonts w:hint="cs"/>
          <w:rtl/>
        </w:rPr>
        <w:t xml:space="preserve">משרד מבקר המדינה מעיר לרשות המים כי עד למועד סיום הביקורת בינואר 2018 היא לא יישמה את החלטת הממשלה מאוקטובר 2010 - לטפל בקידוחים המזוהמים ולהשיב את הקידוחים הפסולים לשמש כמקור מים. רשות המים לא יזמה תוכנית כוללת לטיפול בקידוחים המזוהמים באמצעות קידוחי טיוב. כמו כן הותירה רשות המים לשיקול דעתם של המפיקים הפרטיים את היוזמה באילו מהקידוחים המזוהמים להתחיל בתהליך ביצוע הטיוב, ובכך לא הבטיחה שהטיוב ייעשה בהתאם לשיקולי עלות-תועלת כלל משקִיִים. </w:t>
      </w:r>
      <w:r w:rsidRPr="0012789B" w:rsidR="009721F6">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9721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90865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072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יזמה</w:t>
                            </w:r>
                            <w:r w:rsidRPr="002D6E90">
                              <w:rPr>
                                <w:rFonts w:cs="Tahoma"/>
                                <w:color w:val="0B5294"/>
                                <w:spacing w:val="-4"/>
                                <w:sz w:val="24"/>
                                <w:szCs w:val="24"/>
                                <w:rtl/>
                              </w:rPr>
                              <w:t xml:space="preserve"> </w:t>
                            </w:r>
                            <w:r w:rsidRPr="002D6E90">
                              <w:rPr>
                                <w:rFonts w:cs="Tahoma" w:hint="eastAsia"/>
                                <w:color w:val="0B5294"/>
                                <w:spacing w:val="-4"/>
                                <w:sz w:val="24"/>
                                <w:szCs w:val="24"/>
                                <w:rtl/>
                              </w:rPr>
                              <w:t>תוכנית</w:t>
                            </w:r>
                            <w:r w:rsidRPr="002D6E90">
                              <w:rPr>
                                <w:rFonts w:cs="Tahoma"/>
                                <w:color w:val="0B5294"/>
                                <w:spacing w:val="-4"/>
                                <w:sz w:val="24"/>
                                <w:szCs w:val="24"/>
                                <w:rtl/>
                              </w:rPr>
                              <w:t xml:space="preserve"> </w:t>
                            </w:r>
                            <w:r w:rsidRPr="002D6E90">
                              <w:rPr>
                                <w:rFonts w:cs="Tahoma" w:hint="eastAsia"/>
                                <w:color w:val="0B5294"/>
                                <w:spacing w:val="-4"/>
                                <w:sz w:val="24"/>
                                <w:szCs w:val="24"/>
                                <w:rtl/>
                              </w:rPr>
                              <w:t>כוללת</w:t>
                            </w:r>
                            <w:r w:rsidRPr="002D6E90">
                              <w:rPr>
                                <w:rFonts w:cs="Tahoma"/>
                                <w:color w:val="0B5294"/>
                                <w:spacing w:val="-4"/>
                                <w:sz w:val="24"/>
                                <w:szCs w:val="24"/>
                                <w:rtl/>
                              </w:rPr>
                              <w:t xml:space="preserve"> </w:t>
                            </w:r>
                            <w:r w:rsidRPr="002D6E90">
                              <w:rPr>
                                <w:rFonts w:cs="Tahoma" w:hint="eastAsia"/>
                                <w:color w:val="0B5294"/>
                                <w:spacing w:val="-4"/>
                                <w:sz w:val="24"/>
                                <w:szCs w:val="24"/>
                                <w:rtl/>
                              </w:rPr>
                              <w:t>לטיפול</w:t>
                            </w:r>
                            <w:r w:rsidRPr="002D6E90">
                              <w:rPr>
                                <w:rFonts w:cs="Tahoma"/>
                                <w:color w:val="0B5294"/>
                                <w:spacing w:val="-4"/>
                                <w:sz w:val="24"/>
                                <w:szCs w:val="24"/>
                                <w:rtl/>
                              </w:rPr>
                              <w:t xml:space="preserve"> </w:t>
                            </w:r>
                            <w:r w:rsidRPr="002D6E90">
                              <w:rPr>
                                <w:rFonts w:cs="Tahoma" w:hint="eastAsia"/>
                                <w:color w:val="0B5294"/>
                                <w:spacing w:val="-4"/>
                                <w:sz w:val="24"/>
                                <w:szCs w:val="24"/>
                                <w:rtl/>
                              </w:rPr>
                              <w:t>בקידוחים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המזוהמים</w:t>
                            </w:r>
                            <w:r w:rsidRPr="002D6E90">
                              <w:rPr>
                                <w:rFonts w:cs="Tahoma"/>
                                <w:color w:val="0B5294"/>
                                <w:spacing w:val="-4"/>
                                <w:sz w:val="24"/>
                                <w:szCs w:val="24"/>
                                <w:rtl/>
                              </w:rPr>
                              <w:t xml:space="preserve"> </w:t>
                            </w:r>
                            <w:r w:rsidRPr="002D6E90">
                              <w:rPr>
                                <w:rFonts w:cs="Tahoma" w:hint="eastAsia"/>
                                <w:color w:val="0B5294"/>
                                <w:spacing w:val="-4"/>
                                <w:sz w:val="24"/>
                                <w:szCs w:val="24"/>
                                <w:rtl/>
                              </w:rPr>
                              <w:t>והותירה</w:t>
                            </w:r>
                            <w:r w:rsidRPr="002D6E90">
                              <w:rPr>
                                <w:rFonts w:cs="Tahoma"/>
                                <w:color w:val="0B5294"/>
                                <w:spacing w:val="-4"/>
                                <w:sz w:val="24"/>
                                <w:szCs w:val="24"/>
                                <w:rtl/>
                              </w:rPr>
                              <w:t xml:space="preserve"> </w:t>
                            </w:r>
                            <w:r w:rsidRPr="002D6E90">
                              <w:rPr>
                                <w:rFonts w:cs="Tahoma" w:hint="eastAsia"/>
                                <w:color w:val="0B5294"/>
                                <w:spacing w:val="-4"/>
                                <w:sz w:val="24"/>
                                <w:szCs w:val="24"/>
                                <w:rtl/>
                              </w:rPr>
                              <w:t>לשיקול</w:t>
                            </w:r>
                            <w:r w:rsidRPr="002D6E90">
                              <w:rPr>
                                <w:rFonts w:cs="Tahoma"/>
                                <w:color w:val="0B5294"/>
                                <w:spacing w:val="-4"/>
                                <w:sz w:val="24"/>
                                <w:szCs w:val="24"/>
                                <w:rtl/>
                              </w:rPr>
                              <w:t xml:space="preserve"> </w:t>
                            </w:r>
                            <w:r w:rsidRPr="002D6E90">
                              <w:rPr>
                                <w:rFonts w:cs="Tahoma" w:hint="eastAsia"/>
                                <w:color w:val="0B5294"/>
                                <w:spacing w:val="-4"/>
                                <w:sz w:val="24"/>
                                <w:szCs w:val="24"/>
                                <w:rtl/>
                              </w:rPr>
                              <w:t>דעתם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המפיקים</w:t>
                            </w:r>
                            <w:r w:rsidRPr="002D6E90">
                              <w:rPr>
                                <w:rFonts w:cs="Tahoma"/>
                                <w:color w:val="0B5294"/>
                                <w:spacing w:val="-4"/>
                                <w:sz w:val="24"/>
                                <w:szCs w:val="24"/>
                                <w:rtl/>
                              </w:rPr>
                              <w:t xml:space="preserve"> </w:t>
                            </w:r>
                            <w:r w:rsidRPr="002D6E90">
                              <w:rPr>
                                <w:rFonts w:cs="Tahoma" w:hint="eastAsia"/>
                                <w:color w:val="0B5294"/>
                                <w:spacing w:val="-4"/>
                                <w:sz w:val="24"/>
                                <w:szCs w:val="24"/>
                                <w:rtl/>
                              </w:rPr>
                              <w:t>הפרטיים</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היוזמה</w:t>
                            </w:r>
                            <w:r w:rsidRPr="002D6E90">
                              <w:rPr>
                                <w:rFonts w:cs="Tahoma"/>
                                <w:color w:val="0B5294"/>
                                <w:spacing w:val="-4"/>
                                <w:sz w:val="24"/>
                                <w:szCs w:val="24"/>
                                <w:rtl/>
                              </w:rPr>
                              <w:t xml:space="preserve"> </w:t>
                            </w:r>
                            <w:r w:rsidRPr="002D6E90">
                              <w:rPr>
                                <w:rFonts w:cs="Tahoma" w:hint="eastAsia"/>
                                <w:color w:val="0B5294"/>
                                <w:spacing w:val="-4"/>
                                <w:sz w:val="24"/>
                                <w:szCs w:val="24"/>
                                <w:rtl/>
                              </w:rPr>
                              <w:t>באילו</w:t>
                            </w:r>
                            <w:r w:rsidRPr="002D6E90">
                              <w:rPr>
                                <w:rFonts w:cs="Tahoma"/>
                                <w:color w:val="0B5294"/>
                                <w:spacing w:val="-4"/>
                                <w:sz w:val="24"/>
                                <w:szCs w:val="24"/>
                                <w:rtl/>
                              </w:rPr>
                              <w:t xml:space="preserve"> </w:t>
                            </w:r>
                            <w:r w:rsidRPr="002D6E90">
                              <w:rPr>
                                <w:rFonts w:cs="Tahoma" w:hint="eastAsia"/>
                                <w:color w:val="0B5294"/>
                                <w:spacing w:val="-4"/>
                                <w:sz w:val="24"/>
                                <w:szCs w:val="24"/>
                                <w:rtl/>
                              </w:rPr>
                              <w:t>מהקידוחים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המזוהמים</w:t>
                            </w:r>
                            <w:r w:rsidRPr="002D6E90">
                              <w:rPr>
                                <w:rFonts w:cs="Tahoma"/>
                                <w:color w:val="0B5294"/>
                                <w:spacing w:val="-4"/>
                                <w:sz w:val="24"/>
                                <w:szCs w:val="24"/>
                                <w:rtl/>
                              </w:rPr>
                              <w:t xml:space="preserve"> </w:t>
                            </w:r>
                            <w:r w:rsidRPr="002D6E90">
                              <w:rPr>
                                <w:rFonts w:cs="Tahoma" w:hint="eastAsia"/>
                                <w:color w:val="0B5294"/>
                                <w:spacing w:val="-4"/>
                                <w:sz w:val="24"/>
                                <w:szCs w:val="24"/>
                                <w:rtl/>
                              </w:rPr>
                              <w:t>לבצע</w:t>
                            </w:r>
                            <w:r w:rsidRPr="002D6E90">
                              <w:rPr>
                                <w:rFonts w:cs="Tahoma"/>
                                <w:color w:val="0B5294"/>
                                <w:spacing w:val="-4"/>
                                <w:sz w:val="24"/>
                                <w:szCs w:val="24"/>
                                <w:rtl/>
                              </w:rPr>
                              <w:t xml:space="preserve"> </w:t>
                            </w:r>
                            <w:r w:rsidRPr="002D6E90">
                              <w:rPr>
                                <w:rFonts w:cs="Tahoma" w:hint="eastAsia"/>
                                <w:color w:val="0B5294"/>
                                <w:spacing w:val="-4"/>
                                <w:sz w:val="24"/>
                                <w:szCs w:val="24"/>
                                <w:rtl/>
                              </w:rPr>
                              <w:t>טיוב</w:t>
                            </w:r>
                          </w:p>
                          <w:p w:rsidR="00494BFF" w:rsidRPr="00373C5D" w:rsidP="009721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23558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232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494BFF" w:rsidRPr="00373C5D" w:rsidP="009721F6">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0322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יזמה</w:t>
                      </w:r>
                      <w:r w:rsidRPr="002D6E90">
                        <w:rPr>
                          <w:rFonts w:cs="Tahoma"/>
                          <w:color w:val="0B5294"/>
                          <w:spacing w:val="-4"/>
                          <w:sz w:val="24"/>
                          <w:szCs w:val="24"/>
                          <w:rtl/>
                        </w:rPr>
                        <w:t xml:space="preserve"> </w:t>
                      </w:r>
                      <w:r w:rsidRPr="002D6E90">
                        <w:rPr>
                          <w:rFonts w:cs="Tahoma" w:hint="eastAsia"/>
                          <w:color w:val="0B5294"/>
                          <w:spacing w:val="-4"/>
                          <w:sz w:val="24"/>
                          <w:szCs w:val="24"/>
                          <w:rtl/>
                        </w:rPr>
                        <w:t>תוכנית</w:t>
                      </w:r>
                      <w:r w:rsidRPr="002D6E90">
                        <w:rPr>
                          <w:rFonts w:cs="Tahoma"/>
                          <w:color w:val="0B5294"/>
                          <w:spacing w:val="-4"/>
                          <w:sz w:val="24"/>
                          <w:szCs w:val="24"/>
                          <w:rtl/>
                        </w:rPr>
                        <w:t xml:space="preserve"> </w:t>
                      </w:r>
                      <w:r w:rsidRPr="002D6E90">
                        <w:rPr>
                          <w:rFonts w:cs="Tahoma" w:hint="eastAsia"/>
                          <w:color w:val="0B5294"/>
                          <w:spacing w:val="-4"/>
                          <w:sz w:val="24"/>
                          <w:szCs w:val="24"/>
                          <w:rtl/>
                        </w:rPr>
                        <w:t>כוללת</w:t>
                      </w:r>
                      <w:r w:rsidRPr="002D6E90">
                        <w:rPr>
                          <w:rFonts w:cs="Tahoma"/>
                          <w:color w:val="0B5294"/>
                          <w:spacing w:val="-4"/>
                          <w:sz w:val="24"/>
                          <w:szCs w:val="24"/>
                          <w:rtl/>
                        </w:rPr>
                        <w:t xml:space="preserve"> </w:t>
                      </w:r>
                      <w:r w:rsidRPr="002D6E90">
                        <w:rPr>
                          <w:rFonts w:cs="Tahoma" w:hint="eastAsia"/>
                          <w:color w:val="0B5294"/>
                          <w:spacing w:val="-4"/>
                          <w:sz w:val="24"/>
                          <w:szCs w:val="24"/>
                          <w:rtl/>
                        </w:rPr>
                        <w:t>לטיפול</w:t>
                      </w:r>
                      <w:r w:rsidRPr="002D6E90">
                        <w:rPr>
                          <w:rFonts w:cs="Tahoma"/>
                          <w:color w:val="0B5294"/>
                          <w:spacing w:val="-4"/>
                          <w:sz w:val="24"/>
                          <w:szCs w:val="24"/>
                          <w:rtl/>
                        </w:rPr>
                        <w:t xml:space="preserve"> </w:t>
                      </w:r>
                      <w:r w:rsidRPr="002D6E90">
                        <w:rPr>
                          <w:rFonts w:cs="Tahoma" w:hint="eastAsia"/>
                          <w:color w:val="0B5294"/>
                          <w:spacing w:val="-4"/>
                          <w:sz w:val="24"/>
                          <w:szCs w:val="24"/>
                          <w:rtl/>
                        </w:rPr>
                        <w:t>בקידוחים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המזוהמים</w:t>
                      </w:r>
                      <w:r w:rsidRPr="002D6E90">
                        <w:rPr>
                          <w:rFonts w:cs="Tahoma"/>
                          <w:color w:val="0B5294"/>
                          <w:spacing w:val="-4"/>
                          <w:sz w:val="24"/>
                          <w:szCs w:val="24"/>
                          <w:rtl/>
                        </w:rPr>
                        <w:t xml:space="preserve"> </w:t>
                      </w:r>
                      <w:r w:rsidRPr="002D6E90">
                        <w:rPr>
                          <w:rFonts w:cs="Tahoma" w:hint="eastAsia"/>
                          <w:color w:val="0B5294"/>
                          <w:spacing w:val="-4"/>
                          <w:sz w:val="24"/>
                          <w:szCs w:val="24"/>
                          <w:rtl/>
                        </w:rPr>
                        <w:t>והותירה</w:t>
                      </w:r>
                      <w:r w:rsidRPr="002D6E90">
                        <w:rPr>
                          <w:rFonts w:cs="Tahoma"/>
                          <w:color w:val="0B5294"/>
                          <w:spacing w:val="-4"/>
                          <w:sz w:val="24"/>
                          <w:szCs w:val="24"/>
                          <w:rtl/>
                        </w:rPr>
                        <w:t xml:space="preserve"> </w:t>
                      </w:r>
                      <w:r w:rsidRPr="002D6E90">
                        <w:rPr>
                          <w:rFonts w:cs="Tahoma" w:hint="eastAsia"/>
                          <w:color w:val="0B5294"/>
                          <w:spacing w:val="-4"/>
                          <w:sz w:val="24"/>
                          <w:szCs w:val="24"/>
                          <w:rtl/>
                        </w:rPr>
                        <w:t>לשיקול</w:t>
                      </w:r>
                      <w:r w:rsidRPr="002D6E90">
                        <w:rPr>
                          <w:rFonts w:cs="Tahoma"/>
                          <w:color w:val="0B5294"/>
                          <w:spacing w:val="-4"/>
                          <w:sz w:val="24"/>
                          <w:szCs w:val="24"/>
                          <w:rtl/>
                        </w:rPr>
                        <w:t xml:space="preserve"> </w:t>
                      </w:r>
                      <w:r w:rsidRPr="002D6E90">
                        <w:rPr>
                          <w:rFonts w:cs="Tahoma" w:hint="eastAsia"/>
                          <w:color w:val="0B5294"/>
                          <w:spacing w:val="-4"/>
                          <w:sz w:val="24"/>
                          <w:szCs w:val="24"/>
                          <w:rtl/>
                        </w:rPr>
                        <w:t>דעתם</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המפיקים</w:t>
                      </w:r>
                      <w:r w:rsidRPr="002D6E90">
                        <w:rPr>
                          <w:rFonts w:cs="Tahoma"/>
                          <w:color w:val="0B5294"/>
                          <w:spacing w:val="-4"/>
                          <w:sz w:val="24"/>
                          <w:szCs w:val="24"/>
                          <w:rtl/>
                        </w:rPr>
                        <w:t xml:space="preserve"> </w:t>
                      </w:r>
                      <w:r w:rsidRPr="002D6E90">
                        <w:rPr>
                          <w:rFonts w:cs="Tahoma" w:hint="eastAsia"/>
                          <w:color w:val="0B5294"/>
                          <w:spacing w:val="-4"/>
                          <w:sz w:val="24"/>
                          <w:szCs w:val="24"/>
                          <w:rtl/>
                        </w:rPr>
                        <w:t>הפרטיים</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היוזמה</w:t>
                      </w:r>
                      <w:r w:rsidRPr="002D6E90">
                        <w:rPr>
                          <w:rFonts w:cs="Tahoma"/>
                          <w:color w:val="0B5294"/>
                          <w:spacing w:val="-4"/>
                          <w:sz w:val="24"/>
                          <w:szCs w:val="24"/>
                          <w:rtl/>
                        </w:rPr>
                        <w:t xml:space="preserve"> </w:t>
                      </w:r>
                      <w:r w:rsidRPr="002D6E90">
                        <w:rPr>
                          <w:rFonts w:cs="Tahoma" w:hint="eastAsia"/>
                          <w:color w:val="0B5294"/>
                          <w:spacing w:val="-4"/>
                          <w:sz w:val="24"/>
                          <w:szCs w:val="24"/>
                          <w:rtl/>
                        </w:rPr>
                        <w:t>באילו</w:t>
                      </w:r>
                      <w:r w:rsidRPr="002D6E90">
                        <w:rPr>
                          <w:rFonts w:cs="Tahoma"/>
                          <w:color w:val="0B5294"/>
                          <w:spacing w:val="-4"/>
                          <w:sz w:val="24"/>
                          <w:szCs w:val="24"/>
                          <w:rtl/>
                        </w:rPr>
                        <w:t xml:space="preserve"> </w:t>
                      </w:r>
                      <w:r w:rsidRPr="002D6E90">
                        <w:rPr>
                          <w:rFonts w:cs="Tahoma" w:hint="eastAsia"/>
                          <w:color w:val="0B5294"/>
                          <w:spacing w:val="-4"/>
                          <w:sz w:val="24"/>
                          <w:szCs w:val="24"/>
                          <w:rtl/>
                        </w:rPr>
                        <w:t>מהקידוחים</w:t>
                      </w:r>
                      <w:r w:rsidRPr="002D6E90">
                        <w:rPr>
                          <w:rFonts w:cs="Tahoma"/>
                          <w:color w:val="0B5294"/>
                          <w:spacing w:val="-4"/>
                          <w:sz w:val="24"/>
                          <w:szCs w:val="24"/>
                          <w:rtl/>
                        </w:rPr>
                        <w:t xml:space="preserve"> </w:t>
                      </w:r>
                      <w:r w:rsidRPr="002D6E90">
                        <w:rPr>
                          <w:rFonts w:cs="Tahoma" w:hint="eastAsia"/>
                          <w:color w:val="0B5294"/>
                          <w:spacing w:val="-4"/>
                          <w:sz w:val="24"/>
                          <w:szCs w:val="24"/>
                          <w:rtl/>
                        </w:rPr>
                        <w:t>המזוהמים</w:t>
                      </w:r>
                      <w:r w:rsidRPr="002D6E90">
                        <w:rPr>
                          <w:rFonts w:cs="Tahoma"/>
                          <w:color w:val="0B5294"/>
                          <w:spacing w:val="-4"/>
                          <w:sz w:val="24"/>
                          <w:szCs w:val="24"/>
                          <w:rtl/>
                        </w:rPr>
                        <w:t xml:space="preserve"> </w:t>
                      </w:r>
                      <w:r w:rsidRPr="002D6E90">
                        <w:rPr>
                          <w:rFonts w:cs="Tahoma" w:hint="eastAsia"/>
                          <w:color w:val="0B5294"/>
                          <w:spacing w:val="-4"/>
                          <w:sz w:val="24"/>
                          <w:szCs w:val="24"/>
                          <w:rtl/>
                        </w:rPr>
                        <w:t>לבצע</w:t>
                      </w:r>
                      <w:r w:rsidRPr="002D6E90">
                        <w:rPr>
                          <w:rFonts w:cs="Tahoma"/>
                          <w:color w:val="0B5294"/>
                          <w:spacing w:val="-4"/>
                          <w:sz w:val="24"/>
                          <w:szCs w:val="24"/>
                          <w:rtl/>
                        </w:rPr>
                        <w:t xml:space="preserve"> </w:t>
                      </w:r>
                      <w:r w:rsidRPr="002D6E90">
                        <w:rPr>
                          <w:rFonts w:cs="Tahoma" w:hint="eastAsia"/>
                          <w:color w:val="0B5294"/>
                          <w:spacing w:val="-4"/>
                          <w:sz w:val="24"/>
                          <w:szCs w:val="24"/>
                          <w:rtl/>
                        </w:rPr>
                        <w:t>טיוב</w:t>
                      </w:r>
                    </w:p>
                    <w:p w:rsidR="00494BFF" w:rsidRPr="00373C5D" w:rsidP="009721F6">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9555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651528" w:rsidP="00651528">
      <w:pPr>
        <w:pStyle w:val="RESHET"/>
        <w:rPr>
          <w:rtl/>
        </w:rPr>
      </w:pPr>
      <w:r w:rsidRPr="00651528">
        <w:rPr>
          <w:rFonts w:hint="cs"/>
          <w:rtl/>
        </w:rPr>
        <w:t>פסילת הקידוחים בהיקף הקיים, מחייבת בחינה מקיפה של הטיפול בהם. על רשות המים לאמץ מדיניות כוללת שתעודד ביצוע טיוב בקידוחים במקום שבו טיוב כזה נחוץ ולקדם תוכנית כזו שתישען על ראייה כוללת של צורכי משק המים. במסגרת תוכנית זו עליה להביא בחשבון את מכלול השיקולים הרלוונטיים, כפי שנקבע בהחלטת הממשלה. על רשות המים לבחון את המנגנון המיטבי לתמרוץ הקמת מתקני הטיוב, על מנת להבטיח את חידוש פעולתם של הקידוחים המושבתים, את הטיפול בזיהום ואת שימור כלי ההפקה.</w:t>
      </w:r>
    </w:p>
    <w:p w:rsidR="00502747" w:rsidRPr="00400817" w:rsidP="00E61BCD">
      <w:pPr>
        <w:spacing w:line="240" w:lineRule="exact"/>
        <w:ind w:right="2268"/>
        <w:jc w:val="both"/>
        <w:rPr>
          <w:rFonts w:ascii="Tahoma" w:hAnsi="Tahoma" w:cs="Tahoma"/>
          <w:b/>
          <w:bCs/>
          <w:sz w:val="18"/>
          <w:szCs w:val="18"/>
          <w:rtl/>
        </w:rPr>
      </w:pPr>
    </w:p>
    <w:p w:rsidR="00502747" w:rsidP="00E61BCD">
      <w:pPr>
        <w:pStyle w:val="KOT2"/>
        <w:rPr>
          <w:rtl/>
        </w:rPr>
      </w:pPr>
      <w:r w:rsidRPr="00861CFC">
        <w:rPr>
          <w:rFonts w:hint="cs"/>
          <w:rtl/>
        </w:rPr>
        <w:t>תכנון והקמ</w:t>
      </w:r>
      <w:r>
        <w:rPr>
          <w:rFonts w:hint="cs"/>
          <w:rtl/>
        </w:rPr>
        <w:t>ה של</w:t>
      </w:r>
      <w:r w:rsidRPr="00861CFC">
        <w:rPr>
          <w:rFonts w:hint="cs"/>
          <w:rtl/>
        </w:rPr>
        <w:t xml:space="preserve"> מתקני התפלה</w:t>
      </w:r>
    </w:p>
    <w:p w:rsidR="00502747" w:rsidRPr="00400817" w:rsidP="00E61BCD">
      <w:pPr>
        <w:spacing w:line="240" w:lineRule="exact"/>
        <w:ind w:right="2268"/>
        <w:jc w:val="both"/>
        <w:outlineLvl w:val="2"/>
        <w:rPr>
          <w:rFonts w:ascii="Tahoma" w:hAnsi="Tahoma" w:cs="Tahoma"/>
          <w:sz w:val="18"/>
          <w:szCs w:val="18"/>
          <w:rtl/>
        </w:rPr>
      </w:pPr>
      <w:r w:rsidRPr="00400817">
        <w:rPr>
          <w:rFonts w:ascii="Tahoma" w:hAnsi="Tahoma" w:cs="Tahoma" w:hint="cs"/>
          <w:sz w:val="18"/>
          <w:szCs w:val="18"/>
          <w:rtl/>
        </w:rPr>
        <w:t>על פי התחזיות המעודכנות שהכינה רשות המים</w:t>
      </w:r>
      <w:r>
        <w:rPr>
          <w:rStyle w:val="FootnoteReference0"/>
          <w:rFonts w:ascii="Tahoma" w:hAnsi="Tahoma" w:cs="Tahoma"/>
          <w:sz w:val="18"/>
          <w:szCs w:val="18"/>
          <w:rtl/>
        </w:rPr>
        <w:footnoteReference w:id="93"/>
      </w:r>
      <w:r w:rsidRPr="00400817">
        <w:rPr>
          <w:rFonts w:ascii="Tahoma" w:hAnsi="Tahoma" w:cs="Tahoma" w:hint="cs"/>
          <w:sz w:val="18"/>
          <w:szCs w:val="18"/>
          <w:rtl/>
        </w:rPr>
        <w:t xml:space="preserve"> היצע המים הטבעיים ילך ויפחת עד לשנת 2050, בעוד הביקוש למים צפוי לעלות, בהתאם לגידול החזוי באוכלוסייה. </w:t>
      </w:r>
    </w:p>
    <w:p w:rsidR="00502747" w:rsidRPr="00400817" w:rsidP="001D33B9">
      <w:pPr>
        <w:spacing w:line="240" w:lineRule="exact"/>
        <w:ind w:right="2268"/>
        <w:jc w:val="both"/>
        <w:rPr>
          <w:rFonts w:ascii="Tahoma" w:hAnsi="Tahoma" w:cs="Tahoma"/>
          <w:sz w:val="18"/>
          <w:szCs w:val="18"/>
          <w:rtl/>
        </w:rPr>
      </w:pPr>
      <w:r w:rsidRPr="00400817">
        <w:rPr>
          <w:rFonts w:ascii="Tahoma" w:hAnsi="Tahoma" w:cs="Tahoma" w:hint="cs"/>
          <w:sz w:val="18"/>
          <w:szCs w:val="18"/>
          <w:rtl/>
        </w:rPr>
        <w:t>אחת הדרכים להגדלת היצע המים היא התפלת מי ים, המתבצעת על ידי הפרדה בין המים למלחים המומסים בהם, על מנת לקבל מים הראויים לשתייה, לחקלאות ולכל שימוש אחר במים באיכות מי שתייה</w:t>
      </w:r>
      <w:r>
        <w:rPr>
          <w:rStyle w:val="FootnoteReference0"/>
          <w:rFonts w:ascii="Tahoma" w:hAnsi="Tahoma" w:cs="Tahoma"/>
          <w:sz w:val="18"/>
          <w:szCs w:val="18"/>
          <w:rtl/>
        </w:rPr>
        <w:footnoteReference w:id="94"/>
      </w:r>
      <w:r w:rsidRPr="00400817">
        <w:rPr>
          <w:rFonts w:ascii="Tahoma" w:hAnsi="Tahoma" w:cs="Tahoma" w:hint="cs"/>
          <w:sz w:val="18"/>
          <w:szCs w:val="18"/>
          <w:rtl/>
        </w:rPr>
        <w:t xml:space="preserve">. </w:t>
      </w:r>
      <w:r w:rsidRPr="00400817">
        <w:rPr>
          <w:rFonts w:ascii="Tahoma" w:hAnsi="Tahoma" w:cs="Tahoma"/>
          <w:sz w:val="18"/>
          <w:szCs w:val="18"/>
          <w:rtl/>
        </w:rPr>
        <w:t>במדינת ישראל פעל</w:t>
      </w:r>
      <w:r w:rsidRPr="00400817">
        <w:rPr>
          <w:rFonts w:ascii="Tahoma" w:hAnsi="Tahoma" w:cs="Tahoma" w:hint="cs"/>
          <w:sz w:val="18"/>
          <w:szCs w:val="18"/>
          <w:rtl/>
        </w:rPr>
        <w:t xml:space="preserve">ו במועד סיום הביקורת </w:t>
      </w:r>
      <w:r w:rsidRPr="00400817">
        <w:rPr>
          <w:rFonts w:ascii="Tahoma" w:hAnsi="Tahoma" w:cs="Tahoma"/>
          <w:sz w:val="18"/>
          <w:szCs w:val="18"/>
          <w:rtl/>
        </w:rPr>
        <w:t>5 מתקני</w:t>
      </w:r>
      <w:r w:rsidRPr="00400817">
        <w:rPr>
          <w:rFonts w:ascii="Tahoma" w:hAnsi="Tahoma" w:cs="Tahoma" w:hint="cs"/>
          <w:sz w:val="18"/>
          <w:szCs w:val="18"/>
          <w:rtl/>
        </w:rPr>
        <w:t>ם</w:t>
      </w:r>
      <w:r w:rsidRPr="00400817">
        <w:rPr>
          <w:rFonts w:ascii="Tahoma" w:hAnsi="Tahoma" w:cs="Tahoma"/>
          <w:sz w:val="18"/>
          <w:szCs w:val="18"/>
          <w:rtl/>
        </w:rPr>
        <w:t xml:space="preserve"> </w:t>
      </w:r>
      <w:r w:rsidRPr="00400817">
        <w:rPr>
          <w:rFonts w:ascii="Tahoma" w:hAnsi="Tahoma" w:cs="Tahoma" w:hint="cs"/>
          <w:sz w:val="18"/>
          <w:szCs w:val="18"/>
          <w:rtl/>
        </w:rPr>
        <w:t>ל</w:t>
      </w:r>
      <w:r w:rsidRPr="00400817">
        <w:rPr>
          <w:rFonts w:ascii="Tahoma" w:hAnsi="Tahoma" w:cs="Tahoma"/>
          <w:sz w:val="18"/>
          <w:szCs w:val="18"/>
          <w:rtl/>
        </w:rPr>
        <w:t>התפלת מי ים</w:t>
      </w:r>
      <w:r w:rsidRPr="00400817">
        <w:rPr>
          <w:rFonts w:ascii="Tahoma" w:hAnsi="Tahoma" w:cs="Tahoma" w:hint="cs"/>
          <w:sz w:val="18"/>
          <w:szCs w:val="18"/>
          <w:rtl/>
        </w:rPr>
        <w:t>,</w:t>
      </w:r>
      <w:r w:rsidRPr="00400817">
        <w:rPr>
          <w:rFonts w:ascii="Tahoma" w:hAnsi="Tahoma" w:cs="Tahoma"/>
          <w:sz w:val="18"/>
          <w:szCs w:val="18"/>
          <w:rtl/>
        </w:rPr>
        <w:t xml:space="preserve"> </w:t>
      </w:r>
      <w:r w:rsidRPr="00400817">
        <w:rPr>
          <w:rFonts w:ascii="Tahoma" w:hAnsi="Tahoma" w:cs="Tahoma" w:hint="cs"/>
          <w:sz w:val="18"/>
          <w:szCs w:val="18"/>
          <w:rtl/>
        </w:rPr>
        <w:t>שיכולת ההפקה שלהם בשנת 2017 הייתה</w:t>
      </w:r>
      <w:r w:rsidRPr="00400817">
        <w:rPr>
          <w:rFonts w:ascii="Tahoma" w:hAnsi="Tahoma" w:cs="Tahoma"/>
          <w:sz w:val="18"/>
          <w:szCs w:val="18"/>
          <w:rtl/>
        </w:rPr>
        <w:t xml:space="preserve"> כ-585 מיליון מלמ"</w:t>
      </w:r>
      <w:r w:rsidRPr="00400817">
        <w:rPr>
          <w:rFonts w:ascii="Tahoma" w:hAnsi="Tahoma" w:cs="Tahoma" w:hint="cs"/>
          <w:sz w:val="18"/>
          <w:szCs w:val="18"/>
          <w:rtl/>
        </w:rPr>
        <w:t>ק לשנה</w:t>
      </w:r>
      <w:r>
        <w:rPr>
          <w:rStyle w:val="FootnoteReference0"/>
          <w:rFonts w:ascii="Tahoma" w:hAnsi="Tahoma" w:cs="Tahoma"/>
          <w:sz w:val="18"/>
          <w:szCs w:val="18"/>
          <w:rtl/>
        </w:rPr>
        <w:footnoteReference w:id="95"/>
      </w:r>
      <w:r w:rsidRPr="00400817">
        <w:rPr>
          <w:rFonts w:ascii="Tahoma" w:hAnsi="Tahoma" w:cs="Tahoma" w:hint="cs"/>
          <w:sz w:val="18"/>
          <w:szCs w:val="18"/>
          <w:rtl/>
        </w:rPr>
        <w:t>. בלוח 7 להלן נתוני רשות המים על כמויות המים המותפלים שנצרכו מ-2011 ועד 2017.</w:t>
      </w:r>
    </w:p>
    <w:p w:rsidR="00502747" w:rsidRPr="00E31AEF" w:rsidP="00E61BCD">
      <w:pPr>
        <w:pStyle w:val="tab-name"/>
        <w:rPr>
          <w:rtl/>
        </w:rPr>
      </w:pPr>
      <w:r w:rsidRPr="00E31AEF">
        <w:rPr>
          <w:rFonts w:hint="cs"/>
          <w:rtl/>
        </w:rPr>
        <w:t>לוח</w:t>
      </w:r>
      <w:r w:rsidRPr="00E31AEF">
        <w:rPr>
          <w:rtl/>
        </w:rPr>
        <w:t xml:space="preserve"> </w:t>
      </w:r>
      <w:r w:rsidRPr="00E31AEF">
        <w:rPr>
          <w:rFonts w:hint="cs"/>
          <w:rtl/>
        </w:rPr>
        <w:t xml:space="preserve">7: </w:t>
      </w:r>
      <w:r w:rsidRPr="007049DB">
        <w:rPr>
          <w:rFonts w:hint="cs"/>
          <w:b/>
          <w:bCs/>
          <w:rtl/>
        </w:rPr>
        <w:t>נפח</w:t>
      </w:r>
      <w:r w:rsidRPr="007049DB">
        <w:rPr>
          <w:b/>
          <w:bCs/>
          <w:rtl/>
        </w:rPr>
        <w:t xml:space="preserve"> </w:t>
      </w:r>
      <w:r w:rsidRPr="007049DB">
        <w:rPr>
          <w:rFonts w:hint="cs"/>
          <w:b/>
          <w:bCs/>
          <w:rtl/>
        </w:rPr>
        <w:t>המים המותפלים שנצרך,</w:t>
      </w:r>
      <w:r w:rsidRPr="007049DB">
        <w:rPr>
          <w:b/>
          <w:bCs/>
          <w:rtl/>
        </w:rPr>
        <w:t xml:space="preserve"> במלמ"</w:t>
      </w:r>
      <w:r w:rsidRPr="007049DB">
        <w:rPr>
          <w:rFonts w:hint="cs"/>
          <w:b/>
          <w:bCs/>
          <w:rtl/>
        </w:rPr>
        <w:t>ק</w:t>
      </w:r>
      <w:r w:rsidRPr="007049DB">
        <w:rPr>
          <w:b/>
          <w:bCs/>
          <w:rtl/>
        </w:rPr>
        <w:t xml:space="preserve"> </w:t>
      </w:r>
      <w:r w:rsidRPr="007049DB">
        <w:rPr>
          <w:rFonts w:hint="cs"/>
          <w:b/>
          <w:bCs/>
          <w:rtl/>
        </w:rPr>
        <w:t>(2011 עד 2017)</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912"/>
        <w:gridCol w:w="617"/>
        <w:gridCol w:w="618"/>
        <w:gridCol w:w="618"/>
        <w:gridCol w:w="618"/>
        <w:gridCol w:w="618"/>
        <w:gridCol w:w="618"/>
        <w:gridCol w:w="618"/>
      </w:tblGrid>
      <w:tr w:rsidTr="00E31AEF">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2011</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2012</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2014</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2015</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2016</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2017</w:t>
            </w:r>
          </w:p>
        </w:tc>
      </w:tr>
      <w:tr w:rsidTr="00E31AEF">
        <w:tblPrEx>
          <w:tblW w:w="6237" w:type="dxa"/>
          <w:tblInd w:w="113" w:type="dxa"/>
          <w:tblCellMar>
            <w:left w:w="57" w:type="dxa"/>
            <w:right w:w="57" w:type="dxa"/>
          </w:tblCellMar>
          <w:tblLook w:val="04A0"/>
        </w:tblPrEx>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 xml:space="preserve">מי ים מותפלים </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292</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310</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349</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361</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503</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543</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586</w:t>
            </w:r>
          </w:p>
        </w:tc>
      </w:tr>
      <w:tr w:rsidTr="00E31AEF">
        <w:tblPrEx>
          <w:tblW w:w="6237" w:type="dxa"/>
          <w:tblInd w:w="113" w:type="dxa"/>
          <w:tblCellMar>
            <w:left w:w="57" w:type="dxa"/>
            <w:right w:w="57" w:type="dxa"/>
          </w:tblCellMar>
          <w:tblLook w:val="04A0"/>
        </w:tblPrEx>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 xml:space="preserve">מים מליחים מותפלים </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14</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16</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18</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17</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17</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17</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p>
        </w:tc>
      </w:tr>
      <w:tr w:rsidTr="00E31AEF">
        <w:tblPrEx>
          <w:tblW w:w="6237" w:type="dxa"/>
          <w:tblInd w:w="113" w:type="dxa"/>
          <w:tblCellMar>
            <w:left w:w="57" w:type="dxa"/>
            <w:right w:w="57" w:type="dxa"/>
          </w:tblCellMar>
          <w:tblLook w:val="04A0"/>
        </w:tblPrEx>
        <w:tc>
          <w:tcPr>
            <w:tcW w:w="0" w:type="auto"/>
            <w:tcBorders>
              <w:top w:val="single" w:sz="8" w:space="0" w:color="auto"/>
              <w:bottom w:val="single" w:sz="8" w:space="0" w:color="auto"/>
            </w:tcBorders>
            <w:shd w:val="clear" w:color="auto" w:fill="CEEAF5"/>
            <w:vAlign w:val="bottom"/>
          </w:tcPr>
          <w:p w:rsidR="00502747" w:rsidRPr="00E31AEF" w:rsidP="00E61BCD">
            <w:pPr>
              <w:tabs>
                <w:tab w:val="left" w:pos="1148"/>
              </w:tabs>
              <w:spacing w:before="40" w:after="40" w:line="280" w:lineRule="exact"/>
              <w:jc w:val="right"/>
              <w:rPr>
                <w:rFonts w:ascii="Tahoma" w:hAnsi="Tahoma" w:cs="Tahoma"/>
                <w:b/>
                <w:bCs/>
                <w:sz w:val="16"/>
                <w:szCs w:val="16"/>
                <w:rtl/>
              </w:rPr>
            </w:pPr>
            <w:r w:rsidRPr="00E31AEF">
              <w:rPr>
                <w:rFonts w:ascii="Tahoma" w:hAnsi="Tahoma" w:cs="Tahoma" w:hint="cs"/>
                <w:b/>
                <w:bCs/>
                <w:sz w:val="16"/>
                <w:szCs w:val="16"/>
                <w:rtl/>
              </w:rPr>
              <w:t>סך הכול</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306</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326</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367</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378</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520</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560</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p>
        </w:tc>
      </w:tr>
    </w:tbl>
    <w:p w:rsidR="00502747" w:rsidRPr="00400817" w:rsidP="00E61BCD">
      <w:pPr>
        <w:spacing w:before="240" w:line="240" w:lineRule="exact"/>
        <w:ind w:right="2268"/>
        <w:jc w:val="both"/>
        <w:rPr>
          <w:rFonts w:ascii="Tahoma" w:hAnsi="Tahoma" w:cs="Tahoma"/>
          <w:sz w:val="18"/>
          <w:szCs w:val="18"/>
          <w:rtl/>
        </w:rPr>
      </w:pPr>
      <w:r w:rsidRPr="00400817">
        <w:rPr>
          <w:rFonts w:ascii="Tahoma" w:hAnsi="Tahoma" w:cs="Tahoma" w:hint="cs"/>
          <w:sz w:val="18"/>
          <w:szCs w:val="18"/>
          <w:rtl/>
        </w:rPr>
        <w:t>מנתוני רשות המים עולה כי עד שנת 2050 תידרש הקמתם של מתקני התפלה נוספים, והיקף ההתפלה הכולל הנדרש צריך לעמוד על כ-1.6 מיליארד מ"ק לשנה</w:t>
      </w:r>
      <w:r w:rsidRPr="00400817">
        <w:rPr>
          <w:rFonts w:ascii="Tahoma" w:hAnsi="Tahoma" w:cs="Tahoma" w:hint="cs"/>
          <w:color w:val="05676C" w:themeColor="accent3" w:themeShade="80"/>
          <w:sz w:val="18"/>
          <w:szCs w:val="18"/>
          <w:rtl/>
        </w:rPr>
        <w:t>.</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 xml:space="preserve">מימוש החלטת הממשלה מ-2008 </w:t>
      </w:r>
      <w:r>
        <w:rPr>
          <w:rFonts w:hint="cs"/>
          <w:rtl/>
        </w:rPr>
        <w:t xml:space="preserve">בדבר </w:t>
      </w:r>
      <w:r w:rsidRPr="00861CFC">
        <w:rPr>
          <w:rFonts w:hint="cs"/>
          <w:rtl/>
        </w:rPr>
        <w:t xml:space="preserve">היקף ההתפלה ב-2020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בהחלטת הממשלה מיוני 2008</w:t>
      </w:r>
      <w:r>
        <w:rPr>
          <w:rStyle w:val="FootnoteReference0"/>
          <w:rFonts w:ascii="Tahoma" w:hAnsi="Tahoma" w:cs="Tahoma"/>
          <w:sz w:val="18"/>
          <w:szCs w:val="18"/>
          <w:rtl/>
        </w:rPr>
        <w:footnoteReference w:id="96"/>
      </w:r>
      <w:r w:rsidRPr="00400817">
        <w:rPr>
          <w:rFonts w:ascii="Tahoma" w:hAnsi="Tahoma" w:cs="Tahoma" w:hint="cs"/>
          <w:sz w:val="18"/>
          <w:szCs w:val="18"/>
          <w:rtl/>
        </w:rPr>
        <w:t xml:space="preserve"> נקבע כי היקף ההתפלה יהיה 600 מלמ"ק עד שנת 2013, וכי "ההיקף הכולל של מי ים מותפלים יעמוד על </w:t>
      </w:r>
      <w:r w:rsidRPr="00400817">
        <w:rPr>
          <w:rFonts w:ascii="Tahoma" w:hAnsi="Tahoma" w:cs="Tahoma" w:hint="cs"/>
          <w:b/>
          <w:bCs/>
          <w:sz w:val="18"/>
          <w:szCs w:val="18"/>
          <w:rtl/>
        </w:rPr>
        <w:t>לפחות</w:t>
      </w:r>
      <w:r w:rsidRPr="00400817">
        <w:rPr>
          <w:rFonts w:ascii="Tahoma" w:hAnsi="Tahoma" w:cs="Tahoma" w:hint="cs"/>
          <w:sz w:val="18"/>
          <w:szCs w:val="18"/>
          <w:rtl/>
        </w:rPr>
        <w:t xml:space="preserve"> [ההדגשה </w:t>
      </w:r>
      <w:r w:rsidRPr="00400817">
        <w:rPr>
          <w:rFonts w:ascii="Tahoma" w:hAnsi="Tahoma" w:cs="Tahoma" w:hint="cs"/>
          <w:sz w:val="18"/>
          <w:szCs w:val="18"/>
          <w:rtl/>
        </w:rPr>
        <w:t>לא במקור] 750 מלמ"ק בשנה לא יאוחר משנת 2020" (להלן - יעד ההתפלה). הביקורת העלתה כי במסמך המדיניות שאישרה מועצת רשות המים באוגוסט 2012 נקבע שההשלמה ל-750 מלמ"ק עד שנת 2020 תיבחן לקראת שנת 2015 בהתאם למצב משק המים. בנובמבר 2014 עדכן אגף התכנון שברשות המים את ההמלצה וקבע שאין צורך להגדיל את היקף ההפקה עד שנת 2020, ואפשר להסתפק ב-600 מלמ"ק בשנה - עדכון שלא אושר על ידי מועצת רשות המים, והיה בניגוד להחלטת הממשלה. במועד סיום הביקורת, היקף יכולת ההתפלה היה כ-585 מלמ"ק לשנה, בהתאם להמלצה המעודכנת, שלא אושרה.</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 xml:space="preserve">רשות המים מסרה למשרד מבקר המדינה בדצמבר 2017 כי כמי שיזמה וניסחה את החלטת הממשלה בדבר היקף ההפקה הנדרש, פרשנותה להחלטת הממשלה היא כי הכוונה הייתה להקים מתקני התפלה בהיקף של </w:t>
      </w:r>
      <w:r w:rsidRPr="00400817">
        <w:rPr>
          <w:rFonts w:ascii="Tahoma" w:hAnsi="Tahoma" w:cs="Tahoma" w:hint="cs"/>
          <w:b/>
          <w:bCs/>
          <w:sz w:val="18"/>
          <w:szCs w:val="18"/>
          <w:rtl/>
        </w:rPr>
        <w:t>עד</w:t>
      </w:r>
      <w:r w:rsidRPr="00400817">
        <w:rPr>
          <w:rFonts w:ascii="Tahoma" w:hAnsi="Tahoma" w:cs="Tahoma" w:hint="cs"/>
          <w:sz w:val="18"/>
          <w:szCs w:val="18"/>
          <w:rtl/>
        </w:rPr>
        <w:t xml:space="preserve"> 750 מלמ"ק ולא </w:t>
      </w:r>
      <w:r w:rsidRPr="00400817">
        <w:rPr>
          <w:rFonts w:ascii="Tahoma" w:hAnsi="Tahoma" w:cs="Tahoma" w:hint="cs"/>
          <w:b/>
          <w:bCs/>
          <w:sz w:val="18"/>
          <w:szCs w:val="18"/>
          <w:rtl/>
        </w:rPr>
        <w:t>לפחות</w:t>
      </w:r>
      <w:r w:rsidRPr="00400817">
        <w:rPr>
          <w:rFonts w:ascii="Tahoma" w:hAnsi="Tahoma" w:cs="Tahoma" w:hint="cs"/>
          <w:sz w:val="18"/>
          <w:szCs w:val="18"/>
          <w:rtl/>
        </w:rPr>
        <w:t xml:space="preserve"> 750 מלמ"ק, ולכן הייתה מוסמכת לפעול כפי שפעלה. </w:t>
      </w:r>
    </w:p>
    <w:p w:rsidR="00502747" w:rsidRPr="00651528" w:rsidP="002D6E90">
      <w:pPr>
        <w:pStyle w:val="RESHET"/>
        <w:rPr>
          <w:spacing w:val="-4"/>
          <w:rtl/>
        </w:rPr>
      </w:pPr>
      <w:r w:rsidRPr="00651528">
        <w:rPr>
          <w:rFonts w:hint="cs"/>
          <w:rtl/>
        </w:rPr>
        <w:t xml:space="preserve">משרד מבקר המדינה מעיר לרשות המים כי טענתה בדבר פרשנותה להחלטת הממשלה אינה עולה בקנה אחד עם לשון ההחלטה. הצעד שנקטה, שינוי היעד ללא קבלת אישור הממשלה ומבלי שהובהרה הסיבה לשינוי הכמויות, נעשה בניגוד להחלטת הממשלה ולסדרי הממשל </w:t>
      </w:r>
      <w:r w:rsidRPr="00651528">
        <w:rPr>
          <w:rFonts w:hint="cs"/>
          <w:spacing w:val="-4"/>
          <w:rtl/>
        </w:rPr>
        <w:t xml:space="preserve">התקינים. שינוי היעד אף לא הובא לאישור מועצת רשות המים. דבר זה הביא לאי-פיתוחם של מתקני התפלה במועד ובהתאם לצורכי משק המים. </w:t>
      </w:r>
      <w:r w:rsidRPr="0012789B" w:rsidR="009721F6">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9721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80977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038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שינתה</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יעד</w:t>
                            </w:r>
                            <w:r w:rsidRPr="002D6E90">
                              <w:rPr>
                                <w:rFonts w:cs="Tahoma"/>
                                <w:color w:val="0B5294"/>
                                <w:spacing w:val="-4"/>
                                <w:sz w:val="24"/>
                                <w:szCs w:val="24"/>
                                <w:rtl/>
                              </w:rPr>
                              <w:t xml:space="preserve"> </w:t>
                            </w:r>
                            <w:r w:rsidRPr="002D6E90">
                              <w:rPr>
                                <w:rFonts w:cs="Tahoma" w:hint="eastAsia"/>
                                <w:color w:val="0B5294"/>
                                <w:spacing w:val="-4"/>
                                <w:sz w:val="24"/>
                                <w:szCs w:val="24"/>
                                <w:rtl/>
                              </w:rPr>
                              <w:t>ההתפלה</w:t>
                            </w:r>
                            <w:r w:rsidRPr="002D6E90">
                              <w:rPr>
                                <w:rFonts w:cs="Tahoma"/>
                                <w:color w:val="0B5294"/>
                                <w:spacing w:val="-4"/>
                                <w:sz w:val="24"/>
                                <w:szCs w:val="24"/>
                                <w:rtl/>
                              </w:rPr>
                              <w:t xml:space="preserve"> </w:t>
                            </w:r>
                            <w:r w:rsidRPr="002D6E90">
                              <w:rPr>
                                <w:rFonts w:cs="Tahoma" w:hint="eastAsia"/>
                                <w:color w:val="0B5294"/>
                                <w:spacing w:val="-4"/>
                                <w:sz w:val="24"/>
                                <w:szCs w:val="24"/>
                                <w:rtl/>
                              </w:rPr>
                              <w:t>ללא</w:t>
                            </w:r>
                            <w:r w:rsidRPr="002D6E90">
                              <w:rPr>
                                <w:rFonts w:cs="Tahoma"/>
                                <w:color w:val="0B5294"/>
                                <w:spacing w:val="-4"/>
                                <w:sz w:val="24"/>
                                <w:szCs w:val="24"/>
                                <w:rtl/>
                              </w:rPr>
                              <w:t xml:space="preserve"> </w:t>
                            </w:r>
                            <w:r w:rsidRPr="002D6E90">
                              <w:rPr>
                                <w:rFonts w:cs="Tahoma" w:hint="eastAsia"/>
                                <w:color w:val="0B5294"/>
                                <w:spacing w:val="-4"/>
                                <w:sz w:val="24"/>
                                <w:szCs w:val="24"/>
                                <w:rtl/>
                              </w:rPr>
                              <w:t>קבלת</w:t>
                            </w:r>
                            <w:r w:rsidRPr="002D6E90">
                              <w:rPr>
                                <w:rFonts w:cs="Tahoma"/>
                                <w:color w:val="0B5294"/>
                                <w:spacing w:val="-4"/>
                                <w:sz w:val="24"/>
                                <w:szCs w:val="24"/>
                                <w:rtl/>
                              </w:rPr>
                              <w:t xml:space="preserve"> </w:t>
                            </w:r>
                            <w:r w:rsidRPr="002D6E90">
                              <w:rPr>
                                <w:rFonts w:cs="Tahoma" w:hint="eastAsia"/>
                                <w:color w:val="0B5294"/>
                                <w:spacing w:val="-4"/>
                                <w:sz w:val="24"/>
                                <w:szCs w:val="24"/>
                                <w:rtl/>
                              </w:rPr>
                              <w:t>אישור</w:t>
                            </w:r>
                            <w:r w:rsidRPr="002D6E90">
                              <w:rPr>
                                <w:rFonts w:cs="Tahoma"/>
                                <w:color w:val="0B5294"/>
                                <w:spacing w:val="-4"/>
                                <w:sz w:val="24"/>
                                <w:szCs w:val="24"/>
                                <w:rtl/>
                              </w:rPr>
                              <w:t xml:space="preserve"> </w:t>
                            </w:r>
                            <w:r w:rsidRPr="002D6E90">
                              <w:rPr>
                                <w:rFonts w:cs="Tahoma" w:hint="eastAsia"/>
                                <w:color w:val="0B5294"/>
                                <w:spacing w:val="-4"/>
                                <w:sz w:val="24"/>
                                <w:szCs w:val="24"/>
                                <w:rtl/>
                              </w:rPr>
                              <w:t>הממשלה</w:t>
                            </w:r>
                            <w:r w:rsidRPr="002D6E90">
                              <w:rPr>
                                <w:rFonts w:cs="Tahoma"/>
                                <w:color w:val="0B5294"/>
                                <w:spacing w:val="-4"/>
                                <w:sz w:val="24"/>
                                <w:szCs w:val="24"/>
                                <w:rtl/>
                              </w:rPr>
                              <w:t xml:space="preserve"> </w:t>
                            </w:r>
                            <w:r w:rsidRPr="002D6E90">
                              <w:rPr>
                                <w:rFonts w:cs="Tahoma" w:hint="eastAsia"/>
                                <w:color w:val="0B5294"/>
                                <w:spacing w:val="-4"/>
                                <w:sz w:val="24"/>
                                <w:szCs w:val="24"/>
                                <w:rtl/>
                              </w:rPr>
                              <w:t>ובלי</w:t>
                            </w:r>
                            <w:r w:rsidRPr="002D6E90">
                              <w:rPr>
                                <w:rFonts w:cs="Tahoma"/>
                                <w:color w:val="0B5294"/>
                                <w:spacing w:val="-4"/>
                                <w:sz w:val="24"/>
                                <w:szCs w:val="24"/>
                                <w:rtl/>
                              </w:rPr>
                              <w:t xml:space="preserve"> </w:t>
                            </w:r>
                            <w:r w:rsidRPr="002D6E90">
                              <w:rPr>
                                <w:rFonts w:cs="Tahoma" w:hint="eastAsia"/>
                                <w:color w:val="0B5294"/>
                                <w:spacing w:val="-4"/>
                                <w:sz w:val="24"/>
                                <w:szCs w:val="24"/>
                                <w:rtl/>
                              </w:rPr>
                              <w:t>שהובהרה</w:t>
                            </w:r>
                            <w:r w:rsidRPr="002D6E90">
                              <w:rPr>
                                <w:rFonts w:cs="Tahoma"/>
                                <w:color w:val="0B5294"/>
                                <w:spacing w:val="-4"/>
                                <w:sz w:val="24"/>
                                <w:szCs w:val="24"/>
                                <w:rtl/>
                              </w:rPr>
                              <w:t xml:space="preserve"> </w:t>
                            </w:r>
                            <w:r w:rsidRPr="002D6E90">
                              <w:rPr>
                                <w:rFonts w:cs="Tahoma" w:hint="eastAsia"/>
                                <w:color w:val="0B5294"/>
                                <w:spacing w:val="-4"/>
                                <w:sz w:val="24"/>
                                <w:szCs w:val="24"/>
                                <w:rtl/>
                              </w:rPr>
                              <w:t>הסיבה</w:t>
                            </w:r>
                            <w:r w:rsidRPr="002D6E90">
                              <w:rPr>
                                <w:rFonts w:cs="Tahoma"/>
                                <w:color w:val="0B5294"/>
                                <w:spacing w:val="-4"/>
                                <w:sz w:val="24"/>
                                <w:szCs w:val="24"/>
                                <w:rtl/>
                              </w:rPr>
                              <w:t xml:space="preserve"> </w:t>
                            </w:r>
                            <w:r w:rsidRPr="002D6E90">
                              <w:rPr>
                                <w:rFonts w:cs="Tahoma" w:hint="eastAsia"/>
                                <w:color w:val="0B5294"/>
                                <w:spacing w:val="-4"/>
                                <w:sz w:val="24"/>
                                <w:szCs w:val="24"/>
                                <w:rtl/>
                              </w:rPr>
                              <w:t>לשינוי</w:t>
                            </w:r>
                            <w:r w:rsidRPr="002D6E90">
                              <w:rPr>
                                <w:rFonts w:cs="Tahoma"/>
                                <w:color w:val="0B5294"/>
                                <w:spacing w:val="-4"/>
                                <w:sz w:val="24"/>
                                <w:szCs w:val="24"/>
                                <w:rtl/>
                              </w:rPr>
                              <w:t xml:space="preserve"> </w:t>
                            </w:r>
                            <w:r w:rsidRPr="002D6E90">
                              <w:rPr>
                                <w:rFonts w:cs="Tahoma" w:hint="eastAsia"/>
                                <w:color w:val="0B5294"/>
                                <w:spacing w:val="-4"/>
                                <w:sz w:val="24"/>
                                <w:szCs w:val="24"/>
                                <w:rtl/>
                              </w:rPr>
                              <w:t>היעד</w:t>
                            </w:r>
                          </w:p>
                          <w:p w:rsidR="00494BFF" w:rsidRPr="00373C5D" w:rsidP="009721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32531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066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494BFF" w:rsidRPr="00373C5D" w:rsidP="009721F6">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910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שינתה</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יעד</w:t>
                      </w:r>
                      <w:r w:rsidRPr="002D6E90">
                        <w:rPr>
                          <w:rFonts w:cs="Tahoma"/>
                          <w:color w:val="0B5294"/>
                          <w:spacing w:val="-4"/>
                          <w:sz w:val="24"/>
                          <w:szCs w:val="24"/>
                          <w:rtl/>
                        </w:rPr>
                        <w:t xml:space="preserve"> </w:t>
                      </w:r>
                      <w:r w:rsidRPr="002D6E90">
                        <w:rPr>
                          <w:rFonts w:cs="Tahoma" w:hint="eastAsia"/>
                          <w:color w:val="0B5294"/>
                          <w:spacing w:val="-4"/>
                          <w:sz w:val="24"/>
                          <w:szCs w:val="24"/>
                          <w:rtl/>
                        </w:rPr>
                        <w:t>ההתפלה</w:t>
                      </w:r>
                      <w:r w:rsidRPr="002D6E90">
                        <w:rPr>
                          <w:rFonts w:cs="Tahoma"/>
                          <w:color w:val="0B5294"/>
                          <w:spacing w:val="-4"/>
                          <w:sz w:val="24"/>
                          <w:szCs w:val="24"/>
                          <w:rtl/>
                        </w:rPr>
                        <w:t xml:space="preserve"> </w:t>
                      </w:r>
                      <w:r w:rsidRPr="002D6E90">
                        <w:rPr>
                          <w:rFonts w:cs="Tahoma" w:hint="eastAsia"/>
                          <w:color w:val="0B5294"/>
                          <w:spacing w:val="-4"/>
                          <w:sz w:val="24"/>
                          <w:szCs w:val="24"/>
                          <w:rtl/>
                        </w:rPr>
                        <w:t>ללא</w:t>
                      </w:r>
                      <w:r w:rsidRPr="002D6E90">
                        <w:rPr>
                          <w:rFonts w:cs="Tahoma"/>
                          <w:color w:val="0B5294"/>
                          <w:spacing w:val="-4"/>
                          <w:sz w:val="24"/>
                          <w:szCs w:val="24"/>
                          <w:rtl/>
                        </w:rPr>
                        <w:t xml:space="preserve"> </w:t>
                      </w:r>
                      <w:r w:rsidRPr="002D6E90">
                        <w:rPr>
                          <w:rFonts w:cs="Tahoma" w:hint="eastAsia"/>
                          <w:color w:val="0B5294"/>
                          <w:spacing w:val="-4"/>
                          <w:sz w:val="24"/>
                          <w:szCs w:val="24"/>
                          <w:rtl/>
                        </w:rPr>
                        <w:t>קבלת</w:t>
                      </w:r>
                      <w:r w:rsidRPr="002D6E90">
                        <w:rPr>
                          <w:rFonts w:cs="Tahoma"/>
                          <w:color w:val="0B5294"/>
                          <w:spacing w:val="-4"/>
                          <w:sz w:val="24"/>
                          <w:szCs w:val="24"/>
                          <w:rtl/>
                        </w:rPr>
                        <w:t xml:space="preserve"> </w:t>
                      </w:r>
                      <w:r w:rsidRPr="002D6E90">
                        <w:rPr>
                          <w:rFonts w:cs="Tahoma" w:hint="eastAsia"/>
                          <w:color w:val="0B5294"/>
                          <w:spacing w:val="-4"/>
                          <w:sz w:val="24"/>
                          <w:szCs w:val="24"/>
                          <w:rtl/>
                        </w:rPr>
                        <w:t>אישור</w:t>
                      </w:r>
                      <w:r w:rsidRPr="002D6E90">
                        <w:rPr>
                          <w:rFonts w:cs="Tahoma"/>
                          <w:color w:val="0B5294"/>
                          <w:spacing w:val="-4"/>
                          <w:sz w:val="24"/>
                          <w:szCs w:val="24"/>
                          <w:rtl/>
                        </w:rPr>
                        <w:t xml:space="preserve"> </w:t>
                      </w:r>
                      <w:r w:rsidRPr="002D6E90">
                        <w:rPr>
                          <w:rFonts w:cs="Tahoma" w:hint="eastAsia"/>
                          <w:color w:val="0B5294"/>
                          <w:spacing w:val="-4"/>
                          <w:sz w:val="24"/>
                          <w:szCs w:val="24"/>
                          <w:rtl/>
                        </w:rPr>
                        <w:t>הממשלה</w:t>
                      </w:r>
                      <w:r w:rsidRPr="002D6E90">
                        <w:rPr>
                          <w:rFonts w:cs="Tahoma"/>
                          <w:color w:val="0B5294"/>
                          <w:spacing w:val="-4"/>
                          <w:sz w:val="24"/>
                          <w:szCs w:val="24"/>
                          <w:rtl/>
                        </w:rPr>
                        <w:t xml:space="preserve"> </w:t>
                      </w:r>
                      <w:r w:rsidRPr="002D6E90">
                        <w:rPr>
                          <w:rFonts w:cs="Tahoma" w:hint="eastAsia"/>
                          <w:color w:val="0B5294"/>
                          <w:spacing w:val="-4"/>
                          <w:sz w:val="24"/>
                          <w:szCs w:val="24"/>
                          <w:rtl/>
                        </w:rPr>
                        <w:t>ובלי</w:t>
                      </w:r>
                      <w:r w:rsidRPr="002D6E90">
                        <w:rPr>
                          <w:rFonts w:cs="Tahoma"/>
                          <w:color w:val="0B5294"/>
                          <w:spacing w:val="-4"/>
                          <w:sz w:val="24"/>
                          <w:szCs w:val="24"/>
                          <w:rtl/>
                        </w:rPr>
                        <w:t xml:space="preserve"> </w:t>
                      </w:r>
                      <w:r w:rsidRPr="002D6E90">
                        <w:rPr>
                          <w:rFonts w:cs="Tahoma" w:hint="eastAsia"/>
                          <w:color w:val="0B5294"/>
                          <w:spacing w:val="-4"/>
                          <w:sz w:val="24"/>
                          <w:szCs w:val="24"/>
                          <w:rtl/>
                        </w:rPr>
                        <w:t>שהובהרה</w:t>
                      </w:r>
                      <w:r w:rsidRPr="002D6E90">
                        <w:rPr>
                          <w:rFonts w:cs="Tahoma"/>
                          <w:color w:val="0B5294"/>
                          <w:spacing w:val="-4"/>
                          <w:sz w:val="24"/>
                          <w:szCs w:val="24"/>
                          <w:rtl/>
                        </w:rPr>
                        <w:t xml:space="preserve"> </w:t>
                      </w:r>
                      <w:r w:rsidRPr="002D6E90">
                        <w:rPr>
                          <w:rFonts w:cs="Tahoma" w:hint="eastAsia"/>
                          <w:color w:val="0B5294"/>
                          <w:spacing w:val="-4"/>
                          <w:sz w:val="24"/>
                          <w:szCs w:val="24"/>
                          <w:rtl/>
                        </w:rPr>
                        <w:t>הסיבה</w:t>
                      </w:r>
                      <w:r w:rsidRPr="002D6E90">
                        <w:rPr>
                          <w:rFonts w:cs="Tahoma"/>
                          <w:color w:val="0B5294"/>
                          <w:spacing w:val="-4"/>
                          <w:sz w:val="24"/>
                          <w:szCs w:val="24"/>
                          <w:rtl/>
                        </w:rPr>
                        <w:t xml:space="preserve"> </w:t>
                      </w:r>
                      <w:r w:rsidRPr="002D6E90">
                        <w:rPr>
                          <w:rFonts w:cs="Tahoma" w:hint="eastAsia"/>
                          <w:color w:val="0B5294"/>
                          <w:spacing w:val="-4"/>
                          <w:sz w:val="24"/>
                          <w:szCs w:val="24"/>
                          <w:rtl/>
                        </w:rPr>
                        <w:t>לשינוי</w:t>
                      </w:r>
                      <w:r w:rsidRPr="002D6E90">
                        <w:rPr>
                          <w:rFonts w:cs="Tahoma"/>
                          <w:color w:val="0B5294"/>
                          <w:spacing w:val="-4"/>
                          <w:sz w:val="24"/>
                          <w:szCs w:val="24"/>
                          <w:rtl/>
                        </w:rPr>
                        <w:t xml:space="preserve"> </w:t>
                      </w:r>
                      <w:r w:rsidRPr="002D6E90">
                        <w:rPr>
                          <w:rFonts w:cs="Tahoma" w:hint="eastAsia"/>
                          <w:color w:val="0B5294"/>
                          <w:spacing w:val="-4"/>
                          <w:sz w:val="24"/>
                          <w:szCs w:val="24"/>
                          <w:rtl/>
                        </w:rPr>
                        <w:t>היעד</w:t>
                      </w:r>
                    </w:p>
                    <w:p w:rsidR="00494BFF" w:rsidRPr="00373C5D" w:rsidP="009721F6">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8019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b/>
          <w:bCs/>
          <w:sz w:val="18"/>
          <w:szCs w:val="18"/>
          <w:rtl/>
        </w:rPr>
      </w:pPr>
    </w:p>
    <w:p w:rsidR="00502747" w:rsidRPr="00400817" w:rsidP="00E61BCD">
      <w:pPr>
        <w:spacing w:line="240" w:lineRule="exact"/>
        <w:ind w:right="2268"/>
        <w:jc w:val="both"/>
        <w:rPr>
          <w:rFonts w:ascii="Tahoma" w:hAnsi="Tahoma" w:cs="Tahoma"/>
          <w:b/>
          <w:bCs/>
          <w:sz w:val="18"/>
          <w:szCs w:val="18"/>
          <w:rtl/>
        </w:rPr>
      </w:pPr>
    </w:p>
    <w:p w:rsidR="00502747" w:rsidP="00E61BCD">
      <w:pPr>
        <w:pStyle w:val="KOT4"/>
        <w:rPr>
          <w:rtl/>
        </w:rPr>
      </w:pPr>
      <w:r>
        <w:rPr>
          <w:rFonts w:hint="cs"/>
          <w:rtl/>
        </w:rPr>
        <w:t>תוכנית</w:t>
      </w:r>
      <w:r w:rsidRPr="00861CFC">
        <w:rPr>
          <w:rFonts w:hint="cs"/>
          <w:rtl/>
        </w:rPr>
        <w:t xml:space="preserve"> להקמת מתקני התפלה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הקמת מתקני ההתפלה בקצב הנדרש כדי לעמוד בצורכי משק המים מחייבת היערכות מבעוד מועד, הכוללת תכנון מוקדם של הגדלת היקף ההתפלה הנדרש בעתיד, איתור האתרים המתאימים להקמת המתקנים, הכנת התוכניות הסטטוטוריות המתאימות, ופרסום מכרזים לבחירת היזמים שיקימו ויפעילו את אותם המתקנים. מנתוני רשות המים עולה כי ההליך הסטטוטורי לעריכת תוכנית מפורטת להקמת מתקן התפלה אורך כשנתיים, ופרסום המכרז והקמת מתקן ההתפלה אורכים בממוצע כ-5 שנים, כלומר סך הכול כ-7 שנים מיום ההחלטה על הקמתו ועד ההקמה בפועל. מכאן שכדי לענות על צורכי משק המים באופן מיטבי, יש לקבל את ההחלטה על הקמת מתקן ההתפלה הנדרש לפחות 7 שנים לפני המועד שבו לפי תחשיבי רשות המים יהיה צורך במים שאותם הוא יפיק. ממסמכי רשות המים מאוקטובר 2017 עולה כי על מנת לעמוד בתחזיות הביקוש יש להוסיף כל שלוש שנים מתקן התפלה בהיקף של 100 מלמ"ק בשנה.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במרץ 2009 הציג אגף התכנון ברשות המים את תוכנית ההתפלה הבסיסית</w:t>
      </w:r>
      <w:r>
        <w:rPr>
          <w:rStyle w:val="FootnoteReference0"/>
          <w:rFonts w:ascii="Tahoma" w:hAnsi="Tahoma" w:cs="Tahoma"/>
          <w:sz w:val="18"/>
          <w:szCs w:val="18"/>
          <w:rtl/>
        </w:rPr>
        <w:footnoteReference w:id="97"/>
      </w:r>
      <w:r w:rsidRPr="00400817">
        <w:rPr>
          <w:rFonts w:ascii="Tahoma" w:hAnsi="Tahoma" w:cs="Tahoma" w:hint="cs"/>
          <w:sz w:val="18"/>
          <w:szCs w:val="18"/>
          <w:rtl/>
        </w:rPr>
        <w:t xml:space="preserve"> וציין בה באופן כללי את המתקנים שהיו עתידים לקום עד 2013. על פי תוכנית זו הוקמו המתקנים הפועלים כיום. עוד</w:t>
      </w:r>
      <w:r w:rsidRPr="00400817">
        <w:rPr>
          <w:rFonts w:ascii="Tahoma" w:hAnsi="Tahoma" w:cs="Tahoma"/>
          <w:sz w:val="18"/>
          <w:szCs w:val="18"/>
          <w:rtl/>
        </w:rPr>
        <w:t xml:space="preserve"> </w:t>
      </w:r>
      <w:r w:rsidRPr="00400817">
        <w:rPr>
          <w:rFonts w:ascii="Tahoma" w:hAnsi="Tahoma" w:cs="Tahoma" w:hint="cs"/>
          <w:sz w:val="18"/>
          <w:szCs w:val="18"/>
          <w:rtl/>
        </w:rPr>
        <w:t>ציין האגף, בין היתר, כי "משק המים איבד את גמישותו בהתמודדות עם שנות מחסור</w:t>
      </w:r>
      <w:r w:rsidRPr="00400817">
        <w:rPr>
          <w:rFonts w:ascii="Tahoma" w:hAnsi="Tahoma" w:cs="Tahoma"/>
          <w:sz w:val="18"/>
          <w:szCs w:val="18"/>
          <w:rtl/>
        </w:rPr>
        <w:t xml:space="preserve">" </w:t>
      </w:r>
      <w:r w:rsidRPr="00400817">
        <w:rPr>
          <w:rFonts w:ascii="Tahoma" w:hAnsi="Tahoma" w:cs="Tahoma" w:hint="cs"/>
          <w:sz w:val="18"/>
          <w:szCs w:val="18"/>
          <w:rtl/>
        </w:rPr>
        <w:t>וכי</w:t>
      </w:r>
      <w:r w:rsidRPr="00400817">
        <w:rPr>
          <w:rFonts w:ascii="Tahoma" w:hAnsi="Tahoma" w:cs="Tahoma"/>
          <w:sz w:val="18"/>
          <w:szCs w:val="18"/>
          <w:rtl/>
        </w:rPr>
        <w:t xml:space="preserve"> "</w:t>
      </w:r>
      <w:r w:rsidRPr="00400817">
        <w:rPr>
          <w:rFonts w:ascii="Tahoma" w:hAnsi="Tahoma" w:cs="Tahoma" w:hint="cs"/>
          <w:b/>
          <w:bCs/>
          <w:sz w:val="18"/>
          <w:szCs w:val="18"/>
          <w:rtl/>
        </w:rPr>
        <w:t>הדיוק</w:t>
      </w:r>
      <w:r w:rsidRPr="00400817">
        <w:rPr>
          <w:rFonts w:ascii="Tahoma" w:hAnsi="Tahoma" w:cs="Tahoma"/>
          <w:b/>
          <w:bCs/>
          <w:sz w:val="18"/>
          <w:szCs w:val="18"/>
          <w:rtl/>
        </w:rPr>
        <w:t xml:space="preserve"> </w:t>
      </w:r>
      <w:r w:rsidRPr="00400817">
        <w:rPr>
          <w:rFonts w:ascii="Tahoma" w:hAnsi="Tahoma" w:cs="Tahoma" w:hint="cs"/>
          <w:b/>
          <w:bCs/>
          <w:sz w:val="18"/>
          <w:szCs w:val="18"/>
          <w:rtl/>
        </w:rPr>
        <w:t>בחישוב</w:t>
      </w:r>
      <w:r w:rsidRPr="00400817">
        <w:rPr>
          <w:rFonts w:ascii="Tahoma" w:hAnsi="Tahoma" w:cs="Tahoma"/>
          <w:b/>
          <w:bCs/>
          <w:sz w:val="18"/>
          <w:szCs w:val="18"/>
          <w:rtl/>
        </w:rPr>
        <w:t xml:space="preserve">, </w:t>
      </w:r>
      <w:r w:rsidRPr="00400817">
        <w:rPr>
          <w:rFonts w:ascii="Tahoma" w:hAnsi="Tahoma" w:cs="Tahoma" w:hint="cs"/>
          <w:b/>
          <w:bCs/>
          <w:sz w:val="18"/>
          <w:szCs w:val="18"/>
          <w:rtl/>
        </w:rPr>
        <w:t>קבלת</w:t>
      </w:r>
      <w:r w:rsidRPr="00400817">
        <w:rPr>
          <w:rFonts w:ascii="Tahoma" w:hAnsi="Tahoma" w:cs="Tahoma"/>
          <w:b/>
          <w:bCs/>
          <w:sz w:val="18"/>
          <w:szCs w:val="18"/>
          <w:rtl/>
        </w:rPr>
        <w:t xml:space="preserve"> </w:t>
      </w:r>
      <w:r w:rsidRPr="00400817">
        <w:rPr>
          <w:rFonts w:ascii="Tahoma" w:hAnsi="Tahoma" w:cs="Tahoma" w:hint="cs"/>
          <w:b/>
          <w:bCs/>
          <w:sz w:val="18"/>
          <w:szCs w:val="18"/>
          <w:rtl/>
        </w:rPr>
        <w:t>ההחלטות</w:t>
      </w:r>
      <w:r w:rsidRPr="00400817">
        <w:rPr>
          <w:rFonts w:ascii="Tahoma" w:hAnsi="Tahoma" w:cs="Tahoma"/>
          <w:b/>
          <w:bCs/>
          <w:sz w:val="18"/>
          <w:szCs w:val="18"/>
          <w:rtl/>
        </w:rPr>
        <w:t xml:space="preserve"> </w:t>
      </w:r>
      <w:r w:rsidRPr="00400817">
        <w:rPr>
          <w:rFonts w:ascii="Tahoma" w:hAnsi="Tahoma" w:cs="Tahoma" w:hint="cs"/>
          <w:b/>
          <w:bCs/>
          <w:sz w:val="18"/>
          <w:szCs w:val="18"/>
          <w:rtl/>
        </w:rPr>
        <w:t>ויישומן</w:t>
      </w:r>
      <w:r w:rsidRPr="00400817">
        <w:rPr>
          <w:rFonts w:ascii="Tahoma" w:hAnsi="Tahoma" w:cs="Tahoma"/>
          <w:b/>
          <w:bCs/>
          <w:sz w:val="18"/>
          <w:szCs w:val="18"/>
          <w:rtl/>
        </w:rPr>
        <w:t xml:space="preserve"> </w:t>
      </w:r>
      <w:r w:rsidRPr="00400817">
        <w:rPr>
          <w:rFonts w:ascii="Tahoma" w:hAnsi="Tahoma" w:cs="Tahoma" w:hint="cs"/>
          <w:b/>
          <w:bCs/>
          <w:sz w:val="18"/>
          <w:szCs w:val="18"/>
          <w:rtl/>
        </w:rPr>
        <w:t>במועד</w:t>
      </w:r>
      <w:r w:rsidRPr="00400817">
        <w:rPr>
          <w:rFonts w:ascii="Tahoma" w:hAnsi="Tahoma" w:cs="Tahoma"/>
          <w:b/>
          <w:bCs/>
          <w:sz w:val="18"/>
          <w:szCs w:val="18"/>
          <w:rtl/>
        </w:rPr>
        <w:t xml:space="preserve">, </w:t>
      </w:r>
      <w:r w:rsidRPr="00400817">
        <w:rPr>
          <w:rFonts w:ascii="Tahoma" w:hAnsi="Tahoma" w:cs="Tahoma" w:hint="cs"/>
          <w:b/>
          <w:bCs/>
          <w:sz w:val="18"/>
          <w:szCs w:val="18"/>
          <w:rtl/>
        </w:rPr>
        <w:t>חשובים</w:t>
      </w:r>
      <w:r w:rsidRPr="00400817">
        <w:rPr>
          <w:rFonts w:ascii="Tahoma" w:hAnsi="Tahoma" w:cs="Tahoma"/>
          <w:b/>
          <w:bCs/>
          <w:sz w:val="18"/>
          <w:szCs w:val="18"/>
          <w:rtl/>
        </w:rPr>
        <w:t xml:space="preserve"> </w:t>
      </w:r>
      <w:r w:rsidRPr="00400817">
        <w:rPr>
          <w:rFonts w:ascii="Tahoma" w:hAnsi="Tahoma" w:cs="Tahoma" w:hint="cs"/>
          <w:b/>
          <w:bCs/>
          <w:sz w:val="18"/>
          <w:szCs w:val="18"/>
          <w:rtl/>
        </w:rPr>
        <w:t>מאי</w:t>
      </w:r>
      <w:r w:rsidRPr="00400817">
        <w:rPr>
          <w:rFonts w:ascii="Tahoma" w:hAnsi="Tahoma" w:cs="Tahoma"/>
          <w:b/>
          <w:bCs/>
          <w:sz w:val="18"/>
          <w:szCs w:val="18"/>
          <w:rtl/>
        </w:rPr>
        <w:t xml:space="preserve"> </w:t>
      </w:r>
      <w:r w:rsidRPr="00400817">
        <w:rPr>
          <w:rFonts w:ascii="Tahoma" w:hAnsi="Tahoma" w:cs="Tahoma" w:hint="cs"/>
          <w:b/>
          <w:bCs/>
          <w:sz w:val="18"/>
          <w:szCs w:val="18"/>
          <w:rtl/>
        </w:rPr>
        <w:t>פעם</w:t>
      </w:r>
      <w:r w:rsidRPr="00400817">
        <w:rPr>
          <w:rFonts w:ascii="Tahoma" w:hAnsi="Tahoma" w:cs="Tahoma"/>
          <w:sz w:val="18"/>
          <w:szCs w:val="18"/>
          <w:rtl/>
        </w:rPr>
        <w:t xml:space="preserve">" </w:t>
      </w:r>
      <w:r w:rsidRPr="00400817">
        <w:rPr>
          <w:rFonts w:ascii="Tahoma" w:hAnsi="Tahoma" w:cs="Tahoma" w:hint="cs"/>
          <w:sz w:val="18"/>
          <w:szCs w:val="18"/>
          <w:rtl/>
        </w:rPr>
        <w:t xml:space="preserve">(ההדגשה לא במקור). </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הביקורת העלתה כי עד למועד סיום הביקורת לא אישרה רשות המים תוכנית עבודה סדורה להקמה עתידית של מתקנים נוספים על אלה שכבר הוקמו, אף לא בדומה לתוכנית הבסיסית שנעשתה בשנת 2009</w:t>
      </w:r>
      <w:r>
        <w:rPr>
          <w:rStyle w:val="FootnoteReference0"/>
          <w:rFonts w:ascii="Tahoma" w:hAnsi="Tahoma" w:cs="Tahoma"/>
          <w:sz w:val="18"/>
          <w:szCs w:val="18"/>
          <w:rtl/>
        </w:rPr>
        <w:footnoteReference w:id="98"/>
      </w:r>
      <w:r w:rsidRPr="00400817">
        <w:rPr>
          <w:rFonts w:ascii="Tahoma" w:hAnsi="Tahoma" w:cs="Tahoma" w:hint="cs"/>
          <w:sz w:val="18"/>
          <w:szCs w:val="18"/>
          <w:rtl/>
        </w:rPr>
        <w:t xml:space="preserve">. לפיכך אף לא קבעה את סדר הקמת המתקנים ואת מועד תחילת הקמתו של כל מתקן ומתקן, כך שיבטיחו את אספקת המים בהתאם לתחזיות הביקוש. </w:t>
      </w:r>
    </w:p>
    <w:p w:rsidR="00502747" w:rsidRPr="00400817" w:rsidP="00651528">
      <w:pPr>
        <w:pStyle w:val="RESHET"/>
        <w:rPr>
          <w:rtl/>
        </w:rPr>
      </w:pPr>
      <w:r w:rsidRPr="00400817">
        <w:rPr>
          <w:rFonts w:hint="cs"/>
          <w:rtl/>
        </w:rPr>
        <w:t xml:space="preserve">משרד מבקר המדינה מעיר לרשות המים כי </w:t>
      </w:r>
      <w:r w:rsidRPr="00400817">
        <w:rPr>
          <w:rtl/>
        </w:rPr>
        <w:t>על</w:t>
      </w:r>
      <w:r w:rsidRPr="00400817">
        <w:rPr>
          <w:rFonts w:hint="cs"/>
          <w:rtl/>
        </w:rPr>
        <w:t xml:space="preserve">יה ועל </w:t>
      </w:r>
      <w:r w:rsidRPr="00400817">
        <w:rPr>
          <w:rtl/>
        </w:rPr>
        <w:t>מועצתה לאשר ולקדם תוכנית סדורה להקמתם של מתקני ההתפלה.</w:t>
      </w:r>
      <w:r w:rsidRPr="00400817">
        <w:rPr>
          <w:rFonts w:hint="cs"/>
          <w:rtl/>
        </w:rPr>
        <w:t xml:space="preserve"> עליה להתאים את קצב הקמת המתקנים להתפתחות החזויה בביקוש למים, לתחזית היצע המים הטבעיים, ובהתחשב במשך הזמן להקמת מתקן התפלה,</w:t>
      </w:r>
      <w:r w:rsidRPr="00400817">
        <w:rPr>
          <w:rtl/>
        </w:rPr>
        <w:t xml:space="preserve"> </w:t>
      </w:r>
      <w:r w:rsidRPr="00400817">
        <w:rPr>
          <w:rFonts w:hint="cs"/>
          <w:rtl/>
        </w:rPr>
        <w:t xml:space="preserve">וזאת </w:t>
      </w:r>
      <w:r w:rsidRPr="00400817">
        <w:rPr>
          <w:rtl/>
        </w:rPr>
        <w:t>כדי להבטיח את הקמת מתקני ההתפלה כך שתתאפשר אספקת מלוא הביקוש הצפוי למים, וכדי להימנע ממצב של מחסור במים המחייב קיצוץ</w:t>
      </w:r>
      <w:r w:rsidRPr="00400817">
        <w:rPr>
          <w:rFonts w:hint="cs"/>
          <w:rtl/>
        </w:rPr>
        <w:t xml:space="preserve">. </w:t>
      </w:r>
    </w:p>
    <w:p w:rsidR="00502747" w:rsidRPr="00400817" w:rsidP="00651528">
      <w:pPr>
        <w:spacing w:before="180" w:line="240" w:lineRule="exact"/>
        <w:ind w:right="2268"/>
        <w:jc w:val="both"/>
        <w:rPr>
          <w:rFonts w:ascii="Tahoma" w:hAnsi="Tahoma" w:cs="Tahoma"/>
          <w:sz w:val="18"/>
          <w:szCs w:val="18"/>
          <w:rtl/>
        </w:rPr>
      </w:pPr>
      <w:r w:rsidRPr="00400817">
        <w:rPr>
          <w:rFonts w:ascii="Tahoma" w:hAnsi="Tahoma" w:cs="Tahoma" w:hint="cs"/>
          <w:sz w:val="18"/>
          <w:szCs w:val="18"/>
          <w:rtl/>
        </w:rPr>
        <w:t>בשנים 2015 ו-2016, שהיו שחונות במיוחד, התדלדלו האקוויפרים כמתואר לעיל. ממסמכי רשות המים מאוגוסט 2017 עולה כי צפוי מחסור של כ-100 מלמ"ק כבר בשנת 2018, ומחסור של כ-40 מלמ"ק בשנת 2020. כאמור רשות המים לא פעלה לעמידה ביעד ההתפלה בהיקף של 750 מלמ"ק המיועד לשנת 2020 שקבעה הממשלה בהחלטתה מנובמבר 2008, וכושר ההתפלה כיום הוא כ-600 מלמ"ק בלבד. נוסף על כך החליטה רשות המים בכל אחת מהשנים 2013 ו-2015 על צמצום ההפקה ממתקני ההתפלה הקיימים. כל אלה הביאו לכך שעל פי תחזיות רשות המים מאוקטובר 2017 היה המחסור בשנת 2018 צפוי להיות 210 מלמ"ק. על מנת להתמודד עם מחסור זה, צמצמה מועצת רשות המים בהחלטתה מפברואר 2018 את היקף שיקום האוגר ל-50 מלמ"ק בשנת 2018 בלבד. באופן זה המחסור הצפוי יצומצם ל-40 מלמ"ק בשנה זו, ובשנת 2020 צפוי מחסור של כ-82 מלמ"ק. לפיכך, במקום שהאוגר ישוקם ויעמוד על 2,000 מלמ"ק מעל הקווים האדומים כפי שנקבע במסמך המדיניות מ-2012, הרי שלפי החלטת מועצת הרשות מפברואר 2018, בשנת 2025 יעמוד היקף האוגר על 680 מלמ"ק בלבד.</w:t>
      </w:r>
    </w:p>
    <w:p w:rsidR="00502747" w:rsidRPr="00400817" w:rsidP="00E61BCD">
      <w:pPr>
        <w:spacing w:line="240" w:lineRule="exact"/>
        <w:ind w:right="2268"/>
        <w:jc w:val="both"/>
        <w:outlineLvl w:val="2"/>
        <w:rPr>
          <w:rFonts w:ascii="Tahoma" w:hAnsi="Tahoma" w:cs="Tahoma"/>
          <w:sz w:val="18"/>
          <w:szCs w:val="18"/>
          <w:rtl/>
        </w:rPr>
      </w:pPr>
      <w:r w:rsidRPr="00400817">
        <w:rPr>
          <w:rFonts w:ascii="Tahoma" w:hAnsi="Tahoma" w:cs="Tahoma" w:hint="cs"/>
          <w:sz w:val="18"/>
          <w:szCs w:val="18"/>
          <w:rtl/>
        </w:rPr>
        <w:t>על</w:t>
      </w:r>
      <w:r w:rsidRPr="00400817">
        <w:rPr>
          <w:rFonts w:ascii="Tahoma" w:hAnsi="Tahoma" w:cs="Tahoma" w:hint="cs"/>
          <w:sz w:val="18"/>
          <w:szCs w:val="18"/>
          <w:rtl/>
        </w:rPr>
        <w:t xml:space="preserve"> </w:t>
      </w:r>
      <w:r w:rsidRPr="00400817">
        <w:rPr>
          <w:rFonts w:ascii="Tahoma" w:hAnsi="Tahoma" w:cs="Tahoma" w:hint="cs"/>
          <w:sz w:val="18"/>
          <w:szCs w:val="18"/>
          <w:rtl/>
        </w:rPr>
        <w:t>פי</w:t>
      </w:r>
      <w:r w:rsidRPr="00400817">
        <w:rPr>
          <w:rFonts w:ascii="Tahoma" w:hAnsi="Tahoma" w:cs="Tahoma" w:hint="cs"/>
          <w:sz w:val="18"/>
          <w:szCs w:val="18"/>
          <w:rtl/>
        </w:rPr>
        <w:t xml:space="preserve"> </w:t>
      </w:r>
      <w:r w:rsidRPr="00400817">
        <w:rPr>
          <w:rFonts w:ascii="Tahoma" w:hAnsi="Tahoma" w:cs="Tahoma" w:hint="cs"/>
          <w:sz w:val="18"/>
          <w:szCs w:val="18"/>
          <w:rtl/>
        </w:rPr>
        <w:t>נתוני</w:t>
      </w:r>
      <w:r w:rsidRPr="00400817">
        <w:rPr>
          <w:rFonts w:ascii="Tahoma" w:hAnsi="Tahoma" w:cs="Tahoma" w:hint="cs"/>
          <w:sz w:val="18"/>
          <w:szCs w:val="18"/>
          <w:rtl/>
        </w:rPr>
        <w:t xml:space="preserve"> </w:t>
      </w:r>
      <w:r w:rsidRPr="00400817">
        <w:rPr>
          <w:rFonts w:ascii="Tahoma" w:hAnsi="Tahoma" w:cs="Tahoma" w:hint="cs"/>
          <w:sz w:val="18"/>
          <w:szCs w:val="18"/>
          <w:rtl/>
        </w:rPr>
        <w:t>רשות</w:t>
      </w:r>
      <w:r w:rsidRPr="00400817">
        <w:rPr>
          <w:rFonts w:ascii="Tahoma" w:hAnsi="Tahoma" w:cs="Tahoma" w:hint="cs"/>
          <w:sz w:val="18"/>
          <w:szCs w:val="18"/>
          <w:rtl/>
        </w:rPr>
        <w:t xml:space="preserve"> </w:t>
      </w:r>
      <w:r w:rsidRPr="00400817">
        <w:rPr>
          <w:rFonts w:ascii="Tahoma" w:hAnsi="Tahoma" w:cs="Tahoma" w:hint="cs"/>
          <w:sz w:val="18"/>
          <w:szCs w:val="18"/>
          <w:rtl/>
        </w:rPr>
        <w:t>המים</w:t>
      </w:r>
      <w:r w:rsidRPr="00400817">
        <w:rPr>
          <w:rFonts w:ascii="Tahoma" w:hAnsi="Tahoma" w:cs="Tahoma" w:hint="cs"/>
          <w:sz w:val="18"/>
          <w:szCs w:val="18"/>
          <w:rtl/>
        </w:rPr>
        <w:t xml:space="preserve"> מספטמבר 2017</w:t>
      </w:r>
      <w:r w:rsidRPr="00400817">
        <w:rPr>
          <w:rFonts w:ascii="Tahoma" w:hAnsi="Tahoma" w:cs="Tahoma" w:hint="cs"/>
          <w:sz w:val="18"/>
          <w:szCs w:val="18"/>
          <w:rtl/>
        </w:rPr>
        <w:t>,</w:t>
      </w:r>
      <w:r w:rsidRPr="00400817">
        <w:rPr>
          <w:rFonts w:ascii="Tahoma" w:hAnsi="Tahoma" w:cs="Tahoma" w:hint="cs"/>
          <w:sz w:val="18"/>
          <w:szCs w:val="18"/>
          <w:rtl/>
        </w:rPr>
        <w:t xml:space="preserve"> </w:t>
      </w:r>
      <w:r w:rsidRPr="00400817">
        <w:rPr>
          <w:rFonts w:ascii="Tahoma" w:hAnsi="Tahoma" w:cs="Tahoma" w:hint="cs"/>
          <w:sz w:val="18"/>
          <w:szCs w:val="18"/>
          <w:rtl/>
        </w:rPr>
        <w:t>הנזק</w:t>
      </w:r>
      <w:r w:rsidRPr="00400817">
        <w:rPr>
          <w:rFonts w:ascii="Tahoma" w:hAnsi="Tahoma" w:cs="Tahoma" w:hint="cs"/>
          <w:sz w:val="18"/>
          <w:szCs w:val="18"/>
          <w:rtl/>
        </w:rPr>
        <w:t xml:space="preserve"> הכספי הנגרם </w:t>
      </w:r>
      <w:r w:rsidRPr="00400817">
        <w:rPr>
          <w:rFonts w:ascii="Tahoma" w:hAnsi="Tahoma" w:cs="Tahoma" w:hint="cs"/>
          <w:sz w:val="18"/>
          <w:szCs w:val="18"/>
          <w:rtl/>
        </w:rPr>
        <w:t>למשק</w:t>
      </w:r>
      <w:r w:rsidRPr="00400817">
        <w:rPr>
          <w:rFonts w:ascii="Tahoma" w:hAnsi="Tahoma" w:cs="Tahoma" w:hint="cs"/>
          <w:sz w:val="18"/>
          <w:szCs w:val="18"/>
          <w:rtl/>
        </w:rPr>
        <w:t xml:space="preserve"> בשל </w:t>
      </w:r>
      <w:r w:rsidR="00651528">
        <w:rPr>
          <w:rFonts w:ascii="Tahoma" w:hAnsi="Tahoma" w:cs="Tahoma"/>
          <w:sz w:val="18"/>
          <w:szCs w:val="18"/>
        </w:rPr>
        <w:br/>
      </w:r>
      <w:r w:rsidRPr="00400817">
        <w:rPr>
          <w:rFonts w:ascii="Tahoma" w:hAnsi="Tahoma" w:cs="Tahoma" w:hint="cs"/>
          <w:sz w:val="18"/>
          <w:szCs w:val="18"/>
          <w:rtl/>
        </w:rPr>
        <w:t>אי-</w:t>
      </w:r>
      <w:r w:rsidRPr="00400817">
        <w:rPr>
          <w:rFonts w:ascii="Tahoma" w:hAnsi="Tahoma" w:cs="Tahoma" w:hint="cs"/>
          <w:sz w:val="18"/>
          <w:szCs w:val="18"/>
          <w:rtl/>
        </w:rPr>
        <w:t>אספקת</w:t>
      </w:r>
      <w:r w:rsidRPr="00400817">
        <w:rPr>
          <w:rFonts w:ascii="Tahoma" w:hAnsi="Tahoma" w:cs="Tahoma" w:hint="cs"/>
          <w:sz w:val="18"/>
          <w:szCs w:val="18"/>
          <w:rtl/>
        </w:rPr>
        <w:t xml:space="preserve"> </w:t>
      </w:r>
      <w:r w:rsidRPr="00400817">
        <w:rPr>
          <w:rFonts w:ascii="Tahoma" w:hAnsi="Tahoma" w:cs="Tahoma" w:hint="cs"/>
          <w:sz w:val="18"/>
          <w:szCs w:val="18"/>
          <w:rtl/>
        </w:rPr>
        <w:t>מלוא</w:t>
      </w:r>
      <w:r w:rsidRPr="00400817">
        <w:rPr>
          <w:rFonts w:ascii="Tahoma" w:hAnsi="Tahoma" w:cs="Tahoma" w:hint="cs"/>
          <w:sz w:val="18"/>
          <w:szCs w:val="18"/>
          <w:rtl/>
        </w:rPr>
        <w:t xml:space="preserve"> כמות </w:t>
      </w:r>
      <w:r w:rsidRPr="00400817">
        <w:rPr>
          <w:rFonts w:ascii="Tahoma" w:hAnsi="Tahoma" w:cs="Tahoma" w:hint="cs"/>
          <w:sz w:val="18"/>
          <w:szCs w:val="18"/>
          <w:rtl/>
        </w:rPr>
        <w:t>המים</w:t>
      </w:r>
      <w:r w:rsidRPr="00400817">
        <w:rPr>
          <w:rFonts w:ascii="Tahoma" w:hAnsi="Tahoma" w:cs="Tahoma" w:hint="cs"/>
          <w:sz w:val="18"/>
          <w:szCs w:val="18"/>
          <w:rtl/>
        </w:rPr>
        <w:t xml:space="preserve"> </w:t>
      </w:r>
      <w:r w:rsidRPr="00400817">
        <w:rPr>
          <w:rFonts w:ascii="Tahoma" w:hAnsi="Tahoma" w:cs="Tahoma" w:hint="cs"/>
          <w:sz w:val="18"/>
          <w:szCs w:val="18"/>
          <w:rtl/>
        </w:rPr>
        <w:t>הדר</w:t>
      </w:r>
      <w:r w:rsidRPr="00400817">
        <w:rPr>
          <w:rFonts w:ascii="Tahoma" w:hAnsi="Tahoma" w:cs="Tahoma" w:hint="cs"/>
          <w:sz w:val="18"/>
          <w:szCs w:val="18"/>
          <w:rtl/>
        </w:rPr>
        <w:t>ו</w:t>
      </w:r>
      <w:r w:rsidRPr="00400817">
        <w:rPr>
          <w:rFonts w:ascii="Tahoma" w:hAnsi="Tahoma" w:cs="Tahoma" w:hint="cs"/>
          <w:sz w:val="18"/>
          <w:szCs w:val="18"/>
          <w:rtl/>
        </w:rPr>
        <w:t>ש</w:t>
      </w:r>
      <w:r w:rsidRPr="00400817">
        <w:rPr>
          <w:rFonts w:ascii="Tahoma" w:hAnsi="Tahoma" w:cs="Tahoma" w:hint="cs"/>
          <w:sz w:val="18"/>
          <w:szCs w:val="18"/>
          <w:rtl/>
        </w:rPr>
        <w:t xml:space="preserve">ה היא </w:t>
      </w:r>
      <w:r w:rsidRPr="00400817">
        <w:rPr>
          <w:rFonts w:ascii="Tahoma" w:hAnsi="Tahoma" w:cs="Tahoma" w:hint="cs"/>
          <w:sz w:val="18"/>
          <w:szCs w:val="18"/>
          <w:rtl/>
        </w:rPr>
        <w:t>בין</w:t>
      </w:r>
      <w:r w:rsidRPr="00400817">
        <w:rPr>
          <w:rFonts w:ascii="Tahoma" w:hAnsi="Tahoma" w:cs="Tahoma" w:hint="cs"/>
          <w:sz w:val="18"/>
          <w:szCs w:val="18"/>
          <w:rtl/>
        </w:rPr>
        <w:t xml:space="preserve"> </w:t>
      </w:r>
      <w:r w:rsidRPr="00400817">
        <w:rPr>
          <w:rFonts w:ascii="Tahoma" w:hAnsi="Tahoma" w:cs="Tahoma" w:hint="cs"/>
          <w:sz w:val="18"/>
          <w:szCs w:val="18"/>
          <w:rtl/>
        </w:rPr>
        <w:t>כ-3</w:t>
      </w:r>
      <w:r w:rsidRPr="00400817">
        <w:rPr>
          <w:rFonts w:ascii="Tahoma" w:hAnsi="Tahoma" w:cs="Tahoma" w:hint="cs"/>
          <w:sz w:val="18"/>
          <w:szCs w:val="18"/>
          <w:rtl/>
        </w:rPr>
        <w:t xml:space="preserve"> </w:t>
      </w:r>
      <w:r w:rsidRPr="00400817">
        <w:rPr>
          <w:rFonts w:ascii="Tahoma" w:hAnsi="Tahoma" w:cs="Tahoma" w:hint="cs"/>
          <w:sz w:val="18"/>
          <w:szCs w:val="18"/>
          <w:rtl/>
        </w:rPr>
        <w:t>ש"ח</w:t>
      </w:r>
      <w:r w:rsidRPr="00400817">
        <w:rPr>
          <w:rFonts w:ascii="Tahoma" w:hAnsi="Tahoma" w:cs="Tahoma" w:hint="cs"/>
          <w:sz w:val="18"/>
          <w:szCs w:val="18"/>
          <w:rtl/>
        </w:rPr>
        <w:t xml:space="preserve"> למ"ק </w:t>
      </w:r>
      <w:r w:rsidRPr="00400817">
        <w:rPr>
          <w:rFonts w:ascii="Tahoma" w:hAnsi="Tahoma" w:cs="Tahoma" w:hint="cs"/>
          <w:sz w:val="18"/>
          <w:szCs w:val="18"/>
          <w:rtl/>
        </w:rPr>
        <w:t>במקרה</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מחסור</w:t>
      </w:r>
      <w:r w:rsidRPr="00400817">
        <w:rPr>
          <w:rFonts w:ascii="Tahoma" w:hAnsi="Tahoma" w:cs="Tahoma" w:hint="cs"/>
          <w:sz w:val="18"/>
          <w:szCs w:val="18"/>
          <w:rtl/>
        </w:rPr>
        <w:t xml:space="preserve"> </w:t>
      </w:r>
      <w:r w:rsidRPr="00400817">
        <w:rPr>
          <w:rFonts w:ascii="Tahoma" w:hAnsi="Tahoma" w:cs="Tahoma" w:hint="cs"/>
          <w:sz w:val="18"/>
          <w:szCs w:val="18"/>
          <w:rtl/>
        </w:rPr>
        <w:t>בהיקף</w:t>
      </w:r>
      <w:r w:rsidRPr="00400817">
        <w:rPr>
          <w:rFonts w:ascii="Tahoma" w:hAnsi="Tahoma" w:cs="Tahoma" w:hint="cs"/>
          <w:sz w:val="18"/>
          <w:szCs w:val="18"/>
          <w:rtl/>
        </w:rPr>
        <w:t xml:space="preserve"> </w:t>
      </w:r>
      <w:r w:rsidRPr="00400817">
        <w:rPr>
          <w:rFonts w:ascii="Tahoma" w:hAnsi="Tahoma" w:cs="Tahoma" w:hint="cs"/>
          <w:sz w:val="18"/>
          <w:szCs w:val="18"/>
          <w:rtl/>
        </w:rPr>
        <w:t>25</w:t>
      </w:r>
      <w:r w:rsidRPr="00400817">
        <w:rPr>
          <w:rFonts w:ascii="Tahoma" w:hAnsi="Tahoma" w:cs="Tahoma" w:hint="cs"/>
          <w:sz w:val="18"/>
          <w:szCs w:val="18"/>
          <w:rtl/>
        </w:rPr>
        <w:t xml:space="preserve"> מלמ"ק </w:t>
      </w:r>
      <w:r w:rsidRPr="00400817">
        <w:rPr>
          <w:rFonts w:ascii="Tahoma" w:hAnsi="Tahoma" w:cs="Tahoma" w:hint="cs"/>
          <w:sz w:val="18"/>
          <w:szCs w:val="18"/>
          <w:rtl/>
        </w:rPr>
        <w:t>לשנה</w:t>
      </w:r>
      <w:r w:rsidRPr="00400817">
        <w:rPr>
          <w:rFonts w:ascii="Tahoma" w:hAnsi="Tahoma" w:cs="Tahoma" w:hint="cs"/>
          <w:sz w:val="18"/>
          <w:szCs w:val="18"/>
          <w:rtl/>
        </w:rPr>
        <w:t xml:space="preserve">, </w:t>
      </w:r>
      <w:r w:rsidRPr="00400817">
        <w:rPr>
          <w:rFonts w:ascii="Tahoma" w:hAnsi="Tahoma" w:cs="Tahoma" w:hint="cs"/>
          <w:sz w:val="18"/>
          <w:szCs w:val="18"/>
          <w:rtl/>
        </w:rPr>
        <w:t>ועד</w:t>
      </w:r>
      <w:r w:rsidRPr="00400817">
        <w:rPr>
          <w:rFonts w:ascii="Tahoma" w:hAnsi="Tahoma" w:cs="Tahoma" w:hint="cs"/>
          <w:sz w:val="18"/>
          <w:szCs w:val="18"/>
          <w:rtl/>
        </w:rPr>
        <w:t xml:space="preserve"> </w:t>
      </w:r>
      <w:r w:rsidRPr="00400817">
        <w:rPr>
          <w:rFonts w:ascii="Tahoma" w:hAnsi="Tahoma" w:cs="Tahoma" w:hint="cs"/>
          <w:sz w:val="18"/>
          <w:szCs w:val="18"/>
          <w:rtl/>
        </w:rPr>
        <w:t>כ-8</w:t>
      </w:r>
      <w:r w:rsidRPr="00400817">
        <w:rPr>
          <w:rFonts w:ascii="Tahoma" w:hAnsi="Tahoma" w:cs="Tahoma" w:hint="cs"/>
          <w:sz w:val="18"/>
          <w:szCs w:val="18"/>
          <w:rtl/>
        </w:rPr>
        <w:t xml:space="preserve"> </w:t>
      </w:r>
      <w:r w:rsidRPr="00400817">
        <w:rPr>
          <w:rFonts w:ascii="Tahoma" w:hAnsi="Tahoma" w:cs="Tahoma" w:hint="cs"/>
          <w:sz w:val="18"/>
          <w:szCs w:val="18"/>
          <w:rtl/>
        </w:rPr>
        <w:t>ש"ח</w:t>
      </w:r>
      <w:r w:rsidRPr="00400817">
        <w:rPr>
          <w:rFonts w:ascii="Tahoma" w:hAnsi="Tahoma" w:cs="Tahoma" w:hint="cs"/>
          <w:sz w:val="18"/>
          <w:szCs w:val="18"/>
          <w:rtl/>
        </w:rPr>
        <w:t xml:space="preserve"> למ"ק </w:t>
      </w:r>
      <w:r w:rsidRPr="00400817">
        <w:rPr>
          <w:rFonts w:ascii="Tahoma" w:hAnsi="Tahoma" w:cs="Tahoma" w:hint="cs"/>
          <w:sz w:val="18"/>
          <w:szCs w:val="18"/>
          <w:rtl/>
        </w:rPr>
        <w:t>במקרה</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מחסור</w:t>
      </w:r>
      <w:r w:rsidRPr="00400817">
        <w:rPr>
          <w:rFonts w:ascii="Tahoma" w:hAnsi="Tahoma" w:cs="Tahoma" w:hint="cs"/>
          <w:sz w:val="18"/>
          <w:szCs w:val="18"/>
          <w:rtl/>
        </w:rPr>
        <w:t xml:space="preserve"> </w:t>
      </w:r>
      <w:r w:rsidRPr="00400817">
        <w:rPr>
          <w:rFonts w:ascii="Tahoma" w:hAnsi="Tahoma" w:cs="Tahoma" w:hint="cs"/>
          <w:sz w:val="18"/>
          <w:szCs w:val="18"/>
          <w:rtl/>
        </w:rPr>
        <w:t>בהיקף</w:t>
      </w:r>
      <w:r w:rsidRPr="00400817">
        <w:rPr>
          <w:rFonts w:ascii="Tahoma" w:hAnsi="Tahoma" w:cs="Tahoma" w:hint="cs"/>
          <w:sz w:val="18"/>
          <w:szCs w:val="18"/>
          <w:rtl/>
        </w:rPr>
        <w:t xml:space="preserve"> </w:t>
      </w:r>
      <w:r w:rsidRPr="00400817">
        <w:rPr>
          <w:rFonts w:ascii="Tahoma" w:hAnsi="Tahoma" w:cs="Tahoma" w:hint="cs"/>
          <w:sz w:val="18"/>
          <w:szCs w:val="18"/>
          <w:rtl/>
        </w:rPr>
        <w:t>450</w:t>
      </w:r>
      <w:r w:rsidRPr="00400817">
        <w:rPr>
          <w:rFonts w:ascii="Tahoma" w:hAnsi="Tahoma" w:cs="Tahoma" w:hint="cs"/>
          <w:sz w:val="18"/>
          <w:szCs w:val="18"/>
          <w:rtl/>
        </w:rPr>
        <w:t xml:space="preserve"> מלמ"ק</w:t>
      </w:r>
      <w:r w:rsidRPr="00400817">
        <w:rPr>
          <w:rFonts w:ascii="Tahoma" w:hAnsi="Tahoma" w:cs="Tahoma" w:hint="cs"/>
          <w:sz w:val="18"/>
          <w:szCs w:val="18"/>
          <w:rtl/>
        </w:rPr>
        <w:t>.</w:t>
      </w:r>
      <w:r w:rsidRPr="00400817">
        <w:rPr>
          <w:rFonts w:ascii="Tahoma" w:hAnsi="Tahoma" w:cs="Tahoma" w:hint="cs"/>
          <w:sz w:val="18"/>
          <w:szCs w:val="18"/>
          <w:rtl/>
        </w:rPr>
        <w:t xml:space="preserve"> </w:t>
      </w:r>
      <w:r w:rsidRPr="00400817">
        <w:rPr>
          <w:rFonts w:ascii="Tahoma" w:hAnsi="Tahoma" w:cs="Tahoma" w:hint="cs"/>
          <w:sz w:val="18"/>
          <w:szCs w:val="18"/>
          <w:rtl/>
        </w:rPr>
        <w:t>במקרה</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מחסור</w:t>
      </w:r>
      <w:r w:rsidRPr="00400817">
        <w:rPr>
          <w:rFonts w:ascii="Tahoma" w:hAnsi="Tahoma" w:cs="Tahoma" w:hint="cs"/>
          <w:sz w:val="18"/>
          <w:szCs w:val="18"/>
          <w:rtl/>
        </w:rPr>
        <w:t xml:space="preserve"> </w:t>
      </w:r>
      <w:r w:rsidRPr="00400817">
        <w:rPr>
          <w:rFonts w:ascii="Tahoma" w:hAnsi="Tahoma" w:cs="Tahoma" w:hint="cs"/>
          <w:sz w:val="18"/>
          <w:szCs w:val="18"/>
          <w:rtl/>
        </w:rPr>
        <w:t>בהיקף</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40 </w:t>
      </w:r>
      <w:r w:rsidRPr="00400817">
        <w:rPr>
          <w:rFonts w:ascii="Tahoma" w:hAnsi="Tahoma" w:cs="Tahoma" w:hint="cs"/>
          <w:sz w:val="18"/>
          <w:szCs w:val="18"/>
          <w:rtl/>
        </w:rPr>
        <w:t>מלמ"ק,</w:t>
      </w:r>
      <w:r w:rsidRPr="00400817">
        <w:rPr>
          <w:rFonts w:ascii="Tahoma" w:hAnsi="Tahoma" w:cs="Tahoma" w:hint="cs"/>
          <w:sz w:val="18"/>
          <w:szCs w:val="18"/>
          <w:rtl/>
        </w:rPr>
        <w:t xml:space="preserve"> </w:t>
      </w:r>
      <w:r w:rsidRPr="00400817">
        <w:rPr>
          <w:rFonts w:ascii="Tahoma" w:hAnsi="Tahoma" w:cs="Tahoma" w:hint="cs"/>
          <w:sz w:val="18"/>
          <w:szCs w:val="18"/>
          <w:rtl/>
        </w:rPr>
        <w:t>הנזק</w:t>
      </w:r>
      <w:r w:rsidRPr="00400817">
        <w:rPr>
          <w:rFonts w:ascii="Tahoma" w:hAnsi="Tahoma" w:cs="Tahoma" w:hint="cs"/>
          <w:sz w:val="18"/>
          <w:szCs w:val="18"/>
          <w:rtl/>
        </w:rPr>
        <w:t xml:space="preserve"> שהוערך היה ב</w:t>
      </w:r>
      <w:r w:rsidRPr="00400817">
        <w:rPr>
          <w:rFonts w:ascii="Tahoma" w:hAnsi="Tahoma" w:cs="Tahoma" w:hint="cs"/>
          <w:sz w:val="18"/>
          <w:szCs w:val="18"/>
          <w:rtl/>
        </w:rPr>
        <w:t>סך</w:t>
      </w:r>
      <w:r w:rsidRPr="00400817">
        <w:rPr>
          <w:rFonts w:ascii="Tahoma" w:hAnsi="Tahoma" w:cs="Tahoma" w:hint="cs"/>
          <w:sz w:val="18"/>
          <w:szCs w:val="18"/>
          <w:rtl/>
        </w:rPr>
        <w:t xml:space="preserve"> </w:t>
      </w:r>
      <w:r w:rsidRPr="00400817">
        <w:rPr>
          <w:rFonts w:ascii="Tahoma" w:hAnsi="Tahoma" w:cs="Tahoma" w:hint="cs"/>
          <w:sz w:val="18"/>
          <w:szCs w:val="18"/>
          <w:rtl/>
        </w:rPr>
        <w:t>של</w:t>
      </w:r>
      <w:r w:rsidRPr="00400817">
        <w:rPr>
          <w:rFonts w:ascii="Tahoma" w:hAnsi="Tahoma" w:cs="Tahoma" w:hint="cs"/>
          <w:sz w:val="18"/>
          <w:szCs w:val="18"/>
          <w:rtl/>
        </w:rPr>
        <w:t xml:space="preserve"> </w:t>
      </w:r>
      <w:r w:rsidRPr="00400817">
        <w:rPr>
          <w:rFonts w:ascii="Tahoma" w:hAnsi="Tahoma" w:cs="Tahoma" w:hint="cs"/>
          <w:sz w:val="18"/>
          <w:szCs w:val="18"/>
          <w:rtl/>
        </w:rPr>
        <w:t>כ-</w:t>
      </w:r>
      <w:r w:rsidRPr="00400817">
        <w:rPr>
          <w:rFonts w:ascii="Tahoma" w:hAnsi="Tahoma" w:cs="Tahoma" w:hint="cs"/>
          <w:sz w:val="18"/>
          <w:szCs w:val="18"/>
          <w:rtl/>
        </w:rPr>
        <w:t xml:space="preserve">150 </w:t>
      </w:r>
      <w:r w:rsidRPr="00400817">
        <w:rPr>
          <w:rFonts w:ascii="Tahoma" w:hAnsi="Tahoma" w:cs="Tahoma" w:hint="cs"/>
          <w:sz w:val="18"/>
          <w:szCs w:val="18"/>
          <w:rtl/>
        </w:rPr>
        <w:t>מיליון</w:t>
      </w:r>
      <w:r w:rsidRPr="00400817">
        <w:rPr>
          <w:rFonts w:ascii="Tahoma" w:hAnsi="Tahoma" w:cs="Tahoma" w:hint="cs"/>
          <w:sz w:val="18"/>
          <w:szCs w:val="18"/>
          <w:rtl/>
        </w:rPr>
        <w:t xml:space="preserve"> ש"ח (כ-3.5 ש"ח למ"ק לא מסופק)</w:t>
      </w:r>
      <w:r w:rsidRPr="00400817">
        <w:rPr>
          <w:rFonts w:ascii="Tahoma" w:hAnsi="Tahoma" w:cs="Tahoma"/>
          <w:sz w:val="18"/>
          <w:szCs w:val="18"/>
          <w:rtl/>
        </w:rPr>
        <w:t xml:space="preserve">, במקרה של מחסור בהיקף של 82 </w:t>
      </w:r>
      <w:r w:rsidRPr="00400817">
        <w:rPr>
          <w:rFonts w:ascii="Tahoma" w:hAnsi="Tahoma" w:cs="Tahoma" w:hint="cs"/>
          <w:sz w:val="18"/>
          <w:szCs w:val="18"/>
          <w:rtl/>
        </w:rPr>
        <w:t>מלמ</w:t>
      </w:r>
      <w:r w:rsidRPr="00400817">
        <w:rPr>
          <w:rFonts w:ascii="Tahoma" w:hAnsi="Tahoma" w:cs="Tahoma"/>
          <w:sz w:val="18"/>
          <w:szCs w:val="18"/>
          <w:rtl/>
        </w:rPr>
        <w:t xml:space="preserve">"ק, </w:t>
      </w:r>
      <w:r w:rsidRPr="00400817">
        <w:rPr>
          <w:rFonts w:ascii="Tahoma" w:hAnsi="Tahoma" w:cs="Tahoma" w:hint="cs"/>
          <w:sz w:val="18"/>
          <w:szCs w:val="18"/>
          <w:rtl/>
        </w:rPr>
        <w:t>הנזק</w:t>
      </w:r>
      <w:r w:rsidRPr="00400817">
        <w:rPr>
          <w:rFonts w:ascii="Tahoma" w:hAnsi="Tahoma" w:cs="Tahoma"/>
          <w:sz w:val="18"/>
          <w:szCs w:val="18"/>
          <w:rtl/>
        </w:rPr>
        <w:t xml:space="preserve"> מוערך </w:t>
      </w:r>
      <w:r w:rsidRPr="00400817">
        <w:rPr>
          <w:rFonts w:ascii="Tahoma" w:hAnsi="Tahoma" w:cs="Tahoma" w:hint="cs"/>
          <w:sz w:val="18"/>
          <w:szCs w:val="18"/>
          <w:rtl/>
        </w:rPr>
        <w:t>בכ</w:t>
      </w:r>
      <w:r w:rsidRPr="00400817">
        <w:rPr>
          <w:rFonts w:ascii="Tahoma" w:hAnsi="Tahoma" w:cs="Tahoma"/>
          <w:sz w:val="18"/>
          <w:szCs w:val="18"/>
          <w:rtl/>
        </w:rPr>
        <w:t xml:space="preserve">-370 </w:t>
      </w:r>
      <w:r w:rsidRPr="00400817">
        <w:rPr>
          <w:rFonts w:ascii="Tahoma" w:hAnsi="Tahoma" w:cs="Tahoma" w:hint="cs"/>
          <w:sz w:val="18"/>
          <w:szCs w:val="18"/>
          <w:rtl/>
        </w:rPr>
        <w:t>מיליון</w:t>
      </w:r>
      <w:r w:rsidRPr="00400817">
        <w:rPr>
          <w:rFonts w:ascii="Tahoma" w:hAnsi="Tahoma" w:cs="Tahoma"/>
          <w:sz w:val="18"/>
          <w:szCs w:val="18"/>
          <w:rtl/>
        </w:rPr>
        <w:t xml:space="preserve"> </w:t>
      </w:r>
      <w:r w:rsidRPr="00400817">
        <w:rPr>
          <w:rFonts w:ascii="Tahoma" w:hAnsi="Tahoma" w:cs="Tahoma" w:hint="cs"/>
          <w:sz w:val="18"/>
          <w:szCs w:val="18"/>
          <w:rtl/>
        </w:rPr>
        <w:t>ש</w:t>
      </w:r>
      <w:r w:rsidRPr="00400817">
        <w:rPr>
          <w:rFonts w:ascii="Tahoma" w:hAnsi="Tahoma" w:cs="Tahoma"/>
          <w:sz w:val="18"/>
          <w:szCs w:val="18"/>
          <w:rtl/>
        </w:rPr>
        <w:t>"ח</w:t>
      </w:r>
      <w:r w:rsidRPr="00400817">
        <w:rPr>
          <w:rFonts w:ascii="Tahoma" w:hAnsi="Tahoma" w:cs="Tahoma" w:hint="cs"/>
          <w:sz w:val="18"/>
          <w:szCs w:val="18"/>
          <w:rtl/>
        </w:rPr>
        <w:t xml:space="preserve">, ובמקרה של מחסור בהיקף של 210 מלמ"ק, הנזק המוערך הוא כ-1.1 מיליארד ש"ח. יודגש כי במקרה של הקמת מתקן התפלה בהיקף של 100 מלמ"ק אשר לא יידרש להפיק מים בפועל, המחיר שישולם למפעיל המתקן כהוצאות קבועות הוא </w:t>
      </w:r>
      <w:r w:rsidR="00651528">
        <w:rPr>
          <w:rFonts w:ascii="Tahoma" w:hAnsi="Tahoma" w:cs="Tahoma"/>
          <w:sz w:val="18"/>
          <w:szCs w:val="18"/>
        </w:rPr>
        <w:br/>
      </w:r>
      <w:r w:rsidRPr="00400817">
        <w:rPr>
          <w:rFonts w:ascii="Tahoma" w:hAnsi="Tahoma" w:cs="Tahoma" w:hint="cs"/>
          <w:sz w:val="18"/>
          <w:szCs w:val="18"/>
          <w:rtl/>
        </w:rPr>
        <w:t>כ-150 מיליון ש"ח בשנה.</w:t>
      </w:r>
    </w:p>
    <w:p w:rsidR="00502747" w:rsidRPr="00400817" w:rsidP="00E61BCD">
      <w:pPr>
        <w:spacing w:line="240" w:lineRule="exact"/>
        <w:ind w:right="2268"/>
        <w:jc w:val="both"/>
        <w:outlineLvl w:val="2"/>
        <w:rPr>
          <w:rFonts w:ascii="Tahoma" w:hAnsi="Tahoma" w:cs="Tahoma"/>
          <w:sz w:val="18"/>
          <w:szCs w:val="18"/>
          <w:rtl/>
        </w:rPr>
      </w:pPr>
      <w:r w:rsidRPr="00400817">
        <w:rPr>
          <w:rFonts w:ascii="Tahoma" w:hAnsi="Tahoma" w:cs="Tahoma" w:hint="cs"/>
          <w:sz w:val="18"/>
          <w:szCs w:val="18"/>
          <w:rtl/>
        </w:rPr>
        <w:t>הביקורת העלתה כי במסגרת עדכון מסמך המדיניות מנובמבר 2016, בחן אגף התכנון ברשות המים את הצורך בתוספת התפלה. מסקנות הבחינה היו כי "עם הפעלת קריטריונים אמינות אספקה סבירים (95%) נדרש להתפיל בשנת 2027 כ-700 מלמ"ק" אך בהמשך צוין כי "בהינתן מגבלות רבות שלא הובאו בחשבון... במיוחד בטווח הקצר היקף ההתפלה הנדרש עשוי להיות גבוה יותר..." מנגד צוין כי "יש להביא בחשבון שאף פעם אין אמינות של 100%, יש לציין כי גם ההיערכות למצבים אלה מייצרת עלות לא סבירה ברמת קבלת ההחלטות." יחד עם זאת בהמשך צוין כי "יש לזכור כי המערכת מתחילה כיום באוגר נמוך ולכן נוצר צורך דחוף ומידי בהרחבת היקף ההתפלה ובשיקום האוגר". יצוין כי בשלב זה רשות המים לא פעלה בהתאם לאמירות אלה, ולא קידמה באופן מיידי ודחוף את הרחבת היקף ההתפלה, ועד אמצע שנת 2017, אף לא בחנה את הצורך לעשות כן - על אף הדחיפות שהוצגה לעיל.</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ממסמכי רשות המים מאוקטובר 2017 ומתשובתה לטיוטת הדוח ממאי 2018, עולה כי ערכה בדיקות נוספות באמצע שנת 2017, ומהן עלה כי יש צורך בהקמת מתקני התפלה בהיקף של כ-250 מלמ"ק עד שנת 2023. למרות האמור לעיל עד למועד סיום הביקורת טרם החליטה מועצת הרשות על הקמת מתקני התפלה נוספים, למעט המתקן בגליל המערבי שהקמתו מתעכבת (ראו להלן). כפועל יוצא מאי-החלטת מועצת רשות המים, עד למועד סיום הביקורת היא טרם החלה בייזום תוכניות מתאר מפורטות מתאימות (מעבר לאלה שאישרה הממשלה במרץ 2014), לא פרסמה מכרזים להקמתם של מתקני התפלה נוספים, וממילא טרם החלה בהקמתו של מתקן התפלה נוסף. כאמור, על מנת להבטיח את הקמתם של מתקני ההתפלה באופן שיביא למימוש החלטת הממשלה במלואה וימנע את המחסור הצפוי בשנת 2018, היה על רשות המים לרבות מועצתה להחליט על הקמתם כבר בשנת 2011, לכל המאוחר. על מנת להבטיח הקמת מתקני התפלה כנדרש עד 2023 כאמור היה צורך בהחלטה על הקמתם כבר בשנת 2016, אך רשות המים לא עשתה כן.</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רשות המים מסרה למשרד מבקר המדינה בינואר 2018, כי היא נתנה מענה למחסור הצפוי בשנת 2018 באמצעות הגדלת כמויות המים המותפלים הנרכשים מהמתפילים הקיימים, בהיקף של כ-55 מלמ"ק, בעלות של כ-150 מיליון ש"ח.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רק לאחר מועד סיום הביקורת, בסוף פברואר 2018, החליטה מועצת רשות המים לאשר את המלצת רשות המים לעניין הצורך בהגדלת כושר הייצור המותקן באופן מיידי ולעדכנו ליעד של 885 עד 1,000 מלמ"ק לשנה בהקדם האפשרי. בעקבות</w:t>
      </w:r>
      <w:r w:rsidRPr="00400817">
        <w:rPr>
          <w:rFonts w:ascii="Tahoma" w:hAnsi="Tahoma" w:cs="Tahoma"/>
          <w:sz w:val="18"/>
          <w:szCs w:val="18"/>
          <w:rtl/>
        </w:rPr>
        <w:t xml:space="preserve"> </w:t>
      </w:r>
      <w:r w:rsidRPr="00400817">
        <w:rPr>
          <w:rFonts w:ascii="Tahoma" w:hAnsi="Tahoma" w:cs="Tahoma" w:hint="cs"/>
          <w:sz w:val="18"/>
          <w:szCs w:val="18"/>
          <w:rtl/>
        </w:rPr>
        <w:t>זאת</w:t>
      </w:r>
      <w:r w:rsidRPr="00400817">
        <w:rPr>
          <w:rFonts w:ascii="Tahoma" w:hAnsi="Tahoma" w:cs="Tahoma"/>
          <w:sz w:val="18"/>
          <w:szCs w:val="18"/>
          <w:rtl/>
        </w:rPr>
        <w:t xml:space="preserve"> </w:t>
      </w:r>
      <w:r w:rsidRPr="00400817">
        <w:rPr>
          <w:rFonts w:ascii="Tahoma" w:hAnsi="Tahoma" w:cs="Tahoma" w:hint="cs"/>
          <w:sz w:val="18"/>
          <w:szCs w:val="18"/>
          <w:rtl/>
        </w:rPr>
        <w:t>החליטה</w:t>
      </w:r>
      <w:r w:rsidRPr="00400817">
        <w:rPr>
          <w:rFonts w:ascii="Tahoma" w:hAnsi="Tahoma" w:cs="Tahoma"/>
          <w:sz w:val="18"/>
          <w:szCs w:val="18"/>
          <w:rtl/>
        </w:rPr>
        <w:t xml:space="preserve"> </w:t>
      </w:r>
      <w:r w:rsidRPr="00400817">
        <w:rPr>
          <w:rFonts w:ascii="Tahoma" w:hAnsi="Tahoma" w:cs="Tahoma" w:hint="cs"/>
          <w:sz w:val="18"/>
          <w:szCs w:val="18"/>
          <w:rtl/>
        </w:rPr>
        <w:t>הממשלה</w:t>
      </w:r>
      <w:r w:rsidRPr="00400817">
        <w:rPr>
          <w:rFonts w:ascii="Tahoma" w:hAnsi="Tahoma" w:cs="Tahoma"/>
          <w:sz w:val="18"/>
          <w:szCs w:val="18"/>
          <w:rtl/>
        </w:rPr>
        <w:t xml:space="preserve"> </w:t>
      </w:r>
      <w:r w:rsidRPr="00400817">
        <w:rPr>
          <w:rFonts w:ascii="Tahoma" w:hAnsi="Tahoma" w:cs="Tahoma" w:hint="cs"/>
          <w:sz w:val="18"/>
          <w:szCs w:val="18"/>
          <w:rtl/>
        </w:rPr>
        <w:t>ב</w:t>
      </w:r>
      <w:r w:rsidRPr="00400817">
        <w:rPr>
          <w:rFonts w:ascii="Tahoma" w:hAnsi="Tahoma" w:cs="Tahoma"/>
          <w:sz w:val="18"/>
          <w:szCs w:val="18"/>
          <w:rtl/>
        </w:rPr>
        <w:t>-10.6.18</w:t>
      </w:r>
      <w:r w:rsidRPr="00400817">
        <w:rPr>
          <w:rFonts w:ascii="Tahoma" w:hAnsi="Tahoma" w:cs="Tahoma" w:hint="cs"/>
          <w:sz w:val="18"/>
          <w:szCs w:val="18"/>
          <w:rtl/>
        </w:rPr>
        <w:t xml:space="preserve"> לאשר לפי הצעת שר </w:t>
      </w:r>
      <w:r w:rsidRPr="00400817">
        <w:rPr>
          <w:rFonts w:ascii="Tahoma" w:hAnsi="Tahoma" w:cs="Tahoma" w:hint="cs"/>
          <w:sz w:val="18"/>
          <w:szCs w:val="18"/>
          <w:rtl/>
        </w:rPr>
        <w:t>האנרגייה תוכנית אסטרטגית להתמודדות עם תקופות הבצורת במשק המים, כפי שיפורט להלן</w:t>
      </w:r>
      <w:r>
        <w:rPr>
          <w:rStyle w:val="FootnoteReference0"/>
          <w:rFonts w:ascii="Tahoma" w:hAnsi="Tahoma" w:cs="Tahoma"/>
          <w:sz w:val="18"/>
          <w:szCs w:val="18"/>
          <w:rtl/>
        </w:rPr>
        <w:footnoteReference w:id="99"/>
      </w:r>
      <w:r w:rsidRPr="00400817">
        <w:rPr>
          <w:rFonts w:ascii="Tahoma" w:hAnsi="Tahoma" w:cs="Tahoma" w:hint="cs"/>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הרשות השיבה במאי 2018 כי היא השתהתה בקבלת ההחלטה בשל חילופי מנהלים ברשות המים וכי קבלת החלטה מסוג זה כמה חודשים מוקדם יותר או מאוחר יותר אינה מעלה או מורידה דבר.</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יצוין כי מנהל הרשות הנוכחי נכנס לתפקידו כבר ביוני 2017 כך שהיה סיפֵּק בידו לפעול בכל הנושאים המפורטים לעיל ולקבל החלטות קריטיות למשק המים. עוד יצוין כי בכל אותה תקופה עד לכניסת מנהל רשות המים הנוכחי לתפקידו, היה לו ממלא מקום שהיה יכול להביא את הנושא להחלטתה של מועצת רשות המים.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יצוין</w:t>
      </w:r>
      <w:r w:rsidRPr="00400817">
        <w:rPr>
          <w:rFonts w:ascii="Tahoma" w:hAnsi="Tahoma" w:cs="Tahoma"/>
          <w:sz w:val="18"/>
          <w:szCs w:val="18"/>
          <w:rtl/>
        </w:rPr>
        <w:t xml:space="preserve"> כי </w:t>
      </w:r>
      <w:r w:rsidRPr="00400817">
        <w:rPr>
          <w:rFonts w:ascii="Tahoma" w:hAnsi="Tahoma" w:cs="Tahoma" w:hint="cs"/>
          <w:sz w:val="18"/>
          <w:szCs w:val="18"/>
          <w:rtl/>
        </w:rPr>
        <w:t>משמעות</w:t>
      </w:r>
      <w:r w:rsidRPr="00400817">
        <w:rPr>
          <w:rFonts w:ascii="Tahoma" w:hAnsi="Tahoma" w:cs="Tahoma"/>
          <w:sz w:val="18"/>
          <w:szCs w:val="18"/>
          <w:rtl/>
        </w:rPr>
        <w:t xml:space="preserve"> העיכוב </w:t>
      </w:r>
      <w:r w:rsidRPr="00400817">
        <w:rPr>
          <w:rFonts w:ascii="Tahoma" w:hAnsi="Tahoma" w:cs="Tahoma" w:hint="cs"/>
          <w:sz w:val="18"/>
          <w:szCs w:val="18"/>
          <w:rtl/>
        </w:rPr>
        <w:t>בקבלת</w:t>
      </w:r>
      <w:r w:rsidRPr="00400817">
        <w:rPr>
          <w:rFonts w:ascii="Tahoma" w:hAnsi="Tahoma" w:cs="Tahoma"/>
          <w:sz w:val="18"/>
          <w:szCs w:val="18"/>
          <w:rtl/>
        </w:rPr>
        <w:t xml:space="preserve"> ההחלטה </w:t>
      </w:r>
      <w:r w:rsidRPr="00400817">
        <w:rPr>
          <w:rFonts w:ascii="Tahoma" w:hAnsi="Tahoma" w:cs="Tahoma" w:hint="cs"/>
          <w:sz w:val="18"/>
          <w:szCs w:val="18"/>
          <w:rtl/>
        </w:rPr>
        <w:t>היא</w:t>
      </w:r>
      <w:r w:rsidRPr="00400817">
        <w:rPr>
          <w:rFonts w:ascii="Tahoma" w:hAnsi="Tahoma" w:cs="Tahoma"/>
          <w:sz w:val="18"/>
          <w:szCs w:val="18"/>
          <w:rtl/>
        </w:rPr>
        <w:t xml:space="preserve"> המשך פגיעה במאגרים הטבעיים </w:t>
      </w:r>
      <w:r w:rsidRPr="00400817">
        <w:rPr>
          <w:rFonts w:ascii="Tahoma" w:hAnsi="Tahoma" w:cs="Tahoma" w:hint="cs"/>
          <w:sz w:val="18"/>
          <w:szCs w:val="18"/>
          <w:rtl/>
        </w:rPr>
        <w:t>עד</w:t>
      </w:r>
      <w:r w:rsidRPr="00400817">
        <w:rPr>
          <w:rFonts w:ascii="Tahoma" w:hAnsi="Tahoma" w:cs="Tahoma"/>
          <w:sz w:val="18"/>
          <w:szCs w:val="18"/>
          <w:rtl/>
        </w:rPr>
        <w:t xml:space="preserve"> </w:t>
      </w:r>
      <w:r w:rsidRPr="00400817">
        <w:rPr>
          <w:rFonts w:ascii="Tahoma" w:hAnsi="Tahoma" w:cs="Tahoma" w:hint="cs"/>
          <w:sz w:val="18"/>
          <w:szCs w:val="18"/>
          <w:rtl/>
        </w:rPr>
        <w:t>להשלמת</w:t>
      </w:r>
      <w:r w:rsidRPr="00400817">
        <w:rPr>
          <w:rFonts w:ascii="Tahoma" w:hAnsi="Tahoma" w:cs="Tahoma"/>
          <w:sz w:val="18"/>
          <w:szCs w:val="18"/>
          <w:rtl/>
        </w:rPr>
        <w:t xml:space="preserve"> </w:t>
      </w:r>
      <w:r w:rsidRPr="00400817">
        <w:rPr>
          <w:rFonts w:ascii="Tahoma" w:hAnsi="Tahoma" w:cs="Tahoma" w:hint="cs"/>
          <w:sz w:val="18"/>
          <w:szCs w:val="18"/>
          <w:rtl/>
        </w:rPr>
        <w:t>הקמת</w:t>
      </w:r>
      <w:r w:rsidRPr="00400817">
        <w:rPr>
          <w:rFonts w:ascii="Tahoma" w:hAnsi="Tahoma" w:cs="Tahoma"/>
          <w:sz w:val="18"/>
          <w:szCs w:val="18"/>
          <w:rtl/>
        </w:rPr>
        <w:t xml:space="preserve"> </w:t>
      </w:r>
      <w:r w:rsidRPr="00400817">
        <w:rPr>
          <w:rFonts w:ascii="Tahoma" w:hAnsi="Tahoma" w:cs="Tahoma" w:hint="cs"/>
          <w:sz w:val="18"/>
          <w:szCs w:val="18"/>
          <w:rtl/>
        </w:rPr>
        <w:t>מתקני</w:t>
      </w:r>
      <w:r w:rsidRPr="00400817">
        <w:rPr>
          <w:rFonts w:ascii="Tahoma" w:hAnsi="Tahoma" w:cs="Tahoma"/>
          <w:sz w:val="18"/>
          <w:szCs w:val="18"/>
          <w:rtl/>
        </w:rPr>
        <w:t xml:space="preserve"> </w:t>
      </w:r>
      <w:r w:rsidRPr="00400817">
        <w:rPr>
          <w:rFonts w:ascii="Tahoma" w:hAnsi="Tahoma" w:cs="Tahoma" w:hint="cs"/>
          <w:sz w:val="18"/>
          <w:szCs w:val="18"/>
          <w:rtl/>
        </w:rPr>
        <w:t>ההתפלה</w:t>
      </w:r>
      <w:r w:rsidRPr="00400817">
        <w:rPr>
          <w:rFonts w:ascii="Tahoma" w:hAnsi="Tahoma" w:cs="Tahoma"/>
          <w:sz w:val="18"/>
          <w:szCs w:val="18"/>
          <w:rtl/>
        </w:rPr>
        <w:t>, או לחלופין מחסור באספקת המים למשק</w:t>
      </w:r>
      <w:r w:rsidRPr="00400817">
        <w:rPr>
          <w:rFonts w:ascii="Tahoma" w:hAnsi="Tahoma" w:cs="Tahoma" w:hint="cs"/>
          <w:sz w:val="18"/>
          <w:szCs w:val="18"/>
          <w:rtl/>
        </w:rPr>
        <w:t>, שמשמעותו</w:t>
      </w:r>
      <w:r w:rsidRPr="00400817">
        <w:rPr>
          <w:rFonts w:ascii="Tahoma" w:hAnsi="Tahoma" w:cs="Tahoma"/>
          <w:sz w:val="18"/>
          <w:szCs w:val="18"/>
          <w:rtl/>
        </w:rPr>
        <w:t xml:space="preserve"> נזק כלכלי ניכר </w:t>
      </w:r>
      <w:r w:rsidRPr="00400817">
        <w:rPr>
          <w:rFonts w:ascii="Tahoma" w:hAnsi="Tahoma" w:cs="Tahoma" w:hint="cs"/>
          <w:sz w:val="18"/>
          <w:szCs w:val="18"/>
          <w:rtl/>
        </w:rPr>
        <w:t>כמתואר</w:t>
      </w:r>
      <w:r w:rsidRPr="00400817">
        <w:rPr>
          <w:rFonts w:ascii="Tahoma" w:hAnsi="Tahoma" w:cs="Tahoma"/>
          <w:sz w:val="18"/>
          <w:szCs w:val="18"/>
          <w:rtl/>
        </w:rPr>
        <w:t xml:space="preserve"> </w:t>
      </w:r>
      <w:r w:rsidRPr="00400817">
        <w:rPr>
          <w:rFonts w:ascii="Tahoma" w:hAnsi="Tahoma" w:cs="Tahoma" w:hint="cs"/>
          <w:sz w:val="18"/>
          <w:szCs w:val="18"/>
          <w:rtl/>
        </w:rPr>
        <w:t>לעיל</w:t>
      </w:r>
      <w:r w:rsidRPr="00400817">
        <w:rPr>
          <w:rFonts w:ascii="Tahoma" w:hAnsi="Tahoma" w:cs="Tahoma"/>
          <w:sz w:val="18"/>
          <w:szCs w:val="18"/>
          <w:rtl/>
        </w:rPr>
        <w:t xml:space="preserve">. יצוין כי </w:t>
      </w:r>
      <w:r w:rsidRPr="00400817">
        <w:rPr>
          <w:rFonts w:ascii="Tahoma" w:hAnsi="Tahoma" w:cs="Tahoma" w:hint="cs"/>
          <w:sz w:val="18"/>
          <w:szCs w:val="18"/>
          <w:rtl/>
        </w:rPr>
        <w:t>עלות</w:t>
      </w:r>
      <w:r w:rsidRPr="00400817">
        <w:rPr>
          <w:rFonts w:ascii="Tahoma" w:hAnsi="Tahoma" w:cs="Tahoma"/>
          <w:sz w:val="18"/>
          <w:szCs w:val="18"/>
          <w:rtl/>
        </w:rPr>
        <w:t xml:space="preserve"> אי</w:t>
      </w:r>
      <w:r w:rsidRPr="00400817">
        <w:rPr>
          <w:rFonts w:ascii="Tahoma" w:hAnsi="Tahoma" w:cs="Tahoma" w:hint="cs"/>
          <w:sz w:val="18"/>
          <w:szCs w:val="18"/>
          <w:rtl/>
        </w:rPr>
        <w:t>-</w:t>
      </w:r>
      <w:r w:rsidRPr="00400817">
        <w:rPr>
          <w:rFonts w:ascii="Tahoma" w:hAnsi="Tahoma" w:cs="Tahoma"/>
          <w:sz w:val="18"/>
          <w:szCs w:val="18"/>
          <w:rtl/>
        </w:rPr>
        <w:t xml:space="preserve">אספקתם של </w:t>
      </w:r>
      <w:r w:rsidRPr="00400817">
        <w:rPr>
          <w:rFonts w:ascii="Tahoma" w:hAnsi="Tahoma" w:cs="Tahoma" w:hint="cs"/>
          <w:sz w:val="18"/>
          <w:szCs w:val="18"/>
          <w:rtl/>
        </w:rPr>
        <w:t>כ</w:t>
      </w:r>
      <w:r w:rsidRPr="00400817">
        <w:rPr>
          <w:rFonts w:ascii="Tahoma" w:hAnsi="Tahoma" w:cs="Tahoma"/>
          <w:sz w:val="18"/>
          <w:szCs w:val="18"/>
          <w:rtl/>
        </w:rPr>
        <w:t xml:space="preserve">-250 </w:t>
      </w:r>
      <w:r w:rsidRPr="00400817">
        <w:rPr>
          <w:rFonts w:ascii="Tahoma" w:hAnsi="Tahoma" w:cs="Tahoma" w:hint="cs"/>
          <w:sz w:val="18"/>
          <w:szCs w:val="18"/>
          <w:rtl/>
        </w:rPr>
        <w:t>מלמ</w:t>
      </w:r>
      <w:r w:rsidRPr="00400817">
        <w:rPr>
          <w:rFonts w:ascii="Tahoma" w:hAnsi="Tahoma" w:cs="Tahoma"/>
          <w:sz w:val="18"/>
          <w:szCs w:val="18"/>
          <w:rtl/>
        </w:rPr>
        <w:t xml:space="preserve">"ק למשק המים, כתוצאה מעיכוב של שנה, היא </w:t>
      </w:r>
      <w:r w:rsidRPr="00400817">
        <w:rPr>
          <w:rFonts w:ascii="Tahoma" w:hAnsi="Tahoma" w:cs="Tahoma" w:hint="cs"/>
          <w:sz w:val="18"/>
          <w:szCs w:val="18"/>
          <w:rtl/>
        </w:rPr>
        <w:t>יותר</w:t>
      </w:r>
      <w:r w:rsidRPr="00400817">
        <w:rPr>
          <w:rFonts w:ascii="Tahoma" w:hAnsi="Tahoma" w:cs="Tahoma"/>
          <w:sz w:val="18"/>
          <w:szCs w:val="18"/>
          <w:rtl/>
        </w:rPr>
        <w:t xml:space="preserve"> ממיליארד </w:t>
      </w:r>
      <w:r w:rsidRPr="00400817">
        <w:rPr>
          <w:rFonts w:ascii="Tahoma" w:hAnsi="Tahoma" w:cs="Tahoma" w:hint="cs"/>
          <w:sz w:val="18"/>
          <w:szCs w:val="18"/>
          <w:rtl/>
        </w:rPr>
        <w:t>ש</w:t>
      </w:r>
      <w:r w:rsidRPr="00400817">
        <w:rPr>
          <w:rFonts w:ascii="Tahoma" w:hAnsi="Tahoma" w:cs="Tahoma"/>
          <w:sz w:val="18"/>
          <w:szCs w:val="18"/>
          <w:rtl/>
        </w:rPr>
        <w:t xml:space="preserve">"ח. </w:t>
      </w:r>
      <w:r w:rsidRPr="00400817">
        <w:rPr>
          <w:rFonts w:ascii="Tahoma" w:hAnsi="Tahoma" w:cs="Tahoma" w:hint="cs"/>
          <w:sz w:val="18"/>
          <w:szCs w:val="18"/>
          <w:rtl/>
        </w:rPr>
        <w:t>לפיכך</w:t>
      </w:r>
      <w:r w:rsidRPr="00400817">
        <w:rPr>
          <w:rFonts w:ascii="Tahoma" w:hAnsi="Tahoma" w:cs="Tahoma"/>
          <w:sz w:val="18"/>
          <w:szCs w:val="18"/>
          <w:rtl/>
        </w:rPr>
        <w:t xml:space="preserve"> </w:t>
      </w:r>
      <w:r w:rsidRPr="00400817">
        <w:rPr>
          <w:rFonts w:ascii="Tahoma" w:hAnsi="Tahoma" w:cs="Tahoma" w:hint="cs"/>
          <w:sz w:val="18"/>
          <w:szCs w:val="18"/>
          <w:rtl/>
        </w:rPr>
        <w:t>השתהות</w:t>
      </w:r>
      <w:r w:rsidRPr="00400817">
        <w:rPr>
          <w:rFonts w:ascii="Tahoma" w:hAnsi="Tahoma" w:cs="Tahoma"/>
          <w:sz w:val="18"/>
          <w:szCs w:val="18"/>
          <w:rtl/>
        </w:rPr>
        <w:t xml:space="preserve"> </w:t>
      </w:r>
      <w:r w:rsidRPr="00400817">
        <w:rPr>
          <w:rFonts w:ascii="Tahoma" w:hAnsi="Tahoma" w:cs="Tahoma" w:hint="cs"/>
          <w:sz w:val="18"/>
          <w:szCs w:val="18"/>
          <w:rtl/>
        </w:rPr>
        <w:t>הרשות</w:t>
      </w:r>
      <w:r w:rsidRPr="00400817">
        <w:rPr>
          <w:rFonts w:ascii="Tahoma" w:hAnsi="Tahoma" w:cs="Tahoma"/>
          <w:sz w:val="18"/>
          <w:szCs w:val="18"/>
          <w:rtl/>
        </w:rPr>
        <w:t xml:space="preserve"> בקבלת ההחלטה על הקמת מתקני ההתפלה, </w:t>
      </w:r>
      <w:r w:rsidRPr="00400817">
        <w:rPr>
          <w:rFonts w:ascii="Tahoma" w:hAnsi="Tahoma" w:cs="Tahoma" w:hint="cs"/>
          <w:sz w:val="18"/>
          <w:szCs w:val="18"/>
          <w:rtl/>
        </w:rPr>
        <w:t>היא</w:t>
      </w:r>
      <w:r w:rsidRPr="00400817">
        <w:rPr>
          <w:rFonts w:ascii="Tahoma" w:hAnsi="Tahoma" w:cs="Tahoma"/>
          <w:sz w:val="18"/>
          <w:szCs w:val="18"/>
          <w:rtl/>
        </w:rPr>
        <w:t xml:space="preserve"> </w:t>
      </w:r>
      <w:r w:rsidRPr="00400817">
        <w:rPr>
          <w:rFonts w:ascii="Tahoma" w:hAnsi="Tahoma" w:cs="Tahoma" w:hint="cs"/>
          <w:sz w:val="18"/>
          <w:szCs w:val="18"/>
          <w:rtl/>
        </w:rPr>
        <w:t>מהותית</w:t>
      </w:r>
      <w:r w:rsidRPr="00400817">
        <w:rPr>
          <w:rFonts w:ascii="Tahoma" w:hAnsi="Tahoma" w:cs="Tahoma"/>
          <w:sz w:val="18"/>
          <w:szCs w:val="18"/>
          <w:rtl/>
        </w:rPr>
        <w:t xml:space="preserve"> </w:t>
      </w:r>
      <w:r w:rsidRPr="00400817">
        <w:rPr>
          <w:rFonts w:ascii="Tahoma" w:hAnsi="Tahoma" w:cs="Tahoma" w:hint="cs"/>
          <w:sz w:val="18"/>
          <w:szCs w:val="18"/>
          <w:rtl/>
        </w:rPr>
        <w:t>ביותר</w:t>
      </w:r>
      <w:r w:rsidRPr="00400817">
        <w:rPr>
          <w:rFonts w:ascii="Tahoma" w:hAnsi="Tahoma" w:cs="Tahoma"/>
          <w:sz w:val="18"/>
          <w:szCs w:val="18"/>
          <w:rtl/>
        </w:rPr>
        <w:t xml:space="preserve"> </w:t>
      </w:r>
      <w:r w:rsidRPr="00400817">
        <w:rPr>
          <w:rFonts w:ascii="Tahoma" w:hAnsi="Tahoma" w:cs="Tahoma" w:hint="cs"/>
          <w:sz w:val="18"/>
          <w:szCs w:val="18"/>
          <w:rtl/>
        </w:rPr>
        <w:t>מבחינה</w:t>
      </w:r>
      <w:r w:rsidRPr="00400817">
        <w:rPr>
          <w:rFonts w:ascii="Tahoma" w:hAnsi="Tahoma" w:cs="Tahoma"/>
          <w:sz w:val="18"/>
          <w:szCs w:val="18"/>
          <w:rtl/>
        </w:rPr>
        <w:t xml:space="preserve"> </w:t>
      </w:r>
      <w:r w:rsidRPr="00400817">
        <w:rPr>
          <w:rFonts w:ascii="Tahoma" w:hAnsi="Tahoma" w:cs="Tahoma" w:hint="cs"/>
          <w:sz w:val="18"/>
          <w:szCs w:val="18"/>
          <w:rtl/>
        </w:rPr>
        <w:t>משקית</w:t>
      </w:r>
      <w:r w:rsidRPr="00400817">
        <w:rPr>
          <w:rFonts w:ascii="Tahoma" w:hAnsi="Tahoma" w:cs="Tahoma"/>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הרשות השיבה במאי 2018, כי "רמת האמינות התוצאתית המתקבלת לשימושים חקלאיים עומדת על כ-95% עם מחסורים מירביים של עד 400 מלמ"ק לשנה (הסתברות למחסורים - פעם ב-20 שנה), וכי אין הגיון כלכלי בהגדלת אמינות האספקה לסקטור החקלאי ומעבר לכך, אין מי שיממן את ההשקעות וההוצאות השוטפות הנדרשות לצורך כך - לא החקלאים ולא המדינה." </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יצוין כי על פי מאזני משק המים שהרשות עצמה הכינה בנובמבר 2017, היה צפוי מחסור של 210 מלמ"ק כבר בשנת 2018, ושל 70 מלמ"ק בשנת 2020. כלומר, היה כבר צפוי שבשלוש השנים הקרובות יהיו שנתיים שיהיה בהן מחסור, ומחסור זה צומצם ל-40 מלמ"ק על חשבון שיקום האוגר. עוד</w:t>
      </w:r>
      <w:r w:rsidRPr="00400817">
        <w:rPr>
          <w:rFonts w:ascii="Tahoma" w:hAnsi="Tahoma" w:cs="Tahoma"/>
          <w:sz w:val="18"/>
          <w:szCs w:val="18"/>
          <w:rtl/>
        </w:rPr>
        <w:t xml:space="preserve"> </w:t>
      </w:r>
      <w:r w:rsidRPr="00400817">
        <w:rPr>
          <w:rFonts w:ascii="Tahoma" w:hAnsi="Tahoma" w:cs="Tahoma" w:hint="cs"/>
          <w:sz w:val="18"/>
          <w:szCs w:val="18"/>
          <w:rtl/>
        </w:rPr>
        <w:t>יצוין</w:t>
      </w:r>
      <w:r w:rsidRPr="00400817">
        <w:rPr>
          <w:rFonts w:ascii="Tahoma" w:hAnsi="Tahoma" w:cs="Tahoma"/>
          <w:sz w:val="18"/>
          <w:szCs w:val="18"/>
          <w:rtl/>
        </w:rPr>
        <w:t xml:space="preserve"> כי הרשות לא הראתה כל תחשיב מצידה, ה</w:t>
      </w:r>
      <w:r w:rsidRPr="00400817">
        <w:rPr>
          <w:rFonts w:ascii="Tahoma" w:hAnsi="Tahoma" w:cs="Tahoma" w:hint="cs"/>
          <w:sz w:val="18"/>
          <w:szCs w:val="18"/>
          <w:rtl/>
        </w:rPr>
        <w:t>מביא</w:t>
      </w:r>
      <w:r w:rsidRPr="00400817">
        <w:rPr>
          <w:rFonts w:ascii="Tahoma" w:hAnsi="Tahoma" w:cs="Tahoma"/>
          <w:sz w:val="18"/>
          <w:szCs w:val="18"/>
          <w:rtl/>
        </w:rPr>
        <w:t xml:space="preserve"> בחשבון את עלות המחסור </w:t>
      </w:r>
      <w:r w:rsidRPr="00400817">
        <w:rPr>
          <w:rFonts w:ascii="Tahoma" w:hAnsi="Tahoma" w:cs="Tahoma" w:hint="cs"/>
          <w:sz w:val="18"/>
          <w:szCs w:val="18"/>
          <w:rtl/>
        </w:rPr>
        <w:t>לחקלאות</w:t>
      </w:r>
      <w:r w:rsidRPr="00400817">
        <w:rPr>
          <w:rFonts w:ascii="Tahoma" w:hAnsi="Tahoma" w:cs="Tahoma"/>
          <w:sz w:val="18"/>
          <w:szCs w:val="18"/>
          <w:rtl/>
        </w:rPr>
        <w:t xml:space="preserve">, </w:t>
      </w:r>
      <w:r w:rsidRPr="00400817">
        <w:rPr>
          <w:rFonts w:ascii="Tahoma" w:hAnsi="Tahoma" w:cs="Tahoma" w:hint="cs"/>
          <w:sz w:val="18"/>
          <w:szCs w:val="18"/>
          <w:rtl/>
        </w:rPr>
        <w:t>אל</w:t>
      </w:r>
      <w:r w:rsidRPr="00400817">
        <w:rPr>
          <w:rFonts w:ascii="Tahoma" w:hAnsi="Tahoma" w:cs="Tahoma"/>
          <w:sz w:val="18"/>
          <w:szCs w:val="18"/>
          <w:rtl/>
        </w:rPr>
        <w:t xml:space="preserve"> </w:t>
      </w:r>
      <w:r w:rsidRPr="00400817">
        <w:rPr>
          <w:rFonts w:ascii="Tahoma" w:hAnsi="Tahoma" w:cs="Tahoma" w:hint="cs"/>
          <w:sz w:val="18"/>
          <w:szCs w:val="18"/>
          <w:rtl/>
        </w:rPr>
        <w:t>מול</w:t>
      </w:r>
      <w:r w:rsidRPr="00400817">
        <w:rPr>
          <w:rFonts w:ascii="Tahoma" w:hAnsi="Tahoma" w:cs="Tahoma"/>
          <w:sz w:val="18"/>
          <w:szCs w:val="18"/>
          <w:rtl/>
        </w:rPr>
        <w:t xml:space="preserve"> </w:t>
      </w:r>
      <w:r w:rsidRPr="00400817">
        <w:rPr>
          <w:rFonts w:ascii="Tahoma" w:hAnsi="Tahoma" w:cs="Tahoma" w:hint="cs"/>
          <w:sz w:val="18"/>
          <w:szCs w:val="18"/>
          <w:rtl/>
        </w:rPr>
        <w:t>עלות</w:t>
      </w:r>
      <w:r w:rsidRPr="00400817">
        <w:rPr>
          <w:rFonts w:ascii="Tahoma" w:hAnsi="Tahoma" w:cs="Tahoma"/>
          <w:sz w:val="18"/>
          <w:szCs w:val="18"/>
          <w:rtl/>
        </w:rPr>
        <w:t xml:space="preserve"> </w:t>
      </w:r>
      <w:r w:rsidRPr="00400817">
        <w:rPr>
          <w:rFonts w:ascii="Tahoma" w:hAnsi="Tahoma" w:cs="Tahoma" w:hint="cs"/>
          <w:sz w:val="18"/>
          <w:szCs w:val="18"/>
          <w:rtl/>
        </w:rPr>
        <w:t>הגדלת</w:t>
      </w:r>
      <w:r w:rsidRPr="00400817">
        <w:rPr>
          <w:rFonts w:ascii="Tahoma" w:hAnsi="Tahoma" w:cs="Tahoma"/>
          <w:sz w:val="18"/>
          <w:szCs w:val="18"/>
          <w:rtl/>
        </w:rPr>
        <w:t xml:space="preserve"> </w:t>
      </w:r>
      <w:r w:rsidRPr="00400817">
        <w:rPr>
          <w:rFonts w:ascii="Tahoma" w:hAnsi="Tahoma" w:cs="Tahoma" w:hint="cs"/>
          <w:sz w:val="18"/>
          <w:szCs w:val="18"/>
          <w:rtl/>
        </w:rPr>
        <w:t>אמינות</w:t>
      </w:r>
      <w:r w:rsidRPr="00400817">
        <w:rPr>
          <w:rFonts w:ascii="Tahoma" w:hAnsi="Tahoma" w:cs="Tahoma"/>
          <w:sz w:val="18"/>
          <w:szCs w:val="18"/>
          <w:rtl/>
        </w:rPr>
        <w:t xml:space="preserve"> </w:t>
      </w:r>
      <w:r w:rsidRPr="00400817">
        <w:rPr>
          <w:rFonts w:ascii="Tahoma" w:hAnsi="Tahoma" w:cs="Tahoma" w:hint="cs"/>
          <w:sz w:val="18"/>
          <w:szCs w:val="18"/>
          <w:rtl/>
        </w:rPr>
        <w:t>האספקה</w:t>
      </w:r>
      <w:r w:rsidRPr="00400817">
        <w:rPr>
          <w:rFonts w:ascii="Tahoma" w:hAnsi="Tahoma" w:cs="Tahoma"/>
          <w:sz w:val="18"/>
          <w:szCs w:val="18"/>
          <w:rtl/>
        </w:rPr>
        <w:t xml:space="preserve"> </w:t>
      </w:r>
      <w:r w:rsidRPr="00400817">
        <w:rPr>
          <w:rFonts w:ascii="Tahoma" w:hAnsi="Tahoma" w:cs="Tahoma" w:hint="cs"/>
          <w:sz w:val="18"/>
          <w:szCs w:val="18"/>
          <w:rtl/>
        </w:rPr>
        <w:t>לחקלאים</w:t>
      </w:r>
      <w:r w:rsidRPr="00400817">
        <w:rPr>
          <w:rFonts w:ascii="Tahoma" w:hAnsi="Tahoma" w:cs="Tahoma"/>
          <w:sz w:val="18"/>
          <w:szCs w:val="18"/>
          <w:rtl/>
        </w:rPr>
        <w:t xml:space="preserve">, </w:t>
      </w:r>
      <w:r w:rsidRPr="00400817">
        <w:rPr>
          <w:rFonts w:ascii="Tahoma" w:hAnsi="Tahoma" w:cs="Tahoma" w:hint="cs"/>
          <w:sz w:val="18"/>
          <w:szCs w:val="18"/>
          <w:rtl/>
        </w:rPr>
        <w:t>אף</w:t>
      </w:r>
      <w:r w:rsidRPr="00400817">
        <w:rPr>
          <w:rFonts w:ascii="Tahoma" w:hAnsi="Tahoma" w:cs="Tahoma"/>
          <w:sz w:val="18"/>
          <w:szCs w:val="18"/>
          <w:rtl/>
        </w:rPr>
        <w:t xml:space="preserve"> </w:t>
      </w:r>
      <w:r w:rsidRPr="00400817">
        <w:rPr>
          <w:rFonts w:ascii="Tahoma" w:hAnsi="Tahoma" w:cs="Tahoma" w:hint="cs"/>
          <w:sz w:val="18"/>
          <w:szCs w:val="18"/>
          <w:rtl/>
        </w:rPr>
        <w:t>על פי שנתבקשה</w:t>
      </w:r>
      <w:r w:rsidRPr="00400817">
        <w:rPr>
          <w:rFonts w:ascii="Tahoma" w:hAnsi="Tahoma" w:cs="Tahoma"/>
          <w:sz w:val="18"/>
          <w:szCs w:val="18"/>
          <w:rtl/>
        </w:rPr>
        <w:t xml:space="preserve"> </w:t>
      </w:r>
      <w:r w:rsidRPr="00400817">
        <w:rPr>
          <w:rFonts w:ascii="Tahoma" w:hAnsi="Tahoma" w:cs="Tahoma" w:hint="cs"/>
          <w:sz w:val="18"/>
          <w:szCs w:val="18"/>
          <w:rtl/>
        </w:rPr>
        <w:t>לעשות</w:t>
      </w:r>
      <w:r w:rsidRPr="00400817">
        <w:rPr>
          <w:rFonts w:ascii="Tahoma" w:hAnsi="Tahoma" w:cs="Tahoma"/>
          <w:sz w:val="18"/>
          <w:szCs w:val="18"/>
          <w:rtl/>
        </w:rPr>
        <w:t xml:space="preserve"> </w:t>
      </w:r>
      <w:r w:rsidRPr="00400817">
        <w:rPr>
          <w:rFonts w:ascii="Tahoma" w:hAnsi="Tahoma" w:cs="Tahoma" w:hint="cs"/>
          <w:sz w:val="18"/>
          <w:szCs w:val="18"/>
          <w:rtl/>
        </w:rPr>
        <w:t>כן</w:t>
      </w:r>
      <w:r w:rsidRPr="00400817">
        <w:rPr>
          <w:rFonts w:ascii="Tahoma" w:hAnsi="Tahoma" w:cs="Tahoma"/>
          <w:sz w:val="18"/>
          <w:szCs w:val="18"/>
          <w:rtl/>
        </w:rPr>
        <w:t xml:space="preserve"> על ידי משרד מבקר המדינה. </w:t>
      </w:r>
      <w:r w:rsidRPr="00400817">
        <w:rPr>
          <w:rFonts w:ascii="Tahoma" w:hAnsi="Tahoma" w:cs="Tahoma" w:hint="cs"/>
          <w:sz w:val="18"/>
          <w:szCs w:val="18"/>
          <w:rtl/>
        </w:rPr>
        <w:t>ויתרה</w:t>
      </w:r>
      <w:r w:rsidRPr="00400817">
        <w:rPr>
          <w:rFonts w:ascii="Tahoma" w:hAnsi="Tahoma" w:cs="Tahoma"/>
          <w:sz w:val="18"/>
          <w:szCs w:val="18"/>
          <w:rtl/>
        </w:rPr>
        <w:t xml:space="preserve"> מכך, </w:t>
      </w:r>
      <w:r w:rsidRPr="00400817">
        <w:rPr>
          <w:rFonts w:ascii="Tahoma" w:hAnsi="Tahoma" w:cs="Tahoma" w:hint="cs"/>
          <w:sz w:val="18"/>
          <w:szCs w:val="18"/>
          <w:rtl/>
        </w:rPr>
        <w:t>על</w:t>
      </w:r>
      <w:r w:rsidRPr="00400817">
        <w:rPr>
          <w:rFonts w:ascii="Tahoma" w:hAnsi="Tahoma" w:cs="Tahoma"/>
          <w:sz w:val="18"/>
          <w:szCs w:val="18"/>
          <w:rtl/>
        </w:rPr>
        <w:t xml:space="preserve"> פי הנתונים </w:t>
      </w:r>
      <w:r w:rsidRPr="00400817">
        <w:rPr>
          <w:rFonts w:ascii="Tahoma" w:hAnsi="Tahoma" w:cs="Tahoma" w:hint="cs"/>
          <w:sz w:val="18"/>
          <w:szCs w:val="18"/>
          <w:rtl/>
        </w:rPr>
        <w:t>ש</w:t>
      </w:r>
      <w:r w:rsidRPr="00400817">
        <w:rPr>
          <w:rFonts w:ascii="Tahoma" w:hAnsi="Tahoma" w:cs="Tahoma"/>
          <w:sz w:val="18"/>
          <w:szCs w:val="18"/>
          <w:rtl/>
        </w:rPr>
        <w:t xml:space="preserve">אותם </w:t>
      </w:r>
      <w:r w:rsidRPr="00400817">
        <w:rPr>
          <w:rFonts w:ascii="Tahoma" w:hAnsi="Tahoma" w:cs="Tahoma" w:hint="cs"/>
          <w:sz w:val="18"/>
          <w:szCs w:val="18"/>
          <w:rtl/>
        </w:rPr>
        <w:t>כן</w:t>
      </w:r>
      <w:r w:rsidRPr="00400817">
        <w:rPr>
          <w:rFonts w:ascii="Tahoma" w:hAnsi="Tahoma" w:cs="Tahoma"/>
          <w:sz w:val="18"/>
          <w:szCs w:val="18"/>
          <w:rtl/>
        </w:rPr>
        <w:t xml:space="preserve"> </w:t>
      </w:r>
      <w:r w:rsidRPr="00400817">
        <w:rPr>
          <w:rFonts w:ascii="Tahoma" w:hAnsi="Tahoma" w:cs="Tahoma" w:hint="cs"/>
          <w:sz w:val="18"/>
          <w:szCs w:val="18"/>
          <w:rtl/>
        </w:rPr>
        <w:t>העבירה</w:t>
      </w:r>
      <w:r w:rsidRPr="00400817">
        <w:rPr>
          <w:rFonts w:ascii="Tahoma" w:hAnsi="Tahoma" w:cs="Tahoma"/>
          <w:sz w:val="18"/>
          <w:szCs w:val="18"/>
          <w:rtl/>
        </w:rPr>
        <w:t xml:space="preserve"> רשות המים למבקר המדינה </w:t>
      </w:r>
      <w:r w:rsidRPr="00400817">
        <w:rPr>
          <w:rFonts w:ascii="Tahoma" w:hAnsi="Tahoma" w:cs="Tahoma" w:hint="cs"/>
          <w:sz w:val="18"/>
          <w:szCs w:val="18"/>
          <w:rtl/>
        </w:rPr>
        <w:t>המצוטטים</w:t>
      </w:r>
      <w:r w:rsidRPr="00400817">
        <w:rPr>
          <w:rFonts w:ascii="Tahoma" w:hAnsi="Tahoma" w:cs="Tahoma"/>
          <w:sz w:val="18"/>
          <w:szCs w:val="18"/>
          <w:rtl/>
        </w:rPr>
        <w:t xml:space="preserve"> לעיל, </w:t>
      </w:r>
      <w:r w:rsidRPr="00400817">
        <w:rPr>
          <w:rFonts w:ascii="Tahoma" w:hAnsi="Tahoma" w:cs="Tahoma" w:hint="cs"/>
          <w:sz w:val="18"/>
          <w:szCs w:val="18"/>
          <w:rtl/>
        </w:rPr>
        <w:t>מחיר</w:t>
      </w:r>
      <w:r w:rsidRPr="00400817">
        <w:rPr>
          <w:rFonts w:ascii="Tahoma" w:hAnsi="Tahoma" w:cs="Tahoma"/>
          <w:sz w:val="18"/>
          <w:szCs w:val="18"/>
          <w:rtl/>
        </w:rPr>
        <w:t xml:space="preserve"> </w:t>
      </w:r>
      <w:r w:rsidRPr="00400817">
        <w:rPr>
          <w:rFonts w:ascii="Tahoma" w:hAnsi="Tahoma" w:cs="Tahoma" w:hint="cs"/>
          <w:sz w:val="18"/>
          <w:szCs w:val="18"/>
          <w:rtl/>
        </w:rPr>
        <w:t>המחסור</w:t>
      </w:r>
      <w:r w:rsidRPr="00400817">
        <w:rPr>
          <w:rFonts w:ascii="Tahoma" w:hAnsi="Tahoma" w:cs="Tahoma"/>
          <w:sz w:val="18"/>
          <w:szCs w:val="18"/>
          <w:rtl/>
        </w:rPr>
        <w:t xml:space="preserve"> נע בין</w:t>
      </w:r>
      <w:r w:rsidRPr="00400817">
        <w:rPr>
          <w:rFonts w:ascii="Tahoma" w:hAnsi="Tahoma" w:cs="Tahoma" w:hint="cs"/>
          <w:sz w:val="18"/>
          <w:szCs w:val="18"/>
          <w:rtl/>
        </w:rPr>
        <w:t xml:space="preserve"> 3 ל-8 ש"ח</w:t>
      </w:r>
      <w:r w:rsidRPr="00400817">
        <w:rPr>
          <w:rFonts w:ascii="Tahoma" w:hAnsi="Tahoma" w:cs="Tahoma"/>
          <w:sz w:val="18"/>
          <w:szCs w:val="18"/>
          <w:rtl/>
        </w:rPr>
        <w:t xml:space="preserve"> </w:t>
      </w:r>
      <w:r w:rsidRPr="00400817">
        <w:rPr>
          <w:rFonts w:ascii="Tahoma" w:hAnsi="Tahoma" w:cs="Tahoma" w:hint="cs"/>
          <w:sz w:val="18"/>
          <w:szCs w:val="18"/>
          <w:rtl/>
        </w:rPr>
        <w:t>למ"ק</w:t>
      </w:r>
      <w:r w:rsidRPr="00400817">
        <w:rPr>
          <w:rFonts w:ascii="Tahoma" w:hAnsi="Tahoma" w:cs="Tahoma"/>
          <w:sz w:val="18"/>
          <w:szCs w:val="18"/>
          <w:rtl/>
        </w:rPr>
        <w:t xml:space="preserve"> לא מסופק, זאת אל מול עלות הפקה שולית - ממתקני ההתפלה - שהיא נמוכה יותר, ולפיכך </w:t>
      </w:r>
      <w:r w:rsidRPr="00400817">
        <w:rPr>
          <w:rFonts w:ascii="Tahoma" w:hAnsi="Tahoma" w:cs="Tahoma" w:hint="cs"/>
          <w:sz w:val="18"/>
          <w:szCs w:val="18"/>
          <w:rtl/>
        </w:rPr>
        <w:t>אין</w:t>
      </w:r>
      <w:r w:rsidRPr="00400817">
        <w:rPr>
          <w:rFonts w:ascii="Tahoma" w:hAnsi="Tahoma" w:cs="Tahoma"/>
          <w:sz w:val="18"/>
          <w:szCs w:val="18"/>
          <w:rtl/>
        </w:rPr>
        <w:t xml:space="preserve"> </w:t>
      </w:r>
      <w:r w:rsidRPr="00400817">
        <w:rPr>
          <w:rFonts w:ascii="Tahoma" w:hAnsi="Tahoma" w:cs="Tahoma" w:hint="cs"/>
          <w:sz w:val="18"/>
          <w:szCs w:val="18"/>
          <w:rtl/>
        </w:rPr>
        <w:t>לה</w:t>
      </w:r>
      <w:r w:rsidRPr="00400817">
        <w:rPr>
          <w:rFonts w:ascii="Tahoma" w:hAnsi="Tahoma" w:cs="Tahoma"/>
          <w:sz w:val="18"/>
          <w:szCs w:val="18"/>
          <w:rtl/>
        </w:rPr>
        <w:t xml:space="preserve"> </w:t>
      </w:r>
      <w:r w:rsidRPr="00400817">
        <w:rPr>
          <w:rFonts w:ascii="Tahoma" w:hAnsi="Tahoma" w:cs="Tahoma" w:hint="cs"/>
          <w:sz w:val="18"/>
          <w:szCs w:val="18"/>
          <w:rtl/>
        </w:rPr>
        <w:t>לטענת</w:t>
      </w:r>
      <w:r w:rsidRPr="00400817">
        <w:rPr>
          <w:rFonts w:ascii="Tahoma" w:hAnsi="Tahoma" w:cs="Tahoma"/>
          <w:sz w:val="18"/>
          <w:szCs w:val="18"/>
          <w:rtl/>
        </w:rPr>
        <w:t xml:space="preserve"> </w:t>
      </w:r>
      <w:r w:rsidRPr="00400817">
        <w:rPr>
          <w:rFonts w:ascii="Tahoma" w:hAnsi="Tahoma" w:cs="Tahoma" w:hint="cs"/>
          <w:sz w:val="18"/>
          <w:szCs w:val="18"/>
          <w:rtl/>
        </w:rPr>
        <w:t>הרשות</w:t>
      </w:r>
      <w:r w:rsidRPr="00400817">
        <w:rPr>
          <w:rFonts w:ascii="Tahoma" w:hAnsi="Tahoma" w:cs="Tahoma"/>
          <w:sz w:val="18"/>
          <w:szCs w:val="18"/>
          <w:rtl/>
        </w:rPr>
        <w:t xml:space="preserve"> </w:t>
      </w:r>
      <w:r w:rsidRPr="00400817">
        <w:rPr>
          <w:rFonts w:ascii="Tahoma" w:hAnsi="Tahoma" w:cs="Tahoma" w:hint="cs"/>
          <w:sz w:val="18"/>
          <w:szCs w:val="18"/>
          <w:rtl/>
        </w:rPr>
        <w:t>על</w:t>
      </w:r>
      <w:r w:rsidRPr="00400817">
        <w:rPr>
          <w:rFonts w:ascii="Tahoma" w:hAnsi="Tahoma" w:cs="Tahoma"/>
          <w:sz w:val="18"/>
          <w:szCs w:val="18"/>
          <w:rtl/>
        </w:rPr>
        <w:t xml:space="preserve"> </w:t>
      </w:r>
      <w:r w:rsidRPr="00400817">
        <w:rPr>
          <w:rFonts w:ascii="Tahoma" w:hAnsi="Tahoma" w:cs="Tahoma" w:hint="cs"/>
          <w:sz w:val="18"/>
          <w:szCs w:val="18"/>
          <w:rtl/>
        </w:rPr>
        <w:t>מה</w:t>
      </w:r>
      <w:r w:rsidRPr="00400817">
        <w:rPr>
          <w:rFonts w:ascii="Tahoma" w:hAnsi="Tahoma" w:cs="Tahoma"/>
          <w:sz w:val="18"/>
          <w:szCs w:val="18"/>
          <w:rtl/>
        </w:rPr>
        <w:t xml:space="preserve"> </w:t>
      </w:r>
      <w:r w:rsidRPr="00400817">
        <w:rPr>
          <w:rFonts w:ascii="Tahoma" w:hAnsi="Tahoma" w:cs="Tahoma" w:hint="cs"/>
          <w:sz w:val="18"/>
          <w:szCs w:val="18"/>
          <w:rtl/>
        </w:rPr>
        <w:t>להיסמך</w:t>
      </w:r>
      <w:r w:rsidRPr="00400817">
        <w:rPr>
          <w:rFonts w:ascii="Tahoma" w:hAnsi="Tahoma" w:cs="Tahoma"/>
          <w:sz w:val="18"/>
          <w:szCs w:val="18"/>
          <w:rtl/>
        </w:rPr>
        <w:t>.</w:t>
      </w:r>
      <w:r w:rsidRPr="00400817">
        <w:rPr>
          <w:rFonts w:ascii="Tahoma" w:hAnsi="Tahoma" w:cs="Tahoma" w:hint="cs"/>
          <w:sz w:val="18"/>
          <w:szCs w:val="18"/>
          <w:rtl/>
        </w:rPr>
        <w:t xml:space="preserve"> רשות המים אף לא הציגה חישוב המראה את המחיר של הירידה מתחת לקווים האדומים באוגר, אל מול עלות המחסור במים לחקלאות.</w:t>
      </w:r>
    </w:p>
    <w:p w:rsidR="00502747" w:rsidRPr="00651528" w:rsidP="002D6E90">
      <w:pPr>
        <w:pStyle w:val="RESHET"/>
        <w:rPr>
          <w:rtl/>
        </w:rPr>
      </w:pPr>
      <w:r w:rsidRPr="00651528">
        <w:rPr>
          <w:rtl/>
        </w:rPr>
        <w:t xml:space="preserve">משרד מבקר המדינה מעיר לרשות המים כי </w:t>
      </w:r>
      <w:r w:rsidRPr="00651528">
        <w:rPr>
          <w:rFonts w:hint="cs"/>
          <w:rtl/>
        </w:rPr>
        <w:t>בעת</w:t>
      </w:r>
      <w:r w:rsidRPr="00651528">
        <w:rPr>
          <w:rtl/>
        </w:rPr>
        <w:t xml:space="preserve"> </w:t>
      </w:r>
      <w:r w:rsidRPr="00651528">
        <w:rPr>
          <w:rFonts w:hint="cs"/>
          <w:rtl/>
        </w:rPr>
        <w:t>התכנון</w:t>
      </w:r>
      <w:r w:rsidRPr="00651528">
        <w:rPr>
          <w:rtl/>
        </w:rPr>
        <w:t xml:space="preserve"> </w:t>
      </w:r>
      <w:r w:rsidRPr="00651528">
        <w:rPr>
          <w:rFonts w:hint="cs"/>
          <w:rtl/>
        </w:rPr>
        <w:t>והניהול</w:t>
      </w:r>
      <w:r w:rsidRPr="00651528">
        <w:rPr>
          <w:rtl/>
        </w:rPr>
        <w:t xml:space="preserve"> </w:t>
      </w:r>
      <w:r w:rsidRPr="00651528">
        <w:rPr>
          <w:rFonts w:hint="cs"/>
          <w:rtl/>
        </w:rPr>
        <w:t>של משק</w:t>
      </w:r>
      <w:r w:rsidRPr="00651528">
        <w:rPr>
          <w:rtl/>
        </w:rPr>
        <w:t xml:space="preserve"> </w:t>
      </w:r>
      <w:r w:rsidRPr="00651528">
        <w:rPr>
          <w:rFonts w:hint="cs"/>
          <w:rtl/>
        </w:rPr>
        <w:t>המים</w:t>
      </w:r>
      <w:r w:rsidRPr="00651528">
        <w:rPr>
          <w:rtl/>
        </w:rPr>
        <w:t xml:space="preserve"> יש </w:t>
      </w:r>
      <w:r w:rsidRPr="00651528">
        <w:rPr>
          <w:rFonts w:hint="cs"/>
          <w:rtl/>
        </w:rPr>
        <w:t>להתחשב</w:t>
      </w:r>
      <w:r w:rsidRPr="00651528">
        <w:rPr>
          <w:rtl/>
        </w:rPr>
        <w:t xml:space="preserve"> </w:t>
      </w:r>
      <w:r w:rsidRPr="00651528">
        <w:rPr>
          <w:rFonts w:hint="cs"/>
          <w:rtl/>
        </w:rPr>
        <w:t>במכלול</w:t>
      </w:r>
      <w:r w:rsidRPr="00651528">
        <w:rPr>
          <w:rtl/>
        </w:rPr>
        <w:t xml:space="preserve"> העלויות</w:t>
      </w:r>
      <w:r w:rsidRPr="00651528">
        <w:rPr>
          <w:rFonts w:hint="cs"/>
          <w:rtl/>
        </w:rPr>
        <w:t>,</w:t>
      </w:r>
      <w:r w:rsidRPr="00651528">
        <w:rPr>
          <w:rtl/>
        </w:rPr>
        <w:t xml:space="preserve"> לרבות עלויות הנזק העלול להיגרם לאוגר כתוצאה מירידה מתחת לקווים האדומים, </w:t>
      </w:r>
      <w:r w:rsidRPr="00651528">
        <w:rPr>
          <w:rFonts w:hint="cs"/>
          <w:rtl/>
        </w:rPr>
        <w:t>ובעלויות</w:t>
      </w:r>
      <w:r w:rsidRPr="00651528">
        <w:rPr>
          <w:rtl/>
        </w:rPr>
        <w:t xml:space="preserve"> </w:t>
      </w:r>
      <w:r w:rsidRPr="00651528">
        <w:rPr>
          <w:rFonts w:hint="cs"/>
          <w:rtl/>
        </w:rPr>
        <w:t>המחסור</w:t>
      </w:r>
      <w:r w:rsidRPr="00651528">
        <w:rPr>
          <w:rtl/>
        </w:rPr>
        <w:t xml:space="preserve"> </w:t>
      </w:r>
      <w:r w:rsidRPr="00651528">
        <w:rPr>
          <w:rFonts w:hint="cs"/>
          <w:rtl/>
        </w:rPr>
        <w:t>אל</w:t>
      </w:r>
      <w:r w:rsidRPr="00651528">
        <w:rPr>
          <w:rtl/>
        </w:rPr>
        <w:t xml:space="preserve"> </w:t>
      </w:r>
      <w:r w:rsidRPr="00651528">
        <w:rPr>
          <w:rFonts w:hint="cs"/>
          <w:rtl/>
        </w:rPr>
        <w:t>מול</w:t>
      </w:r>
      <w:r w:rsidRPr="00651528">
        <w:rPr>
          <w:rtl/>
        </w:rPr>
        <w:t xml:space="preserve"> </w:t>
      </w:r>
      <w:r w:rsidRPr="00651528">
        <w:rPr>
          <w:rFonts w:hint="cs"/>
          <w:rtl/>
        </w:rPr>
        <w:t>עלויות</w:t>
      </w:r>
      <w:r w:rsidRPr="00651528">
        <w:rPr>
          <w:rtl/>
        </w:rPr>
        <w:t xml:space="preserve"> </w:t>
      </w:r>
      <w:r w:rsidRPr="00651528">
        <w:rPr>
          <w:rFonts w:hint="cs"/>
          <w:rtl/>
        </w:rPr>
        <w:t>התפלת</w:t>
      </w:r>
      <w:r w:rsidRPr="00651528">
        <w:rPr>
          <w:rtl/>
        </w:rPr>
        <w:t xml:space="preserve"> </w:t>
      </w:r>
      <w:r w:rsidRPr="00651528">
        <w:rPr>
          <w:rFonts w:hint="cs"/>
          <w:rtl/>
        </w:rPr>
        <w:t>המים</w:t>
      </w:r>
      <w:r w:rsidRPr="00651528">
        <w:rPr>
          <w:rtl/>
        </w:rPr>
        <w:t xml:space="preserve">. בנוסף </w:t>
      </w:r>
      <w:r w:rsidRPr="00651528">
        <w:rPr>
          <w:rFonts w:hint="cs"/>
          <w:rtl/>
        </w:rPr>
        <w:t xml:space="preserve">היה עליה להביא בחשבון את קצב הקמת מתקני ההתפלה הנוספים הנדרשים, אך הדבר לא בא לידי ביטוי בתוכניות ובהחלטות רשות המים ומועצתה. היעדר היערכותה בשנים עברו להקמת מתקני התפלה במועד, ואי-מימוש החלטת הממשלה בדבר הקמת מתקני התפלה בהיקף של לפחות 750 מלמ"ק עד 2020, מסכנים את יכולתה לעמוד באחריותה לספק את מלוא הביקוש למים בהתאם לתחזיותיה. </w:t>
      </w:r>
      <w:r w:rsidRPr="0012789B" w:rsidR="009721F6">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9721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560424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792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היעדר</w:t>
                            </w:r>
                            <w:r w:rsidRPr="002D6E90">
                              <w:rPr>
                                <w:rFonts w:cs="Tahoma"/>
                                <w:color w:val="0B5294"/>
                                <w:spacing w:val="-4"/>
                                <w:sz w:val="24"/>
                                <w:szCs w:val="24"/>
                                <w:rtl/>
                              </w:rPr>
                              <w:t xml:space="preserve"> </w:t>
                            </w:r>
                            <w:r w:rsidRPr="002D6E90">
                              <w:rPr>
                                <w:rFonts w:cs="Tahoma" w:hint="eastAsia"/>
                                <w:color w:val="0B5294"/>
                                <w:spacing w:val="-4"/>
                                <w:sz w:val="24"/>
                                <w:szCs w:val="24"/>
                                <w:rtl/>
                              </w:rPr>
                              <w:t>היערכותה</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מתקני</w:t>
                            </w:r>
                            <w:r w:rsidRPr="002D6E90">
                              <w:rPr>
                                <w:rFonts w:cs="Tahoma"/>
                                <w:color w:val="0B5294"/>
                                <w:spacing w:val="-4"/>
                                <w:sz w:val="24"/>
                                <w:szCs w:val="24"/>
                                <w:rtl/>
                              </w:rPr>
                              <w:t xml:space="preserve"> </w:t>
                            </w:r>
                            <w:r w:rsidRPr="002D6E90">
                              <w:rPr>
                                <w:rFonts w:cs="Tahoma" w:hint="eastAsia"/>
                                <w:color w:val="0B5294"/>
                                <w:spacing w:val="-4"/>
                                <w:sz w:val="24"/>
                                <w:szCs w:val="24"/>
                                <w:rtl/>
                              </w:rPr>
                              <w:t>התפלה</w:t>
                            </w:r>
                            <w:r w:rsidRPr="002D6E90">
                              <w:rPr>
                                <w:rFonts w:cs="Tahoma"/>
                                <w:color w:val="0B5294"/>
                                <w:spacing w:val="-4"/>
                                <w:sz w:val="24"/>
                                <w:szCs w:val="24"/>
                                <w:rtl/>
                              </w:rPr>
                              <w:t xml:space="preserve"> </w:t>
                            </w:r>
                            <w:r w:rsidRPr="002D6E90">
                              <w:rPr>
                                <w:rFonts w:cs="Tahoma" w:hint="eastAsia"/>
                                <w:color w:val="0B5294"/>
                                <w:spacing w:val="-4"/>
                                <w:sz w:val="24"/>
                                <w:szCs w:val="24"/>
                                <w:rtl/>
                              </w:rPr>
                              <w:t>במועד</w:t>
                            </w:r>
                            <w:r w:rsidRPr="002D6E90">
                              <w:rPr>
                                <w:rFonts w:cs="Tahoma"/>
                                <w:color w:val="0B5294"/>
                                <w:spacing w:val="-4"/>
                                <w:sz w:val="24"/>
                                <w:szCs w:val="24"/>
                                <w:rtl/>
                              </w:rPr>
                              <w:t xml:space="preserve"> </w:t>
                            </w:r>
                            <w:r w:rsidRPr="002D6E90">
                              <w:rPr>
                                <w:rFonts w:cs="Tahoma" w:hint="eastAsia"/>
                                <w:color w:val="0B5294"/>
                                <w:spacing w:val="-4"/>
                                <w:sz w:val="24"/>
                                <w:szCs w:val="24"/>
                                <w:rtl/>
                              </w:rPr>
                              <w:t>ואי</w:t>
                            </w:r>
                            <w:r w:rsidRPr="002D6E90">
                              <w:rPr>
                                <w:rFonts w:cs="Tahoma"/>
                                <w:color w:val="0B5294"/>
                                <w:spacing w:val="-4"/>
                                <w:sz w:val="24"/>
                                <w:szCs w:val="24"/>
                                <w:rtl/>
                              </w:rPr>
                              <w:t>-</w:t>
                            </w:r>
                            <w:r w:rsidRPr="002D6E90">
                              <w:rPr>
                                <w:rFonts w:cs="Tahoma" w:hint="eastAsia"/>
                                <w:color w:val="0B5294"/>
                                <w:spacing w:val="-4"/>
                                <w:sz w:val="24"/>
                                <w:szCs w:val="24"/>
                                <w:rtl/>
                              </w:rPr>
                              <w:t>מימוש</w:t>
                            </w:r>
                            <w:r w:rsidRPr="002D6E90">
                              <w:rPr>
                                <w:rFonts w:cs="Tahoma"/>
                                <w:color w:val="0B5294"/>
                                <w:spacing w:val="-4"/>
                                <w:sz w:val="24"/>
                                <w:szCs w:val="24"/>
                                <w:rtl/>
                              </w:rPr>
                              <w:t xml:space="preserve"> </w:t>
                            </w:r>
                            <w:r w:rsidRPr="002D6E90">
                              <w:rPr>
                                <w:rFonts w:cs="Tahoma" w:hint="eastAsia"/>
                                <w:color w:val="0B5294"/>
                                <w:spacing w:val="-4"/>
                                <w:sz w:val="24"/>
                                <w:szCs w:val="24"/>
                                <w:rtl/>
                              </w:rPr>
                              <w:t>החלטת</w:t>
                            </w:r>
                            <w:r w:rsidRPr="002D6E90">
                              <w:rPr>
                                <w:rFonts w:cs="Tahoma"/>
                                <w:color w:val="0B5294"/>
                                <w:spacing w:val="-4"/>
                                <w:sz w:val="24"/>
                                <w:szCs w:val="24"/>
                                <w:rtl/>
                              </w:rPr>
                              <w:t xml:space="preserve"> </w:t>
                            </w:r>
                            <w:r w:rsidRPr="002D6E90">
                              <w:rPr>
                                <w:rFonts w:cs="Tahoma" w:hint="eastAsia"/>
                                <w:color w:val="0B5294"/>
                                <w:spacing w:val="-4"/>
                                <w:sz w:val="24"/>
                                <w:szCs w:val="24"/>
                                <w:rtl/>
                              </w:rPr>
                              <w:t>הממשלה</w:t>
                            </w:r>
                            <w:r w:rsidRPr="002D6E90">
                              <w:rPr>
                                <w:rFonts w:cs="Tahoma"/>
                                <w:color w:val="0B5294"/>
                                <w:spacing w:val="-4"/>
                                <w:sz w:val="24"/>
                                <w:szCs w:val="24"/>
                                <w:rtl/>
                              </w:rPr>
                              <w:t xml:space="preserve"> </w:t>
                            </w:r>
                            <w:r w:rsidRPr="002D6E90">
                              <w:rPr>
                                <w:rFonts w:cs="Tahoma" w:hint="eastAsia"/>
                                <w:color w:val="0B5294"/>
                                <w:spacing w:val="-4"/>
                                <w:sz w:val="24"/>
                                <w:szCs w:val="24"/>
                                <w:rtl/>
                              </w:rPr>
                              <w:t>בדבר</w:t>
                            </w:r>
                            <w:r w:rsidRPr="002D6E90">
                              <w:rPr>
                                <w:rFonts w:cs="Tahoma"/>
                                <w:color w:val="0B5294"/>
                                <w:spacing w:val="-4"/>
                                <w:sz w:val="24"/>
                                <w:szCs w:val="24"/>
                                <w:rtl/>
                              </w:rPr>
                              <w:t xml:space="preserve"> </w:t>
                            </w:r>
                            <w:r w:rsidRPr="002D6E90">
                              <w:rPr>
                                <w:rFonts w:cs="Tahoma" w:hint="eastAsia"/>
                                <w:color w:val="0B5294"/>
                                <w:spacing w:val="-4"/>
                                <w:sz w:val="24"/>
                                <w:szCs w:val="24"/>
                                <w:rtl/>
                              </w:rPr>
                              <w:t>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מתקני</w:t>
                            </w:r>
                            <w:r w:rsidRPr="002D6E90">
                              <w:rPr>
                                <w:rFonts w:cs="Tahoma"/>
                                <w:color w:val="0B5294"/>
                                <w:spacing w:val="-4"/>
                                <w:sz w:val="24"/>
                                <w:szCs w:val="24"/>
                                <w:rtl/>
                              </w:rPr>
                              <w:t xml:space="preserve"> </w:t>
                            </w:r>
                            <w:r w:rsidRPr="002D6E90">
                              <w:rPr>
                                <w:rFonts w:cs="Tahoma" w:hint="eastAsia"/>
                                <w:color w:val="0B5294"/>
                                <w:spacing w:val="-4"/>
                                <w:sz w:val="24"/>
                                <w:szCs w:val="24"/>
                                <w:rtl/>
                              </w:rPr>
                              <w:t>התפלה</w:t>
                            </w:r>
                            <w:r w:rsidRPr="002D6E90">
                              <w:rPr>
                                <w:rFonts w:cs="Tahoma"/>
                                <w:color w:val="0B5294"/>
                                <w:spacing w:val="-4"/>
                                <w:sz w:val="24"/>
                                <w:szCs w:val="24"/>
                                <w:rtl/>
                              </w:rPr>
                              <w:t xml:space="preserve"> </w:t>
                            </w:r>
                            <w:r w:rsidRPr="002D6E90">
                              <w:rPr>
                                <w:rFonts w:cs="Tahoma" w:hint="eastAsia"/>
                                <w:color w:val="0B5294"/>
                                <w:spacing w:val="-4"/>
                                <w:sz w:val="24"/>
                                <w:szCs w:val="24"/>
                                <w:rtl/>
                              </w:rPr>
                              <w:t>בהיקף</w:t>
                            </w:r>
                            <w:r w:rsidRPr="002D6E90">
                              <w:rPr>
                                <w:rFonts w:cs="Tahoma"/>
                                <w:color w:val="0B5294"/>
                                <w:spacing w:val="-4"/>
                                <w:sz w:val="24"/>
                                <w:szCs w:val="24"/>
                                <w:rtl/>
                              </w:rPr>
                              <w:t xml:space="preserve"> </w:t>
                            </w:r>
                            <w:r w:rsidRPr="002D6E90">
                              <w:rPr>
                                <w:rFonts w:cs="Tahoma" w:hint="eastAsia"/>
                                <w:color w:val="0B5294"/>
                                <w:spacing w:val="-4"/>
                                <w:sz w:val="24"/>
                                <w:szCs w:val="24"/>
                                <w:rtl/>
                              </w:rPr>
                              <w:t>הנדרש</w:t>
                            </w:r>
                            <w:r w:rsidRPr="002D6E90">
                              <w:rPr>
                                <w:rFonts w:cs="Tahoma"/>
                                <w:color w:val="0B5294"/>
                                <w:spacing w:val="-4"/>
                                <w:sz w:val="24"/>
                                <w:szCs w:val="24"/>
                                <w:rtl/>
                              </w:rPr>
                              <w:t xml:space="preserve"> </w:t>
                            </w:r>
                            <w:r w:rsidRPr="002D6E90">
                              <w:rPr>
                                <w:rFonts w:cs="Tahoma" w:hint="eastAsia"/>
                                <w:color w:val="0B5294"/>
                                <w:spacing w:val="-4"/>
                                <w:sz w:val="24"/>
                                <w:szCs w:val="24"/>
                                <w:rtl/>
                              </w:rPr>
                              <w:t>מסכנים</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יכולתה</w:t>
                            </w:r>
                            <w:r w:rsidRPr="002D6E90">
                              <w:rPr>
                                <w:rFonts w:cs="Tahoma"/>
                                <w:color w:val="0B5294"/>
                                <w:spacing w:val="-4"/>
                                <w:sz w:val="24"/>
                                <w:szCs w:val="24"/>
                                <w:rtl/>
                              </w:rPr>
                              <w:t xml:space="preserve"> </w:t>
                            </w:r>
                            <w:r w:rsidRPr="002D6E90">
                              <w:rPr>
                                <w:rFonts w:cs="Tahoma" w:hint="eastAsia"/>
                                <w:color w:val="0B5294"/>
                                <w:spacing w:val="-4"/>
                                <w:sz w:val="24"/>
                                <w:szCs w:val="24"/>
                                <w:rtl/>
                              </w:rPr>
                              <w:t>לעמוד</w:t>
                            </w:r>
                            <w:r w:rsidRPr="002D6E90">
                              <w:rPr>
                                <w:rFonts w:cs="Tahoma"/>
                                <w:color w:val="0B5294"/>
                                <w:spacing w:val="-4"/>
                                <w:sz w:val="24"/>
                                <w:szCs w:val="24"/>
                                <w:rtl/>
                              </w:rPr>
                              <w:t xml:space="preserve"> </w:t>
                            </w:r>
                            <w:r w:rsidRPr="002D6E90">
                              <w:rPr>
                                <w:rFonts w:cs="Tahoma" w:hint="eastAsia"/>
                                <w:color w:val="0B5294"/>
                                <w:spacing w:val="-4"/>
                                <w:sz w:val="24"/>
                                <w:szCs w:val="24"/>
                                <w:rtl/>
                              </w:rPr>
                              <w:t>באחריותה</w:t>
                            </w:r>
                            <w:r w:rsidRPr="002D6E90">
                              <w:rPr>
                                <w:rFonts w:cs="Tahoma"/>
                                <w:color w:val="0B5294"/>
                                <w:spacing w:val="-4"/>
                                <w:sz w:val="24"/>
                                <w:szCs w:val="24"/>
                                <w:rtl/>
                              </w:rPr>
                              <w:t xml:space="preserve"> </w:t>
                            </w:r>
                            <w:r w:rsidRPr="002D6E90">
                              <w:rPr>
                                <w:rFonts w:cs="Tahoma" w:hint="eastAsia"/>
                                <w:color w:val="0B5294"/>
                                <w:spacing w:val="-4"/>
                                <w:sz w:val="24"/>
                                <w:szCs w:val="24"/>
                                <w:rtl/>
                              </w:rPr>
                              <w:t>לספק</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מלוא</w:t>
                            </w:r>
                            <w:r w:rsidRPr="002D6E90">
                              <w:rPr>
                                <w:rFonts w:cs="Tahoma"/>
                                <w:color w:val="0B5294"/>
                                <w:spacing w:val="-4"/>
                                <w:sz w:val="24"/>
                                <w:szCs w:val="24"/>
                                <w:rtl/>
                              </w:rPr>
                              <w:t xml:space="preserve"> </w:t>
                            </w:r>
                            <w:r w:rsidRPr="002D6E90">
                              <w:rPr>
                                <w:rFonts w:cs="Tahoma" w:hint="eastAsia"/>
                                <w:color w:val="0B5294"/>
                                <w:spacing w:val="-4"/>
                                <w:sz w:val="24"/>
                                <w:szCs w:val="24"/>
                                <w:rtl/>
                              </w:rPr>
                              <w:t>הביקוש</w:t>
                            </w:r>
                            <w:r w:rsidRPr="002D6E90">
                              <w:rPr>
                                <w:rFonts w:cs="Tahoma"/>
                                <w:color w:val="0B5294"/>
                                <w:spacing w:val="-4"/>
                                <w:sz w:val="24"/>
                                <w:szCs w:val="24"/>
                                <w:rtl/>
                              </w:rPr>
                              <w:t xml:space="preserve"> </w:t>
                            </w:r>
                            <w:r w:rsidRPr="002D6E90">
                              <w:rPr>
                                <w:rFonts w:cs="Tahoma" w:hint="eastAsia"/>
                                <w:color w:val="0B5294"/>
                                <w:spacing w:val="-4"/>
                                <w:sz w:val="24"/>
                                <w:szCs w:val="24"/>
                                <w:rtl/>
                              </w:rPr>
                              <w:t>למים</w:t>
                            </w:r>
                          </w:p>
                          <w:p w:rsidR="00494BFF" w:rsidRPr="00373C5D" w:rsidP="009721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20650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915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494BFF" w:rsidRPr="00373C5D" w:rsidP="009721F6">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3851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היעדר</w:t>
                      </w:r>
                      <w:r w:rsidRPr="002D6E90">
                        <w:rPr>
                          <w:rFonts w:cs="Tahoma"/>
                          <w:color w:val="0B5294"/>
                          <w:spacing w:val="-4"/>
                          <w:sz w:val="24"/>
                          <w:szCs w:val="24"/>
                          <w:rtl/>
                        </w:rPr>
                        <w:t xml:space="preserve"> </w:t>
                      </w:r>
                      <w:r w:rsidRPr="002D6E90">
                        <w:rPr>
                          <w:rFonts w:cs="Tahoma" w:hint="eastAsia"/>
                          <w:color w:val="0B5294"/>
                          <w:spacing w:val="-4"/>
                          <w:sz w:val="24"/>
                          <w:szCs w:val="24"/>
                          <w:rtl/>
                        </w:rPr>
                        <w:t>היערכותה</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מתקני</w:t>
                      </w:r>
                      <w:r w:rsidRPr="002D6E90">
                        <w:rPr>
                          <w:rFonts w:cs="Tahoma"/>
                          <w:color w:val="0B5294"/>
                          <w:spacing w:val="-4"/>
                          <w:sz w:val="24"/>
                          <w:szCs w:val="24"/>
                          <w:rtl/>
                        </w:rPr>
                        <w:t xml:space="preserve"> </w:t>
                      </w:r>
                      <w:r w:rsidRPr="002D6E90">
                        <w:rPr>
                          <w:rFonts w:cs="Tahoma" w:hint="eastAsia"/>
                          <w:color w:val="0B5294"/>
                          <w:spacing w:val="-4"/>
                          <w:sz w:val="24"/>
                          <w:szCs w:val="24"/>
                          <w:rtl/>
                        </w:rPr>
                        <w:t>התפלה</w:t>
                      </w:r>
                      <w:r w:rsidRPr="002D6E90">
                        <w:rPr>
                          <w:rFonts w:cs="Tahoma"/>
                          <w:color w:val="0B5294"/>
                          <w:spacing w:val="-4"/>
                          <w:sz w:val="24"/>
                          <w:szCs w:val="24"/>
                          <w:rtl/>
                        </w:rPr>
                        <w:t xml:space="preserve"> </w:t>
                      </w:r>
                      <w:r w:rsidRPr="002D6E90">
                        <w:rPr>
                          <w:rFonts w:cs="Tahoma" w:hint="eastAsia"/>
                          <w:color w:val="0B5294"/>
                          <w:spacing w:val="-4"/>
                          <w:sz w:val="24"/>
                          <w:szCs w:val="24"/>
                          <w:rtl/>
                        </w:rPr>
                        <w:t>במועד</w:t>
                      </w:r>
                      <w:r w:rsidRPr="002D6E90">
                        <w:rPr>
                          <w:rFonts w:cs="Tahoma"/>
                          <w:color w:val="0B5294"/>
                          <w:spacing w:val="-4"/>
                          <w:sz w:val="24"/>
                          <w:szCs w:val="24"/>
                          <w:rtl/>
                        </w:rPr>
                        <w:t xml:space="preserve"> </w:t>
                      </w:r>
                      <w:r w:rsidRPr="002D6E90">
                        <w:rPr>
                          <w:rFonts w:cs="Tahoma" w:hint="eastAsia"/>
                          <w:color w:val="0B5294"/>
                          <w:spacing w:val="-4"/>
                          <w:sz w:val="24"/>
                          <w:szCs w:val="24"/>
                          <w:rtl/>
                        </w:rPr>
                        <w:t>ואי</w:t>
                      </w:r>
                      <w:r w:rsidRPr="002D6E90">
                        <w:rPr>
                          <w:rFonts w:cs="Tahoma"/>
                          <w:color w:val="0B5294"/>
                          <w:spacing w:val="-4"/>
                          <w:sz w:val="24"/>
                          <w:szCs w:val="24"/>
                          <w:rtl/>
                        </w:rPr>
                        <w:t>-</w:t>
                      </w:r>
                      <w:r w:rsidRPr="002D6E90">
                        <w:rPr>
                          <w:rFonts w:cs="Tahoma" w:hint="eastAsia"/>
                          <w:color w:val="0B5294"/>
                          <w:spacing w:val="-4"/>
                          <w:sz w:val="24"/>
                          <w:szCs w:val="24"/>
                          <w:rtl/>
                        </w:rPr>
                        <w:t>מימוש</w:t>
                      </w:r>
                      <w:r w:rsidRPr="002D6E90">
                        <w:rPr>
                          <w:rFonts w:cs="Tahoma"/>
                          <w:color w:val="0B5294"/>
                          <w:spacing w:val="-4"/>
                          <w:sz w:val="24"/>
                          <w:szCs w:val="24"/>
                          <w:rtl/>
                        </w:rPr>
                        <w:t xml:space="preserve"> </w:t>
                      </w:r>
                      <w:r w:rsidRPr="002D6E90">
                        <w:rPr>
                          <w:rFonts w:cs="Tahoma" w:hint="eastAsia"/>
                          <w:color w:val="0B5294"/>
                          <w:spacing w:val="-4"/>
                          <w:sz w:val="24"/>
                          <w:szCs w:val="24"/>
                          <w:rtl/>
                        </w:rPr>
                        <w:t>החלטת</w:t>
                      </w:r>
                      <w:r w:rsidRPr="002D6E90">
                        <w:rPr>
                          <w:rFonts w:cs="Tahoma"/>
                          <w:color w:val="0B5294"/>
                          <w:spacing w:val="-4"/>
                          <w:sz w:val="24"/>
                          <w:szCs w:val="24"/>
                          <w:rtl/>
                        </w:rPr>
                        <w:t xml:space="preserve"> </w:t>
                      </w:r>
                      <w:r w:rsidRPr="002D6E90">
                        <w:rPr>
                          <w:rFonts w:cs="Tahoma" w:hint="eastAsia"/>
                          <w:color w:val="0B5294"/>
                          <w:spacing w:val="-4"/>
                          <w:sz w:val="24"/>
                          <w:szCs w:val="24"/>
                          <w:rtl/>
                        </w:rPr>
                        <w:t>הממשלה</w:t>
                      </w:r>
                      <w:r w:rsidRPr="002D6E90">
                        <w:rPr>
                          <w:rFonts w:cs="Tahoma"/>
                          <w:color w:val="0B5294"/>
                          <w:spacing w:val="-4"/>
                          <w:sz w:val="24"/>
                          <w:szCs w:val="24"/>
                          <w:rtl/>
                        </w:rPr>
                        <w:t xml:space="preserve"> </w:t>
                      </w:r>
                      <w:r w:rsidRPr="002D6E90">
                        <w:rPr>
                          <w:rFonts w:cs="Tahoma" w:hint="eastAsia"/>
                          <w:color w:val="0B5294"/>
                          <w:spacing w:val="-4"/>
                          <w:sz w:val="24"/>
                          <w:szCs w:val="24"/>
                          <w:rtl/>
                        </w:rPr>
                        <w:t>בדבר</w:t>
                      </w:r>
                      <w:r w:rsidRPr="002D6E90">
                        <w:rPr>
                          <w:rFonts w:cs="Tahoma"/>
                          <w:color w:val="0B5294"/>
                          <w:spacing w:val="-4"/>
                          <w:sz w:val="24"/>
                          <w:szCs w:val="24"/>
                          <w:rtl/>
                        </w:rPr>
                        <w:t xml:space="preserve"> </w:t>
                      </w:r>
                      <w:r w:rsidRPr="002D6E90">
                        <w:rPr>
                          <w:rFonts w:cs="Tahoma" w:hint="eastAsia"/>
                          <w:color w:val="0B5294"/>
                          <w:spacing w:val="-4"/>
                          <w:sz w:val="24"/>
                          <w:szCs w:val="24"/>
                          <w:rtl/>
                        </w:rPr>
                        <w:t>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מתקני</w:t>
                      </w:r>
                      <w:r w:rsidRPr="002D6E90">
                        <w:rPr>
                          <w:rFonts w:cs="Tahoma"/>
                          <w:color w:val="0B5294"/>
                          <w:spacing w:val="-4"/>
                          <w:sz w:val="24"/>
                          <w:szCs w:val="24"/>
                          <w:rtl/>
                        </w:rPr>
                        <w:t xml:space="preserve"> </w:t>
                      </w:r>
                      <w:r w:rsidRPr="002D6E90">
                        <w:rPr>
                          <w:rFonts w:cs="Tahoma" w:hint="eastAsia"/>
                          <w:color w:val="0B5294"/>
                          <w:spacing w:val="-4"/>
                          <w:sz w:val="24"/>
                          <w:szCs w:val="24"/>
                          <w:rtl/>
                        </w:rPr>
                        <w:t>התפלה</w:t>
                      </w:r>
                      <w:r w:rsidRPr="002D6E90">
                        <w:rPr>
                          <w:rFonts w:cs="Tahoma"/>
                          <w:color w:val="0B5294"/>
                          <w:spacing w:val="-4"/>
                          <w:sz w:val="24"/>
                          <w:szCs w:val="24"/>
                          <w:rtl/>
                        </w:rPr>
                        <w:t xml:space="preserve"> </w:t>
                      </w:r>
                      <w:r w:rsidRPr="002D6E90">
                        <w:rPr>
                          <w:rFonts w:cs="Tahoma" w:hint="eastAsia"/>
                          <w:color w:val="0B5294"/>
                          <w:spacing w:val="-4"/>
                          <w:sz w:val="24"/>
                          <w:szCs w:val="24"/>
                          <w:rtl/>
                        </w:rPr>
                        <w:t>בהיקף</w:t>
                      </w:r>
                      <w:r w:rsidRPr="002D6E90">
                        <w:rPr>
                          <w:rFonts w:cs="Tahoma"/>
                          <w:color w:val="0B5294"/>
                          <w:spacing w:val="-4"/>
                          <w:sz w:val="24"/>
                          <w:szCs w:val="24"/>
                          <w:rtl/>
                        </w:rPr>
                        <w:t xml:space="preserve"> </w:t>
                      </w:r>
                      <w:r w:rsidRPr="002D6E90">
                        <w:rPr>
                          <w:rFonts w:cs="Tahoma" w:hint="eastAsia"/>
                          <w:color w:val="0B5294"/>
                          <w:spacing w:val="-4"/>
                          <w:sz w:val="24"/>
                          <w:szCs w:val="24"/>
                          <w:rtl/>
                        </w:rPr>
                        <w:t>הנדרש</w:t>
                      </w:r>
                      <w:r w:rsidRPr="002D6E90">
                        <w:rPr>
                          <w:rFonts w:cs="Tahoma"/>
                          <w:color w:val="0B5294"/>
                          <w:spacing w:val="-4"/>
                          <w:sz w:val="24"/>
                          <w:szCs w:val="24"/>
                          <w:rtl/>
                        </w:rPr>
                        <w:t xml:space="preserve"> </w:t>
                      </w:r>
                      <w:r w:rsidRPr="002D6E90">
                        <w:rPr>
                          <w:rFonts w:cs="Tahoma" w:hint="eastAsia"/>
                          <w:color w:val="0B5294"/>
                          <w:spacing w:val="-4"/>
                          <w:sz w:val="24"/>
                          <w:szCs w:val="24"/>
                          <w:rtl/>
                        </w:rPr>
                        <w:t>מסכנים</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יכולתה</w:t>
                      </w:r>
                      <w:r w:rsidRPr="002D6E90">
                        <w:rPr>
                          <w:rFonts w:cs="Tahoma"/>
                          <w:color w:val="0B5294"/>
                          <w:spacing w:val="-4"/>
                          <w:sz w:val="24"/>
                          <w:szCs w:val="24"/>
                          <w:rtl/>
                        </w:rPr>
                        <w:t xml:space="preserve"> </w:t>
                      </w:r>
                      <w:r w:rsidRPr="002D6E90">
                        <w:rPr>
                          <w:rFonts w:cs="Tahoma" w:hint="eastAsia"/>
                          <w:color w:val="0B5294"/>
                          <w:spacing w:val="-4"/>
                          <w:sz w:val="24"/>
                          <w:szCs w:val="24"/>
                          <w:rtl/>
                        </w:rPr>
                        <w:t>לעמוד</w:t>
                      </w:r>
                      <w:r w:rsidRPr="002D6E90">
                        <w:rPr>
                          <w:rFonts w:cs="Tahoma"/>
                          <w:color w:val="0B5294"/>
                          <w:spacing w:val="-4"/>
                          <w:sz w:val="24"/>
                          <w:szCs w:val="24"/>
                          <w:rtl/>
                        </w:rPr>
                        <w:t xml:space="preserve"> </w:t>
                      </w:r>
                      <w:r w:rsidRPr="002D6E90">
                        <w:rPr>
                          <w:rFonts w:cs="Tahoma" w:hint="eastAsia"/>
                          <w:color w:val="0B5294"/>
                          <w:spacing w:val="-4"/>
                          <w:sz w:val="24"/>
                          <w:szCs w:val="24"/>
                          <w:rtl/>
                        </w:rPr>
                        <w:t>באחריותה</w:t>
                      </w:r>
                      <w:r w:rsidRPr="002D6E90">
                        <w:rPr>
                          <w:rFonts w:cs="Tahoma"/>
                          <w:color w:val="0B5294"/>
                          <w:spacing w:val="-4"/>
                          <w:sz w:val="24"/>
                          <w:szCs w:val="24"/>
                          <w:rtl/>
                        </w:rPr>
                        <w:t xml:space="preserve"> </w:t>
                      </w:r>
                      <w:r w:rsidRPr="002D6E90">
                        <w:rPr>
                          <w:rFonts w:cs="Tahoma" w:hint="eastAsia"/>
                          <w:color w:val="0B5294"/>
                          <w:spacing w:val="-4"/>
                          <w:sz w:val="24"/>
                          <w:szCs w:val="24"/>
                          <w:rtl/>
                        </w:rPr>
                        <w:t>לספק</w:t>
                      </w:r>
                      <w:r w:rsidRPr="002D6E90">
                        <w:rPr>
                          <w:rFonts w:cs="Tahoma"/>
                          <w:color w:val="0B5294"/>
                          <w:spacing w:val="-4"/>
                          <w:sz w:val="24"/>
                          <w:szCs w:val="24"/>
                          <w:rtl/>
                        </w:rPr>
                        <w:t xml:space="preserve"> </w:t>
                      </w:r>
                      <w:r w:rsidRPr="002D6E90">
                        <w:rPr>
                          <w:rFonts w:cs="Tahoma" w:hint="eastAsia"/>
                          <w:color w:val="0B5294"/>
                          <w:spacing w:val="-4"/>
                          <w:sz w:val="24"/>
                          <w:szCs w:val="24"/>
                          <w:rtl/>
                        </w:rPr>
                        <w:t>את</w:t>
                      </w:r>
                      <w:r w:rsidRPr="002D6E90">
                        <w:rPr>
                          <w:rFonts w:cs="Tahoma"/>
                          <w:color w:val="0B5294"/>
                          <w:spacing w:val="-4"/>
                          <w:sz w:val="24"/>
                          <w:szCs w:val="24"/>
                          <w:rtl/>
                        </w:rPr>
                        <w:t xml:space="preserve"> </w:t>
                      </w:r>
                      <w:r w:rsidRPr="002D6E90">
                        <w:rPr>
                          <w:rFonts w:cs="Tahoma" w:hint="eastAsia"/>
                          <w:color w:val="0B5294"/>
                          <w:spacing w:val="-4"/>
                          <w:sz w:val="24"/>
                          <w:szCs w:val="24"/>
                          <w:rtl/>
                        </w:rPr>
                        <w:t>מלוא</w:t>
                      </w:r>
                      <w:r w:rsidRPr="002D6E90">
                        <w:rPr>
                          <w:rFonts w:cs="Tahoma"/>
                          <w:color w:val="0B5294"/>
                          <w:spacing w:val="-4"/>
                          <w:sz w:val="24"/>
                          <w:szCs w:val="24"/>
                          <w:rtl/>
                        </w:rPr>
                        <w:t xml:space="preserve"> </w:t>
                      </w:r>
                      <w:r w:rsidRPr="002D6E90">
                        <w:rPr>
                          <w:rFonts w:cs="Tahoma" w:hint="eastAsia"/>
                          <w:color w:val="0B5294"/>
                          <w:spacing w:val="-4"/>
                          <w:sz w:val="24"/>
                          <w:szCs w:val="24"/>
                          <w:rtl/>
                        </w:rPr>
                        <w:t>הביקוש</w:t>
                      </w:r>
                      <w:r w:rsidRPr="002D6E90">
                        <w:rPr>
                          <w:rFonts w:cs="Tahoma"/>
                          <w:color w:val="0B5294"/>
                          <w:spacing w:val="-4"/>
                          <w:sz w:val="24"/>
                          <w:szCs w:val="24"/>
                          <w:rtl/>
                        </w:rPr>
                        <w:t xml:space="preserve"> </w:t>
                      </w:r>
                      <w:r w:rsidRPr="002D6E90">
                        <w:rPr>
                          <w:rFonts w:cs="Tahoma" w:hint="eastAsia"/>
                          <w:color w:val="0B5294"/>
                          <w:spacing w:val="-4"/>
                          <w:sz w:val="24"/>
                          <w:szCs w:val="24"/>
                          <w:rtl/>
                        </w:rPr>
                        <w:t>למים</w:t>
                      </w:r>
                    </w:p>
                    <w:p w:rsidR="00494BFF" w:rsidRPr="00373C5D" w:rsidP="009721F6">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2271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מתקן ההתפלה באשדוד</w:t>
      </w:r>
    </w:p>
    <w:p w:rsidR="00502747" w:rsidRPr="00400817" w:rsidP="00E61BCD">
      <w:pPr>
        <w:spacing w:line="240" w:lineRule="exact"/>
        <w:ind w:right="2268"/>
        <w:jc w:val="both"/>
        <w:rPr>
          <w:rFonts w:ascii="Tahoma" w:hAnsi="Tahoma" w:eastAsiaTheme="majorEastAsia" w:cs="Tahoma"/>
          <w:b/>
          <w:sz w:val="18"/>
          <w:szCs w:val="18"/>
          <w:rtl/>
        </w:rPr>
      </w:pPr>
      <w:r w:rsidRPr="00400817">
        <w:rPr>
          <w:rFonts w:ascii="Tahoma" w:hAnsi="Tahoma" w:cs="Tahoma" w:hint="cs"/>
          <w:sz w:val="18"/>
          <w:szCs w:val="18"/>
          <w:rtl/>
        </w:rPr>
        <w:t>ב-2001 החליטה הממשלה להטיל על חברת מקורות לפעול להקמת מתקן להתפלת מי ים באשדוד במימון המדינה ולהקימו עד למרס 2003. התוכנית לא יצאה אל הפועל, וב-2007 החליטה הממשלה כי מתקן ההתפלה באשדוד יוקם ללא סיוע או תמיכה מהמדינה. רק באוגוסט 2011 נחתם בין המדינה לבין</w:t>
      </w:r>
      <w:r w:rsidRPr="00400817">
        <w:rPr>
          <w:rFonts w:ascii="Tahoma" w:hAnsi="Tahoma" w:eastAsiaTheme="majorEastAsia" w:cs="Tahoma" w:hint="cs"/>
          <w:bCs/>
          <w:sz w:val="18"/>
          <w:szCs w:val="18"/>
          <w:rtl/>
        </w:rPr>
        <w:t xml:space="preserve"> </w:t>
      </w:r>
      <w:r w:rsidRPr="00400817">
        <w:rPr>
          <w:rFonts w:ascii="Tahoma" w:hAnsi="Tahoma" w:cs="Tahoma" w:hint="cs"/>
          <w:sz w:val="18"/>
          <w:szCs w:val="18"/>
          <w:rtl/>
        </w:rPr>
        <w:t>חברת אשדוד התפלה בע"מ הסכם זיכיון להקמת מתקן התפלה באשדוד בהיקף כולל של 100 מלמ"ק לשנה. לפי הסכם הזיכיון לוחות הזמנים להפעלת המתקן היו כמפורט להלן: סיום השלב הראשון כך שהמתקן יספק 50 מלמ"ק מים מותפלים - עד ליום 15.9.2013, סיום השלב השני כך שהמתקן יספק 100 מלמ"ק מים מותפלים - עד ליום 15.12.13. אולם בפועל חלו עיכובים בהקמת המתקן; השלב הראשון הסתיים באוקטובר 2015 והשלב השני בדצמבר 2015</w:t>
      </w:r>
      <w:r>
        <w:rPr>
          <w:rStyle w:val="FootnoteReference0"/>
          <w:rFonts w:ascii="Tahoma" w:hAnsi="Tahoma" w:cs="Tahoma"/>
          <w:sz w:val="18"/>
          <w:szCs w:val="18"/>
          <w:rtl/>
        </w:rPr>
        <w:footnoteReference w:id="100"/>
      </w:r>
      <w:r w:rsidRPr="00400817">
        <w:rPr>
          <w:rFonts w:ascii="Tahoma" w:hAnsi="Tahoma" w:cs="Tahoma" w:hint="cs"/>
          <w:sz w:val="18"/>
          <w:szCs w:val="18"/>
          <w:rtl/>
        </w:rPr>
        <w:t xml:space="preserve">, וחלו ליקויים בפעולתו של המתקן ולפיכך לא עמד ביעדי האספקה שנקבעו לו. </w:t>
      </w:r>
      <w:r w:rsidRPr="00400817">
        <w:rPr>
          <w:rFonts w:ascii="Tahoma" w:hAnsi="Tahoma" w:eastAsiaTheme="majorEastAsia" w:cs="Tahoma" w:hint="eastAsia"/>
          <w:b/>
          <w:sz w:val="18"/>
          <w:szCs w:val="18"/>
          <w:rtl/>
        </w:rPr>
        <w:t>יצוין</w:t>
      </w:r>
      <w:r w:rsidRPr="00400817">
        <w:rPr>
          <w:rFonts w:ascii="Tahoma" w:hAnsi="Tahoma" w:eastAsiaTheme="majorEastAsia" w:cs="Tahoma"/>
          <w:b/>
          <w:sz w:val="18"/>
          <w:szCs w:val="18"/>
          <w:rtl/>
        </w:rPr>
        <w:t xml:space="preserve"> כי מבקר המדינה </w:t>
      </w:r>
      <w:r w:rsidRPr="00400817">
        <w:rPr>
          <w:rFonts w:ascii="Tahoma" w:hAnsi="Tahoma" w:eastAsiaTheme="majorEastAsia" w:cs="Tahoma" w:hint="cs"/>
          <w:b/>
          <w:sz w:val="18"/>
          <w:szCs w:val="18"/>
          <w:rtl/>
        </w:rPr>
        <w:t>נדרש</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כבר</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ב</w:t>
      </w:r>
      <w:r w:rsidRPr="00400817">
        <w:rPr>
          <w:rFonts w:ascii="Tahoma" w:hAnsi="Tahoma" w:eastAsiaTheme="majorEastAsia" w:cs="Tahoma"/>
          <w:b/>
          <w:sz w:val="18"/>
          <w:szCs w:val="18"/>
          <w:rtl/>
        </w:rPr>
        <w:t xml:space="preserve">-2012 </w:t>
      </w:r>
      <w:r w:rsidRPr="00400817">
        <w:rPr>
          <w:rFonts w:ascii="Tahoma" w:hAnsi="Tahoma" w:eastAsiaTheme="majorEastAsia" w:cs="Tahoma" w:hint="eastAsia"/>
          <w:b/>
          <w:sz w:val="18"/>
          <w:szCs w:val="18"/>
          <w:rtl/>
        </w:rPr>
        <w:t>לעיכובים</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בהקמת</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המתקן</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והעיר</w:t>
      </w:r>
      <w:r w:rsidRPr="00400817">
        <w:rPr>
          <w:rFonts w:ascii="Tahoma" w:hAnsi="Tahoma" w:eastAsiaTheme="majorEastAsia" w:cs="Tahoma"/>
          <w:b/>
          <w:sz w:val="18"/>
          <w:szCs w:val="18"/>
          <w:rtl/>
        </w:rPr>
        <w:t xml:space="preserve"> כי </w:t>
      </w:r>
      <w:r w:rsidRPr="00400817">
        <w:rPr>
          <w:rFonts w:ascii="Tahoma" w:hAnsi="Tahoma" w:eastAsiaTheme="majorEastAsia" w:cs="Tahoma" w:hint="eastAsia"/>
          <w:b/>
          <w:sz w:val="18"/>
          <w:szCs w:val="18"/>
          <w:rtl/>
        </w:rPr>
        <w:t>אי</w:t>
      </w:r>
      <w:r w:rsidRPr="00400817">
        <w:rPr>
          <w:rFonts w:ascii="Tahoma" w:hAnsi="Tahoma" w:eastAsiaTheme="majorEastAsia" w:cs="Tahoma" w:hint="cs"/>
          <w:b/>
          <w:sz w:val="18"/>
          <w:szCs w:val="18"/>
          <w:rtl/>
        </w:rPr>
        <w:t>-</w:t>
      </w:r>
      <w:r w:rsidRPr="00400817">
        <w:rPr>
          <w:rFonts w:ascii="Tahoma" w:hAnsi="Tahoma" w:eastAsiaTheme="majorEastAsia" w:cs="Tahoma" w:hint="eastAsia"/>
          <w:b/>
          <w:sz w:val="18"/>
          <w:szCs w:val="18"/>
          <w:rtl/>
        </w:rPr>
        <w:t>הקמת</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המתקן</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באשדוד</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במשך</w:t>
      </w:r>
      <w:r w:rsidRPr="00400817">
        <w:rPr>
          <w:rFonts w:ascii="Tahoma" w:hAnsi="Tahoma" w:eastAsiaTheme="majorEastAsia" w:cs="Tahoma"/>
          <w:b/>
          <w:sz w:val="18"/>
          <w:szCs w:val="18"/>
          <w:rtl/>
        </w:rPr>
        <w:t xml:space="preserve"> </w:t>
      </w:r>
      <w:r w:rsidRPr="00400817">
        <w:rPr>
          <w:rFonts w:ascii="Tahoma" w:hAnsi="Tahoma" w:eastAsiaTheme="majorEastAsia" w:cs="Tahoma" w:hint="cs"/>
          <w:b/>
          <w:sz w:val="18"/>
          <w:szCs w:val="18"/>
          <w:rtl/>
        </w:rPr>
        <w:t>עשר</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שנים</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מעידה</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על</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כשל</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מתמשך</w:t>
      </w:r>
      <w:r w:rsidRPr="00400817">
        <w:rPr>
          <w:rFonts w:ascii="Tahoma" w:hAnsi="Tahoma" w:eastAsiaTheme="majorEastAsia" w:cs="Tahoma" w:hint="cs"/>
          <w:b/>
          <w:sz w:val="18"/>
          <w:szCs w:val="18"/>
          <w:rtl/>
        </w:rPr>
        <w:t xml:space="preserve"> </w:t>
      </w:r>
      <w:r w:rsidRPr="00400817">
        <w:rPr>
          <w:rFonts w:ascii="Tahoma" w:hAnsi="Tahoma" w:eastAsiaTheme="majorEastAsia" w:cs="Tahoma" w:hint="eastAsia"/>
          <w:b/>
          <w:sz w:val="18"/>
          <w:szCs w:val="18"/>
          <w:rtl/>
        </w:rPr>
        <w:t>אשר</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פוגע</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באינטרס</w:t>
      </w:r>
      <w:r w:rsidRPr="00400817">
        <w:rPr>
          <w:rFonts w:ascii="Tahoma" w:hAnsi="Tahoma" w:eastAsiaTheme="majorEastAsia" w:cs="Tahoma"/>
          <w:b/>
          <w:sz w:val="18"/>
          <w:szCs w:val="18"/>
          <w:rtl/>
        </w:rPr>
        <w:t xml:space="preserve"> </w:t>
      </w:r>
      <w:r w:rsidRPr="00400817">
        <w:rPr>
          <w:rFonts w:ascii="Tahoma" w:hAnsi="Tahoma" w:eastAsiaTheme="majorEastAsia" w:cs="Tahoma" w:hint="eastAsia"/>
          <w:b/>
          <w:sz w:val="18"/>
          <w:szCs w:val="18"/>
          <w:rtl/>
        </w:rPr>
        <w:t>הציבורי</w:t>
      </w:r>
      <w:r>
        <w:rPr>
          <w:rStyle w:val="FootnoteReference0"/>
          <w:rFonts w:ascii="Tahoma" w:hAnsi="Tahoma" w:eastAsiaTheme="majorEastAsia" w:cs="Tahoma"/>
          <w:b/>
          <w:sz w:val="18"/>
          <w:szCs w:val="18"/>
          <w:rtl/>
        </w:rPr>
        <w:footnoteReference w:id="101"/>
      </w:r>
      <w:r w:rsidRPr="00400817">
        <w:rPr>
          <w:rFonts w:ascii="Tahoma" w:hAnsi="Tahoma" w:eastAsiaTheme="majorEastAsia" w:cs="Tahoma"/>
          <w:b/>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בלוח 8 להלן כמויות המים שסופקו ממתקן ההתפלה באשדוד לעומת הכמויות שתוכננו.</w:t>
      </w:r>
    </w:p>
    <w:p w:rsidR="00502747" w:rsidRPr="00651528" w:rsidP="00E61BCD">
      <w:pPr>
        <w:pStyle w:val="tab-name"/>
        <w:rPr>
          <w:b/>
          <w:bCs/>
          <w:rtl/>
        </w:rPr>
      </w:pPr>
      <w:r w:rsidRPr="00E31AEF">
        <w:rPr>
          <w:rFonts w:hint="cs"/>
          <w:rtl/>
        </w:rPr>
        <w:t>לוח</w:t>
      </w:r>
      <w:r w:rsidRPr="00E31AEF">
        <w:rPr>
          <w:rtl/>
        </w:rPr>
        <w:t xml:space="preserve"> </w:t>
      </w:r>
      <w:r w:rsidRPr="00E31AEF">
        <w:rPr>
          <w:rFonts w:hint="cs"/>
          <w:rtl/>
        </w:rPr>
        <w:t xml:space="preserve">8: </w:t>
      </w:r>
      <w:r w:rsidRPr="00651528">
        <w:rPr>
          <w:rFonts w:hint="cs"/>
          <w:b/>
          <w:bCs/>
          <w:rtl/>
        </w:rPr>
        <w:t>נפח</w:t>
      </w:r>
      <w:r w:rsidRPr="00651528">
        <w:rPr>
          <w:b/>
          <w:bCs/>
          <w:rtl/>
        </w:rPr>
        <w:t xml:space="preserve"> </w:t>
      </w:r>
      <w:r w:rsidRPr="00651528">
        <w:rPr>
          <w:rFonts w:hint="cs"/>
          <w:b/>
          <w:bCs/>
          <w:rtl/>
        </w:rPr>
        <w:t>המים</w:t>
      </w:r>
      <w:r w:rsidRPr="00651528">
        <w:rPr>
          <w:b/>
          <w:bCs/>
          <w:rtl/>
        </w:rPr>
        <w:t xml:space="preserve"> </w:t>
      </w:r>
      <w:r w:rsidRPr="00651528">
        <w:rPr>
          <w:rFonts w:hint="cs"/>
          <w:b/>
          <w:bCs/>
          <w:rtl/>
        </w:rPr>
        <w:t>שסיפק</w:t>
      </w:r>
      <w:r w:rsidRPr="00651528">
        <w:rPr>
          <w:b/>
          <w:bCs/>
          <w:rtl/>
        </w:rPr>
        <w:t xml:space="preserve"> </w:t>
      </w:r>
      <w:r w:rsidRPr="00651528">
        <w:rPr>
          <w:rFonts w:hint="cs"/>
          <w:b/>
          <w:bCs/>
          <w:rtl/>
        </w:rPr>
        <w:t>מתקן</w:t>
      </w:r>
      <w:r w:rsidRPr="00651528">
        <w:rPr>
          <w:b/>
          <w:bCs/>
          <w:rtl/>
        </w:rPr>
        <w:t xml:space="preserve"> ההתפלה באשדוד לעומת </w:t>
      </w:r>
      <w:r w:rsidRPr="00651528">
        <w:rPr>
          <w:rFonts w:hint="cs"/>
          <w:b/>
          <w:bCs/>
          <w:rtl/>
        </w:rPr>
        <w:t>הנפח</w:t>
      </w:r>
      <w:r w:rsidRPr="00651528">
        <w:rPr>
          <w:b/>
          <w:bCs/>
          <w:rtl/>
        </w:rPr>
        <w:t xml:space="preserve"> </w:t>
      </w:r>
      <w:r w:rsidRPr="00651528">
        <w:rPr>
          <w:rFonts w:hint="cs"/>
          <w:b/>
          <w:bCs/>
          <w:rtl/>
        </w:rPr>
        <w:t>שתוכנן,</w:t>
      </w:r>
      <w:r w:rsidRPr="00651528">
        <w:rPr>
          <w:b/>
          <w:bCs/>
          <w:rtl/>
        </w:rPr>
        <w:t xml:space="preserve"> </w:t>
      </w:r>
      <w:r w:rsidRPr="00651528">
        <w:rPr>
          <w:rFonts w:hint="cs"/>
          <w:b/>
          <w:bCs/>
          <w:rtl/>
        </w:rPr>
        <w:t>במלמ"ק (2014 עד 2017)</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560"/>
        <w:gridCol w:w="1559"/>
        <w:gridCol w:w="1559"/>
        <w:gridCol w:w="1559"/>
      </w:tblGrid>
      <w:tr w:rsidTr="00E31AEF">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453" w:type="dxa"/>
            <w:tcBorders>
              <w:top w:val="single" w:sz="8" w:space="0" w:color="auto"/>
              <w:bottom w:val="single" w:sz="8" w:space="0" w:color="auto"/>
            </w:tcBorders>
            <w:shd w:val="clear" w:color="auto" w:fill="CEEAF5"/>
          </w:tcPr>
          <w:p w:rsidR="00502747" w:rsidRPr="00E31AEF" w:rsidP="00651528">
            <w:pPr>
              <w:keepNext/>
              <w:keepLines/>
              <w:tabs>
                <w:tab w:val="left" w:pos="1148"/>
              </w:tabs>
              <w:spacing w:before="40" w:after="40" w:line="280" w:lineRule="exact"/>
              <w:rPr>
                <w:rFonts w:ascii="Tahoma" w:hAnsi="Tahoma" w:cs="Tahoma"/>
                <w:b/>
                <w:bCs/>
                <w:sz w:val="16"/>
                <w:szCs w:val="16"/>
                <w:rtl/>
              </w:rPr>
            </w:pPr>
          </w:p>
        </w:tc>
        <w:tc>
          <w:tcPr>
            <w:tcW w:w="1453" w:type="dxa"/>
            <w:tcBorders>
              <w:top w:val="single" w:sz="8" w:space="0" w:color="auto"/>
              <w:bottom w:val="single" w:sz="8" w:space="0" w:color="auto"/>
            </w:tcBorders>
            <w:shd w:val="clear" w:color="auto" w:fill="CEEAF5"/>
          </w:tcPr>
          <w:p w:rsidR="00502747" w:rsidRPr="00E31AEF" w:rsidP="00651528">
            <w:pPr>
              <w:keepNext/>
              <w:keepLines/>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 xml:space="preserve">תכנון </w:t>
            </w:r>
          </w:p>
        </w:tc>
        <w:tc>
          <w:tcPr>
            <w:tcW w:w="1453" w:type="dxa"/>
            <w:tcBorders>
              <w:top w:val="single" w:sz="8" w:space="0" w:color="auto"/>
              <w:bottom w:val="single" w:sz="8" w:space="0" w:color="auto"/>
            </w:tcBorders>
            <w:shd w:val="clear" w:color="auto" w:fill="CEEAF5"/>
          </w:tcPr>
          <w:p w:rsidR="00502747" w:rsidRPr="00E31AEF" w:rsidP="00651528">
            <w:pPr>
              <w:keepNext/>
              <w:keepLines/>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 xml:space="preserve">ביצוע </w:t>
            </w:r>
          </w:p>
        </w:tc>
        <w:tc>
          <w:tcPr>
            <w:tcW w:w="1453" w:type="dxa"/>
            <w:tcBorders>
              <w:top w:val="single" w:sz="8" w:space="0" w:color="auto"/>
              <w:bottom w:val="single" w:sz="8" w:space="0" w:color="auto"/>
            </w:tcBorders>
            <w:shd w:val="clear" w:color="auto" w:fill="CEEAF5"/>
          </w:tcPr>
          <w:p w:rsidR="00502747" w:rsidRPr="00E31AEF" w:rsidP="00651528">
            <w:pPr>
              <w:keepNext/>
              <w:keepLines/>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 xml:space="preserve">הפרש </w:t>
            </w:r>
          </w:p>
        </w:tc>
      </w:tr>
      <w:tr w:rsidTr="00E31AEF">
        <w:tblPrEx>
          <w:tblW w:w="6237" w:type="dxa"/>
          <w:tblInd w:w="113" w:type="dxa"/>
          <w:tblCellMar>
            <w:left w:w="57" w:type="dxa"/>
            <w:right w:w="57" w:type="dxa"/>
          </w:tblCellMar>
          <w:tblLook w:val="04A0"/>
        </w:tblPrEx>
        <w:tc>
          <w:tcPr>
            <w:tcW w:w="1453" w:type="dxa"/>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2014</w:t>
            </w:r>
          </w:p>
        </w:tc>
        <w:tc>
          <w:tcPr>
            <w:tcW w:w="1453" w:type="dxa"/>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100</w:t>
            </w:r>
          </w:p>
        </w:tc>
        <w:tc>
          <w:tcPr>
            <w:tcW w:w="1453" w:type="dxa"/>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0</w:t>
            </w:r>
          </w:p>
        </w:tc>
        <w:tc>
          <w:tcPr>
            <w:tcW w:w="1453" w:type="dxa"/>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100-</w:t>
            </w:r>
          </w:p>
        </w:tc>
      </w:tr>
      <w:tr w:rsidTr="00E31AEF">
        <w:tblPrEx>
          <w:tblW w:w="6237" w:type="dxa"/>
          <w:tblInd w:w="113" w:type="dxa"/>
          <w:tblCellMar>
            <w:left w:w="57" w:type="dxa"/>
            <w:right w:w="57" w:type="dxa"/>
          </w:tblCellMar>
          <w:tblLook w:val="04A0"/>
        </w:tblPrEx>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2015</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100</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19</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81-</w:t>
            </w:r>
          </w:p>
        </w:tc>
      </w:tr>
      <w:tr w:rsidTr="00E31AEF">
        <w:tblPrEx>
          <w:tblW w:w="6237" w:type="dxa"/>
          <w:tblInd w:w="113" w:type="dxa"/>
          <w:tblCellMar>
            <w:left w:w="57" w:type="dxa"/>
            <w:right w:w="57" w:type="dxa"/>
          </w:tblCellMar>
          <w:tblLook w:val="04A0"/>
        </w:tblPrEx>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2016</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100</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81</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19-</w:t>
            </w:r>
          </w:p>
        </w:tc>
      </w:tr>
      <w:tr w:rsidTr="00E31AEF">
        <w:tblPrEx>
          <w:tblW w:w="6237" w:type="dxa"/>
          <w:tblInd w:w="113" w:type="dxa"/>
          <w:tblCellMar>
            <w:left w:w="57" w:type="dxa"/>
            <w:right w:w="57" w:type="dxa"/>
          </w:tblCellMar>
          <w:tblLook w:val="04A0"/>
        </w:tblPrEx>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2017</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100</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85</w:t>
            </w:r>
          </w:p>
        </w:tc>
        <w:tc>
          <w:tcPr>
            <w:tcW w:w="1453" w:type="dxa"/>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sz w:val="16"/>
                <w:szCs w:val="16"/>
                <w:rtl/>
              </w:rPr>
              <w:t>15-</w:t>
            </w:r>
          </w:p>
        </w:tc>
      </w:tr>
    </w:tbl>
    <w:p w:rsidR="00502747" w:rsidRPr="00E31AEF" w:rsidP="00E61BCD">
      <w:pPr>
        <w:pStyle w:val="text-source"/>
        <w:jc w:val="both"/>
        <w:rPr>
          <w:rtl/>
        </w:rPr>
      </w:pPr>
      <w:r w:rsidRPr="00E31AEF">
        <w:rPr>
          <w:rFonts w:hint="cs"/>
          <w:rtl/>
        </w:rPr>
        <w:t>המקור: רשות המים.</w:t>
      </w:r>
    </w:p>
    <w:p w:rsidR="00502747" w:rsidRPr="00400817" w:rsidP="00651528">
      <w:pPr>
        <w:pStyle w:val="RESHET"/>
        <w:rPr>
          <w:rFonts w:eastAsiaTheme="majorEastAsia"/>
          <w:rtl/>
        </w:rPr>
      </w:pPr>
      <w:r w:rsidRPr="00400817">
        <w:rPr>
          <w:rFonts w:eastAsiaTheme="majorEastAsia" w:hint="cs"/>
          <w:rtl/>
        </w:rPr>
        <w:t xml:space="preserve">כמויות המים שלא יוצרו במתקן באשדוד, המסתכמות לכדי 215 מלמ"ק בארבע השנים 2014 עד 2017, היו יכולות לתרום לשיפור מצב מקורות המים הטבעיים ולמנוע ניצול יתר שלהם, כפי שתואר לעיל. יצוין כי במהלך התקופה שלא פעל מתקן ההתפלה באשדוד בתפוקה המתוכננת, רשות המים לא פעלה למציאת חלופות לאספקת המים כנדרש. </w:t>
      </w:r>
    </w:p>
    <w:p w:rsidR="00502747" w:rsidRPr="00400817" w:rsidP="002D6E90">
      <w:pPr>
        <w:pStyle w:val="RESHET"/>
        <w:rPr>
          <w:rFonts w:eastAsiaTheme="majorEastAsia"/>
          <w:rtl/>
        </w:rPr>
      </w:pPr>
      <w:r w:rsidRPr="00400817">
        <w:rPr>
          <w:rFonts w:eastAsiaTheme="majorEastAsia" w:hint="cs"/>
          <w:rtl/>
        </w:rPr>
        <w:t>משרד מבקר המדינה מעיר לרשות המים כי נוכח העיכוב של כשנתיים בהקמת המתקן באשדוד ולנוכח תפקודו הלקוי, שהביאו למניעת כמויות מים ניכרות ממשק המים, היה עליה לפעול לקידום חלופות לאספקת כמויות מים אלה, בין אם על ידי קידום הקמתו של מתקן התפלה חלופי, ובין אם בכל דרך אחרת.</w:t>
      </w:r>
      <w:r w:rsidRPr="009721F6" w:rsidR="009721F6">
        <w:rPr>
          <w:noProof/>
          <w:szCs w:val="17"/>
          <w:rtl/>
        </w:rPr>
        <w:t xml:space="preserve"> </w:t>
      </w:r>
      <w:r w:rsidRPr="0012789B" w:rsidR="009721F6">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9721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05730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342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העיכוב</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כשנתיים</w:t>
                            </w:r>
                            <w:r w:rsidRPr="002D6E90">
                              <w:rPr>
                                <w:rFonts w:cs="Tahoma"/>
                                <w:color w:val="0B5294"/>
                                <w:spacing w:val="-4"/>
                                <w:sz w:val="24"/>
                                <w:szCs w:val="24"/>
                                <w:rtl/>
                              </w:rPr>
                              <w:t xml:space="preserve"> </w:t>
                            </w:r>
                            <w:r w:rsidRPr="002D6E90">
                              <w:rPr>
                                <w:rFonts w:cs="Tahoma" w:hint="eastAsia"/>
                                <w:color w:val="0B5294"/>
                                <w:spacing w:val="-4"/>
                                <w:sz w:val="24"/>
                                <w:szCs w:val="24"/>
                                <w:rtl/>
                              </w:rPr>
                              <w:t>בהקמת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מתקן</w:t>
                            </w:r>
                            <w:r w:rsidRPr="002D6E90">
                              <w:rPr>
                                <w:rFonts w:cs="Tahoma"/>
                                <w:color w:val="0B5294"/>
                                <w:spacing w:val="-4"/>
                                <w:sz w:val="24"/>
                                <w:szCs w:val="24"/>
                                <w:rtl/>
                              </w:rPr>
                              <w:t xml:space="preserve"> </w:t>
                            </w:r>
                            <w:r w:rsidRPr="002D6E90">
                              <w:rPr>
                                <w:rFonts w:cs="Tahoma" w:hint="eastAsia"/>
                                <w:color w:val="0B5294"/>
                                <w:spacing w:val="-4"/>
                                <w:sz w:val="24"/>
                                <w:szCs w:val="24"/>
                                <w:rtl/>
                              </w:rPr>
                              <w:t>ההתפלה</w:t>
                            </w:r>
                            <w:r w:rsidRPr="002D6E90">
                              <w:rPr>
                                <w:rFonts w:cs="Tahoma"/>
                                <w:color w:val="0B5294"/>
                                <w:spacing w:val="-4"/>
                                <w:sz w:val="24"/>
                                <w:szCs w:val="24"/>
                                <w:rtl/>
                              </w:rPr>
                              <w:t xml:space="preserve"> </w:t>
                            </w:r>
                            <w:r w:rsidRPr="002D6E90">
                              <w:rPr>
                                <w:rFonts w:cs="Tahoma" w:hint="eastAsia"/>
                                <w:color w:val="0B5294"/>
                                <w:spacing w:val="-4"/>
                                <w:sz w:val="24"/>
                                <w:szCs w:val="24"/>
                                <w:rtl/>
                              </w:rPr>
                              <w:t>באשדוד</w:t>
                            </w:r>
                            <w:r w:rsidRPr="002D6E90">
                              <w:rPr>
                                <w:rFonts w:cs="Tahoma"/>
                                <w:color w:val="0B5294"/>
                                <w:spacing w:val="-4"/>
                                <w:sz w:val="24"/>
                                <w:szCs w:val="24"/>
                                <w:rtl/>
                              </w:rPr>
                              <w:t xml:space="preserve"> </w:t>
                            </w:r>
                            <w:r w:rsidRPr="002D6E90">
                              <w:rPr>
                                <w:rFonts w:cs="Tahoma" w:hint="eastAsia"/>
                                <w:color w:val="0B5294"/>
                                <w:spacing w:val="-4"/>
                                <w:sz w:val="24"/>
                                <w:szCs w:val="24"/>
                                <w:rtl/>
                              </w:rPr>
                              <w:t>ותפקודו</w:t>
                            </w:r>
                            <w:r w:rsidRPr="002D6E90">
                              <w:rPr>
                                <w:rFonts w:cs="Tahoma"/>
                                <w:color w:val="0B5294"/>
                                <w:spacing w:val="-4"/>
                                <w:sz w:val="24"/>
                                <w:szCs w:val="24"/>
                                <w:rtl/>
                              </w:rPr>
                              <w:t xml:space="preserve"> </w:t>
                            </w:r>
                            <w:r w:rsidRPr="002D6E90">
                              <w:rPr>
                                <w:rFonts w:cs="Tahoma" w:hint="eastAsia"/>
                                <w:color w:val="0B5294"/>
                                <w:spacing w:val="-4"/>
                                <w:sz w:val="24"/>
                                <w:szCs w:val="24"/>
                                <w:rtl/>
                              </w:rPr>
                              <w:t>הלקוי</w:t>
                            </w:r>
                            <w:r w:rsidRPr="002D6E90">
                              <w:rPr>
                                <w:rFonts w:cs="Tahoma"/>
                                <w:color w:val="0B5294"/>
                                <w:spacing w:val="-4"/>
                                <w:sz w:val="24"/>
                                <w:szCs w:val="24"/>
                                <w:rtl/>
                              </w:rPr>
                              <w:t xml:space="preserve"> </w:t>
                            </w:r>
                            <w:r w:rsidRPr="002D6E90">
                              <w:rPr>
                                <w:rFonts w:cs="Tahoma" w:hint="eastAsia"/>
                                <w:color w:val="0B5294"/>
                                <w:spacing w:val="-4"/>
                                <w:sz w:val="24"/>
                                <w:szCs w:val="24"/>
                                <w:rtl/>
                              </w:rPr>
                              <w:t>הביאו</w:t>
                            </w:r>
                            <w:r w:rsidRPr="002D6E90">
                              <w:rPr>
                                <w:rFonts w:cs="Tahoma"/>
                                <w:color w:val="0B5294"/>
                                <w:spacing w:val="-4"/>
                                <w:sz w:val="24"/>
                                <w:szCs w:val="24"/>
                                <w:rtl/>
                              </w:rPr>
                              <w:t xml:space="preserve"> </w:t>
                            </w:r>
                            <w:r w:rsidRPr="002D6E90">
                              <w:rPr>
                                <w:rFonts w:cs="Tahoma" w:hint="eastAsia"/>
                                <w:color w:val="0B5294"/>
                                <w:spacing w:val="-4"/>
                                <w:sz w:val="24"/>
                                <w:szCs w:val="24"/>
                                <w:rtl/>
                              </w:rPr>
                              <w:t>למניעת</w:t>
                            </w:r>
                            <w:r w:rsidRPr="002D6E90">
                              <w:rPr>
                                <w:rFonts w:cs="Tahoma"/>
                                <w:color w:val="0B5294"/>
                                <w:spacing w:val="-4"/>
                                <w:sz w:val="24"/>
                                <w:szCs w:val="24"/>
                                <w:rtl/>
                              </w:rPr>
                              <w:t xml:space="preserve"> </w:t>
                            </w:r>
                            <w:r w:rsidRPr="002D6E90">
                              <w:rPr>
                                <w:rFonts w:cs="Tahoma" w:hint="eastAsia"/>
                                <w:color w:val="0B5294"/>
                                <w:spacing w:val="-4"/>
                                <w:sz w:val="24"/>
                                <w:szCs w:val="24"/>
                                <w:rtl/>
                              </w:rPr>
                              <w:t>כמויות</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ניכרות</w:t>
                            </w:r>
                            <w:r w:rsidRPr="002D6E90">
                              <w:rPr>
                                <w:rFonts w:cs="Tahoma"/>
                                <w:color w:val="0B5294"/>
                                <w:spacing w:val="-4"/>
                                <w:sz w:val="24"/>
                                <w:szCs w:val="24"/>
                                <w:rtl/>
                              </w:rPr>
                              <w:t xml:space="preserve"> </w:t>
                            </w:r>
                            <w:r w:rsidRPr="002D6E90">
                              <w:rPr>
                                <w:rFonts w:cs="Tahoma" w:hint="eastAsia"/>
                                <w:color w:val="0B5294"/>
                                <w:spacing w:val="-4"/>
                                <w:sz w:val="24"/>
                                <w:szCs w:val="24"/>
                                <w:rtl/>
                              </w:rPr>
                              <w:t>ממשק</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p>
                          <w:p w:rsidR="00494BFF" w:rsidRPr="00373C5D" w:rsidP="009721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04460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429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494BFF" w:rsidRPr="00373C5D" w:rsidP="009721F6">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8564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העיכוב</w:t>
                      </w:r>
                      <w:r w:rsidRPr="002D6E90">
                        <w:rPr>
                          <w:rFonts w:cs="Tahoma"/>
                          <w:color w:val="0B5294"/>
                          <w:spacing w:val="-4"/>
                          <w:sz w:val="24"/>
                          <w:szCs w:val="24"/>
                          <w:rtl/>
                        </w:rPr>
                        <w:t xml:space="preserve"> </w:t>
                      </w:r>
                      <w:r w:rsidRPr="002D6E90">
                        <w:rPr>
                          <w:rFonts w:cs="Tahoma" w:hint="eastAsia"/>
                          <w:color w:val="0B5294"/>
                          <w:spacing w:val="-4"/>
                          <w:sz w:val="24"/>
                          <w:szCs w:val="24"/>
                          <w:rtl/>
                        </w:rPr>
                        <w:t>של</w:t>
                      </w:r>
                      <w:r w:rsidRPr="002D6E90">
                        <w:rPr>
                          <w:rFonts w:cs="Tahoma"/>
                          <w:color w:val="0B5294"/>
                          <w:spacing w:val="-4"/>
                          <w:sz w:val="24"/>
                          <w:szCs w:val="24"/>
                          <w:rtl/>
                        </w:rPr>
                        <w:t xml:space="preserve"> </w:t>
                      </w:r>
                      <w:r w:rsidRPr="002D6E90">
                        <w:rPr>
                          <w:rFonts w:cs="Tahoma" w:hint="eastAsia"/>
                          <w:color w:val="0B5294"/>
                          <w:spacing w:val="-4"/>
                          <w:sz w:val="24"/>
                          <w:szCs w:val="24"/>
                          <w:rtl/>
                        </w:rPr>
                        <w:t>כשנתיים</w:t>
                      </w:r>
                      <w:r w:rsidRPr="002D6E90">
                        <w:rPr>
                          <w:rFonts w:cs="Tahoma"/>
                          <w:color w:val="0B5294"/>
                          <w:spacing w:val="-4"/>
                          <w:sz w:val="24"/>
                          <w:szCs w:val="24"/>
                          <w:rtl/>
                        </w:rPr>
                        <w:t xml:space="preserve"> </w:t>
                      </w:r>
                      <w:r w:rsidRPr="002D6E90">
                        <w:rPr>
                          <w:rFonts w:cs="Tahoma" w:hint="eastAsia"/>
                          <w:color w:val="0B5294"/>
                          <w:spacing w:val="-4"/>
                          <w:sz w:val="24"/>
                          <w:szCs w:val="24"/>
                          <w:rtl/>
                        </w:rPr>
                        <w:t>בהקמת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מתקן</w:t>
                      </w:r>
                      <w:r w:rsidRPr="002D6E90">
                        <w:rPr>
                          <w:rFonts w:cs="Tahoma"/>
                          <w:color w:val="0B5294"/>
                          <w:spacing w:val="-4"/>
                          <w:sz w:val="24"/>
                          <w:szCs w:val="24"/>
                          <w:rtl/>
                        </w:rPr>
                        <w:t xml:space="preserve"> </w:t>
                      </w:r>
                      <w:r w:rsidRPr="002D6E90">
                        <w:rPr>
                          <w:rFonts w:cs="Tahoma" w:hint="eastAsia"/>
                          <w:color w:val="0B5294"/>
                          <w:spacing w:val="-4"/>
                          <w:sz w:val="24"/>
                          <w:szCs w:val="24"/>
                          <w:rtl/>
                        </w:rPr>
                        <w:t>ההתפלה</w:t>
                      </w:r>
                      <w:r w:rsidRPr="002D6E90">
                        <w:rPr>
                          <w:rFonts w:cs="Tahoma"/>
                          <w:color w:val="0B5294"/>
                          <w:spacing w:val="-4"/>
                          <w:sz w:val="24"/>
                          <w:szCs w:val="24"/>
                          <w:rtl/>
                        </w:rPr>
                        <w:t xml:space="preserve"> </w:t>
                      </w:r>
                      <w:r w:rsidRPr="002D6E90">
                        <w:rPr>
                          <w:rFonts w:cs="Tahoma" w:hint="eastAsia"/>
                          <w:color w:val="0B5294"/>
                          <w:spacing w:val="-4"/>
                          <w:sz w:val="24"/>
                          <w:szCs w:val="24"/>
                          <w:rtl/>
                        </w:rPr>
                        <w:t>באשדוד</w:t>
                      </w:r>
                      <w:r w:rsidRPr="002D6E90">
                        <w:rPr>
                          <w:rFonts w:cs="Tahoma"/>
                          <w:color w:val="0B5294"/>
                          <w:spacing w:val="-4"/>
                          <w:sz w:val="24"/>
                          <w:szCs w:val="24"/>
                          <w:rtl/>
                        </w:rPr>
                        <w:t xml:space="preserve"> </w:t>
                      </w:r>
                      <w:r w:rsidRPr="002D6E90">
                        <w:rPr>
                          <w:rFonts w:cs="Tahoma" w:hint="eastAsia"/>
                          <w:color w:val="0B5294"/>
                          <w:spacing w:val="-4"/>
                          <w:sz w:val="24"/>
                          <w:szCs w:val="24"/>
                          <w:rtl/>
                        </w:rPr>
                        <w:t>ותפקודו</w:t>
                      </w:r>
                      <w:r w:rsidRPr="002D6E90">
                        <w:rPr>
                          <w:rFonts w:cs="Tahoma"/>
                          <w:color w:val="0B5294"/>
                          <w:spacing w:val="-4"/>
                          <w:sz w:val="24"/>
                          <w:szCs w:val="24"/>
                          <w:rtl/>
                        </w:rPr>
                        <w:t xml:space="preserve"> </w:t>
                      </w:r>
                      <w:r w:rsidRPr="002D6E90">
                        <w:rPr>
                          <w:rFonts w:cs="Tahoma" w:hint="eastAsia"/>
                          <w:color w:val="0B5294"/>
                          <w:spacing w:val="-4"/>
                          <w:sz w:val="24"/>
                          <w:szCs w:val="24"/>
                          <w:rtl/>
                        </w:rPr>
                        <w:t>הלקוי</w:t>
                      </w:r>
                      <w:r w:rsidRPr="002D6E90">
                        <w:rPr>
                          <w:rFonts w:cs="Tahoma"/>
                          <w:color w:val="0B5294"/>
                          <w:spacing w:val="-4"/>
                          <w:sz w:val="24"/>
                          <w:szCs w:val="24"/>
                          <w:rtl/>
                        </w:rPr>
                        <w:t xml:space="preserve"> </w:t>
                      </w:r>
                      <w:r w:rsidRPr="002D6E90">
                        <w:rPr>
                          <w:rFonts w:cs="Tahoma" w:hint="eastAsia"/>
                          <w:color w:val="0B5294"/>
                          <w:spacing w:val="-4"/>
                          <w:sz w:val="24"/>
                          <w:szCs w:val="24"/>
                          <w:rtl/>
                        </w:rPr>
                        <w:t>הביאו</w:t>
                      </w:r>
                      <w:r w:rsidRPr="002D6E90">
                        <w:rPr>
                          <w:rFonts w:cs="Tahoma"/>
                          <w:color w:val="0B5294"/>
                          <w:spacing w:val="-4"/>
                          <w:sz w:val="24"/>
                          <w:szCs w:val="24"/>
                          <w:rtl/>
                        </w:rPr>
                        <w:t xml:space="preserve"> </w:t>
                      </w:r>
                      <w:r w:rsidRPr="002D6E90">
                        <w:rPr>
                          <w:rFonts w:cs="Tahoma" w:hint="eastAsia"/>
                          <w:color w:val="0B5294"/>
                          <w:spacing w:val="-4"/>
                          <w:sz w:val="24"/>
                          <w:szCs w:val="24"/>
                          <w:rtl/>
                        </w:rPr>
                        <w:t>למניעת</w:t>
                      </w:r>
                      <w:r w:rsidRPr="002D6E90">
                        <w:rPr>
                          <w:rFonts w:cs="Tahoma"/>
                          <w:color w:val="0B5294"/>
                          <w:spacing w:val="-4"/>
                          <w:sz w:val="24"/>
                          <w:szCs w:val="24"/>
                          <w:rtl/>
                        </w:rPr>
                        <w:t xml:space="preserve"> </w:t>
                      </w:r>
                      <w:r w:rsidRPr="002D6E90">
                        <w:rPr>
                          <w:rFonts w:cs="Tahoma" w:hint="eastAsia"/>
                          <w:color w:val="0B5294"/>
                          <w:spacing w:val="-4"/>
                          <w:sz w:val="24"/>
                          <w:szCs w:val="24"/>
                          <w:rtl/>
                        </w:rPr>
                        <w:t>כמויות</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ניכרות</w:t>
                      </w:r>
                      <w:r w:rsidRPr="002D6E90">
                        <w:rPr>
                          <w:rFonts w:cs="Tahoma"/>
                          <w:color w:val="0B5294"/>
                          <w:spacing w:val="-4"/>
                          <w:sz w:val="24"/>
                          <w:szCs w:val="24"/>
                          <w:rtl/>
                        </w:rPr>
                        <w:t xml:space="preserve"> </w:t>
                      </w:r>
                      <w:r w:rsidRPr="002D6E90">
                        <w:rPr>
                          <w:rFonts w:cs="Tahoma" w:hint="eastAsia"/>
                          <w:color w:val="0B5294"/>
                          <w:spacing w:val="-4"/>
                          <w:sz w:val="24"/>
                          <w:szCs w:val="24"/>
                          <w:rtl/>
                        </w:rPr>
                        <w:t>ממשק</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p>
                    <w:p w:rsidR="00494BFF" w:rsidRPr="00373C5D" w:rsidP="009721F6">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386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eastAsiaTheme="majorEastAsia" w:cs="Tahoma"/>
          <w:bCs/>
          <w:sz w:val="18"/>
          <w:szCs w:val="18"/>
          <w:rtl/>
        </w:rPr>
      </w:pPr>
    </w:p>
    <w:p w:rsidR="00502747" w:rsidRPr="00400817" w:rsidP="00E61BCD">
      <w:pPr>
        <w:spacing w:line="240" w:lineRule="exact"/>
        <w:ind w:right="2268"/>
        <w:jc w:val="both"/>
        <w:rPr>
          <w:rFonts w:ascii="Tahoma" w:hAnsi="Tahoma" w:eastAsiaTheme="majorEastAsia" w:cs="Tahoma"/>
          <w:bCs/>
          <w:sz w:val="18"/>
          <w:szCs w:val="18"/>
          <w:rtl/>
        </w:rPr>
      </w:pPr>
    </w:p>
    <w:p w:rsidR="00502747" w:rsidRPr="00861CFC" w:rsidP="00E61BCD">
      <w:pPr>
        <w:pStyle w:val="KOT4"/>
        <w:rPr>
          <w:rtl/>
        </w:rPr>
      </w:pPr>
      <w:r w:rsidRPr="00861CFC">
        <w:rPr>
          <w:rFonts w:hint="cs"/>
          <w:rtl/>
        </w:rPr>
        <w:t>אספקת מים לאזור הצפון</w:t>
      </w:r>
    </w:p>
    <w:p w:rsidR="00502747" w:rsidP="00E61BCD">
      <w:pPr>
        <w:pStyle w:val="KOT5"/>
        <w:rPr>
          <w:rtl/>
        </w:rPr>
      </w:pPr>
      <w:r w:rsidRPr="00861CFC">
        <w:rPr>
          <w:rFonts w:hint="cs"/>
          <w:rtl/>
        </w:rPr>
        <w:t xml:space="preserve">מתקן </w:t>
      </w:r>
      <w:r>
        <w:rPr>
          <w:rFonts w:hint="cs"/>
          <w:rtl/>
        </w:rPr>
        <w:t>ה</w:t>
      </w:r>
      <w:r w:rsidRPr="00861CFC">
        <w:rPr>
          <w:rFonts w:hint="cs"/>
          <w:rtl/>
        </w:rPr>
        <w:t>התפלה בגליל המערבי</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כאמור מצבם של אגני המים בצפון הארץ ובכללם הכינרת הוא מהחמורים אי פעם, ומפלסיהם הגיעו מתחת לקוויהם האדומים (ראו לעיל). באגנים הצפוניים מסתכם הגירעון בכ-200 מלמ"ק מתחת לקווים האדומים. בביקורת נמצא כי בפניית מקורות לרשות המים מספטמבר 2017 אף צוין כי פחיתת יכולת ההפקה של הקידוחים בגליל המערבי עלולה לסכן את יכולת המערכת לספק מים. </w:t>
      </w:r>
    </w:p>
    <w:p w:rsidR="00502747" w:rsidRPr="00400817" w:rsidP="00E61BCD">
      <w:pPr>
        <w:spacing w:line="240" w:lineRule="exact"/>
        <w:ind w:right="2268"/>
        <w:jc w:val="both"/>
        <w:rPr>
          <w:rFonts w:ascii="Tahoma" w:hAnsi="Tahoma" w:cs="Tahoma"/>
          <w:b/>
          <w:bCs/>
          <w:sz w:val="18"/>
          <w:szCs w:val="18"/>
          <w:rtl/>
        </w:rPr>
      </w:pPr>
      <w:r w:rsidRPr="00400817">
        <w:rPr>
          <w:rFonts w:ascii="Tahoma" w:hAnsi="Tahoma" w:cs="Tahoma" w:hint="cs"/>
          <w:sz w:val="18"/>
          <w:szCs w:val="18"/>
          <w:rtl/>
        </w:rPr>
        <w:t xml:space="preserve">ממסמכי רשות המים עולה כי במרץ 2016 ציין מנהל רשות המים כי "מאזן מים שנעשה לאחרונה, במסגרת הכנת תכנית אב למים לגליל המערבי, מציג את הצורך בהשלמת מתקן התפלה באזור זה בטווח השנים שבין 2025-2020. מדובר על תרחיש בסיסי המניח שימור ואף פיתוח כושר הפקה נוסף ממקורות המים הטבעיים (קידוחים מקומיים) וייבוא כמויות מים משמעותיות מהכינרת. כיום, נוכח החמרת תופעות שינויי האקלים וירידה חדה בכמויות המשקעים בצפון </w:t>
      </w:r>
      <w:r w:rsidRPr="00400817">
        <w:rPr>
          <w:rFonts w:ascii="Tahoma" w:hAnsi="Tahoma" w:cs="Tahoma" w:hint="cs"/>
          <w:sz w:val="18"/>
          <w:szCs w:val="18"/>
          <w:rtl/>
        </w:rPr>
        <w:t xml:space="preserve">המדינה, קיימת סבירות גבוהה להתממשות תרחיש חמור יותר לפיו לא נצליח לפתח כושר הפקה מקומי נוסף ואך לא לשמר את הקיים כתוצאה מתהליכי עיור מתקדמים, זיהום מקורות מים ואילוצים סטטוטורים הנעשים קשים יותר מיום ליום, בנוסף נוכח מגמת הפחיתה המובהקת בכמות המשקעים בצפון הארץ (כחלק מתופעת שינויי האקלים או מסיבות אחרות) </w:t>
      </w:r>
      <w:r w:rsidRPr="00400817">
        <w:rPr>
          <w:rFonts w:ascii="Tahoma" w:hAnsi="Tahoma" w:cs="Tahoma" w:hint="cs"/>
          <w:b/>
          <w:bCs/>
          <w:sz w:val="18"/>
          <w:szCs w:val="18"/>
          <w:u w:val="single"/>
          <w:rtl/>
        </w:rPr>
        <w:t>ייתכן ולא נוכל להבטיח את אספקת המים הנדרשת לתכניות הפיתוח והבניה באזור.</w:t>
      </w:r>
      <w:r w:rsidRPr="00400817">
        <w:rPr>
          <w:rFonts w:ascii="Tahoma" w:hAnsi="Tahoma" w:cs="Tahoma" w:hint="cs"/>
          <w:sz w:val="18"/>
          <w:szCs w:val="18"/>
          <w:rtl/>
        </w:rPr>
        <w:t xml:space="preserve"> יתר על כן עם קבלת רשימה מעודכנת של תכניות הותמ"ל</w:t>
      </w:r>
      <w:r w:rsidRPr="00400817">
        <w:rPr>
          <w:rFonts w:ascii="Tahoma" w:hAnsi="Tahoma" w:cs="Tahoma"/>
          <w:sz w:val="18"/>
          <w:szCs w:val="18"/>
          <w:vertAlign w:val="superscript"/>
          <w:rtl/>
        </w:rPr>
        <w:t>[</w:t>
      </w:r>
      <w:r>
        <w:rPr>
          <w:rStyle w:val="FootnoteReference0"/>
          <w:rFonts w:ascii="Tahoma" w:hAnsi="Tahoma" w:cs="Tahoma"/>
          <w:sz w:val="18"/>
          <w:szCs w:val="18"/>
          <w:rtl/>
        </w:rPr>
        <w:footnoteReference w:id="102"/>
      </w:r>
      <w:r w:rsidRPr="00400817">
        <w:rPr>
          <w:rFonts w:ascii="Tahoma" w:hAnsi="Tahoma" w:cs="Tahoma"/>
          <w:sz w:val="18"/>
          <w:szCs w:val="18"/>
          <w:vertAlign w:val="superscript"/>
          <w:rtl/>
        </w:rPr>
        <w:t>]</w:t>
      </w:r>
      <w:r w:rsidRPr="00400817">
        <w:rPr>
          <w:rFonts w:ascii="Tahoma" w:hAnsi="Tahoma" w:cs="Tahoma" w:hint="cs"/>
          <w:sz w:val="18"/>
          <w:szCs w:val="18"/>
          <w:rtl/>
        </w:rPr>
        <w:t xml:space="preserve"> נעשתה השוואה פרטנית לתחזית תכנית האב לשנת 2020. נמצא כי ביחס לתמל"ים</w:t>
      </w:r>
      <w:r>
        <w:rPr>
          <w:rStyle w:val="FootnoteReference0"/>
          <w:rFonts w:ascii="Tahoma" w:hAnsi="Tahoma" w:cs="Tahoma"/>
          <w:sz w:val="18"/>
          <w:szCs w:val="18"/>
          <w:rtl/>
        </w:rPr>
        <w:footnoteReference w:id="103"/>
      </w:r>
      <w:r w:rsidRPr="00400817">
        <w:rPr>
          <w:rFonts w:ascii="Tahoma" w:hAnsi="Tahoma" w:cs="Tahoma" w:hint="cs"/>
          <w:sz w:val="18"/>
          <w:szCs w:val="18"/>
          <w:rtl/>
        </w:rPr>
        <w:t xml:space="preserve"> של </w:t>
      </w:r>
      <w:r w:rsidRPr="00400817">
        <w:rPr>
          <w:rFonts w:ascii="Tahoma" w:hAnsi="Tahoma" w:cs="Tahoma" w:hint="cs"/>
          <w:b/>
          <w:bCs/>
          <w:sz w:val="18"/>
          <w:szCs w:val="18"/>
          <w:rtl/>
        </w:rPr>
        <w:t>טורעאן, נהריה, חיפה הצפונית, ביר אל-מכסור, קריית אתא, אכסאל, טמרה, מזרעה ושפרעם (כ-36270 יחידות דיור)</w:t>
      </w:r>
      <w:r w:rsidR="00ED190C">
        <w:rPr>
          <w:rFonts w:ascii="Tahoma" w:hAnsi="Tahoma" w:cs="Tahoma" w:hint="cs"/>
          <w:b/>
          <w:bCs/>
          <w:sz w:val="18"/>
          <w:szCs w:val="18"/>
          <w:rtl/>
        </w:rPr>
        <w:t xml:space="preserve"> </w:t>
      </w:r>
      <w:r w:rsidRPr="00400817">
        <w:rPr>
          <w:rFonts w:ascii="Tahoma" w:hAnsi="Tahoma" w:cs="Tahoma" w:hint="cs"/>
          <w:b/>
          <w:bCs/>
          <w:sz w:val="18"/>
          <w:szCs w:val="18"/>
          <w:rtl/>
        </w:rPr>
        <w:t xml:space="preserve">- </w:t>
      </w:r>
      <w:r w:rsidRPr="00400817">
        <w:rPr>
          <w:rFonts w:ascii="Tahoma" w:hAnsi="Tahoma" w:cs="Tahoma" w:hint="cs"/>
          <w:b/>
          <w:bCs/>
          <w:sz w:val="18"/>
          <w:szCs w:val="18"/>
          <w:u w:val="single"/>
          <w:rtl/>
        </w:rPr>
        <w:t>תחזית הצריכה הינה בחסר</w:t>
      </w:r>
      <w:r w:rsidRPr="00400817">
        <w:rPr>
          <w:rFonts w:ascii="Tahoma" w:hAnsi="Tahoma" w:cs="Tahoma" w:hint="cs"/>
          <w:b/>
          <w:bCs/>
          <w:sz w:val="18"/>
          <w:szCs w:val="18"/>
          <w:rtl/>
        </w:rPr>
        <w:t xml:space="preserve">. מתוך דברים אלה עולה חשש רציני להיווצרות מחסורים בטווח הקצר, שעלולים ליצור בעיות אספקת מים קשות עד כדי סיכון האכלוס של מתחמי הדיור הנ"ל ופגיעה בפעילות העסקית בכלל האזור" </w:t>
      </w:r>
      <w:r w:rsidRPr="00400817">
        <w:rPr>
          <w:rFonts w:ascii="Tahoma" w:hAnsi="Tahoma" w:cs="Tahoma"/>
          <w:sz w:val="18"/>
          <w:szCs w:val="18"/>
          <w:rtl/>
        </w:rPr>
        <w:t xml:space="preserve">[ההדגשות </w:t>
      </w:r>
      <w:r w:rsidRPr="00400817">
        <w:rPr>
          <w:rFonts w:ascii="Tahoma" w:hAnsi="Tahoma" w:cs="Tahoma" w:hint="cs"/>
          <w:sz w:val="18"/>
          <w:szCs w:val="18"/>
          <w:rtl/>
        </w:rPr>
        <w:t>במקור</w:t>
      </w:r>
      <w:r w:rsidRPr="00400817">
        <w:rPr>
          <w:rFonts w:ascii="Tahoma" w:hAnsi="Tahoma" w:cs="Tahoma"/>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sz w:val="18"/>
          <w:szCs w:val="18"/>
          <w:rtl/>
        </w:rPr>
        <w:t xml:space="preserve">מתקן להתפלת מי ים בגליל המערבי </w:t>
      </w:r>
      <w:r w:rsidRPr="00400817">
        <w:rPr>
          <w:rFonts w:ascii="Tahoma" w:hAnsi="Tahoma" w:cs="Tahoma" w:hint="cs"/>
          <w:sz w:val="18"/>
          <w:szCs w:val="18"/>
          <w:rtl/>
        </w:rPr>
        <w:t>הוא</w:t>
      </w:r>
      <w:r w:rsidRPr="00400817">
        <w:rPr>
          <w:rFonts w:ascii="Tahoma" w:hAnsi="Tahoma" w:cs="Tahoma"/>
          <w:sz w:val="18"/>
          <w:szCs w:val="18"/>
          <w:rtl/>
        </w:rPr>
        <w:t xml:space="preserve"> המתקן השישי המתוכנן במערך ההתפלה של מדינת ישרא</w:t>
      </w:r>
      <w:r w:rsidRPr="00400817">
        <w:rPr>
          <w:rFonts w:ascii="Tahoma" w:hAnsi="Tahoma" w:cs="Tahoma" w:hint="cs"/>
          <w:sz w:val="18"/>
          <w:szCs w:val="18"/>
          <w:rtl/>
        </w:rPr>
        <w:t>ל,</w:t>
      </w:r>
      <w:r w:rsidRPr="00400817">
        <w:rPr>
          <w:rFonts w:ascii="Tahoma" w:hAnsi="Tahoma" w:cs="Tahoma"/>
          <w:sz w:val="18"/>
          <w:szCs w:val="18"/>
          <w:rtl/>
        </w:rPr>
        <w:t xml:space="preserve"> והוא נועד לספק את ביקוש המים, </w:t>
      </w:r>
      <w:r w:rsidRPr="00400817">
        <w:rPr>
          <w:rFonts w:ascii="Tahoma" w:hAnsi="Tahoma" w:cs="Tahoma" w:hint="cs"/>
          <w:sz w:val="18"/>
          <w:szCs w:val="18"/>
          <w:rtl/>
        </w:rPr>
        <w:t>ו</w:t>
      </w:r>
      <w:r w:rsidRPr="00400817">
        <w:rPr>
          <w:rFonts w:ascii="Tahoma" w:hAnsi="Tahoma" w:cs="Tahoma"/>
          <w:sz w:val="18"/>
          <w:szCs w:val="18"/>
          <w:rtl/>
        </w:rPr>
        <w:t>לשפר את אמינות אספקת המים לאזור הגליל המערבי, חיפה ואזור הגליל העליון</w:t>
      </w:r>
      <w:r w:rsidRPr="00400817">
        <w:rPr>
          <w:rFonts w:ascii="Tahoma" w:hAnsi="Tahoma" w:cs="Tahoma" w:hint="cs"/>
          <w:sz w:val="18"/>
          <w:szCs w:val="18"/>
          <w:rtl/>
        </w:rPr>
        <w:t>. כמן כן המתקן</w:t>
      </w:r>
      <w:r w:rsidRPr="00400817">
        <w:rPr>
          <w:rFonts w:ascii="Tahoma" w:hAnsi="Tahoma" w:cs="Tahoma"/>
          <w:sz w:val="18"/>
          <w:szCs w:val="18"/>
          <w:rtl/>
        </w:rPr>
        <w:t xml:space="preserve"> </w:t>
      </w:r>
      <w:r w:rsidRPr="00400817">
        <w:rPr>
          <w:rFonts w:ascii="Tahoma" w:hAnsi="Tahoma" w:cs="Tahoma" w:hint="cs"/>
          <w:sz w:val="18"/>
          <w:szCs w:val="18"/>
          <w:rtl/>
        </w:rPr>
        <w:t xml:space="preserve">צפוי </w:t>
      </w:r>
      <w:r w:rsidRPr="00400817">
        <w:rPr>
          <w:rFonts w:ascii="Tahoma" w:hAnsi="Tahoma" w:cs="Tahoma"/>
          <w:sz w:val="18"/>
          <w:szCs w:val="18"/>
          <w:rtl/>
        </w:rPr>
        <w:t>להיטיב את איכות מי השתייה המסופקים לתושבים ולשפר את איכות הקולחים המסופקים לאזור, תוך שמירה על מקורות המים הטבעיים במדינה ו</w:t>
      </w:r>
      <w:r w:rsidRPr="00400817">
        <w:rPr>
          <w:rFonts w:ascii="Tahoma" w:hAnsi="Tahoma" w:cs="Tahoma" w:hint="cs"/>
          <w:sz w:val="18"/>
          <w:szCs w:val="18"/>
          <w:rtl/>
        </w:rPr>
        <w:t>ב</w:t>
      </w:r>
      <w:r w:rsidRPr="00400817">
        <w:rPr>
          <w:rFonts w:ascii="Tahoma" w:hAnsi="Tahoma" w:cs="Tahoma"/>
          <w:sz w:val="18"/>
          <w:szCs w:val="18"/>
          <w:rtl/>
        </w:rPr>
        <w:t>פיתוח בר קַיָימה</w:t>
      </w:r>
      <w:r w:rsidRPr="00400817">
        <w:rPr>
          <w:rFonts w:ascii="Tahoma" w:hAnsi="Tahoma" w:cs="Tahoma" w:hint="cs"/>
          <w:sz w:val="18"/>
          <w:szCs w:val="18"/>
          <w:rtl/>
        </w:rPr>
        <w:t>. כפועל יוצא, הקמת מתקן ההתפלה בגליל המערבי תשפר את מצבם של האגנים הצפוניים.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כמתואר לעיל, רשות המים פעלה לאיתור שטחים מתאימים להקמת מתקני התפלה נוספים במסגרת תמ"א 34/ב/2/2. מזה כעשור מנסה רשות המים לקדם את הקמתו של מתקן ההתפלה באזור הגליל המערבי</w:t>
      </w:r>
      <w:r>
        <w:rPr>
          <w:rStyle w:val="FootnoteReference0"/>
          <w:rFonts w:ascii="Tahoma" w:hAnsi="Tahoma" w:cs="Tahoma"/>
          <w:sz w:val="18"/>
          <w:szCs w:val="18"/>
          <w:rtl/>
        </w:rPr>
        <w:footnoteReference w:id="104"/>
      </w:r>
      <w:r w:rsidRPr="00400817">
        <w:rPr>
          <w:rFonts w:ascii="Tahoma" w:hAnsi="Tahoma" w:cs="Tahoma" w:hint="cs"/>
          <w:sz w:val="18"/>
          <w:szCs w:val="18"/>
          <w:rtl/>
        </w:rPr>
        <w:t>. ב-1.1.13 החליטה המועצה הארצית לתכנון ולבנייה להפריד את קידום מציאת האתר להקמתו של מתקן ההתפלה בגליל המערבי מזה של יתר המתקנים, זאת בשל הצורך הדחוף שבהקמתו, עקב סגירת בארות, פגיעה באיכות מי התהום וכן בשל מיעוט משקעים באזור הצפון. בהתאם להחלטה זו קודמה התוכנית תמ"א 34/ב/2/3, אשר מטרתה העיקרית היא יצירת תשתית תכנונית להקמת מתקן ההתפלה בגליל המערבי על כל מרכיביו. על פי מכתב רשות המים ממאי 2009 היה צריך מתקן ההתפלה לספק מי שתיה לא יאוחר משנת 2013, ועל פי תוכניות רשות המים ממרץ 2010 הקמת המתקן הייתה אמורה להסתיים ב-2015.</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ביוני 2015 אישרה המועצה הארצית לתכנון ולבנייה את החלופה להקמת המתקן, הנשענת על השטח הימי שמול שבי ציון - נהריה, אך נגד מימושה של חלופה זו הוגשו התנגדויות רבות, אשר עיכבו את ההקמה. באפריל 2017 פנה מנהל הרשות בפועל דאז מר משה גראזי למינהל התכנון במשרד האוצר </w:t>
      </w:r>
      <w:r w:rsidRPr="00400817">
        <w:rPr>
          <w:rFonts w:ascii="Tahoma" w:hAnsi="Tahoma" w:cs="Tahoma" w:hint="cs"/>
          <w:sz w:val="18"/>
          <w:szCs w:val="18"/>
          <w:rtl/>
        </w:rPr>
        <w:t xml:space="preserve">בבקשה להעביר את הטיפול בתמ"א לוועדה לתכנון תשתיות לאומיות (להלן - ות"ל), על מנת לנסות ולזרז את קידום המתקן, הנחוץ למשק המים הלאומי. </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מינהל התכנון השיב למשרד מבקר המדינה באפריל 2018 כי במרץ באותה שנה החליטה מליאת הוות"ל על פרסום הודעה על הכנת התוכנית למתקן ההתפלה בגליל המערבי על פי חוק התכנון והבנייה, התשכ"ה-1965, וכי הוא פועל במרץ בשיתוף עם רשות המים ותוך השקעת מאמץ לקידום התוכנית.</w:t>
      </w:r>
      <w:r w:rsidRPr="00400817">
        <w:rPr>
          <w:rFonts w:ascii="Tahoma" w:hAnsi="Tahoma" w:cs="Tahoma" w:hint="cs"/>
          <w:b/>
          <w:bCs/>
          <w:sz w:val="18"/>
          <w:szCs w:val="18"/>
          <w:rtl/>
        </w:rPr>
        <w:t xml:space="preserve"> </w:t>
      </w:r>
      <w:r w:rsidRPr="00400817">
        <w:rPr>
          <w:rFonts w:ascii="Tahoma" w:hAnsi="Tahoma" w:cs="Tahoma" w:hint="cs"/>
          <w:sz w:val="18"/>
          <w:szCs w:val="18"/>
          <w:rtl/>
        </w:rPr>
        <w:t>יצוין כי</w:t>
      </w:r>
      <w:r w:rsidRPr="00400817">
        <w:rPr>
          <w:rFonts w:ascii="Tahoma" w:hAnsi="Tahoma" w:cs="Tahoma" w:hint="cs"/>
          <w:b/>
          <w:bCs/>
          <w:sz w:val="18"/>
          <w:szCs w:val="18"/>
          <w:rtl/>
        </w:rPr>
        <w:t xml:space="preserve"> </w:t>
      </w:r>
      <w:r w:rsidRPr="00400817">
        <w:rPr>
          <w:rFonts w:ascii="Tahoma" w:hAnsi="Tahoma" w:cs="Tahoma" w:hint="cs"/>
          <w:sz w:val="18"/>
          <w:szCs w:val="18"/>
          <w:rtl/>
        </w:rPr>
        <w:t>בהתאם לפרוטוקול ועדת ההיגוי של ות"ל מפברואר 2018, קבע מנהל רשות המים כי "המצב בגליל המערבי הוא דרמטי בהיבט של משק המים ויש ספק בנוגע ליכולת לספק את הצרכים באזור ללא הקמת מתקן התפלה באופן מידי".</w:t>
      </w:r>
    </w:p>
    <w:p w:rsidR="00502747" w:rsidRPr="00400817" w:rsidP="002D6E90">
      <w:pPr>
        <w:pStyle w:val="RESHET"/>
        <w:rPr>
          <w:rtl/>
        </w:rPr>
      </w:pPr>
      <w:r w:rsidRPr="00400817">
        <w:rPr>
          <w:rFonts w:hint="cs"/>
          <w:rtl/>
        </w:rPr>
        <w:t>מכל האמור לעיל עולה כי במאי 2018 הקמת מתקן ההתפלה בגליל המערבי טרם החלה, ומימוש הקמת המתקן בהתאם לתמ"א אינו נראה באופק. בה בעת אספקת המים לאזור הצפון בכלל ולאזור הגליל המערבי בפרט נתקלת בקשיים הולכים וגוברים עקב הידלדלות מקורות המים. מצב זה מחייב את כל הגורמים המעורבים לרבות רשות המים ומועצתה לפעול בדחיפות להאצת הקמת מתקן ההתפלה ובמקביל לקדם חלופות לאספקת מים לצפון.</w:t>
      </w:r>
      <w:r w:rsidRPr="009721F6" w:rsidR="009721F6">
        <w:rPr>
          <w:noProof/>
          <w:szCs w:val="17"/>
          <w:rtl/>
        </w:rPr>
        <w:t xml:space="preserve"> </w:t>
      </w:r>
      <w:r w:rsidRPr="0012789B" w:rsidR="009721F6">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9721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23579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2776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מתקן</w:t>
                            </w:r>
                            <w:r w:rsidRPr="002D6E90">
                              <w:rPr>
                                <w:rFonts w:cs="Tahoma"/>
                                <w:color w:val="0B5294"/>
                                <w:spacing w:val="-4"/>
                                <w:sz w:val="24"/>
                                <w:szCs w:val="24"/>
                                <w:rtl/>
                              </w:rPr>
                              <w:t xml:space="preserve"> </w:t>
                            </w:r>
                            <w:r w:rsidRPr="002D6E90">
                              <w:rPr>
                                <w:rFonts w:cs="Tahoma" w:hint="eastAsia"/>
                                <w:color w:val="0B5294"/>
                                <w:spacing w:val="-4"/>
                                <w:sz w:val="24"/>
                                <w:szCs w:val="24"/>
                                <w:rtl/>
                              </w:rPr>
                              <w:t>ההתפלה</w:t>
                            </w:r>
                            <w:r w:rsidRPr="002D6E90">
                              <w:rPr>
                                <w:rFonts w:cs="Tahoma"/>
                                <w:color w:val="0B5294"/>
                                <w:spacing w:val="-4"/>
                                <w:sz w:val="24"/>
                                <w:szCs w:val="24"/>
                                <w:rtl/>
                              </w:rPr>
                              <w:t xml:space="preserve"> </w:t>
                            </w:r>
                            <w:r w:rsidRPr="002D6E90">
                              <w:rPr>
                                <w:rFonts w:cs="Tahoma" w:hint="eastAsia"/>
                                <w:color w:val="0B5294"/>
                                <w:spacing w:val="-4"/>
                                <w:sz w:val="24"/>
                                <w:szCs w:val="24"/>
                                <w:rtl/>
                              </w:rPr>
                              <w:t>בגליל</w:t>
                            </w:r>
                            <w:r w:rsidRPr="002D6E90">
                              <w:rPr>
                                <w:rFonts w:cs="Tahoma"/>
                                <w:color w:val="0B5294"/>
                                <w:spacing w:val="-4"/>
                                <w:sz w:val="24"/>
                                <w:szCs w:val="24"/>
                                <w:rtl/>
                              </w:rPr>
                              <w:t xml:space="preserve"> </w:t>
                            </w:r>
                            <w:r w:rsidRPr="002D6E90">
                              <w:rPr>
                                <w:rFonts w:cs="Tahoma" w:hint="eastAsia"/>
                                <w:color w:val="0B5294"/>
                                <w:spacing w:val="-4"/>
                                <w:sz w:val="24"/>
                                <w:szCs w:val="24"/>
                                <w:rtl/>
                              </w:rPr>
                              <w:t>המערבי</w:t>
                            </w:r>
                            <w:r w:rsidRPr="002D6E90">
                              <w:rPr>
                                <w:rFonts w:cs="Tahoma"/>
                                <w:color w:val="0B5294"/>
                                <w:spacing w:val="-4"/>
                                <w:sz w:val="24"/>
                                <w:szCs w:val="24"/>
                                <w:rtl/>
                              </w:rPr>
                              <w:t xml:space="preserve"> </w:t>
                            </w:r>
                            <w:r w:rsidRPr="002D6E90">
                              <w:rPr>
                                <w:rFonts w:cs="Tahoma" w:hint="eastAsia"/>
                                <w:color w:val="0B5294"/>
                                <w:spacing w:val="-4"/>
                                <w:sz w:val="24"/>
                                <w:szCs w:val="24"/>
                                <w:rtl/>
                              </w:rPr>
                              <w:t>טרם</w:t>
                            </w:r>
                            <w:r w:rsidRPr="002D6E90">
                              <w:rPr>
                                <w:rFonts w:cs="Tahoma"/>
                                <w:color w:val="0B5294"/>
                                <w:spacing w:val="-4"/>
                                <w:sz w:val="24"/>
                                <w:szCs w:val="24"/>
                                <w:rtl/>
                              </w:rPr>
                              <w:t xml:space="preserve"> </w:t>
                            </w:r>
                            <w:r w:rsidRPr="002D6E90">
                              <w:rPr>
                                <w:rFonts w:cs="Tahoma" w:hint="eastAsia"/>
                                <w:color w:val="0B5294"/>
                                <w:spacing w:val="-4"/>
                                <w:sz w:val="24"/>
                                <w:szCs w:val="24"/>
                                <w:rtl/>
                              </w:rPr>
                              <w:t>החלה</w:t>
                            </w:r>
                            <w:r w:rsidRPr="002D6E90">
                              <w:rPr>
                                <w:rFonts w:cs="Tahoma"/>
                                <w:color w:val="0B5294"/>
                                <w:spacing w:val="-4"/>
                                <w:sz w:val="24"/>
                                <w:szCs w:val="24"/>
                                <w:rtl/>
                              </w:rPr>
                              <w:t xml:space="preserve">, </w:t>
                            </w:r>
                            <w:r w:rsidRPr="002D6E90">
                              <w:rPr>
                                <w:rFonts w:cs="Tahoma" w:hint="eastAsia"/>
                                <w:color w:val="0B5294"/>
                                <w:spacing w:val="-4"/>
                                <w:sz w:val="24"/>
                                <w:szCs w:val="24"/>
                                <w:rtl/>
                              </w:rPr>
                              <w:t>ורשות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פעלה</w:t>
                            </w:r>
                            <w:r w:rsidRPr="002D6E90">
                              <w:rPr>
                                <w:rFonts w:cs="Tahoma"/>
                                <w:color w:val="0B5294"/>
                                <w:spacing w:val="-4"/>
                                <w:sz w:val="24"/>
                                <w:szCs w:val="24"/>
                                <w:rtl/>
                              </w:rPr>
                              <w:t xml:space="preserve"> </w:t>
                            </w:r>
                            <w:r w:rsidRPr="002D6E90">
                              <w:rPr>
                                <w:rFonts w:cs="Tahoma" w:hint="eastAsia"/>
                                <w:color w:val="0B5294"/>
                                <w:spacing w:val="-4"/>
                                <w:sz w:val="24"/>
                                <w:szCs w:val="24"/>
                                <w:rtl/>
                              </w:rPr>
                              <w:t>לקדם</w:t>
                            </w:r>
                            <w:r w:rsidRPr="002D6E90">
                              <w:rPr>
                                <w:rFonts w:cs="Tahoma"/>
                                <w:color w:val="0B5294"/>
                                <w:spacing w:val="-4"/>
                                <w:sz w:val="24"/>
                                <w:szCs w:val="24"/>
                                <w:rtl/>
                              </w:rPr>
                              <w:t xml:space="preserve"> </w:t>
                            </w:r>
                            <w:r w:rsidRPr="002D6E90">
                              <w:rPr>
                                <w:rFonts w:cs="Tahoma" w:hint="eastAsia"/>
                                <w:color w:val="0B5294"/>
                                <w:spacing w:val="-4"/>
                                <w:sz w:val="24"/>
                                <w:szCs w:val="24"/>
                                <w:rtl/>
                              </w:rPr>
                              <w:t>חלופות</w:t>
                            </w:r>
                            <w:r w:rsidRPr="002D6E90">
                              <w:rPr>
                                <w:rFonts w:cs="Tahoma"/>
                                <w:color w:val="0B5294"/>
                                <w:spacing w:val="-4"/>
                                <w:sz w:val="24"/>
                                <w:szCs w:val="24"/>
                                <w:rtl/>
                              </w:rPr>
                              <w:t xml:space="preserve"> </w:t>
                            </w:r>
                            <w:r w:rsidRPr="002D6E90">
                              <w:rPr>
                                <w:rFonts w:cs="Tahoma" w:hint="eastAsia"/>
                                <w:color w:val="0B5294"/>
                                <w:spacing w:val="-4"/>
                                <w:sz w:val="24"/>
                                <w:szCs w:val="24"/>
                                <w:rtl/>
                              </w:rPr>
                              <w:t>לאספקת</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לצפון</w:t>
                            </w:r>
                          </w:p>
                          <w:p w:rsidR="00494BFF" w:rsidRPr="00373C5D" w:rsidP="009721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30299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281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494BFF" w:rsidRPr="00373C5D" w:rsidP="009721F6">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8413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מתקן</w:t>
                      </w:r>
                      <w:r w:rsidRPr="002D6E90">
                        <w:rPr>
                          <w:rFonts w:cs="Tahoma"/>
                          <w:color w:val="0B5294"/>
                          <w:spacing w:val="-4"/>
                          <w:sz w:val="24"/>
                          <w:szCs w:val="24"/>
                          <w:rtl/>
                        </w:rPr>
                        <w:t xml:space="preserve"> </w:t>
                      </w:r>
                      <w:r w:rsidRPr="002D6E90">
                        <w:rPr>
                          <w:rFonts w:cs="Tahoma" w:hint="eastAsia"/>
                          <w:color w:val="0B5294"/>
                          <w:spacing w:val="-4"/>
                          <w:sz w:val="24"/>
                          <w:szCs w:val="24"/>
                          <w:rtl/>
                        </w:rPr>
                        <w:t>ההתפלה</w:t>
                      </w:r>
                      <w:r w:rsidRPr="002D6E90">
                        <w:rPr>
                          <w:rFonts w:cs="Tahoma"/>
                          <w:color w:val="0B5294"/>
                          <w:spacing w:val="-4"/>
                          <w:sz w:val="24"/>
                          <w:szCs w:val="24"/>
                          <w:rtl/>
                        </w:rPr>
                        <w:t xml:space="preserve"> </w:t>
                      </w:r>
                      <w:r w:rsidRPr="002D6E90">
                        <w:rPr>
                          <w:rFonts w:cs="Tahoma" w:hint="eastAsia"/>
                          <w:color w:val="0B5294"/>
                          <w:spacing w:val="-4"/>
                          <w:sz w:val="24"/>
                          <w:szCs w:val="24"/>
                          <w:rtl/>
                        </w:rPr>
                        <w:t>בגליל</w:t>
                      </w:r>
                      <w:r w:rsidRPr="002D6E90">
                        <w:rPr>
                          <w:rFonts w:cs="Tahoma"/>
                          <w:color w:val="0B5294"/>
                          <w:spacing w:val="-4"/>
                          <w:sz w:val="24"/>
                          <w:szCs w:val="24"/>
                          <w:rtl/>
                        </w:rPr>
                        <w:t xml:space="preserve"> </w:t>
                      </w:r>
                      <w:r w:rsidRPr="002D6E90">
                        <w:rPr>
                          <w:rFonts w:cs="Tahoma" w:hint="eastAsia"/>
                          <w:color w:val="0B5294"/>
                          <w:spacing w:val="-4"/>
                          <w:sz w:val="24"/>
                          <w:szCs w:val="24"/>
                          <w:rtl/>
                        </w:rPr>
                        <w:t>המערבי</w:t>
                      </w:r>
                      <w:r w:rsidRPr="002D6E90">
                        <w:rPr>
                          <w:rFonts w:cs="Tahoma"/>
                          <w:color w:val="0B5294"/>
                          <w:spacing w:val="-4"/>
                          <w:sz w:val="24"/>
                          <w:szCs w:val="24"/>
                          <w:rtl/>
                        </w:rPr>
                        <w:t xml:space="preserve"> </w:t>
                      </w:r>
                      <w:r w:rsidRPr="002D6E90">
                        <w:rPr>
                          <w:rFonts w:cs="Tahoma" w:hint="eastAsia"/>
                          <w:color w:val="0B5294"/>
                          <w:spacing w:val="-4"/>
                          <w:sz w:val="24"/>
                          <w:szCs w:val="24"/>
                          <w:rtl/>
                        </w:rPr>
                        <w:t>טרם</w:t>
                      </w:r>
                      <w:r w:rsidRPr="002D6E90">
                        <w:rPr>
                          <w:rFonts w:cs="Tahoma"/>
                          <w:color w:val="0B5294"/>
                          <w:spacing w:val="-4"/>
                          <w:sz w:val="24"/>
                          <w:szCs w:val="24"/>
                          <w:rtl/>
                        </w:rPr>
                        <w:t xml:space="preserve"> </w:t>
                      </w:r>
                      <w:r w:rsidRPr="002D6E90">
                        <w:rPr>
                          <w:rFonts w:cs="Tahoma" w:hint="eastAsia"/>
                          <w:color w:val="0B5294"/>
                          <w:spacing w:val="-4"/>
                          <w:sz w:val="24"/>
                          <w:szCs w:val="24"/>
                          <w:rtl/>
                        </w:rPr>
                        <w:t>החלה</w:t>
                      </w:r>
                      <w:r w:rsidRPr="002D6E90">
                        <w:rPr>
                          <w:rFonts w:cs="Tahoma"/>
                          <w:color w:val="0B5294"/>
                          <w:spacing w:val="-4"/>
                          <w:sz w:val="24"/>
                          <w:szCs w:val="24"/>
                          <w:rtl/>
                        </w:rPr>
                        <w:t xml:space="preserve">, </w:t>
                      </w:r>
                      <w:r w:rsidRPr="002D6E90">
                        <w:rPr>
                          <w:rFonts w:cs="Tahoma" w:hint="eastAsia"/>
                          <w:color w:val="0B5294"/>
                          <w:spacing w:val="-4"/>
                          <w:sz w:val="24"/>
                          <w:szCs w:val="24"/>
                          <w:rtl/>
                        </w:rPr>
                        <w:t>ורשות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פעלה</w:t>
                      </w:r>
                      <w:r w:rsidRPr="002D6E90">
                        <w:rPr>
                          <w:rFonts w:cs="Tahoma"/>
                          <w:color w:val="0B5294"/>
                          <w:spacing w:val="-4"/>
                          <w:sz w:val="24"/>
                          <w:szCs w:val="24"/>
                          <w:rtl/>
                        </w:rPr>
                        <w:t xml:space="preserve"> </w:t>
                      </w:r>
                      <w:r w:rsidRPr="002D6E90">
                        <w:rPr>
                          <w:rFonts w:cs="Tahoma" w:hint="eastAsia"/>
                          <w:color w:val="0B5294"/>
                          <w:spacing w:val="-4"/>
                          <w:sz w:val="24"/>
                          <w:szCs w:val="24"/>
                          <w:rtl/>
                        </w:rPr>
                        <w:t>לקדם</w:t>
                      </w:r>
                      <w:r w:rsidRPr="002D6E90">
                        <w:rPr>
                          <w:rFonts w:cs="Tahoma"/>
                          <w:color w:val="0B5294"/>
                          <w:spacing w:val="-4"/>
                          <w:sz w:val="24"/>
                          <w:szCs w:val="24"/>
                          <w:rtl/>
                        </w:rPr>
                        <w:t xml:space="preserve"> </w:t>
                      </w:r>
                      <w:r w:rsidRPr="002D6E90">
                        <w:rPr>
                          <w:rFonts w:cs="Tahoma" w:hint="eastAsia"/>
                          <w:color w:val="0B5294"/>
                          <w:spacing w:val="-4"/>
                          <w:sz w:val="24"/>
                          <w:szCs w:val="24"/>
                          <w:rtl/>
                        </w:rPr>
                        <w:t>חלופות</w:t>
                      </w:r>
                      <w:r w:rsidRPr="002D6E90">
                        <w:rPr>
                          <w:rFonts w:cs="Tahoma"/>
                          <w:color w:val="0B5294"/>
                          <w:spacing w:val="-4"/>
                          <w:sz w:val="24"/>
                          <w:szCs w:val="24"/>
                          <w:rtl/>
                        </w:rPr>
                        <w:t xml:space="preserve"> </w:t>
                      </w:r>
                      <w:r w:rsidRPr="002D6E90">
                        <w:rPr>
                          <w:rFonts w:cs="Tahoma" w:hint="eastAsia"/>
                          <w:color w:val="0B5294"/>
                          <w:spacing w:val="-4"/>
                          <w:sz w:val="24"/>
                          <w:szCs w:val="24"/>
                          <w:rtl/>
                        </w:rPr>
                        <w:t>לאספקת</w:t>
                      </w:r>
                      <w:r w:rsidRPr="002D6E90">
                        <w:rPr>
                          <w:rFonts w:cs="Tahoma"/>
                          <w:color w:val="0B5294"/>
                          <w:spacing w:val="-4"/>
                          <w:sz w:val="24"/>
                          <w:szCs w:val="24"/>
                          <w:rtl/>
                        </w:rPr>
                        <w:t xml:space="preserve"> </w:t>
                      </w:r>
                      <w:r w:rsidRPr="002D6E90">
                        <w:rPr>
                          <w:rFonts w:cs="Tahoma" w:hint="eastAsia"/>
                          <w:color w:val="0B5294"/>
                          <w:spacing w:val="-4"/>
                          <w:sz w:val="24"/>
                          <w:szCs w:val="24"/>
                          <w:rtl/>
                        </w:rPr>
                        <w:t>מים</w:t>
                      </w:r>
                      <w:r w:rsidRPr="002D6E90">
                        <w:rPr>
                          <w:rFonts w:cs="Tahoma"/>
                          <w:color w:val="0B5294"/>
                          <w:spacing w:val="-4"/>
                          <w:sz w:val="24"/>
                          <w:szCs w:val="24"/>
                          <w:rtl/>
                        </w:rPr>
                        <w:t xml:space="preserve"> </w:t>
                      </w:r>
                      <w:r w:rsidRPr="002D6E90">
                        <w:rPr>
                          <w:rFonts w:cs="Tahoma" w:hint="eastAsia"/>
                          <w:color w:val="0B5294"/>
                          <w:spacing w:val="-4"/>
                          <w:sz w:val="24"/>
                          <w:szCs w:val="24"/>
                          <w:rtl/>
                        </w:rPr>
                        <w:t>לצפון</w:t>
                      </w:r>
                    </w:p>
                    <w:p w:rsidR="00494BFF" w:rsidRPr="00373C5D" w:rsidP="009721F6">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0929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sz w:val="18"/>
          <w:szCs w:val="18"/>
          <w:rtl/>
        </w:rPr>
      </w:pPr>
    </w:p>
    <w:p w:rsidR="00502747" w:rsidP="00E61BCD">
      <w:pPr>
        <w:pStyle w:val="KOT5"/>
        <w:rPr>
          <w:rtl/>
        </w:rPr>
      </w:pPr>
      <w:r w:rsidRPr="00861CFC">
        <w:rPr>
          <w:rFonts w:hint="cs"/>
          <w:rtl/>
        </w:rPr>
        <w:t>קידום חלופות לאספקת מים לאזור הצפון</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אספקת המים לאזור הצפון נשענת בעיקר על אגן הכינרת ועל אגני הגליל המערבי, שמצבם העגום מתואר לעיל. המשך הפקת המים מאגנים אלה עלול לגרום להם נזקים בלתי הפיכים, במיוחד לנוכח העובדה כי נכון למועד סיום הביקורת בינואר 2018 מפלס המים שנמדד בהם היה נמוך אף מקוויהם האדומים.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הביקורת העלתה כי בשל העיכוב בהקמת מתקן ההתפלה בגליל המערבי, רשות המים החלה לבחון פתרונות לאספקת המים לאזור זה, אך במועד סיום הביקורת טרם מומשו פתרונות חלופיים אלה. בכלל זה הרשות לא קידמה די את תגבור אספקת המים מהמערכת הארצית לאזור. נכון למועד סיום הביקורת אספקת המים לאזורים נרחבים בצפון הארץ ממשיכה להישען על ניצולם של המאגרים הנמצאים מתחת לקווים האדומים, כמתואר לעיל.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רשות המים ציינה</w:t>
      </w:r>
      <w:r w:rsidRPr="00400817">
        <w:rPr>
          <w:rFonts w:ascii="Tahoma" w:hAnsi="Tahoma" w:cs="Tahoma" w:hint="cs"/>
          <w:sz w:val="18"/>
          <w:szCs w:val="18"/>
          <w:rtl/>
        </w:rPr>
        <w:t xml:space="preserve"> </w:t>
      </w:r>
      <w:r w:rsidRPr="00400817">
        <w:rPr>
          <w:rFonts w:ascii="Tahoma" w:hAnsi="Tahoma" w:cs="Tahoma" w:hint="cs"/>
          <w:sz w:val="18"/>
          <w:szCs w:val="18"/>
          <w:rtl/>
        </w:rPr>
        <w:t>במאי 2018 כי היא וחברת מקורות פועלות באופן נמרץ להבטחת אספקת מים אמינה לאזור הצפון בכלל ולאזור הגליל המערבי בפרט, וכי היא מקדמת תוכניות שמטרתן תגבור מערכות ההולכה בין האזור למערכת הארצית. עוד ציינה כי אספקת ביקושי המים לאזור הצפון ולגליל המערבי, מובטחת עד להקמת מתקן ההתפלה המערבי ולאחריו.</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ממסמכי מקורות עולה כי רק במהלך הביקורת בדצמבר 2017 אישרה לה רשות המים לקדם מיזם שיאפשר העברת עודפי מים בהיקף של 60 מלמ"ק בשנה לכינרת; וכן לקדם מיזם לתגבור העברת מים מותפלים במוביל הארצי צפונה </w:t>
      </w:r>
      <w:r w:rsidRPr="00400817">
        <w:rPr>
          <w:rFonts w:ascii="Tahoma" w:hAnsi="Tahoma" w:cs="Tahoma" w:hint="cs"/>
          <w:sz w:val="18"/>
          <w:szCs w:val="18"/>
          <w:rtl/>
        </w:rPr>
        <w:t xml:space="preserve">לגליל המערבי. בינואר 2018 מסרה מקורות למשרד מבקר המדינה כי מימוש הפתרונות יימשך בין שנתיים לשלוש שנים. </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מקורות השיבה למשרד מבקר המדינה במאי 2018 כי "עד כה רשות המים אישרה לקדם פרויקט שיאפשר להעביר מים לכינרת אך זאת בהיקף מצומצם בלבד. בשל מגבלות הלחצים במוביל הארצי לא ניתן להעביר מים בלחץ שיאפשר זרימה בכמויות הנדרשות ולפיכך יש צורך באישור רשות המים לתקציב נוסף של כ 400 מיליון ש"ח בכדי לחזקו וכן להוסיף עוד מתקנים אשר יאפשרו העברת מים בספיקות או בלחצים גבוהים. כמו כן, רשות המים טרם אישרה תקציב להנחת קו בסך מוערך של כ-300 מיליון ש"ח אשר יאפשר העברת מים לגליל המערבי. ללא אישור תקציבי זה לא ניתן יהיה להעביר תוספת מים לגליל המערבי".</w:t>
      </w:r>
    </w:p>
    <w:p w:rsidR="00502747" w:rsidRPr="00400817" w:rsidP="00651528">
      <w:pPr>
        <w:pStyle w:val="RESHET"/>
        <w:rPr>
          <w:rtl/>
        </w:rPr>
      </w:pPr>
      <w:r w:rsidRPr="00400817">
        <w:rPr>
          <w:rFonts w:hint="cs"/>
          <w:rtl/>
        </w:rPr>
        <w:t>משרד מבקר המדינה מעיר לרשות המים כי בשל הימשכות ההליכים להקמת מתקן ההתפלה בגליל המערבי, ונוכח ההתדרדרות המואצת במצבם של מקורות המים באזורים אלה בארבע השנים האחרונות, היה עליה לפעול בנחישות רבה יותר למציאה ולמימוש של פתרונות חלופיים לאספקת המים בטווח הקצר ובטווח והארוך לאזור הצפון בכלל ולאזור הגליל המערבי בפרט, זאת בהתחשב במשך הזמן שנדרש לשם קידום פתרונות אלה. אי-קידומם של פתרונות כאמור עלול לסכן את מאגרי המים העיקריים באזור זה, ולפגוע באספקת המים התקינה.</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הוספת מגנזיום למים המותפלים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המגנזיום הוא מינרל חיוני ההכרחי לתפקודו התקין של הגוף</w:t>
      </w:r>
      <w:r>
        <w:rPr>
          <w:rStyle w:val="FootnoteReference0"/>
          <w:rFonts w:ascii="Tahoma" w:hAnsi="Tahoma" w:cs="Tahoma"/>
          <w:sz w:val="18"/>
          <w:szCs w:val="18"/>
          <w:rtl/>
        </w:rPr>
        <w:footnoteReference w:id="105"/>
      </w:r>
      <w:r w:rsidRPr="00400817">
        <w:rPr>
          <w:rFonts w:ascii="Tahoma" w:hAnsi="Tahoma" w:cs="Tahoma" w:hint="cs"/>
          <w:sz w:val="18"/>
          <w:szCs w:val="18"/>
          <w:rtl/>
        </w:rPr>
        <w:t>. בדוח ועדת ביין נקבע כי מחסור בסידן ובמגנזיום במים המותפלים המשמשים לשתייה גורם לנזקי בריאות ולנזקים לגידולים חקלאיים. היקף המים המותפלים שבהם ריכוזים אפסיים של מינרלים צפוי להגיע בשנת 2020 לשיעור של כ-40% מהמים שיסופקו לצריכה, ובשנת 2050 לכ-60%. בשל כך עולה החשש שתהיה הפחתה ניכרת בריכוז המגנזיום במי השתייה, מה שעלול לגרום לעלייה בתחלואה הקשורה להפרעות בקצב הלב ובתמותה כתוצאה מאוטם שריר הלב</w:t>
      </w:r>
      <w:r>
        <w:rPr>
          <w:rStyle w:val="FootnoteReference0"/>
          <w:rFonts w:ascii="Tahoma" w:hAnsi="Tahoma" w:cs="Tahoma"/>
          <w:sz w:val="18"/>
          <w:szCs w:val="18"/>
          <w:rtl/>
        </w:rPr>
        <w:footnoteReference w:id="106"/>
      </w:r>
      <w:r w:rsidRPr="00400817">
        <w:rPr>
          <w:rFonts w:ascii="Tahoma" w:hAnsi="Tahoma" w:cs="Tahoma" w:hint="cs"/>
          <w:sz w:val="18"/>
          <w:szCs w:val="18"/>
          <w:rtl/>
        </w:rPr>
        <w:t xml:space="preserve">.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בתקנות בריאות העם (איכותם התברואתית של מי שתיה ומתקני מי-שתיה), </w:t>
      </w:r>
      <w:r w:rsidRPr="00651528">
        <w:rPr>
          <w:rFonts w:ascii="Tahoma" w:hAnsi="Tahoma" w:cs="Tahoma" w:hint="cs"/>
          <w:spacing w:val="-4"/>
          <w:sz w:val="18"/>
          <w:szCs w:val="18"/>
          <w:rtl/>
        </w:rPr>
        <w:t>התשע"ג-2013 מאוגוסט 2013 (להלן - תקנות איכות מי השתייה)</w:t>
      </w:r>
      <w:r>
        <w:rPr>
          <w:rFonts w:ascii="Tahoma" w:hAnsi="Tahoma" w:cs="Tahoma"/>
          <w:spacing w:val="-4"/>
          <w:sz w:val="18"/>
          <w:szCs w:val="18"/>
          <w:vertAlign w:val="superscript"/>
          <w:rtl/>
        </w:rPr>
        <w:footnoteReference w:id="107"/>
      </w:r>
      <w:r w:rsidRPr="00651528">
        <w:rPr>
          <w:rFonts w:ascii="Tahoma" w:hAnsi="Tahoma" w:cs="Tahoma" w:hint="cs"/>
          <w:spacing w:val="-4"/>
          <w:sz w:val="18"/>
          <w:szCs w:val="18"/>
          <w:rtl/>
        </w:rPr>
        <w:t xml:space="preserve"> נקבעה הוראת</w:t>
      </w:r>
      <w:r w:rsidRPr="00400817">
        <w:rPr>
          <w:rFonts w:ascii="Tahoma" w:hAnsi="Tahoma" w:cs="Tahoma" w:hint="cs"/>
          <w:sz w:val="18"/>
          <w:szCs w:val="18"/>
          <w:rtl/>
        </w:rPr>
        <w:t xml:space="preserve"> שעה, שלפיה ייבחנו מספטמבר 2012 ועד ספטמבר 2015 המשמעויות והעלויות </w:t>
      </w:r>
      <w:r w:rsidRPr="00400817">
        <w:rPr>
          <w:rFonts w:ascii="Tahoma" w:hAnsi="Tahoma" w:cs="Tahoma" w:hint="cs"/>
          <w:sz w:val="18"/>
          <w:szCs w:val="18"/>
          <w:rtl/>
        </w:rPr>
        <w:t xml:space="preserve">של הוספת מגנזיום למים מותפלים, כדי לבחון את מידת הישימות של הטכנולוגיות השונות להוספת המגנזיום למים מותפלים, זאת באמצעות הקמת מתקן חלוץ (פיילוט).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על פי הוראת השעה הוקם צוות מקצועי</w:t>
      </w:r>
      <w:r>
        <w:rPr>
          <w:rFonts w:ascii="Tahoma" w:hAnsi="Tahoma" w:cs="Tahoma"/>
          <w:sz w:val="18"/>
          <w:szCs w:val="18"/>
          <w:vertAlign w:val="superscript"/>
          <w:rtl/>
        </w:rPr>
        <w:footnoteReference w:id="108"/>
      </w:r>
      <w:r w:rsidRPr="00400817">
        <w:rPr>
          <w:rFonts w:ascii="Tahoma" w:hAnsi="Tahoma" w:cs="Tahoma" w:hint="cs"/>
          <w:sz w:val="18"/>
          <w:szCs w:val="18"/>
          <w:rtl/>
        </w:rPr>
        <w:t xml:space="preserve"> שיהיה אחראי לקביעת מתקן החלוץ, לתכולתו ולהיקפו וייתן את המלצתו עד יוני 2015 לעניין הוספת מגנזיום למים המותפלים. במאי 2016 תוקנו תקנות איכות מי השתייה ונדחו מועדי סיום עבודת מתקן החלוץ, ובהתאם לזאת נדחו גם מועדי הדיווח הסופיים עד ספטמבר 2018.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הביקורת העלתה כי פרסום מכרז לבחירת חברה לליווי הקמת מתקן החלוץ התעכב בשל היעדר תקציב. יצוין כי בנובמבר 2015 אישרה ועדת המכרזים להתפלת מי ים</w:t>
      </w:r>
      <w:r>
        <w:rPr>
          <w:rStyle w:val="FootnoteReference0"/>
          <w:rFonts w:ascii="Tahoma" w:hAnsi="Tahoma" w:cs="Tahoma"/>
          <w:sz w:val="18"/>
          <w:szCs w:val="18"/>
          <w:rtl/>
        </w:rPr>
        <w:footnoteReference w:id="109"/>
      </w:r>
      <w:r w:rsidRPr="00400817">
        <w:rPr>
          <w:rFonts w:ascii="Tahoma" w:hAnsi="Tahoma" w:cs="Tahoma" w:hint="cs"/>
          <w:sz w:val="18"/>
          <w:szCs w:val="18"/>
          <w:rtl/>
        </w:rPr>
        <w:t xml:space="preserve"> לפרסם את המכרז - יותר משנתיים ממועד חקיקת הוראת השעה. בדצמבר 2017 הודיעה רשות המים למשרד מבקר המדינה כי </w:t>
      </w:r>
      <w:r w:rsidRPr="00400817">
        <w:rPr>
          <w:rFonts w:ascii="Tahoma" w:hAnsi="Tahoma" w:cs="Tahoma"/>
          <w:sz w:val="18"/>
          <w:szCs w:val="18"/>
          <w:rtl/>
        </w:rPr>
        <w:t>"כרגע נבחרה רק חברה לייעוץ לפיילוט</w:t>
      </w:r>
      <w:r w:rsidRPr="00400817">
        <w:rPr>
          <w:rFonts w:ascii="Tahoma" w:hAnsi="Tahoma" w:cs="Tahoma" w:hint="cs"/>
          <w:sz w:val="18"/>
          <w:szCs w:val="18"/>
          <w:rtl/>
        </w:rPr>
        <w:t>,</w:t>
      </w:r>
      <w:r w:rsidRPr="00400817">
        <w:rPr>
          <w:rFonts w:ascii="Tahoma" w:hAnsi="Tahoma" w:cs="Tahoma"/>
          <w:sz w:val="18"/>
          <w:szCs w:val="18"/>
          <w:rtl/>
        </w:rPr>
        <w:t xml:space="preserve"> עדין לא לפיילוט עצמו".</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בדיקת משרד מבקר המדינה העלתה כי עד למועד סיום הביקורת בינואר 2018 הקמתו של מתקן החלוץ טרם החלה, וממילא הצוות המקצועי טרם החל לבחון את העלויות ואת הישימוּת שבהוספת מגנזיום למי השתייה, זאת על אף הנזקים הבריאותיים שעלולים כאמור להיגרם לציבור עקב אי-הוספה. רשות המים השיבה למשרד מבקר המדינה במאי 2018 כי נכון לאפריל 2018, החברה המייעצת לקראת הקמת מתקן החלוץ החלה בעבודתה.</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sz w:val="18"/>
          <w:szCs w:val="18"/>
          <w:rtl/>
        </w:rPr>
        <w:t xml:space="preserve">בתשובת </w:t>
      </w:r>
      <w:r w:rsidRPr="00400817">
        <w:rPr>
          <w:rFonts w:ascii="Tahoma" w:hAnsi="Tahoma" w:cs="Tahoma" w:hint="cs"/>
          <w:sz w:val="18"/>
          <w:szCs w:val="18"/>
          <w:rtl/>
        </w:rPr>
        <w:t>אגף התקציבים</w:t>
      </w:r>
      <w:r w:rsidRPr="00400817">
        <w:rPr>
          <w:rFonts w:ascii="Tahoma" w:hAnsi="Tahoma" w:cs="Tahoma"/>
          <w:sz w:val="18"/>
          <w:szCs w:val="18"/>
          <w:rtl/>
        </w:rPr>
        <w:t xml:space="preserve"> ממרץ 2018 לטיוטת הדוח צוין כי לא הוכח שהחדרת המגנזיום דרך מי השתייה היא הדרך היעילה ביותר להעברתו לציבור. עם זאת</w:t>
      </w:r>
      <w:r w:rsidRPr="00400817">
        <w:rPr>
          <w:rFonts w:ascii="Tahoma" w:hAnsi="Tahoma" w:cs="Tahoma" w:hint="cs"/>
          <w:sz w:val="18"/>
          <w:szCs w:val="18"/>
          <w:rtl/>
        </w:rPr>
        <w:t xml:space="preserve"> מציין </w:t>
      </w:r>
      <w:r w:rsidRPr="00400817">
        <w:rPr>
          <w:rFonts w:ascii="Tahoma" w:hAnsi="Tahoma" w:cs="Tahoma"/>
          <w:sz w:val="18"/>
          <w:szCs w:val="18"/>
          <w:rtl/>
        </w:rPr>
        <w:t>משרד מבקר המדינה כי ההחלטה על הקמת מתקן החלוץ נעשתה, בין היתר, על מנת לפתור את חילוקי הדעות בנושא, ולפיכך קידום הקמת מתקן החלוץ והסקת המסקנות מ</w:t>
      </w:r>
      <w:r w:rsidRPr="00400817">
        <w:rPr>
          <w:rFonts w:ascii="Tahoma" w:hAnsi="Tahoma" w:cs="Tahoma" w:hint="cs"/>
          <w:sz w:val="18"/>
          <w:szCs w:val="18"/>
          <w:rtl/>
        </w:rPr>
        <w:t>כך</w:t>
      </w:r>
      <w:r w:rsidRPr="00400817">
        <w:rPr>
          <w:rFonts w:ascii="Tahoma" w:hAnsi="Tahoma" w:cs="Tahoma"/>
          <w:sz w:val="18"/>
          <w:szCs w:val="18"/>
          <w:rtl/>
        </w:rPr>
        <w:t xml:space="preserve"> תביא ממילא להכרעה בדבר הדרך היעילה ל</w:t>
      </w:r>
      <w:r w:rsidRPr="00400817">
        <w:rPr>
          <w:rFonts w:ascii="Tahoma" w:hAnsi="Tahoma" w:cs="Tahoma" w:hint="cs"/>
          <w:sz w:val="18"/>
          <w:szCs w:val="18"/>
          <w:rtl/>
        </w:rPr>
        <w:t>א</w:t>
      </w:r>
      <w:r w:rsidRPr="00400817">
        <w:rPr>
          <w:rFonts w:ascii="Tahoma" w:hAnsi="Tahoma" w:cs="Tahoma"/>
          <w:sz w:val="18"/>
          <w:szCs w:val="18"/>
          <w:rtl/>
        </w:rPr>
        <w:t>ספקת המגנזיום לציבור.</w:t>
      </w:r>
    </w:p>
    <w:p w:rsidR="00502747" w:rsidRPr="00400817" w:rsidP="002D6E90">
      <w:pPr>
        <w:pStyle w:val="RESHET"/>
        <w:rPr>
          <w:rFonts w:eastAsiaTheme="majorEastAsia"/>
          <w:rtl/>
        </w:rPr>
      </w:pPr>
      <w:r w:rsidRPr="00400817">
        <w:rPr>
          <w:rFonts w:hint="cs"/>
          <w:rtl/>
        </w:rPr>
        <w:t>משרד מבקר המדינה מעיר לרשות המים, למשרד הבריאות ולמשרד האוצר, כי השתהותם בקידום הקמת מתקן החלוץ להוספת המגנזיום למים במשך יותר משש שנים אינה סבירה. כפי שקבע משרד הבריאות מחסור במגנזיום עלול לגרום נזק חמור לבריאות הציבור, לפיכך</w:t>
      </w:r>
      <w:r w:rsidRPr="00400817">
        <w:rPr>
          <w:rFonts w:eastAsiaTheme="majorEastAsia" w:hint="cs"/>
          <w:rtl/>
        </w:rPr>
        <w:t xml:space="preserve"> על רשות המים, על משרד הבריאות ועל משרד האוצר להחיש את הקמת מתקן החלוץ, ולקבל החלטה בהתחשב בהמלצות הצוות האם להוסיף</w:t>
      </w:r>
      <w:r w:rsidRPr="00400817">
        <w:rPr>
          <w:rFonts w:eastAsiaTheme="majorEastAsia" w:hint="cs"/>
          <w:rtl/>
        </w:rPr>
        <w:t xml:space="preserve"> </w:t>
      </w:r>
      <w:r w:rsidRPr="00400817">
        <w:rPr>
          <w:rFonts w:eastAsiaTheme="majorEastAsia" w:hint="cs"/>
          <w:rtl/>
        </w:rPr>
        <w:t>המגנזיום למים ללא דיחוי.</w:t>
      </w:r>
      <w:r w:rsidRPr="009721F6" w:rsidR="009721F6">
        <w:rPr>
          <w:noProof/>
          <w:szCs w:val="17"/>
          <w:rtl/>
        </w:rPr>
        <w:t xml:space="preserve"> </w:t>
      </w:r>
      <w:r w:rsidRPr="0012789B" w:rsidR="009721F6">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9721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468223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406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משרד</w:t>
                            </w:r>
                            <w:r w:rsidRPr="002D6E90">
                              <w:rPr>
                                <w:rFonts w:cs="Tahoma"/>
                                <w:color w:val="0B5294"/>
                                <w:spacing w:val="-4"/>
                                <w:sz w:val="24"/>
                                <w:szCs w:val="24"/>
                                <w:rtl/>
                              </w:rPr>
                              <w:t xml:space="preserve"> </w:t>
                            </w:r>
                            <w:r w:rsidRPr="002D6E90">
                              <w:rPr>
                                <w:rFonts w:cs="Tahoma" w:hint="eastAsia"/>
                                <w:color w:val="0B5294"/>
                                <w:spacing w:val="-4"/>
                                <w:sz w:val="24"/>
                                <w:szCs w:val="24"/>
                                <w:rtl/>
                              </w:rPr>
                              <w:t>הבריאות</w:t>
                            </w:r>
                            <w:r w:rsidRPr="002D6E90">
                              <w:rPr>
                                <w:rFonts w:cs="Tahoma"/>
                                <w:color w:val="0B5294"/>
                                <w:spacing w:val="-4"/>
                                <w:sz w:val="24"/>
                                <w:szCs w:val="24"/>
                                <w:rtl/>
                              </w:rPr>
                              <w:t xml:space="preserve"> </w:t>
                            </w:r>
                            <w:r w:rsidRPr="002D6E90">
                              <w:rPr>
                                <w:rFonts w:cs="Tahoma" w:hint="eastAsia"/>
                                <w:color w:val="0B5294"/>
                                <w:spacing w:val="-4"/>
                                <w:sz w:val="24"/>
                                <w:szCs w:val="24"/>
                                <w:rtl/>
                              </w:rPr>
                              <w:t>ומשרד</w:t>
                            </w:r>
                            <w:r w:rsidRPr="002D6E90">
                              <w:rPr>
                                <w:rFonts w:cs="Tahoma"/>
                                <w:color w:val="0B5294"/>
                                <w:spacing w:val="-4"/>
                                <w:sz w:val="24"/>
                                <w:szCs w:val="24"/>
                                <w:rtl/>
                              </w:rPr>
                              <w:t xml:space="preserve"> </w:t>
                            </w:r>
                            <w:r w:rsidRPr="002D6E90">
                              <w:rPr>
                                <w:rFonts w:cs="Tahoma" w:hint="eastAsia"/>
                                <w:color w:val="0B5294"/>
                                <w:spacing w:val="-4"/>
                                <w:sz w:val="24"/>
                                <w:szCs w:val="24"/>
                                <w:rtl/>
                              </w:rPr>
                              <w:t>האוצר</w:t>
                            </w:r>
                            <w:r w:rsidRPr="002D6E90">
                              <w:rPr>
                                <w:rFonts w:cs="Tahoma"/>
                                <w:color w:val="0B5294"/>
                                <w:spacing w:val="-4"/>
                                <w:sz w:val="24"/>
                                <w:szCs w:val="24"/>
                                <w:rtl/>
                              </w:rPr>
                              <w:t xml:space="preserve"> </w:t>
                            </w:r>
                            <w:r w:rsidRPr="002D6E90">
                              <w:rPr>
                                <w:rFonts w:cs="Tahoma" w:hint="eastAsia"/>
                                <w:color w:val="0B5294"/>
                                <w:spacing w:val="-4"/>
                                <w:sz w:val="24"/>
                                <w:szCs w:val="24"/>
                                <w:rtl/>
                              </w:rPr>
                              <w:t>השתהו</w:t>
                            </w:r>
                            <w:r w:rsidRPr="002D6E90">
                              <w:rPr>
                                <w:rFonts w:cs="Tahoma"/>
                                <w:color w:val="0B5294"/>
                                <w:spacing w:val="-4"/>
                                <w:sz w:val="24"/>
                                <w:szCs w:val="24"/>
                                <w:rtl/>
                              </w:rPr>
                              <w:t xml:space="preserve"> </w:t>
                            </w:r>
                            <w:r w:rsidRPr="002D6E90">
                              <w:rPr>
                                <w:rFonts w:cs="Tahoma" w:hint="eastAsia"/>
                                <w:color w:val="0B5294"/>
                                <w:spacing w:val="-4"/>
                                <w:sz w:val="24"/>
                                <w:szCs w:val="24"/>
                                <w:rtl/>
                              </w:rPr>
                              <w:t>בקידום</w:t>
                            </w:r>
                            <w:r w:rsidRPr="002D6E90">
                              <w:rPr>
                                <w:rFonts w:cs="Tahoma"/>
                                <w:color w:val="0B5294"/>
                                <w:spacing w:val="-4"/>
                                <w:sz w:val="24"/>
                                <w:szCs w:val="24"/>
                                <w:rtl/>
                              </w:rPr>
                              <w:t xml:space="preserve"> </w:t>
                            </w:r>
                            <w:r w:rsidRPr="002D6E90">
                              <w:rPr>
                                <w:rFonts w:cs="Tahoma" w:hint="eastAsia"/>
                                <w:color w:val="0B5294"/>
                                <w:spacing w:val="-4"/>
                                <w:sz w:val="24"/>
                                <w:szCs w:val="24"/>
                                <w:rtl/>
                              </w:rPr>
                              <w:t>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מתקן</w:t>
                            </w:r>
                            <w:r w:rsidRPr="002D6E90">
                              <w:rPr>
                                <w:rFonts w:cs="Tahoma"/>
                                <w:color w:val="0B5294"/>
                                <w:spacing w:val="-4"/>
                                <w:sz w:val="24"/>
                                <w:szCs w:val="24"/>
                                <w:rtl/>
                              </w:rPr>
                              <w:t xml:space="preserve"> </w:t>
                            </w:r>
                            <w:r w:rsidRPr="002D6E90">
                              <w:rPr>
                                <w:rFonts w:cs="Tahoma" w:hint="eastAsia"/>
                                <w:color w:val="0B5294"/>
                                <w:spacing w:val="-4"/>
                                <w:sz w:val="24"/>
                                <w:szCs w:val="24"/>
                                <w:rtl/>
                              </w:rPr>
                              <w:t>חלוץ</w:t>
                            </w:r>
                            <w:r w:rsidRPr="002D6E90">
                              <w:rPr>
                                <w:rFonts w:cs="Tahoma"/>
                                <w:color w:val="0B5294"/>
                                <w:spacing w:val="-4"/>
                                <w:sz w:val="24"/>
                                <w:szCs w:val="24"/>
                                <w:rtl/>
                              </w:rPr>
                              <w:t xml:space="preserve"> </w:t>
                            </w:r>
                            <w:r w:rsidRPr="002D6E90">
                              <w:rPr>
                                <w:rFonts w:cs="Tahoma" w:hint="eastAsia"/>
                                <w:color w:val="0B5294"/>
                                <w:spacing w:val="-4"/>
                                <w:sz w:val="24"/>
                                <w:szCs w:val="24"/>
                                <w:rtl/>
                              </w:rPr>
                              <w:t>להוספת</w:t>
                            </w:r>
                            <w:r w:rsidRPr="002D6E90">
                              <w:rPr>
                                <w:rFonts w:cs="Tahoma"/>
                                <w:color w:val="0B5294"/>
                                <w:spacing w:val="-4"/>
                                <w:sz w:val="24"/>
                                <w:szCs w:val="24"/>
                                <w:rtl/>
                              </w:rPr>
                              <w:t xml:space="preserve"> </w:t>
                            </w:r>
                            <w:r w:rsidRPr="002D6E90">
                              <w:rPr>
                                <w:rFonts w:cs="Tahoma" w:hint="eastAsia"/>
                                <w:color w:val="0B5294"/>
                                <w:spacing w:val="-4"/>
                                <w:sz w:val="24"/>
                                <w:szCs w:val="24"/>
                                <w:rtl/>
                              </w:rPr>
                              <w:t>המגנזיום</w:t>
                            </w:r>
                            <w:r w:rsidRPr="002D6E90">
                              <w:rPr>
                                <w:rFonts w:cs="Tahoma"/>
                                <w:color w:val="0B5294"/>
                                <w:spacing w:val="-4"/>
                                <w:sz w:val="24"/>
                                <w:szCs w:val="24"/>
                                <w:rtl/>
                              </w:rPr>
                              <w:t xml:space="preserve"> </w:t>
                            </w:r>
                            <w:r w:rsidRPr="002D6E90">
                              <w:rPr>
                                <w:rFonts w:cs="Tahoma" w:hint="eastAsia"/>
                                <w:color w:val="0B5294"/>
                                <w:spacing w:val="-4"/>
                                <w:sz w:val="24"/>
                                <w:szCs w:val="24"/>
                                <w:rtl/>
                              </w:rPr>
                              <w:t>למים</w:t>
                            </w:r>
                            <w:r w:rsidRPr="002D6E90">
                              <w:rPr>
                                <w:rFonts w:cs="Tahoma"/>
                                <w:color w:val="0B5294"/>
                                <w:spacing w:val="-4"/>
                                <w:sz w:val="24"/>
                                <w:szCs w:val="24"/>
                                <w:rtl/>
                              </w:rPr>
                              <w:t xml:space="preserve"> </w:t>
                            </w:r>
                            <w:r w:rsidRPr="002D6E90">
                              <w:rPr>
                                <w:rFonts w:cs="Tahoma" w:hint="eastAsia"/>
                                <w:color w:val="0B5294"/>
                                <w:spacing w:val="-4"/>
                                <w:sz w:val="24"/>
                                <w:szCs w:val="24"/>
                                <w:rtl/>
                              </w:rPr>
                              <w:t>במשך</w:t>
                            </w:r>
                            <w:r w:rsidRPr="002D6E90">
                              <w:rPr>
                                <w:rFonts w:cs="Tahoma"/>
                                <w:color w:val="0B5294"/>
                                <w:spacing w:val="-4"/>
                                <w:sz w:val="24"/>
                                <w:szCs w:val="24"/>
                                <w:rtl/>
                              </w:rPr>
                              <w:t xml:space="preserve"> </w:t>
                            </w:r>
                            <w:r w:rsidRPr="002D6E90">
                              <w:rPr>
                                <w:rFonts w:cs="Tahoma" w:hint="eastAsia"/>
                                <w:color w:val="0B5294"/>
                                <w:spacing w:val="-4"/>
                                <w:sz w:val="24"/>
                                <w:szCs w:val="24"/>
                                <w:rtl/>
                              </w:rPr>
                              <w:t>יותר</w:t>
                            </w:r>
                            <w:r w:rsidRPr="002D6E90">
                              <w:rPr>
                                <w:rFonts w:cs="Tahoma"/>
                                <w:color w:val="0B5294"/>
                                <w:spacing w:val="-4"/>
                                <w:sz w:val="24"/>
                                <w:szCs w:val="24"/>
                                <w:rtl/>
                              </w:rPr>
                              <w:t xml:space="preserve"> </w:t>
                            </w:r>
                            <w:r w:rsidRPr="002D6E90">
                              <w:rPr>
                                <w:rFonts w:cs="Tahoma" w:hint="eastAsia"/>
                                <w:color w:val="0B5294"/>
                                <w:spacing w:val="-4"/>
                                <w:sz w:val="24"/>
                                <w:szCs w:val="24"/>
                                <w:rtl/>
                              </w:rPr>
                              <w:t>משש</w:t>
                            </w:r>
                            <w:r w:rsidRPr="002D6E90">
                              <w:rPr>
                                <w:rFonts w:cs="Tahoma"/>
                                <w:color w:val="0B5294"/>
                                <w:spacing w:val="-4"/>
                                <w:sz w:val="24"/>
                                <w:szCs w:val="24"/>
                                <w:rtl/>
                              </w:rPr>
                              <w:t xml:space="preserve"> </w:t>
                            </w:r>
                            <w:r w:rsidRPr="002D6E90">
                              <w:rPr>
                                <w:rFonts w:cs="Tahoma" w:hint="eastAsia"/>
                                <w:color w:val="0B5294"/>
                                <w:spacing w:val="-4"/>
                                <w:sz w:val="24"/>
                                <w:szCs w:val="24"/>
                                <w:rtl/>
                              </w:rPr>
                              <w:t>שנים</w:t>
                            </w:r>
                          </w:p>
                          <w:p w:rsidR="00494BFF" w:rsidRPr="00373C5D" w:rsidP="009721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36850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170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494BFF" w:rsidRPr="00373C5D" w:rsidP="009721F6">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6972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משרד</w:t>
                      </w:r>
                      <w:r w:rsidRPr="002D6E90">
                        <w:rPr>
                          <w:rFonts w:cs="Tahoma"/>
                          <w:color w:val="0B5294"/>
                          <w:spacing w:val="-4"/>
                          <w:sz w:val="24"/>
                          <w:szCs w:val="24"/>
                          <w:rtl/>
                        </w:rPr>
                        <w:t xml:space="preserve"> </w:t>
                      </w:r>
                      <w:r w:rsidRPr="002D6E90">
                        <w:rPr>
                          <w:rFonts w:cs="Tahoma" w:hint="eastAsia"/>
                          <w:color w:val="0B5294"/>
                          <w:spacing w:val="-4"/>
                          <w:sz w:val="24"/>
                          <w:szCs w:val="24"/>
                          <w:rtl/>
                        </w:rPr>
                        <w:t>הבריאות</w:t>
                      </w:r>
                      <w:r w:rsidRPr="002D6E90">
                        <w:rPr>
                          <w:rFonts w:cs="Tahoma"/>
                          <w:color w:val="0B5294"/>
                          <w:spacing w:val="-4"/>
                          <w:sz w:val="24"/>
                          <w:szCs w:val="24"/>
                          <w:rtl/>
                        </w:rPr>
                        <w:t xml:space="preserve"> </w:t>
                      </w:r>
                      <w:r w:rsidRPr="002D6E90">
                        <w:rPr>
                          <w:rFonts w:cs="Tahoma" w:hint="eastAsia"/>
                          <w:color w:val="0B5294"/>
                          <w:spacing w:val="-4"/>
                          <w:sz w:val="24"/>
                          <w:szCs w:val="24"/>
                          <w:rtl/>
                        </w:rPr>
                        <w:t>ומשרד</w:t>
                      </w:r>
                      <w:r w:rsidRPr="002D6E90">
                        <w:rPr>
                          <w:rFonts w:cs="Tahoma"/>
                          <w:color w:val="0B5294"/>
                          <w:spacing w:val="-4"/>
                          <w:sz w:val="24"/>
                          <w:szCs w:val="24"/>
                          <w:rtl/>
                        </w:rPr>
                        <w:t xml:space="preserve"> </w:t>
                      </w:r>
                      <w:r w:rsidRPr="002D6E90">
                        <w:rPr>
                          <w:rFonts w:cs="Tahoma" w:hint="eastAsia"/>
                          <w:color w:val="0B5294"/>
                          <w:spacing w:val="-4"/>
                          <w:sz w:val="24"/>
                          <w:szCs w:val="24"/>
                          <w:rtl/>
                        </w:rPr>
                        <w:t>האוצר</w:t>
                      </w:r>
                      <w:r w:rsidRPr="002D6E90">
                        <w:rPr>
                          <w:rFonts w:cs="Tahoma"/>
                          <w:color w:val="0B5294"/>
                          <w:spacing w:val="-4"/>
                          <w:sz w:val="24"/>
                          <w:szCs w:val="24"/>
                          <w:rtl/>
                        </w:rPr>
                        <w:t xml:space="preserve"> </w:t>
                      </w:r>
                      <w:r w:rsidRPr="002D6E90">
                        <w:rPr>
                          <w:rFonts w:cs="Tahoma" w:hint="eastAsia"/>
                          <w:color w:val="0B5294"/>
                          <w:spacing w:val="-4"/>
                          <w:sz w:val="24"/>
                          <w:szCs w:val="24"/>
                          <w:rtl/>
                        </w:rPr>
                        <w:t>השתהו</w:t>
                      </w:r>
                      <w:r w:rsidRPr="002D6E90">
                        <w:rPr>
                          <w:rFonts w:cs="Tahoma"/>
                          <w:color w:val="0B5294"/>
                          <w:spacing w:val="-4"/>
                          <w:sz w:val="24"/>
                          <w:szCs w:val="24"/>
                          <w:rtl/>
                        </w:rPr>
                        <w:t xml:space="preserve"> </w:t>
                      </w:r>
                      <w:r w:rsidRPr="002D6E90">
                        <w:rPr>
                          <w:rFonts w:cs="Tahoma" w:hint="eastAsia"/>
                          <w:color w:val="0B5294"/>
                          <w:spacing w:val="-4"/>
                          <w:sz w:val="24"/>
                          <w:szCs w:val="24"/>
                          <w:rtl/>
                        </w:rPr>
                        <w:t>בקידום</w:t>
                      </w:r>
                      <w:r w:rsidRPr="002D6E90">
                        <w:rPr>
                          <w:rFonts w:cs="Tahoma"/>
                          <w:color w:val="0B5294"/>
                          <w:spacing w:val="-4"/>
                          <w:sz w:val="24"/>
                          <w:szCs w:val="24"/>
                          <w:rtl/>
                        </w:rPr>
                        <w:t xml:space="preserve"> </w:t>
                      </w:r>
                      <w:r w:rsidRPr="002D6E90">
                        <w:rPr>
                          <w:rFonts w:cs="Tahoma" w:hint="eastAsia"/>
                          <w:color w:val="0B5294"/>
                          <w:spacing w:val="-4"/>
                          <w:sz w:val="24"/>
                          <w:szCs w:val="24"/>
                          <w:rtl/>
                        </w:rPr>
                        <w:t>הקמת</w:t>
                      </w:r>
                      <w:r w:rsidRPr="002D6E90">
                        <w:rPr>
                          <w:rFonts w:cs="Tahoma"/>
                          <w:color w:val="0B5294"/>
                          <w:spacing w:val="-4"/>
                          <w:sz w:val="24"/>
                          <w:szCs w:val="24"/>
                          <w:rtl/>
                        </w:rPr>
                        <w:t xml:space="preserve"> </w:t>
                      </w:r>
                      <w:r w:rsidRPr="002D6E90">
                        <w:rPr>
                          <w:rFonts w:cs="Tahoma" w:hint="eastAsia"/>
                          <w:color w:val="0B5294"/>
                          <w:spacing w:val="-4"/>
                          <w:sz w:val="24"/>
                          <w:szCs w:val="24"/>
                          <w:rtl/>
                        </w:rPr>
                        <w:t>מתקן</w:t>
                      </w:r>
                      <w:r w:rsidRPr="002D6E90">
                        <w:rPr>
                          <w:rFonts w:cs="Tahoma"/>
                          <w:color w:val="0B5294"/>
                          <w:spacing w:val="-4"/>
                          <w:sz w:val="24"/>
                          <w:szCs w:val="24"/>
                          <w:rtl/>
                        </w:rPr>
                        <w:t xml:space="preserve"> </w:t>
                      </w:r>
                      <w:r w:rsidRPr="002D6E90">
                        <w:rPr>
                          <w:rFonts w:cs="Tahoma" w:hint="eastAsia"/>
                          <w:color w:val="0B5294"/>
                          <w:spacing w:val="-4"/>
                          <w:sz w:val="24"/>
                          <w:szCs w:val="24"/>
                          <w:rtl/>
                        </w:rPr>
                        <w:t>חלוץ</w:t>
                      </w:r>
                      <w:r w:rsidRPr="002D6E90">
                        <w:rPr>
                          <w:rFonts w:cs="Tahoma"/>
                          <w:color w:val="0B5294"/>
                          <w:spacing w:val="-4"/>
                          <w:sz w:val="24"/>
                          <w:szCs w:val="24"/>
                          <w:rtl/>
                        </w:rPr>
                        <w:t xml:space="preserve"> </w:t>
                      </w:r>
                      <w:r w:rsidRPr="002D6E90">
                        <w:rPr>
                          <w:rFonts w:cs="Tahoma" w:hint="eastAsia"/>
                          <w:color w:val="0B5294"/>
                          <w:spacing w:val="-4"/>
                          <w:sz w:val="24"/>
                          <w:szCs w:val="24"/>
                          <w:rtl/>
                        </w:rPr>
                        <w:t>להוספת</w:t>
                      </w:r>
                      <w:r w:rsidRPr="002D6E90">
                        <w:rPr>
                          <w:rFonts w:cs="Tahoma"/>
                          <w:color w:val="0B5294"/>
                          <w:spacing w:val="-4"/>
                          <w:sz w:val="24"/>
                          <w:szCs w:val="24"/>
                          <w:rtl/>
                        </w:rPr>
                        <w:t xml:space="preserve"> </w:t>
                      </w:r>
                      <w:r w:rsidRPr="002D6E90">
                        <w:rPr>
                          <w:rFonts w:cs="Tahoma" w:hint="eastAsia"/>
                          <w:color w:val="0B5294"/>
                          <w:spacing w:val="-4"/>
                          <w:sz w:val="24"/>
                          <w:szCs w:val="24"/>
                          <w:rtl/>
                        </w:rPr>
                        <w:t>המגנזיום</w:t>
                      </w:r>
                      <w:r w:rsidRPr="002D6E90">
                        <w:rPr>
                          <w:rFonts w:cs="Tahoma"/>
                          <w:color w:val="0B5294"/>
                          <w:spacing w:val="-4"/>
                          <w:sz w:val="24"/>
                          <w:szCs w:val="24"/>
                          <w:rtl/>
                        </w:rPr>
                        <w:t xml:space="preserve"> </w:t>
                      </w:r>
                      <w:r w:rsidRPr="002D6E90">
                        <w:rPr>
                          <w:rFonts w:cs="Tahoma" w:hint="eastAsia"/>
                          <w:color w:val="0B5294"/>
                          <w:spacing w:val="-4"/>
                          <w:sz w:val="24"/>
                          <w:szCs w:val="24"/>
                          <w:rtl/>
                        </w:rPr>
                        <w:t>למים</w:t>
                      </w:r>
                      <w:r w:rsidRPr="002D6E90">
                        <w:rPr>
                          <w:rFonts w:cs="Tahoma"/>
                          <w:color w:val="0B5294"/>
                          <w:spacing w:val="-4"/>
                          <w:sz w:val="24"/>
                          <w:szCs w:val="24"/>
                          <w:rtl/>
                        </w:rPr>
                        <w:t xml:space="preserve"> </w:t>
                      </w:r>
                      <w:r w:rsidRPr="002D6E90">
                        <w:rPr>
                          <w:rFonts w:cs="Tahoma" w:hint="eastAsia"/>
                          <w:color w:val="0B5294"/>
                          <w:spacing w:val="-4"/>
                          <w:sz w:val="24"/>
                          <w:szCs w:val="24"/>
                          <w:rtl/>
                        </w:rPr>
                        <w:t>במשך</w:t>
                      </w:r>
                      <w:r w:rsidRPr="002D6E90">
                        <w:rPr>
                          <w:rFonts w:cs="Tahoma"/>
                          <w:color w:val="0B5294"/>
                          <w:spacing w:val="-4"/>
                          <w:sz w:val="24"/>
                          <w:szCs w:val="24"/>
                          <w:rtl/>
                        </w:rPr>
                        <w:t xml:space="preserve"> </w:t>
                      </w:r>
                      <w:r w:rsidRPr="002D6E90">
                        <w:rPr>
                          <w:rFonts w:cs="Tahoma" w:hint="eastAsia"/>
                          <w:color w:val="0B5294"/>
                          <w:spacing w:val="-4"/>
                          <w:sz w:val="24"/>
                          <w:szCs w:val="24"/>
                          <w:rtl/>
                        </w:rPr>
                        <w:t>יותר</w:t>
                      </w:r>
                      <w:r w:rsidRPr="002D6E90">
                        <w:rPr>
                          <w:rFonts w:cs="Tahoma"/>
                          <w:color w:val="0B5294"/>
                          <w:spacing w:val="-4"/>
                          <w:sz w:val="24"/>
                          <w:szCs w:val="24"/>
                          <w:rtl/>
                        </w:rPr>
                        <w:t xml:space="preserve"> </w:t>
                      </w:r>
                      <w:r w:rsidRPr="002D6E90">
                        <w:rPr>
                          <w:rFonts w:cs="Tahoma" w:hint="eastAsia"/>
                          <w:color w:val="0B5294"/>
                          <w:spacing w:val="-4"/>
                          <w:sz w:val="24"/>
                          <w:szCs w:val="24"/>
                          <w:rtl/>
                        </w:rPr>
                        <w:t>משש</w:t>
                      </w:r>
                      <w:r w:rsidRPr="002D6E90">
                        <w:rPr>
                          <w:rFonts w:cs="Tahoma"/>
                          <w:color w:val="0B5294"/>
                          <w:spacing w:val="-4"/>
                          <w:sz w:val="24"/>
                          <w:szCs w:val="24"/>
                          <w:rtl/>
                        </w:rPr>
                        <w:t xml:space="preserve"> </w:t>
                      </w:r>
                      <w:r w:rsidRPr="002D6E90">
                        <w:rPr>
                          <w:rFonts w:cs="Tahoma" w:hint="eastAsia"/>
                          <w:color w:val="0B5294"/>
                          <w:spacing w:val="-4"/>
                          <w:sz w:val="24"/>
                          <w:szCs w:val="24"/>
                          <w:rtl/>
                        </w:rPr>
                        <w:t>שנים</w:t>
                      </w:r>
                    </w:p>
                    <w:p w:rsidR="00494BFF" w:rsidRPr="00373C5D" w:rsidP="009721F6">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5365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51528" w:rsidRPr="00D43E82" w:rsidP="0065152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02747" w:rsidRPr="00400817" w:rsidP="00651528">
      <w:pPr>
        <w:pStyle w:val="RESHET"/>
        <w:rPr>
          <w:rFonts w:eastAsiaTheme="majorEastAsia"/>
          <w:rtl/>
        </w:rPr>
      </w:pPr>
      <w:r w:rsidRPr="00400817">
        <w:rPr>
          <w:rFonts w:hint="cs"/>
          <w:rtl/>
        </w:rPr>
        <w:t xml:space="preserve">משרד מבקר המדינה מעיר לרשות המים כי האפשרות להקים מתקני התפלה ולהגדיל את היצע המים, מעניקה יכולת להישמר מירידת מפלס האקוויפרים אל מתחת לקווים האדומים. בכוחם של תכנון והיערכות נכונים הנעשים מראש בטרם הקמת מתקני התפלה למנוע מצבי מחסור ופגיעה באקוויפרים, ולהרחיק את משק המים ממצבי משבר. על רשות המים להכין תוכנית להקמת מתקני התפלה לטווח הארוך, אשר תישען על תחזיות הביקוש של משק המים, כל זאת </w:t>
      </w:r>
      <w:r w:rsidRPr="00400817">
        <w:rPr>
          <w:rFonts w:eastAsiaTheme="majorEastAsia" w:hint="cs"/>
          <w:rtl/>
        </w:rPr>
        <w:t xml:space="preserve">כפוף לשיקולי עלות-תועלת וכדאיות כלכלית. </w:t>
      </w:r>
    </w:p>
    <w:p w:rsidR="00502747" w:rsidRPr="00400817" w:rsidP="00651528">
      <w:pPr>
        <w:spacing w:before="180" w:line="240" w:lineRule="exact"/>
        <w:ind w:right="2268"/>
        <w:jc w:val="both"/>
        <w:rPr>
          <w:rFonts w:ascii="Tahoma" w:hAnsi="Tahoma" w:cs="Tahoma"/>
          <w:sz w:val="18"/>
          <w:szCs w:val="18"/>
          <w:rtl/>
        </w:rPr>
      </w:pPr>
      <w:r w:rsidRPr="00400817">
        <w:rPr>
          <w:rFonts w:ascii="Tahoma" w:hAnsi="Tahoma" w:cs="Tahoma" w:hint="cs"/>
          <w:sz w:val="18"/>
          <w:szCs w:val="18"/>
          <w:rtl/>
        </w:rPr>
        <w:t xml:space="preserve">שר האנרגייה הודיע למשרד מבקר המדינה בסוף אפריל 2018, כי בכוונתו להגיש לאישור הממשלה "הצעת מחליטים" "במהלך השבועות הקרובים", שנועדה לתת מענה הולם למשבר במשק המים ואשר תכלול בין היתר התייחסות לנושאים האלה: הקמה מיידית של שני מתקני התפלה וקביעת יעד של הכפלת ההתפלה בישראל עד לשנת 2030; חיבור אזורים מנותקים למערכת המים הארצית, ובפרט אזור צפון מזרח המדינה; הסרת חסמים סטטוטוריים ושמירה על קרקעות לטובת הקמת תשתיות מים חדשות; תוכנית לשיקום נחלים ולהצלת הכינרת. </w:t>
      </w:r>
      <w:r w:rsidRPr="00400817">
        <w:rPr>
          <w:rFonts w:ascii="Tahoma" w:hAnsi="Tahoma" w:cs="Tahoma"/>
          <w:sz w:val="18"/>
          <w:szCs w:val="18"/>
          <w:rtl/>
        </w:rPr>
        <w:t>כאמור לעיל רק ב-10.6.18, ולאחר מועד סיום הביקורת, אישרה הממשלה את הצעת שר האנרגי</w:t>
      </w:r>
      <w:r w:rsidR="001D33B9">
        <w:rPr>
          <w:rFonts w:ascii="Tahoma" w:hAnsi="Tahoma" w:cs="Tahoma" w:hint="cs"/>
          <w:sz w:val="18"/>
          <w:szCs w:val="18"/>
          <w:rtl/>
        </w:rPr>
        <w:t>י</w:t>
      </w:r>
      <w:r w:rsidRPr="00400817">
        <w:rPr>
          <w:rFonts w:ascii="Tahoma" w:hAnsi="Tahoma" w:cs="Tahoma"/>
          <w:sz w:val="18"/>
          <w:szCs w:val="18"/>
          <w:rtl/>
        </w:rPr>
        <w:t xml:space="preserve">ה לתכנית אסטרטגית להתמודדות עם תקופות הבצורת במשק המים, </w:t>
      </w:r>
      <w:r w:rsidRPr="00400817">
        <w:rPr>
          <w:rFonts w:ascii="Tahoma" w:hAnsi="Tahoma" w:cs="Tahoma" w:hint="cs"/>
          <w:sz w:val="18"/>
          <w:szCs w:val="18"/>
          <w:rtl/>
        </w:rPr>
        <w:t>ש</w:t>
      </w:r>
      <w:r w:rsidRPr="00400817">
        <w:rPr>
          <w:rFonts w:ascii="Tahoma" w:hAnsi="Tahoma" w:cs="Tahoma"/>
          <w:sz w:val="18"/>
          <w:szCs w:val="18"/>
          <w:rtl/>
        </w:rPr>
        <w:t>במסגרתה הוחלט בין היתר לפעול באופן מיידי להגדלת כושר הייצור של מתקני ההתפלה באמצעות הקמת שני מתקני התפלה נוספים; ככל שמפלסי המים בכל המקורות הטבעיים לא יגיעו לקווים הירוקים עד ליום 31.3.2023, להגדיל את יעד ההתפלה לשנת 2030 להיקף של 1,200 מלמ"ק לפחות, לזרז את הקמת מתקן ההתפלה בגליל המערבי, לפעול לצמצום הביקוש ועידוד החיסכון במים, לפעול לחיבור אזורים מנותקים למערכת הארצית, לקדם</w:t>
      </w:r>
      <w:r w:rsidRPr="00400817">
        <w:rPr>
          <w:rFonts w:ascii="Tahoma" w:hAnsi="Tahoma" w:cs="Tahoma" w:hint="cs"/>
          <w:sz w:val="18"/>
          <w:szCs w:val="18"/>
          <w:rtl/>
        </w:rPr>
        <w:t xml:space="preserve"> את</w:t>
      </w:r>
      <w:r w:rsidRPr="00400817">
        <w:rPr>
          <w:rFonts w:ascii="Tahoma" w:hAnsi="Tahoma" w:cs="Tahoma"/>
          <w:sz w:val="18"/>
          <w:szCs w:val="18"/>
          <w:rtl/>
        </w:rPr>
        <w:t xml:space="preserve"> אספקת המים מהמערכת הארצית לימת הכ</w:t>
      </w:r>
      <w:r w:rsidRPr="00400817">
        <w:rPr>
          <w:rFonts w:ascii="Tahoma" w:hAnsi="Tahoma" w:cs="Tahoma" w:hint="cs"/>
          <w:sz w:val="18"/>
          <w:szCs w:val="18"/>
          <w:rtl/>
        </w:rPr>
        <w:t>י</w:t>
      </w:r>
      <w:r w:rsidRPr="00400817">
        <w:rPr>
          <w:rFonts w:ascii="Tahoma" w:hAnsi="Tahoma" w:cs="Tahoma"/>
          <w:sz w:val="18"/>
          <w:szCs w:val="18"/>
          <w:rtl/>
        </w:rPr>
        <w:t>נרת ל</w:t>
      </w:r>
      <w:r w:rsidRPr="00400817">
        <w:rPr>
          <w:rFonts w:ascii="Tahoma" w:hAnsi="Tahoma" w:cs="Tahoma" w:hint="cs"/>
          <w:sz w:val="18"/>
          <w:szCs w:val="18"/>
          <w:rtl/>
        </w:rPr>
        <w:t>שם</w:t>
      </w:r>
      <w:r w:rsidRPr="00400817">
        <w:rPr>
          <w:rFonts w:ascii="Tahoma" w:hAnsi="Tahoma" w:cs="Tahoma"/>
          <w:sz w:val="18"/>
          <w:szCs w:val="18"/>
          <w:rtl/>
        </w:rPr>
        <w:t xml:space="preserve"> שמירת הכ</w:t>
      </w:r>
      <w:r w:rsidRPr="00400817">
        <w:rPr>
          <w:rFonts w:ascii="Tahoma" w:hAnsi="Tahoma" w:cs="Tahoma" w:hint="cs"/>
          <w:sz w:val="18"/>
          <w:szCs w:val="18"/>
          <w:rtl/>
        </w:rPr>
        <w:t>י</w:t>
      </w:r>
      <w:r w:rsidRPr="00400817">
        <w:rPr>
          <w:rFonts w:ascii="Tahoma" w:hAnsi="Tahoma" w:cs="Tahoma"/>
          <w:sz w:val="18"/>
          <w:szCs w:val="18"/>
          <w:rtl/>
        </w:rPr>
        <w:t>נרת כמקור מים אסטרטגי במשק המים, ולעדכן את ת</w:t>
      </w:r>
      <w:r w:rsidRPr="00400817">
        <w:rPr>
          <w:rFonts w:ascii="Tahoma" w:hAnsi="Tahoma" w:cs="Tahoma" w:hint="cs"/>
          <w:sz w:val="18"/>
          <w:szCs w:val="18"/>
          <w:rtl/>
        </w:rPr>
        <w:t>ו</w:t>
      </w:r>
      <w:r w:rsidRPr="00400817">
        <w:rPr>
          <w:rFonts w:ascii="Tahoma" w:hAnsi="Tahoma" w:cs="Tahoma"/>
          <w:sz w:val="18"/>
          <w:szCs w:val="18"/>
          <w:rtl/>
        </w:rPr>
        <w:t>כנית הפיתוח התלת שנתית של מקורות בהתאם.</w:t>
      </w:r>
    </w:p>
    <w:p w:rsidR="00502747" w:rsidRPr="00400817" w:rsidP="00E61BCD">
      <w:pPr>
        <w:spacing w:line="240" w:lineRule="exact"/>
        <w:ind w:right="2268"/>
        <w:jc w:val="both"/>
        <w:rPr>
          <w:rFonts w:ascii="Tahoma" w:hAnsi="Tahoma" w:cs="Tahoma"/>
          <w:sz w:val="18"/>
          <w:szCs w:val="18"/>
          <w:rtl/>
        </w:rPr>
      </w:pPr>
    </w:p>
    <w:p w:rsidR="00502747" w:rsidP="00E61BCD">
      <w:pPr>
        <w:pStyle w:val="KOT2"/>
        <w:rPr>
          <w:rtl/>
        </w:rPr>
      </w:pPr>
      <w:bookmarkStart w:id="6" w:name="tempMark"/>
      <w:bookmarkEnd w:id="6"/>
      <w:r w:rsidRPr="00861CFC">
        <w:rPr>
          <w:rFonts w:hint="cs"/>
          <w:rtl/>
        </w:rPr>
        <w:t>הטיפול בשפכים והשימוש בקולחים</w:t>
      </w:r>
    </w:p>
    <w:p w:rsidR="00502747" w:rsidRPr="00400817" w:rsidP="001D33B9">
      <w:pPr>
        <w:spacing w:line="240" w:lineRule="exact"/>
        <w:ind w:right="2268"/>
        <w:jc w:val="both"/>
        <w:rPr>
          <w:rFonts w:ascii="Tahoma" w:hAnsi="Tahoma" w:cs="Tahoma"/>
          <w:sz w:val="18"/>
          <w:szCs w:val="18"/>
          <w:rtl/>
        </w:rPr>
      </w:pPr>
      <w:r w:rsidRPr="00400817">
        <w:rPr>
          <w:rFonts w:ascii="Tahoma" w:hAnsi="Tahoma" w:cs="Tahoma" w:hint="cs"/>
          <w:sz w:val="18"/>
          <w:szCs w:val="18"/>
          <w:rtl/>
        </w:rPr>
        <w:t>לאחר השימוש במים השפירים לצרכים השונים (כגון שתייה ורחצה) מופנים מי השפכים למערכת הביוב, וזו מוליכה אותם לטיפול במתקן לטיהור השפכים (להלן - מט"ש)</w:t>
      </w:r>
      <w:r>
        <w:rPr>
          <w:rStyle w:val="FootnoteReference0"/>
          <w:rFonts w:ascii="Tahoma" w:hAnsi="Tahoma" w:cs="Tahoma"/>
          <w:sz w:val="18"/>
          <w:szCs w:val="18"/>
          <w:rtl/>
        </w:rPr>
        <w:footnoteReference w:id="110"/>
      </w:r>
      <w:r w:rsidRPr="00400817">
        <w:rPr>
          <w:rFonts w:ascii="Tahoma" w:hAnsi="Tahoma" w:cs="Tahoma" w:hint="cs"/>
          <w:sz w:val="18"/>
          <w:szCs w:val="18"/>
          <w:rtl/>
        </w:rPr>
        <w:t>. מנתוני רשות המים מיולי 2016 עולה כי בישראל</w:t>
      </w:r>
      <w:r w:rsidRPr="00400817">
        <w:rPr>
          <w:rFonts w:ascii="Tahoma" w:hAnsi="Tahoma" w:cs="Tahoma"/>
          <w:sz w:val="18"/>
          <w:szCs w:val="18"/>
          <w:rtl/>
        </w:rPr>
        <w:t xml:space="preserve"> </w:t>
      </w:r>
      <w:r w:rsidRPr="00400817">
        <w:rPr>
          <w:rFonts w:ascii="Tahoma" w:hAnsi="Tahoma" w:cs="Tahoma" w:hint="cs"/>
          <w:sz w:val="18"/>
          <w:szCs w:val="18"/>
          <w:rtl/>
        </w:rPr>
        <w:t>מטופלים</w:t>
      </w:r>
      <w:r w:rsidRPr="00400817">
        <w:rPr>
          <w:rFonts w:ascii="Tahoma" w:hAnsi="Tahoma" w:cs="Tahoma"/>
          <w:sz w:val="18"/>
          <w:szCs w:val="18"/>
          <w:rtl/>
        </w:rPr>
        <w:t xml:space="preserve"> </w:t>
      </w:r>
      <w:r w:rsidR="00F31B91">
        <w:rPr>
          <w:rFonts w:ascii="Tahoma" w:hAnsi="Tahoma" w:cs="Tahoma"/>
          <w:sz w:val="18"/>
          <w:szCs w:val="18"/>
          <w:rtl/>
        </w:rPr>
        <w:br/>
      </w:r>
      <w:r w:rsidRPr="00400817">
        <w:rPr>
          <w:rFonts w:ascii="Tahoma" w:hAnsi="Tahoma" w:cs="Tahoma" w:hint="cs"/>
          <w:sz w:val="18"/>
          <w:szCs w:val="18"/>
          <w:rtl/>
        </w:rPr>
        <w:t>כ-550</w:t>
      </w:r>
      <w:r w:rsidRPr="00400817">
        <w:rPr>
          <w:rFonts w:ascii="Tahoma" w:hAnsi="Tahoma" w:cs="Tahoma"/>
          <w:sz w:val="18"/>
          <w:szCs w:val="18"/>
          <w:rtl/>
        </w:rPr>
        <w:t xml:space="preserve"> </w:t>
      </w:r>
      <w:r w:rsidRPr="00400817">
        <w:rPr>
          <w:rFonts w:ascii="Tahoma" w:hAnsi="Tahoma" w:cs="Tahoma" w:hint="cs"/>
          <w:sz w:val="18"/>
          <w:szCs w:val="18"/>
          <w:rtl/>
        </w:rPr>
        <w:t>מלמ"ק</w:t>
      </w:r>
      <w:r w:rsidRPr="00400817">
        <w:rPr>
          <w:rFonts w:ascii="Tahoma" w:hAnsi="Tahoma" w:cs="Tahoma"/>
          <w:sz w:val="18"/>
          <w:szCs w:val="18"/>
          <w:rtl/>
        </w:rPr>
        <w:t xml:space="preserve"> </w:t>
      </w:r>
      <w:r w:rsidRPr="00400817">
        <w:rPr>
          <w:rFonts w:ascii="Tahoma" w:hAnsi="Tahoma" w:cs="Tahoma" w:hint="cs"/>
          <w:sz w:val="18"/>
          <w:szCs w:val="18"/>
          <w:rtl/>
        </w:rPr>
        <w:t>שפכים</w:t>
      </w:r>
      <w:r w:rsidRPr="00400817">
        <w:rPr>
          <w:rFonts w:ascii="Tahoma" w:hAnsi="Tahoma" w:cs="Tahoma"/>
          <w:sz w:val="18"/>
          <w:szCs w:val="18"/>
          <w:rtl/>
        </w:rPr>
        <w:t xml:space="preserve"> </w:t>
      </w:r>
      <w:r w:rsidRPr="00400817">
        <w:rPr>
          <w:rFonts w:ascii="Tahoma" w:hAnsi="Tahoma" w:cs="Tahoma" w:hint="cs"/>
          <w:sz w:val="18"/>
          <w:szCs w:val="18"/>
          <w:rtl/>
        </w:rPr>
        <w:t>במתקני</w:t>
      </w:r>
      <w:r w:rsidRPr="00400817">
        <w:rPr>
          <w:rFonts w:ascii="Tahoma" w:hAnsi="Tahoma" w:cs="Tahoma"/>
          <w:sz w:val="18"/>
          <w:szCs w:val="18"/>
          <w:rtl/>
        </w:rPr>
        <w:t xml:space="preserve"> </w:t>
      </w:r>
      <w:r w:rsidRPr="00400817">
        <w:rPr>
          <w:rFonts w:ascii="Tahoma" w:hAnsi="Tahoma" w:cs="Tahoma" w:hint="cs"/>
          <w:sz w:val="18"/>
          <w:szCs w:val="18"/>
          <w:rtl/>
        </w:rPr>
        <w:t>טיהור השפכים</w:t>
      </w:r>
      <w:r w:rsidRPr="00400817">
        <w:rPr>
          <w:rFonts w:ascii="Tahoma" w:hAnsi="Tahoma" w:cs="Tahoma"/>
          <w:sz w:val="18"/>
          <w:szCs w:val="18"/>
          <w:rtl/>
        </w:rPr>
        <w:t>.</w:t>
      </w:r>
      <w:r w:rsidRPr="00400817">
        <w:rPr>
          <w:rFonts w:ascii="Tahoma" w:hAnsi="Tahoma" w:cs="Tahoma" w:hint="cs"/>
          <w:sz w:val="18"/>
          <w:szCs w:val="18"/>
          <w:rtl/>
        </w:rPr>
        <w:t xml:space="preserve"> מרבית השפכים עוברים טיהור והופכים לקולחים, שהם מקור מים חיוני להשקיה חקלאית, לתעשייה ולגינון עירוני. השבת הקולחים פותרת את בעיית סילוק השפכים ותורמת לשמירה על איכות הסביבה ועל איכות מקורות המים הטבעיים (השפירים) והיא גם חלופה זולה וזמינה להרחבת היצע המים במדינה</w:t>
      </w:r>
      <w:r>
        <w:rPr>
          <w:rStyle w:val="FootnoteReference0"/>
          <w:rFonts w:ascii="Tahoma" w:hAnsi="Tahoma" w:cs="Tahoma"/>
          <w:sz w:val="18"/>
          <w:szCs w:val="18"/>
          <w:rtl/>
        </w:rPr>
        <w:footnoteReference w:id="111"/>
      </w:r>
      <w:r w:rsidRPr="00400817">
        <w:rPr>
          <w:rFonts w:ascii="Tahoma" w:hAnsi="Tahoma" w:cs="Tahoma" w:hint="cs"/>
          <w:sz w:val="18"/>
          <w:szCs w:val="18"/>
          <w:rtl/>
        </w:rPr>
        <w:t>. משק</w:t>
      </w:r>
      <w:r w:rsidRPr="00400817">
        <w:rPr>
          <w:rFonts w:ascii="Tahoma" w:hAnsi="Tahoma" w:cs="Tahoma"/>
          <w:sz w:val="18"/>
          <w:szCs w:val="18"/>
          <w:rtl/>
        </w:rPr>
        <w:t xml:space="preserve"> </w:t>
      </w:r>
      <w:r w:rsidRPr="00400817">
        <w:rPr>
          <w:rFonts w:ascii="Tahoma" w:hAnsi="Tahoma" w:cs="Tahoma" w:hint="cs"/>
          <w:sz w:val="18"/>
          <w:szCs w:val="18"/>
          <w:rtl/>
        </w:rPr>
        <w:t>הקולחים הוא גורם חשוב בהיצע</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בישראל בכלל,</w:t>
      </w:r>
      <w:r w:rsidRPr="00400817">
        <w:rPr>
          <w:rFonts w:ascii="Tahoma" w:hAnsi="Tahoma" w:cs="Tahoma"/>
          <w:sz w:val="18"/>
          <w:szCs w:val="18"/>
          <w:rtl/>
        </w:rPr>
        <w:t xml:space="preserve"> </w:t>
      </w:r>
      <w:r w:rsidRPr="00400817">
        <w:rPr>
          <w:rFonts w:ascii="Tahoma" w:hAnsi="Tahoma" w:cs="Tahoma" w:hint="cs"/>
          <w:sz w:val="18"/>
          <w:szCs w:val="18"/>
          <w:rtl/>
        </w:rPr>
        <w:t>ובהיצע</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למגזר החקלאי בפרט. בשנת 2015 נוצלו כ-512 מלמ"ק קולחים, שהם כ-93% מהקולחים המיוצרים. להלן בלוח 9 היקף השימוש בקולחים.</w:t>
      </w:r>
    </w:p>
    <w:p w:rsidR="00502747" w:rsidRPr="00651528" w:rsidP="00E61BCD">
      <w:pPr>
        <w:pStyle w:val="tab-name"/>
        <w:rPr>
          <w:b/>
          <w:bCs/>
          <w:rtl/>
        </w:rPr>
      </w:pPr>
      <w:r w:rsidRPr="00E31AEF">
        <w:rPr>
          <w:rFonts w:hint="cs"/>
          <w:rtl/>
        </w:rPr>
        <w:t>לוח</w:t>
      </w:r>
      <w:r w:rsidRPr="00E31AEF">
        <w:rPr>
          <w:rtl/>
        </w:rPr>
        <w:t xml:space="preserve"> </w:t>
      </w:r>
      <w:r w:rsidRPr="00E31AEF">
        <w:rPr>
          <w:rFonts w:hint="cs"/>
          <w:rtl/>
        </w:rPr>
        <w:t xml:space="preserve">9: </w:t>
      </w:r>
      <w:r w:rsidRPr="00651528">
        <w:rPr>
          <w:rFonts w:hint="cs"/>
          <w:b/>
          <w:bCs/>
          <w:rtl/>
        </w:rPr>
        <w:t>השימוש</w:t>
      </w:r>
      <w:r w:rsidRPr="00651528">
        <w:rPr>
          <w:b/>
          <w:bCs/>
          <w:rtl/>
        </w:rPr>
        <w:t xml:space="preserve"> </w:t>
      </w:r>
      <w:r w:rsidRPr="00651528">
        <w:rPr>
          <w:rFonts w:hint="cs"/>
          <w:b/>
          <w:bCs/>
          <w:rtl/>
        </w:rPr>
        <w:t>בקולחים</w:t>
      </w:r>
      <w:r w:rsidRPr="00651528">
        <w:rPr>
          <w:b/>
          <w:bCs/>
          <w:rtl/>
        </w:rPr>
        <w:t xml:space="preserve"> </w:t>
      </w:r>
      <w:r w:rsidRPr="00651528">
        <w:rPr>
          <w:rFonts w:hint="cs"/>
          <w:b/>
          <w:bCs/>
          <w:rtl/>
        </w:rPr>
        <w:t>לפי</w:t>
      </w:r>
      <w:r w:rsidRPr="00651528">
        <w:rPr>
          <w:b/>
          <w:bCs/>
          <w:rtl/>
        </w:rPr>
        <w:t xml:space="preserve"> </w:t>
      </w:r>
      <w:r w:rsidRPr="00651528">
        <w:rPr>
          <w:rFonts w:hint="cs"/>
          <w:b/>
          <w:bCs/>
          <w:rtl/>
        </w:rPr>
        <w:t>מקור,</w:t>
      </w:r>
      <w:r w:rsidRPr="00651528">
        <w:rPr>
          <w:b/>
          <w:bCs/>
          <w:rtl/>
        </w:rPr>
        <w:t xml:space="preserve"> במלמ"ק</w:t>
      </w:r>
      <w:r w:rsidRPr="00651528">
        <w:rPr>
          <w:rFonts w:hint="cs"/>
          <w:b/>
          <w:bCs/>
          <w:rtl/>
        </w:rPr>
        <w:t xml:space="preserve"> (2011 עד 2015)*</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163"/>
        <w:gridCol w:w="614"/>
        <w:gridCol w:w="615"/>
        <w:gridCol w:w="615"/>
        <w:gridCol w:w="615"/>
        <w:gridCol w:w="615"/>
      </w:tblGrid>
      <w:tr w:rsidTr="00E31AEF">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2011</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2012</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2014</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2015</w:t>
            </w:r>
          </w:p>
        </w:tc>
      </w:tr>
      <w:tr w:rsidTr="00E31AEF">
        <w:tblPrEx>
          <w:tblW w:w="6237" w:type="dxa"/>
          <w:tblInd w:w="113" w:type="dxa"/>
          <w:tblCellMar>
            <w:left w:w="57" w:type="dxa"/>
            <w:right w:w="57" w:type="dxa"/>
          </w:tblCellMar>
          <w:tblLook w:val="04A0"/>
        </w:tblPrEx>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שפד"ן**</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131.9</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134</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135.4</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139.2</w:t>
            </w:r>
          </w:p>
        </w:tc>
        <w:tc>
          <w:tcPr>
            <w:tcW w:w="0" w:type="auto"/>
            <w:tcBorders>
              <w:top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132.4</w:t>
            </w:r>
          </w:p>
        </w:tc>
      </w:tr>
      <w:tr w:rsidTr="00E31AEF">
        <w:tblPrEx>
          <w:tblW w:w="6237" w:type="dxa"/>
          <w:tblInd w:w="113" w:type="dxa"/>
          <w:tblCellMar>
            <w:left w:w="57" w:type="dxa"/>
            <w:right w:w="57" w:type="dxa"/>
          </w:tblCellMar>
          <w:tblLook w:val="04A0"/>
        </w:tblPrEx>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 xml:space="preserve">שיעור המים המטופלים בשפד"ן </w:t>
            </w:r>
            <w:r w:rsidR="00E31AEF">
              <w:rPr>
                <w:rFonts w:ascii="Tahoma" w:hAnsi="Tahoma" w:cs="Tahoma"/>
                <w:sz w:val="16"/>
                <w:szCs w:val="16"/>
                <w:rtl/>
              </w:rPr>
              <w:br/>
            </w:r>
            <w:r w:rsidRPr="00E31AEF">
              <w:rPr>
                <w:rFonts w:ascii="Tahoma" w:hAnsi="Tahoma" w:cs="Tahoma" w:hint="cs"/>
                <w:sz w:val="16"/>
                <w:szCs w:val="16"/>
                <w:rtl/>
              </w:rPr>
              <w:t>מסך כל המים המטופלים</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28%</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27%</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26%</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27%</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26%</w:t>
            </w:r>
          </w:p>
        </w:tc>
      </w:tr>
      <w:tr w:rsidTr="00E31AEF">
        <w:tblPrEx>
          <w:tblW w:w="6237" w:type="dxa"/>
          <w:tblInd w:w="113" w:type="dxa"/>
          <w:tblCellMar>
            <w:left w:w="57" w:type="dxa"/>
            <w:right w:w="57" w:type="dxa"/>
          </w:tblCellMar>
          <w:tblLook w:val="04A0"/>
        </w:tblPrEx>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אחרים</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341.4</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369.8</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377.9</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371.1</w:t>
            </w:r>
          </w:p>
        </w:tc>
        <w:tc>
          <w:tcPr>
            <w:tcW w:w="0" w:type="auto"/>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379.8</w:t>
            </w:r>
          </w:p>
        </w:tc>
      </w:tr>
      <w:tr w:rsidTr="00E31AEF">
        <w:tblPrEx>
          <w:tblW w:w="6237" w:type="dxa"/>
          <w:tblInd w:w="113" w:type="dxa"/>
          <w:tblCellMar>
            <w:left w:w="57" w:type="dxa"/>
            <w:right w:w="57" w:type="dxa"/>
          </w:tblCellMar>
          <w:tblLook w:val="04A0"/>
        </w:tblPrEx>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 xml:space="preserve">שיעור המים המטופלים במתקנים אחרים </w:t>
            </w:r>
            <w:r w:rsidR="00E31AEF">
              <w:rPr>
                <w:rFonts w:ascii="Tahoma" w:hAnsi="Tahoma" w:cs="Tahoma"/>
                <w:sz w:val="16"/>
                <w:szCs w:val="16"/>
                <w:rtl/>
              </w:rPr>
              <w:br/>
            </w:r>
            <w:r w:rsidRPr="00E31AEF">
              <w:rPr>
                <w:rFonts w:ascii="Tahoma" w:hAnsi="Tahoma" w:cs="Tahoma" w:hint="cs"/>
                <w:sz w:val="16"/>
                <w:szCs w:val="16"/>
                <w:rtl/>
              </w:rPr>
              <w:t>מסך כל המים המטופלים</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72%</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73%</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74%</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73%</w:t>
            </w:r>
          </w:p>
        </w:tc>
        <w:tc>
          <w:tcPr>
            <w:tcW w:w="0" w:type="auto"/>
            <w:tcBorders>
              <w:bottom w:val="single" w:sz="8" w:space="0" w:color="auto"/>
            </w:tcBorders>
          </w:tcPr>
          <w:p w:rsidR="00502747" w:rsidRPr="00E31AEF" w:rsidP="00E61BCD">
            <w:pPr>
              <w:tabs>
                <w:tab w:val="left" w:pos="1148"/>
              </w:tabs>
              <w:spacing w:before="40" w:after="40" w:line="280" w:lineRule="exact"/>
              <w:rPr>
                <w:rFonts w:ascii="Tahoma" w:hAnsi="Tahoma" w:cs="Tahoma"/>
                <w:sz w:val="16"/>
                <w:szCs w:val="16"/>
                <w:rtl/>
              </w:rPr>
            </w:pPr>
            <w:r w:rsidRPr="00E31AEF">
              <w:rPr>
                <w:rFonts w:ascii="Tahoma" w:hAnsi="Tahoma" w:cs="Tahoma" w:hint="cs"/>
                <w:sz w:val="16"/>
                <w:szCs w:val="16"/>
                <w:rtl/>
              </w:rPr>
              <w:t>74%</w:t>
            </w:r>
          </w:p>
        </w:tc>
      </w:tr>
      <w:tr w:rsidTr="00E31AEF">
        <w:tblPrEx>
          <w:tblW w:w="6237" w:type="dxa"/>
          <w:tblInd w:w="113" w:type="dxa"/>
          <w:tblCellMar>
            <w:left w:w="57" w:type="dxa"/>
            <w:right w:w="57" w:type="dxa"/>
          </w:tblCellMar>
          <w:tblLook w:val="04A0"/>
        </w:tblPrEx>
        <w:tc>
          <w:tcPr>
            <w:tcW w:w="0" w:type="auto"/>
            <w:tcBorders>
              <w:top w:val="single" w:sz="8" w:space="0" w:color="auto"/>
              <w:bottom w:val="single" w:sz="8" w:space="0" w:color="auto"/>
            </w:tcBorders>
            <w:shd w:val="clear" w:color="auto" w:fill="CEEAF5"/>
            <w:vAlign w:val="bottom"/>
          </w:tcPr>
          <w:p w:rsidR="00502747" w:rsidRPr="00E31AEF" w:rsidP="00E61BCD">
            <w:pPr>
              <w:tabs>
                <w:tab w:val="left" w:pos="1148"/>
              </w:tabs>
              <w:spacing w:before="40" w:after="40" w:line="280" w:lineRule="exact"/>
              <w:jc w:val="right"/>
              <w:rPr>
                <w:rFonts w:ascii="Tahoma" w:hAnsi="Tahoma" w:cs="Tahoma"/>
                <w:b/>
                <w:bCs/>
                <w:sz w:val="16"/>
                <w:szCs w:val="16"/>
                <w:rtl/>
              </w:rPr>
            </w:pPr>
            <w:r w:rsidRPr="00E31AEF">
              <w:rPr>
                <w:rFonts w:ascii="Tahoma" w:hAnsi="Tahoma" w:cs="Tahoma" w:hint="cs"/>
                <w:b/>
                <w:bCs/>
                <w:sz w:val="16"/>
                <w:szCs w:val="16"/>
                <w:rtl/>
              </w:rPr>
              <w:t>סך כל המים המטופלים</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473.3</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503.8</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513.3</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510.3</w:t>
            </w:r>
          </w:p>
        </w:tc>
        <w:tc>
          <w:tcPr>
            <w:tcW w:w="0" w:type="auto"/>
            <w:tcBorders>
              <w:top w:val="single" w:sz="8" w:space="0" w:color="auto"/>
              <w:bottom w:val="single" w:sz="8" w:space="0" w:color="auto"/>
            </w:tcBorders>
            <w:shd w:val="clear" w:color="auto" w:fill="CEEAF5"/>
          </w:tcPr>
          <w:p w:rsidR="00502747" w:rsidRPr="00E31AEF" w:rsidP="00E61BCD">
            <w:pPr>
              <w:tabs>
                <w:tab w:val="left" w:pos="1148"/>
              </w:tabs>
              <w:spacing w:before="40" w:after="40" w:line="280" w:lineRule="exact"/>
              <w:rPr>
                <w:rFonts w:ascii="Tahoma" w:hAnsi="Tahoma" w:cs="Tahoma"/>
                <w:b/>
                <w:bCs/>
                <w:sz w:val="16"/>
                <w:szCs w:val="16"/>
                <w:rtl/>
              </w:rPr>
            </w:pPr>
            <w:r w:rsidRPr="00E31AEF">
              <w:rPr>
                <w:rFonts w:ascii="Tahoma" w:hAnsi="Tahoma" w:cs="Tahoma" w:hint="cs"/>
                <w:b/>
                <w:bCs/>
                <w:sz w:val="16"/>
                <w:szCs w:val="16"/>
                <w:rtl/>
              </w:rPr>
              <w:t>512.2</w:t>
            </w:r>
          </w:p>
        </w:tc>
      </w:tr>
    </w:tbl>
    <w:p w:rsidR="00502747" w:rsidRPr="00E31AEF" w:rsidP="00E61BCD">
      <w:pPr>
        <w:pStyle w:val="text-source"/>
        <w:spacing w:after="0"/>
        <w:jc w:val="both"/>
        <w:rPr>
          <w:rtl/>
        </w:rPr>
      </w:pPr>
      <w:r w:rsidRPr="00E31AEF">
        <w:rPr>
          <w:rFonts w:hint="cs"/>
          <w:rtl/>
        </w:rPr>
        <w:t>המקור</w:t>
      </w:r>
      <w:r w:rsidRPr="00E31AEF">
        <w:rPr>
          <w:rtl/>
        </w:rPr>
        <w:t>:</w:t>
      </w:r>
      <w:r w:rsidRPr="00E31AEF">
        <w:rPr>
          <w:rFonts w:hint="cs"/>
          <w:rtl/>
        </w:rPr>
        <w:t xml:space="preserve"> רשות המים</w:t>
      </w:r>
    </w:p>
    <w:p w:rsidR="00502747" w:rsidRPr="00E31AEF" w:rsidP="00E61BCD">
      <w:pPr>
        <w:pStyle w:val="text-source"/>
        <w:spacing w:before="0" w:after="0"/>
        <w:ind w:left="397" w:hanging="397"/>
        <w:jc w:val="both"/>
        <w:rPr>
          <w:rtl/>
        </w:rPr>
      </w:pPr>
      <w:r w:rsidRPr="00E31AEF">
        <w:rPr>
          <w:rFonts w:hint="cs"/>
          <w:rtl/>
        </w:rPr>
        <w:t>*</w:t>
      </w:r>
      <w:r w:rsidRPr="00E31AEF">
        <w:rPr>
          <w:rFonts w:hint="cs"/>
          <w:rtl/>
        </w:rPr>
        <w:tab/>
        <w:t>הכמות כוללת את כל המים המחויבים בהיתר כולל מאגרים משולבים קולחים ושיטפונות, ומים המהולים בקולחים. עד למועד סיום הביקורת בינואר 2018, אין לרשות המים נתונים עדכניים יותר.</w:t>
      </w:r>
    </w:p>
    <w:p w:rsidR="00502747" w:rsidRPr="00E31AEF" w:rsidP="00E61BCD">
      <w:pPr>
        <w:pStyle w:val="text-source"/>
        <w:spacing w:before="0"/>
        <w:ind w:left="397" w:hanging="397"/>
        <w:jc w:val="both"/>
        <w:rPr>
          <w:rtl/>
        </w:rPr>
      </w:pPr>
      <w:r w:rsidRPr="00E31AEF">
        <w:rPr>
          <w:rFonts w:hint="cs"/>
          <w:rtl/>
        </w:rPr>
        <w:t>**</w:t>
      </w:r>
      <w:r w:rsidRPr="00E31AEF">
        <w:rPr>
          <w:rFonts w:hint="cs"/>
          <w:rtl/>
        </w:rPr>
        <w:tab/>
        <w:t>שפכי גוש דן.</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מלוח 9 עולה כי כ-27% מכמות הקולחים ששימשו להשקיה בכל אחת מהשנים 2011 עד 2015 סופקה ממפעל אחד, השפד"ן, ויתר הקולחים סופקו מעשרות מפעלים קטנים. </w:t>
      </w:r>
    </w:p>
    <w:p w:rsidR="00502747" w:rsidRPr="00400817" w:rsidP="00E61BCD">
      <w:pPr>
        <w:tabs>
          <w:tab w:val="left" w:pos="3687"/>
        </w:tabs>
        <w:spacing w:line="240" w:lineRule="exact"/>
        <w:ind w:right="2268"/>
        <w:jc w:val="both"/>
        <w:rPr>
          <w:rFonts w:ascii="Tahoma" w:hAnsi="Tahoma" w:cs="Tahoma"/>
          <w:sz w:val="18"/>
          <w:szCs w:val="18"/>
          <w:rtl/>
        </w:rPr>
      </w:pPr>
      <w:r w:rsidRPr="00400817">
        <w:rPr>
          <w:rFonts w:ascii="Tahoma" w:hAnsi="Tahoma" w:cs="Tahoma" w:hint="cs"/>
          <w:sz w:val="18"/>
          <w:szCs w:val="18"/>
          <w:rtl/>
        </w:rPr>
        <w:t>ממסמכי רשות המים ממרץ 2017 עולה כי הקידום</w:t>
      </w:r>
      <w:r w:rsidRPr="00400817">
        <w:rPr>
          <w:rFonts w:ascii="Tahoma" w:hAnsi="Tahoma" w:cs="Tahoma"/>
          <w:sz w:val="18"/>
          <w:szCs w:val="18"/>
          <w:rtl/>
        </w:rPr>
        <w:t xml:space="preserve"> </w:t>
      </w:r>
      <w:r w:rsidRPr="00400817">
        <w:rPr>
          <w:rFonts w:ascii="Tahoma" w:hAnsi="Tahoma" w:cs="Tahoma" w:hint="cs"/>
          <w:sz w:val="18"/>
          <w:szCs w:val="18"/>
          <w:rtl/>
        </w:rPr>
        <w:t>העיקרי</w:t>
      </w:r>
      <w:r w:rsidRPr="00400817">
        <w:rPr>
          <w:rFonts w:ascii="Tahoma" w:hAnsi="Tahoma" w:cs="Tahoma"/>
          <w:sz w:val="18"/>
          <w:szCs w:val="18"/>
          <w:rtl/>
        </w:rPr>
        <w:t xml:space="preserve"> </w:t>
      </w:r>
      <w:r w:rsidRPr="00400817">
        <w:rPr>
          <w:rFonts w:ascii="Tahoma" w:hAnsi="Tahoma" w:cs="Tahoma" w:hint="cs"/>
          <w:sz w:val="18"/>
          <w:szCs w:val="18"/>
          <w:rtl/>
        </w:rPr>
        <w:t>של</w:t>
      </w:r>
      <w:r w:rsidRPr="00400817">
        <w:rPr>
          <w:rFonts w:ascii="Tahoma" w:hAnsi="Tahoma" w:cs="Tahoma"/>
          <w:sz w:val="18"/>
          <w:szCs w:val="18"/>
          <w:rtl/>
        </w:rPr>
        <w:t xml:space="preserve"> </w:t>
      </w:r>
      <w:r w:rsidRPr="00400817">
        <w:rPr>
          <w:rFonts w:ascii="Tahoma" w:hAnsi="Tahoma" w:cs="Tahoma" w:hint="cs"/>
          <w:sz w:val="18"/>
          <w:szCs w:val="18"/>
          <w:rtl/>
        </w:rPr>
        <w:t>מפעלי</w:t>
      </w:r>
      <w:r w:rsidRPr="00400817">
        <w:rPr>
          <w:rFonts w:ascii="Tahoma" w:hAnsi="Tahoma" w:cs="Tahoma"/>
          <w:sz w:val="18"/>
          <w:szCs w:val="18"/>
          <w:rtl/>
        </w:rPr>
        <w:t xml:space="preserve"> </w:t>
      </w:r>
      <w:r w:rsidRPr="00400817">
        <w:rPr>
          <w:rFonts w:ascii="Tahoma" w:hAnsi="Tahoma" w:cs="Tahoma" w:hint="cs"/>
          <w:sz w:val="18"/>
          <w:szCs w:val="18"/>
          <w:rtl/>
        </w:rPr>
        <w:t>ההשבה</w:t>
      </w:r>
      <w:r w:rsidRPr="00400817">
        <w:rPr>
          <w:rFonts w:ascii="Tahoma" w:hAnsi="Tahoma" w:cs="Tahoma"/>
          <w:sz w:val="18"/>
          <w:szCs w:val="18"/>
          <w:rtl/>
        </w:rPr>
        <w:t xml:space="preserve"> </w:t>
      </w:r>
      <w:r w:rsidRPr="00400817">
        <w:rPr>
          <w:rFonts w:ascii="Tahoma" w:hAnsi="Tahoma" w:cs="Tahoma" w:hint="cs"/>
          <w:sz w:val="18"/>
          <w:szCs w:val="18"/>
          <w:rtl/>
        </w:rPr>
        <w:t>בישראל</w:t>
      </w:r>
      <w:r w:rsidRPr="00400817">
        <w:rPr>
          <w:rFonts w:ascii="Tahoma" w:hAnsi="Tahoma" w:cs="Tahoma"/>
          <w:sz w:val="18"/>
          <w:szCs w:val="18"/>
          <w:rtl/>
        </w:rPr>
        <w:t xml:space="preserve"> </w:t>
      </w:r>
      <w:r w:rsidRPr="00400817">
        <w:rPr>
          <w:rFonts w:ascii="Tahoma" w:hAnsi="Tahoma" w:cs="Tahoma" w:hint="cs"/>
          <w:sz w:val="18"/>
          <w:szCs w:val="18"/>
          <w:rtl/>
        </w:rPr>
        <w:t>נעשה</w:t>
      </w:r>
      <w:r w:rsidRPr="00400817">
        <w:rPr>
          <w:rFonts w:ascii="Tahoma" w:hAnsi="Tahoma" w:cs="Tahoma"/>
          <w:sz w:val="18"/>
          <w:szCs w:val="18"/>
          <w:rtl/>
        </w:rPr>
        <w:t xml:space="preserve"> </w:t>
      </w:r>
      <w:r w:rsidRPr="00400817">
        <w:rPr>
          <w:rFonts w:ascii="Tahoma" w:hAnsi="Tahoma" w:cs="Tahoma" w:hint="cs"/>
          <w:sz w:val="18"/>
          <w:szCs w:val="18"/>
          <w:rtl/>
        </w:rPr>
        <w:t>בתקופת</w:t>
      </w:r>
      <w:r w:rsidRPr="00400817">
        <w:rPr>
          <w:rFonts w:ascii="Tahoma" w:hAnsi="Tahoma" w:cs="Tahoma"/>
          <w:sz w:val="18"/>
          <w:szCs w:val="18"/>
          <w:rtl/>
        </w:rPr>
        <w:t xml:space="preserve"> </w:t>
      </w:r>
      <w:r w:rsidRPr="00400817">
        <w:rPr>
          <w:rFonts w:ascii="Tahoma" w:hAnsi="Tahoma" w:cs="Tahoma" w:hint="cs"/>
          <w:sz w:val="18"/>
          <w:szCs w:val="18"/>
          <w:rtl/>
        </w:rPr>
        <w:t>בצורת</w:t>
      </w:r>
      <w:r w:rsidRPr="00400817">
        <w:rPr>
          <w:rFonts w:ascii="Tahoma" w:hAnsi="Tahoma" w:cs="Tahoma"/>
          <w:sz w:val="18"/>
          <w:szCs w:val="18"/>
          <w:rtl/>
        </w:rPr>
        <w:t xml:space="preserve"> </w:t>
      </w:r>
      <w:r w:rsidRPr="00400817">
        <w:rPr>
          <w:rFonts w:ascii="Tahoma" w:hAnsi="Tahoma" w:cs="Tahoma" w:hint="cs"/>
          <w:sz w:val="18"/>
          <w:szCs w:val="18"/>
          <w:rtl/>
        </w:rPr>
        <w:t>קשה,</w:t>
      </w:r>
      <w:r w:rsidRPr="00400817">
        <w:rPr>
          <w:rFonts w:ascii="Tahoma" w:hAnsi="Tahoma" w:cs="Tahoma"/>
          <w:sz w:val="18"/>
          <w:szCs w:val="18"/>
          <w:rtl/>
        </w:rPr>
        <w:t xml:space="preserve"> </w:t>
      </w:r>
      <w:r w:rsidRPr="00400817">
        <w:rPr>
          <w:rFonts w:ascii="Tahoma" w:hAnsi="Tahoma" w:cs="Tahoma" w:hint="cs"/>
          <w:sz w:val="18"/>
          <w:szCs w:val="18"/>
          <w:rtl/>
        </w:rPr>
        <w:t>כדי</w:t>
      </w:r>
      <w:r w:rsidRPr="00400817">
        <w:rPr>
          <w:rFonts w:ascii="Tahoma" w:hAnsi="Tahoma" w:cs="Tahoma"/>
          <w:sz w:val="18"/>
          <w:szCs w:val="18"/>
          <w:rtl/>
        </w:rPr>
        <w:t xml:space="preserve"> </w:t>
      </w:r>
      <w:r w:rsidRPr="00400817">
        <w:rPr>
          <w:rFonts w:ascii="Tahoma" w:hAnsi="Tahoma" w:cs="Tahoma" w:hint="cs"/>
          <w:sz w:val="18"/>
          <w:szCs w:val="18"/>
          <w:rtl/>
        </w:rPr>
        <w:t>להגדיל את היצע</w:t>
      </w:r>
      <w:r w:rsidRPr="00400817">
        <w:rPr>
          <w:rFonts w:ascii="Tahoma" w:hAnsi="Tahoma" w:cs="Tahoma"/>
          <w:sz w:val="18"/>
          <w:szCs w:val="18"/>
          <w:rtl/>
        </w:rPr>
        <w:t xml:space="preserve"> </w:t>
      </w:r>
      <w:r w:rsidRPr="00400817">
        <w:rPr>
          <w:rFonts w:ascii="Tahoma" w:hAnsi="Tahoma" w:cs="Tahoma" w:hint="cs"/>
          <w:sz w:val="18"/>
          <w:szCs w:val="18"/>
          <w:rtl/>
        </w:rPr>
        <w:t>הקולחים</w:t>
      </w:r>
      <w:r w:rsidRPr="00400817">
        <w:rPr>
          <w:rFonts w:ascii="Tahoma" w:hAnsi="Tahoma" w:cs="Tahoma"/>
          <w:sz w:val="18"/>
          <w:szCs w:val="18"/>
          <w:rtl/>
        </w:rPr>
        <w:t xml:space="preserve"> </w:t>
      </w:r>
      <w:r w:rsidRPr="00400817">
        <w:rPr>
          <w:rFonts w:ascii="Tahoma" w:hAnsi="Tahoma" w:cs="Tahoma" w:hint="cs"/>
          <w:sz w:val="18"/>
          <w:szCs w:val="18"/>
          <w:rtl/>
        </w:rPr>
        <w:t>לחקלאות</w:t>
      </w:r>
      <w:r w:rsidRPr="00400817">
        <w:rPr>
          <w:rFonts w:ascii="Tahoma" w:hAnsi="Tahoma" w:cs="Tahoma"/>
          <w:sz w:val="18"/>
          <w:szCs w:val="18"/>
          <w:rtl/>
        </w:rPr>
        <w:t xml:space="preserve"> </w:t>
      </w:r>
      <w:r w:rsidRPr="00400817">
        <w:rPr>
          <w:rFonts w:ascii="Tahoma" w:hAnsi="Tahoma" w:cs="Tahoma" w:hint="cs"/>
          <w:sz w:val="18"/>
          <w:szCs w:val="18"/>
          <w:rtl/>
        </w:rPr>
        <w:t>ולהפנות</w:t>
      </w:r>
      <w:r w:rsidRPr="00400817">
        <w:rPr>
          <w:rFonts w:ascii="Tahoma" w:hAnsi="Tahoma" w:cs="Tahoma"/>
          <w:sz w:val="18"/>
          <w:szCs w:val="18"/>
          <w:rtl/>
        </w:rPr>
        <w:t xml:space="preserve"> </w:t>
      </w:r>
      <w:r w:rsidRPr="00400817">
        <w:rPr>
          <w:rFonts w:ascii="Tahoma" w:hAnsi="Tahoma" w:cs="Tahoma" w:hint="cs"/>
          <w:sz w:val="18"/>
          <w:szCs w:val="18"/>
          <w:rtl/>
        </w:rPr>
        <w:t>מים</w:t>
      </w:r>
      <w:r w:rsidRPr="00400817">
        <w:rPr>
          <w:rFonts w:ascii="Tahoma" w:hAnsi="Tahoma" w:cs="Tahoma"/>
          <w:sz w:val="18"/>
          <w:szCs w:val="18"/>
          <w:rtl/>
        </w:rPr>
        <w:t xml:space="preserve"> </w:t>
      </w:r>
      <w:r w:rsidRPr="00400817">
        <w:rPr>
          <w:rFonts w:ascii="Tahoma" w:hAnsi="Tahoma" w:cs="Tahoma" w:hint="cs"/>
          <w:sz w:val="18"/>
          <w:szCs w:val="18"/>
          <w:rtl/>
        </w:rPr>
        <w:t>שפירים</w:t>
      </w:r>
      <w:r w:rsidRPr="00400817">
        <w:rPr>
          <w:rFonts w:ascii="Tahoma" w:hAnsi="Tahoma" w:cs="Tahoma"/>
          <w:sz w:val="18"/>
          <w:szCs w:val="18"/>
          <w:rtl/>
        </w:rPr>
        <w:t xml:space="preserve"> </w:t>
      </w:r>
      <w:r w:rsidRPr="00400817">
        <w:rPr>
          <w:rFonts w:ascii="Tahoma" w:hAnsi="Tahoma" w:cs="Tahoma" w:hint="cs"/>
          <w:sz w:val="18"/>
          <w:szCs w:val="18"/>
          <w:rtl/>
        </w:rPr>
        <w:t>לצריכה במגזר</w:t>
      </w:r>
      <w:r w:rsidRPr="00400817">
        <w:rPr>
          <w:rFonts w:ascii="Tahoma" w:hAnsi="Tahoma" w:cs="Tahoma"/>
          <w:sz w:val="18"/>
          <w:szCs w:val="18"/>
          <w:rtl/>
        </w:rPr>
        <w:t xml:space="preserve"> </w:t>
      </w:r>
      <w:r w:rsidRPr="00400817">
        <w:rPr>
          <w:rFonts w:ascii="Tahoma" w:hAnsi="Tahoma" w:cs="Tahoma" w:hint="cs"/>
          <w:sz w:val="18"/>
          <w:szCs w:val="18"/>
          <w:rtl/>
        </w:rPr>
        <w:t>הביתי. הדחיפות בהגדלת היצע המים הביאה להקמת מפעלי השבת קולחים בהליך מהיר וללא ראייה מערכתית של כלל המשק, ולכך שבמשק</w:t>
      </w:r>
      <w:r w:rsidRPr="00400817">
        <w:rPr>
          <w:rFonts w:ascii="Tahoma" w:hAnsi="Tahoma" w:cs="Tahoma"/>
          <w:sz w:val="18"/>
          <w:szCs w:val="18"/>
          <w:rtl/>
        </w:rPr>
        <w:t xml:space="preserve"> </w:t>
      </w:r>
      <w:r w:rsidRPr="00400817">
        <w:rPr>
          <w:rFonts w:ascii="Tahoma" w:hAnsi="Tahoma" w:cs="Tahoma" w:hint="cs"/>
          <w:sz w:val="18"/>
          <w:szCs w:val="18"/>
          <w:rtl/>
        </w:rPr>
        <w:t>הקולחים קיימים</w:t>
      </w:r>
      <w:r w:rsidRPr="00400817">
        <w:rPr>
          <w:rFonts w:ascii="Tahoma" w:hAnsi="Tahoma" w:cs="Tahoma"/>
          <w:sz w:val="18"/>
          <w:szCs w:val="18"/>
          <w:rtl/>
        </w:rPr>
        <w:t xml:space="preserve"> </w:t>
      </w:r>
      <w:r w:rsidRPr="00400817">
        <w:rPr>
          <w:rFonts w:ascii="Tahoma" w:hAnsi="Tahoma" w:cs="Tahoma" w:hint="cs"/>
          <w:sz w:val="18"/>
          <w:szCs w:val="18"/>
          <w:rtl/>
        </w:rPr>
        <w:t>עשרות</w:t>
      </w:r>
      <w:r w:rsidRPr="00400817">
        <w:rPr>
          <w:rFonts w:ascii="Tahoma" w:hAnsi="Tahoma" w:cs="Tahoma"/>
          <w:sz w:val="18"/>
          <w:szCs w:val="18"/>
          <w:rtl/>
        </w:rPr>
        <w:t xml:space="preserve"> </w:t>
      </w:r>
      <w:r w:rsidRPr="00400817">
        <w:rPr>
          <w:rFonts w:ascii="Tahoma" w:hAnsi="Tahoma" w:cs="Tahoma" w:hint="cs"/>
          <w:sz w:val="18"/>
          <w:szCs w:val="18"/>
          <w:rtl/>
        </w:rPr>
        <w:t>ספקים,</w:t>
      </w:r>
      <w:r w:rsidRPr="00400817">
        <w:rPr>
          <w:rFonts w:ascii="Tahoma" w:hAnsi="Tahoma" w:cs="Tahoma"/>
          <w:sz w:val="18"/>
          <w:szCs w:val="18"/>
          <w:rtl/>
        </w:rPr>
        <w:t xml:space="preserve"> </w:t>
      </w:r>
      <w:r w:rsidRPr="00400817">
        <w:rPr>
          <w:rFonts w:ascii="Tahoma" w:hAnsi="Tahoma" w:cs="Tahoma" w:hint="cs"/>
          <w:sz w:val="18"/>
          <w:szCs w:val="18"/>
          <w:rtl/>
        </w:rPr>
        <w:t>אשר</w:t>
      </w:r>
      <w:r w:rsidRPr="00400817">
        <w:rPr>
          <w:rFonts w:ascii="Tahoma" w:hAnsi="Tahoma" w:cs="Tahoma"/>
          <w:sz w:val="18"/>
          <w:szCs w:val="18"/>
          <w:rtl/>
        </w:rPr>
        <w:t xml:space="preserve"> </w:t>
      </w:r>
      <w:r w:rsidRPr="00400817">
        <w:rPr>
          <w:rFonts w:ascii="Tahoma" w:hAnsi="Tahoma" w:cs="Tahoma" w:hint="cs"/>
          <w:sz w:val="18"/>
          <w:szCs w:val="18"/>
          <w:rtl/>
        </w:rPr>
        <w:t>אינם</w:t>
      </w:r>
      <w:r w:rsidRPr="00400817">
        <w:rPr>
          <w:rFonts w:ascii="Tahoma" w:hAnsi="Tahoma" w:cs="Tahoma"/>
          <w:sz w:val="18"/>
          <w:szCs w:val="18"/>
          <w:rtl/>
        </w:rPr>
        <w:t xml:space="preserve"> </w:t>
      </w:r>
      <w:r w:rsidRPr="00400817">
        <w:rPr>
          <w:rFonts w:ascii="Tahoma" w:hAnsi="Tahoma" w:cs="Tahoma" w:hint="cs"/>
          <w:sz w:val="18"/>
          <w:szCs w:val="18"/>
          <w:rtl/>
        </w:rPr>
        <w:t>רואים</w:t>
      </w:r>
      <w:r w:rsidRPr="00400817">
        <w:rPr>
          <w:rFonts w:ascii="Tahoma" w:hAnsi="Tahoma" w:cs="Tahoma"/>
          <w:sz w:val="18"/>
          <w:szCs w:val="18"/>
          <w:rtl/>
        </w:rPr>
        <w:t xml:space="preserve"> </w:t>
      </w:r>
      <w:r w:rsidRPr="00400817">
        <w:rPr>
          <w:rFonts w:ascii="Tahoma" w:hAnsi="Tahoma" w:cs="Tahoma" w:hint="cs"/>
          <w:sz w:val="18"/>
          <w:szCs w:val="18"/>
          <w:rtl/>
        </w:rPr>
        <w:t>את</w:t>
      </w:r>
      <w:r w:rsidRPr="00400817">
        <w:rPr>
          <w:rFonts w:ascii="Tahoma" w:hAnsi="Tahoma" w:cs="Tahoma"/>
          <w:sz w:val="18"/>
          <w:szCs w:val="18"/>
          <w:rtl/>
        </w:rPr>
        <w:t xml:space="preserve"> </w:t>
      </w:r>
      <w:r w:rsidRPr="00400817">
        <w:rPr>
          <w:rFonts w:ascii="Tahoma" w:hAnsi="Tahoma" w:cs="Tahoma" w:hint="cs"/>
          <w:sz w:val="18"/>
          <w:szCs w:val="18"/>
          <w:rtl/>
        </w:rPr>
        <w:t>ניהול</w:t>
      </w:r>
      <w:r w:rsidRPr="00400817">
        <w:rPr>
          <w:rFonts w:ascii="Tahoma" w:hAnsi="Tahoma" w:cs="Tahoma"/>
          <w:sz w:val="18"/>
          <w:szCs w:val="18"/>
          <w:rtl/>
        </w:rPr>
        <w:t xml:space="preserve"> </w:t>
      </w:r>
      <w:r w:rsidRPr="00400817">
        <w:rPr>
          <w:rFonts w:ascii="Tahoma" w:hAnsi="Tahoma" w:cs="Tahoma" w:hint="cs"/>
          <w:sz w:val="18"/>
          <w:szCs w:val="18"/>
          <w:rtl/>
        </w:rPr>
        <w:t>המשק</w:t>
      </w:r>
      <w:r w:rsidRPr="00400817">
        <w:rPr>
          <w:rFonts w:ascii="Tahoma" w:hAnsi="Tahoma" w:cs="Tahoma"/>
          <w:sz w:val="18"/>
          <w:szCs w:val="18"/>
          <w:rtl/>
        </w:rPr>
        <w:t xml:space="preserve"> </w:t>
      </w:r>
      <w:r w:rsidRPr="00400817">
        <w:rPr>
          <w:rFonts w:ascii="Tahoma" w:hAnsi="Tahoma" w:cs="Tahoma" w:hint="cs"/>
          <w:sz w:val="18"/>
          <w:szCs w:val="18"/>
          <w:rtl/>
        </w:rPr>
        <w:t>בראייה</w:t>
      </w:r>
      <w:r w:rsidRPr="00400817">
        <w:rPr>
          <w:rFonts w:ascii="Tahoma" w:hAnsi="Tahoma" w:cs="Tahoma"/>
          <w:sz w:val="18"/>
          <w:szCs w:val="18"/>
          <w:rtl/>
        </w:rPr>
        <w:t xml:space="preserve"> </w:t>
      </w:r>
      <w:r w:rsidRPr="00400817">
        <w:rPr>
          <w:rFonts w:ascii="Tahoma" w:hAnsi="Tahoma" w:cs="Tahoma" w:hint="cs"/>
          <w:sz w:val="18"/>
          <w:szCs w:val="18"/>
          <w:rtl/>
        </w:rPr>
        <w:t>רחבה</w:t>
      </w:r>
      <w:r w:rsidRPr="00400817">
        <w:rPr>
          <w:rFonts w:ascii="Tahoma" w:hAnsi="Tahoma" w:cs="Tahoma"/>
          <w:sz w:val="18"/>
          <w:szCs w:val="18"/>
          <w:rtl/>
        </w:rPr>
        <w:t>.</w:t>
      </w:r>
      <w:r w:rsidRPr="00400817">
        <w:rPr>
          <w:rFonts w:ascii="Tahoma" w:hAnsi="Tahoma" w:cs="Tahoma" w:hint="cs"/>
          <w:sz w:val="18"/>
          <w:szCs w:val="18"/>
          <w:rtl/>
        </w:rPr>
        <w:t xml:space="preserve"> </w:t>
      </w:r>
    </w:p>
    <w:p w:rsidR="00502747" w:rsidRPr="00400817" w:rsidP="00E61BCD">
      <w:pPr>
        <w:tabs>
          <w:tab w:val="left" w:pos="3687"/>
        </w:tabs>
        <w:spacing w:line="240" w:lineRule="exact"/>
        <w:ind w:right="2268"/>
        <w:jc w:val="both"/>
        <w:rPr>
          <w:rFonts w:ascii="Tahoma" w:hAnsi="Tahoma" w:cs="Tahoma"/>
          <w:noProof/>
          <w:sz w:val="18"/>
          <w:szCs w:val="18"/>
          <w:rtl/>
        </w:rPr>
      </w:pPr>
      <w:r w:rsidRPr="00400817">
        <w:rPr>
          <w:rFonts w:ascii="Tahoma" w:hAnsi="Tahoma" w:cs="Tahoma" w:hint="cs"/>
          <w:sz w:val="18"/>
          <w:szCs w:val="18"/>
          <w:rtl/>
        </w:rPr>
        <w:t>עוד עולה ממסמכי הרשות ממרץ 2017 כי קיים</w:t>
      </w:r>
      <w:r w:rsidRPr="00400817">
        <w:rPr>
          <w:rFonts w:ascii="Tahoma" w:hAnsi="Tahoma" w:cs="Tahoma"/>
          <w:sz w:val="18"/>
          <w:szCs w:val="18"/>
          <w:rtl/>
        </w:rPr>
        <w:t xml:space="preserve"> </w:t>
      </w:r>
      <w:r w:rsidRPr="00400817">
        <w:rPr>
          <w:rFonts w:ascii="Tahoma" w:hAnsi="Tahoma" w:cs="Tahoma" w:hint="cs"/>
          <w:sz w:val="18"/>
          <w:szCs w:val="18"/>
          <w:rtl/>
        </w:rPr>
        <w:t>חשש</w:t>
      </w:r>
      <w:r w:rsidRPr="00400817">
        <w:rPr>
          <w:rFonts w:ascii="Tahoma" w:hAnsi="Tahoma" w:cs="Tahoma"/>
          <w:sz w:val="18"/>
          <w:szCs w:val="18"/>
          <w:rtl/>
        </w:rPr>
        <w:t xml:space="preserve"> </w:t>
      </w:r>
      <w:r w:rsidRPr="00400817">
        <w:rPr>
          <w:rFonts w:ascii="Tahoma" w:hAnsi="Tahoma" w:cs="Tahoma" w:hint="cs"/>
          <w:sz w:val="18"/>
          <w:szCs w:val="18"/>
          <w:rtl/>
        </w:rPr>
        <w:t>כי</w:t>
      </w:r>
      <w:r w:rsidRPr="00400817">
        <w:rPr>
          <w:rFonts w:ascii="Tahoma" w:hAnsi="Tahoma" w:cs="Tahoma"/>
          <w:sz w:val="18"/>
          <w:szCs w:val="18"/>
          <w:rtl/>
        </w:rPr>
        <w:t xml:space="preserve"> </w:t>
      </w:r>
      <w:r w:rsidRPr="00400817">
        <w:rPr>
          <w:rFonts w:ascii="Tahoma" w:hAnsi="Tahoma" w:cs="Tahoma" w:hint="cs"/>
          <w:sz w:val="18"/>
          <w:szCs w:val="18"/>
          <w:rtl/>
        </w:rPr>
        <w:t>במצב</w:t>
      </w:r>
      <w:r w:rsidRPr="00400817">
        <w:rPr>
          <w:rFonts w:ascii="Tahoma" w:hAnsi="Tahoma" w:cs="Tahoma"/>
          <w:sz w:val="18"/>
          <w:szCs w:val="18"/>
          <w:rtl/>
        </w:rPr>
        <w:t xml:space="preserve"> </w:t>
      </w:r>
      <w:r w:rsidRPr="00400817">
        <w:rPr>
          <w:rFonts w:ascii="Tahoma" w:hAnsi="Tahoma" w:cs="Tahoma" w:hint="cs"/>
          <w:sz w:val="18"/>
          <w:szCs w:val="18"/>
          <w:rtl/>
        </w:rPr>
        <w:t>הקיים</w:t>
      </w:r>
      <w:r w:rsidRPr="00400817">
        <w:rPr>
          <w:rFonts w:ascii="Tahoma" w:hAnsi="Tahoma" w:cs="Tahoma"/>
          <w:sz w:val="18"/>
          <w:szCs w:val="18"/>
          <w:rtl/>
        </w:rPr>
        <w:t xml:space="preserve"> </w:t>
      </w:r>
      <w:r w:rsidRPr="00400817">
        <w:rPr>
          <w:rFonts w:ascii="Tahoma" w:hAnsi="Tahoma" w:cs="Tahoma" w:hint="cs"/>
          <w:sz w:val="18"/>
          <w:szCs w:val="18"/>
          <w:rtl/>
        </w:rPr>
        <w:t>לא</w:t>
      </w:r>
      <w:r w:rsidRPr="00400817">
        <w:rPr>
          <w:rFonts w:ascii="Tahoma" w:hAnsi="Tahoma" w:cs="Tahoma"/>
          <w:sz w:val="18"/>
          <w:szCs w:val="18"/>
          <w:rtl/>
        </w:rPr>
        <w:t xml:space="preserve"> </w:t>
      </w:r>
      <w:r w:rsidRPr="00400817">
        <w:rPr>
          <w:rFonts w:ascii="Tahoma" w:hAnsi="Tahoma" w:cs="Tahoma" w:hint="cs"/>
          <w:sz w:val="18"/>
          <w:szCs w:val="18"/>
          <w:rtl/>
        </w:rPr>
        <w:t>נעשה</w:t>
      </w:r>
      <w:r w:rsidRPr="00400817">
        <w:rPr>
          <w:rFonts w:ascii="Tahoma" w:hAnsi="Tahoma" w:cs="Tahoma"/>
          <w:sz w:val="18"/>
          <w:szCs w:val="18"/>
          <w:rtl/>
        </w:rPr>
        <w:t xml:space="preserve"> </w:t>
      </w:r>
      <w:r w:rsidRPr="00400817">
        <w:rPr>
          <w:rFonts w:ascii="Tahoma" w:hAnsi="Tahoma" w:cs="Tahoma" w:hint="cs"/>
          <w:sz w:val="18"/>
          <w:szCs w:val="18"/>
          <w:rtl/>
        </w:rPr>
        <w:t>ניצול</w:t>
      </w:r>
      <w:r w:rsidRPr="00400817">
        <w:rPr>
          <w:rFonts w:ascii="Tahoma" w:hAnsi="Tahoma" w:cs="Tahoma"/>
          <w:sz w:val="18"/>
          <w:szCs w:val="18"/>
          <w:rtl/>
        </w:rPr>
        <w:t xml:space="preserve"> </w:t>
      </w:r>
      <w:r w:rsidRPr="00400817">
        <w:rPr>
          <w:rFonts w:ascii="Tahoma" w:hAnsi="Tahoma" w:cs="Tahoma" w:hint="cs"/>
          <w:sz w:val="18"/>
          <w:szCs w:val="18"/>
          <w:rtl/>
        </w:rPr>
        <w:t>מיטבי</w:t>
      </w:r>
      <w:r w:rsidRPr="00400817">
        <w:rPr>
          <w:rFonts w:ascii="Tahoma" w:hAnsi="Tahoma" w:cs="Tahoma"/>
          <w:sz w:val="18"/>
          <w:szCs w:val="18"/>
          <w:rtl/>
        </w:rPr>
        <w:t xml:space="preserve"> </w:t>
      </w:r>
      <w:r w:rsidRPr="00400817">
        <w:rPr>
          <w:rFonts w:ascii="Tahoma" w:hAnsi="Tahoma" w:cs="Tahoma" w:hint="cs"/>
          <w:sz w:val="18"/>
          <w:szCs w:val="18"/>
          <w:rtl/>
        </w:rPr>
        <w:t>של</w:t>
      </w:r>
      <w:r w:rsidRPr="00400817">
        <w:rPr>
          <w:rFonts w:ascii="Tahoma" w:hAnsi="Tahoma" w:cs="Tahoma"/>
          <w:sz w:val="18"/>
          <w:szCs w:val="18"/>
          <w:rtl/>
        </w:rPr>
        <w:t xml:space="preserve"> </w:t>
      </w:r>
      <w:r w:rsidRPr="00400817">
        <w:rPr>
          <w:rFonts w:ascii="Tahoma" w:hAnsi="Tahoma" w:cs="Tahoma" w:hint="cs"/>
          <w:sz w:val="18"/>
          <w:szCs w:val="18"/>
          <w:rtl/>
        </w:rPr>
        <w:t>הקולחים ושל</w:t>
      </w:r>
      <w:r w:rsidRPr="00400817">
        <w:rPr>
          <w:rFonts w:ascii="Tahoma" w:hAnsi="Tahoma" w:cs="Tahoma"/>
          <w:sz w:val="18"/>
          <w:szCs w:val="18"/>
          <w:rtl/>
        </w:rPr>
        <w:t xml:space="preserve"> </w:t>
      </w:r>
      <w:r w:rsidRPr="00400817">
        <w:rPr>
          <w:rFonts w:ascii="Tahoma" w:hAnsi="Tahoma" w:cs="Tahoma" w:hint="cs"/>
          <w:sz w:val="18"/>
          <w:szCs w:val="18"/>
          <w:rtl/>
        </w:rPr>
        <w:t>ההשקעות במערכת; וכי קיומם של ספקים</w:t>
      </w:r>
      <w:r w:rsidRPr="00400817">
        <w:rPr>
          <w:rFonts w:ascii="Tahoma" w:hAnsi="Tahoma" w:cs="Tahoma"/>
          <w:sz w:val="18"/>
          <w:szCs w:val="18"/>
          <w:rtl/>
        </w:rPr>
        <w:t xml:space="preserve"> </w:t>
      </w:r>
      <w:r w:rsidRPr="00400817">
        <w:rPr>
          <w:rFonts w:ascii="Tahoma" w:hAnsi="Tahoma" w:cs="Tahoma" w:hint="cs"/>
          <w:sz w:val="18"/>
          <w:szCs w:val="18"/>
          <w:rtl/>
        </w:rPr>
        <w:t>קטנים</w:t>
      </w:r>
      <w:r w:rsidRPr="00400817">
        <w:rPr>
          <w:rFonts w:ascii="Tahoma" w:hAnsi="Tahoma" w:cs="Tahoma"/>
          <w:sz w:val="18"/>
          <w:szCs w:val="18"/>
          <w:rtl/>
        </w:rPr>
        <w:t xml:space="preserve"> </w:t>
      </w:r>
      <w:r w:rsidRPr="00400817">
        <w:rPr>
          <w:rFonts w:ascii="Tahoma" w:hAnsi="Tahoma" w:cs="Tahoma" w:hint="cs"/>
          <w:sz w:val="18"/>
          <w:szCs w:val="18"/>
          <w:rtl/>
        </w:rPr>
        <w:t>רבים</w:t>
      </w:r>
      <w:r w:rsidRPr="00400817">
        <w:rPr>
          <w:rFonts w:ascii="Tahoma" w:hAnsi="Tahoma" w:cs="Tahoma"/>
          <w:sz w:val="18"/>
          <w:szCs w:val="18"/>
          <w:rtl/>
        </w:rPr>
        <w:t xml:space="preserve"> </w:t>
      </w:r>
      <w:r w:rsidRPr="00400817">
        <w:rPr>
          <w:rFonts w:ascii="Tahoma" w:hAnsi="Tahoma" w:cs="Tahoma" w:hint="cs"/>
          <w:sz w:val="18"/>
          <w:szCs w:val="18"/>
          <w:rtl/>
        </w:rPr>
        <w:t>המספקים</w:t>
      </w:r>
      <w:r w:rsidRPr="00400817">
        <w:rPr>
          <w:rFonts w:ascii="Tahoma" w:hAnsi="Tahoma" w:cs="Tahoma"/>
          <w:sz w:val="18"/>
          <w:szCs w:val="18"/>
          <w:rtl/>
        </w:rPr>
        <w:t xml:space="preserve"> </w:t>
      </w:r>
      <w:r w:rsidRPr="00400817">
        <w:rPr>
          <w:rFonts w:ascii="Tahoma" w:hAnsi="Tahoma" w:cs="Tahoma" w:hint="cs"/>
          <w:sz w:val="18"/>
          <w:szCs w:val="18"/>
          <w:rtl/>
        </w:rPr>
        <w:t>לעיתים כמויות</w:t>
      </w:r>
      <w:r w:rsidRPr="00400817">
        <w:rPr>
          <w:rFonts w:ascii="Tahoma" w:hAnsi="Tahoma" w:cs="Tahoma"/>
          <w:sz w:val="18"/>
          <w:szCs w:val="18"/>
          <w:rtl/>
        </w:rPr>
        <w:t xml:space="preserve"> </w:t>
      </w:r>
      <w:r w:rsidRPr="00400817">
        <w:rPr>
          <w:rFonts w:ascii="Tahoma" w:hAnsi="Tahoma" w:cs="Tahoma" w:hint="cs"/>
          <w:sz w:val="18"/>
          <w:szCs w:val="18"/>
          <w:rtl/>
        </w:rPr>
        <w:t>קולחים נמוכות</w:t>
      </w:r>
      <w:r w:rsidRPr="00400817">
        <w:rPr>
          <w:rFonts w:ascii="Tahoma" w:hAnsi="Tahoma" w:cs="Tahoma"/>
          <w:sz w:val="18"/>
          <w:szCs w:val="18"/>
          <w:rtl/>
        </w:rPr>
        <w:t xml:space="preserve"> </w:t>
      </w:r>
      <w:r w:rsidRPr="00400817">
        <w:rPr>
          <w:rFonts w:ascii="Tahoma" w:hAnsi="Tahoma" w:cs="Tahoma" w:hint="cs"/>
          <w:sz w:val="18"/>
          <w:szCs w:val="18"/>
          <w:rtl/>
        </w:rPr>
        <w:t>מאוד,</w:t>
      </w:r>
      <w:r w:rsidRPr="00400817">
        <w:rPr>
          <w:rFonts w:ascii="Tahoma" w:hAnsi="Tahoma" w:cs="Tahoma"/>
          <w:sz w:val="18"/>
          <w:szCs w:val="18"/>
          <w:rtl/>
        </w:rPr>
        <w:t xml:space="preserve"> </w:t>
      </w:r>
      <w:r w:rsidRPr="00400817">
        <w:rPr>
          <w:rFonts w:ascii="Tahoma" w:hAnsi="Tahoma" w:cs="Tahoma" w:hint="cs"/>
          <w:sz w:val="18"/>
          <w:szCs w:val="18"/>
          <w:rtl/>
        </w:rPr>
        <w:t>אינו</w:t>
      </w:r>
      <w:r w:rsidRPr="00400817">
        <w:rPr>
          <w:rFonts w:ascii="Tahoma" w:hAnsi="Tahoma" w:cs="Tahoma"/>
          <w:sz w:val="18"/>
          <w:szCs w:val="18"/>
          <w:rtl/>
        </w:rPr>
        <w:t xml:space="preserve"> </w:t>
      </w:r>
      <w:r w:rsidRPr="00400817">
        <w:rPr>
          <w:rFonts w:ascii="Tahoma" w:hAnsi="Tahoma" w:cs="Tahoma" w:hint="cs"/>
          <w:sz w:val="18"/>
          <w:szCs w:val="18"/>
          <w:rtl/>
        </w:rPr>
        <w:t>מאפשר</w:t>
      </w:r>
      <w:r w:rsidRPr="00400817">
        <w:rPr>
          <w:rFonts w:ascii="Tahoma" w:hAnsi="Tahoma" w:cs="Tahoma"/>
          <w:sz w:val="18"/>
          <w:szCs w:val="18"/>
          <w:rtl/>
        </w:rPr>
        <w:t xml:space="preserve"> </w:t>
      </w:r>
      <w:r w:rsidRPr="00400817">
        <w:rPr>
          <w:rFonts w:ascii="Tahoma" w:hAnsi="Tahoma" w:cs="Tahoma" w:hint="cs"/>
          <w:sz w:val="18"/>
          <w:szCs w:val="18"/>
          <w:rtl/>
        </w:rPr>
        <w:t>ניצול מיטבי</w:t>
      </w:r>
      <w:r w:rsidRPr="00400817">
        <w:rPr>
          <w:rFonts w:ascii="Tahoma" w:hAnsi="Tahoma" w:cs="Tahoma"/>
          <w:sz w:val="18"/>
          <w:szCs w:val="18"/>
          <w:rtl/>
        </w:rPr>
        <w:t xml:space="preserve"> </w:t>
      </w:r>
      <w:r w:rsidRPr="00400817">
        <w:rPr>
          <w:rFonts w:ascii="Tahoma" w:hAnsi="Tahoma" w:cs="Tahoma" w:hint="cs"/>
          <w:sz w:val="18"/>
          <w:szCs w:val="18"/>
          <w:rtl/>
        </w:rPr>
        <w:t>של</w:t>
      </w:r>
      <w:r w:rsidRPr="00400817">
        <w:rPr>
          <w:rFonts w:ascii="Tahoma" w:hAnsi="Tahoma" w:cs="Tahoma"/>
          <w:sz w:val="18"/>
          <w:szCs w:val="18"/>
          <w:rtl/>
        </w:rPr>
        <w:t xml:space="preserve"> </w:t>
      </w:r>
      <w:r w:rsidRPr="00400817">
        <w:rPr>
          <w:rFonts w:ascii="Tahoma" w:hAnsi="Tahoma" w:cs="Tahoma" w:hint="cs"/>
          <w:sz w:val="18"/>
          <w:szCs w:val="18"/>
          <w:rtl/>
        </w:rPr>
        <w:t>יתרונות</w:t>
      </w:r>
      <w:r w:rsidRPr="00400817">
        <w:rPr>
          <w:rFonts w:ascii="Tahoma" w:hAnsi="Tahoma" w:cs="Tahoma"/>
          <w:sz w:val="18"/>
          <w:szCs w:val="18"/>
          <w:rtl/>
        </w:rPr>
        <w:t xml:space="preserve"> </w:t>
      </w:r>
      <w:r w:rsidRPr="00400817">
        <w:rPr>
          <w:rFonts w:ascii="Tahoma" w:hAnsi="Tahoma" w:cs="Tahoma" w:hint="cs"/>
          <w:sz w:val="18"/>
          <w:szCs w:val="18"/>
          <w:rtl/>
        </w:rPr>
        <w:t>לגודל</w:t>
      </w:r>
      <w:r w:rsidRPr="00400817">
        <w:rPr>
          <w:rFonts w:ascii="Tahoma" w:hAnsi="Tahoma" w:cs="Tahoma"/>
          <w:sz w:val="18"/>
          <w:szCs w:val="18"/>
          <w:rtl/>
        </w:rPr>
        <w:t>.</w:t>
      </w:r>
      <w:r w:rsidRPr="00400817">
        <w:rPr>
          <w:rFonts w:ascii="Tahoma" w:hAnsi="Tahoma" w:cs="Tahoma" w:hint="cs"/>
          <w:noProof/>
          <w:sz w:val="18"/>
          <w:szCs w:val="18"/>
          <w:rtl/>
        </w:rPr>
        <w:t xml:space="preserve"> בעיות אלה מונעות גישה שווה של אוכלוסיית היעד למשאב הקולחים, מייקרות את עלות ההקמה והתפעול של מפעלי ההשבה, מקשות על ניצול מלא של משאב הקולחים, ומסכנות את המשך פעילות מפעלי ההשבה כספק מים בר קַיָימה. </w:t>
      </w:r>
    </w:p>
    <w:p w:rsidR="00502747" w:rsidRPr="00400817" w:rsidP="00E61BCD">
      <w:pPr>
        <w:tabs>
          <w:tab w:val="left" w:pos="3687"/>
        </w:tabs>
        <w:spacing w:line="240" w:lineRule="exact"/>
        <w:ind w:right="2268"/>
        <w:jc w:val="both"/>
        <w:rPr>
          <w:rFonts w:ascii="Tahoma" w:hAnsi="Tahoma" w:cs="Tahoma"/>
          <w:sz w:val="18"/>
          <w:szCs w:val="18"/>
          <w:rtl/>
        </w:rPr>
      </w:pPr>
      <w:r w:rsidRPr="00400817">
        <w:rPr>
          <w:rFonts w:ascii="Tahoma" w:hAnsi="Tahoma" w:cs="Tahoma" w:hint="cs"/>
          <w:noProof/>
          <w:sz w:val="18"/>
          <w:szCs w:val="18"/>
          <w:rtl/>
        </w:rPr>
        <w:t>מאותם מסמכים גם עולה כי רבים מספקי הקולחים לא עומדים בחובת ה</w:t>
      </w:r>
      <w:r w:rsidRPr="00400817">
        <w:rPr>
          <w:rFonts w:ascii="Tahoma" w:hAnsi="Tahoma" w:cs="Tahoma"/>
          <w:noProof/>
          <w:sz w:val="18"/>
          <w:szCs w:val="18"/>
          <w:rtl/>
        </w:rPr>
        <w:t>דיווח לרשות המים</w:t>
      </w:r>
      <w:r w:rsidRPr="00400817">
        <w:rPr>
          <w:rFonts w:ascii="Tahoma" w:hAnsi="Tahoma" w:cs="Tahoma" w:hint="cs"/>
          <w:noProof/>
          <w:sz w:val="18"/>
          <w:szCs w:val="18"/>
          <w:rtl/>
        </w:rPr>
        <w:t>, לכן</w:t>
      </w:r>
      <w:r w:rsidRPr="00400817">
        <w:rPr>
          <w:rFonts w:ascii="Tahoma" w:hAnsi="Tahoma" w:cs="Tahoma"/>
          <w:noProof/>
          <w:sz w:val="18"/>
          <w:szCs w:val="18"/>
          <w:rtl/>
        </w:rPr>
        <w:t xml:space="preserve"> </w:t>
      </w:r>
      <w:r w:rsidRPr="00400817">
        <w:rPr>
          <w:rFonts w:ascii="Tahoma" w:hAnsi="Tahoma" w:cs="Tahoma" w:hint="cs"/>
          <w:noProof/>
          <w:sz w:val="18"/>
          <w:szCs w:val="18"/>
          <w:rtl/>
        </w:rPr>
        <w:t>במועד סיום הביקורת לא היה</w:t>
      </w:r>
      <w:r w:rsidRPr="00400817">
        <w:rPr>
          <w:rFonts w:ascii="Tahoma" w:hAnsi="Tahoma" w:cs="Tahoma"/>
          <w:noProof/>
          <w:sz w:val="18"/>
          <w:szCs w:val="18"/>
          <w:rtl/>
        </w:rPr>
        <w:t xml:space="preserve"> בידי רשות המים מידע בסיסי והכרחי </w:t>
      </w:r>
      <w:r w:rsidRPr="00400817">
        <w:rPr>
          <w:rFonts w:ascii="Tahoma" w:hAnsi="Tahoma" w:cs="Tahoma" w:hint="cs"/>
          <w:noProof/>
          <w:sz w:val="18"/>
          <w:szCs w:val="18"/>
          <w:rtl/>
        </w:rPr>
        <w:t xml:space="preserve">על </w:t>
      </w:r>
      <w:r w:rsidRPr="00400817">
        <w:rPr>
          <w:rFonts w:ascii="Tahoma" w:hAnsi="Tahoma" w:cs="Tahoma"/>
          <w:noProof/>
          <w:sz w:val="18"/>
          <w:szCs w:val="18"/>
          <w:rtl/>
        </w:rPr>
        <w:t>אודות מצב משק הקולחי</w:t>
      </w:r>
      <w:r w:rsidRPr="00400817">
        <w:rPr>
          <w:rFonts w:ascii="Tahoma" w:hAnsi="Tahoma" w:cs="Tahoma" w:hint="cs"/>
          <w:noProof/>
          <w:sz w:val="18"/>
          <w:szCs w:val="18"/>
          <w:rtl/>
        </w:rPr>
        <w:t>ם</w:t>
      </w:r>
      <w:r w:rsidRPr="00400817">
        <w:rPr>
          <w:rFonts w:ascii="Tahoma" w:hAnsi="Tahoma" w:cs="Tahoma"/>
          <w:noProof/>
          <w:sz w:val="18"/>
          <w:szCs w:val="18"/>
          <w:rtl/>
        </w:rPr>
        <w:t xml:space="preserve"> ביזמות הפרטית</w:t>
      </w:r>
      <w:r w:rsidRPr="00400817">
        <w:rPr>
          <w:rFonts w:ascii="Tahoma" w:hAnsi="Tahoma" w:cs="Tahoma" w:hint="cs"/>
          <w:noProof/>
          <w:sz w:val="18"/>
          <w:szCs w:val="18"/>
          <w:rtl/>
        </w:rPr>
        <w:t>. עוד עולה מאותם מסמכים כי ריבוי הספקים הקטנים הקשה על רשות המים לערוך מעקב ובקרה הנדרשים לדיווח.</w:t>
      </w:r>
    </w:p>
    <w:p w:rsidR="00502747" w:rsidRPr="00400817" w:rsidP="001D33B9">
      <w:pPr>
        <w:spacing w:line="240" w:lineRule="exact"/>
        <w:ind w:right="2268"/>
        <w:jc w:val="both"/>
        <w:rPr>
          <w:rFonts w:ascii="Tahoma" w:hAnsi="Tahoma" w:cs="Tahoma"/>
          <w:sz w:val="18"/>
          <w:szCs w:val="18"/>
          <w:rtl/>
        </w:rPr>
      </w:pPr>
      <w:r w:rsidRPr="00400817">
        <w:rPr>
          <w:rFonts w:ascii="Tahoma" w:hAnsi="Tahoma" w:cs="Tahoma" w:hint="cs"/>
          <w:sz w:val="18"/>
          <w:szCs w:val="18"/>
          <w:rtl/>
        </w:rPr>
        <w:t>יצוין שכבר בספטמבר 2012, במהלך ביקורת קודמת של משרד מבקר המדינה בנושא</w:t>
      </w:r>
      <w:r>
        <w:rPr>
          <w:rStyle w:val="FootnoteReference0"/>
          <w:rFonts w:ascii="Tahoma" w:hAnsi="Tahoma" w:cs="Tahoma"/>
          <w:sz w:val="18"/>
          <w:szCs w:val="18"/>
          <w:rtl/>
        </w:rPr>
        <w:footnoteReference w:id="112"/>
      </w:r>
      <w:r w:rsidRPr="00400817">
        <w:rPr>
          <w:rFonts w:ascii="Tahoma" w:hAnsi="Tahoma" w:cs="Tahoma" w:hint="cs"/>
          <w:sz w:val="18"/>
          <w:szCs w:val="18"/>
          <w:rtl/>
        </w:rPr>
        <w:t xml:space="preserve">, מינה מנהל רשות המים </w:t>
      </w:r>
      <w:r w:rsidR="001D33B9">
        <w:rPr>
          <w:rFonts w:ascii="Tahoma" w:hAnsi="Tahoma" w:cs="Tahoma" w:hint="cs"/>
          <w:sz w:val="18"/>
          <w:szCs w:val="18"/>
          <w:rtl/>
        </w:rPr>
        <w:t>הקודם</w:t>
      </w:r>
      <w:r w:rsidRPr="00400817">
        <w:rPr>
          <w:rFonts w:ascii="Tahoma" w:hAnsi="Tahoma" w:cs="Tahoma" w:hint="cs"/>
          <w:sz w:val="18"/>
          <w:szCs w:val="18"/>
          <w:rtl/>
        </w:rPr>
        <w:t xml:space="preserve"> צוות בין משרדי משותף למשרד האוצר ולרשות המים לאסדרת משק הקולחים, על מנת לייעלו. ראש מינהלת הביוב ורכז מים וחקלאות באגף התקציבים כיהנו בצוות כיושבי ראש משותפים. באפריל 2013 הגיש הצוות דוח ביניים לאסדרת משק הקולחים בישראל. הצוות המליץ על הגדרת מרחבים גיאוגרפיים, שבכל אחד מהם יידרשו ספקי הקולחים הקיימים להתאחד לצורך הקמת גוף חדש, אשר בבעלותו יהיו הנכסים שיוקמו במועד ההתארגנות והוא ינהל את משק הקולחים במרחב (להלן - ספק מרחבי). על כל אחד מהספקים המרחביים תושת אסדרה שתכלול תכנון, הקמה ותפעול מרחביים, הקמת קרן שיקום על כלל המים המסופקים, האחדת תעריפים ועוד. בדצמבר 2013 אישר מנהל רשות המים הקודם את העיקרון של ניהול מרחבי של משק הקולחים, כפי שהמליץ הצוות.</w:t>
      </w:r>
    </w:p>
    <w:p w:rsidR="00502747" w:rsidRPr="00400817" w:rsidP="00651528">
      <w:pPr>
        <w:spacing w:after="240" w:line="240" w:lineRule="exact"/>
        <w:ind w:right="2268"/>
        <w:jc w:val="both"/>
        <w:rPr>
          <w:rFonts w:ascii="Tahoma" w:hAnsi="Tahoma" w:cs="Tahoma"/>
          <w:noProof/>
          <w:sz w:val="18"/>
          <w:szCs w:val="18"/>
          <w:rtl/>
        </w:rPr>
      </w:pPr>
      <w:r w:rsidRPr="00400817">
        <w:rPr>
          <w:rFonts w:ascii="Tahoma" w:hAnsi="Tahoma" w:cs="Tahoma" w:hint="cs"/>
          <w:sz w:val="18"/>
          <w:szCs w:val="18"/>
          <w:rtl/>
        </w:rPr>
        <w:t>ממסמכי רשות המים ממרץ 2017 עולה כי במהלך שנת 2015 החלה התארגנות מרחבית של כמה ספקים, וכי במהלך 2016 החלה רשות המים לנסח כללים לאישור ספקי הקולחים. הביקורת העלתה כי רק בדצמבר 2017 פרסמה רשות המים את כללי המים (קביעת תנאים ברישיון) (תיקון), התשע"ז - 2017, שקבעו מהם התנאים למתן</w:t>
      </w:r>
      <w:r w:rsidRPr="00400817">
        <w:rPr>
          <w:rFonts w:ascii="Tahoma" w:hAnsi="Tahoma" w:cs="Tahoma"/>
          <w:sz w:val="18"/>
          <w:szCs w:val="18"/>
          <w:rtl/>
        </w:rPr>
        <w:t xml:space="preserve"> </w:t>
      </w:r>
      <w:r w:rsidRPr="00400817">
        <w:rPr>
          <w:rFonts w:ascii="Tahoma" w:hAnsi="Tahoma" w:cs="Tahoma" w:hint="cs"/>
          <w:sz w:val="18"/>
          <w:szCs w:val="18"/>
          <w:rtl/>
        </w:rPr>
        <w:t>רישיון</w:t>
      </w:r>
      <w:r w:rsidRPr="00400817">
        <w:rPr>
          <w:rFonts w:ascii="Tahoma" w:hAnsi="Tahoma" w:cs="Tahoma"/>
          <w:sz w:val="18"/>
          <w:szCs w:val="18"/>
          <w:rtl/>
        </w:rPr>
        <w:t xml:space="preserve"> </w:t>
      </w:r>
      <w:r w:rsidRPr="00400817">
        <w:rPr>
          <w:rFonts w:ascii="Tahoma" w:hAnsi="Tahoma" w:cs="Tahoma" w:hint="cs"/>
          <w:sz w:val="18"/>
          <w:szCs w:val="18"/>
          <w:rtl/>
        </w:rPr>
        <w:t>לספק</w:t>
      </w:r>
      <w:r w:rsidRPr="00400817">
        <w:rPr>
          <w:rFonts w:ascii="Tahoma" w:hAnsi="Tahoma" w:cs="Tahoma"/>
          <w:sz w:val="18"/>
          <w:szCs w:val="18"/>
          <w:rtl/>
        </w:rPr>
        <w:t xml:space="preserve"> </w:t>
      </w:r>
      <w:r w:rsidRPr="00400817">
        <w:rPr>
          <w:rFonts w:ascii="Tahoma" w:hAnsi="Tahoma" w:cs="Tahoma" w:hint="cs"/>
          <w:sz w:val="18"/>
          <w:szCs w:val="18"/>
          <w:rtl/>
        </w:rPr>
        <w:t>קולחים מרחבי ומהי האסדרה החלה עליו.</w:t>
      </w:r>
      <w:r w:rsidRPr="00400817">
        <w:rPr>
          <w:rFonts w:ascii="Tahoma" w:hAnsi="Tahoma" w:cs="Tahoma"/>
          <w:sz w:val="18"/>
          <w:szCs w:val="18"/>
          <w:rtl/>
        </w:rPr>
        <w:t xml:space="preserve"> </w:t>
      </w:r>
      <w:r w:rsidRPr="00400817">
        <w:rPr>
          <w:rFonts w:ascii="Tahoma" w:hAnsi="Tahoma" w:cs="Tahoma" w:hint="cs"/>
          <w:noProof/>
          <w:sz w:val="18"/>
          <w:szCs w:val="18"/>
          <w:rtl/>
        </w:rPr>
        <w:t>רשות</w:t>
      </w:r>
      <w:r w:rsidRPr="00400817">
        <w:rPr>
          <w:rFonts w:ascii="Tahoma" w:hAnsi="Tahoma" w:cs="Tahoma"/>
          <w:noProof/>
          <w:sz w:val="18"/>
          <w:szCs w:val="18"/>
          <w:rtl/>
        </w:rPr>
        <w:t xml:space="preserve"> המים מסרה למשרד מבקר המדינה באוקטובר 2017 כי </w:t>
      </w:r>
      <w:r w:rsidRPr="00400817">
        <w:rPr>
          <w:rFonts w:ascii="Tahoma" w:hAnsi="Tahoma" w:cs="Tahoma" w:hint="cs"/>
          <w:noProof/>
          <w:sz w:val="18"/>
          <w:szCs w:val="18"/>
          <w:rtl/>
        </w:rPr>
        <w:t>באותה עת היא</w:t>
      </w:r>
      <w:r w:rsidRPr="00400817">
        <w:rPr>
          <w:rFonts w:ascii="Tahoma" w:hAnsi="Tahoma" w:cs="Tahoma"/>
          <w:noProof/>
          <w:sz w:val="18"/>
          <w:szCs w:val="18"/>
          <w:rtl/>
        </w:rPr>
        <w:t xml:space="preserve"> </w:t>
      </w:r>
      <w:r w:rsidRPr="00400817">
        <w:rPr>
          <w:rFonts w:ascii="Tahoma" w:hAnsi="Tahoma" w:cs="Tahoma" w:hint="cs"/>
          <w:noProof/>
          <w:sz w:val="18"/>
          <w:szCs w:val="18"/>
          <w:rtl/>
        </w:rPr>
        <w:t>טיפלה</w:t>
      </w:r>
      <w:r w:rsidRPr="00400817">
        <w:rPr>
          <w:rFonts w:ascii="Tahoma" w:hAnsi="Tahoma" w:cs="Tahoma"/>
          <w:noProof/>
          <w:sz w:val="18"/>
          <w:szCs w:val="18"/>
          <w:rtl/>
        </w:rPr>
        <w:t xml:space="preserve"> בבקשות להקמת התארגנויות שהתקבלו מארבע התארגנ</w:t>
      </w:r>
      <w:r w:rsidRPr="00400817">
        <w:rPr>
          <w:rFonts w:ascii="Tahoma" w:hAnsi="Tahoma" w:cs="Tahoma" w:hint="cs"/>
          <w:noProof/>
          <w:sz w:val="18"/>
          <w:szCs w:val="18"/>
          <w:rtl/>
        </w:rPr>
        <w:t>ו</w:t>
      </w:r>
      <w:r w:rsidRPr="00400817">
        <w:rPr>
          <w:rFonts w:ascii="Tahoma" w:hAnsi="Tahoma" w:cs="Tahoma"/>
          <w:noProof/>
          <w:sz w:val="18"/>
          <w:szCs w:val="18"/>
          <w:rtl/>
        </w:rPr>
        <w:t xml:space="preserve">יות שונות מתוך </w:t>
      </w:r>
      <w:r w:rsidRPr="00400817">
        <w:rPr>
          <w:rFonts w:ascii="Tahoma" w:hAnsi="Tahoma" w:cs="Tahoma" w:hint="cs"/>
          <w:noProof/>
          <w:sz w:val="18"/>
          <w:szCs w:val="18"/>
          <w:rtl/>
        </w:rPr>
        <w:t>שמונה</w:t>
      </w:r>
      <w:r w:rsidRPr="00400817">
        <w:rPr>
          <w:rFonts w:ascii="Tahoma" w:hAnsi="Tahoma" w:cs="Tahoma"/>
          <w:noProof/>
          <w:sz w:val="18"/>
          <w:szCs w:val="18"/>
          <w:rtl/>
        </w:rPr>
        <w:t xml:space="preserve"> פוטנציאליות.</w:t>
      </w:r>
    </w:p>
    <w:p w:rsidR="00502747" w:rsidRPr="00400817" w:rsidP="00651528">
      <w:pPr>
        <w:pStyle w:val="RESHET"/>
        <w:rPr>
          <w:rtl/>
        </w:rPr>
      </w:pPr>
      <w:r w:rsidRPr="00400817">
        <w:rPr>
          <w:rFonts w:hint="cs"/>
          <w:rtl/>
        </w:rPr>
        <w:t>משרד מבקר המדינה מעיר לרשות המים על השיהוי בפרסום הכללים במשך כארבע שנים, מאז שאישר מנהל הרשות הקודם את המלצות הצוות לאסדרת משק הקולחים. כתוצאה מהשתהות זו המשיך המשק להתנהל כל אותה העת באופן לא מיטבי, ללא ראייה מערכתית רחבה ושלא על פי שיקולי עלות-תועלת וכדאיות כלכלית.</w:t>
      </w:r>
    </w:p>
    <w:p w:rsidR="00502747" w:rsidRPr="00400817" w:rsidP="00E61BCD">
      <w:pPr>
        <w:spacing w:line="240" w:lineRule="exact"/>
        <w:ind w:right="2268"/>
        <w:jc w:val="both"/>
        <w:rPr>
          <w:rFonts w:ascii="Tahoma" w:hAnsi="Tahoma" w:cs="Tahoma"/>
          <w:b/>
          <w:bCs/>
          <w:sz w:val="18"/>
          <w:szCs w:val="18"/>
          <w:rtl/>
        </w:rPr>
      </w:pPr>
    </w:p>
    <w:p w:rsidR="00502747" w:rsidP="00E61BCD">
      <w:pPr>
        <w:pStyle w:val="KOT5"/>
        <w:rPr>
          <w:rtl/>
        </w:rPr>
      </w:pPr>
      <w:r w:rsidRPr="0054307D">
        <w:rPr>
          <w:rFonts w:hint="cs"/>
          <w:rtl/>
        </w:rPr>
        <w:t>שדרוג מטש"ים לטיפול שלישוני</w:t>
      </w:r>
    </w:p>
    <w:p w:rsidR="00502747" w:rsidRPr="00400817" w:rsidP="00E61BCD">
      <w:pPr>
        <w:spacing w:line="240" w:lineRule="exact"/>
        <w:ind w:left="-2" w:right="2268"/>
        <w:jc w:val="both"/>
        <w:rPr>
          <w:rFonts w:ascii="Tahoma" w:hAnsi="Tahoma" w:cs="Tahoma"/>
          <w:sz w:val="18"/>
          <w:szCs w:val="18"/>
          <w:rtl/>
        </w:rPr>
      </w:pPr>
      <w:r w:rsidRPr="00400817">
        <w:rPr>
          <w:rFonts w:ascii="Tahoma" w:hAnsi="Tahoma" w:cs="Tahoma" w:hint="cs"/>
          <w:sz w:val="18"/>
          <w:szCs w:val="18"/>
          <w:rtl/>
        </w:rPr>
        <w:t xml:space="preserve">בהחלטת הממשלה מאוקטובר 2010 נקבע כי "רשות המים תפעל להסדרת איסוף השפכים וטיפולם הראוי", וכי הדבר יתבצע "בשים לב לחלופות הכלכליות השונות ותוך בחירת הפתרון היעיל והכדאי ביותר במגמה להפסיק באופן מוחלט הזרמת ביוב לבורות סופגים ולנחלים". </w:t>
      </w:r>
    </w:p>
    <w:p w:rsidR="00502747" w:rsidRPr="00400817" w:rsidP="00E61BCD">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תקנות</w:t>
      </w:r>
      <w:r w:rsidRPr="00400817">
        <w:rPr>
          <w:rFonts w:ascii="Tahoma" w:hAnsi="Tahoma" w:cs="Tahoma"/>
          <w:sz w:val="18"/>
          <w:szCs w:val="18"/>
          <w:rtl/>
        </w:rPr>
        <w:t xml:space="preserve"> </w:t>
      </w:r>
      <w:r w:rsidRPr="00400817">
        <w:rPr>
          <w:rFonts w:ascii="Tahoma" w:hAnsi="Tahoma" w:cs="Tahoma" w:hint="cs"/>
          <w:sz w:val="18"/>
          <w:szCs w:val="18"/>
          <w:rtl/>
        </w:rPr>
        <w:t>בריאות העם (תקני איכות מי קולחין וכללים לטיהור שפכים), התש"ע-2010 קבעו</w:t>
      </w:r>
      <w:r w:rsidRPr="00400817">
        <w:rPr>
          <w:rFonts w:ascii="Tahoma" w:hAnsi="Tahoma" w:cs="Tahoma"/>
          <w:sz w:val="18"/>
          <w:szCs w:val="18"/>
          <w:rtl/>
        </w:rPr>
        <w:t xml:space="preserve"> </w:t>
      </w:r>
      <w:r w:rsidRPr="00400817">
        <w:rPr>
          <w:rFonts w:ascii="Tahoma" w:hAnsi="Tahoma" w:cs="Tahoma" w:hint="cs"/>
          <w:sz w:val="18"/>
          <w:szCs w:val="18"/>
          <w:rtl/>
        </w:rPr>
        <w:t>כי</w:t>
      </w:r>
      <w:r w:rsidRPr="00400817">
        <w:rPr>
          <w:rFonts w:ascii="Tahoma" w:hAnsi="Tahoma" w:cs="Tahoma"/>
          <w:sz w:val="18"/>
          <w:szCs w:val="18"/>
          <w:rtl/>
        </w:rPr>
        <w:t xml:space="preserve"> </w:t>
      </w:r>
      <w:r w:rsidRPr="00400817">
        <w:rPr>
          <w:rFonts w:ascii="Tahoma" w:hAnsi="Tahoma" w:cs="Tahoma" w:hint="cs"/>
          <w:sz w:val="18"/>
          <w:szCs w:val="18"/>
          <w:rtl/>
        </w:rPr>
        <w:t>על</w:t>
      </w:r>
      <w:r w:rsidRPr="00400817">
        <w:rPr>
          <w:rFonts w:ascii="Tahoma" w:hAnsi="Tahoma" w:cs="Tahoma"/>
          <w:sz w:val="18"/>
          <w:szCs w:val="18"/>
          <w:rtl/>
        </w:rPr>
        <w:t xml:space="preserve"> </w:t>
      </w:r>
      <w:r w:rsidRPr="00400817">
        <w:rPr>
          <w:rFonts w:ascii="Tahoma" w:hAnsi="Tahoma" w:cs="Tahoma" w:hint="cs"/>
          <w:sz w:val="18"/>
          <w:szCs w:val="18"/>
          <w:rtl/>
        </w:rPr>
        <w:t>כל</w:t>
      </w:r>
      <w:r w:rsidRPr="00400817">
        <w:rPr>
          <w:rFonts w:ascii="Tahoma" w:hAnsi="Tahoma" w:cs="Tahoma"/>
          <w:sz w:val="18"/>
          <w:szCs w:val="18"/>
          <w:rtl/>
        </w:rPr>
        <w:t xml:space="preserve"> </w:t>
      </w:r>
      <w:r w:rsidRPr="00400817">
        <w:rPr>
          <w:rFonts w:ascii="Tahoma" w:hAnsi="Tahoma" w:cs="Tahoma" w:hint="cs"/>
          <w:sz w:val="18"/>
          <w:szCs w:val="18"/>
          <w:rtl/>
        </w:rPr>
        <w:t>המט"שים</w:t>
      </w:r>
      <w:r w:rsidRPr="00400817">
        <w:rPr>
          <w:rFonts w:ascii="Tahoma" w:hAnsi="Tahoma" w:cs="Tahoma"/>
          <w:sz w:val="18"/>
          <w:szCs w:val="18"/>
          <w:rtl/>
        </w:rPr>
        <w:t xml:space="preserve"> </w:t>
      </w:r>
      <w:r w:rsidRPr="00400817">
        <w:rPr>
          <w:rFonts w:ascii="Tahoma" w:hAnsi="Tahoma" w:cs="Tahoma" w:hint="cs"/>
          <w:sz w:val="18"/>
          <w:szCs w:val="18"/>
          <w:rtl/>
        </w:rPr>
        <w:t>בישראל</w:t>
      </w:r>
      <w:r w:rsidRPr="00400817">
        <w:rPr>
          <w:rFonts w:ascii="Tahoma" w:hAnsi="Tahoma" w:cs="Tahoma"/>
          <w:sz w:val="18"/>
          <w:szCs w:val="18"/>
          <w:rtl/>
        </w:rPr>
        <w:t xml:space="preserve"> </w:t>
      </w:r>
      <w:r w:rsidRPr="00400817">
        <w:rPr>
          <w:rFonts w:ascii="Tahoma" w:hAnsi="Tahoma" w:cs="Tahoma" w:hint="cs"/>
          <w:sz w:val="18"/>
          <w:szCs w:val="18"/>
          <w:rtl/>
        </w:rPr>
        <w:t>לטפל בשפכים</w:t>
      </w:r>
      <w:r w:rsidRPr="00400817">
        <w:rPr>
          <w:rFonts w:ascii="Tahoma" w:hAnsi="Tahoma" w:cs="Tahoma"/>
          <w:sz w:val="18"/>
          <w:szCs w:val="18"/>
          <w:rtl/>
        </w:rPr>
        <w:t xml:space="preserve"> </w:t>
      </w:r>
      <w:r w:rsidRPr="00400817">
        <w:rPr>
          <w:rFonts w:ascii="Tahoma" w:hAnsi="Tahoma" w:cs="Tahoma" w:hint="cs"/>
          <w:sz w:val="18"/>
          <w:szCs w:val="18"/>
          <w:rtl/>
        </w:rPr>
        <w:t>המוזרמים</w:t>
      </w:r>
      <w:r w:rsidRPr="00400817">
        <w:rPr>
          <w:rFonts w:ascii="Tahoma" w:hAnsi="Tahoma" w:cs="Tahoma"/>
          <w:sz w:val="18"/>
          <w:szCs w:val="18"/>
          <w:rtl/>
        </w:rPr>
        <w:t xml:space="preserve"> </w:t>
      </w:r>
      <w:r w:rsidRPr="00400817">
        <w:rPr>
          <w:rFonts w:ascii="Tahoma" w:hAnsi="Tahoma" w:cs="Tahoma" w:hint="cs"/>
          <w:sz w:val="18"/>
          <w:szCs w:val="18"/>
          <w:rtl/>
        </w:rPr>
        <w:t>אליהם</w:t>
      </w:r>
      <w:r w:rsidRPr="00400817">
        <w:rPr>
          <w:rFonts w:ascii="Tahoma" w:hAnsi="Tahoma" w:cs="Tahoma"/>
          <w:sz w:val="18"/>
          <w:szCs w:val="18"/>
          <w:rtl/>
        </w:rPr>
        <w:t xml:space="preserve"> </w:t>
      </w:r>
      <w:r w:rsidRPr="00400817">
        <w:rPr>
          <w:rFonts w:ascii="Tahoma" w:hAnsi="Tahoma" w:cs="Tahoma" w:hint="cs"/>
          <w:b/>
          <w:bCs/>
          <w:sz w:val="18"/>
          <w:szCs w:val="18"/>
          <w:rtl/>
        </w:rPr>
        <w:t xml:space="preserve">ברמה של "השקיה חקלאית בלא מגבלות" </w:t>
      </w:r>
      <w:r w:rsidRPr="00400817">
        <w:rPr>
          <w:rFonts w:ascii="Tahoma" w:hAnsi="Tahoma" w:cs="Tahoma" w:hint="cs"/>
          <w:sz w:val="18"/>
          <w:szCs w:val="18"/>
          <w:rtl/>
        </w:rPr>
        <w:t>(להלן -</w:t>
      </w:r>
      <w:r w:rsidR="001D33B9">
        <w:rPr>
          <w:rFonts w:ascii="Tahoma" w:hAnsi="Tahoma" w:cs="Tahoma" w:hint="cs"/>
          <w:sz w:val="18"/>
          <w:szCs w:val="18"/>
          <w:rtl/>
        </w:rPr>
        <w:t xml:space="preserve"> </w:t>
      </w:r>
      <w:r w:rsidRPr="00400817">
        <w:rPr>
          <w:rFonts w:ascii="Tahoma" w:hAnsi="Tahoma" w:cs="Tahoma" w:hint="cs"/>
          <w:sz w:val="18"/>
          <w:szCs w:val="18"/>
          <w:rtl/>
        </w:rPr>
        <w:t>טיפול</w:t>
      </w:r>
      <w:r w:rsidRPr="00400817">
        <w:rPr>
          <w:rFonts w:ascii="Tahoma" w:hAnsi="Tahoma" w:cs="Tahoma"/>
          <w:sz w:val="18"/>
          <w:szCs w:val="18"/>
          <w:rtl/>
        </w:rPr>
        <w:t xml:space="preserve"> </w:t>
      </w:r>
      <w:r w:rsidRPr="00400817">
        <w:rPr>
          <w:rFonts w:ascii="Tahoma" w:hAnsi="Tahoma" w:cs="Tahoma" w:hint="cs"/>
          <w:sz w:val="18"/>
          <w:szCs w:val="18"/>
          <w:rtl/>
        </w:rPr>
        <w:t>שלישוני)</w:t>
      </w:r>
      <w:r>
        <w:rPr>
          <w:rStyle w:val="FootnoteReference0"/>
          <w:rFonts w:ascii="Tahoma" w:hAnsi="Tahoma" w:cs="Tahoma"/>
          <w:sz w:val="18"/>
          <w:szCs w:val="18"/>
          <w:rtl/>
        </w:rPr>
        <w:footnoteReference w:id="113"/>
      </w:r>
      <w:r w:rsidRPr="00400817">
        <w:rPr>
          <w:rFonts w:ascii="Tahoma" w:hAnsi="Tahoma" w:cs="Tahoma" w:hint="cs"/>
          <w:sz w:val="18"/>
          <w:szCs w:val="18"/>
          <w:rtl/>
        </w:rPr>
        <w:t>, וקבעו</w:t>
      </w:r>
      <w:r w:rsidRPr="00400817">
        <w:rPr>
          <w:rFonts w:ascii="Tahoma" w:hAnsi="Tahoma" w:cs="Tahoma"/>
          <w:sz w:val="18"/>
          <w:szCs w:val="18"/>
          <w:rtl/>
        </w:rPr>
        <w:t xml:space="preserve"> </w:t>
      </w:r>
      <w:r w:rsidRPr="00400817">
        <w:rPr>
          <w:rFonts w:ascii="Tahoma" w:hAnsi="Tahoma" w:cs="Tahoma" w:hint="cs"/>
          <w:sz w:val="18"/>
          <w:szCs w:val="18"/>
          <w:rtl/>
        </w:rPr>
        <w:t>גם לוחות</w:t>
      </w:r>
      <w:r w:rsidRPr="00400817">
        <w:rPr>
          <w:rFonts w:ascii="Tahoma" w:hAnsi="Tahoma" w:cs="Tahoma"/>
          <w:sz w:val="18"/>
          <w:szCs w:val="18"/>
          <w:rtl/>
        </w:rPr>
        <w:t xml:space="preserve"> </w:t>
      </w:r>
      <w:r w:rsidRPr="00400817">
        <w:rPr>
          <w:rFonts w:ascii="Tahoma" w:hAnsi="Tahoma" w:cs="Tahoma" w:hint="cs"/>
          <w:sz w:val="18"/>
          <w:szCs w:val="18"/>
          <w:rtl/>
        </w:rPr>
        <w:t>זמנים</w:t>
      </w:r>
      <w:r w:rsidRPr="00400817">
        <w:rPr>
          <w:rFonts w:ascii="Tahoma" w:hAnsi="Tahoma" w:cs="Tahoma"/>
          <w:sz w:val="18"/>
          <w:szCs w:val="18"/>
          <w:rtl/>
        </w:rPr>
        <w:t xml:space="preserve"> </w:t>
      </w:r>
      <w:r w:rsidRPr="00400817">
        <w:rPr>
          <w:rFonts w:ascii="Tahoma" w:hAnsi="Tahoma" w:cs="Tahoma" w:hint="cs"/>
          <w:sz w:val="18"/>
          <w:szCs w:val="18"/>
          <w:rtl/>
        </w:rPr>
        <w:t>לשדרוג המט"שים,</w:t>
      </w:r>
      <w:r w:rsidRPr="00400817">
        <w:rPr>
          <w:rFonts w:ascii="Tahoma" w:hAnsi="Tahoma" w:cs="Tahoma"/>
          <w:sz w:val="18"/>
          <w:szCs w:val="18"/>
          <w:rtl/>
        </w:rPr>
        <w:t xml:space="preserve"> </w:t>
      </w:r>
      <w:r w:rsidRPr="00400817">
        <w:rPr>
          <w:rFonts w:ascii="Tahoma" w:hAnsi="Tahoma" w:cs="Tahoma" w:hint="cs"/>
          <w:sz w:val="18"/>
          <w:szCs w:val="18"/>
          <w:rtl/>
        </w:rPr>
        <w:t>שלפיהם שדרוג המט"שים היה</w:t>
      </w:r>
      <w:r w:rsidRPr="00400817">
        <w:rPr>
          <w:rFonts w:ascii="Tahoma" w:hAnsi="Tahoma" w:cs="Tahoma"/>
          <w:sz w:val="18"/>
          <w:szCs w:val="18"/>
          <w:rtl/>
        </w:rPr>
        <w:t xml:space="preserve"> </w:t>
      </w:r>
      <w:r w:rsidRPr="00400817">
        <w:rPr>
          <w:rFonts w:ascii="Tahoma" w:hAnsi="Tahoma" w:cs="Tahoma" w:hint="cs"/>
          <w:sz w:val="18"/>
          <w:szCs w:val="18"/>
          <w:rtl/>
        </w:rPr>
        <w:t>אמור</w:t>
      </w:r>
      <w:r w:rsidRPr="00400817">
        <w:rPr>
          <w:rFonts w:ascii="Tahoma" w:hAnsi="Tahoma" w:cs="Tahoma"/>
          <w:sz w:val="18"/>
          <w:szCs w:val="18"/>
          <w:rtl/>
        </w:rPr>
        <w:t xml:space="preserve"> </w:t>
      </w:r>
      <w:r w:rsidRPr="00400817">
        <w:rPr>
          <w:rFonts w:ascii="Tahoma" w:hAnsi="Tahoma" w:cs="Tahoma" w:hint="cs"/>
          <w:sz w:val="18"/>
          <w:szCs w:val="18"/>
          <w:rtl/>
        </w:rPr>
        <w:t>להסתיים</w:t>
      </w:r>
      <w:r w:rsidRPr="00400817">
        <w:rPr>
          <w:rFonts w:ascii="Tahoma" w:hAnsi="Tahoma" w:cs="Tahoma"/>
          <w:sz w:val="18"/>
          <w:szCs w:val="18"/>
          <w:rtl/>
        </w:rPr>
        <w:t xml:space="preserve"> </w:t>
      </w:r>
      <w:r w:rsidRPr="00400817">
        <w:rPr>
          <w:rFonts w:ascii="Tahoma" w:hAnsi="Tahoma" w:cs="Tahoma" w:hint="cs"/>
          <w:sz w:val="18"/>
          <w:szCs w:val="18"/>
          <w:rtl/>
        </w:rPr>
        <w:t>בינואר</w:t>
      </w:r>
      <w:r w:rsidRPr="00400817">
        <w:rPr>
          <w:rFonts w:ascii="Tahoma" w:hAnsi="Tahoma" w:cs="Tahoma"/>
          <w:sz w:val="18"/>
          <w:szCs w:val="18"/>
          <w:rtl/>
        </w:rPr>
        <w:t xml:space="preserve"> </w:t>
      </w:r>
      <w:r w:rsidRPr="00400817">
        <w:rPr>
          <w:rFonts w:ascii="Tahoma" w:hAnsi="Tahoma" w:cs="Tahoma" w:hint="cs"/>
          <w:sz w:val="18"/>
          <w:szCs w:val="18"/>
          <w:rtl/>
        </w:rPr>
        <w:t>2015.</w:t>
      </w:r>
      <w:r w:rsidRPr="00400817">
        <w:rPr>
          <w:rFonts w:ascii="Tahoma" w:hAnsi="Tahoma" w:cs="Tahoma"/>
          <w:sz w:val="18"/>
          <w:szCs w:val="18"/>
          <w:rtl/>
        </w:rPr>
        <w:t xml:space="preserve"> </w:t>
      </w:r>
    </w:p>
    <w:p w:rsidR="00502747" w:rsidRPr="00400817" w:rsidP="002D6E90">
      <w:pPr>
        <w:autoSpaceDE w:val="0"/>
        <w:autoSpaceDN w:val="0"/>
        <w:adjustRightInd w:val="0"/>
        <w:spacing w:line="240" w:lineRule="exact"/>
        <w:ind w:right="2268"/>
        <w:jc w:val="both"/>
        <w:rPr>
          <w:rFonts w:ascii="Tahoma" w:hAnsi="Tahoma" w:cs="Tahoma"/>
          <w:sz w:val="18"/>
          <w:szCs w:val="18"/>
          <w:rtl/>
        </w:rPr>
      </w:pPr>
      <w:r w:rsidRPr="00400817">
        <w:rPr>
          <w:rFonts w:ascii="Tahoma" w:hAnsi="Tahoma" w:cs="Tahoma" w:hint="cs"/>
          <w:sz w:val="18"/>
          <w:szCs w:val="18"/>
          <w:rtl/>
        </w:rPr>
        <w:t>ביולי 2016 צוות</w:t>
      </w:r>
      <w:r w:rsidRPr="00400817">
        <w:rPr>
          <w:rFonts w:ascii="Tahoma" w:hAnsi="Tahoma" w:cs="Tahoma"/>
          <w:sz w:val="18"/>
          <w:szCs w:val="18"/>
          <w:rtl/>
        </w:rPr>
        <w:t xml:space="preserve"> </w:t>
      </w:r>
      <w:r w:rsidRPr="00400817">
        <w:rPr>
          <w:rFonts w:ascii="Tahoma" w:hAnsi="Tahoma" w:cs="Tahoma" w:hint="cs"/>
          <w:sz w:val="18"/>
          <w:szCs w:val="18"/>
          <w:rtl/>
        </w:rPr>
        <w:t>מקצועי</w:t>
      </w:r>
      <w:r w:rsidRPr="00400817">
        <w:rPr>
          <w:rFonts w:ascii="Tahoma" w:hAnsi="Tahoma" w:cs="Tahoma"/>
          <w:sz w:val="18"/>
          <w:szCs w:val="18"/>
          <w:rtl/>
        </w:rPr>
        <w:t xml:space="preserve"> </w:t>
      </w:r>
      <w:r w:rsidRPr="00400817">
        <w:rPr>
          <w:rFonts w:ascii="Tahoma" w:hAnsi="Tahoma" w:cs="Tahoma" w:hint="cs"/>
          <w:sz w:val="18"/>
          <w:szCs w:val="18"/>
          <w:rtl/>
        </w:rPr>
        <w:t>שמינה מנהל רשות המים לבחינת ההשלכות העתידיות</w:t>
      </w:r>
      <w:r w:rsidRPr="00400817">
        <w:rPr>
          <w:rFonts w:ascii="Tahoma" w:hAnsi="Tahoma" w:cs="Tahoma"/>
          <w:sz w:val="18"/>
          <w:szCs w:val="18"/>
          <w:rtl/>
        </w:rPr>
        <w:t xml:space="preserve"> </w:t>
      </w:r>
      <w:r w:rsidRPr="00400817">
        <w:rPr>
          <w:rFonts w:ascii="Tahoma" w:hAnsi="Tahoma" w:cs="Tahoma" w:hint="cs"/>
          <w:sz w:val="18"/>
          <w:szCs w:val="18"/>
          <w:rtl/>
        </w:rPr>
        <w:t>וכיווני</w:t>
      </w:r>
      <w:r w:rsidRPr="00400817">
        <w:rPr>
          <w:rFonts w:ascii="Tahoma" w:hAnsi="Tahoma" w:cs="Tahoma"/>
          <w:sz w:val="18"/>
          <w:szCs w:val="18"/>
          <w:rtl/>
        </w:rPr>
        <w:t xml:space="preserve"> </w:t>
      </w:r>
      <w:r w:rsidRPr="00400817">
        <w:rPr>
          <w:rFonts w:ascii="Tahoma" w:hAnsi="Tahoma" w:cs="Tahoma" w:hint="cs"/>
          <w:sz w:val="18"/>
          <w:szCs w:val="18"/>
          <w:rtl/>
        </w:rPr>
        <w:t>הפעולה</w:t>
      </w:r>
      <w:r w:rsidRPr="00400817">
        <w:rPr>
          <w:rFonts w:ascii="Tahoma" w:hAnsi="Tahoma" w:cs="Tahoma"/>
          <w:sz w:val="18"/>
          <w:szCs w:val="18"/>
          <w:rtl/>
        </w:rPr>
        <w:t xml:space="preserve"> </w:t>
      </w:r>
      <w:r w:rsidRPr="00400817">
        <w:rPr>
          <w:rFonts w:ascii="Tahoma" w:hAnsi="Tahoma" w:cs="Tahoma" w:hint="cs"/>
          <w:sz w:val="18"/>
          <w:szCs w:val="18"/>
          <w:rtl/>
        </w:rPr>
        <w:t>של</w:t>
      </w:r>
      <w:r w:rsidRPr="00400817">
        <w:rPr>
          <w:rFonts w:ascii="Tahoma" w:hAnsi="Tahoma" w:cs="Tahoma"/>
          <w:sz w:val="18"/>
          <w:szCs w:val="18"/>
          <w:rtl/>
        </w:rPr>
        <w:t xml:space="preserve"> </w:t>
      </w:r>
      <w:r w:rsidRPr="00400817">
        <w:rPr>
          <w:rFonts w:ascii="Tahoma" w:hAnsi="Tahoma" w:cs="Tahoma" w:hint="cs"/>
          <w:sz w:val="18"/>
          <w:szCs w:val="18"/>
          <w:rtl/>
        </w:rPr>
        <w:t>משק</w:t>
      </w:r>
      <w:r w:rsidRPr="00400817">
        <w:rPr>
          <w:rFonts w:ascii="Tahoma" w:hAnsi="Tahoma" w:cs="Tahoma"/>
          <w:sz w:val="18"/>
          <w:szCs w:val="18"/>
          <w:rtl/>
        </w:rPr>
        <w:t xml:space="preserve"> </w:t>
      </w:r>
      <w:r w:rsidRPr="00400817">
        <w:rPr>
          <w:rFonts w:ascii="Tahoma" w:hAnsi="Tahoma" w:cs="Tahoma" w:hint="cs"/>
          <w:sz w:val="18"/>
          <w:szCs w:val="18"/>
          <w:rtl/>
        </w:rPr>
        <w:t>הקולחים (להלן - צוות הקולחים) הגיש את המלצותיו שלפיהן יש</w:t>
      </w:r>
      <w:r w:rsidRPr="00400817">
        <w:rPr>
          <w:rFonts w:ascii="Tahoma" w:hAnsi="Tahoma" w:cs="Tahoma"/>
          <w:sz w:val="18"/>
          <w:szCs w:val="18"/>
          <w:rtl/>
        </w:rPr>
        <w:t xml:space="preserve"> </w:t>
      </w:r>
      <w:r w:rsidRPr="00400817">
        <w:rPr>
          <w:rFonts w:ascii="Tahoma" w:hAnsi="Tahoma" w:cs="Tahoma" w:hint="cs"/>
          <w:sz w:val="18"/>
          <w:szCs w:val="18"/>
          <w:rtl/>
        </w:rPr>
        <w:t>להמשיך</w:t>
      </w:r>
      <w:r w:rsidRPr="00400817">
        <w:rPr>
          <w:rFonts w:ascii="Tahoma" w:hAnsi="Tahoma" w:cs="Tahoma"/>
          <w:sz w:val="18"/>
          <w:szCs w:val="18"/>
          <w:rtl/>
        </w:rPr>
        <w:t xml:space="preserve"> </w:t>
      </w:r>
      <w:r w:rsidRPr="00400817">
        <w:rPr>
          <w:rFonts w:ascii="Tahoma" w:hAnsi="Tahoma" w:cs="Tahoma" w:hint="cs"/>
          <w:sz w:val="18"/>
          <w:szCs w:val="18"/>
          <w:rtl/>
        </w:rPr>
        <w:t>לשדרג את כל</w:t>
      </w:r>
      <w:r w:rsidRPr="00400817">
        <w:rPr>
          <w:rFonts w:ascii="Tahoma" w:hAnsi="Tahoma" w:cs="Tahoma"/>
          <w:sz w:val="18"/>
          <w:szCs w:val="18"/>
          <w:rtl/>
        </w:rPr>
        <w:t xml:space="preserve"> </w:t>
      </w:r>
      <w:r w:rsidRPr="00400817">
        <w:rPr>
          <w:rFonts w:ascii="Tahoma" w:hAnsi="Tahoma" w:cs="Tahoma" w:hint="cs"/>
          <w:sz w:val="18"/>
          <w:szCs w:val="18"/>
          <w:rtl/>
        </w:rPr>
        <w:t>הקולחים</w:t>
      </w:r>
      <w:r w:rsidRPr="00400817">
        <w:rPr>
          <w:rFonts w:ascii="Tahoma" w:hAnsi="Tahoma" w:cs="Tahoma"/>
          <w:sz w:val="18"/>
          <w:szCs w:val="18"/>
          <w:rtl/>
        </w:rPr>
        <w:t xml:space="preserve"> </w:t>
      </w:r>
      <w:r w:rsidRPr="00400817">
        <w:rPr>
          <w:rFonts w:ascii="Tahoma" w:hAnsi="Tahoma" w:cs="Tahoma" w:hint="cs"/>
          <w:sz w:val="18"/>
          <w:szCs w:val="18"/>
          <w:rtl/>
        </w:rPr>
        <w:t>לאיכות</w:t>
      </w:r>
      <w:r w:rsidRPr="00400817">
        <w:rPr>
          <w:rFonts w:ascii="Tahoma" w:hAnsi="Tahoma" w:cs="Tahoma"/>
          <w:sz w:val="18"/>
          <w:szCs w:val="18"/>
          <w:rtl/>
        </w:rPr>
        <w:t xml:space="preserve"> </w:t>
      </w:r>
      <w:r w:rsidRPr="00400817">
        <w:rPr>
          <w:rFonts w:ascii="Tahoma" w:hAnsi="Tahoma" w:cs="Tahoma" w:hint="cs"/>
          <w:sz w:val="18"/>
          <w:szCs w:val="18"/>
          <w:rtl/>
        </w:rPr>
        <w:t>שלישונית, ולהסדיר</w:t>
      </w:r>
      <w:r w:rsidRPr="00400817">
        <w:rPr>
          <w:rFonts w:ascii="Tahoma" w:hAnsi="Tahoma" w:cs="Tahoma"/>
          <w:sz w:val="18"/>
          <w:szCs w:val="18"/>
          <w:rtl/>
        </w:rPr>
        <w:t xml:space="preserve"> </w:t>
      </w:r>
      <w:r w:rsidRPr="00400817">
        <w:rPr>
          <w:rFonts w:ascii="Tahoma" w:hAnsi="Tahoma" w:cs="Tahoma" w:hint="cs"/>
          <w:sz w:val="18"/>
          <w:szCs w:val="18"/>
          <w:rtl/>
        </w:rPr>
        <w:t>מעקב</w:t>
      </w:r>
      <w:r w:rsidRPr="00400817">
        <w:rPr>
          <w:rFonts w:ascii="Tahoma" w:hAnsi="Tahoma" w:cs="Tahoma"/>
          <w:sz w:val="18"/>
          <w:szCs w:val="18"/>
          <w:rtl/>
        </w:rPr>
        <w:t xml:space="preserve"> </w:t>
      </w:r>
      <w:r w:rsidRPr="00400817">
        <w:rPr>
          <w:rFonts w:ascii="Tahoma" w:hAnsi="Tahoma" w:cs="Tahoma" w:hint="cs"/>
          <w:sz w:val="18"/>
          <w:szCs w:val="18"/>
          <w:rtl/>
        </w:rPr>
        <w:t>קבוע</w:t>
      </w:r>
      <w:r w:rsidRPr="00400817">
        <w:rPr>
          <w:rFonts w:ascii="Tahoma" w:hAnsi="Tahoma" w:cs="Tahoma"/>
          <w:sz w:val="18"/>
          <w:szCs w:val="18"/>
          <w:rtl/>
        </w:rPr>
        <w:t xml:space="preserve"> </w:t>
      </w:r>
      <w:r w:rsidRPr="00400817">
        <w:rPr>
          <w:rFonts w:ascii="Tahoma" w:hAnsi="Tahoma" w:cs="Tahoma" w:hint="cs"/>
          <w:sz w:val="18"/>
          <w:szCs w:val="18"/>
          <w:rtl/>
        </w:rPr>
        <w:t>אחר</w:t>
      </w:r>
      <w:r w:rsidRPr="00400817">
        <w:rPr>
          <w:rFonts w:ascii="Tahoma" w:hAnsi="Tahoma" w:cs="Tahoma"/>
          <w:sz w:val="18"/>
          <w:szCs w:val="18"/>
          <w:rtl/>
        </w:rPr>
        <w:t xml:space="preserve"> </w:t>
      </w:r>
      <w:r w:rsidRPr="00400817">
        <w:rPr>
          <w:rFonts w:ascii="Tahoma" w:hAnsi="Tahoma" w:cs="Tahoma" w:hint="cs"/>
          <w:sz w:val="18"/>
          <w:szCs w:val="18"/>
          <w:rtl/>
        </w:rPr>
        <w:t>השפעת</w:t>
      </w:r>
      <w:r w:rsidRPr="00400817">
        <w:rPr>
          <w:rFonts w:ascii="Tahoma" w:hAnsi="Tahoma" w:cs="Tahoma"/>
          <w:sz w:val="18"/>
          <w:szCs w:val="18"/>
          <w:rtl/>
        </w:rPr>
        <w:t xml:space="preserve"> </w:t>
      </w:r>
      <w:r w:rsidRPr="00400817">
        <w:rPr>
          <w:rFonts w:ascii="Tahoma" w:hAnsi="Tahoma" w:cs="Tahoma" w:hint="cs"/>
          <w:sz w:val="18"/>
          <w:szCs w:val="18"/>
          <w:rtl/>
        </w:rPr>
        <w:t>השימוש</w:t>
      </w:r>
      <w:r w:rsidRPr="00400817">
        <w:rPr>
          <w:rFonts w:ascii="Tahoma" w:hAnsi="Tahoma" w:cs="Tahoma"/>
          <w:sz w:val="18"/>
          <w:szCs w:val="18"/>
          <w:rtl/>
        </w:rPr>
        <w:t xml:space="preserve"> </w:t>
      </w:r>
      <w:r w:rsidRPr="00400817">
        <w:rPr>
          <w:rFonts w:ascii="Tahoma" w:hAnsi="Tahoma" w:cs="Tahoma" w:hint="cs"/>
          <w:sz w:val="18"/>
          <w:szCs w:val="18"/>
          <w:rtl/>
        </w:rPr>
        <w:t>בקולחים</w:t>
      </w:r>
      <w:r w:rsidRPr="00400817">
        <w:rPr>
          <w:rFonts w:ascii="Tahoma" w:hAnsi="Tahoma" w:cs="Tahoma"/>
          <w:sz w:val="18"/>
          <w:szCs w:val="18"/>
          <w:rtl/>
        </w:rPr>
        <w:t xml:space="preserve"> </w:t>
      </w:r>
      <w:r w:rsidRPr="00400817">
        <w:rPr>
          <w:rFonts w:ascii="Tahoma" w:hAnsi="Tahoma" w:cs="Tahoma" w:hint="cs"/>
          <w:sz w:val="18"/>
          <w:szCs w:val="18"/>
          <w:rtl/>
        </w:rPr>
        <w:t xml:space="preserve">בהתאם. </w:t>
      </w:r>
      <w:r w:rsidRPr="0012789B" w:rsidR="009721F6">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9721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367230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172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רק</w:t>
                            </w:r>
                            <w:r w:rsidRPr="002D6E90">
                              <w:rPr>
                                <w:rFonts w:cs="Tahoma"/>
                                <w:color w:val="0B5294"/>
                                <w:spacing w:val="-4"/>
                                <w:sz w:val="24"/>
                                <w:szCs w:val="24"/>
                                <w:rtl/>
                              </w:rPr>
                              <w:t xml:space="preserve"> </w:t>
                            </w:r>
                            <w:r w:rsidRPr="002D6E90">
                              <w:rPr>
                                <w:rFonts w:cs="Tahoma" w:hint="eastAsia"/>
                                <w:color w:val="0B5294"/>
                                <w:spacing w:val="-4"/>
                                <w:sz w:val="24"/>
                                <w:szCs w:val="24"/>
                                <w:rtl/>
                              </w:rPr>
                              <w:t>כ</w:t>
                            </w:r>
                            <w:r w:rsidRPr="002D6E90">
                              <w:rPr>
                                <w:rFonts w:cs="Tahoma"/>
                                <w:color w:val="0B5294"/>
                                <w:spacing w:val="-4"/>
                                <w:sz w:val="24"/>
                                <w:szCs w:val="24"/>
                                <w:rtl/>
                              </w:rPr>
                              <w:t xml:space="preserve">-55% </w:t>
                            </w:r>
                            <w:r w:rsidRPr="002D6E90">
                              <w:rPr>
                                <w:rFonts w:cs="Tahoma" w:hint="eastAsia"/>
                                <w:color w:val="0B5294"/>
                                <w:spacing w:val="-4"/>
                                <w:sz w:val="24"/>
                                <w:szCs w:val="24"/>
                                <w:rtl/>
                              </w:rPr>
                              <w:t>מכלל</w:t>
                            </w:r>
                            <w:r w:rsidRPr="002D6E90">
                              <w:rPr>
                                <w:rFonts w:cs="Tahoma"/>
                                <w:color w:val="0B5294"/>
                                <w:spacing w:val="-4"/>
                                <w:sz w:val="24"/>
                                <w:szCs w:val="24"/>
                                <w:rtl/>
                              </w:rPr>
                              <w:t xml:space="preserve"> </w:t>
                            </w:r>
                            <w:r w:rsidRPr="002D6E90">
                              <w:rPr>
                                <w:rFonts w:cs="Tahoma" w:hint="eastAsia"/>
                                <w:color w:val="0B5294"/>
                                <w:spacing w:val="-4"/>
                                <w:sz w:val="24"/>
                                <w:szCs w:val="24"/>
                                <w:rtl/>
                              </w:rPr>
                              <w:t>השפכים</w:t>
                            </w:r>
                            <w:r w:rsidRPr="002D6E90">
                              <w:rPr>
                                <w:rFonts w:cs="Tahoma"/>
                                <w:color w:val="0B5294"/>
                                <w:spacing w:val="-4"/>
                                <w:sz w:val="24"/>
                                <w:szCs w:val="24"/>
                                <w:rtl/>
                              </w:rPr>
                              <w:t xml:space="preserve"> </w:t>
                            </w:r>
                            <w:r w:rsidRPr="002D6E90">
                              <w:rPr>
                                <w:rFonts w:cs="Tahoma" w:hint="eastAsia"/>
                                <w:color w:val="0B5294"/>
                                <w:spacing w:val="-4"/>
                                <w:sz w:val="24"/>
                                <w:szCs w:val="24"/>
                                <w:rtl/>
                              </w:rPr>
                              <w:t>שטופלו</w:t>
                            </w:r>
                            <w:r w:rsidRPr="002D6E90">
                              <w:rPr>
                                <w:rFonts w:cs="Tahoma"/>
                                <w:color w:val="0B5294"/>
                                <w:spacing w:val="-4"/>
                                <w:sz w:val="24"/>
                                <w:szCs w:val="24"/>
                                <w:rtl/>
                              </w:rPr>
                              <w:t xml:space="preserve"> </w:t>
                            </w:r>
                            <w:r w:rsidRPr="002D6E90">
                              <w:rPr>
                                <w:rFonts w:cs="Tahoma" w:hint="eastAsia"/>
                                <w:color w:val="0B5294"/>
                                <w:spacing w:val="-4"/>
                                <w:sz w:val="24"/>
                                <w:szCs w:val="24"/>
                                <w:rtl/>
                              </w:rPr>
                              <w:t>במכונים</w:t>
                            </w:r>
                            <w:r w:rsidRPr="002D6E90">
                              <w:rPr>
                                <w:rFonts w:cs="Tahoma"/>
                                <w:color w:val="0B5294"/>
                                <w:spacing w:val="-4"/>
                                <w:sz w:val="24"/>
                                <w:szCs w:val="24"/>
                                <w:rtl/>
                              </w:rPr>
                              <w:t xml:space="preserve"> </w:t>
                            </w:r>
                            <w:r w:rsidRPr="002D6E90">
                              <w:rPr>
                                <w:rFonts w:cs="Tahoma" w:hint="eastAsia"/>
                                <w:color w:val="0B5294"/>
                                <w:spacing w:val="-4"/>
                                <w:sz w:val="24"/>
                                <w:szCs w:val="24"/>
                                <w:rtl/>
                              </w:rPr>
                              <w:t>לטיהור</w:t>
                            </w:r>
                            <w:r w:rsidRPr="002D6E90">
                              <w:rPr>
                                <w:rFonts w:cs="Tahoma"/>
                                <w:color w:val="0B5294"/>
                                <w:spacing w:val="-4"/>
                                <w:sz w:val="24"/>
                                <w:szCs w:val="24"/>
                                <w:rtl/>
                              </w:rPr>
                              <w:t xml:space="preserve"> </w:t>
                            </w:r>
                            <w:r w:rsidRPr="002D6E90">
                              <w:rPr>
                                <w:rFonts w:cs="Tahoma" w:hint="eastAsia"/>
                                <w:color w:val="0B5294"/>
                                <w:spacing w:val="-4"/>
                                <w:sz w:val="24"/>
                                <w:szCs w:val="24"/>
                                <w:rtl/>
                              </w:rPr>
                              <w:t>שפכים</w:t>
                            </w:r>
                            <w:r w:rsidRPr="002D6E90">
                              <w:rPr>
                                <w:rFonts w:cs="Tahoma"/>
                                <w:color w:val="0B5294"/>
                                <w:spacing w:val="-4"/>
                                <w:sz w:val="24"/>
                                <w:szCs w:val="24"/>
                                <w:rtl/>
                              </w:rPr>
                              <w:t xml:space="preserve"> </w:t>
                            </w:r>
                            <w:r w:rsidRPr="002D6E90">
                              <w:rPr>
                                <w:rFonts w:cs="Tahoma" w:hint="eastAsia"/>
                                <w:color w:val="0B5294"/>
                                <w:spacing w:val="-4"/>
                                <w:sz w:val="24"/>
                                <w:szCs w:val="24"/>
                                <w:rtl/>
                              </w:rPr>
                              <w:t>טופלו</w:t>
                            </w:r>
                            <w:r w:rsidRPr="002D6E90">
                              <w:rPr>
                                <w:rFonts w:cs="Tahoma"/>
                                <w:color w:val="0B5294"/>
                                <w:spacing w:val="-4"/>
                                <w:sz w:val="24"/>
                                <w:szCs w:val="24"/>
                                <w:rtl/>
                              </w:rPr>
                              <w:t xml:space="preserve"> </w:t>
                            </w:r>
                            <w:r w:rsidRPr="002D6E90">
                              <w:rPr>
                                <w:rFonts w:cs="Tahoma" w:hint="eastAsia"/>
                                <w:color w:val="0B5294"/>
                                <w:spacing w:val="-4"/>
                                <w:sz w:val="24"/>
                                <w:szCs w:val="24"/>
                                <w:rtl/>
                              </w:rPr>
                              <w:t>באיכות</w:t>
                            </w:r>
                            <w:r w:rsidRPr="002D6E90">
                              <w:rPr>
                                <w:rFonts w:cs="Tahoma"/>
                                <w:color w:val="0B5294"/>
                                <w:spacing w:val="-4"/>
                                <w:sz w:val="24"/>
                                <w:szCs w:val="24"/>
                                <w:rtl/>
                              </w:rPr>
                              <w:t xml:space="preserve"> </w:t>
                            </w:r>
                            <w:r w:rsidRPr="002D6E90">
                              <w:rPr>
                                <w:rFonts w:cs="Tahoma" w:hint="eastAsia"/>
                                <w:color w:val="0B5294"/>
                                <w:spacing w:val="-4"/>
                                <w:sz w:val="24"/>
                                <w:szCs w:val="24"/>
                                <w:rtl/>
                              </w:rPr>
                              <w:t>שלישונית</w:t>
                            </w:r>
                            <w:r w:rsidRPr="002D6E90">
                              <w:rPr>
                                <w:rFonts w:cs="Tahoma"/>
                                <w:color w:val="0B5294"/>
                                <w:spacing w:val="-4"/>
                                <w:sz w:val="24"/>
                                <w:szCs w:val="24"/>
                                <w:rtl/>
                              </w:rPr>
                              <w:t xml:space="preserve">, </w:t>
                            </w:r>
                            <w:r w:rsidRPr="002D6E90">
                              <w:rPr>
                                <w:rFonts w:cs="Tahoma" w:hint="eastAsia"/>
                                <w:color w:val="0B5294"/>
                                <w:spacing w:val="-4"/>
                                <w:sz w:val="24"/>
                                <w:szCs w:val="24"/>
                                <w:rtl/>
                              </w:rPr>
                              <w:t>כ</w:t>
                            </w:r>
                            <w:r w:rsidRPr="002D6E90">
                              <w:rPr>
                                <w:rFonts w:cs="Tahoma"/>
                                <w:color w:val="0B5294"/>
                                <w:spacing w:val="-4"/>
                                <w:sz w:val="24"/>
                                <w:szCs w:val="24"/>
                                <w:rtl/>
                              </w:rPr>
                              <w:t xml:space="preserve">-37% </w:t>
                            </w:r>
                            <w:r w:rsidRPr="002D6E90">
                              <w:rPr>
                                <w:rFonts w:cs="Tahoma" w:hint="eastAsia"/>
                                <w:color w:val="0B5294"/>
                                <w:spacing w:val="-4"/>
                                <w:sz w:val="24"/>
                                <w:szCs w:val="24"/>
                                <w:rtl/>
                              </w:rPr>
                              <w:t>טופלו</w:t>
                            </w:r>
                            <w:r w:rsidRPr="002D6E90">
                              <w:rPr>
                                <w:rFonts w:cs="Tahoma"/>
                                <w:color w:val="0B5294"/>
                                <w:spacing w:val="-4"/>
                                <w:sz w:val="24"/>
                                <w:szCs w:val="24"/>
                                <w:rtl/>
                              </w:rPr>
                              <w:t xml:space="preserve"> </w:t>
                            </w:r>
                            <w:r w:rsidRPr="002D6E90">
                              <w:rPr>
                                <w:rFonts w:cs="Tahoma" w:hint="eastAsia"/>
                                <w:color w:val="0B5294"/>
                                <w:spacing w:val="-4"/>
                                <w:sz w:val="24"/>
                                <w:szCs w:val="24"/>
                                <w:rtl/>
                              </w:rPr>
                              <w:t>באיכות</w:t>
                            </w:r>
                            <w:r w:rsidRPr="002D6E90">
                              <w:rPr>
                                <w:rFonts w:cs="Tahoma"/>
                                <w:color w:val="0B5294"/>
                                <w:spacing w:val="-4"/>
                                <w:sz w:val="24"/>
                                <w:szCs w:val="24"/>
                                <w:rtl/>
                              </w:rPr>
                              <w:t xml:space="preserve"> </w:t>
                            </w:r>
                            <w:r w:rsidRPr="002D6E90">
                              <w:rPr>
                                <w:rFonts w:cs="Tahoma" w:hint="eastAsia"/>
                                <w:color w:val="0B5294"/>
                                <w:spacing w:val="-4"/>
                                <w:sz w:val="24"/>
                                <w:szCs w:val="24"/>
                                <w:rtl/>
                              </w:rPr>
                              <w:t>שניונית</w:t>
                            </w:r>
                            <w:r w:rsidRPr="002D6E90">
                              <w:rPr>
                                <w:rFonts w:cs="Tahoma"/>
                                <w:color w:val="0B5294"/>
                                <w:spacing w:val="-4"/>
                                <w:sz w:val="24"/>
                                <w:szCs w:val="24"/>
                                <w:rtl/>
                              </w:rPr>
                              <w:t xml:space="preserve">, </w:t>
                            </w:r>
                            <w:r w:rsidRPr="002D6E90">
                              <w:rPr>
                                <w:rFonts w:cs="Tahoma" w:hint="eastAsia"/>
                                <w:color w:val="0B5294"/>
                                <w:spacing w:val="-4"/>
                                <w:sz w:val="24"/>
                                <w:szCs w:val="24"/>
                                <w:rtl/>
                              </w:rPr>
                              <w:t>וכ</w:t>
                            </w:r>
                            <w:r w:rsidRPr="002D6E90">
                              <w:rPr>
                                <w:rFonts w:cs="Tahoma"/>
                                <w:color w:val="0B5294"/>
                                <w:spacing w:val="-4"/>
                                <w:sz w:val="24"/>
                                <w:szCs w:val="24"/>
                                <w:rtl/>
                              </w:rPr>
                              <w:t xml:space="preserve">-8%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טופלו</w:t>
                            </w:r>
                            <w:r w:rsidRPr="002D6E90">
                              <w:rPr>
                                <w:rFonts w:cs="Tahoma"/>
                                <w:color w:val="0B5294"/>
                                <w:spacing w:val="-4"/>
                                <w:sz w:val="24"/>
                                <w:szCs w:val="24"/>
                                <w:rtl/>
                              </w:rPr>
                              <w:t xml:space="preserve"> </w:t>
                            </w:r>
                            <w:r w:rsidRPr="002D6E90">
                              <w:rPr>
                                <w:rFonts w:cs="Tahoma" w:hint="eastAsia"/>
                                <w:color w:val="0B5294"/>
                                <w:spacing w:val="-4"/>
                                <w:sz w:val="24"/>
                                <w:szCs w:val="24"/>
                                <w:rtl/>
                              </w:rPr>
                              <w:t>כלל</w:t>
                            </w:r>
                          </w:p>
                          <w:p w:rsidR="00494BFF" w:rsidRPr="00373C5D" w:rsidP="009721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68874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909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494BFF" w:rsidRPr="00373C5D" w:rsidP="009721F6">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1571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רק</w:t>
                      </w:r>
                      <w:r w:rsidRPr="002D6E90">
                        <w:rPr>
                          <w:rFonts w:cs="Tahoma"/>
                          <w:color w:val="0B5294"/>
                          <w:spacing w:val="-4"/>
                          <w:sz w:val="24"/>
                          <w:szCs w:val="24"/>
                          <w:rtl/>
                        </w:rPr>
                        <w:t xml:space="preserve"> </w:t>
                      </w:r>
                      <w:r w:rsidRPr="002D6E90">
                        <w:rPr>
                          <w:rFonts w:cs="Tahoma" w:hint="eastAsia"/>
                          <w:color w:val="0B5294"/>
                          <w:spacing w:val="-4"/>
                          <w:sz w:val="24"/>
                          <w:szCs w:val="24"/>
                          <w:rtl/>
                        </w:rPr>
                        <w:t>כ</w:t>
                      </w:r>
                      <w:r w:rsidRPr="002D6E90">
                        <w:rPr>
                          <w:rFonts w:cs="Tahoma"/>
                          <w:color w:val="0B5294"/>
                          <w:spacing w:val="-4"/>
                          <w:sz w:val="24"/>
                          <w:szCs w:val="24"/>
                          <w:rtl/>
                        </w:rPr>
                        <w:t xml:space="preserve">-55% </w:t>
                      </w:r>
                      <w:r w:rsidRPr="002D6E90">
                        <w:rPr>
                          <w:rFonts w:cs="Tahoma" w:hint="eastAsia"/>
                          <w:color w:val="0B5294"/>
                          <w:spacing w:val="-4"/>
                          <w:sz w:val="24"/>
                          <w:szCs w:val="24"/>
                          <w:rtl/>
                        </w:rPr>
                        <w:t>מכלל</w:t>
                      </w:r>
                      <w:r w:rsidRPr="002D6E90">
                        <w:rPr>
                          <w:rFonts w:cs="Tahoma"/>
                          <w:color w:val="0B5294"/>
                          <w:spacing w:val="-4"/>
                          <w:sz w:val="24"/>
                          <w:szCs w:val="24"/>
                          <w:rtl/>
                        </w:rPr>
                        <w:t xml:space="preserve"> </w:t>
                      </w:r>
                      <w:r w:rsidRPr="002D6E90">
                        <w:rPr>
                          <w:rFonts w:cs="Tahoma" w:hint="eastAsia"/>
                          <w:color w:val="0B5294"/>
                          <w:spacing w:val="-4"/>
                          <w:sz w:val="24"/>
                          <w:szCs w:val="24"/>
                          <w:rtl/>
                        </w:rPr>
                        <w:t>השפכים</w:t>
                      </w:r>
                      <w:r w:rsidRPr="002D6E90">
                        <w:rPr>
                          <w:rFonts w:cs="Tahoma"/>
                          <w:color w:val="0B5294"/>
                          <w:spacing w:val="-4"/>
                          <w:sz w:val="24"/>
                          <w:szCs w:val="24"/>
                          <w:rtl/>
                        </w:rPr>
                        <w:t xml:space="preserve"> </w:t>
                      </w:r>
                      <w:r w:rsidRPr="002D6E90">
                        <w:rPr>
                          <w:rFonts w:cs="Tahoma" w:hint="eastAsia"/>
                          <w:color w:val="0B5294"/>
                          <w:spacing w:val="-4"/>
                          <w:sz w:val="24"/>
                          <w:szCs w:val="24"/>
                          <w:rtl/>
                        </w:rPr>
                        <w:t>שטופלו</w:t>
                      </w:r>
                      <w:r w:rsidRPr="002D6E90">
                        <w:rPr>
                          <w:rFonts w:cs="Tahoma"/>
                          <w:color w:val="0B5294"/>
                          <w:spacing w:val="-4"/>
                          <w:sz w:val="24"/>
                          <w:szCs w:val="24"/>
                          <w:rtl/>
                        </w:rPr>
                        <w:t xml:space="preserve"> </w:t>
                      </w:r>
                      <w:r w:rsidRPr="002D6E90">
                        <w:rPr>
                          <w:rFonts w:cs="Tahoma" w:hint="eastAsia"/>
                          <w:color w:val="0B5294"/>
                          <w:spacing w:val="-4"/>
                          <w:sz w:val="24"/>
                          <w:szCs w:val="24"/>
                          <w:rtl/>
                        </w:rPr>
                        <w:t>במכונים</w:t>
                      </w:r>
                      <w:r w:rsidRPr="002D6E90">
                        <w:rPr>
                          <w:rFonts w:cs="Tahoma"/>
                          <w:color w:val="0B5294"/>
                          <w:spacing w:val="-4"/>
                          <w:sz w:val="24"/>
                          <w:szCs w:val="24"/>
                          <w:rtl/>
                        </w:rPr>
                        <w:t xml:space="preserve"> </w:t>
                      </w:r>
                      <w:r w:rsidRPr="002D6E90">
                        <w:rPr>
                          <w:rFonts w:cs="Tahoma" w:hint="eastAsia"/>
                          <w:color w:val="0B5294"/>
                          <w:spacing w:val="-4"/>
                          <w:sz w:val="24"/>
                          <w:szCs w:val="24"/>
                          <w:rtl/>
                        </w:rPr>
                        <w:t>לטיהור</w:t>
                      </w:r>
                      <w:r w:rsidRPr="002D6E90">
                        <w:rPr>
                          <w:rFonts w:cs="Tahoma"/>
                          <w:color w:val="0B5294"/>
                          <w:spacing w:val="-4"/>
                          <w:sz w:val="24"/>
                          <w:szCs w:val="24"/>
                          <w:rtl/>
                        </w:rPr>
                        <w:t xml:space="preserve"> </w:t>
                      </w:r>
                      <w:r w:rsidRPr="002D6E90">
                        <w:rPr>
                          <w:rFonts w:cs="Tahoma" w:hint="eastAsia"/>
                          <w:color w:val="0B5294"/>
                          <w:spacing w:val="-4"/>
                          <w:sz w:val="24"/>
                          <w:szCs w:val="24"/>
                          <w:rtl/>
                        </w:rPr>
                        <w:t>שפכים</w:t>
                      </w:r>
                      <w:r w:rsidRPr="002D6E90">
                        <w:rPr>
                          <w:rFonts w:cs="Tahoma"/>
                          <w:color w:val="0B5294"/>
                          <w:spacing w:val="-4"/>
                          <w:sz w:val="24"/>
                          <w:szCs w:val="24"/>
                          <w:rtl/>
                        </w:rPr>
                        <w:t xml:space="preserve"> </w:t>
                      </w:r>
                      <w:r w:rsidRPr="002D6E90">
                        <w:rPr>
                          <w:rFonts w:cs="Tahoma" w:hint="eastAsia"/>
                          <w:color w:val="0B5294"/>
                          <w:spacing w:val="-4"/>
                          <w:sz w:val="24"/>
                          <w:szCs w:val="24"/>
                          <w:rtl/>
                        </w:rPr>
                        <w:t>טופלו</w:t>
                      </w:r>
                      <w:r w:rsidRPr="002D6E90">
                        <w:rPr>
                          <w:rFonts w:cs="Tahoma"/>
                          <w:color w:val="0B5294"/>
                          <w:spacing w:val="-4"/>
                          <w:sz w:val="24"/>
                          <w:szCs w:val="24"/>
                          <w:rtl/>
                        </w:rPr>
                        <w:t xml:space="preserve"> </w:t>
                      </w:r>
                      <w:r w:rsidRPr="002D6E90">
                        <w:rPr>
                          <w:rFonts w:cs="Tahoma" w:hint="eastAsia"/>
                          <w:color w:val="0B5294"/>
                          <w:spacing w:val="-4"/>
                          <w:sz w:val="24"/>
                          <w:szCs w:val="24"/>
                          <w:rtl/>
                        </w:rPr>
                        <w:t>באיכות</w:t>
                      </w:r>
                      <w:r w:rsidRPr="002D6E90">
                        <w:rPr>
                          <w:rFonts w:cs="Tahoma"/>
                          <w:color w:val="0B5294"/>
                          <w:spacing w:val="-4"/>
                          <w:sz w:val="24"/>
                          <w:szCs w:val="24"/>
                          <w:rtl/>
                        </w:rPr>
                        <w:t xml:space="preserve"> </w:t>
                      </w:r>
                      <w:r w:rsidRPr="002D6E90">
                        <w:rPr>
                          <w:rFonts w:cs="Tahoma" w:hint="eastAsia"/>
                          <w:color w:val="0B5294"/>
                          <w:spacing w:val="-4"/>
                          <w:sz w:val="24"/>
                          <w:szCs w:val="24"/>
                          <w:rtl/>
                        </w:rPr>
                        <w:t>שלישונית</w:t>
                      </w:r>
                      <w:r w:rsidRPr="002D6E90">
                        <w:rPr>
                          <w:rFonts w:cs="Tahoma"/>
                          <w:color w:val="0B5294"/>
                          <w:spacing w:val="-4"/>
                          <w:sz w:val="24"/>
                          <w:szCs w:val="24"/>
                          <w:rtl/>
                        </w:rPr>
                        <w:t xml:space="preserve">, </w:t>
                      </w:r>
                      <w:r w:rsidRPr="002D6E90">
                        <w:rPr>
                          <w:rFonts w:cs="Tahoma" w:hint="eastAsia"/>
                          <w:color w:val="0B5294"/>
                          <w:spacing w:val="-4"/>
                          <w:sz w:val="24"/>
                          <w:szCs w:val="24"/>
                          <w:rtl/>
                        </w:rPr>
                        <w:t>כ</w:t>
                      </w:r>
                      <w:r w:rsidRPr="002D6E90">
                        <w:rPr>
                          <w:rFonts w:cs="Tahoma"/>
                          <w:color w:val="0B5294"/>
                          <w:spacing w:val="-4"/>
                          <w:sz w:val="24"/>
                          <w:szCs w:val="24"/>
                          <w:rtl/>
                        </w:rPr>
                        <w:t xml:space="preserve">-37% </w:t>
                      </w:r>
                      <w:r w:rsidRPr="002D6E90">
                        <w:rPr>
                          <w:rFonts w:cs="Tahoma" w:hint="eastAsia"/>
                          <w:color w:val="0B5294"/>
                          <w:spacing w:val="-4"/>
                          <w:sz w:val="24"/>
                          <w:szCs w:val="24"/>
                          <w:rtl/>
                        </w:rPr>
                        <w:t>טופלו</w:t>
                      </w:r>
                      <w:r w:rsidRPr="002D6E90">
                        <w:rPr>
                          <w:rFonts w:cs="Tahoma"/>
                          <w:color w:val="0B5294"/>
                          <w:spacing w:val="-4"/>
                          <w:sz w:val="24"/>
                          <w:szCs w:val="24"/>
                          <w:rtl/>
                        </w:rPr>
                        <w:t xml:space="preserve"> </w:t>
                      </w:r>
                      <w:r w:rsidRPr="002D6E90">
                        <w:rPr>
                          <w:rFonts w:cs="Tahoma" w:hint="eastAsia"/>
                          <w:color w:val="0B5294"/>
                          <w:spacing w:val="-4"/>
                          <w:sz w:val="24"/>
                          <w:szCs w:val="24"/>
                          <w:rtl/>
                        </w:rPr>
                        <w:t>באיכות</w:t>
                      </w:r>
                      <w:r w:rsidRPr="002D6E90">
                        <w:rPr>
                          <w:rFonts w:cs="Tahoma"/>
                          <w:color w:val="0B5294"/>
                          <w:spacing w:val="-4"/>
                          <w:sz w:val="24"/>
                          <w:szCs w:val="24"/>
                          <w:rtl/>
                        </w:rPr>
                        <w:t xml:space="preserve"> </w:t>
                      </w:r>
                      <w:r w:rsidRPr="002D6E90">
                        <w:rPr>
                          <w:rFonts w:cs="Tahoma" w:hint="eastAsia"/>
                          <w:color w:val="0B5294"/>
                          <w:spacing w:val="-4"/>
                          <w:sz w:val="24"/>
                          <w:szCs w:val="24"/>
                          <w:rtl/>
                        </w:rPr>
                        <w:t>שניונית</w:t>
                      </w:r>
                      <w:r w:rsidRPr="002D6E90">
                        <w:rPr>
                          <w:rFonts w:cs="Tahoma"/>
                          <w:color w:val="0B5294"/>
                          <w:spacing w:val="-4"/>
                          <w:sz w:val="24"/>
                          <w:szCs w:val="24"/>
                          <w:rtl/>
                        </w:rPr>
                        <w:t xml:space="preserve">, </w:t>
                      </w:r>
                      <w:r w:rsidRPr="002D6E90">
                        <w:rPr>
                          <w:rFonts w:cs="Tahoma" w:hint="eastAsia"/>
                          <w:color w:val="0B5294"/>
                          <w:spacing w:val="-4"/>
                          <w:sz w:val="24"/>
                          <w:szCs w:val="24"/>
                          <w:rtl/>
                        </w:rPr>
                        <w:t>וכ</w:t>
                      </w:r>
                      <w:r w:rsidRPr="002D6E90">
                        <w:rPr>
                          <w:rFonts w:cs="Tahoma"/>
                          <w:color w:val="0B5294"/>
                          <w:spacing w:val="-4"/>
                          <w:sz w:val="24"/>
                          <w:szCs w:val="24"/>
                          <w:rtl/>
                        </w:rPr>
                        <w:t xml:space="preserve">-8%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טופלו</w:t>
                      </w:r>
                      <w:r w:rsidRPr="002D6E90">
                        <w:rPr>
                          <w:rFonts w:cs="Tahoma"/>
                          <w:color w:val="0B5294"/>
                          <w:spacing w:val="-4"/>
                          <w:sz w:val="24"/>
                          <w:szCs w:val="24"/>
                          <w:rtl/>
                        </w:rPr>
                        <w:t xml:space="preserve"> </w:t>
                      </w:r>
                      <w:r w:rsidRPr="002D6E90">
                        <w:rPr>
                          <w:rFonts w:cs="Tahoma" w:hint="eastAsia"/>
                          <w:color w:val="0B5294"/>
                          <w:spacing w:val="-4"/>
                          <w:sz w:val="24"/>
                          <w:szCs w:val="24"/>
                          <w:rtl/>
                        </w:rPr>
                        <w:t>כלל</w:t>
                      </w:r>
                    </w:p>
                    <w:p w:rsidR="00494BFF" w:rsidRPr="00373C5D" w:rsidP="009721F6">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101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9721F6">
      <w:pPr>
        <w:autoSpaceDE w:val="0"/>
        <w:autoSpaceDN w:val="0"/>
        <w:adjustRightInd w:val="0"/>
        <w:spacing w:after="240" w:line="240" w:lineRule="exact"/>
        <w:ind w:right="2268"/>
        <w:jc w:val="both"/>
        <w:rPr>
          <w:rFonts w:ascii="Tahoma" w:hAnsi="Tahoma" w:cs="Tahoma"/>
          <w:sz w:val="18"/>
          <w:szCs w:val="18"/>
          <w:rtl/>
        </w:rPr>
      </w:pPr>
      <w:r w:rsidRPr="00400817">
        <w:rPr>
          <w:rFonts w:ascii="Tahoma" w:hAnsi="Tahoma" w:cs="Tahoma" w:hint="cs"/>
          <w:sz w:val="18"/>
          <w:szCs w:val="18"/>
          <w:rtl/>
        </w:rPr>
        <w:t>מדוח צוות הקולחים מיולי 2016 עולה כי רק כ-55% מכלל</w:t>
      </w:r>
      <w:r w:rsidRPr="00400817">
        <w:rPr>
          <w:rFonts w:ascii="Tahoma" w:hAnsi="Tahoma" w:cs="Tahoma"/>
          <w:sz w:val="18"/>
          <w:szCs w:val="18"/>
          <w:rtl/>
        </w:rPr>
        <w:t xml:space="preserve"> </w:t>
      </w:r>
      <w:r w:rsidRPr="00400817">
        <w:rPr>
          <w:rFonts w:ascii="Tahoma" w:hAnsi="Tahoma" w:cs="Tahoma" w:hint="cs"/>
          <w:sz w:val="18"/>
          <w:szCs w:val="18"/>
          <w:rtl/>
        </w:rPr>
        <w:t>השפכים</w:t>
      </w:r>
      <w:r w:rsidRPr="00400817">
        <w:rPr>
          <w:rFonts w:ascii="Tahoma" w:hAnsi="Tahoma" w:cs="Tahoma"/>
          <w:sz w:val="18"/>
          <w:szCs w:val="18"/>
          <w:rtl/>
        </w:rPr>
        <w:t xml:space="preserve"> </w:t>
      </w:r>
      <w:r w:rsidRPr="00400817">
        <w:rPr>
          <w:rFonts w:ascii="Tahoma" w:hAnsi="Tahoma" w:cs="Tahoma" w:hint="cs"/>
          <w:sz w:val="18"/>
          <w:szCs w:val="18"/>
          <w:rtl/>
        </w:rPr>
        <w:t>שטופלו במט"שים טופלו</w:t>
      </w:r>
      <w:r w:rsidRPr="00400817">
        <w:rPr>
          <w:rFonts w:ascii="Tahoma" w:hAnsi="Tahoma" w:cs="Tahoma"/>
          <w:sz w:val="18"/>
          <w:szCs w:val="18"/>
          <w:rtl/>
        </w:rPr>
        <w:t xml:space="preserve"> </w:t>
      </w:r>
      <w:r w:rsidRPr="00400817">
        <w:rPr>
          <w:rFonts w:ascii="Tahoma" w:hAnsi="Tahoma" w:cs="Tahoma" w:hint="cs"/>
          <w:sz w:val="18"/>
          <w:szCs w:val="18"/>
          <w:rtl/>
        </w:rPr>
        <w:t>באיכות</w:t>
      </w:r>
      <w:r w:rsidRPr="00400817">
        <w:rPr>
          <w:rFonts w:ascii="Tahoma" w:hAnsi="Tahoma" w:cs="Tahoma"/>
          <w:sz w:val="18"/>
          <w:szCs w:val="18"/>
          <w:rtl/>
        </w:rPr>
        <w:t xml:space="preserve"> </w:t>
      </w:r>
      <w:r w:rsidRPr="00400817">
        <w:rPr>
          <w:rFonts w:ascii="Tahoma" w:hAnsi="Tahoma" w:cs="Tahoma" w:hint="cs"/>
          <w:sz w:val="18"/>
          <w:szCs w:val="18"/>
          <w:rtl/>
        </w:rPr>
        <w:t>שלישונית, כולל</w:t>
      </w:r>
      <w:r w:rsidRPr="00400817">
        <w:rPr>
          <w:rFonts w:ascii="Tahoma" w:hAnsi="Tahoma" w:cs="Tahoma"/>
          <w:sz w:val="18"/>
          <w:szCs w:val="18"/>
          <w:rtl/>
        </w:rPr>
        <w:t xml:space="preserve"> </w:t>
      </w:r>
      <w:r w:rsidRPr="00400817">
        <w:rPr>
          <w:rFonts w:ascii="Tahoma" w:hAnsi="Tahoma" w:cs="Tahoma" w:hint="cs"/>
          <w:sz w:val="18"/>
          <w:szCs w:val="18"/>
          <w:rtl/>
        </w:rPr>
        <w:t>אלה שטופלו בשפד"ן;</w:t>
      </w:r>
      <w:r w:rsidRPr="00400817">
        <w:rPr>
          <w:rFonts w:ascii="Tahoma" w:hAnsi="Tahoma" w:cs="Tahoma"/>
          <w:sz w:val="18"/>
          <w:szCs w:val="18"/>
          <w:rtl/>
        </w:rPr>
        <w:t xml:space="preserve"> </w:t>
      </w:r>
      <w:r w:rsidRPr="00400817">
        <w:rPr>
          <w:rFonts w:ascii="Tahoma" w:hAnsi="Tahoma" w:cs="Tahoma" w:hint="cs"/>
          <w:sz w:val="18"/>
          <w:szCs w:val="18"/>
          <w:rtl/>
        </w:rPr>
        <w:t>כ-37%</w:t>
      </w:r>
      <w:r w:rsidRPr="00400817">
        <w:rPr>
          <w:rFonts w:ascii="Tahoma" w:hAnsi="Tahoma" w:cs="Tahoma"/>
          <w:sz w:val="18"/>
          <w:szCs w:val="18"/>
          <w:rtl/>
        </w:rPr>
        <w:t xml:space="preserve"> </w:t>
      </w:r>
      <w:r w:rsidRPr="00400817">
        <w:rPr>
          <w:rFonts w:ascii="Tahoma" w:hAnsi="Tahoma" w:cs="Tahoma" w:hint="cs"/>
          <w:sz w:val="18"/>
          <w:szCs w:val="18"/>
          <w:rtl/>
        </w:rPr>
        <w:t>טופלו</w:t>
      </w:r>
      <w:r w:rsidRPr="00400817">
        <w:rPr>
          <w:rFonts w:ascii="Tahoma" w:hAnsi="Tahoma" w:cs="Tahoma"/>
          <w:sz w:val="18"/>
          <w:szCs w:val="18"/>
          <w:rtl/>
        </w:rPr>
        <w:t xml:space="preserve"> </w:t>
      </w:r>
      <w:r w:rsidRPr="00400817">
        <w:rPr>
          <w:rFonts w:ascii="Tahoma" w:hAnsi="Tahoma" w:cs="Tahoma" w:hint="cs"/>
          <w:sz w:val="18"/>
          <w:szCs w:val="18"/>
          <w:rtl/>
        </w:rPr>
        <w:t>באיכות</w:t>
      </w:r>
      <w:r w:rsidRPr="00400817">
        <w:rPr>
          <w:rFonts w:ascii="Tahoma" w:hAnsi="Tahoma" w:cs="Tahoma"/>
          <w:sz w:val="18"/>
          <w:szCs w:val="18"/>
          <w:rtl/>
        </w:rPr>
        <w:t xml:space="preserve"> </w:t>
      </w:r>
      <w:r w:rsidRPr="00400817">
        <w:rPr>
          <w:rFonts w:ascii="Tahoma" w:hAnsi="Tahoma" w:cs="Tahoma" w:hint="cs"/>
          <w:sz w:val="18"/>
          <w:szCs w:val="18"/>
          <w:rtl/>
        </w:rPr>
        <w:t>שניונית</w:t>
      </w:r>
      <w:r>
        <w:rPr>
          <w:rStyle w:val="FootnoteReference0"/>
          <w:rFonts w:ascii="Tahoma" w:hAnsi="Tahoma" w:cs="Tahoma"/>
          <w:sz w:val="18"/>
          <w:szCs w:val="18"/>
          <w:rtl/>
        </w:rPr>
        <w:footnoteReference w:id="114"/>
      </w:r>
      <w:r w:rsidRPr="00400817">
        <w:rPr>
          <w:rFonts w:ascii="Tahoma" w:hAnsi="Tahoma" w:cs="Tahoma" w:hint="cs"/>
          <w:sz w:val="18"/>
          <w:szCs w:val="18"/>
          <w:rtl/>
        </w:rPr>
        <w:t xml:space="preserve"> (מתוכם</w:t>
      </w:r>
      <w:r w:rsidRPr="00400817">
        <w:rPr>
          <w:rFonts w:ascii="Tahoma" w:hAnsi="Tahoma" w:cs="Tahoma"/>
          <w:sz w:val="18"/>
          <w:szCs w:val="18"/>
          <w:rtl/>
        </w:rPr>
        <w:t xml:space="preserve"> </w:t>
      </w:r>
      <w:r w:rsidRPr="00400817">
        <w:rPr>
          <w:rFonts w:ascii="Tahoma" w:hAnsi="Tahoma" w:cs="Tahoma" w:hint="cs"/>
          <w:sz w:val="18"/>
          <w:szCs w:val="18"/>
          <w:rtl/>
        </w:rPr>
        <w:t>כ-60%</w:t>
      </w:r>
      <w:r w:rsidRPr="00400817">
        <w:rPr>
          <w:rFonts w:ascii="Tahoma" w:hAnsi="Tahoma" w:cs="Tahoma"/>
          <w:sz w:val="18"/>
          <w:szCs w:val="18"/>
          <w:rtl/>
        </w:rPr>
        <w:t xml:space="preserve"> </w:t>
      </w:r>
      <w:r w:rsidRPr="00400817">
        <w:rPr>
          <w:rFonts w:ascii="Tahoma" w:hAnsi="Tahoma" w:cs="Tahoma" w:hint="cs"/>
          <w:sz w:val="18"/>
          <w:szCs w:val="18"/>
          <w:rtl/>
        </w:rPr>
        <w:t>נמצאו</w:t>
      </w:r>
      <w:r w:rsidRPr="00400817">
        <w:rPr>
          <w:rFonts w:ascii="Tahoma" w:hAnsi="Tahoma" w:cs="Tahoma"/>
          <w:sz w:val="18"/>
          <w:szCs w:val="18"/>
          <w:rtl/>
        </w:rPr>
        <w:t xml:space="preserve"> </w:t>
      </w:r>
      <w:r w:rsidRPr="00400817">
        <w:rPr>
          <w:rFonts w:ascii="Tahoma" w:hAnsi="Tahoma" w:cs="Tahoma" w:hint="cs"/>
          <w:sz w:val="18"/>
          <w:szCs w:val="18"/>
          <w:rtl/>
        </w:rPr>
        <w:t>בשדרוג</w:t>
      </w:r>
      <w:r w:rsidRPr="00400817">
        <w:rPr>
          <w:rFonts w:ascii="Tahoma" w:hAnsi="Tahoma" w:cs="Tahoma"/>
          <w:sz w:val="18"/>
          <w:szCs w:val="18"/>
          <w:rtl/>
        </w:rPr>
        <w:t xml:space="preserve"> </w:t>
      </w:r>
      <w:r w:rsidRPr="00400817">
        <w:rPr>
          <w:rFonts w:ascii="Tahoma" w:hAnsi="Tahoma" w:cs="Tahoma" w:hint="cs"/>
          <w:sz w:val="18"/>
          <w:szCs w:val="18"/>
          <w:rtl/>
        </w:rPr>
        <w:t>לאיכות</w:t>
      </w:r>
      <w:r w:rsidRPr="00400817">
        <w:rPr>
          <w:rFonts w:ascii="Tahoma" w:hAnsi="Tahoma" w:cs="Tahoma"/>
          <w:sz w:val="18"/>
          <w:szCs w:val="18"/>
          <w:rtl/>
        </w:rPr>
        <w:t xml:space="preserve"> </w:t>
      </w:r>
      <w:r w:rsidRPr="00400817">
        <w:rPr>
          <w:rFonts w:ascii="Tahoma" w:hAnsi="Tahoma" w:cs="Tahoma" w:hint="cs"/>
          <w:sz w:val="18"/>
          <w:szCs w:val="18"/>
          <w:rtl/>
        </w:rPr>
        <w:t xml:space="preserve">שלישונית); וכ-8% </w:t>
      </w:r>
      <w:r w:rsidRPr="00400817">
        <w:rPr>
          <w:rFonts w:ascii="Tahoma" w:hAnsi="Tahoma" w:cs="Tahoma" w:hint="cs"/>
          <w:sz w:val="18"/>
          <w:szCs w:val="18"/>
          <w:rtl/>
        </w:rPr>
        <w:t>לא טופלו כלל</w:t>
      </w:r>
      <w:r>
        <w:rPr>
          <w:rStyle w:val="FootnoteReference0"/>
          <w:rFonts w:ascii="Tahoma" w:hAnsi="Tahoma" w:cs="Tahoma"/>
          <w:sz w:val="18"/>
          <w:szCs w:val="18"/>
          <w:rtl/>
        </w:rPr>
        <w:footnoteReference w:id="115"/>
      </w:r>
      <w:r w:rsidRPr="00400817">
        <w:rPr>
          <w:rFonts w:ascii="Tahoma" w:hAnsi="Tahoma" w:cs="Tahoma"/>
          <w:sz w:val="18"/>
          <w:szCs w:val="18"/>
          <w:rtl/>
        </w:rPr>
        <w:t>.</w:t>
      </w:r>
      <w:r w:rsidRPr="00400817">
        <w:rPr>
          <w:rFonts w:ascii="Tahoma" w:hAnsi="Tahoma" w:cs="Tahoma" w:hint="cs"/>
          <w:sz w:val="18"/>
          <w:szCs w:val="18"/>
          <w:rtl/>
        </w:rPr>
        <w:t xml:space="preserve"> רשות המים השיבה למשרד מבקר המדינה במאי 2018 כי בשנת 2017 עמד שיעור הקולחים המטופלים ברמה שלישונית על 62%.</w:t>
      </w:r>
    </w:p>
    <w:p w:rsidR="00502747" w:rsidRPr="00400817" w:rsidP="00651528">
      <w:pPr>
        <w:pStyle w:val="RESHET"/>
        <w:rPr>
          <w:rtl/>
        </w:rPr>
      </w:pPr>
      <w:r w:rsidRPr="00400817">
        <w:rPr>
          <w:rFonts w:hint="cs"/>
          <w:rtl/>
        </w:rPr>
        <w:t>משרד מבקר המדינה מעיר לרשות המים כי עליה לפעול להגדלת היקף המים המטופלים באיכות שלישונית, הנדרשת בתקנות בריאות העם, על מנת להרחיב את היצע הקולחים כמקור זמין חלופי למים השפירים לחקלאות.</w:t>
      </w:r>
    </w:p>
    <w:p w:rsidR="00502747" w:rsidRPr="00400817" w:rsidP="00651528">
      <w:pPr>
        <w:spacing w:before="180" w:line="240" w:lineRule="exact"/>
        <w:ind w:right="2268"/>
        <w:jc w:val="both"/>
        <w:rPr>
          <w:rFonts w:ascii="Tahoma" w:hAnsi="Tahoma" w:cs="Tahoma"/>
          <w:sz w:val="18"/>
          <w:szCs w:val="18"/>
          <w:rtl/>
        </w:rPr>
      </w:pPr>
      <w:r w:rsidRPr="00400817">
        <w:rPr>
          <w:rFonts w:ascii="Tahoma" w:hAnsi="Tahoma" w:cs="Tahoma" w:hint="cs"/>
          <w:sz w:val="18"/>
          <w:szCs w:val="18"/>
          <w:rtl/>
        </w:rPr>
        <w:t xml:space="preserve">עוד עולה מדוח צוות הקולחים כי עד יולי 2016 לא הייתה מתודולוגיה כלכלית לבחינת התועלת משימוש בקולחים ולהערכה כלכלית כוללת של מערכת הטיפול בשפכים ושל מערכת הולכת הקולחים; וכי בהיעדר מתודולוגיה כזו (לרבות בדיקת ההשפעות החיצוניות), הבדיקות והניתוחים הכלכליים שנערכו עד אותה עת היו ברמה של מיזם בודד ולא ברמה כוללת, תוך התייחסות חלקית לנושא התועלות וההשפעות החיצוניות. </w:t>
      </w:r>
    </w:p>
    <w:p w:rsidR="00502747" w:rsidRPr="00400817" w:rsidP="00651528">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רשות המים השיבה למשרד מבקר המדינה במאי 2018, כי פיתוח מתודולוגיה כלכלית ייחודית לתועלת מהשימוש בקולחים "אינו נדרש" מאחר שמדובר בסוג בדיקות מקובל המבוצע כל העת ברשות המים. עוד הוסיפה רשות המים בתשובתה כי בינואר 2014 היא עשתה עבודה העוסקת ב-"בדיקת כדאיות כלכלית משקית לשימוש במים מושבים", ובה חישבה את העלות הממוצעת של הספקת מים מושבים ומצאה כי עלות זו נמוכה משמעותית מחלופת המים השפירים ממתקני התפלת מי ים. יצוין כי בדיקתה של רשות המים בהיבט זה התייחסה לעלויות הישירות בלבד, ללא התחשבות בתועלות ובעלויות החיצוניות של השבת קולחים והתפלת מי ים.</w:t>
      </w:r>
    </w:p>
    <w:p w:rsidR="00502747" w:rsidRPr="00400817" w:rsidP="00651528">
      <w:pPr>
        <w:pStyle w:val="RESHET"/>
        <w:rPr>
          <w:rtl/>
        </w:rPr>
      </w:pPr>
      <w:r w:rsidRPr="00400817">
        <w:rPr>
          <w:rFonts w:hint="cs"/>
          <w:rtl/>
        </w:rPr>
        <w:t>משרד מבקר המדינה מעיר לרשות המים כי עד למועד תשובתה היא לא בחנה את התועלות של השימוש בקולחים בטיהור ברמה הקיימת, בהשוואה לעלויות ולנזקים שהם עלולים לגרום, ולא השלימה את פיתוח המתודולוגיה לבחינה כאמור. פיתוח מתודולוגיה זו ויישום השימוש בה הכרחיים להמשך תכנון מועיל של משאבי המים במדינה, ועל רשות המים לפעול לקידומה.</w:t>
      </w:r>
    </w:p>
    <w:p w:rsidR="00502747" w:rsidRPr="00400817" w:rsidP="00E61BCD">
      <w:pPr>
        <w:spacing w:line="240" w:lineRule="exact"/>
        <w:ind w:right="2268"/>
        <w:jc w:val="both"/>
        <w:rPr>
          <w:rFonts w:ascii="Tahoma" w:hAnsi="Tahoma" w:cs="Tahoma"/>
          <w:b/>
          <w:bCs/>
          <w:sz w:val="18"/>
          <w:szCs w:val="18"/>
          <w:rtl/>
        </w:rPr>
      </w:pPr>
    </w:p>
    <w:p w:rsidR="00502747" w:rsidRPr="00400817" w:rsidP="00E61BCD">
      <w:pPr>
        <w:spacing w:line="240" w:lineRule="exact"/>
        <w:ind w:right="2268"/>
        <w:jc w:val="both"/>
        <w:rPr>
          <w:rFonts w:ascii="Tahoma" w:hAnsi="Tahoma" w:cs="Tahoma"/>
          <w:b/>
          <w:bCs/>
          <w:sz w:val="18"/>
          <w:szCs w:val="18"/>
          <w:rtl/>
        </w:rPr>
      </w:pPr>
    </w:p>
    <w:p w:rsidR="00502747" w:rsidP="00E61BCD">
      <w:pPr>
        <w:pStyle w:val="KOT4"/>
        <w:rPr>
          <w:rtl/>
        </w:rPr>
      </w:pPr>
      <w:r w:rsidRPr="00861CFC">
        <w:rPr>
          <w:rFonts w:hint="cs"/>
          <w:rtl/>
        </w:rPr>
        <w:t>הזרמת עודפי קולחים לסביבה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טיפול</w:t>
      </w:r>
      <w:r w:rsidRPr="00400817">
        <w:rPr>
          <w:rFonts w:ascii="Tahoma" w:hAnsi="Tahoma" w:cs="Tahoma"/>
          <w:sz w:val="18"/>
          <w:szCs w:val="18"/>
          <w:rtl/>
        </w:rPr>
        <w:t xml:space="preserve"> </w:t>
      </w:r>
      <w:r w:rsidRPr="00400817">
        <w:rPr>
          <w:rFonts w:ascii="Tahoma" w:hAnsi="Tahoma" w:cs="Tahoma" w:hint="cs"/>
          <w:sz w:val="18"/>
          <w:szCs w:val="18"/>
          <w:rtl/>
        </w:rPr>
        <w:t>יעיל בשפכים</w:t>
      </w:r>
      <w:r w:rsidRPr="00400817">
        <w:rPr>
          <w:rFonts w:ascii="Tahoma" w:hAnsi="Tahoma" w:cs="Tahoma"/>
          <w:sz w:val="18"/>
          <w:szCs w:val="18"/>
          <w:rtl/>
        </w:rPr>
        <w:t xml:space="preserve"> </w:t>
      </w:r>
      <w:r w:rsidRPr="00400817">
        <w:rPr>
          <w:rFonts w:ascii="Tahoma" w:hAnsi="Tahoma" w:cs="Tahoma" w:hint="cs"/>
          <w:sz w:val="18"/>
          <w:szCs w:val="18"/>
          <w:rtl/>
        </w:rPr>
        <w:t>והפיכתם למי</w:t>
      </w:r>
      <w:r w:rsidRPr="00400817">
        <w:rPr>
          <w:rFonts w:ascii="Tahoma" w:hAnsi="Tahoma" w:cs="Tahoma"/>
          <w:sz w:val="18"/>
          <w:szCs w:val="18"/>
          <w:rtl/>
        </w:rPr>
        <w:t xml:space="preserve"> </w:t>
      </w:r>
      <w:r w:rsidRPr="00400817">
        <w:rPr>
          <w:rFonts w:ascii="Tahoma" w:hAnsi="Tahoma" w:cs="Tahoma" w:hint="cs"/>
          <w:sz w:val="18"/>
          <w:szCs w:val="18"/>
          <w:rtl/>
        </w:rPr>
        <w:t>השקיה</w:t>
      </w:r>
      <w:r w:rsidRPr="00400817">
        <w:rPr>
          <w:rFonts w:ascii="Tahoma" w:hAnsi="Tahoma" w:cs="Tahoma"/>
          <w:sz w:val="18"/>
          <w:szCs w:val="18"/>
          <w:rtl/>
        </w:rPr>
        <w:t xml:space="preserve"> </w:t>
      </w:r>
      <w:r w:rsidRPr="00400817">
        <w:rPr>
          <w:rFonts w:ascii="Tahoma" w:hAnsi="Tahoma" w:cs="Tahoma" w:hint="cs"/>
          <w:sz w:val="18"/>
          <w:szCs w:val="18"/>
          <w:rtl/>
        </w:rPr>
        <w:t>מגדיל</w:t>
      </w:r>
      <w:r w:rsidRPr="00400817">
        <w:rPr>
          <w:rFonts w:ascii="Tahoma" w:hAnsi="Tahoma" w:cs="Tahoma"/>
          <w:sz w:val="18"/>
          <w:szCs w:val="18"/>
          <w:rtl/>
        </w:rPr>
        <w:t xml:space="preserve"> </w:t>
      </w:r>
      <w:r w:rsidRPr="00400817">
        <w:rPr>
          <w:rFonts w:ascii="Tahoma" w:hAnsi="Tahoma" w:cs="Tahoma" w:hint="cs"/>
          <w:sz w:val="18"/>
          <w:szCs w:val="18"/>
          <w:rtl/>
        </w:rPr>
        <w:t>מאוד את</w:t>
      </w:r>
      <w:r w:rsidRPr="00400817">
        <w:rPr>
          <w:rFonts w:ascii="Tahoma" w:hAnsi="Tahoma" w:cs="Tahoma"/>
          <w:sz w:val="18"/>
          <w:szCs w:val="18"/>
          <w:rtl/>
        </w:rPr>
        <w:t xml:space="preserve"> </w:t>
      </w:r>
      <w:r w:rsidRPr="00400817">
        <w:rPr>
          <w:rFonts w:ascii="Tahoma" w:hAnsi="Tahoma" w:cs="Tahoma" w:hint="cs"/>
          <w:sz w:val="18"/>
          <w:szCs w:val="18"/>
          <w:rtl/>
        </w:rPr>
        <w:t>היצע</w:t>
      </w:r>
      <w:r w:rsidRPr="00400817">
        <w:rPr>
          <w:rFonts w:ascii="Tahoma" w:hAnsi="Tahoma" w:cs="Tahoma"/>
          <w:sz w:val="18"/>
          <w:szCs w:val="18"/>
          <w:rtl/>
        </w:rPr>
        <w:t xml:space="preserve"> </w:t>
      </w:r>
      <w:r w:rsidRPr="00400817">
        <w:rPr>
          <w:rFonts w:ascii="Tahoma" w:hAnsi="Tahoma" w:cs="Tahoma" w:hint="cs"/>
          <w:sz w:val="18"/>
          <w:szCs w:val="18"/>
          <w:rtl/>
        </w:rPr>
        <w:t>מקורות</w:t>
      </w:r>
      <w:r w:rsidRPr="00400817">
        <w:rPr>
          <w:rFonts w:ascii="Tahoma" w:hAnsi="Tahoma" w:cs="Tahoma"/>
          <w:sz w:val="18"/>
          <w:szCs w:val="18"/>
          <w:rtl/>
        </w:rPr>
        <w:t xml:space="preserve"> </w:t>
      </w:r>
      <w:r w:rsidRPr="00400817">
        <w:rPr>
          <w:rFonts w:ascii="Tahoma" w:hAnsi="Tahoma" w:cs="Tahoma" w:hint="cs"/>
          <w:sz w:val="18"/>
          <w:szCs w:val="18"/>
          <w:rtl/>
        </w:rPr>
        <w:t>המים</w:t>
      </w:r>
      <w:r w:rsidRPr="00400817">
        <w:rPr>
          <w:rFonts w:ascii="Tahoma" w:hAnsi="Tahoma" w:cs="Tahoma"/>
          <w:sz w:val="18"/>
          <w:szCs w:val="18"/>
          <w:rtl/>
        </w:rPr>
        <w:t xml:space="preserve"> </w:t>
      </w:r>
      <w:r w:rsidRPr="00400817">
        <w:rPr>
          <w:rFonts w:ascii="Tahoma" w:hAnsi="Tahoma" w:cs="Tahoma" w:hint="cs"/>
          <w:sz w:val="18"/>
          <w:szCs w:val="18"/>
          <w:rtl/>
        </w:rPr>
        <w:t>הזמינים</w:t>
      </w:r>
      <w:r w:rsidRPr="00400817">
        <w:rPr>
          <w:rFonts w:ascii="Tahoma" w:hAnsi="Tahoma" w:cs="Tahoma"/>
          <w:sz w:val="18"/>
          <w:szCs w:val="18"/>
          <w:rtl/>
        </w:rPr>
        <w:t xml:space="preserve"> </w:t>
      </w:r>
      <w:r w:rsidRPr="00400817">
        <w:rPr>
          <w:rFonts w:ascii="Tahoma" w:hAnsi="Tahoma" w:cs="Tahoma" w:hint="cs"/>
          <w:sz w:val="18"/>
          <w:szCs w:val="18"/>
          <w:rtl/>
        </w:rPr>
        <w:t>והזולים, מאפשר</w:t>
      </w:r>
      <w:r w:rsidRPr="00400817">
        <w:rPr>
          <w:rFonts w:ascii="Tahoma" w:hAnsi="Tahoma" w:cs="Tahoma"/>
          <w:sz w:val="18"/>
          <w:szCs w:val="18"/>
          <w:rtl/>
        </w:rPr>
        <w:t xml:space="preserve"> </w:t>
      </w:r>
      <w:r w:rsidRPr="00400817">
        <w:rPr>
          <w:rFonts w:ascii="Tahoma" w:hAnsi="Tahoma" w:cs="Tahoma" w:hint="cs"/>
          <w:sz w:val="18"/>
          <w:szCs w:val="18"/>
          <w:rtl/>
        </w:rPr>
        <w:t>את קיום ענף החקלאות</w:t>
      </w:r>
      <w:r w:rsidRPr="00400817">
        <w:rPr>
          <w:rFonts w:ascii="Tahoma" w:hAnsi="Tahoma" w:cs="Tahoma"/>
          <w:sz w:val="18"/>
          <w:szCs w:val="18"/>
          <w:rtl/>
        </w:rPr>
        <w:t xml:space="preserve"> </w:t>
      </w:r>
      <w:r w:rsidRPr="00400817">
        <w:rPr>
          <w:rFonts w:ascii="Tahoma" w:hAnsi="Tahoma" w:cs="Tahoma" w:hint="cs"/>
          <w:sz w:val="18"/>
          <w:szCs w:val="18"/>
          <w:rtl/>
        </w:rPr>
        <w:t>והפניית</w:t>
      </w:r>
      <w:r w:rsidRPr="00400817">
        <w:rPr>
          <w:rFonts w:ascii="Tahoma" w:hAnsi="Tahoma" w:cs="Tahoma"/>
          <w:sz w:val="18"/>
          <w:szCs w:val="18"/>
          <w:rtl/>
        </w:rPr>
        <w:t xml:space="preserve"> </w:t>
      </w:r>
      <w:r w:rsidRPr="00400817">
        <w:rPr>
          <w:rFonts w:ascii="Tahoma" w:hAnsi="Tahoma" w:cs="Tahoma" w:hint="cs"/>
          <w:sz w:val="18"/>
          <w:szCs w:val="18"/>
          <w:rtl/>
        </w:rPr>
        <w:t>כמות</w:t>
      </w:r>
      <w:r w:rsidRPr="00400817">
        <w:rPr>
          <w:rFonts w:ascii="Tahoma" w:hAnsi="Tahoma" w:cs="Tahoma"/>
          <w:sz w:val="18"/>
          <w:szCs w:val="18"/>
          <w:rtl/>
        </w:rPr>
        <w:t xml:space="preserve"> </w:t>
      </w:r>
      <w:r w:rsidRPr="00400817">
        <w:rPr>
          <w:rFonts w:ascii="Tahoma" w:hAnsi="Tahoma" w:cs="Tahoma" w:hint="cs"/>
          <w:sz w:val="18"/>
          <w:szCs w:val="18"/>
          <w:rtl/>
        </w:rPr>
        <w:t>גדולה</w:t>
      </w:r>
      <w:r w:rsidRPr="00400817">
        <w:rPr>
          <w:rFonts w:ascii="Tahoma" w:hAnsi="Tahoma" w:cs="Tahoma"/>
          <w:sz w:val="18"/>
          <w:szCs w:val="18"/>
          <w:rtl/>
        </w:rPr>
        <w:t xml:space="preserve"> </w:t>
      </w:r>
      <w:r w:rsidRPr="00400817">
        <w:rPr>
          <w:rFonts w:ascii="Tahoma" w:hAnsi="Tahoma" w:cs="Tahoma" w:hint="cs"/>
          <w:sz w:val="18"/>
          <w:szCs w:val="18"/>
          <w:rtl/>
        </w:rPr>
        <w:t>יותר</w:t>
      </w:r>
      <w:r w:rsidRPr="00400817">
        <w:rPr>
          <w:rFonts w:ascii="Tahoma" w:hAnsi="Tahoma" w:cs="Tahoma"/>
          <w:sz w:val="18"/>
          <w:szCs w:val="18"/>
          <w:rtl/>
        </w:rPr>
        <w:t xml:space="preserve"> </w:t>
      </w:r>
      <w:r w:rsidRPr="00400817">
        <w:rPr>
          <w:rFonts w:ascii="Tahoma" w:hAnsi="Tahoma" w:cs="Tahoma" w:hint="cs"/>
          <w:sz w:val="18"/>
          <w:szCs w:val="18"/>
          <w:rtl/>
        </w:rPr>
        <w:t>של</w:t>
      </w:r>
      <w:r w:rsidRPr="00400817">
        <w:rPr>
          <w:rFonts w:ascii="Tahoma" w:hAnsi="Tahoma" w:cs="Tahoma"/>
          <w:sz w:val="18"/>
          <w:szCs w:val="18"/>
          <w:rtl/>
        </w:rPr>
        <w:t xml:space="preserve"> </w:t>
      </w:r>
      <w:r w:rsidRPr="00400817">
        <w:rPr>
          <w:rFonts w:ascii="Tahoma" w:hAnsi="Tahoma" w:cs="Tahoma" w:hint="cs"/>
          <w:sz w:val="18"/>
          <w:szCs w:val="18"/>
          <w:rtl/>
        </w:rPr>
        <w:t>מים שפירים</w:t>
      </w:r>
      <w:r w:rsidRPr="00400817">
        <w:rPr>
          <w:rFonts w:ascii="Tahoma" w:hAnsi="Tahoma" w:cs="Tahoma"/>
          <w:sz w:val="18"/>
          <w:szCs w:val="18"/>
          <w:rtl/>
        </w:rPr>
        <w:t xml:space="preserve"> </w:t>
      </w:r>
      <w:r w:rsidRPr="00400817">
        <w:rPr>
          <w:rFonts w:ascii="Tahoma" w:hAnsi="Tahoma" w:cs="Tahoma" w:hint="cs"/>
          <w:sz w:val="18"/>
          <w:szCs w:val="18"/>
          <w:rtl/>
        </w:rPr>
        <w:t>לשימוש המגזר</w:t>
      </w:r>
      <w:r w:rsidRPr="00400817">
        <w:rPr>
          <w:rFonts w:ascii="Tahoma" w:hAnsi="Tahoma" w:cs="Tahoma"/>
          <w:sz w:val="18"/>
          <w:szCs w:val="18"/>
          <w:rtl/>
        </w:rPr>
        <w:t xml:space="preserve"> </w:t>
      </w:r>
      <w:r w:rsidRPr="00400817">
        <w:rPr>
          <w:rFonts w:ascii="Tahoma" w:hAnsi="Tahoma" w:cs="Tahoma" w:hint="cs"/>
          <w:sz w:val="18"/>
          <w:szCs w:val="18"/>
          <w:rtl/>
        </w:rPr>
        <w:t>הביתי.</w:t>
      </w:r>
      <w:r w:rsidRPr="00400817">
        <w:rPr>
          <w:rFonts w:ascii="Tahoma" w:hAnsi="Tahoma" w:cs="Tahoma"/>
          <w:sz w:val="18"/>
          <w:szCs w:val="18"/>
          <w:rtl/>
        </w:rPr>
        <w:t xml:space="preserve"> </w:t>
      </w:r>
      <w:r w:rsidRPr="00400817">
        <w:rPr>
          <w:rFonts w:ascii="Tahoma" w:hAnsi="Tahoma" w:cs="Tahoma" w:hint="cs"/>
          <w:sz w:val="18"/>
          <w:szCs w:val="18"/>
          <w:rtl/>
        </w:rPr>
        <w:t>נוסף</w:t>
      </w:r>
      <w:r w:rsidRPr="00400817">
        <w:rPr>
          <w:rFonts w:ascii="Tahoma" w:hAnsi="Tahoma" w:cs="Tahoma"/>
          <w:sz w:val="18"/>
          <w:szCs w:val="18"/>
          <w:rtl/>
        </w:rPr>
        <w:t xml:space="preserve"> </w:t>
      </w:r>
      <w:r w:rsidRPr="00400817">
        <w:rPr>
          <w:rFonts w:ascii="Tahoma" w:hAnsi="Tahoma" w:cs="Tahoma" w:hint="cs"/>
          <w:sz w:val="18"/>
          <w:szCs w:val="18"/>
          <w:rtl/>
        </w:rPr>
        <w:t>על</w:t>
      </w:r>
      <w:r w:rsidRPr="00400817">
        <w:rPr>
          <w:rFonts w:ascii="Tahoma" w:hAnsi="Tahoma" w:cs="Tahoma"/>
          <w:sz w:val="18"/>
          <w:szCs w:val="18"/>
          <w:rtl/>
        </w:rPr>
        <w:t xml:space="preserve"> </w:t>
      </w:r>
      <w:r w:rsidRPr="00400817">
        <w:rPr>
          <w:rFonts w:ascii="Tahoma" w:hAnsi="Tahoma" w:cs="Tahoma" w:hint="cs"/>
          <w:sz w:val="18"/>
          <w:szCs w:val="18"/>
          <w:rtl/>
        </w:rPr>
        <w:t>כך</w:t>
      </w:r>
      <w:r w:rsidRPr="00400817">
        <w:rPr>
          <w:rFonts w:ascii="Tahoma" w:hAnsi="Tahoma" w:cs="Tahoma"/>
          <w:sz w:val="18"/>
          <w:szCs w:val="18"/>
          <w:rtl/>
        </w:rPr>
        <w:t xml:space="preserve"> </w:t>
      </w:r>
      <w:r w:rsidRPr="00400817">
        <w:rPr>
          <w:rFonts w:ascii="Tahoma" w:hAnsi="Tahoma" w:cs="Tahoma" w:hint="cs"/>
          <w:sz w:val="18"/>
          <w:szCs w:val="18"/>
          <w:rtl/>
        </w:rPr>
        <w:t>שימוש</w:t>
      </w:r>
      <w:r w:rsidRPr="00400817">
        <w:rPr>
          <w:rFonts w:ascii="Tahoma" w:hAnsi="Tahoma" w:cs="Tahoma"/>
          <w:sz w:val="18"/>
          <w:szCs w:val="18"/>
          <w:rtl/>
        </w:rPr>
        <w:t xml:space="preserve"> </w:t>
      </w:r>
      <w:r w:rsidRPr="00400817">
        <w:rPr>
          <w:rFonts w:ascii="Tahoma" w:hAnsi="Tahoma" w:cs="Tahoma" w:hint="cs"/>
          <w:sz w:val="18"/>
          <w:szCs w:val="18"/>
          <w:rtl/>
        </w:rPr>
        <w:t>זה</w:t>
      </w:r>
      <w:r w:rsidRPr="00400817">
        <w:rPr>
          <w:rFonts w:ascii="Tahoma" w:hAnsi="Tahoma" w:cs="Tahoma"/>
          <w:sz w:val="18"/>
          <w:szCs w:val="18"/>
          <w:rtl/>
        </w:rPr>
        <w:t xml:space="preserve"> </w:t>
      </w:r>
      <w:r w:rsidRPr="00400817">
        <w:rPr>
          <w:rFonts w:ascii="Tahoma" w:hAnsi="Tahoma" w:cs="Tahoma" w:hint="cs"/>
          <w:sz w:val="18"/>
          <w:szCs w:val="18"/>
          <w:rtl/>
        </w:rPr>
        <w:t>בקולחים</w:t>
      </w:r>
      <w:r w:rsidRPr="00400817">
        <w:rPr>
          <w:rFonts w:ascii="Tahoma" w:hAnsi="Tahoma" w:cs="Tahoma"/>
          <w:sz w:val="18"/>
          <w:szCs w:val="18"/>
          <w:rtl/>
        </w:rPr>
        <w:t xml:space="preserve"> </w:t>
      </w:r>
      <w:r w:rsidRPr="00400817">
        <w:rPr>
          <w:rFonts w:ascii="Tahoma" w:hAnsi="Tahoma" w:cs="Tahoma" w:hint="cs"/>
          <w:sz w:val="18"/>
          <w:szCs w:val="18"/>
          <w:rtl/>
        </w:rPr>
        <w:t>מפחית עלויות</w:t>
      </w:r>
      <w:r w:rsidRPr="00400817">
        <w:rPr>
          <w:rFonts w:ascii="Tahoma" w:hAnsi="Tahoma" w:cs="Tahoma"/>
          <w:sz w:val="18"/>
          <w:szCs w:val="18"/>
          <w:rtl/>
        </w:rPr>
        <w:t xml:space="preserve"> </w:t>
      </w:r>
      <w:r w:rsidRPr="00400817">
        <w:rPr>
          <w:rFonts w:ascii="Tahoma" w:hAnsi="Tahoma" w:cs="Tahoma" w:hint="cs"/>
          <w:sz w:val="18"/>
          <w:szCs w:val="18"/>
          <w:rtl/>
        </w:rPr>
        <w:t>חלופיות,</w:t>
      </w:r>
      <w:r w:rsidRPr="00400817">
        <w:rPr>
          <w:rFonts w:ascii="Tahoma" w:hAnsi="Tahoma" w:cs="Tahoma"/>
          <w:sz w:val="18"/>
          <w:szCs w:val="18"/>
          <w:rtl/>
        </w:rPr>
        <w:t xml:space="preserve"> </w:t>
      </w:r>
      <w:r w:rsidRPr="00400817">
        <w:rPr>
          <w:rFonts w:ascii="Tahoma" w:hAnsi="Tahoma" w:cs="Tahoma" w:hint="cs"/>
          <w:sz w:val="18"/>
          <w:szCs w:val="18"/>
          <w:rtl/>
        </w:rPr>
        <w:t>הנובעות</w:t>
      </w:r>
      <w:r w:rsidRPr="00400817">
        <w:rPr>
          <w:rFonts w:ascii="Tahoma" w:hAnsi="Tahoma" w:cs="Tahoma"/>
          <w:sz w:val="18"/>
          <w:szCs w:val="18"/>
          <w:rtl/>
        </w:rPr>
        <w:t xml:space="preserve"> </w:t>
      </w:r>
      <w:r w:rsidRPr="00400817">
        <w:rPr>
          <w:rFonts w:ascii="Tahoma" w:hAnsi="Tahoma" w:cs="Tahoma" w:hint="cs"/>
          <w:sz w:val="18"/>
          <w:szCs w:val="18"/>
          <w:rtl/>
        </w:rPr>
        <w:t>מהצורך</w:t>
      </w:r>
      <w:r w:rsidRPr="00400817">
        <w:rPr>
          <w:rFonts w:ascii="Tahoma" w:hAnsi="Tahoma" w:cs="Tahoma"/>
          <w:sz w:val="18"/>
          <w:szCs w:val="18"/>
          <w:rtl/>
        </w:rPr>
        <w:t xml:space="preserve"> </w:t>
      </w:r>
      <w:r w:rsidRPr="00400817">
        <w:rPr>
          <w:rFonts w:ascii="Tahoma" w:hAnsi="Tahoma" w:cs="Tahoma" w:hint="cs"/>
          <w:sz w:val="18"/>
          <w:szCs w:val="18"/>
          <w:rtl/>
        </w:rPr>
        <w:t>לטפל</w:t>
      </w:r>
      <w:r w:rsidRPr="00400817">
        <w:rPr>
          <w:rFonts w:ascii="Tahoma" w:hAnsi="Tahoma" w:cs="Tahoma"/>
          <w:sz w:val="18"/>
          <w:szCs w:val="18"/>
          <w:rtl/>
        </w:rPr>
        <w:t xml:space="preserve"> </w:t>
      </w:r>
      <w:r w:rsidRPr="00400817">
        <w:rPr>
          <w:rFonts w:ascii="Tahoma" w:hAnsi="Tahoma" w:cs="Tahoma" w:hint="cs"/>
          <w:sz w:val="18"/>
          <w:szCs w:val="18"/>
          <w:rtl/>
        </w:rPr>
        <w:t>בנזקים סביבתיים</w:t>
      </w:r>
      <w:r w:rsidRPr="00400817">
        <w:rPr>
          <w:rFonts w:ascii="Tahoma" w:hAnsi="Tahoma" w:cs="Tahoma"/>
          <w:sz w:val="18"/>
          <w:szCs w:val="18"/>
          <w:rtl/>
        </w:rPr>
        <w:t xml:space="preserve"> </w:t>
      </w:r>
      <w:r w:rsidRPr="00400817">
        <w:rPr>
          <w:rFonts w:ascii="Tahoma" w:hAnsi="Tahoma" w:cs="Tahoma" w:hint="cs"/>
          <w:sz w:val="18"/>
          <w:szCs w:val="18"/>
          <w:rtl/>
        </w:rPr>
        <w:t>ותברואתיים</w:t>
      </w:r>
      <w:r w:rsidRPr="00400817">
        <w:rPr>
          <w:rFonts w:ascii="Tahoma" w:hAnsi="Tahoma" w:cs="Tahoma"/>
          <w:sz w:val="18"/>
          <w:szCs w:val="18"/>
          <w:rtl/>
        </w:rPr>
        <w:t xml:space="preserve"> </w:t>
      </w:r>
      <w:r w:rsidRPr="00400817">
        <w:rPr>
          <w:rFonts w:ascii="Tahoma" w:hAnsi="Tahoma" w:cs="Tahoma" w:hint="cs"/>
          <w:sz w:val="18"/>
          <w:szCs w:val="18"/>
          <w:rtl/>
        </w:rPr>
        <w:t xml:space="preserve">שהם </w:t>
      </w:r>
      <w:r w:rsidRPr="00400817">
        <w:rPr>
          <w:rFonts w:ascii="Tahoma" w:hAnsi="Tahoma" w:cs="Tahoma" w:hint="cs"/>
          <w:sz w:val="18"/>
          <w:szCs w:val="18"/>
          <w:rtl/>
        </w:rPr>
        <w:t>תוצאה</w:t>
      </w:r>
      <w:r w:rsidRPr="00400817">
        <w:rPr>
          <w:rFonts w:ascii="Tahoma" w:hAnsi="Tahoma" w:cs="Tahoma"/>
          <w:sz w:val="18"/>
          <w:szCs w:val="18"/>
          <w:rtl/>
        </w:rPr>
        <w:t xml:space="preserve"> </w:t>
      </w:r>
      <w:r w:rsidRPr="00400817">
        <w:rPr>
          <w:rFonts w:ascii="Tahoma" w:hAnsi="Tahoma" w:cs="Tahoma" w:hint="cs"/>
          <w:sz w:val="18"/>
          <w:szCs w:val="18"/>
          <w:rtl/>
        </w:rPr>
        <w:t>של</w:t>
      </w:r>
      <w:r w:rsidRPr="00400817">
        <w:rPr>
          <w:rFonts w:ascii="Tahoma" w:hAnsi="Tahoma" w:cs="Tahoma"/>
          <w:sz w:val="18"/>
          <w:szCs w:val="18"/>
          <w:rtl/>
        </w:rPr>
        <w:t xml:space="preserve"> </w:t>
      </w:r>
      <w:r w:rsidRPr="00400817">
        <w:rPr>
          <w:rFonts w:ascii="Tahoma" w:hAnsi="Tahoma" w:cs="Tahoma" w:hint="cs"/>
          <w:sz w:val="18"/>
          <w:szCs w:val="18"/>
          <w:rtl/>
        </w:rPr>
        <w:t>זליגת</w:t>
      </w:r>
      <w:r w:rsidRPr="00400817">
        <w:rPr>
          <w:rFonts w:ascii="Tahoma" w:hAnsi="Tahoma" w:cs="Tahoma"/>
          <w:sz w:val="18"/>
          <w:szCs w:val="18"/>
          <w:rtl/>
        </w:rPr>
        <w:t xml:space="preserve"> </w:t>
      </w:r>
      <w:r w:rsidRPr="00400817">
        <w:rPr>
          <w:rFonts w:ascii="Tahoma" w:hAnsi="Tahoma" w:cs="Tahoma" w:hint="cs"/>
          <w:sz w:val="18"/>
          <w:szCs w:val="18"/>
          <w:rtl/>
        </w:rPr>
        <w:t>מי</w:t>
      </w:r>
      <w:r w:rsidRPr="00400817">
        <w:rPr>
          <w:rFonts w:ascii="Tahoma" w:hAnsi="Tahoma" w:cs="Tahoma"/>
          <w:sz w:val="18"/>
          <w:szCs w:val="18"/>
          <w:rtl/>
        </w:rPr>
        <w:t xml:space="preserve"> </w:t>
      </w:r>
      <w:r w:rsidRPr="00400817">
        <w:rPr>
          <w:rFonts w:ascii="Tahoma" w:hAnsi="Tahoma" w:cs="Tahoma" w:hint="cs"/>
          <w:sz w:val="18"/>
          <w:szCs w:val="18"/>
          <w:rtl/>
        </w:rPr>
        <w:t>שפכים, כגון זיהום הנחלים ומי התהום, על המטרדים והמחלות הנלווים אליהם</w:t>
      </w:r>
      <w:r>
        <w:rPr>
          <w:rStyle w:val="FootnoteReference0"/>
          <w:rFonts w:ascii="Tahoma" w:hAnsi="Tahoma" w:cs="Tahoma"/>
          <w:sz w:val="18"/>
          <w:szCs w:val="18"/>
          <w:rtl/>
        </w:rPr>
        <w:footnoteReference w:id="116"/>
      </w:r>
      <w:r w:rsidRPr="00400817">
        <w:rPr>
          <w:rFonts w:ascii="Tahoma" w:hAnsi="Tahoma" w:cs="Tahoma" w:hint="cs"/>
          <w:sz w:val="18"/>
          <w:szCs w:val="18"/>
          <w:rtl/>
        </w:rPr>
        <w:t>.</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בחוק המים נקבע כי הזרמת מים לנחלים, לרבות קולחים, אסורה, אלא אם נתן מנהל רשות המים צו הרשאה להזרמה כאמור, לתקופה קצובה בתנאים שהוא יקבע בצו, זאת לאחר קבלת המלצה מהוועדה המייעצת</w:t>
      </w:r>
      <w:r>
        <w:rPr>
          <w:rStyle w:val="FootnoteReference0"/>
          <w:rFonts w:ascii="Tahoma" w:hAnsi="Tahoma" w:cs="Tahoma"/>
          <w:sz w:val="18"/>
          <w:szCs w:val="18"/>
          <w:rtl/>
        </w:rPr>
        <w:footnoteReference w:id="117"/>
      </w:r>
      <w:r w:rsidRPr="00400817">
        <w:rPr>
          <w:rFonts w:ascii="Tahoma" w:hAnsi="Tahoma" w:cs="Tahoma" w:hint="cs"/>
          <w:sz w:val="18"/>
          <w:szCs w:val="18"/>
          <w:rtl/>
        </w:rPr>
        <w:t xml:space="preserve"> לעניין צווי הרשאה להזרמה לנחלים (להלן - הוועדה).</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בכל שנה מזרימים לנחלים קולחים שהיה ניתן להשתמש בהם להשקיה חקלאית. כך למשל מסרה רשות המים למשרד מבקר המדינה בפברואר 2018 כי בשנת 2017 הוזרמו 15.2 מלמ"ק קולחים מהשפד"ן לנחל שורק, ב-2016 - 7.4 מלמ"ק וב-2015 - 4.6 מלמ"ק. עלותם האלטרנטיבית של מים אלה היא כ-64 מיליון ש"ח</w:t>
      </w:r>
      <w:r>
        <w:rPr>
          <w:rStyle w:val="FootnoteReference0"/>
          <w:rFonts w:ascii="Tahoma" w:hAnsi="Tahoma" w:cs="Tahoma"/>
          <w:sz w:val="18"/>
          <w:szCs w:val="18"/>
          <w:rtl/>
        </w:rPr>
        <w:footnoteReference w:id="118"/>
      </w:r>
      <w:r w:rsidRPr="00400817">
        <w:rPr>
          <w:rFonts w:ascii="Tahoma" w:hAnsi="Tahoma" w:cs="Tahoma" w:hint="cs"/>
          <w:sz w:val="18"/>
          <w:szCs w:val="18"/>
          <w:rtl/>
        </w:rPr>
        <w:t>. בביקורת נמצא כי חברת מקורות נערכת להגדלת כושר החדרת מי הקולחים שיטופלו בשפד"ן</w:t>
      </w:r>
      <w:r>
        <w:rPr>
          <w:rStyle w:val="FootnoteReference0"/>
          <w:rFonts w:ascii="Tahoma" w:hAnsi="Tahoma" w:cs="Tahoma"/>
          <w:sz w:val="18"/>
          <w:szCs w:val="18"/>
          <w:rtl/>
        </w:rPr>
        <w:footnoteReference w:id="119"/>
      </w:r>
      <w:r w:rsidRPr="00400817">
        <w:rPr>
          <w:rFonts w:ascii="Tahoma" w:hAnsi="Tahoma" w:cs="Tahoma" w:hint="cs"/>
          <w:sz w:val="18"/>
          <w:szCs w:val="18"/>
          <w:rtl/>
        </w:rPr>
        <w:t xml:space="preserve"> בשנת 2020.</w:t>
      </w:r>
    </w:p>
    <w:p w:rsidR="00502747" w:rsidRPr="00400817" w:rsidP="00767152">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במאי 2017 החליטה מועצת רשות המים לאשר את המלצת ועדת המשנה למים ולביוב לענייני השפד"ן</w:t>
      </w:r>
      <w:r>
        <w:rPr>
          <w:rStyle w:val="FootnoteReference0"/>
          <w:rFonts w:ascii="Tahoma" w:hAnsi="Tahoma" w:cs="Tahoma"/>
          <w:sz w:val="18"/>
          <w:szCs w:val="18"/>
          <w:rtl/>
        </w:rPr>
        <w:footnoteReference w:id="120"/>
      </w:r>
      <w:r w:rsidRPr="00400817">
        <w:rPr>
          <w:rFonts w:ascii="Tahoma" w:hAnsi="Tahoma" w:cs="Tahoma" w:hint="cs"/>
          <w:sz w:val="18"/>
          <w:szCs w:val="18"/>
          <w:rtl/>
        </w:rPr>
        <w:t xml:space="preserve"> כפי שהוצגה בדוח שהצוות הגיש לה בפברואר באותה </w:t>
      </w:r>
      <w:r w:rsidRPr="00767152">
        <w:rPr>
          <w:rFonts w:ascii="Tahoma" w:hAnsi="Tahoma" w:cs="Tahoma" w:hint="cs"/>
          <w:spacing w:val="-4"/>
          <w:sz w:val="18"/>
          <w:szCs w:val="18"/>
          <w:rtl/>
        </w:rPr>
        <w:t>השנה, בדבר אופן הטיפול בעודפי קולחי השפד"ן, כך שיהיה ניתן להביאם לאיכות</w:t>
      </w:r>
      <w:r w:rsidRPr="00400817">
        <w:rPr>
          <w:rFonts w:ascii="Tahoma" w:hAnsi="Tahoma" w:cs="Tahoma" w:hint="cs"/>
          <w:sz w:val="18"/>
          <w:szCs w:val="18"/>
          <w:rtl/>
        </w:rPr>
        <w:t xml:space="preserve"> </w:t>
      </w:r>
      <w:r w:rsidRPr="00767152">
        <w:rPr>
          <w:rFonts w:ascii="Tahoma" w:hAnsi="Tahoma" w:cs="Tahoma" w:hint="cs"/>
          <w:spacing w:val="-4"/>
          <w:sz w:val="18"/>
          <w:szCs w:val="18"/>
          <w:rtl/>
        </w:rPr>
        <w:t>המתאימה להזרמה לנחלים</w:t>
      </w:r>
      <w:r>
        <w:rPr>
          <w:rStyle w:val="FootnoteReference0"/>
          <w:rFonts w:ascii="Tahoma" w:hAnsi="Tahoma" w:cs="Tahoma"/>
          <w:spacing w:val="-4"/>
          <w:sz w:val="18"/>
          <w:szCs w:val="18"/>
          <w:rtl/>
        </w:rPr>
        <w:footnoteReference w:id="121"/>
      </w:r>
      <w:r w:rsidRPr="00767152">
        <w:rPr>
          <w:rFonts w:ascii="Tahoma" w:hAnsi="Tahoma" w:cs="Tahoma" w:hint="cs"/>
          <w:spacing w:val="-4"/>
          <w:sz w:val="18"/>
          <w:szCs w:val="18"/>
          <w:rtl/>
        </w:rPr>
        <w:t>. אך גם לאחר הגדלת כושר ההחדרה כאמור, צפויים</w:t>
      </w:r>
      <w:r w:rsidRPr="00400817">
        <w:rPr>
          <w:rFonts w:ascii="Tahoma" w:hAnsi="Tahoma" w:cs="Tahoma" w:hint="cs"/>
          <w:sz w:val="18"/>
          <w:szCs w:val="18"/>
          <w:rtl/>
        </w:rPr>
        <w:t xml:space="preserve"> בשנת 2020 עודפי קולחים שלא יהיה ניתן להחדירם בהיקף של כ-25,000 מ"ק ליום (כ-9 מלמ"ק בשנה), ב-2030 - כ-65,000 מ"ק ליום (כ-24 מלמ"ק בשנה), וב-2050 - כ-200,000 מ"ק ליום (כ-73 מלמ"ק בשנה). </w:t>
      </w:r>
    </w:p>
    <w:p w:rsidR="00502747" w:rsidRPr="00400817" w:rsidP="002D6E90">
      <w:pPr>
        <w:pStyle w:val="RESHET"/>
        <w:rPr>
          <w:rtl/>
        </w:rPr>
      </w:pPr>
      <w:r w:rsidRPr="00400817">
        <w:rPr>
          <w:rFonts w:hint="cs"/>
          <w:rtl/>
        </w:rPr>
        <w:t>משרד מבקר המדינה מעיר לרשות המים כי עד למועד סיום הביקורת לא פעלה למצוא פתרון חלופי מלא להזרמת הקולחים לנחלים. בכך מנעה אספקת מים זולים לחקלאים, שיכלו לשמש חלופה למים השפירים, ונמנעה הגדלה של היצע המים הזמינים השפירים במשק. על רשות המים לפעול להרחבת התשתיות על מנת לאפשר ניצול מלא של מי הקולחים.</w:t>
      </w:r>
      <w:r w:rsidRPr="009721F6" w:rsidR="009721F6">
        <w:rPr>
          <w:noProof/>
          <w:szCs w:val="17"/>
          <w:rtl/>
        </w:rPr>
        <w:t xml:space="preserve"> </w:t>
      </w:r>
      <w:r w:rsidRPr="0012789B" w:rsidR="009721F6">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BFF" w:rsidRPr="00373C5D" w:rsidP="009721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63635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058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פעלה</w:t>
                            </w:r>
                            <w:r w:rsidRPr="002D6E90">
                              <w:rPr>
                                <w:rFonts w:cs="Tahoma"/>
                                <w:color w:val="0B5294"/>
                                <w:spacing w:val="-4"/>
                                <w:sz w:val="24"/>
                                <w:szCs w:val="24"/>
                                <w:rtl/>
                              </w:rPr>
                              <w:t xml:space="preserve"> </w:t>
                            </w:r>
                            <w:r w:rsidRPr="002D6E90">
                              <w:rPr>
                                <w:rFonts w:cs="Tahoma" w:hint="eastAsia"/>
                                <w:color w:val="0B5294"/>
                                <w:spacing w:val="-4"/>
                                <w:sz w:val="24"/>
                                <w:szCs w:val="24"/>
                                <w:rtl/>
                              </w:rPr>
                              <w:t>למצוא</w:t>
                            </w:r>
                            <w:r w:rsidRPr="002D6E90">
                              <w:rPr>
                                <w:rFonts w:cs="Tahoma"/>
                                <w:color w:val="0B5294"/>
                                <w:spacing w:val="-4"/>
                                <w:sz w:val="24"/>
                                <w:szCs w:val="24"/>
                                <w:rtl/>
                              </w:rPr>
                              <w:t xml:space="preserve"> </w:t>
                            </w:r>
                            <w:r w:rsidRPr="002D6E90">
                              <w:rPr>
                                <w:rFonts w:cs="Tahoma" w:hint="eastAsia"/>
                                <w:color w:val="0B5294"/>
                                <w:spacing w:val="-4"/>
                                <w:sz w:val="24"/>
                                <w:szCs w:val="24"/>
                                <w:rtl/>
                              </w:rPr>
                              <w:t>פתרון</w:t>
                            </w:r>
                            <w:r w:rsidRPr="002D6E90">
                              <w:rPr>
                                <w:rFonts w:cs="Tahoma"/>
                                <w:color w:val="0B5294"/>
                                <w:spacing w:val="-4"/>
                                <w:sz w:val="24"/>
                                <w:szCs w:val="24"/>
                                <w:rtl/>
                              </w:rPr>
                              <w:t xml:space="preserve"> </w:t>
                            </w:r>
                            <w:r w:rsidRPr="002D6E90">
                              <w:rPr>
                                <w:rFonts w:cs="Tahoma" w:hint="eastAsia"/>
                                <w:color w:val="0B5294"/>
                                <w:spacing w:val="-4"/>
                                <w:sz w:val="24"/>
                                <w:szCs w:val="24"/>
                                <w:rtl/>
                              </w:rPr>
                              <w:t>חלופי</w:t>
                            </w:r>
                            <w:r w:rsidRPr="002D6E90">
                              <w:rPr>
                                <w:rFonts w:cs="Tahoma"/>
                                <w:color w:val="0B5294"/>
                                <w:spacing w:val="-4"/>
                                <w:sz w:val="24"/>
                                <w:szCs w:val="24"/>
                                <w:rtl/>
                              </w:rPr>
                              <w:t xml:space="preserve"> </w:t>
                            </w:r>
                            <w:r w:rsidRPr="002D6E90">
                              <w:rPr>
                                <w:rFonts w:cs="Tahoma" w:hint="eastAsia"/>
                                <w:color w:val="0B5294"/>
                                <w:spacing w:val="-4"/>
                                <w:sz w:val="24"/>
                                <w:szCs w:val="24"/>
                                <w:rtl/>
                              </w:rPr>
                              <w:t>מלא</w:t>
                            </w:r>
                            <w:r w:rsidRPr="002D6E90">
                              <w:rPr>
                                <w:rFonts w:cs="Tahoma"/>
                                <w:color w:val="0B5294"/>
                                <w:spacing w:val="-4"/>
                                <w:sz w:val="24"/>
                                <w:szCs w:val="24"/>
                                <w:rtl/>
                              </w:rPr>
                              <w:t xml:space="preserve"> </w:t>
                            </w:r>
                            <w:r w:rsidRPr="002D6E90">
                              <w:rPr>
                                <w:rFonts w:cs="Tahoma" w:hint="eastAsia"/>
                                <w:color w:val="0B5294"/>
                                <w:spacing w:val="-4"/>
                                <w:sz w:val="24"/>
                                <w:szCs w:val="24"/>
                                <w:rtl/>
                              </w:rPr>
                              <w:t>להזרמת</w:t>
                            </w:r>
                            <w:r w:rsidRPr="002D6E90">
                              <w:rPr>
                                <w:rFonts w:cs="Tahoma"/>
                                <w:color w:val="0B5294"/>
                                <w:spacing w:val="-4"/>
                                <w:sz w:val="24"/>
                                <w:szCs w:val="24"/>
                                <w:rtl/>
                              </w:rPr>
                              <w:t xml:space="preserve"> </w:t>
                            </w:r>
                            <w:r w:rsidRPr="002D6E90">
                              <w:rPr>
                                <w:rFonts w:cs="Tahoma" w:hint="eastAsia"/>
                                <w:color w:val="0B5294"/>
                                <w:spacing w:val="-4"/>
                                <w:sz w:val="24"/>
                                <w:szCs w:val="24"/>
                                <w:rtl/>
                              </w:rPr>
                              <w:t>הקולחים</w:t>
                            </w:r>
                            <w:r w:rsidRPr="002D6E90">
                              <w:rPr>
                                <w:rFonts w:cs="Tahoma"/>
                                <w:color w:val="0B5294"/>
                                <w:spacing w:val="-4"/>
                                <w:sz w:val="24"/>
                                <w:szCs w:val="24"/>
                                <w:rtl/>
                              </w:rPr>
                              <w:t xml:space="preserve"> </w:t>
                            </w:r>
                            <w:r w:rsidRPr="002D6E90">
                              <w:rPr>
                                <w:rFonts w:cs="Tahoma" w:hint="eastAsia"/>
                                <w:color w:val="0B5294"/>
                                <w:spacing w:val="-4"/>
                                <w:sz w:val="24"/>
                                <w:szCs w:val="24"/>
                                <w:rtl/>
                              </w:rPr>
                              <w:t>לנחלים</w:t>
                            </w:r>
                          </w:p>
                          <w:p w:rsidR="00494BFF" w:rsidRPr="00373C5D" w:rsidP="009721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96115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448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494BFF" w:rsidRPr="00373C5D" w:rsidP="009721F6">
                      <w:pPr>
                        <w:spacing w:line="240" w:lineRule="atLeast"/>
                        <w:rPr>
                          <w:rFonts w:cs="Tahoma"/>
                          <w:b/>
                          <w:bCs/>
                          <w:color w:val="0B5294"/>
                          <w:sz w:val="48"/>
                          <w:szCs w:val="48"/>
                          <w:rtl/>
                        </w:rPr>
                      </w:pPr>
                      <w:drawing>
                        <wp:inline distT="0" distB="0" distL="0" distR="0">
                          <wp:extent cx="311150" cy="256800"/>
                          <wp:effectExtent l="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13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BFF" w:rsidRPr="00881D99" w:rsidP="009721F6">
                      <w:pPr>
                        <w:spacing w:after="0" w:line="240" w:lineRule="auto"/>
                        <w:rPr>
                          <w:color w:val="0B5294"/>
                          <w:spacing w:val="-4"/>
                          <w:sz w:val="24"/>
                          <w:szCs w:val="24"/>
                          <w:rtl/>
                          <w:cs/>
                        </w:rPr>
                      </w:pPr>
                      <w:r w:rsidRPr="002D6E90">
                        <w:rPr>
                          <w:rFonts w:cs="Tahoma" w:hint="eastAsia"/>
                          <w:color w:val="0B5294"/>
                          <w:spacing w:val="-4"/>
                          <w:sz w:val="24"/>
                          <w:szCs w:val="24"/>
                          <w:rtl/>
                        </w:rPr>
                        <w:t>רשות</w:t>
                      </w:r>
                      <w:r w:rsidRPr="002D6E90">
                        <w:rPr>
                          <w:rFonts w:cs="Tahoma"/>
                          <w:color w:val="0B5294"/>
                          <w:spacing w:val="-4"/>
                          <w:sz w:val="24"/>
                          <w:szCs w:val="24"/>
                          <w:rtl/>
                        </w:rPr>
                        <w:t xml:space="preserve"> </w:t>
                      </w:r>
                      <w:r w:rsidRPr="002D6E90">
                        <w:rPr>
                          <w:rFonts w:cs="Tahoma" w:hint="eastAsia"/>
                          <w:color w:val="0B5294"/>
                          <w:spacing w:val="-4"/>
                          <w:sz w:val="24"/>
                          <w:szCs w:val="24"/>
                          <w:rtl/>
                        </w:rPr>
                        <w:t>המים</w:t>
                      </w:r>
                      <w:r w:rsidRPr="002D6E90">
                        <w:rPr>
                          <w:rFonts w:cs="Tahoma"/>
                          <w:color w:val="0B5294"/>
                          <w:spacing w:val="-4"/>
                          <w:sz w:val="24"/>
                          <w:szCs w:val="24"/>
                          <w:rtl/>
                        </w:rPr>
                        <w:t xml:space="preserve"> </w:t>
                      </w:r>
                      <w:r w:rsidRPr="002D6E90">
                        <w:rPr>
                          <w:rFonts w:cs="Tahoma" w:hint="eastAsia"/>
                          <w:color w:val="0B5294"/>
                          <w:spacing w:val="-4"/>
                          <w:sz w:val="24"/>
                          <w:szCs w:val="24"/>
                          <w:rtl/>
                        </w:rPr>
                        <w:t>לא</w:t>
                      </w:r>
                      <w:r w:rsidRPr="002D6E90">
                        <w:rPr>
                          <w:rFonts w:cs="Tahoma"/>
                          <w:color w:val="0B5294"/>
                          <w:spacing w:val="-4"/>
                          <w:sz w:val="24"/>
                          <w:szCs w:val="24"/>
                          <w:rtl/>
                        </w:rPr>
                        <w:t xml:space="preserve"> </w:t>
                      </w:r>
                      <w:r w:rsidRPr="002D6E90">
                        <w:rPr>
                          <w:rFonts w:cs="Tahoma" w:hint="eastAsia"/>
                          <w:color w:val="0B5294"/>
                          <w:spacing w:val="-4"/>
                          <w:sz w:val="24"/>
                          <w:szCs w:val="24"/>
                          <w:rtl/>
                        </w:rPr>
                        <w:t>פעלה</w:t>
                      </w:r>
                      <w:r w:rsidRPr="002D6E90">
                        <w:rPr>
                          <w:rFonts w:cs="Tahoma"/>
                          <w:color w:val="0B5294"/>
                          <w:spacing w:val="-4"/>
                          <w:sz w:val="24"/>
                          <w:szCs w:val="24"/>
                          <w:rtl/>
                        </w:rPr>
                        <w:t xml:space="preserve"> </w:t>
                      </w:r>
                      <w:r w:rsidRPr="002D6E90">
                        <w:rPr>
                          <w:rFonts w:cs="Tahoma" w:hint="eastAsia"/>
                          <w:color w:val="0B5294"/>
                          <w:spacing w:val="-4"/>
                          <w:sz w:val="24"/>
                          <w:szCs w:val="24"/>
                          <w:rtl/>
                        </w:rPr>
                        <w:t>למצוא</w:t>
                      </w:r>
                      <w:r w:rsidRPr="002D6E90">
                        <w:rPr>
                          <w:rFonts w:cs="Tahoma"/>
                          <w:color w:val="0B5294"/>
                          <w:spacing w:val="-4"/>
                          <w:sz w:val="24"/>
                          <w:szCs w:val="24"/>
                          <w:rtl/>
                        </w:rPr>
                        <w:t xml:space="preserve"> </w:t>
                      </w:r>
                      <w:r w:rsidRPr="002D6E90">
                        <w:rPr>
                          <w:rFonts w:cs="Tahoma" w:hint="eastAsia"/>
                          <w:color w:val="0B5294"/>
                          <w:spacing w:val="-4"/>
                          <w:sz w:val="24"/>
                          <w:szCs w:val="24"/>
                          <w:rtl/>
                        </w:rPr>
                        <w:t>פתרון</w:t>
                      </w:r>
                      <w:r w:rsidRPr="002D6E90">
                        <w:rPr>
                          <w:rFonts w:cs="Tahoma"/>
                          <w:color w:val="0B5294"/>
                          <w:spacing w:val="-4"/>
                          <w:sz w:val="24"/>
                          <w:szCs w:val="24"/>
                          <w:rtl/>
                        </w:rPr>
                        <w:t xml:space="preserve"> </w:t>
                      </w:r>
                      <w:r w:rsidRPr="002D6E90">
                        <w:rPr>
                          <w:rFonts w:cs="Tahoma" w:hint="eastAsia"/>
                          <w:color w:val="0B5294"/>
                          <w:spacing w:val="-4"/>
                          <w:sz w:val="24"/>
                          <w:szCs w:val="24"/>
                          <w:rtl/>
                        </w:rPr>
                        <w:t>חלופי</w:t>
                      </w:r>
                      <w:r w:rsidRPr="002D6E90">
                        <w:rPr>
                          <w:rFonts w:cs="Tahoma"/>
                          <w:color w:val="0B5294"/>
                          <w:spacing w:val="-4"/>
                          <w:sz w:val="24"/>
                          <w:szCs w:val="24"/>
                          <w:rtl/>
                        </w:rPr>
                        <w:t xml:space="preserve"> </w:t>
                      </w:r>
                      <w:r w:rsidRPr="002D6E90">
                        <w:rPr>
                          <w:rFonts w:cs="Tahoma" w:hint="eastAsia"/>
                          <w:color w:val="0B5294"/>
                          <w:spacing w:val="-4"/>
                          <w:sz w:val="24"/>
                          <w:szCs w:val="24"/>
                          <w:rtl/>
                        </w:rPr>
                        <w:t>מלא</w:t>
                      </w:r>
                      <w:r w:rsidRPr="002D6E90">
                        <w:rPr>
                          <w:rFonts w:cs="Tahoma"/>
                          <w:color w:val="0B5294"/>
                          <w:spacing w:val="-4"/>
                          <w:sz w:val="24"/>
                          <w:szCs w:val="24"/>
                          <w:rtl/>
                        </w:rPr>
                        <w:t xml:space="preserve"> </w:t>
                      </w:r>
                      <w:r w:rsidRPr="002D6E90">
                        <w:rPr>
                          <w:rFonts w:cs="Tahoma" w:hint="eastAsia"/>
                          <w:color w:val="0B5294"/>
                          <w:spacing w:val="-4"/>
                          <w:sz w:val="24"/>
                          <w:szCs w:val="24"/>
                          <w:rtl/>
                        </w:rPr>
                        <w:t>להזרמת</w:t>
                      </w:r>
                      <w:r w:rsidRPr="002D6E90">
                        <w:rPr>
                          <w:rFonts w:cs="Tahoma"/>
                          <w:color w:val="0B5294"/>
                          <w:spacing w:val="-4"/>
                          <w:sz w:val="24"/>
                          <w:szCs w:val="24"/>
                          <w:rtl/>
                        </w:rPr>
                        <w:t xml:space="preserve"> </w:t>
                      </w:r>
                      <w:r w:rsidRPr="002D6E90">
                        <w:rPr>
                          <w:rFonts w:cs="Tahoma" w:hint="eastAsia"/>
                          <w:color w:val="0B5294"/>
                          <w:spacing w:val="-4"/>
                          <w:sz w:val="24"/>
                          <w:szCs w:val="24"/>
                          <w:rtl/>
                        </w:rPr>
                        <w:t>הקולחים</w:t>
                      </w:r>
                      <w:r w:rsidRPr="002D6E90">
                        <w:rPr>
                          <w:rFonts w:cs="Tahoma"/>
                          <w:color w:val="0B5294"/>
                          <w:spacing w:val="-4"/>
                          <w:sz w:val="24"/>
                          <w:szCs w:val="24"/>
                          <w:rtl/>
                        </w:rPr>
                        <w:t xml:space="preserve"> </w:t>
                      </w:r>
                      <w:r w:rsidRPr="002D6E90">
                        <w:rPr>
                          <w:rFonts w:cs="Tahoma" w:hint="eastAsia"/>
                          <w:color w:val="0B5294"/>
                          <w:spacing w:val="-4"/>
                          <w:sz w:val="24"/>
                          <w:szCs w:val="24"/>
                          <w:rtl/>
                        </w:rPr>
                        <w:t>לנחלים</w:t>
                      </w:r>
                    </w:p>
                    <w:p w:rsidR="00494BFF" w:rsidRPr="00373C5D" w:rsidP="009721F6">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4900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747" w:rsidRPr="00400817" w:rsidP="00E61BCD">
      <w:pPr>
        <w:spacing w:line="240" w:lineRule="exact"/>
        <w:ind w:right="2268"/>
        <w:jc w:val="both"/>
        <w:rPr>
          <w:rFonts w:ascii="Tahoma" w:hAnsi="Tahoma" w:cs="Tahoma"/>
          <w:b/>
          <w:bCs/>
          <w:sz w:val="18"/>
          <w:szCs w:val="18"/>
          <w:rtl/>
        </w:rPr>
      </w:pPr>
    </w:p>
    <w:p w:rsidR="00502747" w:rsidP="00E61BCD">
      <w:pPr>
        <w:pStyle w:val="KOT2"/>
        <w:rPr>
          <w:rtl/>
        </w:rPr>
      </w:pPr>
      <w:r w:rsidRPr="00861CFC">
        <w:rPr>
          <w:rFonts w:hint="cs"/>
          <w:rtl/>
        </w:rPr>
        <w:t>מועצת המים</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 xml:space="preserve">על פי סעיף 159 (א) לחוק המים, "שר התשתיות הלאומיות ממונה על ביצוע חוק זה [חוק המים] והוא רשאי להתקין תקנות בכל הנוגע לביצועו". בתיקון 22 לחוק המים משנת 2006 נקבע כי תוקם מועצת המים. על פי חוק המים, הממשלה תמנה מועצה ארצית שתייעץ לשר האנרגייה בשאלות של מדיניות מים, והיא תכלול לא פחות מ-27 חברים ולא יותר מ-39 ובהם, בין היתר, שר האנרגייה, שיהיה יו"ר המועצה, מנהל רשות המים, שיהיה סגן יו"ר המועצה, ונציגי ציבור. מספרם של נציגי הציבור במועצת המים יהיה לא פחות משני שלישים מחברי המועצה, ובהם נציגי הצרכנים, שיהיו לא פחות ממחצית חברי המועצה. </w:t>
      </w:r>
    </w:p>
    <w:p w:rsidR="00502747" w:rsidRPr="00400817" w:rsidP="00E61BCD">
      <w:pPr>
        <w:spacing w:line="240" w:lineRule="exact"/>
        <w:ind w:right="2268"/>
        <w:jc w:val="both"/>
        <w:rPr>
          <w:rFonts w:ascii="Tahoma" w:hAnsi="Tahoma" w:cs="Tahoma"/>
          <w:sz w:val="18"/>
          <w:szCs w:val="18"/>
          <w:rtl/>
        </w:rPr>
      </w:pPr>
      <w:r w:rsidRPr="00400817">
        <w:rPr>
          <w:rFonts w:ascii="Tahoma" w:hAnsi="Tahoma" w:cs="Tahoma" w:hint="cs"/>
          <w:sz w:val="18"/>
          <w:szCs w:val="18"/>
          <w:rtl/>
        </w:rPr>
        <w:t>בסעיף 132 לחוק המים נקבע כי "מועצת המים תמנה, בהסכמת שר התשתיות הלאומיות, ובהתחשב עם הגורמים השונים בחקלאות, ועדה לאספקת מים לחקלאות שתדון בעניינים הקשורים לאספקת מים לחקלאות, ולשימוש במים במטרה זו. וכן ועדת אספקה למטרות מים אחרות, שתדון באספקת מים והשימוש בהם למטרות האחרות"</w:t>
      </w:r>
    </w:p>
    <w:p w:rsidR="00502747" w:rsidRPr="00400817" w:rsidP="00E61BCD">
      <w:pPr>
        <w:spacing w:line="240" w:lineRule="exact"/>
        <w:ind w:right="2268"/>
        <w:jc w:val="both"/>
        <w:rPr>
          <w:rFonts w:ascii="Tahoma" w:hAnsi="Tahoma" w:cs="Tahoma"/>
          <w:b/>
          <w:bCs/>
          <w:sz w:val="18"/>
          <w:szCs w:val="18"/>
          <w:rtl/>
        </w:rPr>
      </w:pPr>
      <w:r w:rsidRPr="00400817">
        <w:rPr>
          <w:rFonts w:ascii="Tahoma" w:hAnsi="Tahoma" w:cs="Tahoma" w:hint="cs"/>
          <w:sz w:val="18"/>
          <w:szCs w:val="18"/>
          <w:rtl/>
        </w:rPr>
        <w:t xml:space="preserve">מאז התיקון לחוק המים ועד למועד סיום הביקורת, יותר מעשור, לא מינתה הממשלה מועצת מים וממילא לא מונו ועדות לאספקת מים למטרות שצוינו בחוק המים, לרבות חקלאות. </w:t>
      </w:r>
    </w:p>
    <w:p w:rsidR="00502747" w:rsidRPr="00400817" w:rsidP="00767152">
      <w:pPr>
        <w:spacing w:after="240" w:line="240" w:lineRule="exact"/>
        <w:ind w:right="2268"/>
        <w:jc w:val="both"/>
        <w:rPr>
          <w:rFonts w:ascii="Tahoma" w:hAnsi="Tahoma" w:cs="Tahoma"/>
          <w:sz w:val="18"/>
          <w:szCs w:val="18"/>
          <w:rtl/>
        </w:rPr>
      </w:pPr>
      <w:r w:rsidRPr="00400817">
        <w:rPr>
          <w:rFonts w:ascii="Tahoma" w:hAnsi="Tahoma" w:cs="Tahoma" w:hint="cs"/>
          <w:sz w:val="18"/>
          <w:szCs w:val="18"/>
          <w:rtl/>
        </w:rPr>
        <w:t>שר האנרגייה השיב למשרד מבקר המדינה בסוף אפריל 2018 כי "החוק לא קובע סמכות ותקציבים למועצה הארצית למים והיא בגדר מועצת מייעצת בלבד. אי לכך, נראה כי המועצה תתקשה לתפקד ולבצע כראוי את תפקידה כאמור. אינני סבור שהקמת מועצת מים בנוסף למועצת רשות המים תועיל מבחינה מהותית או תייעל תהליכים קיימים, ולכן אני שוקל להגיש תיקון לחוק כך שתבוטל החובה בחוק למנות מועצה כאמור".</w:t>
      </w:r>
    </w:p>
    <w:p w:rsidR="00502747" w:rsidRPr="00400817" w:rsidP="00767152">
      <w:pPr>
        <w:pStyle w:val="RESHET"/>
        <w:rPr>
          <w:rtl/>
        </w:rPr>
      </w:pPr>
      <w:r w:rsidRPr="00400817">
        <w:rPr>
          <w:rFonts w:hint="cs"/>
          <w:rtl/>
        </w:rPr>
        <w:t xml:space="preserve">משרד מבקר המדינה מעיר לשר האנרגייה על כך שלא הביא לפני הממשלה הצעת החלטה על הקמת מועצת מים כנדרש בחוק המים במתכונתו הנוכחית, ולא וידא שתמלא את תפקידיה על פי המוגדר בחוק. יודגש כי הֶרכבה של מועצת המים, כפי שנקבע בחוק, אמור לתת ביטוי למגוון מגזרים ובמיוחד לצרכנים. אי-הקמת המועצה עד כה, במשך שנים, פגעה בהבאת עמדותיהם בחשבון במסגרת תהליכי קבלת ההחלטות. ככל שתמומש הכוונה לשנות את החוק, יש למצוא דרך לתת ביטוי לעמדות של המגזרים השונים, ובמיוחד לשמירה על האינטרס הציבורי והצרכני בעת קבלת ההחלטות במשק המים. </w:t>
      </w:r>
    </w:p>
    <w:p w:rsidR="00502747" w:rsidRPr="00400817" w:rsidP="00E61BCD">
      <w:pPr>
        <w:spacing w:line="240" w:lineRule="exact"/>
        <w:ind w:right="2268"/>
        <w:jc w:val="both"/>
        <w:rPr>
          <w:rFonts w:ascii="Tahoma" w:hAnsi="Tahoma" w:cs="Tahoma"/>
          <w:sz w:val="18"/>
          <w:szCs w:val="18"/>
          <w:rtl/>
        </w:rPr>
      </w:pPr>
    </w:p>
    <w:p w:rsidR="00502747" w:rsidRPr="00400817" w:rsidP="00E61BCD">
      <w:pPr>
        <w:spacing w:line="240" w:lineRule="exact"/>
        <w:ind w:right="2268"/>
        <w:jc w:val="both"/>
        <w:rPr>
          <w:rFonts w:ascii="Tahoma" w:hAnsi="Tahoma" w:cs="Tahoma"/>
          <w:sz w:val="18"/>
          <w:szCs w:val="18"/>
          <w:rtl/>
        </w:rPr>
      </w:pPr>
    </w:p>
    <w:p w:rsidR="00502747" w:rsidP="00E61BCD">
      <w:pPr>
        <w:pStyle w:val="KOT4"/>
        <w:rPr>
          <w:rtl/>
        </w:rPr>
      </w:pPr>
      <w:r w:rsidRPr="00861CFC">
        <w:rPr>
          <w:rFonts w:hint="cs"/>
          <w:rtl/>
        </w:rPr>
        <w:t>סיכום</w:t>
      </w:r>
    </w:p>
    <w:p w:rsidR="00502747" w:rsidRPr="00767152" w:rsidP="00767152">
      <w:pPr>
        <w:pStyle w:val="RESHET"/>
        <w:rPr>
          <w:rtl/>
        </w:rPr>
      </w:pPr>
      <w:r w:rsidRPr="00767152">
        <w:rPr>
          <w:rFonts w:hint="cs"/>
          <w:rtl/>
        </w:rPr>
        <w:t xml:space="preserve">משק המים בישראל נמצא זה יותר מארבעה עשורים במשבר מתמשך. ניהולו הלקוי בעבר אף הביא להקמת ועדות חקירה ממלכתיות, שהאחרונה שבהן הייתה ועדת ביין, שעיקרי מסקנותיה עוגנו בהחלטת ממשלה מאוקטובר 2010. ממצאי דוח זה מעלים כי רשות המים לא יישמה את החלטת הממשלה, ולא מנעה את המשך הפגיעה במשק המים. </w:t>
      </w:r>
    </w:p>
    <w:p w:rsidR="00502747" w:rsidRPr="00767152" w:rsidP="00767152">
      <w:pPr>
        <w:pStyle w:val="RESHET"/>
        <w:rPr>
          <w:rtl/>
        </w:rPr>
      </w:pPr>
      <w:r w:rsidRPr="00767152">
        <w:rPr>
          <w:rFonts w:hint="cs"/>
          <w:rtl/>
        </w:rPr>
        <w:t>רשות המים נקטה פעם אחר פעם מדיניות של הליכה על הסף שהתבטאה בהתרת הרסן מיד בסיומה של שנת גשמים ברוכה אחת, תוך התעלמות מהשפעותיהם ארוכות הטווח של השינויים האקלימיים באזור. היעדר תכנון בר קַיָימה של משק המים וניהולו הכושל על ידי הרשות הציבו שוב את משק המים במשבר.</w:t>
      </w:r>
    </w:p>
    <w:p w:rsidR="00502747" w:rsidRPr="00767152" w:rsidP="00767152">
      <w:pPr>
        <w:pStyle w:val="RESHET"/>
        <w:rPr>
          <w:rtl/>
        </w:rPr>
      </w:pPr>
      <w:r w:rsidRPr="00767152">
        <w:rPr>
          <w:rFonts w:hint="cs"/>
          <w:rtl/>
        </w:rPr>
        <w:t>המשבר בא לידי ביטוי בכך שמפלסיהם של כמעט כל מאגרי המים הטבעיים נמוכים מקוויהם האדומים ובוודאי נמוכים מהקווים הירוקים; נפחי מים ניכרים מזוהמים או נמצאים בסכנת זיהום חמורה ואינם מטופלים; כלי הפקה רבים הולכים ומתיישנים ויוצאים מכלל שימוש; חלק ניכר ממי הקולחים אינם מטופלים באיכות הנדרשת.</w:t>
      </w:r>
    </w:p>
    <w:p w:rsidR="00502747" w:rsidRPr="00767152" w:rsidP="00767152">
      <w:pPr>
        <w:pStyle w:val="RESHET"/>
        <w:rPr>
          <w:rtl/>
        </w:rPr>
      </w:pPr>
      <w:r w:rsidRPr="00767152">
        <w:rPr>
          <w:rFonts w:hint="cs"/>
          <w:rtl/>
        </w:rPr>
        <w:t xml:space="preserve">תכנון בר קַיָימה של משק המים אמור, בין היתר, להתוות דרך פעולה לשימור מקורות המים הטבעיים ולשיקומם עד כדי הגעתם לקווי התפעול הנדרשים. רשות המים לא השכילה לפעול במועד לגישור על הפער שבין הביקוש הצפוי לבין היצע המים, וכבר בסוף שנת 2017, במועד סיום הביקורת, כמות המים השפירים לא הספיקה כדי לעמוד באספקה סדירה לכל הצרכים של משק המים. לפיכך נדרשה רשות המים לנקוט צעדי חירום על מנת לספק את מלוא הביקוש למים. רשות המים לא נקטה פעולות מספיקות לשימוש בפוטנציאל המים הטבעיים הזמינים באמצעות טיוב מים מזוהמים ובאמצעות פיתוח כלי הפקה נוספים, וכן לא פעלה במועד לקידום הקמת מתקני התפלה נוספים שיספקו את הביקוש הצפוי בטווח הארוך, ובכלל זה יאפשרו לשקם את מאגרי המים הטבעיים. </w:t>
      </w:r>
    </w:p>
    <w:p w:rsidR="00502747" w:rsidRPr="00767152" w:rsidP="00767152">
      <w:pPr>
        <w:pStyle w:val="RESHET"/>
        <w:rPr>
          <w:rtl/>
        </w:rPr>
      </w:pPr>
      <w:r w:rsidRPr="00767152">
        <w:rPr>
          <w:rFonts w:hint="cs"/>
          <w:rtl/>
        </w:rPr>
        <w:t xml:space="preserve">משרד מבקר המדינה רואה בחומרה את תפקודה של רשות המים, שהביאה את משק המים ואת מאגרי המים הטבעיים למצב משבר - זאת בתקופה שבה משק המים הישראלי ניצב בפני אתגרים רבים: היצע מים טבעיים מוגבל; רצף של אירועי בצורת קשה שפקדו את הארץ בשנים האחרונות; ועלייה בביקוש למים. לשם התמודדות עם האתגרים השונים במשק, על רשות המים לנקוט מדיניות תכנון בת קַיָימה שתאפשר אספקת מים באיכות הנדרשת, באמינות ובזמינות מחד גיסא, ותשמר את מלאי היצע המים הטבעיים כמשאב חיוני של המדינה מאידך גיסא. </w:t>
      </w:r>
    </w:p>
    <w:p w:rsidR="00502747" w:rsidRPr="00767152" w:rsidP="00767152">
      <w:pPr>
        <w:pStyle w:val="RESHET"/>
        <w:rPr>
          <w:rtl/>
        </w:rPr>
      </w:pPr>
      <w:r w:rsidRPr="00767152">
        <w:rPr>
          <w:rFonts w:hint="cs"/>
          <w:rtl/>
        </w:rPr>
        <w:t>רשות המים מופקדת על אוצר הטבע החשוב ביותר במדינה. מממצאי הביקורת הנוכחית עולה כי במשך שנים ניהלה רשות המים את משק המים באופן שאינו עולה בקנה אחד עם גודל האחריות הכרוכה בכך</w:t>
      </w:r>
      <w:r>
        <w:rPr>
          <w:rStyle w:val="FootnoteReference0"/>
          <w:sz w:val="18"/>
          <w:rtl/>
        </w:rPr>
        <w:footnoteReference w:id="122"/>
      </w:r>
      <w:r w:rsidRPr="00767152">
        <w:rPr>
          <w:rFonts w:hint="cs"/>
          <w:rtl/>
        </w:rPr>
        <w:t>. על רשות המים לפעול ללא דיחוי להבטחת ניהול יעיל של משק המים, ולפעול באופן תכליתי לתיקון נזקי העבר. ככל שרשות המים תקדים לנקוט את הצעדים הדרושים כן ייטב</w:t>
      </w:r>
      <w:r>
        <w:rPr>
          <w:rStyle w:val="FootnoteReference0"/>
          <w:sz w:val="18"/>
          <w:rtl/>
        </w:rPr>
        <w:footnoteReference w:id="123"/>
      </w:r>
      <w:r w:rsidRPr="00767152">
        <w:rPr>
          <w:rFonts w:hint="cs"/>
          <w:rtl/>
        </w:rPr>
        <w:t xml:space="preserve">. </w:t>
      </w:r>
    </w:p>
    <w:p w:rsidR="00502747" w:rsidRPr="00767152" w:rsidP="00767152">
      <w:pPr>
        <w:pStyle w:val="RESHET"/>
      </w:pPr>
      <w:r w:rsidRPr="00767152">
        <w:rPr>
          <w:rFonts w:hint="cs"/>
          <w:rtl/>
        </w:rPr>
        <w:t>על משרד האנרגייה ועל השר העומד בראשו, מתוקף אחריותו המיניסטריאלית על משק המים, לפעול לתיקון הכשלים העולים מדוח זה. על מועצת רשות המים לוודא שרשות המים תיישם את מדיניות הממשלה בניהולו של משק המים, כפי שנקבע בהחלטת הממשלה באוקטובר 2010, ותפעל לתיקון הליקויים שהועלו בדוח זה.</w:t>
      </w:r>
    </w:p>
    <w:p w:rsidR="001B4588" w:rsidP="00E61BCD">
      <w:pPr>
        <w:spacing w:line="240" w:lineRule="exact"/>
        <w:ind w:right="2268"/>
        <w:jc w:val="both"/>
        <w:rPr>
          <w:rFonts w:ascii="Tahoma" w:hAnsi="Tahoma" w:cs="Tahoma"/>
          <w:sz w:val="18"/>
          <w:szCs w:val="18"/>
          <w:rtl/>
        </w:rPr>
        <w:sectPr w:rsidSect="00C20745">
          <w:headerReference w:type="even" r:id="rId32"/>
          <w:headerReference w:type="default" r:id="rId33"/>
          <w:pgSz w:w="11906" w:h="16838" w:code="9"/>
          <w:pgMar w:top="3119" w:right="1701" w:bottom="3119" w:left="1701" w:header="1559" w:footer="709" w:gutter="0"/>
          <w:cols w:space="708"/>
          <w:bidi/>
          <w:rtlGutter/>
          <w:docGrid w:linePitch="360"/>
        </w:sectPr>
      </w:pPr>
    </w:p>
    <w:p w:rsidR="00502747" w:rsidRPr="001B4588" w:rsidP="00E61BCD">
      <w:pPr>
        <w:spacing w:line="240" w:lineRule="exact"/>
        <w:ind w:right="2268"/>
        <w:jc w:val="both"/>
        <w:rPr>
          <w:rFonts w:ascii="Tahoma" w:hAnsi="Tahoma" w:cs="Tahoma"/>
          <w:sz w:val="18"/>
          <w:szCs w:val="18"/>
          <w:rtl/>
        </w:rPr>
      </w:pPr>
    </w:p>
    <w:sectPr w:rsidSect="00C20745">
      <w:headerReference w:type="even" r:id="rId34"/>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neric0-Regular">
    <w:altName w:val="Times New Roman"/>
    <w:panose1 w:val="00000000000000000000"/>
    <w:charset w:val="B1"/>
    <w:family w:val="auto"/>
    <w:notTrueType/>
    <w:pitch w:val="default"/>
    <w:sig w:usb0="00000800"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D265B" w:rsidRPr="008A007A" w:rsidP="008A007A">
      <w:pPr>
        <w:pStyle w:val="Footer"/>
      </w:pPr>
    </w:p>
  </w:footnote>
  <w:footnote w:type="continuationSeparator" w:id="1">
    <w:p w:rsidR="004D265B" w:rsidP="00CB3322">
      <w:pPr>
        <w:spacing w:after="0" w:line="240" w:lineRule="auto"/>
      </w:pPr>
      <w:r>
        <w:continuationSeparator/>
      </w:r>
    </w:p>
    <w:p w:rsidR="004D265B"/>
  </w:footnote>
  <w:footnote w:id="2">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t>מי שפכים שעברו טיהור ומשמשים בעיקר להשקיה חקלאית.</w:t>
      </w:r>
    </w:p>
  </w:footnote>
  <w:footnote w:id="3">
    <w:p w:rsidR="00494BFF" w:rsidRPr="00722246" w:rsidP="001D69C1">
      <w:pPr>
        <w:pStyle w:val="FootnoteText"/>
      </w:pPr>
      <w:r w:rsidRPr="00722246">
        <w:rPr>
          <w:rStyle w:val="FootnoteReference0"/>
          <w:vertAlign w:val="baseline"/>
        </w:rPr>
        <w:footnoteRef/>
      </w:r>
      <w:r w:rsidRPr="00722246">
        <w:rPr>
          <w:rtl/>
        </w:rPr>
        <w:t xml:space="preserve"> </w:t>
      </w:r>
      <w:r w:rsidRPr="00722246">
        <w:rPr>
          <w:rtl/>
        </w:rPr>
        <w:tab/>
      </w:r>
      <w:r w:rsidRPr="00722246">
        <w:rPr>
          <w:rtl/>
        </w:rPr>
        <w:t>ב-11.6.17 החליטה הממשלה לשנות את שם משרד התשתיות הלאומיות, האנרגייה והמים למשרד האנרגייה (החלטה 2732).</w:t>
      </w:r>
    </w:p>
  </w:footnote>
  <w:footnote w:id="4">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לרבות מי התהום ומים ממקורות עיליים, כגון הכינרת, המעיינות והנחלים.</w:t>
      </w:r>
    </w:p>
  </w:footnote>
  <w:footnote w:id="5">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דוח שנתי</w:t>
      </w:r>
      <w:r w:rsidRPr="00722246">
        <w:rPr>
          <w:rtl/>
        </w:rPr>
        <w:t xml:space="preserve"> </w:t>
      </w:r>
      <w:r w:rsidRPr="00722246">
        <w:rPr>
          <w:b/>
          <w:bCs/>
          <w:rtl/>
        </w:rPr>
        <w:t>62ב</w:t>
      </w:r>
      <w:r w:rsidRPr="00722246">
        <w:rPr>
          <w:rtl/>
        </w:rPr>
        <w:t xml:space="preserve"> (2012), "הקמה וחיבור של מתקנים להתפלת מי ים", עמ' 1257. </w:t>
      </w:r>
    </w:p>
  </w:footnote>
  <w:footnote w:id="6">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הוועדה הוקמה ביולי 2008, על יסוד החלטת הוועדה לענייני ביקורת המדינה של הכנסת ובהתאם לסעיף 14ב לחוק מבקר המדינה, התשי"ח-1958 (נוסח משולב). בראש הוועדה עמד השופט בדימוס פרופ' דן ביין וחבריה היו פרופ' יואב כסלו ז"ל ופרופ' יורם אבנימלך. תפקידה היה, בין היתר, "מתן מענה הולם למשבר במשק המים בישראל באמצעות פתרונות".</w:t>
      </w:r>
    </w:p>
  </w:footnote>
  <w:footnote w:id="7">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החלטת ממשלה 2348 מ-24.10.10, "עקרונות לניהול משק המים".</w:t>
      </w:r>
    </w:p>
  </w:footnote>
  <w:footnote w:id="8">
    <w:p w:rsidR="00494BFF" w:rsidRPr="00722246" w:rsidP="001D69C1">
      <w:pPr>
        <w:pStyle w:val="FootnoteText"/>
      </w:pPr>
      <w:r w:rsidRPr="00722246">
        <w:rPr>
          <w:rStyle w:val="FootnoteReference0"/>
          <w:vertAlign w:val="baseline"/>
        </w:rPr>
        <w:footnoteRef/>
      </w:r>
      <w:r w:rsidRPr="00722246">
        <w:rPr>
          <w:rtl/>
        </w:rPr>
        <w:t xml:space="preserve"> </w:t>
      </w:r>
      <w:r w:rsidRPr="00722246">
        <w:rPr>
          <w:rtl/>
        </w:rPr>
        <w:tab/>
      </w:r>
      <w:r w:rsidRPr="00722246">
        <w:rPr>
          <w:rtl/>
        </w:rPr>
        <w:t>מערכת אספקת המים המרכזית הנשענת ברובה על מפעל המים הארצי (המפא"ר) והיא מערכת המים המרכזית הקושרת את מקורות המים העיקריים עם מערכת ההולכה הראשית.</w:t>
      </w:r>
    </w:p>
  </w:footnote>
  <w:footnote w:id="9">
    <w:p w:rsidR="00494BFF" w:rsidRPr="00722246" w:rsidP="001D69C1">
      <w:pPr>
        <w:pStyle w:val="FootnoteText"/>
      </w:pPr>
      <w:r w:rsidRPr="00722246">
        <w:rPr>
          <w:rStyle w:val="FootnoteReference0"/>
          <w:vertAlign w:val="baseline"/>
        </w:rPr>
        <w:footnoteRef/>
      </w:r>
      <w:r w:rsidRPr="00722246">
        <w:rPr>
          <w:rtl/>
        </w:rPr>
        <w:t xml:space="preserve"> </w:t>
      </w:r>
      <w:r w:rsidRPr="00722246">
        <w:rPr>
          <w:rtl/>
        </w:rPr>
        <w:tab/>
      </w:r>
      <w:r w:rsidRPr="00722246">
        <w:rPr>
          <w:rtl/>
        </w:rPr>
        <w:t>"אוגר" הוא כינוי לכל מקורות המים העיליים והתחתיים בישראל.</w:t>
      </w:r>
    </w:p>
  </w:footnote>
  <w:footnote w:id="10">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קו ירוק הוא המפלס ההידרולוגי התפעולי הממוצע המומלץ לסוף שנה הידרולוגית כדי שהאגן ינוהל באופן סביר. ראו להלן.</w:t>
      </w:r>
    </w:p>
  </w:footnote>
  <w:footnote w:id="11">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"אקוויפר" - מיוונית, "נושא מים". זוהי שכבת סלע נקבובית המכילה מים. את המים האלה אפשר להפיק בעזרת בארות. המונח העברי: אַקְוָה.</w:t>
      </w:r>
    </w:p>
  </w:footnote>
  <w:footnote w:id="12">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צו המים (קביעת המפלס המותר), התשכ"ח-1968. </w:t>
      </w:r>
    </w:p>
  </w:footnote>
  <w:footnote w:id="13">
    <w:p w:rsidR="00494BFF" w:rsidRPr="00722246" w:rsidP="001D69C1">
      <w:pPr>
        <w:pStyle w:val="FootnoteText"/>
      </w:pPr>
      <w:r w:rsidRPr="00722246">
        <w:rPr>
          <w:rStyle w:val="FootnoteReference0"/>
          <w:vertAlign w:val="baseline"/>
        </w:rPr>
        <w:footnoteRef/>
      </w:r>
      <w:r w:rsidRPr="00722246">
        <w:rPr>
          <w:rtl/>
        </w:rPr>
        <w:t xml:space="preserve"> </w:t>
      </w:r>
      <w:r w:rsidRPr="00722246">
        <w:rPr>
          <w:rtl/>
        </w:rPr>
        <w:tab/>
      </w:r>
      <w:r w:rsidRPr="00722246">
        <w:rPr>
          <w:rtl/>
        </w:rPr>
        <w:t>קו אדום מבטא את מפלס הסף התחתון שירידת מפלס המים מתחתיו עלולה לגרום לנזק הידרולוגי חמור וייתכן שאף בלתי הפיך למקור המים.</w:t>
      </w:r>
    </w:p>
  </w:footnote>
  <w:footnote w:id="14">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בראשות מנהלת אגף איכות המים דאז ברשות המים, ובהשתתפות נציגי רשות המים - מנהל השירות ההידרולוגי, מנהלי האגפים של התכנון והתפעול, ממונה תכנון משאבי המים ומנהלי התחומים לבקרת המים ולניטור ולהידרוגיאולוגיה; ממשרד הבריאות - המהנדסים הארציים לבריאות הסביבה ולמי השתייה; וממקורות - ההידרולוג הראשי ומנהל היחידה לאיכות המים.</w:t>
      </w:r>
    </w:p>
  </w:footnote>
  <w:footnote w:id="15">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טיפול במים שיכול לכלול אחד או יותר מהתהליכים הבאים: סילוק חנקן בתהליך ביולוגי; סילוק זרחן בתהליך ביולוגי או על ידי כימיקלים; סינון נוסף של מוצקים מרחפים; חיטוי. </w:t>
      </w:r>
    </w:p>
  </w:footnote>
  <w:footnote w:id="16">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טיפול ביולוגי שבו מתבצע תהליך של פירוק החומר האורגני בשפכים, הרחקת המוצקים המרחפים, שיקוע של הבוצה וחיטוי הקולחים לשם סילוק מעבירי מחלות.</w:t>
      </w:r>
    </w:p>
  </w:footnote>
  <w:footnote w:id="17">
    <w:p w:rsidR="00494BFF" w:rsidRPr="00722246" w:rsidP="001D69C1">
      <w:pPr>
        <w:pStyle w:val="FootnoteText"/>
      </w:pPr>
      <w:r w:rsidRPr="00722246">
        <w:rPr>
          <w:rStyle w:val="FootnoteReference0"/>
          <w:vertAlign w:val="baseline"/>
        </w:rPr>
        <w:footnoteRef/>
      </w:r>
      <w:r w:rsidRPr="00722246">
        <w:rPr>
          <w:rtl/>
        </w:rPr>
        <w:t xml:space="preserve"> </w:t>
      </w:r>
      <w:r w:rsidRPr="00722246">
        <w:rPr>
          <w:rtl/>
        </w:rPr>
        <w:tab/>
      </w:r>
      <w:r w:rsidRPr="00722246">
        <w:rPr>
          <w:shd w:val="clear" w:color="auto" w:fill="FFFFFF"/>
          <w:rtl/>
        </w:rPr>
        <w:t>מים באיכות גבוהה ונקיים מרעלים, אשר ראויים לשתייה על ידי אדם</w:t>
      </w:r>
      <w:r w:rsidRPr="00722246">
        <w:rPr>
          <w:shd w:val="clear" w:color="auto" w:fill="FFFFFF"/>
        </w:rPr>
        <w:t>.</w:t>
      </w:r>
    </w:p>
  </w:footnote>
  <w:footnote w:id="18">
    <w:p w:rsidR="00494BFF" w:rsidRPr="00722246" w:rsidP="001D69C1">
      <w:pPr>
        <w:pStyle w:val="FootnoteText"/>
        <w:rPr>
          <w:b/>
          <w:bCs/>
        </w:rPr>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 xml:space="preserve">דוח מיוחד </w:t>
      </w:r>
      <w:r w:rsidRPr="00722246">
        <w:rPr>
          <w:rtl/>
        </w:rPr>
        <w:t>(1990)</w:t>
      </w:r>
      <w:r w:rsidRPr="00722246">
        <w:rPr>
          <w:b/>
          <w:bCs/>
          <w:rtl/>
        </w:rPr>
        <w:t>, "</w:t>
      </w:r>
      <w:r w:rsidRPr="00722246">
        <w:rPr>
          <w:rtl/>
        </w:rPr>
        <w:t>ניהול משק המים בישראל</w:t>
      </w:r>
      <w:r w:rsidRPr="00722246">
        <w:rPr>
          <w:b/>
          <w:bCs/>
          <w:rtl/>
        </w:rPr>
        <w:t xml:space="preserve">", </w:t>
      </w:r>
      <w:r w:rsidRPr="00722246">
        <w:rPr>
          <w:rtl/>
        </w:rPr>
        <w:t>עמ' 53</w:t>
      </w:r>
      <w:r w:rsidRPr="00722246">
        <w:rPr>
          <w:b/>
          <w:bCs/>
          <w:rtl/>
        </w:rPr>
        <w:t>.</w:t>
      </w:r>
    </w:p>
  </w:footnote>
  <w:footnote w:id="19">
    <w:p w:rsidR="00494BFF" w:rsidRPr="00722246" w:rsidP="001D69C1">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לעניין זה מבקר המדינה, </w:t>
      </w:r>
      <w:r w:rsidRPr="00722246">
        <w:rPr>
          <w:b/>
          <w:bCs/>
          <w:rtl/>
        </w:rPr>
        <w:t>דוח שנתי 37</w:t>
      </w:r>
      <w:r w:rsidRPr="00722246">
        <w:rPr>
          <w:rtl/>
        </w:rPr>
        <w:t xml:space="preserve"> (1987), "המים בישראל מקורותיהם והקצאתם לשימושים השונים", עמ' 250.</w:t>
      </w:r>
    </w:p>
  </w:footnote>
  <w:footnote w:id="20">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מי שפכים שעברו טיהור ומשמשים בעיקר להשקיה חקלאית.</w:t>
      </w:r>
    </w:p>
  </w:footnote>
  <w:footnote w:id="21">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חברי המועצה הם מנכ"ל משרד החקלאות ופיתוח הכפר, מנכ"ל המשרד להגנת הסביבה, מנכ"ל משרד הפנים, מנכ"ל משרד האנרגייה, הממונה על התקציבים במשרד האוצר ושני נציגי ציבור הממונים על פי המלצת שר התשתיות ובהיוועצות עמו. </w:t>
      </w:r>
    </w:p>
  </w:footnote>
  <w:footnote w:id="22">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ב-11.6.17 החליטה הממשלה לשנות את שם משרד התשתיות הלאומיות, האנרגייה והמים למשרד האנרגייה. החלטה 2732.</w:t>
      </w:r>
    </w:p>
  </w:footnote>
  <w:footnote w:id="23">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לרבות מי התהום ומים ממקורות עיליים, כגון הכינרת, המעיינות והנחלים.</w:t>
      </w:r>
    </w:p>
  </w:footnote>
  <w:footnote w:id="24">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במועד סיום הביקורת, לרשות המים אין נתונים עדכניים יותר. </w:t>
      </w:r>
    </w:p>
  </w:footnote>
  <w:footnote w:id="25">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אלה מים מלוחים שריכוז המלחים בהם אינו עולה על 10,000 מ"ג מלחים לליטר מים, לעומת מי ים שריכוז המלחים בהם מגיע ל-40,000 מ"ג לליטר מים. כ-80% ממים אלה מיועדים לחקלאות, והשאר לתעשייה.</w:t>
      </w:r>
    </w:p>
  </w:footnote>
  <w:footnote w:id="26">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שבהן טרם הוקמו תאגידי מים, והן מספקות את המים בעצמן.</w:t>
      </w:r>
    </w:p>
  </w:footnote>
  <w:footnote w:id="27">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דוח שנתי</w:t>
      </w:r>
      <w:r w:rsidRPr="00722246">
        <w:rPr>
          <w:rtl/>
        </w:rPr>
        <w:t xml:space="preserve"> </w:t>
      </w:r>
      <w:r w:rsidRPr="00722246">
        <w:rPr>
          <w:b/>
          <w:bCs/>
          <w:rtl/>
        </w:rPr>
        <w:t>62</w:t>
      </w:r>
      <w:r w:rsidRPr="00722246">
        <w:rPr>
          <w:rtl/>
        </w:rPr>
        <w:t xml:space="preserve"> (2012), "הקמה וחיבור של מתקנים להתפלת מי ים", עמ' 1257. </w:t>
      </w:r>
    </w:p>
  </w:footnote>
  <w:footnote w:id="28">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הוועדה הוקמה בסוף יולי 2008, על יסוד החלטת הוועדה לענייני ביקורת המדינה של הכנסת ובהתאם לסעיף 14ב לחוק מבקר המדינה, התשי"ח-1958 (נוסח משולב). בראש הוועדה עמד השופט בדימוס פרופ' דן ביין וחבריה היו פרופ' יואב כסלו ז"ל ופרופ' יורם אבנימלך. </w:t>
      </w:r>
    </w:p>
  </w:footnote>
  <w:footnote w:id="29">
    <w:p w:rsidR="00494BFF" w:rsidRPr="00722246" w:rsidP="00722246">
      <w:pPr>
        <w:pStyle w:val="FootnoteText"/>
        <w:ind w:left="423" w:hanging="425"/>
        <w:rPr>
          <w:rtl/>
        </w:rPr>
      </w:pPr>
      <w:r w:rsidRPr="00722246">
        <w:rPr>
          <w:rStyle w:val="FootnoteReference0"/>
          <w:vertAlign w:val="baseline"/>
        </w:rPr>
        <w:footnoteRef/>
      </w:r>
      <w:r w:rsidRPr="00722246">
        <w:rPr>
          <w:rStyle w:val="FootnoteReference0"/>
          <w:rtl/>
        </w:rPr>
        <w:t xml:space="preserve"> </w:t>
      </w:r>
      <w:r w:rsidRPr="00722246">
        <w:rPr>
          <w:rtl/>
        </w:rPr>
        <w:tab/>
      </w:r>
      <w:r w:rsidRPr="00722246">
        <w:rPr>
          <w:rtl/>
        </w:rPr>
        <w:t xml:space="preserve">החלטת ממשלה 2348 מ-24.10.10, "עקרונות לניהול משק המים". </w:t>
      </w:r>
    </w:p>
  </w:footnote>
  <w:footnote w:id="30">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קו אדום מבטא את מפלס הסף התחתון שירידת מפלס המים מתחתיו עלולה לגרום לנזק הידרולוגי חמור וייתכן שאף בלתי הפיך למקור המים.</w:t>
      </w:r>
    </w:p>
  </w:footnote>
  <w:footnote w:id="31">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קו שחור הוא המפלס שקבע השירות ההידרולוגי שירידה מתחת לו מביאה לפגיעה וודאית במקור המים, דהיינו לפגיעה בלתי הפיכה במאגר המים או לאובדן כושר השאיבה ממנו.</w:t>
      </w:r>
    </w:p>
  </w:footnote>
  <w:footnote w:id="32">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דוח השירות ההידרולוגי מ-2008.</w:t>
      </w:r>
    </w:p>
  </w:footnote>
  <w:footnote w:id="33">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תוכנית אב ארצית ארוכת טווח למשק המים, חלק א - מסמך מדיניות, מהדורה 4, אוגוסט 2012.</w:t>
      </w:r>
    </w:p>
  </w:footnote>
  <w:footnote w:id="34">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מערכת אספקת המים המרכזית, הנשענת ברובה על מפעל המים הארצי (המפא"ר), והיא מערכת המים המרכזית הקושרת את מקורות המים העיקריים עם מערכת ההולכה הראשית.</w:t>
      </w:r>
    </w:p>
  </w:footnote>
  <w:footnote w:id="35">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"אוגר" הוא כינוי לכל מקורות המים הטבעיים העיליים והתחתיים בישראל.</w:t>
      </w:r>
    </w:p>
  </w:footnote>
  <w:footnote w:id="36">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shd w:val="clear" w:color="auto" w:fill="FFFFFF"/>
          <w:rtl/>
        </w:rPr>
        <w:t>מים באיכות גבוהה, אשר ראויים לשתייה על ידי האדם ונקיים מרעלים</w:t>
      </w:r>
      <w:r w:rsidRPr="00722246">
        <w:rPr>
          <w:shd w:val="clear" w:color="auto" w:fill="FFFFFF"/>
        </w:rPr>
        <w:t>.</w:t>
      </w:r>
    </w:p>
  </w:footnote>
  <w:footnote w:id="37">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החלטה 3533 מ-1.6.08.</w:t>
      </w:r>
    </w:p>
  </w:footnote>
  <w:footnote w:id="38">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לפי מסמכי רשות המים, "אמינות האספקה הינה תוצאתית ועומדת על כ-95% ומעלה (כלומר, ההסתברות למחסור כלשהו עומדת על 5% ומטה) כשהקריטריון המכתיב אותה הנו מחסור מרבי בהיקף של עד כ-400 מלמ"ק". </w:t>
      </w:r>
    </w:p>
  </w:footnote>
  <w:footnote w:id="39">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לפי הגדרת השירות ההידרולוגי שנה הידרולוגית היא שנה המתחילה ב-1 באוקטובר ומסתיימת ב-30 בספטמבר של השנה העוקבת.</w:t>
      </w:r>
    </w:p>
  </w:footnote>
  <w:footnote w:id="40">
    <w:p w:rsidR="00494BFF" w:rsidRPr="00722246" w:rsidP="00722246">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הפנייה הייתה ב-5.3.13, לאחר הבחירות לכנסת ה-19, אך טרם מינוי הממשלה ה-33, </w:t>
      </w:r>
      <w:r>
        <w:br/>
      </w:r>
      <w:r w:rsidRPr="00722246">
        <w:rPr>
          <w:rtl/>
        </w:rPr>
        <w:t>ב-18.3.13.</w:t>
      </w:r>
    </w:p>
  </w:footnote>
  <w:footnote w:id="41">
    <w:p w:rsidR="00494BFF" w:rsidRPr="00722246" w:rsidP="00502747">
      <w:pPr>
        <w:pStyle w:val="FootnoteText"/>
        <w:jc w:val="left"/>
      </w:pPr>
      <w:r w:rsidRPr="00722246">
        <w:rPr>
          <w:rStyle w:val="FootnoteReference0"/>
          <w:vertAlign w:val="baseline"/>
        </w:rPr>
        <w:footnoteRef/>
      </w:r>
      <w:r w:rsidRPr="00722246">
        <w:rPr>
          <w:rtl/>
        </w:rPr>
        <w:t xml:space="preserve"> </w:t>
      </w:r>
      <w:r w:rsidRPr="00722246">
        <w:rPr>
          <w:rtl/>
        </w:rPr>
        <w:tab/>
      </w:r>
      <w:r w:rsidRPr="00722246">
        <w:rPr>
          <w:rtl/>
        </w:rPr>
        <w:t xml:space="preserve">מר אלכסנדר קושניר כיהן בתפקיד מנהל רשות המים מ-31.8.11 (החלטת ממשלה 3555 </w:t>
      </w:r>
      <w:r>
        <w:br/>
      </w:r>
      <w:r w:rsidRPr="00722246">
        <w:rPr>
          <w:rtl/>
        </w:rPr>
        <w:t>מ-31.7.11) עד 31.8.16, ומ-31.8.16 עד 19.6.17 כיהן עובד רשות המים מר משה גראזי כמנהל הרשות בפועל. החל מ-19.6.17 (החלטת ממשלה 2747 מ-18.6.17) וגם במועד סיום הביקורת כיהן בתפקיד מר גיורא שחם.</w:t>
      </w:r>
    </w:p>
  </w:footnote>
  <w:footnote w:id="42">
    <w:p w:rsidR="00494BFF" w:rsidRPr="00722246" w:rsidP="00502747">
      <w:pPr>
        <w:pStyle w:val="FootnoteText"/>
        <w:rPr>
          <w:b/>
          <w:bCs/>
          <w:rtl/>
        </w:rPr>
      </w:pPr>
      <w:r w:rsidRPr="00722246">
        <w:rPr>
          <w:rStyle w:val="FootnoteReference0"/>
          <w:vertAlign w:val="baseline"/>
        </w:rPr>
        <w:footnoteRef/>
      </w:r>
      <w:r w:rsidRPr="00722246">
        <w:rPr>
          <w:rtl/>
        </w:rPr>
        <w:t xml:space="preserve"> </w:t>
      </w:r>
      <w:r w:rsidRPr="00722246">
        <w:rPr>
          <w:rtl/>
        </w:rPr>
        <w:tab/>
      </w:r>
      <w:r w:rsidRPr="00722246">
        <w:rPr>
          <w:rtl/>
        </w:rPr>
        <w:t xml:space="preserve">מבקר המדינה, </w:t>
      </w:r>
      <w:r w:rsidRPr="00722246">
        <w:rPr>
          <w:b/>
          <w:bCs/>
          <w:rtl/>
        </w:rPr>
        <w:t xml:space="preserve">דוח שנתי 66א </w:t>
      </w:r>
      <w:r w:rsidRPr="00722246">
        <w:rPr>
          <w:rtl/>
        </w:rPr>
        <w:t>(2015),</w:t>
      </w:r>
      <w:r w:rsidRPr="00722246">
        <w:rPr>
          <w:b/>
          <w:bCs/>
          <w:rtl/>
        </w:rPr>
        <w:t xml:space="preserve"> </w:t>
      </w:r>
      <w:r w:rsidRPr="00722246">
        <w:rPr>
          <w:rtl/>
        </w:rPr>
        <w:t>"היבטים</w:t>
      </w:r>
      <w:r w:rsidRPr="00722246">
        <w:rPr>
          <w:b/>
          <w:bCs/>
          <w:rtl/>
        </w:rPr>
        <w:t xml:space="preserve"> </w:t>
      </w:r>
      <w:r w:rsidRPr="00722246">
        <w:rPr>
          <w:rtl/>
        </w:rPr>
        <w:t xml:space="preserve">במניעת זיהום של מקורות המים", עמ' </w:t>
      </w:r>
      <w:r>
        <w:br/>
      </w:r>
      <w:r w:rsidRPr="00722246">
        <w:rPr>
          <w:rtl/>
        </w:rPr>
        <w:t>644-643.</w:t>
      </w:r>
    </w:p>
  </w:footnote>
  <w:footnote w:id="43">
    <w:p w:rsidR="00494BFF" w:rsidRPr="00722246" w:rsidP="00502747">
      <w:pPr>
        <w:pStyle w:val="FootnoteText"/>
        <w:jc w:val="lef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מבקר המדינה, חוות דעת בנושא </w:t>
      </w:r>
      <w:r w:rsidRPr="00722246">
        <w:rPr>
          <w:b/>
          <w:bCs/>
          <w:rtl/>
        </w:rPr>
        <w:t>קביעת מחיר המים</w:t>
      </w:r>
      <w:r w:rsidRPr="00722246">
        <w:rPr>
          <w:rtl/>
        </w:rPr>
        <w:t>, דצמבר 2009.</w:t>
      </w:r>
    </w:p>
  </w:footnote>
  <w:footnote w:id="44">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מבקר המדינה, </w:t>
      </w:r>
      <w:r w:rsidRPr="00722246">
        <w:rPr>
          <w:b/>
          <w:bCs/>
          <w:rtl/>
        </w:rPr>
        <w:t xml:space="preserve">דוח שנתי 66א </w:t>
      </w:r>
      <w:r w:rsidRPr="00722246">
        <w:rPr>
          <w:rtl/>
        </w:rPr>
        <w:t>(2015),</w:t>
      </w:r>
      <w:r w:rsidRPr="00722246">
        <w:rPr>
          <w:b/>
          <w:bCs/>
          <w:rtl/>
        </w:rPr>
        <w:t xml:space="preserve"> </w:t>
      </w:r>
      <w:r w:rsidRPr="00722246">
        <w:rPr>
          <w:rtl/>
        </w:rPr>
        <w:t>"היבטים</w:t>
      </w:r>
      <w:r w:rsidRPr="00722246">
        <w:rPr>
          <w:b/>
          <w:bCs/>
          <w:rtl/>
        </w:rPr>
        <w:t xml:space="preserve"> </w:t>
      </w:r>
      <w:r w:rsidRPr="00722246">
        <w:rPr>
          <w:rtl/>
        </w:rPr>
        <w:t>במניעת זיהום של מקורות המים", עמ' 644.</w:t>
      </w:r>
    </w:p>
  </w:footnote>
  <w:footnote w:id="45">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מבקר המדינה, "חוות דעת בנושא קביעת מחיר המים", דצמבר 2009; מבקר המדינה, </w:t>
      </w:r>
      <w:r w:rsidRPr="00722246">
        <w:rPr>
          <w:b/>
          <w:bCs/>
          <w:rtl/>
        </w:rPr>
        <w:t>דוח שנתי 63א</w:t>
      </w:r>
      <w:r w:rsidRPr="00722246">
        <w:rPr>
          <w:rtl/>
        </w:rPr>
        <w:t xml:space="preserve"> (2012), "תעריפי המים", עמ' 282-281; מבקר המדינה, </w:t>
      </w:r>
      <w:r w:rsidRPr="00722246">
        <w:rPr>
          <w:b/>
          <w:bCs/>
          <w:rtl/>
        </w:rPr>
        <w:t xml:space="preserve">דוח שנתי 66א </w:t>
      </w:r>
      <w:r w:rsidRPr="00722246">
        <w:rPr>
          <w:rtl/>
        </w:rPr>
        <w:t>(2015),</w:t>
      </w:r>
      <w:r w:rsidRPr="00722246">
        <w:rPr>
          <w:b/>
          <w:bCs/>
          <w:rtl/>
        </w:rPr>
        <w:t xml:space="preserve"> </w:t>
      </w:r>
      <w:r w:rsidRPr="00722246">
        <w:rPr>
          <w:rtl/>
        </w:rPr>
        <w:t>"היבטים</w:t>
      </w:r>
      <w:r w:rsidRPr="00722246">
        <w:rPr>
          <w:b/>
          <w:bCs/>
          <w:rtl/>
        </w:rPr>
        <w:t xml:space="preserve"> </w:t>
      </w:r>
      <w:r w:rsidRPr="00722246">
        <w:rPr>
          <w:rtl/>
        </w:rPr>
        <w:t>במניעת זיהום של מקורות המים", עמ' 644.</w:t>
      </w:r>
    </w:p>
  </w:footnote>
  <w:footnote w:id="46">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w:t>
      </w:r>
      <w:r w:rsidRPr="00722246">
        <w:rPr>
          <w:b/>
          <w:bCs/>
          <w:rtl/>
        </w:rPr>
        <w:t xml:space="preserve">דוח שנתי 66א </w:t>
      </w:r>
      <w:r w:rsidRPr="00722246">
        <w:rPr>
          <w:rtl/>
        </w:rPr>
        <w:t>(2015),</w:t>
      </w:r>
      <w:r w:rsidRPr="00722246">
        <w:rPr>
          <w:b/>
          <w:bCs/>
          <w:rtl/>
        </w:rPr>
        <w:t xml:space="preserve"> </w:t>
      </w:r>
      <w:r w:rsidRPr="00722246">
        <w:rPr>
          <w:rtl/>
        </w:rPr>
        <w:t>"היבטים</w:t>
      </w:r>
      <w:r w:rsidRPr="00722246">
        <w:rPr>
          <w:b/>
          <w:bCs/>
          <w:rtl/>
        </w:rPr>
        <w:t xml:space="preserve"> </w:t>
      </w:r>
      <w:r w:rsidRPr="00722246">
        <w:rPr>
          <w:rtl/>
        </w:rPr>
        <w:t>במניעת זיהום של מקורות המים", עמ' 643 ו-644.</w:t>
      </w:r>
    </w:p>
  </w:footnote>
  <w:footnote w:id="47">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מערכת אספקת המים המרכזית הנשענת ברובה על מפעל המים הארצי (המפא"ר), והיא מערכת המים המרכזית הקושרת את מקורות המים העיקריים באמצעות מערכת ההולכה הראשית עם מוקדי הביקוש.</w:t>
      </w:r>
    </w:p>
  </w:footnote>
  <w:footnote w:id="48">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מקורות היא חברה ממשלתית, ומתוקף סעיף 46 לחוק המים מוגדרת חברת מקורות כרשות המים הארצית, אשר בין תפקידיה, לפי סעיף 48(א) לחוק המים, להקים את המפעל הארצי (מערכת המים הארצית), לנהלו ולספק ממנו מים.</w:t>
      </w:r>
      <w:r>
        <w:rPr>
          <w:rtl/>
        </w:rPr>
        <w:t xml:space="preserve"> </w:t>
      </w:r>
    </w:p>
  </w:footnote>
  <w:footnote w:id="49">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למעט הסיוע למפעלי השבת קולחים ולהקמת תשתיות ביוב, המתוקצבים על ידי משרד האוצר; בעניין תעריפי המים ראו מבקר המדינה, </w:t>
      </w:r>
      <w:r w:rsidRPr="00722246">
        <w:rPr>
          <w:b/>
          <w:bCs/>
          <w:rtl/>
        </w:rPr>
        <w:t>דוח שנתי 63א</w:t>
      </w:r>
      <w:r w:rsidRPr="00722246">
        <w:rPr>
          <w:rtl/>
        </w:rPr>
        <w:t xml:space="preserve"> (2012), עמ' 246- 247 בעניין "תעריפי המים".</w:t>
      </w:r>
    </w:p>
  </w:footnote>
  <w:footnote w:id="50">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מתוך דוח ועדת החקירה הפרלמנטרית בנושא משק המים משנת 2002, בראשות ח"כ דאז דוד מגן, עמ' 20.</w:t>
      </w:r>
    </w:p>
  </w:footnote>
  <w:footnote w:id="51">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דוח שנתי</w:t>
      </w:r>
      <w:r w:rsidRPr="00722246">
        <w:rPr>
          <w:rtl/>
        </w:rPr>
        <w:t xml:space="preserve"> 63א (2012), "תעריפי המים", עמ' 245-244.</w:t>
      </w:r>
    </w:p>
  </w:footnote>
  <w:footnote w:id="52">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מים שפירים ומים שוליים (קולחים ואחרים). יצוין כי מרבית מי הקולחים המטוהרים, מנוצלים (ראו להלן).</w:t>
      </w:r>
    </w:p>
  </w:footnote>
  <w:footnote w:id="53">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יצוין כי באוקטובר 2017 הוציא שר החקלאות נוהל שלפיו "לאור המשבר העמוק במשק המים בישראל והמחסור החריף במים שפירים באזורים המנותקים מהמערכת הארצית בפרט, החליטה מועצת [רשות המים] ... בהתאם לסמכויותיה בתחום משק המים לפי הוראות חוק המים... על קיצוץ כמויות המים המוקצות לחקלאות באזור מעלה כינרת (הגליל העליון) לשנת 2017, בהשוואה לכמויות שהוקצו לשנת 2015, בכמות של 22 [מלמ"ק] ... דהיינו, הפחתה של כ-25%". </w:t>
      </w:r>
    </w:p>
  </w:footnote>
  <w:footnote w:id="54">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הכמויות המופיעות בלוח 2 מתייחסות לכל כמות המים השפירים שהוקצתה ונצרכה הן מהמערכת הארצית והן מאזורים אחרים. </w:t>
      </w:r>
    </w:p>
  </w:footnote>
  <w:footnote w:id="55">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כמות זו אינה כוללת הפקת מים לצורכי טבע ונוף, והפקת מים באזורים מנותקים שהמערכת הארצית אינה מגיעה אליהם. מכאן נובע ההפרש לעומת ההקצאות לשנים 2014 עד 2016, לבין ההחלטה האמורה.</w:t>
      </w:r>
    </w:p>
  </w:footnote>
  <w:footnote w:id="56">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קו ירוק הוא המפלס ההידרולוגי התפעולי הממוצע המומלץ לסוף שנה הידרולוגית כדי שהאגן ינוהל באופן סביר. ראו להלן. </w:t>
      </w:r>
    </w:p>
  </w:footnote>
  <w:footnote w:id="57">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ועדה מקצועית המורכבת מנציגים של אגפי רשות המים, המתכנסת פעמיים בשנה (בסתיו ובאביב) ומייעצת למנהל הרשות על תוכנית אופטימלית לניהול משאבי המים, על פי מצב מקורות המים ותחזיות הגשם.</w:t>
      </w:r>
    </w:p>
  </w:footnote>
  <w:footnote w:id="58">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בפרוטוקול ישיבת ועדת התפעול מספטמבר 2015 (ובו תחזיות ביקוש לשנת 2016) פירטה רשות המים את תחזיות הביקוש למים שפירים לחקלאות מחברת מקורות בלבד. לצורך חישוב המחסור הצפוי, הניח משרד מבקר המדינה כי תחזית הביקוש למים ממפיקים פרטיים זהה להקצאת המים לחקלאות מאותם מפיקים כפי שנקבעה בספר ההקצאה לשנת 2016. </w:t>
      </w:r>
    </w:p>
  </w:footnote>
  <w:footnote w:id="59">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כללי המים (הסדר מפורט למים שפירים באזור המערכת הארצית) (הוראת שעה), תשע"ה-2015;</w:t>
      </w:r>
      <w:r w:rsidRPr="00722246">
        <w:t xml:space="preserve"> </w:t>
      </w:r>
      <w:r w:rsidRPr="00722246">
        <w:rPr>
          <w:rtl/>
        </w:rPr>
        <w:t>כללי המים (הסדר מפורט לאיזור קיצוב) (המערכת הארצית ואזורים מנותקים) (הוראת שעה) (תיקון), התשע"ז-2016 - ק"ת 7751 מ-29.12.16, עמ' 451, סעיפים 2, 3; כללי המים (הסדר מפורט לאזור קיצוב), התשע"ח-2018, ק"ת התשע"ח מס' 7921 מ-4.1.18, עמ' 764, סעיף 2א - לא כולל אזורים מנותקים (</w:t>
      </w:r>
      <w:r w:rsidRPr="00722246">
        <w:rPr>
          <w:b/>
          <w:bCs/>
          <w:rtl/>
        </w:rPr>
        <w:t xml:space="preserve">שם, </w:t>
      </w:r>
      <w:r w:rsidRPr="00722246">
        <w:rPr>
          <w:rtl/>
        </w:rPr>
        <w:t>סעיף 11) ולא כולל הקצאת מים לטבע ולנוף (</w:t>
      </w:r>
      <w:r w:rsidRPr="00722246">
        <w:rPr>
          <w:b/>
          <w:bCs/>
          <w:rtl/>
        </w:rPr>
        <w:t>שם</w:t>
      </w:r>
      <w:r w:rsidRPr="00722246">
        <w:rPr>
          <w:rtl/>
        </w:rPr>
        <w:t>, סעיפים 8, 2ב).</w:t>
      </w:r>
    </w:p>
  </w:footnote>
  <w:footnote w:id="60">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"אקוויפר" - מיוונית, "נושא מים". המונח העברי: אַקְוָה. זוהי שכבת סלע נקבובית המכילה מים, שתחתיה שכבה אטומה. מים אלה מפיקים בעזרת בארות. בישראל: אקוויפר החוף; אקוויפר ההר, המחולק לאקוויפר ירקון-תנינים (האקוויפר המערבי של אקוויפר ההר) והאקוויפרים של ההר המזרחי; אקוויפר הגליל המערבי; אקוויפר הכרמל; והאקוויפרים של הנגב והערבה. יצוין כי כל אקוויפר מחולק לתת-אקוויפרים.</w:t>
      </w:r>
    </w:p>
  </w:footnote>
  <w:footnote w:id="61">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מי התהום נאגרים בשבעה אגנים: חוף, ירקון-תנינים, גליל מערבי, כרמל, ההר המזרחי, נגב וערבה ואגן ההיקוות של הכינרת.</w:t>
      </w:r>
    </w:p>
  </w:footnote>
  <w:footnote w:id="62">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 xml:space="preserve">דוח שנתי 66א </w:t>
      </w:r>
      <w:r w:rsidRPr="00722246">
        <w:rPr>
          <w:rtl/>
        </w:rPr>
        <w:t>(2015), היבטים במניעת זיהום של מקורות המים, עמ' 653.</w:t>
      </w:r>
    </w:p>
  </w:footnote>
  <w:footnote w:id="63">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b/>
          <w:bCs/>
          <w:rtl/>
        </w:rPr>
        <w:t>שם</w:t>
      </w:r>
      <w:r w:rsidRPr="00722246">
        <w:rPr>
          <w:rtl/>
        </w:rPr>
        <w:t>, עמ' 654.</w:t>
      </w:r>
    </w:p>
  </w:footnote>
  <w:footnote w:id="64">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אוגר תפעולי: נפח המים הכולל שנמצא מעל הקווים האדומים.</w:t>
      </w:r>
    </w:p>
  </w:footnote>
  <w:footnote w:id="65">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מאזן המים הזמינים באוגר בסוף השנה הכולל את המים הנכנסים לאוגר בניכוי המים היוצאים ממנו.</w:t>
      </w:r>
    </w:p>
  </w:footnote>
  <w:footnote w:id="66">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מילוי חוזר מגשם בניכוי התאדות וזרימות מים מהמאגרים לים ולנחלים, ראו מבקר המדינה, </w:t>
      </w:r>
      <w:r w:rsidRPr="00722246">
        <w:rPr>
          <w:b/>
          <w:bCs/>
          <w:rtl/>
        </w:rPr>
        <w:t>דוח שנתי 37</w:t>
      </w:r>
      <w:r w:rsidRPr="00722246">
        <w:rPr>
          <w:rtl/>
        </w:rPr>
        <w:t xml:space="preserve"> (1987), "המים בישראל מקורותיהם והקצאתם לשימושים השונים", עמ' </w:t>
      </w:r>
      <w:r>
        <w:br/>
      </w:r>
      <w:r w:rsidRPr="00722246">
        <w:rPr>
          <w:rtl/>
        </w:rPr>
        <w:t>547-546.</w:t>
      </w:r>
    </w:p>
  </w:footnote>
  <w:footnote w:id="67">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 xml:space="preserve">דוח שנתי 66א </w:t>
      </w:r>
      <w:r w:rsidRPr="00722246">
        <w:rPr>
          <w:rtl/>
        </w:rPr>
        <w:t>(2015), היבטים במניעת זיהום של מקורות המים, עמ' 656.</w:t>
      </w:r>
    </w:p>
  </w:footnote>
  <w:footnote w:id="68">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ניתוח מאזן מים במסגרת עדכון תוכנית אב ארצית למשק המים, מאוקטובר 2017.</w:t>
      </w:r>
    </w:p>
  </w:footnote>
  <w:footnote w:id="69">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ישיבת מועצת רשות המים מ-27.2.18.</w:t>
      </w:r>
    </w:p>
  </w:footnote>
  <w:footnote w:id="70">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בנתונים מפברואר 2018 הטמיעה רשות המים במודלים את המצב ההידרולוגי של שנת 2018, כך שהיקף האוגר ירד ל-200- מלמ"ק, לעומת האוגר בסוף השנה הידרולוגית 2017/18 המתואר בתרשים 3.</w:t>
      </w:r>
    </w:p>
  </w:footnote>
  <w:footnote w:id="71">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הוגדר במסמך תוכנית אב ארצית ארוכת טווח למשק המים חלק א - מסמך מדיניות מהדורה 4, אוגוסט 2012 שאושר בידי מועצת רשות המים בשנה זו (ראו להלן), וכן בדוח הצוות לשיקום האוגר מינוי 2013 (ראו להלן).</w:t>
      </w:r>
    </w:p>
  </w:footnote>
  <w:footnote w:id="72">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b/>
          <w:bCs/>
          <w:rtl/>
        </w:rPr>
        <w:t xml:space="preserve">דוח שנתי 66א </w:t>
      </w:r>
      <w:r w:rsidRPr="00722246">
        <w:rPr>
          <w:rtl/>
        </w:rPr>
        <w:t>(2015),</w:t>
      </w:r>
      <w:r w:rsidRPr="00722246">
        <w:rPr>
          <w:b/>
          <w:bCs/>
          <w:rtl/>
        </w:rPr>
        <w:t xml:space="preserve"> </w:t>
      </w:r>
      <w:r w:rsidRPr="00722246">
        <w:rPr>
          <w:rtl/>
        </w:rPr>
        <w:t>"היבטים</w:t>
      </w:r>
      <w:r w:rsidRPr="00722246">
        <w:rPr>
          <w:b/>
          <w:bCs/>
          <w:rtl/>
        </w:rPr>
        <w:t xml:space="preserve"> </w:t>
      </w:r>
      <w:r w:rsidRPr="00722246">
        <w:rPr>
          <w:rtl/>
        </w:rPr>
        <w:t>במניעת זיהום של מקורות המים" עמ' 639.</w:t>
      </w:r>
    </w:p>
  </w:footnote>
  <w:footnote w:id="73">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b/>
          <w:bCs/>
          <w:rtl/>
        </w:rPr>
        <w:t>שם</w:t>
      </w:r>
      <w:r w:rsidRPr="00722246">
        <w:rPr>
          <w:rtl/>
        </w:rPr>
        <w:t>, עמ' 654.</w:t>
      </w:r>
    </w:p>
  </w:footnote>
  <w:footnote w:id="74">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מעלה אגן הכינרת כולל את האזורים האלה: ירדן עליון, ירדן תחתון, מורד גשר הפקק, כינרת מערב וכינרת מזרח. עיקר ההפקה היא לצורכי חקלאות.</w:t>
      </w:r>
    </w:p>
  </w:footnote>
  <w:footnote w:id="75">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בהתאם להסכם השלום עם ירדן שנחתם באוקטובר 1994. הדוח אינו עוסק באספקת מים למדינות שכנות.</w:t>
      </w:r>
    </w:p>
  </w:footnote>
  <w:footnote w:id="76">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נוסף על כמויות אלה, הופקו כמויות נוספות במעלה האגם, ראו להלן.</w:t>
      </w:r>
    </w:p>
  </w:footnote>
  <w:footnote w:id="77">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ההתאדות השנתית הממוצעת מהאגם מסתכמת בכ-230 מלמ"ק.</w:t>
      </w:r>
    </w:p>
  </w:footnote>
  <w:footnote w:id="78">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היצע וביקוש למים באגן הכינרת, תמונת מצב עדכנית והמלצות הפקה, אוגוסט 2015.</w:t>
      </w:r>
    </w:p>
  </w:footnote>
  <w:footnote w:id="79">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המפלס הממוצע הרצוי נמצא בקו האמצע שבין הקו האדום התחתון לקו האדום העליון. </w:t>
      </w:r>
    </w:p>
  </w:footnote>
  <w:footnote w:id="80">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סכום זרימת הנחלים והמעיינות, הגשם הישיר על פני הכינרת, בניכוי ההתאדות ממנה.</w:t>
      </w:r>
    </w:p>
  </w:footnote>
  <w:footnote w:id="81">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על הסיבה לאי-יכולת הניצול של מים אלה, ראו להלן בפרק על פיתוח כלי הפקה בחלק הצפוני של אקוויפר</w:t>
      </w:r>
      <w:r>
        <w:rPr>
          <w:rtl/>
        </w:rPr>
        <w:t xml:space="preserve"> </w:t>
      </w:r>
      <w:r w:rsidRPr="00722246">
        <w:rPr>
          <w:rtl/>
        </w:rPr>
        <w:t>החוף.</w:t>
      </w:r>
    </w:p>
  </w:footnote>
  <w:footnote w:id="82">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גם מבקר המדינה, </w:t>
      </w:r>
      <w:r w:rsidRPr="00722246">
        <w:rPr>
          <w:b/>
          <w:bCs/>
          <w:rtl/>
        </w:rPr>
        <w:t>דוח שנתי 37</w:t>
      </w:r>
      <w:r w:rsidRPr="00722246">
        <w:rPr>
          <w:rtl/>
        </w:rPr>
        <w:t xml:space="preserve"> (1987), "המים בישראל מקורותיהם והקצאתם לשימושים השונים", עמ' 250.</w:t>
      </w:r>
    </w:p>
  </w:footnote>
  <w:footnote w:id="83">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קידוח יכול להיות מושבת עקב סיבות שונות הגורמות לכשל טכני בקידוח, כגון היאטמות וקורוזיה. </w:t>
      </w:r>
    </w:p>
  </w:footnote>
  <w:footnote w:id="84">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ככל ששעות ההפעלה של הקידוח יהיו רבות יותר, כך נדרשים פחות קידוחים.</w:t>
      </w:r>
    </w:p>
  </w:footnote>
  <w:footnote w:id="85">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בסמכות רשות המים להורות למקורות, ראו להלן בפרק "הכללת ביצוע קידוחים בתוכנית הפיתוח של מקורות". </w:t>
      </w:r>
    </w:p>
  </w:footnote>
  <w:footnote w:id="86">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סעיף 48 לחוק המים, התשי"ט-1959.</w:t>
      </w:r>
    </w:p>
  </w:footnote>
  <w:footnote w:id="87">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מפעל שמטרתו להפיק, לאגור, להוביל ולספק מים בקנה מידה ארצי.</w:t>
      </w:r>
    </w:p>
  </w:footnote>
  <w:footnote w:id="88">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בראשות מנהלת אגף איכות המים דאז ברשות המים, ובהשתתפות נציגי רשות המים - מנהל השירות ההידרולוגי, מנהלי האגפים של התכנון והתפעול, ממונה תכנון משאבי המים ומנהלי התחומים לבקרת המים ולניטור ולהידרוגיאולוגיה; ממשרד הבריאות - המהנדסים הארציים לבריאות הסביבה ולמי השתייה; וממקורות - ההידרולוג הראשי ומנהל היחידה לאיכות המים. </w:t>
      </w:r>
    </w:p>
  </w:footnote>
  <w:footnote w:id="89">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מים אלה ניתנים לניצול באופן חד פעמי, ובהמשך קיים פוטנציאל של שאיבת כ-34 מלמ"ק בשנה באמצעות 56 קידוחי הפקה.</w:t>
      </w:r>
    </w:p>
  </w:footnote>
  <w:footnote w:id="90">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fldChar w:fldCharType="begin"/>
      </w:r>
      <w:r>
        <w:instrText xml:space="preserve"> HYPERLINK "http://www.nevo.co.il/law_word/law14/law-2604.pdf" </w:instrText>
      </w:r>
      <w:r>
        <w:fldChar w:fldCharType="separate"/>
      </w:r>
      <w:r w:rsidRPr="00722246">
        <w:rPr>
          <w:color w:val="000000"/>
          <w:rtl/>
        </w:rPr>
        <w:t>ס"ח תשע"ז מס' 2604</w:t>
      </w:r>
      <w:r>
        <w:fldChar w:fldCharType="end"/>
      </w:r>
      <w:r w:rsidRPr="00722246">
        <w:rPr>
          <w:rtl/>
        </w:rPr>
        <w:t xml:space="preserve"> </w:t>
      </w:r>
      <w:r w:rsidRPr="00722246">
        <w:rPr>
          <w:color w:val="000000"/>
          <w:rtl/>
        </w:rPr>
        <w:t>מיום 13.2.17 עמ' 394</w:t>
      </w:r>
      <w:r w:rsidRPr="00722246">
        <w:rPr>
          <w:color w:val="000000"/>
        </w:rPr>
        <w:t xml:space="preserve">) </w:t>
      </w:r>
      <w:r>
        <w:fldChar w:fldCharType="begin"/>
      </w:r>
      <w:r>
        <w:instrText xml:space="preserve"> HYPERLINK "http://www.nevo.co.il/Law_word/law15/memshala-1008.pdf" </w:instrText>
      </w:r>
      <w:r>
        <w:fldChar w:fldCharType="separate"/>
      </w:r>
      <w:r w:rsidRPr="00722246">
        <w:rPr>
          <w:color w:val="000000"/>
          <w:rtl/>
        </w:rPr>
        <w:t>החלטת ממשלה תשע"ו מס' 1008</w:t>
      </w:r>
      <w:r>
        <w:fldChar w:fldCharType="end"/>
      </w:r>
      <w:r w:rsidRPr="00722246">
        <w:rPr>
          <w:color w:val="000000"/>
          <w:rtl/>
        </w:rPr>
        <w:t xml:space="preserve"> עמ' 442) - תיקון מס' 27; תחילתו ביום 30.4.17.</w:t>
      </w:r>
    </w:p>
  </w:footnote>
  <w:footnote w:id="91">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כללי המים (חישוב עלויות ותעריפים להפקה ולהולכה), התשע"ז-2017.</w:t>
      </w:r>
    </w:p>
  </w:footnote>
  <w:footnote w:id="92">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ראו מבקר המדינה</w:t>
      </w:r>
      <w:r w:rsidRPr="00722246">
        <w:rPr>
          <w:b/>
          <w:bCs/>
          <w:rtl/>
        </w:rPr>
        <w:t>, דוח שנתי 68א</w:t>
      </w:r>
      <w:r w:rsidRPr="00722246">
        <w:rPr>
          <w:rtl/>
        </w:rPr>
        <w:t xml:space="preserve"> (2017), "סוגיות בניהול תאגידי מים", עמ' 755.</w:t>
      </w:r>
    </w:p>
  </w:footnote>
  <w:footnote w:id="93">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במסגרת "תכנית אב ארצית ארוכת טווח למשק המים - מסמך מדיניות" מיוני 2017 - מסמך שמועצת רשות המים טרם אישרה.</w:t>
      </w:r>
    </w:p>
  </w:footnote>
  <w:footnote w:id="94">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התפלה מתבצעת על ידי טכנולוגיה המרחיקה מלחים משני סוגים של תמיסות: מים מליחים, שריכוז המלחים בהם אינו עולה על 10,000 מ"ג מלחים לליטר מים; מי ים, שריכוז המלחים בהם מגיע ל-40,000 מ"ג מלחים לליטר מים.</w:t>
      </w:r>
    </w:p>
  </w:footnote>
  <w:footnote w:id="95">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בשנת 2016 סיפקו המתקנים את הכמויות (במלמ"ק) כמפורט להלן: אשקלון - 104, חדרה - 127, פלמחים - 80, שורק - 149, אשדוד - 81. </w:t>
      </w:r>
    </w:p>
  </w:footnote>
  <w:footnote w:id="96">
    <w:p w:rsidR="00494BFF" w:rsidRPr="00722246" w:rsidP="00502747">
      <w:pPr>
        <w:pStyle w:val="FootnoteText"/>
        <w:rPr>
          <w:rtl/>
        </w:rPr>
      </w:pPr>
      <w:r w:rsidRPr="00722246">
        <w:rPr>
          <w:rStyle w:val="FootnoteReference0"/>
          <w:vertAlign w:val="baseline"/>
        </w:rPr>
        <w:footnoteRef/>
      </w:r>
      <w:r>
        <w:rPr>
          <w:rtl/>
        </w:rPr>
        <w:t xml:space="preserve"> </w:t>
      </w:r>
      <w:r>
        <w:rPr>
          <w:rtl/>
        </w:rPr>
        <w:tab/>
      </w:r>
      <w:r>
        <w:rPr>
          <w:rtl/>
        </w:rPr>
        <w:t>החלטה 3533 מ-1.6.08.</w:t>
      </w:r>
    </w:p>
  </w:footnote>
  <w:footnote w:id="97">
    <w:p w:rsidR="00494BFF" w:rsidRPr="00722246" w:rsidP="00502747">
      <w:pPr>
        <w:pStyle w:val="FootnoteText"/>
        <w:rPr>
          <w:u w:val="single"/>
        </w:rPr>
      </w:pPr>
      <w:r w:rsidRPr="00722246">
        <w:rPr>
          <w:rStyle w:val="FootnoteReference0"/>
          <w:vertAlign w:val="baseline"/>
        </w:rPr>
        <w:footnoteRef/>
      </w:r>
      <w:r w:rsidRPr="00722246">
        <w:rPr>
          <w:rtl/>
        </w:rPr>
        <w:t xml:space="preserve"> </w:t>
      </w:r>
      <w:r w:rsidRPr="00722246">
        <w:rPr>
          <w:rtl/>
        </w:rPr>
        <w:tab/>
      </w:r>
      <w:r w:rsidRPr="00722246">
        <w:rPr>
          <w:rtl/>
        </w:rPr>
        <w:t>במסמך "מדיניות תכנון ההתפלה בישראל", שפורטו בו הערכת צורכי ההתפלה הדרושים, ניתוח תרחישי שינוי היצע המים הטבעיים, והמלצות ביחס לתכנון ההתפלה וניהול משק המים.</w:t>
      </w:r>
    </w:p>
  </w:footnote>
  <w:footnote w:id="98">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רשות המים איתרה אתרים מתאימים במסגרת תמ"א 34/ב/2/2, שאישרה הממשלה בהחלטה 1486 (פש/36) מ-20.3.14.</w:t>
      </w:r>
      <w:r>
        <w:rPr>
          <w:rtl/>
        </w:rPr>
        <w:t xml:space="preserve"> </w:t>
      </w:r>
    </w:p>
  </w:footnote>
  <w:footnote w:id="99">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החלטה מס' 3866 של הממשלה מיום 10.06.18 .</w:t>
      </w:r>
    </w:p>
  </w:footnote>
  <w:footnote w:id="100">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משרד מבקר המדינה לא בדק בביקורת זו את ניהול מתקן אשדוד, מאחר שהסוגיות הכרוכות בו מצויות בהליכי בוררות.</w:t>
      </w:r>
    </w:p>
  </w:footnote>
  <w:footnote w:id="101">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מבקר המדינה, </w:t>
      </w:r>
      <w:r w:rsidRPr="00722246">
        <w:rPr>
          <w:b/>
          <w:bCs/>
          <w:rtl/>
        </w:rPr>
        <w:t>דוח שנתי 62</w:t>
      </w:r>
      <w:r w:rsidRPr="00722246">
        <w:rPr>
          <w:rtl/>
        </w:rPr>
        <w:t xml:space="preserve"> (2012), בנושא "הקמה וחיבור של מתקנים להתפלת מי ים", עמ' 1258.</w:t>
      </w:r>
    </w:p>
  </w:footnote>
  <w:footnote w:id="102">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הוועדה הארצית לתכנון ולבניה של מתחמים מועדפים לדיור.</w:t>
      </w:r>
    </w:p>
  </w:footnote>
  <w:footnote w:id="103">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תוכנית מועדפת לדיור.</w:t>
      </w:r>
    </w:p>
  </w:footnote>
  <w:footnote w:id="104">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דוח שנתי 62א</w:t>
      </w:r>
      <w:r w:rsidRPr="00722246">
        <w:rPr>
          <w:rtl/>
        </w:rPr>
        <w:t xml:space="preserve"> (2013), "הקמה וחיבור של מתקנים להתפלת מי ים", עמ' 1269 - 1270.</w:t>
      </w:r>
    </w:p>
  </w:footnote>
  <w:footnote w:id="105">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מאתר משרד הבריאות. </w:t>
      </w:r>
    </w:p>
  </w:footnote>
  <w:footnote w:id="106">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ד"ר דיקלה דהן שריקי, רופאה מתמחה בבריאות הציבור במשרד הבריאות; גב' רבקה גולדשמיט, מחלקת התזונה במשרד הבריאות; וגב' עירית הן, מהנדסת ארצית למי שתייה במשרד הבריאות -</w:t>
      </w:r>
      <w:r>
        <w:rPr>
          <w:rtl/>
        </w:rPr>
        <w:t xml:space="preserve"> </w:t>
      </w:r>
      <w:r w:rsidRPr="00722246">
        <w:rPr>
          <w:rtl/>
        </w:rPr>
        <w:t xml:space="preserve">"צריכת חסר של מגנזיום והצורך בהוספתו למי השתיה", </w:t>
      </w:r>
      <w:r w:rsidRPr="00722246">
        <w:rPr>
          <w:b/>
          <w:bCs/>
          <w:rtl/>
        </w:rPr>
        <w:t>מים והשקיה</w:t>
      </w:r>
      <w:r w:rsidRPr="00722246">
        <w:rPr>
          <w:rtl/>
        </w:rPr>
        <w:t xml:space="preserve"> </w:t>
      </w:r>
      <w:r w:rsidRPr="00722246">
        <w:rPr>
          <w:b/>
          <w:bCs/>
          <w:rtl/>
        </w:rPr>
        <w:t>גיליון 524</w:t>
      </w:r>
      <w:r w:rsidRPr="00722246">
        <w:rPr>
          <w:rtl/>
        </w:rPr>
        <w:t>, יולי-אוגוסט 2012, עמ' 10-8.</w:t>
      </w:r>
    </w:p>
  </w:footnote>
  <w:footnote w:id="107">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ק"ת 7653, התשע"ו (5.5.16), עמ' 1102, סעיף 39.</w:t>
      </w:r>
    </w:p>
  </w:footnote>
  <w:footnote w:id="108">
    <w:p w:rsidR="00494BFF" w:rsidRPr="00722246" w:rsidP="001D33B9">
      <w:pPr>
        <w:pStyle w:val="FootnoteText"/>
      </w:pPr>
      <w:r w:rsidRPr="00722246">
        <w:rPr>
          <w:rStyle w:val="FootnoteReference0"/>
          <w:vertAlign w:val="baseline"/>
        </w:rPr>
        <w:footnoteRef/>
      </w:r>
      <w:r w:rsidRPr="00722246">
        <w:rPr>
          <w:rtl/>
        </w:rPr>
        <w:t xml:space="preserve"> </w:t>
      </w:r>
      <w:r w:rsidRPr="00722246">
        <w:rPr>
          <w:rtl/>
        </w:rPr>
        <w:tab/>
      </w:r>
      <w:r w:rsidRPr="00722246">
        <w:rPr>
          <w:rtl/>
        </w:rPr>
        <w:t>הצוות כלל שני נציגים של מנכ"ל משרד הבריאות, נציג של מנכ"ל משרד האנרגייה, נציג של מנהל הרשות הממשלתית למים וביוב, נציג של מנכ"ל משרד החקלאות ופיתוח הכפר ושני נציגים של משרד האוצר.</w:t>
      </w:r>
    </w:p>
  </w:footnote>
  <w:footnote w:id="109">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שכלל</w:t>
      </w:r>
      <w:r w:rsidR="001D33B9">
        <w:rPr>
          <w:rFonts w:hint="cs"/>
          <w:rtl/>
        </w:rPr>
        <w:t>ה</w:t>
      </w:r>
      <w:r w:rsidRPr="00722246">
        <w:rPr>
          <w:rtl/>
        </w:rPr>
        <w:t xml:space="preserve"> את נציגי משרד האוצר ומנהלת אגף ההתפלה ברשות המים. </w:t>
      </w:r>
    </w:p>
  </w:footnote>
  <w:footnote w:id="110">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בדצמבר 2016 במסגרת חוק התוכנית הכלכלית (תיקוני חקיקה ליישום המדיניות הכלכלית לשנת התקציב 2018-2017), התשע"ז-2016, התקבל תיקון לחוק תאגידי המים והביוב שבמסגרתו הוחלט על ייעול משק הביוב, ובדצמבר 2017 פרסמה רשות המים כללים בעניין "תאגידי מים וביוב (חברות ביוב), התשע"ז-2017", באמצעות הקמת חברות ביוב מרחביות. מסיבה זו, הדוח הנוכחי אינו עוסק בתכנון משק הביוב.</w:t>
      </w:r>
    </w:p>
  </w:footnote>
  <w:footnote w:id="111">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דוח שנתי 64א</w:t>
      </w:r>
      <w:r w:rsidRPr="00722246">
        <w:rPr>
          <w:rtl/>
        </w:rPr>
        <w:t xml:space="preserve"> (2013), "היבטים בהקמה ותפעול של מפעלים להשבת קולחים", עמ' 739.</w:t>
      </w:r>
    </w:p>
  </w:footnote>
  <w:footnote w:id="112">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 xml:space="preserve">דוח שנתי 64א </w:t>
      </w:r>
      <w:r w:rsidRPr="00722246">
        <w:rPr>
          <w:rtl/>
        </w:rPr>
        <w:t>(2013), "היבטים בהקמה ותפעול של מפעלים להשבת קולחים", עמ' 745-744.</w:t>
      </w:r>
    </w:p>
  </w:footnote>
  <w:footnote w:id="113">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המשרד להגנת הסביבה מגדיר את סוגי הטיפול בשפכים:</w:t>
      </w:r>
      <w:r w:rsidRPr="00722246">
        <w:rPr>
          <w:b/>
          <w:bCs/>
          <w:rtl/>
        </w:rPr>
        <w:t xml:space="preserve"> טיפול ראשוני:</w:t>
      </w:r>
      <w:r w:rsidRPr="00722246">
        <w:rPr>
          <w:rtl/>
        </w:rPr>
        <w:t xml:space="preserve"> טיפול מכני הכולל סינון גס של השפכים, שיקוע גרוסת (שיקוע של חלקיקים כבדים) ושיקוע ראשוני הכולל הרחקת חלק מהמוצקים המרחפים והחומר האורגני;</w:t>
      </w:r>
      <w:r w:rsidRPr="00722246">
        <w:rPr>
          <w:b/>
          <w:bCs/>
          <w:rtl/>
        </w:rPr>
        <w:t xml:space="preserve"> טיפול שניוני:</w:t>
      </w:r>
      <w:r w:rsidRPr="00722246">
        <w:rPr>
          <w:rtl/>
        </w:rPr>
        <w:t xml:space="preserve"> טיפול ביולוגי שבו מתבצע תהליך של פירוק החומר האורגני בשפכים, הרחקת המוצקים המרחפים, שיקוע של הבוצה (המכילה בעיקר את החיידקים המפרקים) וחיטוי הקולחים לצורך סילוק מיקרואורגניזמים פתוגניים (מעבירי מחלות). בתהליך מתקבלים קולחים צלולים בעלי ריכוז חומר אורגני נמוך המתבטא בריכוז צח"ב (צריכת חמצן ביולוגי) הנמוך מ-20 מ"ג/ל' וריכוז מוצקים מרחפים הנמוך מ-30 מ"ג/ל</w:t>
      </w:r>
      <w:r w:rsidRPr="00722246">
        <w:t>'</w:t>
      </w:r>
      <w:r w:rsidRPr="00722246">
        <w:rPr>
          <w:rtl/>
        </w:rPr>
        <w:t>;</w:t>
      </w:r>
      <w:r w:rsidRPr="00722246">
        <w:rPr>
          <w:b/>
          <w:bCs/>
          <w:rtl/>
        </w:rPr>
        <w:t xml:space="preserve"> טיפול שלישוני:</w:t>
      </w:r>
      <w:r w:rsidRPr="00722246">
        <w:rPr>
          <w:rtl/>
        </w:rPr>
        <w:t xml:space="preserve"> טיפול שלישוני יכול לכלול אחד או יותר מהתהליכים הבאים</w:t>
      </w:r>
      <w:r w:rsidRPr="00722246">
        <w:t>:</w:t>
      </w:r>
      <w:r w:rsidRPr="00722246">
        <w:rPr>
          <w:rtl/>
        </w:rPr>
        <w:t xml:space="preserve"> סילוק חנקן בתהליך ביולוגי; סילוק זרחן בתהליך ביולוגי או על ידי כימיקלים; סינון נוסף של מוצקים מרחפים; חיטוי.</w:t>
      </w:r>
    </w:p>
  </w:footnote>
  <w:footnote w:id="114">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טיפול ביולוגי שבו מתבצע תהליך של פירוק החומר האורגני בשפכים, הרחקת המוצקים המרחפים, שיקוע של הבוצה וחיטוי הקולחים לשם סילוק מעבירי מחלות.</w:t>
      </w:r>
    </w:p>
  </w:footnote>
  <w:footnote w:id="115">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עד למועד סיום הביקורת בינואר 2018, אין לרשות המים נתונים עדכניים יותר.</w:t>
      </w:r>
    </w:p>
  </w:footnote>
  <w:footnote w:id="116">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דוח שנתי 64א</w:t>
      </w:r>
      <w:r w:rsidRPr="00722246">
        <w:rPr>
          <w:rtl/>
        </w:rPr>
        <w:t xml:space="preserve"> (2013), "היבטים בהקמה ותפעול מפעלים להשבת מי קולחים", עמ' 741.</w:t>
      </w:r>
    </w:p>
  </w:footnote>
  <w:footnote w:id="117">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 xml:space="preserve">ועדה בראשות סגן מנהל רשות המים, וחברים בה נציגים ממשרד הבריאות, המשרד להגנת הסביבה, רשות הטבע והגנים ורשות המים. </w:t>
      </w:r>
    </w:p>
  </w:footnote>
  <w:footnote w:id="118">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החישוב נעשה לפי עלות ממוצעת של מ"ק מים מותפלים, כ-2.5 ש"ח. יצוין כי ניתן להזרים קולחים לנחלים רק לאחר טיהורם לרמת הזרמה לנחל, שהיא מחמירה אף מרמת טיהור שלישוני, כך שמחיר הטיפול משולם בכל מקרה.</w:t>
      </w:r>
    </w:p>
  </w:footnote>
  <w:footnote w:id="119">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לאחר הטיפול השניוני, מוחדרים מי הקולחים לתת הקרקע, על מנת לשפר את איכותם ולשדרגם לקולחים באיכות שלישונית. יצוין כי קולחי השפד"ן מוזרמים לנחל, בין היתר, בשל המחסור באתרי החדרה.</w:t>
      </w:r>
    </w:p>
  </w:footnote>
  <w:footnote w:id="120">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מועצת רשות המים מינתה את הוועדה בנובמבר 2015, וזו הגישה את המלצותיה בפברואר 2017.</w:t>
      </w:r>
    </w:p>
  </w:footnote>
  <w:footnote w:id="121">
    <w:p w:rsidR="00494BFF" w:rsidRPr="00722246" w:rsidP="00502747">
      <w:pPr>
        <w:pStyle w:val="FootnoteText"/>
      </w:pPr>
      <w:r w:rsidRPr="00722246">
        <w:rPr>
          <w:rStyle w:val="FootnoteReference0"/>
          <w:vertAlign w:val="baseline"/>
        </w:rPr>
        <w:footnoteRef/>
      </w:r>
      <w:r w:rsidRPr="00722246">
        <w:rPr>
          <w:rtl/>
        </w:rPr>
        <w:t xml:space="preserve"> </w:t>
      </w:r>
      <w:r w:rsidRPr="00722246">
        <w:rPr>
          <w:rtl/>
        </w:rPr>
        <w:tab/>
      </w:r>
      <w:r w:rsidRPr="00722246">
        <w:rPr>
          <w:rtl/>
        </w:rPr>
        <w:t>ניתן להזרים קולחים לנחל רק אם הם עומדים בתנאי הסף שנקבעו בתקנות בריאות העם להזרמת קולחים לנחל.</w:t>
      </w:r>
    </w:p>
  </w:footnote>
  <w:footnote w:id="122">
    <w:p w:rsidR="00494BFF" w:rsidRPr="00722246" w:rsidP="00502747">
      <w:pPr>
        <w:pStyle w:val="FootnoteText"/>
        <w:rPr>
          <w:b/>
          <w:bCs/>
        </w:rPr>
      </w:pPr>
      <w:r w:rsidRPr="00722246">
        <w:rPr>
          <w:rStyle w:val="FootnoteReference0"/>
          <w:vertAlign w:val="baseline"/>
        </w:rPr>
        <w:footnoteRef/>
      </w:r>
      <w:r w:rsidRPr="00722246">
        <w:rPr>
          <w:rtl/>
        </w:rPr>
        <w:t xml:space="preserve"> </w:t>
      </w:r>
      <w:r w:rsidRPr="00722246">
        <w:rPr>
          <w:rtl/>
        </w:rPr>
        <w:tab/>
      </w:r>
      <w:r w:rsidRPr="00722246">
        <w:rPr>
          <w:rtl/>
        </w:rPr>
        <w:t xml:space="preserve">ראו מבקר המדינה, </w:t>
      </w:r>
      <w:r w:rsidRPr="00722246">
        <w:rPr>
          <w:b/>
          <w:bCs/>
          <w:rtl/>
        </w:rPr>
        <w:t xml:space="preserve">דוח מיוחד </w:t>
      </w:r>
      <w:r w:rsidRPr="00722246">
        <w:rPr>
          <w:rtl/>
        </w:rPr>
        <w:t>(1990),</w:t>
      </w:r>
      <w:r w:rsidRPr="00722246">
        <w:rPr>
          <w:b/>
          <w:bCs/>
          <w:rtl/>
        </w:rPr>
        <w:t xml:space="preserve"> "</w:t>
      </w:r>
      <w:r w:rsidRPr="00722246">
        <w:rPr>
          <w:rtl/>
        </w:rPr>
        <w:t>ניהול משק המים בישראל</w:t>
      </w:r>
      <w:r w:rsidRPr="00722246">
        <w:rPr>
          <w:b/>
          <w:bCs/>
          <w:rtl/>
        </w:rPr>
        <w:t xml:space="preserve">", </w:t>
      </w:r>
      <w:r w:rsidRPr="00722246">
        <w:rPr>
          <w:rtl/>
        </w:rPr>
        <w:t>עמ' 53.</w:t>
      </w:r>
    </w:p>
  </w:footnote>
  <w:footnote w:id="123">
    <w:p w:rsidR="00494BFF" w:rsidRPr="00722246" w:rsidP="00502747">
      <w:pPr>
        <w:pStyle w:val="FootnoteText"/>
        <w:rPr>
          <w:rtl/>
        </w:rPr>
      </w:pPr>
      <w:r w:rsidRPr="00722246">
        <w:rPr>
          <w:rStyle w:val="FootnoteReference0"/>
          <w:vertAlign w:val="baseline"/>
        </w:rPr>
        <w:footnoteRef/>
      </w:r>
      <w:r w:rsidRPr="00722246">
        <w:rPr>
          <w:rtl/>
        </w:rPr>
        <w:t xml:space="preserve"> </w:t>
      </w:r>
      <w:r w:rsidRPr="00722246">
        <w:rPr>
          <w:rtl/>
        </w:rPr>
        <w:tab/>
      </w:r>
      <w:r w:rsidRPr="00722246">
        <w:rPr>
          <w:rtl/>
        </w:rPr>
        <w:t xml:space="preserve">ראו לעניין זה מבקר המדינה, </w:t>
      </w:r>
      <w:r w:rsidRPr="00722246">
        <w:rPr>
          <w:b/>
          <w:bCs/>
          <w:rtl/>
        </w:rPr>
        <w:t>דוח שנתי 37</w:t>
      </w:r>
      <w:r w:rsidRPr="00722246">
        <w:rPr>
          <w:rtl/>
        </w:rPr>
        <w:t xml:space="preserve"> (1987), "המים בישראל מקורותיהם והקצאתם לשימושים השונים", עמ' 250.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BFF"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BFF"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BFF"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E4829">
      <w:rPr>
        <w:rFonts w:ascii="Tahoma" w:hAnsi="Tahoma" w:eastAsiaTheme="majorEastAsia" w:cs="Tahoma"/>
        <w:b/>
        <w:bCs/>
        <w:noProof/>
        <w:color w:val="0B5294" w:themeColor="accent1" w:themeShade="BF"/>
        <w:sz w:val="16"/>
        <w:szCs w:val="16"/>
        <w:rtl/>
      </w:rPr>
      <w:t>12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BFF" w:rsidRPr="007F1A39" w:rsidP="00722246">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722246">
      <w:rPr>
        <w:rFonts w:ascii="Tahoma" w:hAnsi="Tahoma" w:eastAsiaTheme="majorEastAsia" w:cs="Tahoma" w:hint="eastAsia"/>
        <w:noProof/>
        <w:color w:val="0B5294" w:themeColor="accent1" w:themeShade="BF"/>
        <w:sz w:val="16"/>
        <w:szCs w:val="16"/>
        <w:rtl/>
      </w:rPr>
      <w:t>תכנון</w:t>
    </w:r>
    <w:r w:rsidRPr="00722246">
      <w:rPr>
        <w:rFonts w:ascii="Tahoma" w:hAnsi="Tahoma" w:eastAsiaTheme="majorEastAsia" w:cs="Tahoma"/>
        <w:noProof/>
        <w:color w:val="0B5294" w:themeColor="accent1" w:themeShade="BF"/>
        <w:sz w:val="16"/>
        <w:szCs w:val="16"/>
        <w:rtl/>
      </w:rPr>
      <w:t xml:space="preserve"> </w:t>
    </w:r>
    <w:r w:rsidRPr="00722246">
      <w:rPr>
        <w:rFonts w:ascii="Tahoma" w:hAnsi="Tahoma" w:eastAsiaTheme="majorEastAsia" w:cs="Tahoma" w:hint="eastAsia"/>
        <w:noProof/>
        <w:color w:val="0B5294" w:themeColor="accent1" w:themeShade="BF"/>
        <w:sz w:val="16"/>
        <w:szCs w:val="16"/>
        <w:rtl/>
      </w:rPr>
      <w:t>משק</w:t>
    </w:r>
    <w:r w:rsidRPr="00722246">
      <w:rPr>
        <w:rFonts w:ascii="Tahoma" w:hAnsi="Tahoma" w:eastAsiaTheme="majorEastAsia" w:cs="Tahoma"/>
        <w:noProof/>
        <w:color w:val="0B5294" w:themeColor="accent1" w:themeShade="BF"/>
        <w:sz w:val="16"/>
        <w:szCs w:val="16"/>
        <w:rtl/>
      </w:rPr>
      <w:t xml:space="preserve"> </w:t>
    </w:r>
    <w:r w:rsidRPr="00722246">
      <w:rPr>
        <w:rFonts w:ascii="Tahoma" w:hAnsi="Tahoma" w:eastAsiaTheme="majorEastAsia" w:cs="Tahoma" w:hint="eastAsia"/>
        <w:noProof/>
        <w:color w:val="0B5294" w:themeColor="accent1" w:themeShade="BF"/>
        <w:sz w:val="16"/>
        <w:szCs w:val="16"/>
        <w:rtl/>
      </w:rPr>
      <w:t>המים</w:t>
    </w:r>
    <w:r w:rsidRPr="00722246">
      <w:rPr>
        <w:rFonts w:ascii="Tahoma" w:hAnsi="Tahoma" w:eastAsiaTheme="majorEastAsia" w:cs="Tahoma"/>
        <w:noProof/>
        <w:color w:val="0B5294" w:themeColor="accent1" w:themeShade="BF"/>
        <w:sz w:val="16"/>
        <w:szCs w:val="16"/>
        <w:rtl/>
      </w:rPr>
      <w:t xml:space="preserve"> </w:t>
    </w:r>
    <w:r w:rsidRPr="00722246">
      <w:rPr>
        <w:rFonts w:ascii="Tahoma" w:hAnsi="Tahoma" w:eastAsiaTheme="majorEastAsia" w:cs="Tahoma" w:hint="eastAsia"/>
        <w:noProof/>
        <w:color w:val="0B5294" w:themeColor="accent1" w:themeShade="BF"/>
        <w:sz w:val="16"/>
        <w:szCs w:val="16"/>
        <w:rtl/>
      </w:rPr>
      <w:t>וניהולו</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E4829">
      <w:rPr>
        <w:rFonts w:ascii="Tahoma" w:hAnsi="Tahoma" w:eastAsiaTheme="majorEastAsia" w:cs="Tahoma"/>
        <w:b/>
        <w:bCs/>
        <w:noProof/>
        <w:color w:val="0B5294" w:themeColor="accent1" w:themeShade="BF"/>
        <w:sz w:val="16"/>
        <w:szCs w:val="16"/>
        <w:rtl/>
      </w:rPr>
      <w:t>13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BFF"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BFF"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BE4829">
      <w:rPr>
        <w:rFonts w:ascii="Tahoma" w:hAnsi="Tahoma" w:eastAsiaTheme="majorEastAsia" w:cs="Tahoma"/>
        <w:b/>
        <w:bCs/>
        <w:noProof/>
        <w:color w:val="0B5294" w:themeColor="accent1" w:themeShade="BF"/>
        <w:sz w:val="16"/>
        <w:szCs w:val="16"/>
        <w:rtl/>
      </w:rPr>
      <w:t>90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BFF"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22246">
      <w:rPr>
        <w:rFonts w:ascii="Tahoma" w:hAnsi="Tahoma" w:eastAsiaTheme="majorEastAsia" w:cs="Tahoma" w:hint="eastAsia"/>
        <w:noProof/>
        <w:color w:val="0B5294" w:themeColor="accent1" w:themeShade="BF"/>
        <w:sz w:val="16"/>
        <w:szCs w:val="16"/>
        <w:rtl/>
      </w:rPr>
      <w:t>תכנון</w:t>
    </w:r>
    <w:r w:rsidRPr="00722246">
      <w:rPr>
        <w:rFonts w:ascii="Tahoma" w:hAnsi="Tahoma" w:eastAsiaTheme="majorEastAsia" w:cs="Tahoma"/>
        <w:noProof/>
        <w:color w:val="0B5294" w:themeColor="accent1" w:themeShade="BF"/>
        <w:sz w:val="16"/>
        <w:szCs w:val="16"/>
        <w:rtl/>
      </w:rPr>
      <w:t xml:space="preserve"> </w:t>
    </w:r>
    <w:r w:rsidRPr="00722246">
      <w:rPr>
        <w:rFonts w:ascii="Tahoma" w:hAnsi="Tahoma" w:eastAsiaTheme="majorEastAsia" w:cs="Tahoma" w:hint="eastAsia"/>
        <w:noProof/>
        <w:color w:val="0B5294" w:themeColor="accent1" w:themeShade="BF"/>
        <w:sz w:val="16"/>
        <w:szCs w:val="16"/>
        <w:rtl/>
      </w:rPr>
      <w:t>משק</w:t>
    </w:r>
    <w:r w:rsidRPr="00722246">
      <w:rPr>
        <w:rFonts w:ascii="Tahoma" w:hAnsi="Tahoma" w:eastAsiaTheme="majorEastAsia" w:cs="Tahoma"/>
        <w:noProof/>
        <w:color w:val="0B5294" w:themeColor="accent1" w:themeShade="BF"/>
        <w:sz w:val="16"/>
        <w:szCs w:val="16"/>
        <w:rtl/>
      </w:rPr>
      <w:t xml:space="preserve"> </w:t>
    </w:r>
    <w:r w:rsidRPr="00722246">
      <w:rPr>
        <w:rFonts w:ascii="Tahoma" w:hAnsi="Tahoma" w:eastAsiaTheme="majorEastAsia" w:cs="Tahoma" w:hint="eastAsia"/>
        <w:noProof/>
        <w:color w:val="0B5294" w:themeColor="accent1" w:themeShade="BF"/>
        <w:sz w:val="16"/>
        <w:szCs w:val="16"/>
        <w:rtl/>
      </w:rPr>
      <w:t>המים</w:t>
    </w:r>
    <w:r w:rsidRPr="00722246">
      <w:rPr>
        <w:rFonts w:ascii="Tahoma" w:hAnsi="Tahoma" w:eastAsiaTheme="majorEastAsia" w:cs="Tahoma"/>
        <w:noProof/>
        <w:color w:val="0B5294" w:themeColor="accent1" w:themeShade="BF"/>
        <w:sz w:val="16"/>
        <w:szCs w:val="16"/>
        <w:rtl/>
      </w:rPr>
      <w:t xml:space="preserve"> </w:t>
    </w:r>
    <w:r w:rsidRPr="00722246">
      <w:rPr>
        <w:rFonts w:ascii="Tahoma" w:hAnsi="Tahoma" w:eastAsiaTheme="majorEastAsia" w:cs="Tahoma" w:hint="eastAsia"/>
        <w:noProof/>
        <w:color w:val="0B5294" w:themeColor="accent1" w:themeShade="BF"/>
        <w:sz w:val="16"/>
        <w:szCs w:val="16"/>
        <w:rtl/>
      </w:rPr>
      <w:t>וניהולו</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E4829">
      <w:rPr>
        <w:rFonts w:ascii="Tahoma" w:hAnsi="Tahoma" w:eastAsiaTheme="majorEastAsia" w:cs="Tahoma"/>
        <w:b/>
        <w:bCs/>
        <w:noProof/>
        <w:color w:val="0B5294" w:themeColor="accent1" w:themeShade="BF"/>
        <w:sz w:val="16"/>
        <w:szCs w:val="16"/>
        <w:rtl/>
      </w:rPr>
      <w:t>91</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4588" w:rsidRPr="001B4588" w:rsidP="001B4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A441FED"/>
    <w:multiLevelType w:val="multilevel"/>
    <w:tmpl w:val="95987B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4671C55"/>
    <w:multiLevelType w:val="multilevel"/>
    <w:tmpl w:val="95987B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6C5965A7"/>
    <w:multiLevelType w:val="multilevel"/>
    <w:tmpl w:val="A3E64F3C"/>
    <w:lvl w:ilvl="0">
      <w:start w:val="1"/>
      <w:numFmt w:val="decimal"/>
      <w:pStyle w:val="Style1"/>
      <w:lvlText w:val="%1."/>
      <w:lvlJc w:val="left"/>
      <w:pPr>
        <w:tabs>
          <w:tab w:val="num" w:pos="567"/>
        </w:tabs>
        <w:ind w:left="567" w:hanging="567"/>
      </w:pPr>
      <w:rPr>
        <w:rFonts w:hint="default"/>
      </w:rPr>
    </w:lvl>
    <w:lvl w:ilvl="1">
      <w:start w:val="1"/>
      <w:numFmt w:val="decimal"/>
      <w:pStyle w:val="a11"/>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cap="rnd">
          <w14:noFill/>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5"/>
  </w:num>
  <w:num w:numId="3">
    <w:abstractNumId w:val="1"/>
  </w:num>
  <w:num w:numId="4">
    <w:abstractNumId w:val="6"/>
  </w:num>
  <w:num w:numId="5">
    <w:abstractNumId w:val="0"/>
  </w:num>
  <w:num w:numId="6">
    <w:abstractNumId w:val="7"/>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7EE"/>
    <w:rsid w:val="000A7C62"/>
    <w:rsid w:val="000B0EA1"/>
    <w:rsid w:val="000B0EAD"/>
    <w:rsid w:val="000B10B2"/>
    <w:rsid w:val="000B1876"/>
    <w:rsid w:val="000B2128"/>
    <w:rsid w:val="000B291F"/>
    <w:rsid w:val="000B2D78"/>
    <w:rsid w:val="000B3659"/>
    <w:rsid w:val="000B4E54"/>
    <w:rsid w:val="000B53FE"/>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4EAA"/>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0B4"/>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55F3"/>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3D20"/>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588"/>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3B9"/>
    <w:rsid w:val="001D3B88"/>
    <w:rsid w:val="001D409D"/>
    <w:rsid w:val="001D4460"/>
    <w:rsid w:val="001D458D"/>
    <w:rsid w:val="001D5906"/>
    <w:rsid w:val="001D69C1"/>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397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039E"/>
    <w:rsid w:val="002630E9"/>
    <w:rsid w:val="002634FC"/>
    <w:rsid w:val="00264588"/>
    <w:rsid w:val="002647FF"/>
    <w:rsid w:val="00264915"/>
    <w:rsid w:val="00265813"/>
    <w:rsid w:val="002665EC"/>
    <w:rsid w:val="00266740"/>
    <w:rsid w:val="0026692E"/>
    <w:rsid w:val="0027002F"/>
    <w:rsid w:val="00270AD8"/>
    <w:rsid w:val="0027126A"/>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39E6"/>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6E90"/>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4072"/>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6B6"/>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281A"/>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2B2F"/>
    <w:rsid w:val="003B348F"/>
    <w:rsid w:val="003B3AD6"/>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777"/>
    <w:rsid w:val="003F5CC7"/>
    <w:rsid w:val="003F5E93"/>
    <w:rsid w:val="003F6C4B"/>
    <w:rsid w:val="003F6E1A"/>
    <w:rsid w:val="00400817"/>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0C9"/>
    <w:rsid w:val="004201E5"/>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048"/>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BFF"/>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65B"/>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473"/>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2747"/>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CC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07D"/>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0F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1E78"/>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1F"/>
    <w:rsid w:val="006453AA"/>
    <w:rsid w:val="006454C5"/>
    <w:rsid w:val="00646CF4"/>
    <w:rsid w:val="006474EC"/>
    <w:rsid w:val="00650187"/>
    <w:rsid w:val="0065147A"/>
    <w:rsid w:val="00651528"/>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5CCA"/>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20D"/>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0B7A"/>
    <w:rsid w:val="00701BD8"/>
    <w:rsid w:val="007020A2"/>
    <w:rsid w:val="00702D9F"/>
    <w:rsid w:val="007034C9"/>
    <w:rsid w:val="00703639"/>
    <w:rsid w:val="00703667"/>
    <w:rsid w:val="00703D4D"/>
    <w:rsid w:val="007046B8"/>
    <w:rsid w:val="007049DB"/>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2246"/>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152"/>
    <w:rsid w:val="00767C08"/>
    <w:rsid w:val="0077052B"/>
    <w:rsid w:val="00770607"/>
    <w:rsid w:val="00770C49"/>
    <w:rsid w:val="00770FE5"/>
    <w:rsid w:val="00772DF5"/>
    <w:rsid w:val="007763DB"/>
    <w:rsid w:val="00777AED"/>
    <w:rsid w:val="00780DC8"/>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C7D99"/>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B40"/>
    <w:rsid w:val="007F4D25"/>
    <w:rsid w:val="007F58F7"/>
    <w:rsid w:val="007F5F57"/>
    <w:rsid w:val="007F6279"/>
    <w:rsid w:val="007F65EF"/>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5D30"/>
    <w:rsid w:val="008562A8"/>
    <w:rsid w:val="0085690A"/>
    <w:rsid w:val="00856FB0"/>
    <w:rsid w:val="008572A2"/>
    <w:rsid w:val="00857574"/>
    <w:rsid w:val="008577DA"/>
    <w:rsid w:val="00860D6C"/>
    <w:rsid w:val="00861CF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57A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8B"/>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5A75"/>
    <w:rsid w:val="00927CFC"/>
    <w:rsid w:val="00927DF8"/>
    <w:rsid w:val="00930567"/>
    <w:rsid w:val="00930E5C"/>
    <w:rsid w:val="0093159F"/>
    <w:rsid w:val="00931974"/>
    <w:rsid w:val="009319B4"/>
    <w:rsid w:val="00931A16"/>
    <w:rsid w:val="0093264A"/>
    <w:rsid w:val="00932776"/>
    <w:rsid w:val="00932A90"/>
    <w:rsid w:val="00933096"/>
    <w:rsid w:val="00934385"/>
    <w:rsid w:val="00934CA2"/>
    <w:rsid w:val="009350D0"/>
    <w:rsid w:val="00935FD5"/>
    <w:rsid w:val="0093607D"/>
    <w:rsid w:val="0093614F"/>
    <w:rsid w:val="009366F7"/>
    <w:rsid w:val="00936799"/>
    <w:rsid w:val="009370FC"/>
    <w:rsid w:val="009374D4"/>
    <w:rsid w:val="0094087B"/>
    <w:rsid w:val="0094352E"/>
    <w:rsid w:val="00944100"/>
    <w:rsid w:val="009445CF"/>
    <w:rsid w:val="00946587"/>
    <w:rsid w:val="0094720D"/>
    <w:rsid w:val="0094772D"/>
    <w:rsid w:val="00947CF7"/>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1F6"/>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7C3"/>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3B56"/>
    <w:rsid w:val="00A548C5"/>
    <w:rsid w:val="00A54FBC"/>
    <w:rsid w:val="00A5509C"/>
    <w:rsid w:val="00A55649"/>
    <w:rsid w:val="00A557A7"/>
    <w:rsid w:val="00A56559"/>
    <w:rsid w:val="00A56B64"/>
    <w:rsid w:val="00A6114C"/>
    <w:rsid w:val="00A6310F"/>
    <w:rsid w:val="00A63741"/>
    <w:rsid w:val="00A63E2A"/>
    <w:rsid w:val="00A64937"/>
    <w:rsid w:val="00A6494D"/>
    <w:rsid w:val="00A64AFA"/>
    <w:rsid w:val="00A64BC4"/>
    <w:rsid w:val="00A64E0C"/>
    <w:rsid w:val="00A65B5B"/>
    <w:rsid w:val="00A65E42"/>
    <w:rsid w:val="00A67EE2"/>
    <w:rsid w:val="00A67F8F"/>
    <w:rsid w:val="00A71215"/>
    <w:rsid w:val="00A71736"/>
    <w:rsid w:val="00A71870"/>
    <w:rsid w:val="00A721C1"/>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4829"/>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190"/>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22B1"/>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6999"/>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2928"/>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6DB4"/>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4F13"/>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050"/>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1AEF"/>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1BCD"/>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A09"/>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190C"/>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1B91"/>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8DD"/>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unhideWhenUsed/>
    <w:rsid w:val="00702D9F"/>
    <w:rPr>
      <w:b/>
      <w:bCs/>
    </w:rPr>
  </w:style>
  <w:style w:type="character" w:customStyle="1" w:styleId="CommentSubjectChar">
    <w:name w:val="Comment Subject Char"/>
    <w:basedOn w:val="CommentTextChar"/>
    <w:link w:val="CommentSubject"/>
    <w:uiPriority w:val="99"/>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BodyText3Char"/>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EA7A09"/>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13">
    <w:name w:val="רמה 1"/>
    <w:basedOn w:val="Normal"/>
    <w:link w:val="14"/>
    <w:rsid w:val="00502747"/>
    <w:pPr>
      <w:widowControl w:val="0"/>
      <w:spacing w:before="240" w:after="0"/>
      <w:jc w:val="both"/>
    </w:pPr>
    <w:rPr>
      <w:rFonts w:ascii="Times New Roman" w:eastAsia="Times New Roman" w:hAnsi="Times New Roman" w:cs="David"/>
      <w:sz w:val="24"/>
      <w:szCs w:val="24"/>
      <w:lang w:eastAsia="he-IL"/>
    </w:rPr>
  </w:style>
  <w:style w:type="character" w:customStyle="1" w:styleId="14">
    <w:name w:val="רמה 1 תו"/>
    <w:link w:val="13"/>
    <w:locked/>
    <w:rsid w:val="00502747"/>
    <w:rPr>
      <w:rFonts w:ascii="Times New Roman" w:eastAsia="Times New Roman" w:hAnsi="Times New Roman" w:cs="David"/>
      <w:sz w:val="24"/>
      <w:szCs w:val="24"/>
      <w:lang w:eastAsia="he-IL"/>
    </w:rPr>
  </w:style>
  <w:style w:type="paragraph" w:customStyle="1" w:styleId="a10">
    <w:name w:val="תו תו תו"/>
    <w:basedOn w:val="Normal"/>
    <w:rsid w:val="00502747"/>
    <w:pPr>
      <w:keepLines/>
      <w:widowControl w:val="0"/>
      <w:tabs>
        <w:tab w:val="left" w:pos="397"/>
        <w:tab w:val="left" w:pos="794"/>
        <w:tab w:val="left" w:pos="1191"/>
        <w:tab w:val="left" w:pos="1588"/>
        <w:tab w:val="left" w:pos="1985"/>
        <w:tab w:val="left" w:pos="2381"/>
        <w:tab w:val="left" w:pos="2778"/>
        <w:tab w:val="left" w:pos="3175"/>
        <w:tab w:val="left" w:pos="3572"/>
      </w:tabs>
      <w:spacing w:after="0"/>
      <w:ind w:left="567" w:hanging="567"/>
      <w:jc w:val="both"/>
    </w:pPr>
    <w:rPr>
      <w:rFonts w:ascii="Arial" w:eastAsia="Times New Roman" w:hAnsi="Arial" w:cs="David"/>
      <w:noProof/>
      <w:sz w:val="22"/>
      <w:szCs w:val="28"/>
      <w:lang w:eastAsia="he-IL"/>
    </w:rPr>
  </w:style>
  <w:style w:type="character" w:styleId="PageNumber">
    <w:name w:val="page number"/>
    <w:basedOn w:val="DefaultParagraphFont"/>
    <w:rsid w:val="00502747"/>
  </w:style>
  <w:style w:type="paragraph" w:customStyle="1" w:styleId="a11">
    <w:name w:val="טקסט סעיף"/>
    <w:basedOn w:val="Normal"/>
    <w:rsid w:val="00502747"/>
    <w:pPr>
      <w:numPr>
        <w:ilvl w:val="1"/>
        <w:numId w:val="6"/>
      </w:numPr>
      <w:spacing w:after="0"/>
      <w:jc w:val="both"/>
    </w:pPr>
    <w:rPr>
      <w:rFonts w:ascii="Arial" w:eastAsia="Times New Roman" w:hAnsi="Arial" w:cs="Arial"/>
      <w:sz w:val="22"/>
      <w:szCs w:val="22"/>
    </w:rPr>
  </w:style>
  <w:style w:type="paragraph" w:customStyle="1" w:styleId="Style1">
    <w:name w:val="Style1"/>
    <w:basedOn w:val="Normal"/>
    <w:rsid w:val="00502747"/>
    <w:pPr>
      <w:numPr>
        <w:numId w:val="6"/>
      </w:numPr>
      <w:spacing w:before="240" w:after="0"/>
      <w:jc w:val="both"/>
    </w:pPr>
    <w:rPr>
      <w:rFonts w:ascii="Arial Bold" w:eastAsia="Times New Roman" w:hAnsi="Arial Bold" w:cs="Arial"/>
      <w:b/>
      <w:bCs/>
      <w:color w:val="4D4D4D"/>
      <w:sz w:val="22"/>
      <w:szCs w:val="22"/>
    </w:rPr>
  </w:style>
  <w:style w:type="character" w:customStyle="1" w:styleId="a12">
    <w:name w:val="תו תו"/>
    <w:basedOn w:val="DefaultParagraphFont"/>
    <w:rsid w:val="00502747"/>
    <w:rPr>
      <w:rFonts w:cs="David"/>
      <w:b/>
      <w:bCs/>
      <w:sz w:val="24"/>
      <w:szCs w:val="28"/>
      <w:u w:val="single"/>
      <w:lang w:val="en-US" w:eastAsia="he-IL" w:bidi="he-IL"/>
    </w:rPr>
  </w:style>
  <w:style w:type="character" w:customStyle="1" w:styleId="Bodytext20">
    <w:name w:val="Body text (2)_"/>
    <w:basedOn w:val="DefaultParagraphFont"/>
    <w:link w:val="Bodytext21"/>
    <w:rsid w:val="00502747"/>
    <w:rPr>
      <w:rFonts w:eastAsia="Times New Roman" w:cs="Times New Roman"/>
      <w:sz w:val="26"/>
      <w:szCs w:val="26"/>
      <w:shd w:val="clear" w:color="auto" w:fill="FFFFFF"/>
    </w:rPr>
  </w:style>
  <w:style w:type="paragraph" w:customStyle="1" w:styleId="Bodytext21">
    <w:name w:val="Body text (2)"/>
    <w:basedOn w:val="Normal"/>
    <w:link w:val="Bodytext20"/>
    <w:rsid w:val="00502747"/>
    <w:pPr>
      <w:widowControl w:val="0"/>
      <w:shd w:val="clear" w:color="auto" w:fill="FFFFFF"/>
      <w:spacing w:before="300" w:after="180" w:line="240" w:lineRule="exact"/>
      <w:ind w:hanging="400"/>
      <w:jc w:val="both"/>
    </w:pPr>
    <w:rPr>
      <w:rFonts w:eastAsia="Times New Roman" w:cs="Times New Roman"/>
      <w:sz w:val="26"/>
      <w:szCs w:val="26"/>
    </w:rPr>
  </w:style>
  <w:style w:type="character" w:customStyle="1" w:styleId="Bodytext212pt">
    <w:name w:val="Body text (2) + 12 pt"/>
    <w:aliases w:val="Bold"/>
    <w:basedOn w:val="Bodytext20"/>
    <w:rsid w:val="0050274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21">
    <w:name w:val="טקסט הערת שוליים תו2"/>
    <w:uiPriority w:val="99"/>
    <w:rsid w:val="00502747"/>
    <w:rPr>
      <w:rFonts w:cs="David"/>
    </w:rPr>
  </w:style>
  <w:style w:type="character" w:customStyle="1" w:styleId="Bodytext11">
    <w:name w:val="Body text (11)_"/>
    <w:basedOn w:val="DefaultParagraphFont"/>
    <w:link w:val="Bodytext110"/>
    <w:rsid w:val="00502747"/>
    <w:rPr>
      <w:rFonts w:ascii="David" w:eastAsia="David" w:hAnsi="David"/>
      <w:b/>
      <w:bCs/>
      <w:szCs w:val="20"/>
      <w:shd w:val="clear" w:color="auto" w:fill="FFFFFF"/>
    </w:rPr>
  </w:style>
  <w:style w:type="paragraph" w:customStyle="1" w:styleId="Bodytext110">
    <w:name w:val="Body text (11)"/>
    <w:basedOn w:val="Normal"/>
    <w:link w:val="Bodytext11"/>
    <w:rsid w:val="00502747"/>
    <w:pPr>
      <w:widowControl w:val="0"/>
      <w:shd w:val="clear" w:color="auto" w:fill="FFFFFF"/>
      <w:spacing w:after="0" w:line="360" w:lineRule="exact"/>
      <w:jc w:val="both"/>
    </w:pPr>
    <w:rPr>
      <w:rFonts w:ascii="David" w:eastAsia="David" w:hAnsi="David"/>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8.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7.xml"/><Relationship Id="rId7" Type="http://schemas.openxmlformats.org/officeDocument/2006/relationships/header" Target="header2.xml"/><Relationship Id="rId38"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eader" Target="header6.xml"/><Relationship Id="rId37" Type="http://schemas.openxmlformats.org/officeDocument/2006/relationships/styles" Target="styles.xml"/><Relationship Id="rId6" Type="http://schemas.openxmlformats.org/officeDocument/2006/relationships/header" Target="header1.xml"/><Relationship Id="rId40" Type="http://schemas.openxmlformats.org/officeDocument/2006/relationships/customXml" Target="../customXml/item4.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14" Type="http://schemas.openxmlformats.org/officeDocument/2006/relationships/header" Target="header5.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2.jpeg"/><Relationship Id="rId8" Type="http://schemas.openxmlformats.org/officeDocument/2006/relationships/image" Target="media/image1.jpeg"/><Relationship Id="rId3" Type="http://schemas.openxmlformats.org/officeDocument/2006/relationships/webSettings" Target="webSettings.xml"/></Relationships>
</file>

<file path=word/theme/_rels/theme1.xml.rels>&#65279;<?xml version="1.0" encoding="utf-8" standalone="yes"?><Relationships xmlns="http://schemas.openxmlformats.org/package/2006/relationships"><Relationship Id="rId1" Type="http://schemas.openxmlformats.org/officeDocument/2006/relationships/image" Target="../media/image20.b24932f8-07e1-4944-8afe-643db5739d9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88F957-ACF8-496C-8CC0-5A8BF0569B7E}">
  <ds:schemaRefs>
    <ds:schemaRef ds:uri="http://schemas.openxmlformats.org/officeDocument/2006/bibliography"/>
  </ds:schemaRefs>
</ds:datastoreItem>
</file>

<file path=customXml/itemProps2.xml><?xml version="1.0" encoding="utf-8"?>
<ds:datastoreItem xmlns:ds="http://schemas.openxmlformats.org/officeDocument/2006/customXml" ds:itemID="{0FDF803D-0F15-40BA-93B6-23B2019E3134}"/>
</file>

<file path=customXml/itemProps3.xml><?xml version="1.0" encoding="utf-8"?>
<ds:datastoreItem xmlns:ds="http://schemas.openxmlformats.org/officeDocument/2006/customXml" ds:itemID="{9397D25C-6FE2-4662-9BDE-ECA0484734DB}"/>
</file>

<file path=customXml/itemProps4.xml><?xml version="1.0" encoding="utf-8"?>
<ds:datastoreItem xmlns:ds="http://schemas.openxmlformats.org/officeDocument/2006/customXml" ds:itemID="{A8624FC8-161F-498F-AA70-31B66B8AC16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